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0B1C" w14:textId="2F4C9CF1" w:rsidR="00C213F9" w:rsidRPr="00F90098" w:rsidRDefault="00E26B29" w:rsidP="00F90098">
      <w:pPr>
        <w:spacing w:line="276" w:lineRule="auto"/>
        <w:jc w:val="right"/>
        <w:rPr>
          <w:rFonts w:ascii="Arial" w:hAnsi="Arial" w:cs="Arial"/>
        </w:rPr>
      </w:pPr>
      <w:r w:rsidRPr="00F90098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E4545F3" wp14:editId="69D880F0">
                <wp:simplePos x="0" y="0"/>
                <wp:positionH relativeFrom="page">
                  <wp:posOffset>9525</wp:posOffset>
                </wp:positionH>
                <wp:positionV relativeFrom="page">
                  <wp:posOffset>19050</wp:posOffset>
                </wp:positionV>
                <wp:extent cx="7712075" cy="2531747"/>
                <wp:effectExtent l="0" t="0" r="3175" b="1905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2075" cy="2531747"/>
                          <a:chOff x="-606425" y="-339609"/>
                          <a:chExt cx="7712075" cy="2802017"/>
                        </a:xfrm>
                      </wpg:grpSpPr>
                      <wps:wsp>
                        <wps:cNvPr id="194" name="Rectangle 194"/>
                        <wps:cNvSpPr/>
                        <wps:spPr>
                          <a:xfrm>
                            <a:off x="-606425" y="-339609"/>
                            <a:ext cx="7581900" cy="2802017"/>
                          </a:xfrm>
                          <a:prstGeom prst="rect">
                            <a:avLst/>
                          </a:prstGeom>
                          <a:solidFill>
                            <a:srgbClr val="005C3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 Box 196"/>
                        <wps:cNvSpPr txBox="1"/>
                        <wps:spPr>
                          <a:xfrm>
                            <a:off x="422275" y="356151"/>
                            <a:ext cx="6683375" cy="18188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="Arial Black" w:eastAsiaTheme="majorEastAsia" w:hAnsi="Arial Black" w:cstheme="majorBidi"/>
                                  <w:caps/>
                                  <w:color w:val="FFFFFF" w:themeColor="background1"/>
                                  <w:sz w:val="72"/>
                                  <w:szCs w:val="72"/>
                                  <w:lang w:val="en-US" w:eastAsia="zh-CN"/>
                                </w:rPr>
                                <w:alias w:val="Title"/>
                                <w:tag w:val=""/>
                                <w:id w:val="-999171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p w14:paraId="4DD5DF80" w14:textId="29221D93" w:rsidR="007D46AA" w:rsidRDefault="00073C29" w:rsidP="007D46AA">
                                  <w:pPr>
                                    <w:pStyle w:val="NoSpacing"/>
                                    <w:spacing w:line="640" w:lineRule="exact"/>
                                    <w:rPr>
                                      <w:rFonts w:ascii="Arial Black" w:eastAsiaTheme="majorEastAsia" w:hAnsi="Arial Black" w:cstheme="majorBidi"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Arial Black" w:eastAsiaTheme="majorEastAsia" w:hAnsi="Arial Black" w:cstheme="majorBidi"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lang w:val="en-US" w:eastAsia="zh-CN"/>
                                    </w:rPr>
                                    <w:t>Responses to Queries</w:t>
                                  </w:r>
                                </w:p>
                              </w:sdtContent>
                            </w:sdt>
                            <w:p w14:paraId="25E93CF3" w14:textId="77777777" w:rsidR="0070587F" w:rsidRPr="00073C29" w:rsidRDefault="0070587F" w:rsidP="007D46AA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caps/>
                                  <w:color w:val="B0C030"/>
                                  <w:szCs w:val="20"/>
                                </w:rPr>
                              </w:pPr>
                            </w:p>
                            <w:p w14:paraId="20EC1C0D" w14:textId="7ACB5308" w:rsidR="007D46AA" w:rsidRDefault="005F7DB6" w:rsidP="007D46AA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caps/>
                                  <w:color w:val="B0C03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eastAsiaTheme="majorEastAsia" w:hAnsi="Arial" w:cs="Arial"/>
                                  <w:caps/>
                                  <w:color w:val="B0C030"/>
                                  <w:sz w:val="30"/>
                                  <w:szCs w:val="30"/>
                                </w:rPr>
                                <w:t xml:space="preserve">Tender: </w:t>
                              </w:r>
                              <w:r w:rsidR="00723E06">
                                <w:rPr>
                                  <w:rFonts w:ascii="Arial" w:eastAsiaTheme="majorEastAsia" w:hAnsi="Arial" w:cs="Arial"/>
                                  <w:caps/>
                                  <w:color w:val="B0C030"/>
                                  <w:sz w:val="30"/>
                                  <w:szCs w:val="30"/>
                                </w:rPr>
                                <w:t>Fixed Broadband and PSTN Services</w:t>
                              </w:r>
                            </w:p>
                            <w:p w14:paraId="7BC4D549" w14:textId="493744E9" w:rsidR="005F7DB6" w:rsidRDefault="005F7DB6" w:rsidP="007D46AA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caps/>
                                  <w:color w:val="B0C030"/>
                                  <w:sz w:val="30"/>
                                  <w:szCs w:val="30"/>
                                </w:rPr>
                              </w:pPr>
                            </w:p>
                            <w:p w14:paraId="685B6DFE" w14:textId="4FB0AAC8" w:rsidR="005F7DB6" w:rsidRPr="00A23C78" w:rsidRDefault="005F7DB6" w:rsidP="007D46AA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caps/>
                                  <w:color w:val="B0C03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eastAsiaTheme="majorEastAsia" w:hAnsi="Arial" w:cs="Arial"/>
                                  <w:caps/>
                                  <w:color w:val="B0C030"/>
                                  <w:sz w:val="30"/>
                                  <w:szCs w:val="30"/>
                                </w:rPr>
                                <w:t xml:space="preserve">Reference: </w:t>
                              </w:r>
                              <w:r w:rsidR="00723E06">
                                <w:rPr>
                                  <w:rFonts w:ascii="Arial" w:eastAsiaTheme="majorEastAsia" w:hAnsi="Arial" w:cs="Arial"/>
                                  <w:caps/>
                                  <w:color w:val="B0C030"/>
                                  <w:sz w:val="30"/>
                                  <w:szCs w:val="30"/>
                                </w:rPr>
                                <w:t>IT/2026/07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ei="http://schemas.microsoft.com/office/word/2026/wordml/cei">
            <w:pict>
              <v:group id="Group 193" style="position:absolute;left:0;text-align:left;margin-left:.75pt;margin-top:1.5pt;width:607.25pt;height:199.35pt;z-index:-251658240;mso-position-horizontal-relative:page;mso-position-vertical-relative:page" coordsize="77120,28020" coordorigin="-6064,-3396" o:spid="_x0000_s1026" w14:anchorId="6E4545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">
                <v:rect id="Rectangle 194" style="position:absolute;left:-6064;top:-3396;width:75818;height:28020;visibility:visible;mso-wrap-style:square;v-text-anchor:middle" o:spid="_x0000_s1027" fillcolor="#005c3b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6" style="position:absolute;left:4222;top:3561;width:66834;height:18188;visibility:visible;mso-wrap-style:square;v-text-anchor:middle" o:spid="_x0000_s102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">
                  <v:textbox inset="0,0,0,0">
                    <w:txbxContent>
                      <w:sdt>
                        <w:sdtPr>
                          <w:rPr>
                            <w:rFonts w:ascii="Arial Black" w:hAnsi="Arial Black" w:eastAsiaTheme="majorEastAsia" w:cstheme="majorBidi"/>
                            <w:caps/>
                            <w:color w:val="FFFFFF" w:themeColor="background1"/>
                            <w:sz w:val="72"/>
                            <w:szCs w:val="72"/>
                            <w:lang w:val="en-US" w:eastAsia="zh-CN"/>
                          </w:rPr>
                          <w:alias w:val="Title"/>
                          <w:tag w:val=""/>
                          <w:id w:val="-9991715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p w:rsidR="007D46AA" w:rsidP="007D46AA" w:rsidRDefault="00073C29" w14:paraId="4DD5DF80" w14:textId="29221D93">
                            <w:pPr>
                              <w:pStyle w:val="NoSpacing"/>
                              <w:spacing w:line="640" w:lineRule="exact"/>
                              <w:rPr>
                                <w:rFonts w:ascii="Arial Black" w:hAnsi="Arial Black" w:eastAsiaTheme="majorEastAsia" w:cstheme="majorBidi"/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 w:eastAsiaTheme="majorEastAsia" w:cstheme="majorBidi"/>
                                <w:caps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</w:rPr>
                              <w:t>Responses to Queries</w:t>
                            </w:r>
                          </w:p>
                        </w:sdtContent>
                      </w:sdt>
                      <w:p w:rsidRPr="00073C29" w:rsidR="0070587F" w:rsidP="007D46AA" w:rsidRDefault="0070587F" w14:paraId="25E93CF3" w14:textId="77777777">
                        <w:pPr>
                          <w:pStyle w:val="NoSpacing"/>
                          <w:rPr>
                            <w:rFonts w:ascii="Arial" w:hAnsi="Arial" w:cs="Arial" w:eastAsiaTheme="majorEastAsia"/>
                            <w:caps/>
                            <w:color w:val="B0C030"/>
                            <w:szCs w:val="20"/>
                          </w:rPr>
                        </w:pPr>
                      </w:p>
                      <w:p w:rsidR="007D46AA" w:rsidP="007D46AA" w:rsidRDefault="005F7DB6" w14:paraId="20EC1C0D" w14:textId="7ACB5308">
                        <w:pPr>
                          <w:pStyle w:val="NoSpacing"/>
                          <w:rPr>
                            <w:rFonts w:ascii="Arial" w:hAnsi="Arial" w:cs="Arial" w:eastAsiaTheme="majorEastAsia"/>
                            <w:caps/>
                            <w:color w:val="B0C03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 w:eastAsiaTheme="majorEastAsia"/>
                            <w:caps/>
                            <w:color w:val="B0C030"/>
                            <w:sz w:val="30"/>
                            <w:szCs w:val="30"/>
                          </w:rPr>
                          <w:t xml:space="preserve">Tender: </w:t>
                        </w:r>
                        <w:r w:rsidR="00723E06">
                          <w:rPr>
                            <w:rFonts w:ascii="Arial" w:hAnsi="Arial" w:cs="Arial" w:eastAsiaTheme="majorEastAsia"/>
                            <w:caps/>
                            <w:color w:val="B0C030"/>
                            <w:sz w:val="30"/>
                            <w:szCs w:val="30"/>
                          </w:rPr>
                          <w:t>Fixed Broadband and PSTN Services</w:t>
                        </w:r>
                      </w:p>
                      <w:p w:rsidR="005F7DB6" w:rsidP="007D46AA" w:rsidRDefault="005F7DB6" w14:paraId="7BC4D549" w14:textId="493744E9">
                        <w:pPr>
                          <w:pStyle w:val="NoSpacing"/>
                          <w:rPr>
                            <w:rFonts w:ascii="Arial" w:hAnsi="Arial" w:cs="Arial" w:eastAsiaTheme="majorEastAsia"/>
                            <w:caps/>
                            <w:color w:val="B0C030"/>
                            <w:sz w:val="30"/>
                            <w:szCs w:val="30"/>
                          </w:rPr>
                        </w:pPr>
                      </w:p>
                      <w:p w:rsidRPr="00A23C78" w:rsidR="005F7DB6" w:rsidP="007D46AA" w:rsidRDefault="005F7DB6" w14:paraId="685B6DFE" w14:textId="4FB0AAC8">
                        <w:pPr>
                          <w:pStyle w:val="NoSpacing"/>
                          <w:rPr>
                            <w:rFonts w:ascii="Arial" w:hAnsi="Arial" w:cs="Arial" w:eastAsiaTheme="majorEastAsia"/>
                            <w:caps/>
                            <w:color w:val="B0C03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 w:eastAsiaTheme="majorEastAsia"/>
                            <w:caps/>
                            <w:color w:val="B0C030"/>
                            <w:sz w:val="30"/>
                            <w:szCs w:val="30"/>
                          </w:rPr>
                          <w:t xml:space="preserve">Reference: </w:t>
                        </w:r>
                        <w:r w:rsidR="00723E06">
                          <w:rPr>
                            <w:rFonts w:ascii="Arial" w:hAnsi="Arial" w:cs="Arial" w:eastAsiaTheme="majorEastAsia"/>
                            <w:caps/>
                            <w:color w:val="B0C030"/>
                            <w:sz w:val="30"/>
                            <w:szCs w:val="30"/>
                          </w:rPr>
                          <w:t>IT/2026/07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F90098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44A11A53" wp14:editId="292D9EB5">
            <wp:simplePos x="0" y="0"/>
            <wp:positionH relativeFrom="column">
              <wp:posOffset>3390900</wp:posOffset>
            </wp:positionH>
            <wp:positionV relativeFrom="paragraph">
              <wp:posOffset>-342900</wp:posOffset>
            </wp:positionV>
            <wp:extent cx="2892297" cy="533975"/>
            <wp:effectExtent l="0" t="0" r="0" b="0"/>
            <wp:wrapNone/>
            <wp:docPr id="22" name="Picture 2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Text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297" cy="53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10BD5" w14:textId="53BF4AD1" w:rsidR="00C213F9" w:rsidRPr="00F90098" w:rsidRDefault="00C213F9" w:rsidP="00F90098">
      <w:pPr>
        <w:spacing w:line="276" w:lineRule="auto"/>
        <w:jc w:val="center"/>
        <w:rPr>
          <w:rFonts w:ascii="Arial" w:hAnsi="Arial" w:cs="Arial"/>
        </w:rPr>
      </w:pPr>
    </w:p>
    <w:p w14:paraId="212FE257" w14:textId="57EF1907" w:rsidR="00A2185C" w:rsidRPr="00F90098" w:rsidRDefault="00A2185C" w:rsidP="00F90098">
      <w:pPr>
        <w:spacing w:line="276" w:lineRule="auto"/>
        <w:jc w:val="center"/>
        <w:rPr>
          <w:rFonts w:ascii="Arial" w:hAnsi="Arial" w:cs="Arial"/>
          <w:b/>
        </w:rPr>
      </w:pPr>
    </w:p>
    <w:p w14:paraId="450AF61A" w14:textId="45E18E1E" w:rsidR="00A2185C" w:rsidRPr="00F90098" w:rsidRDefault="00A2185C" w:rsidP="00F90098">
      <w:pPr>
        <w:spacing w:line="276" w:lineRule="auto"/>
        <w:jc w:val="center"/>
        <w:rPr>
          <w:rFonts w:ascii="Arial" w:hAnsi="Arial" w:cs="Arial"/>
          <w:b/>
        </w:rPr>
      </w:pPr>
    </w:p>
    <w:p w14:paraId="43AC2C19" w14:textId="36BBB9AB" w:rsidR="00C213F9" w:rsidRPr="00F90098" w:rsidRDefault="00C213F9" w:rsidP="00F90098">
      <w:pPr>
        <w:spacing w:line="276" w:lineRule="auto"/>
        <w:rPr>
          <w:rFonts w:ascii="Arial" w:hAnsi="Arial" w:cs="Arial"/>
          <w:b/>
          <w:bCs/>
        </w:rPr>
      </w:pPr>
    </w:p>
    <w:p w14:paraId="03D36FFB" w14:textId="7954F894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5E50E6EE" w14:textId="1AF32CCD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10B424DF" w14:textId="5CE4AC38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4D52A052" w14:textId="7C354837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44F103BA" w14:textId="28A501CE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548D7E43" w14:textId="5331A1C9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321886DE" w14:textId="448A7C15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076F7D86" w14:textId="77777777" w:rsidR="00723E06" w:rsidRDefault="00723E06" w:rsidP="00723E06">
      <w:pPr>
        <w:spacing w:line="276" w:lineRule="auto"/>
        <w:ind w:left="-426"/>
        <w:rPr>
          <w:rFonts w:ascii="Arial" w:eastAsia="Verdana" w:hAnsi="Arial" w:cs="Arial"/>
          <w:b/>
          <w:bCs/>
        </w:rPr>
      </w:pPr>
      <w:r w:rsidRPr="002B2DC8">
        <w:rPr>
          <w:rFonts w:ascii="Arial" w:eastAsia="Verdana" w:hAnsi="Arial" w:cs="Arial"/>
          <w:b/>
          <w:bCs/>
        </w:rPr>
        <w:t>Technical Clarifications</w:t>
      </w:r>
    </w:p>
    <w:p w14:paraId="5F6AFF7A" w14:textId="77777777" w:rsidR="002B2DC8" w:rsidRPr="002B2DC8" w:rsidRDefault="002B2DC8" w:rsidP="00723E06">
      <w:pPr>
        <w:spacing w:line="276" w:lineRule="auto"/>
        <w:ind w:left="-426"/>
        <w:rPr>
          <w:rFonts w:ascii="Arial" w:eastAsia="Verdana" w:hAnsi="Arial" w:cs="Arial"/>
          <w:b/>
          <w:bCs/>
        </w:rPr>
      </w:pPr>
    </w:p>
    <w:p w14:paraId="79DE09F0" w14:textId="142A92D6" w:rsidR="00723E06" w:rsidRPr="003B064F" w:rsidRDefault="0070587F" w:rsidP="00723E06">
      <w:pPr>
        <w:spacing w:line="276" w:lineRule="auto"/>
        <w:ind w:left="-426"/>
        <w:rPr>
          <w:rFonts w:ascii="Arial" w:eastAsia="Verdana" w:hAnsi="Arial" w:cs="Arial"/>
        </w:rPr>
      </w:pPr>
      <w:r w:rsidRPr="00F90098">
        <w:rPr>
          <w:rFonts w:ascii="Arial" w:eastAsia="Verdana" w:hAnsi="Arial" w:cs="Arial"/>
        </w:rPr>
        <w:t>Q1.</w:t>
      </w:r>
      <w:r w:rsidR="00723E06" w:rsidRPr="00723E06">
        <w:rPr>
          <w:rFonts w:ascii="Arial" w:eastAsia="Verdana" w:hAnsi="Arial" w:cs="Arial"/>
        </w:rPr>
        <w:t xml:space="preserve"> </w:t>
      </w:r>
      <w:r w:rsidR="00723E06" w:rsidRPr="003B064F">
        <w:rPr>
          <w:rFonts w:ascii="Arial" w:eastAsia="Verdana" w:hAnsi="Arial" w:cs="Arial"/>
        </w:rPr>
        <w:t>The ITT mentions Fáilte Ireland is moving to Microsoft Teams for Unified Communications but still requires analogue lines for lifts, alarms, and fax/modems. Can you clarify if the successful supplier is expected to provide a PSTN/SIP gateway or Direct Routing/Operator Connect for the Teams environment, or is this contract strictly limited to the traditional analogue lines and standalone broadband connections?</w:t>
      </w:r>
    </w:p>
    <w:p w14:paraId="0062955D" w14:textId="6E8C3CAA" w:rsidR="0472BD69" w:rsidRDefault="0472BD69" w:rsidP="2601FA21">
      <w:pPr>
        <w:spacing w:line="276" w:lineRule="auto"/>
        <w:ind w:left="-426"/>
      </w:pPr>
      <w:r w:rsidRPr="2601FA21">
        <w:rPr>
          <w:rFonts w:ascii="Arial" w:eastAsia="Verdana" w:hAnsi="Arial" w:cs="Arial"/>
          <w:color w:val="FF0000"/>
        </w:rPr>
        <w:t xml:space="preserve">A1. </w:t>
      </w:r>
      <w:r w:rsidR="4969F2DF" w:rsidRPr="2601FA21">
        <w:rPr>
          <w:rFonts w:ascii="Arial" w:eastAsia="Verdana" w:hAnsi="Arial" w:cs="Arial"/>
          <w:color w:val="FF0000"/>
        </w:rPr>
        <w:t xml:space="preserve">This contract is strictly limited to the traditional analogue lines and standalone broadband connections </w:t>
      </w:r>
    </w:p>
    <w:p w14:paraId="1B83819F" w14:textId="1E8FE892" w:rsidR="2601FA21" w:rsidRDefault="2601FA21" w:rsidP="2601FA21">
      <w:pPr>
        <w:spacing w:line="276" w:lineRule="auto"/>
        <w:ind w:left="-426"/>
        <w:rPr>
          <w:rFonts w:ascii="Arial" w:eastAsia="Verdana" w:hAnsi="Arial" w:cs="Arial"/>
          <w:color w:val="FF0000"/>
        </w:rPr>
      </w:pPr>
    </w:p>
    <w:p w14:paraId="3DD7542A" w14:textId="54890ED6" w:rsidR="003B064F" w:rsidRDefault="002C0CD8" w:rsidP="002C0CD8">
      <w:pPr>
        <w:spacing w:line="276" w:lineRule="auto"/>
        <w:ind w:left="-426"/>
        <w:rPr>
          <w:rFonts w:ascii="Arial" w:eastAsia="Verdana" w:hAnsi="Arial" w:cs="Arial"/>
        </w:rPr>
      </w:pPr>
      <w:r w:rsidRPr="008245AA">
        <w:rPr>
          <w:rFonts w:ascii="Arial" w:eastAsia="Verdana" w:hAnsi="Arial" w:cs="Arial"/>
        </w:rPr>
        <w:t xml:space="preserve">Q2. </w:t>
      </w:r>
      <w:r w:rsidR="003B064F" w:rsidRPr="008245AA">
        <w:rPr>
          <w:rFonts w:ascii="Arial" w:eastAsia="Verdana" w:hAnsi="Arial" w:cs="Arial"/>
        </w:rPr>
        <w:t xml:space="preserve">Appendix 2 details the indicative nationwide locations. Where Fibre broadband is requested </w:t>
      </w:r>
      <w:r w:rsidR="003B064F" w:rsidRPr="003B064F">
        <w:rPr>
          <w:rFonts w:ascii="Arial" w:eastAsia="Verdana" w:hAnsi="Arial" w:cs="Arial"/>
        </w:rPr>
        <w:t>but not geographically available at a specific site, should the supplier propose the next best available technology? Are static IPs required for all broadband locations, or only for core office hubs? If required, please specify if a single static IP or a specific subnet block (e.g., /29) is expected per site.</w:t>
      </w:r>
    </w:p>
    <w:p w14:paraId="30B02C77" w14:textId="0F5EA690" w:rsidR="002C0CD8" w:rsidRDefault="3580CD5E" w:rsidP="2601FA21">
      <w:pPr>
        <w:spacing w:line="276" w:lineRule="auto"/>
        <w:ind w:left="-426"/>
        <w:rPr>
          <w:rFonts w:ascii="Arial" w:eastAsia="Verdana" w:hAnsi="Arial" w:cs="Arial"/>
          <w:color w:val="FF0000"/>
        </w:rPr>
      </w:pPr>
      <w:r w:rsidRPr="2601FA21">
        <w:rPr>
          <w:rFonts w:ascii="Arial" w:eastAsia="Verdana" w:hAnsi="Arial" w:cs="Arial"/>
          <w:color w:val="FF0000"/>
        </w:rPr>
        <w:t xml:space="preserve">A2. </w:t>
      </w:r>
      <w:r w:rsidR="4E2B8E4B" w:rsidRPr="2601FA21">
        <w:rPr>
          <w:rFonts w:ascii="Arial" w:eastAsia="Verdana" w:hAnsi="Arial" w:cs="Arial"/>
          <w:color w:val="FF0000"/>
        </w:rPr>
        <w:t xml:space="preserve">Where Fibre broadband to the door is not available at a specific site, please propose the next best available technology. </w:t>
      </w:r>
      <w:r w:rsidR="5F2CBA99" w:rsidRPr="2601FA21">
        <w:rPr>
          <w:rFonts w:ascii="Arial" w:eastAsia="Verdana" w:hAnsi="Arial" w:cs="Arial"/>
          <w:color w:val="FF0000"/>
        </w:rPr>
        <w:t xml:space="preserve">A single static IP </w:t>
      </w:r>
      <w:r w:rsidR="7C497FAD" w:rsidRPr="2601FA21">
        <w:rPr>
          <w:rFonts w:ascii="Arial" w:eastAsia="Verdana" w:hAnsi="Arial" w:cs="Arial"/>
          <w:color w:val="FF0000"/>
        </w:rPr>
        <w:t>may be requested at any</w:t>
      </w:r>
      <w:r w:rsidR="5F2CBA99" w:rsidRPr="2601FA21">
        <w:rPr>
          <w:rFonts w:ascii="Arial" w:eastAsia="Verdana" w:hAnsi="Arial" w:cs="Arial"/>
          <w:color w:val="FF0000"/>
        </w:rPr>
        <w:t xml:space="preserve"> site</w:t>
      </w:r>
      <w:r w:rsidR="3A2CE262" w:rsidRPr="2601FA21">
        <w:rPr>
          <w:rFonts w:ascii="Arial" w:eastAsia="Verdana" w:hAnsi="Arial" w:cs="Arial"/>
          <w:color w:val="FF0000"/>
        </w:rPr>
        <w:t xml:space="preserve"> depending on requirements throughout the duration of the contract</w:t>
      </w:r>
      <w:r w:rsidR="2C19E7E8" w:rsidRPr="2601FA21">
        <w:rPr>
          <w:rFonts w:ascii="Arial" w:eastAsia="Verdana" w:hAnsi="Arial" w:cs="Arial"/>
          <w:color w:val="FF0000"/>
        </w:rPr>
        <w:t>.</w:t>
      </w:r>
    </w:p>
    <w:p w14:paraId="69F4F013" w14:textId="29714423" w:rsidR="2601FA21" w:rsidRDefault="2601FA21" w:rsidP="2601FA21">
      <w:pPr>
        <w:spacing w:line="276" w:lineRule="auto"/>
        <w:ind w:left="-426"/>
        <w:rPr>
          <w:rFonts w:ascii="Arial" w:eastAsia="Verdana" w:hAnsi="Arial" w:cs="Arial"/>
          <w:color w:val="FF0000"/>
        </w:rPr>
      </w:pPr>
    </w:p>
    <w:p w14:paraId="08C4B7A3" w14:textId="54E357FE" w:rsidR="003B064F" w:rsidRDefault="002C0CD8" w:rsidP="002C0CD8">
      <w:pPr>
        <w:spacing w:line="276" w:lineRule="auto"/>
        <w:ind w:left="-426"/>
        <w:rPr>
          <w:rFonts w:ascii="Arial" w:eastAsia="Verdana" w:hAnsi="Arial" w:cs="Arial"/>
        </w:rPr>
      </w:pPr>
      <w:r w:rsidRPr="008245AA">
        <w:rPr>
          <w:rFonts w:ascii="Arial" w:eastAsia="Verdana" w:hAnsi="Arial" w:cs="Arial"/>
        </w:rPr>
        <w:t xml:space="preserve">Q3. </w:t>
      </w:r>
      <w:r w:rsidR="003B064F" w:rsidRPr="008245AA">
        <w:rPr>
          <w:rFonts w:ascii="Arial" w:eastAsia="Verdana" w:hAnsi="Arial" w:cs="Arial"/>
        </w:rPr>
        <w:t xml:space="preserve">The ITT specifies that provisioning must follow a </w:t>
      </w:r>
      <w:r w:rsidR="006D10F9">
        <w:rPr>
          <w:rFonts w:ascii="Arial" w:eastAsia="Verdana" w:hAnsi="Arial" w:cs="Arial"/>
        </w:rPr>
        <w:t>“</w:t>
      </w:r>
      <w:r w:rsidR="003B064F" w:rsidRPr="008245AA">
        <w:rPr>
          <w:rFonts w:ascii="Arial" w:eastAsia="Verdana" w:hAnsi="Arial" w:cs="Arial"/>
        </w:rPr>
        <w:t>secure by design</w:t>
      </w:r>
      <w:r w:rsidR="006D10F9">
        <w:rPr>
          <w:rFonts w:ascii="Arial" w:eastAsia="Verdana" w:hAnsi="Arial" w:cs="Arial"/>
        </w:rPr>
        <w:t>”</w:t>
      </w:r>
      <w:r w:rsidR="003B064F" w:rsidRPr="008245AA">
        <w:rPr>
          <w:rFonts w:ascii="Arial" w:eastAsia="Verdana" w:hAnsi="Arial" w:cs="Arial"/>
        </w:rPr>
        <w:t xml:space="preserve"> model and include </w:t>
      </w:r>
      <w:r w:rsidR="003B064F" w:rsidRPr="003B064F">
        <w:rPr>
          <w:rFonts w:ascii="Arial" w:eastAsia="Verdana" w:hAnsi="Arial" w:cs="Arial"/>
        </w:rPr>
        <w:t>disabling non-essential services. Will the router/demarcation equipment provided by the supplier remain the property of the supplier, and is the supplier fully responsible for managed patching throughout the contract lifetime, or will Fáilte Ireland</w:t>
      </w:r>
      <w:r w:rsidR="006D10F9">
        <w:rPr>
          <w:rFonts w:ascii="Arial" w:eastAsia="Verdana" w:hAnsi="Arial" w:cs="Arial"/>
        </w:rPr>
        <w:t>’</w:t>
      </w:r>
      <w:r w:rsidR="003B064F" w:rsidRPr="003B064F">
        <w:rPr>
          <w:rFonts w:ascii="Arial" w:eastAsia="Verdana" w:hAnsi="Arial" w:cs="Arial"/>
        </w:rPr>
        <w:t>s ICT team manage the devices once delivered?</w:t>
      </w:r>
    </w:p>
    <w:p w14:paraId="20E2ADDE" w14:textId="7F3908A9" w:rsidR="002C0CD8" w:rsidRDefault="3580CD5E" w:rsidP="002C0CD8">
      <w:pPr>
        <w:spacing w:line="276" w:lineRule="auto"/>
        <w:ind w:left="-426"/>
        <w:rPr>
          <w:rFonts w:ascii="Arial" w:eastAsia="Verdana" w:hAnsi="Arial" w:cs="Arial"/>
          <w:color w:val="FF0000"/>
        </w:rPr>
      </w:pPr>
      <w:r w:rsidRPr="2601FA21">
        <w:rPr>
          <w:rFonts w:ascii="Arial" w:eastAsia="Verdana" w:hAnsi="Arial" w:cs="Arial"/>
          <w:color w:val="FF0000"/>
        </w:rPr>
        <w:t>A3.</w:t>
      </w:r>
      <w:r w:rsidR="09F6CA0F" w:rsidRPr="2601FA21">
        <w:rPr>
          <w:rFonts w:ascii="Arial" w:eastAsia="Verdana" w:hAnsi="Arial" w:cs="Arial"/>
          <w:color w:val="FF0000"/>
        </w:rPr>
        <w:t xml:space="preserve"> The supplier is fully responsible.</w:t>
      </w:r>
    </w:p>
    <w:p w14:paraId="0D4FFE67" w14:textId="77777777" w:rsidR="002C0CD8" w:rsidRDefault="002C0CD8" w:rsidP="002C0CD8">
      <w:pPr>
        <w:spacing w:line="276" w:lineRule="auto"/>
        <w:ind w:left="-426"/>
        <w:rPr>
          <w:rFonts w:ascii="Arial" w:eastAsia="Verdana" w:hAnsi="Arial" w:cs="Arial"/>
          <w:color w:val="FF0000"/>
        </w:rPr>
      </w:pPr>
    </w:p>
    <w:p w14:paraId="7DC59CA9" w14:textId="6270ED09" w:rsidR="003B064F" w:rsidRPr="008245AA" w:rsidRDefault="3580CD5E" w:rsidP="002C0CD8">
      <w:pPr>
        <w:spacing w:line="276" w:lineRule="auto"/>
        <w:ind w:left="-426"/>
        <w:rPr>
          <w:rFonts w:ascii="Arial" w:eastAsia="Verdana" w:hAnsi="Arial" w:cs="Arial"/>
        </w:rPr>
      </w:pPr>
      <w:r w:rsidRPr="2601FA21">
        <w:rPr>
          <w:rFonts w:ascii="Arial" w:eastAsia="Verdana" w:hAnsi="Arial" w:cs="Arial"/>
        </w:rPr>
        <w:t xml:space="preserve">Q4. </w:t>
      </w:r>
      <w:r w:rsidR="1B7EDDA0" w:rsidRPr="2601FA21">
        <w:rPr>
          <w:rFonts w:ascii="Arial" w:eastAsia="Verdana" w:hAnsi="Arial" w:cs="Arial"/>
        </w:rPr>
        <w:t>Can Eircode be provided for each location?</w:t>
      </w:r>
    </w:p>
    <w:p w14:paraId="6A7B79C7" w14:textId="79D6C22F" w:rsidR="2601FA21" w:rsidRDefault="2601FA21" w:rsidP="2601FA21">
      <w:pPr>
        <w:spacing w:line="276" w:lineRule="auto"/>
        <w:ind w:left="-435"/>
      </w:pPr>
      <w:r w:rsidRPr="2601FA21">
        <w:rPr>
          <w:rFonts w:ascii="Arial" w:eastAsia="Arial" w:hAnsi="Arial" w:cs="Arial"/>
          <w:color w:val="FF0000"/>
        </w:rPr>
        <w:t xml:space="preserve">A4. </w:t>
      </w:r>
      <w:r w:rsidR="736B55EC" w:rsidRPr="2601FA21">
        <w:rPr>
          <w:rFonts w:ascii="Arial" w:eastAsia="Arial" w:hAnsi="Arial" w:cs="Arial"/>
          <w:color w:val="FF0000"/>
        </w:rPr>
        <w:t xml:space="preserve">Full addresses including </w:t>
      </w:r>
      <w:proofErr w:type="spellStart"/>
      <w:r w:rsidRPr="2601FA21">
        <w:rPr>
          <w:rFonts w:ascii="Arial" w:eastAsia="Arial" w:hAnsi="Arial" w:cs="Arial"/>
          <w:color w:val="FF0000"/>
        </w:rPr>
        <w:t>Eircodes</w:t>
      </w:r>
      <w:proofErr w:type="spellEnd"/>
      <w:r w:rsidRPr="2601FA21">
        <w:rPr>
          <w:rFonts w:ascii="Arial" w:eastAsia="Arial" w:hAnsi="Arial" w:cs="Arial"/>
          <w:color w:val="FF0000"/>
        </w:rPr>
        <w:t xml:space="preserve"> have been added to Appendix</w:t>
      </w:r>
      <w:r w:rsidR="1E395418" w:rsidRPr="2601FA21">
        <w:rPr>
          <w:rFonts w:ascii="Arial" w:eastAsia="Arial" w:hAnsi="Arial" w:cs="Arial"/>
          <w:color w:val="FF0000"/>
        </w:rPr>
        <w:t xml:space="preserve"> 2</w:t>
      </w:r>
      <w:r w:rsidRPr="2601FA21">
        <w:rPr>
          <w:rFonts w:ascii="Arial" w:eastAsia="Arial" w:hAnsi="Arial" w:cs="Arial"/>
          <w:color w:val="FF0000"/>
        </w:rPr>
        <w:t xml:space="preserve"> for the current office locations. Fáilte Ireland reserves the right to relocate offices during the contract term and may require broadband and/or PSTN services at new locations. Approximately two sites move each year.</w:t>
      </w:r>
    </w:p>
    <w:p w14:paraId="7147EC5C" w14:textId="77777777" w:rsidR="002C0CD8" w:rsidRDefault="002C0CD8" w:rsidP="002C0CD8">
      <w:pPr>
        <w:spacing w:line="276" w:lineRule="auto"/>
        <w:ind w:left="-426"/>
        <w:rPr>
          <w:rFonts w:ascii="Arial" w:eastAsia="Verdana" w:hAnsi="Arial" w:cs="Arial"/>
          <w:color w:val="FF0000"/>
        </w:rPr>
      </w:pPr>
    </w:p>
    <w:p w14:paraId="2118054B" w14:textId="1B572B6A" w:rsidR="003B064F" w:rsidRDefault="002C0CD8" w:rsidP="002C0CD8">
      <w:pPr>
        <w:spacing w:line="276" w:lineRule="auto"/>
        <w:ind w:left="-426"/>
        <w:rPr>
          <w:rFonts w:ascii="Arial" w:eastAsia="Verdana" w:hAnsi="Arial" w:cs="Arial"/>
        </w:rPr>
      </w:pPr>
      <w:r w:rsidRPr="00E56C4E">
        <w:rPr>
          <w:rFonts w:ascii="Arial" w:eastAsia="Verdana" w:hAnsi="Arial" w:cs="Arial"/>
        </w:rPr>
        <w:t xml:space="preserve">Q5. </w:t>
      </w:r>
      <w:r w:rsidR="003B064F" w:rsidRPr="003B064F">
        <w:rPr>
          <w:rFonts w:ascii="Arial" w:eastAsia="Verdana" w:hAnsi="Arial" w:cs="Arial"/>
        </w:rPr>
        <w:t>Some sites are listed as having multiple broadband services, can you clarify the need for multiple services at these sites?</w:t>
      </w:r>
    </w:p>
    <w:p w14:paraId="335F46EB" w14:textId="71B8C19E" w:rsidR="002C0CD8" w:rsidRDefault="3580CD5E" w:rsidP="2601FA21">
      <w:pPr>
        <w:spacing w:line="276" w:lineRule="auto"/>
        <w:ind w:left="-426"/>
      </w:pPr>
      <w:r w:rsidRPr="2601FA21">
        <w:rPr>
          <w:rFonts w:ascii="Arial" w:eastAsia="Verdana" w:hAnsi="Arial" w:cs="Arial"/>
          <w:color w:val="FF0000"/>
        </w:rPr>
        <w:t>A5.</w:t>
      </w:r>
      <w:r w:rsidR="7BFD806A" w:rsidRPr="2601FA21">
        <w:rPr>
          <w:rFonts w:ascii="Arial" w:eastAsia="Verdana" w:hAnsi="Arial" w:cs="Arial"/>
          <w:color w:val="FF0000"/>
        </w:rPr>
        <w:t xml:space="preserve"> </w:t>
      </w:r>
      <w:r w:rsidR="64EF9F4C" w:rsidRPr="2601FA21">
        <w:rPr>
          <w:rFonts w:ascii="Arial" w:eastAsia="Verdana" w:hAnsi="Arial" w:cs="Arial"/>
          <w:color w:val="FF0000"/>
        </w:rPr>
        <w:t xml:space="preserve">Certain services require their own individual connection therefore there can be numerous connections per site. </w:t>
      </w:r>
    </w:p>
    <w:p w14:paraId="00E6D653" w14:textId="77777777" w:rsidR="002C0CD8" w:rsidRDefault="002C0CD8" w:rsidP="002C0CD8">
      <w:pPr>
        <w:spacing w:line="276" w:lineRule="auto"/>
        <w:ind w:left="-426"/>
        <w:rPr>
          <w:rFonts w:ascii="Arial" w:eastAsia="Verdana" w:hAnsi="Arial" w:cs="Arial"/>
          <w:color w:val="FF0000"/>
        </w:rPr>
      </w:pPr>
    </w:p>
    <w:p w14:paraId="318FD880" w14:textId="59AB0AE5" w:rsidR="003B064F" w:rsidRDefault="002C0CD8" w:rsidP="002C0CD8">
      <w:pPr>
        <w:spacing w:line="276" w:lineRule="auto"/>
        <w:ind w:left="-426"/>
        <w:rPr>
          <w:rFonts w:ascii="Arial" w:eastAsia="Verdana" w:hAnsi="Arial" w:cs="Arial"/>
        </w:rPr>
      </w:pPr>
      <w:r w:rsidRPr="008245AA">
        <w:rPr>
          <w:rFonts w:ascii="Arial" w:eastAsia="Verdana" w:hAnsi="Arial" w:cs="Arial"/>
        </w:rPr>
        <w:lastRenderedPageBreak/>
        <w:t xml:space="preserve">Q6. </w:t>
      </w:r>
      <w:r w:rsidR="003B064F" w:rsidRPr="008245AA">
        <w:rPr>
          <w:rFonts w:ascii="Arial" w:eastAsia="Verdana" w:hAnsi="Arial" w:cs="Arial"/>
        </w:rPr>
        <w:t xml:space="preserve">Where two addresses are mentioned, can you please confirm if one or more broadband </w:t>
      </w:r>
      <w:r w:rsidR="003B064F" w:rsidRPr="003B064F">
        <w:rPr>
          <w:rFonts w:ascii="Arial" w:eastAsia="Verdana" w:hAnsi="Arial" w:cs="Arial"/>
        </w:rPr>
        <w:t>connections is required for that address</w:t>
      </w:r>
    </w:p>
    <w:p w14:paraId="0AB6FB68" w14:textId="7555F058" w:rsidR="00CB7E71" w:rsidRDefault="7B953BA5" w:rsidP="2601FA21">
      <w:pPr>
        <w:spacing w:line="276" w:lineRule="auto"/>
        <w:ind w:left="-426"/>
      </w:pPr>
      <w:r w:rsidRPr="2601FA21">
        <w:rPr>
          <w:rFonts w:ascii="Arial" w:eastAsia="Verdana" w:hAnsi="Arial" w:cs="Arial"/>
          <w:color w:val="FF0000"/>
        </w:rPr>
        <w:t>A6.</w:t>
      </w:r>
      <w:r w:rsidR="0146A7D6" w:rsidRPr="2601FA21">
        <w:rPr>
          <w:rFonts w:ascii="Arial" w:eastAsia="Verdana" w:hAnsi="Arial" w:cs="Arial"/>
          <w:color w:val="FF0000"/>
        </w:rPr>
        <w:t xml:space="preserve"> </w:t>
      </w:r>
      <w:r w:rsidR="026FACE1" w:rsidRPr="2601FA21">
        <w:rPr>
          <w:rFonts w:ascii="Arial" w:eastAsia="Verdana" w:hAnsi="Arial" w:cs="Arial"/>
          <w:color w:val="FF0000"/>
        </w:rPr>
        <w:t xml:space="preserve">As per appendix 2 these are our current </w:t>
      </w:r>
      <w:r w:rsidR="55124A29" w:rsidRPr="2601FA21">
        <w:rPr>
          <w:rFonts w:ascii="Arial" w:eastAsia="Verdana" w:hAnsi="Arial" w:cs="Arial"/>
          <w:color w:val="FF0000"/>
        </w:rPr>
        <w:t>requirements</w:t>
      </w:r>
      <w:r w:rsidR="026FACE1" w:rsidRPr="2601FA21">
        <w:rPr>
          <w:rFonts w:ascii="Arial" w:eastAsia="Verdana" w:hAnsi="Arial" w:cs="Arial"/>
          <w:color w:val="FF0000"/>
        </w:rPr>
        <w:t xml:space="preserve">, </w:t>
      </w:r>
      <w:r w:rsidR="6428C8F8" w:rsidRPr="2601FA21">
        <w:rPr>
          <w:rFonts w:ascii="Arial" w:eastAsia="Verdana" w:hAnsi="Arial" w:cs="Arial"/>
          <w:color w:val="FF0000"/>
        </w:rPr>
        <w:t>this details services within each location.</w:t>
      </w:r>
    </w:p>
    <w:p w14:paraId="0BAC544D" w14:textId="2757E870" w:rsidR="5AEE2DBA" w:rsidRDefault="5AEE2DBA" w:rsidP="5AEE2DBA">
      <w:pPr>
        <w:spacing w:line="276" w:lineRule="auto"/>
        <w:ind w:left="-426"/>
        <w:rPr>
          <w:rFonts w:ascii="Arial" w:eastAsia="Verdana" w:hAnsi="Arial" w:cs="Arial"/>
          <w:color w:val="FF0000"/>
        </w:rPr>
      </w:pPr>
    </w:p>
    <w:p w14:paraId="4EF8D750" w14:textId="77777777" w:rsidR="00CB7E71" w:rsidRPr="002B2DC8" w:rsidRDefault="003B064F" w:rsidP="00CB7E71">
      <w:pPr>
        <w:spacing w:line="276" w:lineRule="auto"/>
        <w:ind w:left="-426"/>
        <w:rPr>
          <w:rFonts w:ascii="Arial" w:eastAsia="Verdana" w:hAnsi="Arial" w:cs="Arial"/>
          <w:b/>
          <w:bCs/>
          <w:color w:val="FF0000"/>
        </w:rPr>
      </w:pPr>
      <w:r w:rsidRPr="002B2DC8">
        <w:rPr>
          <w:rFonts w:ascii="Arial" w:eastAsia="Verdana" w:hAnsi="Arial" w:cs="Arial"/>
          <w:b/>
          <w:bCs/>
        </w:rPr>
        <w:t>Commercial and Operational Clarifications</w:t>
      </w:r>
    </w:p>
    <w:p w14:paraId="46DDDC84" w14:textId="77777777" w:rsidR="00CB7E71" w:rsidRDefault="00CB7E71" w:rsidP="00CB7E71">
      <w:pPr>
        <w:spacing w:line="276" w:lineRule="auto"/>
        <w:ind w:left="-426"/>
        <w:rPr>
          <w:rFonts w:ascii="Arial" w:eastAsia="Verdana" w:hAnsi="Arial" w:cs="Arial"/>
          <w:color w:val="FF0000"/>
        </w:rPr>
      </w:pPr>
    </w:p>
    <w:p w14:paraId="7B5DFAE3" w14:textId="357CE710" w:rsidR="003B064F" w:rsidRDefault="00CB7E71" w:rsidP="00CB7E71">
      <w:pPr>
        <w:spacing w:line="276" w:lineRule="auto"/>
        <w:ind w:left="-426"/>
        <w:rPr>
          <w:rFonts w:ascii="Arial" w:eastAsia="Verdana" w:hAnsi="Arial" w:cs="Arial"/>
        </w:rPr>
      </w:pPr>
      <w:r w:rsidRPr="00B36701">
        <w:rPr>
          <w:rFonts w:ascii="Arial" w:eastAsia="Verdana" w:hAnsi="Arial" w:cs="Arial"/>
        </w:rPr>
        <w:t xml:space="preserve">Q7. </w:t>
      </w:r>
      <w:r w:rsidR="003B064F" w:rsidRPr="00B36701">
        <w:rPr>
          <w:rFonts w:ascii="Arial" w:eastAsia="Verdana" w:hAnsi="Arial" w:cs="Arial"/>
        </w:rPr>
        <w:t>For any existing services that need to be ported or migrated, are there mandatory out-of-</w:t>
      </w:r>
      <w:r w:rsidR="003B064F" w:rsidRPr="003B064F">
        <w:rPr>
          <w:rFonts w:ascii="Arial" w:eastAsia="Verdana" w:hAnsi="Arial" w:cs="Arial"/>
        </w:rPr>
        <w:t>hours deployment windows (e.g., weekends or post-6:00 PM) to ensure zero service downtime during normal business hours?</w:t>
      </w:r>
    </w:p>
    <w:p w14:paraId="14E5EE3E" w14:textId="3CB11810" w:rsidR="00CB7E71" w:rsidRDefault="7B953BA5" w:rsidP="00CB7E71">
      <w:pPr>
        <w:spacing w:line="276" w:lineRule="auto"/>
        <w:ind w:left="-426"/>
      </w:pPr>
      <w:r w:rsidRPr="2601FA21">
        <w:rPr>
          <w:rFonts w:ascii="Arial" w:eastAsia="Verdana" w:hAnsi="Arial" w:cs="Arial"/>
          <w:color w:val="FF0000"/>
        </w:rPr>
        <w:t>A7.</w:t>
      </w:r>
      <w:r w:rsidRPr="2601FA21">
        <w:rPr>
          <w:rFonts w:ascii="Arial" w:eastAsia="Verdana" w:hAnsi="Arial" w:cs="Arial"/>
        </w:rPr>
        <w:t xml:space="preserve"> </w:t>
      </w:r>
      <w:r w:rsidR="7CE3654C" w:rsidRPr="2601FA21">
        <w:rPr>
          <w:rFonts w:ascii="Arial" w:eastAsia="Verdana" w:hAnsi="Arial" w:cs="Arial"/>
          <w:color w:val="FF0000"/>
        </w:rPr>
        <w:t>Downtime should be kept to a minimum, migration can happen during business hours with prior agreement.</w:t>
      </w:r>
      <w:r w:rsidR="3928B14D" w:rsidRPr="2601FA21">
        <w:rPr>
          <w:rFonts w:ascii="Arial" w:eastAsia="Verdana" w:hAnsi="Arial" w:cs="Arial"/>
          <w:color w:val="FF0000"/>
        </w:rPr>
        <w:t xml:space="preserve"> Out of hours deployment may be </w:t>
      </w:r>
      <w:r w:rsidR="6611D597" w:rsidRPr="2601FA21">
        <w:rPr>
          <w:rFonts w:ascii="Arial" w:eastAsia="Verdana" w:hAnsi="Arial" w:cs="Arial"/>
          <w:color w:val="FF0000"/>
        </w:rPr>
        <w:t xml:space="preserve">required depending on work and </w:t>
      </w:r>
      <w:proofErr w:type="gramStart"/>
      <w:r w:rsidR="6611D597" w:rsidRPr="2601FA21">
        <w:rPr>
          <w:rFonts w:ascii="Arial" w:eastAsia="Verdana" w:hAnsi="Arial" w:cs="Arial"/>
          <w:color w:val="FF0000"/>
        </w:rPr>
        <w:t>site specific</w:t>
      </w:r>
      <w:proofErr w:type="gramEnd"/>
      <w:r w:rsidR="6611D597" w:rsidRPr="2601FA21">
        <w:rPr>
          <w:rFonts w:ascii="Arial" w:eastAsia="Verdana" w:hAnsi="Arial" w:cs="Arial"/>
          <w:color w:val="FF0000"/>
        </w:rPr>
        <w:t xml:space="preserve"> limitations.</w:t>
      </w:r>
    </w:p>
    <w:p w14:paraId="7465CE5B" w14:textId="77777777" w:rsidR="00CB7E71" w:rsidRDefault="00CB7E71" w:rsidP="00CB7E71">
      <w:pPr>
        <w:spacing w:line="276" w:lineRule="auto"/>
        <w:ind w:left="-426"/>
        <w:rPr>
          <w:rFonts w:ascii="Arial" w:eastAsia="Verdana" w:hAnsi="Arial" w:cs="Arial"/>
        </w:rPr>
      </w:pPr>
    </w:p>
    <w:p w14:paraId="5F6EC9EE" w14:textId="24CA41F5" w:rsidR="003B064F" w:rsidRDefault="00CB7E71" w:rsidP="00CB7E71">
      <w:pPr>
        <w:spacing w:line="276" w:lineRule="auto"/>
        <w:ind w:left="-426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Q8. </w:t>
      </w:r>
      <w:r w:rsidR="003B064F" w:rsidRPr="003B064F">
        <w:rPr>
          <w:rFonts w:ascii="Arial" w:eastAsia="Verdana" w:hAnsi="Arial" w:cs="Arial"/>
        </w:rPr>
        <w:t>Appendix 1 and Schedule B mention priority repair SLAs and contract performance KPIs. Are there specific service availability percentages (e.g., 99.9 percent uptime) or fixed target resolve times (e.g., 4-hour fix for critical faults) required for the broadband connections, or should the tenderer propose these in their technical solution?</w:t>
      </w:r>
    </w:p>
    <w:p w14:paraId="1D1007E8" w14:textId="54A2D170" w:rsidR="00CB7E71" w:rsidRPr="00B752F1" w:rsidRDefault="00CB7E71" w:rsidP="00CB7E71">
      <w:pPr>
        <w:spacing w:line="276" w:lineRule="auto"/>
        <w:ind w:left="-426"/>
        <w:rPr>
          <w:rFonts w:ascii="Arial" w:eastAsia="Verdana" w:hAnsi="Arial" w:cs="Arial"/>
          <w:color w:val="FF0000"/>
        </w:rPr>
      </w:pPr>
      <w:r w:rsidRPr="00B752F1">
        <w:rPr>
          <w:rFonts w:ascii="Arial" w:eastAsia="Verdana" w:hAnsi="Arial" w:cs="Arial"/>
          <w:color w:val="FF0000"/>
        </w:rPr>
        <w:t xml:space="preserve">A8. </w:t>
      </w:r>
      <w:r w:rsidR="00251D67">
        <w:rPr>
          <w:rFonts w:ascii="Arial" w:eastAsia="Verdana" w:hAnsi="Arial" w:cs="Arial"/>
          <w:color w:val="FF0000"/>
        </w:rPr>
        <w:t xml:space="preserve">Tenderers are required to </w:t>
      </w:r>
      <w:r w:rsidR="00721994">
        <w:rPr>
          <w:rFonts w:ascii="Arial" w:eastAsia="Verdana" w:hAnsi="Arial" w:cs="Arial"/>
          <w:color w:val="FF0000"/>
        </w:rPr>
        <w:t xml:space="preserve">provide their solution for the </w:t>
      </w:r>
      <w:proofErr w:type="gramStart"/>
      <w:r w:rsidR="00B821D1">
        <w:rPr>
          <w:rFonts w:ascii="Arial" w:eastAsia="Verdana" w:hAnsi="Arial" w:cs="Arial"/>
          <w:color w:val="FF0000"/>
        </w:rPr>
        <w:t>SLA</w:t>
      </w:r>
      <w:r w:rsidR="00F30924">
        <w:rPr>
          <w:rFonts w:ascii="Arial" w:eastAsia="Verdana" w:hAnsi="Arial" w:cs="Arial"/>
          <w:color w:val="FF0000"/>
        </w:rPr>
        <w:t>,</w:t>
      </w:r>
      <w:proofErr w:type="gramEnd"/>
      <w:r w:rsidR="00F30924">
        <w:rPr>
          <w:rFonts w:ascii="Arial" w:eastAsia="Verdana" w:hAnsi="Arial" w:cs="Arial"/>
          <w:color w:val="FF0000"/>
        </w:rPr>
        <w:t xml:space="preserve"> this response will form part of </w:t>
      </w:r>
      <w:r w:rsidR="00033DD8">
        <w:rPr>
          <w:rFonts w:ascii="Arial" w:eastAsia="Verdana" w:hAnsi="Arial" w:cs="Arial"/>
          <w:color w:val="FF0000"/>
        </w:rPr>
        <w:t>the KPIs and the contract as per Appendix 1 &amp; Schedule B.</w:t>
      </w:r>
    </w:p>
    <w:p w14:paraId="6967C067" w14:textId="77777777" w:rsidR="00CB7E71" w:rsidRDefault="00CB7E71" w:rsidP="00CB7E71">
      <w:pPr>
        <w:spacing w:line="276" w:lineRule="auto"/>
        <w:ind w:left="-426"/>
        <w:rPr>
          <w:rFonts w:ascii="Arial" w:eastAsia="Verdana" w:hAnsi="Arial" w:cs="Arial"/>
        </w:rPr>
      </w:pPr>
    </w:p>
    <w:p w14:paraId="384585DB" w14:textId="173D1717" w:rsidR="003B064F" w:rsidRDefault="00CB7E71" w:rsidP="00CB7E71">
      <w:pPr>
        <w:spacing w:line="276" w:lineRule="auto"/>
        <w:ind w:left="-426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Q9. </w:t>
      </w:r>
      <w:r w:rsidR="003B064F" w:rsidRPr="003B064F">
        <w:rPr>
          <w:rFonts w:ascii="Arial" w:eastAsia="Verdana" w:hAnsi="Arial" w:cs="Arial"/>
        </w:rPr>
        <w:t>Please confirm whether proactive, 24/7 monitoring and support are required for all sites, or if this is restricted to a defined subset of critical locations.</w:t>
      </w:r>
    </w:p>
    <w:p w14:paraId="6C53FF82" w14:textId="75BDD48E" w:rsidR="00FC6108" w:rsidRPr="00B752F1" w:rsidRDefault="3B38EB5E" w:rsidP="00FC6108">
      <w:pPr>
        <w:spacing w:line="276" w:lineRule="auto"/>
        <w:ind w:left="-426"/>
        <w:rPr>
          <w:rFonts w:ascii="Arial" w:eastAsia="Verdana" w:hAnsi="Arial" w:cs="Arial"/>
          <w:color w:val="FF0000"/>
        </w:rPr>
      </w:pPr>
      <w:r w:rsidRPr="2601FA21">
        <w:rPr>
          <w:rFonts w:ascii="Arial" w:eastAsia="Verdana" w:hAnsi="Arial" w:cs="Arial"/>
          <w:color w:val="FF0000"/>
        </w:rPr>
        <w:t>A</w:t>
      </w:r>
      <w:r w:rsidR="3B8B34D4" w:rsidRPr="2601FA21">
        <w:rPr>
          <w:rFonts w:ascii="Arial" w:eastAsia="Verdana" w:hAnsi="Arial" w:cs="Arial"/>
          <w:color w:val="FF0000"/>
        </w:rPr>
        <w:t xml:space="preserve">9. </w:t>
      </w:r>
      <w:r w:rsidR="61E22E06" w:rsidRPr="2601FA21">
        <w:rPr>
          <w:rFonts w:ascii="Arial" w:eastAsia="Verdana" w:hAnsi="Arial" w:cs="Arial"/>
          <w:color w:val="FF0000"/>
        </w:rPr>
        <w:t>Not required</w:t>
      </w:r>
      <w:r w:rsidR="21C5AF8F" w:rsidRPr="2601FA21">
        <w:rPr>
          <w:rFonts w:ascii="Arial" w:eastAsia="Verdana" w:hAnsi="Arial" w:cs="Arial"/>
          <w:color w:val="FF0000"/>
        </w:rPr>
        <w:t xml:space="preserve">, as per Appendix 2 you can see the priority SLA’s </w:t>
      </w:r>
      <w:r w:rsidR="55D7F275" w:rsidRPr="2601FA21">
        <w:rPr>
          <w:rFonts w:ascii="Arial" w:eastAsia="Verdana" w:hAnsi="Arial" w:cs="Arial"/>
          <w:color w:val="FF0000"/>
        </w:rPr>
        <w:t xml:space="preserve">and </w:t>
      </w:r>
      <w:r w:rsidR="21C5AF8F" w:rsidRPr="2601FA21">
        <w:rPr>
          <w:rFonts w:ascii="Arial" w:eastAsia="Verdana" w:hAnsi="Arial" w:cs="Arial"/>
          <w:color w:val="FF0000"/>
        </w:rPr>
        <w:t>where they are required.</w:t>
      </w:r>
      <w:r w:rsidR="61E22E06" w:rsidRPr="2601FA21">
        <w:rPr>
          <w:rFonts w:ascii="Arial" w:eastAsia="Verdana" w:hAnsi="Arial" w:cs="Arial"/>
          <w:color w:val="FF0000"/>
        </w:rPr>
        <w:t xml:space="preserve">   </w:t>
      </w:r>
    </w:p>
    <w:p w14:paraId="19488062" w14:textId="77777777" w:rsidR="00FC6108" w:rsidRDefault="00FC6108" w:rsidP="00FC6108">
      <w:pPr>
        <w:spacing w:line="276" w:lineRule="auto"/>
        <w:ind w:left="-426"/>
        <w:rPr>
          <w:rFonts w:ascii="Arial" w:eastAsia="Verdana" w:hAnsi="Arial" w:cs="Arial"/>
        </w:rPr>
      </w:pPr>
    </w:p>
    <w:p w14:paraId="5E2CE698" w14:textId="187CBC78" w:rsidR="003B064F" w:rsidRDefault="00FC6108" w:rsidP="00FC6108">
      <w:pPr>
        <w:spacing w:line="276" w:lineRule="auto"/>
        <w:ind w:left="-426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Q10.</w:t>
      </w:r>
      <w:r w:rsidR="003B064F" w:rsidRPr="003B064F">
        <w:rPr>
          <w:rFonts w:ascii="Arial" w:eastAsia="Verdana" w:hAnsi="Arial" w:cs="Arial"/>
        </w:rPr>
        <w:t xml:space="preserve">Please clarify the incident reporting requirements for significant incidents, including the precise definition of a </w:t>
      </w:r>
      <w:r w:rsidR="006D10F9">
        <w:rPr>
          <w:rFonts w:ascii="Arial" w:eastAsia="Verdana" w:hAnsi="Arial" w:cs="Arial"/>
        </w:rPr>
        <w:t>“</w:t>
      </w:r>
      <w:r w:rsidR="003B064F" w:rsidRPr="003B064F">
        <w:rPr>
          <w:rFonts w:ascii="Arial" w:eastAsia="Verdana" w:hAnsi="Arial" w:cs="Arial"/>
        </w:rPr>
        <w:t>significant incident</w:t>
      </w:r>
      <w:r w:rsidR="006D10F9">
        <w:rPr>
          <w:rFonts w:ascii="Arial" w:eastAsia="Verdana" w:hAnsi="Arial" w:cs="Arial"/>
        </w:rPr>
        <w:t>”</w:t>
      </w:r>
      <w:r w:rsidR="003B064F" w:rsidRPr="003B064F">
        <w:rPr>
          <w:rFonts w:ascii="Arial" w:eastAsia="Verdana" w:hAnsi="Arial" w:cs="Arial"/>
        </w:rPr>
        <w:t xml:space="preserve"> and whether security-related incidents are subject to separate notification timelines.</w:t>
      </w:r>
    </w:p>
    <w:p w14:paraId="3F2C7E1C" w14:textId="0730A396" w:rsidR="00FC6108" w:rsidRPr="00B752F1" w:rsidRDefault="3B38EB5E" w:rsidP="00FC6108">
      <w:pPr>
        <w:spacing w:line="276" w:lineRule="auto"/>
        <w:ind w:left="-426"/>
      </w:pPr>
      <w:r w:rsidRPr="2601FA21">
        <w:rPr>
          <w:rFonts w:ascii="Arial" w:eastAsia="Verdana" w:hAnsi="Arial" w:cs="Arial"/>
          <w:color w:val="FF0000"/>
        </w:rPr>
        <w:t>A10.</w:t>
      </w:r>
      <w:r w:rsidR="5681786E" w:rsidRPr="2601FA21">
        <w:rPr>
          <w:rFonts w:ascii="Arial" w:eastAsia="Verdana" w:hAnsi="Arial" w:cs="Arial"/>
          <w:color w:val="FF0000"/>
        </w:rPr>
        <w:t xml:space="preserve"> </w:t>
      </w:r>
      <w:r w:rsidR="692F4E36" w:rsidRPr="2601FA21">
        <w:rPr>
          <w:rFonts w:ascii="Arial" w:eastAsia="Verdana" w:hAnsi="Arial" w:cs="Arial"/>
          <w:color w:val="FF0000"/>
        </w:rPr>
        <w:t xml:space="preserve">Provide Significant incident reporting, provide an early warning within 24 hours, initial notification within 72 hours, intermediate progress reports within one month, and a final report within one month of resolution.  </w:t>
      </w:r>
    </w:p>
    <w:p w14:paraId="6B328352" w14:textId="77777777" w:rsidR="00FC6108" w:rsidRDefault="00FC6108" w:rsidP="00FC6108">
      <w:pPr>
        <w:spacing w:line="276" w:lineRule="auto"/>
        <w:ind w:left="-426"/>
        <w:rPr>
          <w:rFonts w:ascii="Arial" w:eastAsia="Verdana" w:hAnsi="Arial" w:cs="Arial"/>
        </w:rPr>
      </w:pPr>
    </w:p>
    <w:p w14:paraId="7B972C5B" w14:textId="4A0C4263" w:rsidR="003B064F" w:rsidRDefault="00FC6108" w:rsidP="00FC6108">
      <w:pPr>
        <w:spacing w:line="276" w:lineRule="auto"/>
        <w:ind w:left="-426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Q11. </w:t>
      </w:r>
      <w:r w:rsidR="003B064F" w:rsidRPr="003B064F">
        <w:rPr>
          <w:rFonts w:ascii="Arial" w:eastAsia="Verdana" w:hAnsi="Arial" w:cs="Arial"/>
        </w:rPr>
        <w:t xml:space="preserve">Can Fáilte Ireland provide details of the end devices and systems connected to the broadband and PSTN services at each location (for example routers, firewalls, switches, analogue </w:t>
      </w:r>
      <w:proofErr w:type="spellStart"/>
      <w:r w:rsidR="003B064F" w:rsidRPr="003B064F">
        <w:rPr>
          <w:rFonts w:ascii="Arial" w:eastAsia="Verdana" w:hAnsi="Arial" w:cs="Arial"/>
        </w:rPr>
        <w:t>telephony</w:t>
      </w:r>
      <w:proofErr w:type="spellEnd"/>
      <w:r w:rsidR="003B064F" w:rsidRPr="003B064F">
        <w:rPr>
          <w:rFonts w:ascii="Arial" w:eastAsia="Verdana" w:hAnsi="Arial" w:cs="Arial"/>
        </w:rPr>
        <w:t xml:space="preserve"> equipment, alarms, lift lines, payment terminals, fax devices, or other operational systems)?</w:t>
      </w:r>
    </w:p>
    <w:p w14:paraId="0E5CB44C" w14:textId="372B7F42" w:rsidR="00FC6108" w:rsidRPr="00B752F1" w:rsidRDefault="3B38EB5E" w:rsidP="2601FA21">
      <w:pPr>
        <w:spacing w:line="276" w:lineRule="auto"/>
        <w:ind w:left="-426"/>
        <w:rPr>
          <w:rFonts w:ascii="Arial" w:eastAsia="Verdana" w:hAnsi="Arial" w:cs="Arial"/>
          <w:color w:val="7030A0"/>
        </w:rPr>
      </w:pPr>
      <w:r w:rsidRPr="2601FA21">
        <w:rPr>
          <w:rFonts w:ascii="Arial" w:eastAsia="Verdana" w:hAnsi="Arial" w:cs="Arial"/>
          <w:color w:val="FF0000"/>
        </w:rPr>
        <w:t>A11.</w:t>
      </w:r>
      <w:r w:rsidR="16E74A72" w:rsidRPr="2601FA21">
        <w:rPr>
          <w:rFonts w:ascii="Arial" w:eastAsia="Verdana" w:hAnsi="Arial" w:cs="Arial"/>
          <w:color w:val="FF0000"/>
        </w:rPr>
        <w:t xml:space="preserve"> For the purposes of this tender, each site has one router provided by the service provider, one or more switches provided by and managed b</w:t>
      </w:r>
      <w:r w:rsidR="5923FFCF" w:rsidRPr="2601FA21">
        <w:rPr>
          <w:rFonts w:ascii="Arial" w:eastAsia="Verdana" w:hAnsi="Arial" w:cs="Arial"/>
          <w:color w:val="FF0000"/>
        </w:rPr>
        <w:t xml:space="preserve">y </w:t>
      </w:r>
      <w:r w:rsidR="16E74A72" w:rsidRPr="2601FA21">
        <w:rPr>
          <w:rFonts w:ascii="Arial" w:eastAsia="Verdana" w:hAnsi="Arial" w:cs="Arial"/>
          <w:color w:val="FF0000"/>
        </w:rPr>
        <w:t>Fáilte Ireland</w:t>
      </w:r>
      <w:r w:rsidR="0B3628BD" w:rsidRPr="2601FA21">
        <w:rPr>
          <w:rFonts w:ascii="Arial" w:eastAsia="Verdana" w:hAnsi="Arial" w:cs="Arial"/>
          <w:color w:val="FF0000"/>
        </w:rPr>
        <w:t>.</w:t>
      </w:r>
      <w:r w:rsidR="02C6D2CD" w:rsidRPr="2601FA21">
        <w:rPr>
          <w:rFonts w:ascii="Arial" w:eastAsia="Verdana" w:hAnsi="Arial" w:cs="Arial"/>
          <w:color w:val="FF0000"/>
        </w:rPr>
        <w:t xml:space="preserve"> Specific requirements for each site will be discussed and agreed with the successful vendor.</w:t>
      </w:r>
      <w:r w:rsidR="0B3628BD" w:rsidRPr="2601FA21">
        <w:rPr>
          <w:rFonts w:ascii="Arial" w:eastAsia="Verdana" w:hAnsi="Arial" w:cs="Arial"/>
          <w:color w:val="FF0000"/>
        </w:rPr>
        <w:t xml:space="preserve"> </w:t>
      </w:r>
    </w:p>
    <w:p w14:paraId="0A71C676" w14:textId="77777777" w:rsidR="00FC6108" w:rsidRDefault="00FC6108" w:rsidP="00FC6108">
      <w:pPr>
        <w:spacing w:line="276" w:lineRule="auto"/>
        <w:ind w:left="-426"/>
        <w:rPr>
          <w:rFonts w:ascii="Arial" w:eastAsia="Verdana" w:hAnsi="Arial" w:cs="Arial"/>
        </w:rPr>
      </w:pPr>
    </w:p>
    <w:p w14:paraId="4767F4CF" w14:textId="77777777" w:rsidR="00FC6108" w:rsidRPr="006D10F9" w:rsidRDefault="003B064F" w:rsidP="00FC6108">
      <w:pPr>
        <w:spacing w:line="276" w:lineRule="auto"/>
        <w:ind w:left="-426"/>
        <w:rPr>
          <w:rFonts w:ascii="Arial" w:eastAsia="Verdana" w:hAnsi="Arial" w:cs="Arial"/>
          <w:b/>
          <w:bCs/>
        </w:rPr>
      </w:pPr>
      <w:r w:rsidRPr="006D10F9">
        <w:rPr>
          <w:rFonts w:ascii="Arial" w:eastAsia="Verdana" w:hAnsi="Arial" w:cs="Arial"/>
          <w:b/>
          <w:bCs/>
        </w:rPr>
        <w:t>Management Responsibility</w:t>
      </w:r>
    </w:p>
    <w:p w14:paraId="57E0D38E" w14:textId="77777777" w:rsidR="00FC6108" w:rsidRDefault="00FC6108" w:rsidP="00FC6108">
      <w:pPr>
        <w:spacing w:line="276" w:lineRule="auto"/>
        <w:ind w:left="-426"/>
        <w:rPr>
          <w:rFonts w:ascii="Arial" w:eastAsia="Verdana" w:hAnsi="Arial" w:cs="Arial"/>
        </w:rPr>
      </w:pPr>
    </w:p>
    <w:p w14:paraId="6290AEBC" w14:textId="72EF5E05" w:rsidR="003B064F" w:rsidRDefault="00FC6108" w:rsidP="00FC6108">
      <w:pPr>
        <w:spacing w:line="276" w:lineRule="auto"/>
        <w:ind w:left="-426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Q12. </w:t>
      </w:r>
      <w:r w:rsidR="003B064F" w:rsidRPr="003B064F">
        <w:rPr>
          <w:rFonts w:ascii="Arial" w:eastAsia="Verdana" w:hAnsi="Arial" w:cs="Arial"/>
        </w:rPr>
        <w:t>Is the successful supplier expected to provide support, maintenance, monitoring or management of any customer-owned end devices connected to these circuits, or is the scope limited solely to the provision, management and support of the broadband, PSTN and associated carrier services?</w:t>
      </w:r>
    </w:p>
    <w:p w14:paraId="2D7BEBF9" w14:textId="7B87AE45" w:rsidR="00FC6108" w:rsidRPr="00B752F1" w:rsidRDefault="3B38EB5E" w:rsidP="2601FA21">
      <w:pPr>
        <w:spacing w:line="276" w:lineRule="auto"/>
        <w:ind w:left="-426"/>
        <w:rPr>
          <w:rFonts w:ascii="Arial" w:eastAsia="Verdana" w:hAnsi="Arial" w:cs="Arial"/>
        </w:rPr>
      </w:pPr>
      <w:r w:rsidRPr="2601FA21">
        <w:rPr>
          <w:rFonts w:ascii="Arial" w:eastAsia="Verdana" w:hAnsi="Arial" w:cs="Arial"/>
          <w:color w:val="FF0000"/>
        </w:rPr>
        <w:t>A12.</w:t>
      </w:r>
      <w:r w:rsidR="14C55520" w:rsidRPr="2601FA21">
        <w:rPr>
          <w:rFonts w:ascii="Arial" w:eastAsia="Verdana" w:hAnsi="Arial" w:cs="Arial"/>
          <w:color w:val="FF0000"/>
        </w:rPr>
        <w:t xml:space="preserve"> The scope is limited solely to the provision, management and support of the broadband, PSTN and associated carrier services</w:t>
      </w:r>
      <w:r w:rsidR="55EB2E51" w:rsidRPr="2601FA21">
        <w:rPr>
          <w:rFonts w:ascii="Arial" w:eastAsia="Verdana" w:hAnsi="Arial" w:cs="Arial"/>
          <w:color w:val="FF0000"/>
        </w:rPr>
        <w:t xml:space="preserve"> and any equipment provided to supply the service (e.g. Routers)</w:t>
      </w:r>
      <w:r w:rsidR="14C55520" w:rsidRPr="2601FA21">
        <w:rPr>
          <w:rFonts w:ascii="Arial" w:eastAsia="Verdana" w:hAnsi="Arial" w:cs="Arial"/>
          <w:color w:val="FF0000"/>
        </w:rPr>
        <w:t>, any Fáilte Ireland owned devices are not in scop</w:t>
      </w:r>
      <w:r w:rsidR="3E74195D" w:rsidRPr="2601FA21">
        <w:rPr>
          <w:rFonts w:ascii="Arial" w:eastAsia="Verdana" w:hAnsi="Arial" w:cs="Arial"/>
          <w:color w:val="FF0000"/>
        </w:rPr>
        <w:t xml:space="preserve">e. </w:t>
      </w:r>
    </w:p>
    <w:p w14:paraId="72476918" w14:textId="77777777" w:rsidR="00FC6108" w:rsidRDefault="00FC6108" w:rsidP="00FC6108">
      <w:pPr>
        <w:spacing w:line="276" w:lineRule="auto"/>
        <w:ind w:left="-426"/>
        <w:rPr>
          <w:rFonts w:ascii="Arial" w:eastAsia="Verdana" w:hAnsi="Arial" w:cs="Arial"/>
        </w:rPr>
      </w:pPr>
    </w:p>
    <w:p w14:paraId="66C7E715" w14:textId="1BD02656" w:rsidR="000E43E0" w:rsidRDefault="00355D67" w:rsidP="000E43E0">
      <w:pPr>
        <w:spacing w:line="276" w:lineRule="auto"/>
        <w:ind w:left="-426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lastRenderedPageBreak/>
        <w:t xml:space="preserve">Q13. </w:t>
      </w:r>
      <w:r w:rsidR="003B064F" w:rsidRPr="003B064F">
        <w:rPr>
          <w:rFonts w:ascii="Arial" w:eastAsia="Verdana" w:hAnsi="Arial" w:cs="Arial"/>
        </w:rPr>
        <w:t>Where customer-owned equipment is connected to the services, please confirm the boundary of responsibility between the supplier and Fáilte Ireland</w:t>
      </w:r>
      <w:r w:rsidR="006D10F9">
        <w:rPr>
          <w:rFonts w:ascii="Arial" w:eastAsia="Verdana" w:hAnsi="Arial" w:cs="Arial"/>
        </w:rPr>
        <w:t>’</w:t>
      </w:r>
      <w:r w:rsidR="003B064F" w:rsidRPr="003B064F">
        <w:rPr>
          <w:rFonts w:ascii="Arial" w:eastAsia="Verdana" w:hAnsi="Arial" w:cs="Arial"/>
        </w:rPr>
        <w:t>s ICT team.</w:t>
      </w:r>
    </w:p>
    <w:p w14:paraId="43D7E65E" w14:textId="6B6B16A3" w:rsidR="000E43E0" w:rsidRPr="00B752F1" w:rsidRDefault="34FF52F3" w:rsidP="000E43E0">
      <w:pPr>
        <w:spacing w:line="276" w:lineRule="auto"/>
        <w:ind w:left="-426"/>
      </w:pPr>
      <w:r w:rsidRPr="2601FA21">
        <w:rPr>
          <w:rFonts w:ascii="Arial" w:eastAsia="Verdana" w:hAnsi="Arial" w:cs="Arial"/>
          <w:color w:val="FF0000"/>
        </w:rPr>
        <w:t>A13.</w:t>
      </w:r>
      <w:r w:rsidR="6DE865D0" w:rsidRPr="2601FA21">
        <w:rPr>
          <w:rFonts w:ascii="Arial" w:eastAsia="Verdana" w:hAnsi="Arial" w:cs="Arial"/>
          <w:color w:val="FF0000"/>
        </w:rPr>
        <w:t xml:space="preserve"> Fáilte Ireland equipment is the responsibility of Fáilte Ireland ICT team</w:t>
      </w:r>
    </w:p>
    <w:p w14:paraId="350998A1" w14:textId="77777777" w:rsidR="000E43E0" w:rsidRDefault="000E43E0" w:rsidP="000E43E0">
      <w:pPr>
        <w:spacing w:line="276" w:lineRule="auto"/>
        <w:ind w:left="-426"/>
        <w:rPr>
          <w:rFonts w:ascii="Arial" w:eastAsia="Verdana" w:hAnsi="Arial" w:cs="Arial"/>
        </w:rPr>
      </w:pPr>
    </w:p>
    <w:p w14:paraId="2770BFC4" w14:textId="77777777" w:rsidR="000E43E0" w:rsidRPr="006D10F9" w:rsidRDefault="003B064F" w:rsidP="000E43E0">
      <w:pPr>
        <w:spacing w:line="276" w:lineRule="auto"/>
        <w:ind w:left="-426"/>
        <w:rPr>
          <w:rFonts w:ascii="Arial" w:eastAsia="Verdana" w:hAnsi="Arial" w:cs="Arial"/>
          <w:b/>
          <w:bCs/>
        </w:rPr>
      </w:pPr>
      <w:r w:rsidRPr="006D10F9">
        <w:rPr>
          <w:rFonts w:ascii="Arial" w:eastAsia="Verdana" w:hAnsi="Arial" w:cs="Arial"/>
          <w:b/>
          <w:bCs/>
        </w:rPr>
        <w:t>Fault Resolutio</w:t>
      </w:r>
      <w:r w:rsidR="000E43E0" w:rsidRPr="006D10F9">
        <w:rPr>
          <w:rFonts w:ascii="Arial" w:eastAsia="Verdana" w:hAnsi="Arial" w:cs="Arial"/>
          <w:b/>
          <w:bCs/>
        </w:rPr>
        <w:t>n</w:t>
      </w:r>
    </w:p>
    <w:p w14:paraId="4A80E92F" w14:textId="77777777" w:rsidR="006D10F9" w:rsidRDefault="006D10F9" w:rsidP="000E43E0">
      <w:pPr>
        <w:spacing w:line="276" w:lineRule="auto"/>
        <w:ind w:left="-426"/>
        <w:rPr>
          <w:rFonts w:ascii="Arial" w:eastAsia="Verdana" w:hAnsi="Arial" w:cs="Arial"/>
        </w:rPr>
      </w:pPr>
    </w:p>
    <w:p w14:paraId="60912B8E" w14:textId="5C231F9E" w:rsidR="003B064F" w:rsidRDefault="000E43E0" w:rsidP="000E43E0">
      <w:pPr>
        <w:spacing w:line="276" w:lineRule="auto"/>
        <w:ind w:left="-426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Q14. </w:t>
      </w:r>
      <w:r w:rsidR="003B064F" w:rsidRPr="003B064F">
        <w:rPr>
          <w:rFonts w:ascii="Arial" w:eastAsia="Verdana" w:hAnsi="Arial" w:cs="Arial"/>
        </w:rPr>
        <w:t>In the event of a service incident, should the successful supplier be responsible for troubleshooting beyond the network termination point into the connected customer equipment, or is support limited to the supplier-provided service and infrastructure?</w:t>
      </w:r>
    </w:p>
    <w:p w14:paraId="76871198" w14:textId="40A99C45" w:rsidR="000E43E0" w:rsidRPr="00B752F1" w:rsidRDefault="34FF52F3" w:rsidP="000E43E0">
      <w:pPr>
        <w:spacing w:line="276" w:lineRule="auto"/>
        <w:ind w:left="-426"/>
        <w:rPr>
          <w:rFonts w:ascii="Arial" w:eastAsia="Verdana" w:hAnsi="Arial" w:cs="Arial"/>
          <w:color w:val="FF0000"/>
        </w:rPr>
      </w:pPr>
      <w:r w:rsidRPr="2601FA21">
        <w:rPr>
          <w:rFonts w:ascii="Arial" w:eastAsia="Verdana" w:hAnsi="Arial" w:cs="Arial"/>
          <w:color w:val="FF0000"/>
        </w:rPr>
        <w:t>A14.</w:t>
      </w:r>
      <w:r w:rsidR="0A1E6634" w:rsidRPr="2601FA21">
        <w:rPr>
          <w:rFonts w:ascii="Arial" w:eastAsia="Verdana" w:hAnsi="Arial" w:cs="Arial"/>
          <w:color w:val="FF0000"/>
        </w:rPr>
        <w:t xml:space="preserve"> Limited to the supplier provided service, infrastructure and equipment.</w:t>
      </w:r>
    </w:p>
    <w:p w14:paraId="32890448" w14:textId="4D7611C7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4594CE0B" w14:textId="78B15229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45A9EAC0" w14:textId="229FAB55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627C9EB7" w14:textId="61E1AD38" w:rsidR="005F7DB6" w:rsidRPr="00F90098" w:rsidRDefault="005F7DB6" w:rsidP="00F90098">
      <w:pPr>
        <w:spacing w:line="276" w:lineRule="auto"/>
        <w:rPr>
          <w:rFonts w:ascii="Arial" w:eastAsia="Verdana" w:hAnsi="Arial" w:cs="Arial"/>
          <w:color w:val="555555"/>
        </w:rPr>
      </w:pPr>
    </w:p>
    <w:p w14:paraId="29BF15E9" w14:textId="555CB935" w:rsidR="005F7DB6" w:rsidRPr="00F90098" w:rsidRDefault="005F7DB6" w:rsidP="00F90098">
      <w:pPr>
        <w:tabs>
          <w:tab w:val="left" w:pos="3900"/>
        </w:tabs>
        <w:spacing w:line="276" w:lineRule="auto"/>
        <w:rPr>
          <w:rFonts w:ascii="Arial" w:eastAsia="Verdana" w:hAnsi="Arial" w:cs="Arial"/>
        </w:rPr>
      </w:pPr>
    </w:p>
    <w:sectPr w:rsidR="005F7DB6" w:rsidRPr="00F90098" w:rsidSect="00C213F9">
      <w:footerReference w:type="default" r:id="rId11"/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802D" w14:textId="77777777" w:rsidR="00040E88" w:rsidRDefault="00040E88" w:rsidP="00A2185C">
      <w:r>
        <w:separator/>
      </w:r>
    </w:p>
  </w:endnote>
  <w:endnote w:type="continuationSeparator" w:id="0">
    <w:p w14:paraId="761D98BD" w14:textId="77777777" w:rsidR="00040E88" w:rsidRDefault="00040E88" w:rsidP="00A2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756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1AF7C" w14:textId="77777777" w:rsidR="0058389F" w:rsidRDefault="005838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3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D5FA18" w14:textId="77777777" w:rsidR="0058389F" w:rsidRDefault="00583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1461" w14:textId="77777777" w:rsidR="00040E88" w:rsidRDefault="00040E88" w:rsidP="00A2185C">
      <w:r>
        <w:separator/>
      </w:r>
    </w:p>
  </w:footnote>
  <w:footnote w:type="continuationSeparator" w:id="0">
    <w:p w14:paraId="38B58F99" w14:textId="77777777" w:rsidR="00040E88" w:rsidRDefault="00040E88" w:rsidP="00A21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211"/>
    <w:multiLevelType w:val="multilevel"/>
    <w:tmpl w:val="1D7E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E2F84"/>
    <w:multiLevelType w:val="multilevel"/>
    <w:tmpl w:val="0E680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D58A2"/>
    <w:multiLevelType w:val="multilevel"/>
    <w:tmpl w:val="FDD0B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35F19"/>
    <w:multiLevelType w:val="hybridMultilevel"/>
    <w:tmpl w:val="043016E0"/>
    <w:lvl w:ilvl="0" w:tplc="0180EDF2">
      <w:start w:val="1"/>
      <w:numFmt w:val="lowerLetter"/>
      <w:lvlText w:val="%1)"/>
      <w:lvlJc w:val="left"/>
      <w:pPr>
        <w:ind w:left="432" w:hanging="360"/>
      </w:pPr>
      <w:rPr>
        <w:rFonts w:ascii="Arial" w:eastAsia="Calibri" w:hAnsi="Arial" w:cs="Arial"/>
      </w:rPr>
    </w:lvl>
    <w:lvl w:ilvl="1" w:tplc="1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2A123C55"/>
    <w:multiLevelType w:val="hybridMultilevel"/>
    <w:tmpl w:val="27DC9986"/>
    <w:lvl w:ilvl="0" w:tplc="AEDCB25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26B02"/>
    <w:multiLevelType w:val="hybridMultilevel"/>
    <w:tmpl w:val="13DE71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923A4"/>
    <w:multiLevelType w:val="multilevel"/>
    <w:tmpl w:val="EECCA86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entative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7" w15:restartNumberingAfterBreak="0">
    <w:nsid w:val="39930259"/>
    <w:multiLevelType w:val="hybridMultilevel"/>
    <w:tmpl w:val="1F78AE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938A5"/>
    <w:multiLevelType w:val="multilevel"/>
    <w:tmpl w:val="C2D0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A3349"/>
    <w:multiLevelType w:val="hybridMultilevel"/>
    <w:tmpl w:val="60669D3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E420B"/>
    <w:multiLevelType w:val="hybridMultilevel"/>
    <w:tmpl w:val="DDEE9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A161A"/>
    <w:multiLevelType w:val="hybridMultilevel"/>
    <w:tmpl w:val="3FB0CD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785304"/>
    <w:multiLevelType w:val="hybridMultilevel"/>
    <w:tmpl w:val="FF48F4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8620A"/>
    <w:multiLevelType w:val="hybridMultilevel"/>
    <w:tmpl w:val="4658234C"/>
    <w:lvl w:ilvl="0" w:tplc="98F0A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D63D4"/>
    <w:multiLevelType w:val="multilevel"/>
    <w:tmpl w:val="2F56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CA0AAC"/>
    <w:multiLevelType w:val="hybridMultilevel"/>
    <w:tmpl w:val="1E4A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257827">
    <w:abstractNumId w:val="7"/>
  </w:num>
  <w:num w:numId="2" w16cid:durableId="84941659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57177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018035">
    <w:abstractNumId w:val="12"/>
  </w:num>
  <w:num w:numId="5" w16cid:durableId="132144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2049412">
    <w:abstractNumId w:val="9"/>
  </w:num>
  <w:num w:numId="7" w16cid:durableId="890195771">
    <w:abstractNumId w:val="3"/>
  </w:num>
  <w:num w:numId="8" w16cid:durableId="1329334454">
    <w:abstractNumId w:val="5"/>
  </w:num>
  <w:num w:numId="9" w16cid:durableId="1434861417">
    <w:abstractNumId w:val="13"/>
  </w:num>
  <w:num w:numId="10" w16cid:durableId="20803234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4413575">
    <w:abstractNumId w:val="15"/>
  </w:num>
  <w:num w:numId="12" w16cid:durableId="94910924">
    <w:abstractNumId w:val="0"/>
  </w:num>
  <w:num w:numId="13" w16cid:durableId="380598625">
    <w:abstractNumId w:val="14"/>
  </w:num>
  <w:num w:numId="14" w16cid:durableId="1648630401">
    <w:abstractNumId w:val="1"/>
  </w:num>
  <w:num w:numId="15" w16cid:durableId="1125582680">
    <w:abstractNumId w:val="6"/>
  </w:num>
  <w:num w:numId="16" w16cid:durableId="217010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A0"/>
    <w:rsid w:val="00030D64"/>
    <w:rsid w:val="00031419"/>
    <w:rsid w:val="00033DD8"/>
    <w:rsid w:val="00040E88"/>
    <w:rsid w:val="000622A2"/>
    <w:rsid w:val="00073C29"/>
    <w:rsid w:val="000764DF"/>
    <w:rsid w:val="00083ABA"/>
    <w:rsid w:val="000E43E0"/>
    <w:rsid w:val="000F1063"/>
    <w:rsid w:val="0017156F"/>
    <w:rsid w:val="00187321"/>
    <w:rsid w:val="001D609A"/>
    <w:rsid w:val="00225FD7"/>
    <w:rsid w:val="00231881"/>
    <w:rsid w:val="00240569"/>
    <w:rsid w:val="00251D67"/>
    <w:rsid w:val="002956EB"/>
    <w:rsid w:val="002B2DC8"/>
    <w:rsid w:val="002C0CD8"/>
    <w:rsid w:val="002D71AC"/>
    <w:rsid w:val="002F536D"/>
    <w:rsid w:val="002F6ADC"/>
    <w:rsid w:val="003418AD"/>
    <w:rsid w:val="00351BCE"/>
    <w:rsid w:val="00355D67"/>
    <w:rsid w:val="00373FF8"/>
    <w:rsid w:val="0037649F"/>
    <w:rsid w:val="003A7865"/>
    <w:rsid w:val="003B064F"/>
    <w:rsid w:val="003B65B7"/>
    <w:rsid w:val="003C5585"/>
    <w:rsid w:val="004302FC"/>
    <w:rsid w:val="0044283D"/>
    <w:rsid w:val="0048357E"/>
    <w:rsid w:val="004849ED"/>
    <w:rsid w:val="00495D86"/>
    <w:rsid w:val="004A40F9"/>
    <w:rsid w:val="004C31F6"/>
    <w:rsid w:val="004D0074"/>
    <w:rsid w:val="00536A15"/>
    <w:rsid w:val="00536CC2"/>
    <w:rsid w:val="0054016F"/>
    <w:rsid w:val="00564A69"/>
    <w:rsid w:val="005672A0"/>
    <w:rsid w:val="0058389F"/>
    <w:rsid w:val="005B65B5"/>
    <w:rsid w:val="005C7803"/>
    <w:rsid w:val="005C7DBC"/>
    <w:rsid w:val="005E0866"/>
    <w:rsid w:val="005F7DB6"/>
    <w:rsid w:val="006528DD"/>
    <w:rsid w:val="006B49BC"/>
    <w:rsid w:val="006D10F9"/>
    <w:rsid w:val="0070587F"/>
    <w:rsid w:val="00721994"/>
    <w:rsid w:val="00723E06"/>
    <w:rsid w:val="007679B3"/>
    <w:rsid w:val="00774CC9"/>
    <w:rsid w:val="007860B6"/>
    <w:rsid w:val="007A1374"/>
    <w:rsid w:val="007B2132"/>
    <w:rsid w:val="007D46AA"/>
    <w:rsid w:val="007D64BD"/>
    <w:rsid w:val="008245AA"/>
    <w:rsid w:val="008300B2"/>
    <w:rsid w:val="00832337"/>
    <w:rsid w:val="00880E55"/>
    <w:rsid w:val="008C2308"/>
    <w:rsid w:val="008C39EC"/>
    <w:rsid w:val="008C613A"/>
    <w:rsid w:val="008E06FA"/>
    <w:rsid w:val="00930CDE"/>
    <w:rsid w:val="00936AF0"/>
    <w:rsid w:val="00957114"/>
    <w:rsid w:val="00961903"/>
    <w:rsid w:val="009648EF"/>
    <w:rsid w:val="009B0C7F"/>
    <w:rsid w:val="009B4A4E"/>
    <w:rsid w:val="009E419B"/>
    <w:rsid w:val="00A2185C"/>
    <w:rsid w:val="00A52CCB"/>
    <w:rsid w:val="00AC056A"/>
    <w:rsid w:val="00B36701"/>
    <w:rsid w:val="00B752F1"/>
    <w:rsid w:val="00B821D1"/>
    <w:rsid w:val="00BA1C0C"/>
    <w:rsid w:val="00BC180F"/>
    <w:rsid w:val="00BF1BF3"/>
    <w:rsid w:val="00C213F9"/>
    <w:rsid w:val="00C96557"/>
    <w:rsid w:val="00CB7E71"/>
    <w:rsid w:val="00D47A4C"/>
    <w:rsid w:val="00D6604C"/>
    <w:rsid w:val="00D8032C"/>
    <w:rsid w:val="00DB0FF4"/>
    <w:rsid w:val="00DD4725"/>
    <w:rsid w:val="00E10425"/>
    <w:rsid w:val="00E11DF9"/>
    <w:rsid w:val="00E14D61"/>
    <w:rsid w:val="00E23E2B"/>
    <w:rsid w:val="00E26B29"/>
    <w:rsid w:val="00E52E3F"/>
    <w:rsid w:val="00E540B7"/>
    <w:rsid w:val="00E56C4E"/>
    <w:rsid w:val="00E66270"/>
    <w:rsid w:val="00E76A93"/>
    <w:rsid w:val="00ED7712"/>
    <w:rsid w:val="00F05DCE"/>
    <w:rsid w:val="00F27104"/>
    <w:rsid w:val="00F30924"/>
    <w:rsid w:val="00F535DB"/>
    <w:rsid w:val="00F90098"/>
    <w:rsid w:val="00FA2A3C"/>
    <w:rsid w:val="00FB49BA"/>
    <w:rsid w:val="00FB6830"/>
    <w:rsid w:val="00FC256D"/>
    <w:rsid w:val="00FC6108"/>
    <w:rsid w:val="00FE4545"/>
    <w:rsid w:val="00FE5C27"/>
    <w:rsid w:val="0134A0F6"/>
    <w:rsid w:val="013C5C7F"/>
    <w:rsid w:val="013DB17B"/>
    <w:rsid w:val="0146A7D6"/>
    <w:rsid w:val="01A6D2BD"/>
    <w:rsid w:val="01D66D7F"/>
    <w:rsid w:val="023133BC"/>
    <w:rsid w:val="026FACE1"/>
    <w:rsid w:val="02A17256"/>
    <w:rsid w:val="02A19BF8"/>
    <w:rsid w:val="02C6D2CD"/>
    <w:rsid w:val="0427CB1E"/>
    <w:rsid w:val="0472BD69"/>
    <w:rsid w:val="04BC2FED"/>
    <w:rsid w:val="0642B5A6"/>
    <w:rsid w:val="069AEA0B"/>
    <w:rsid w:val="06D887EF"/>
    <w:rsid w:val="07275E9A"/>
    <w:rsid w:val="08B859D1"/>
    <w:rsid w:val="09C4888D"/>
    <w:rsid w:val="09F6CA0F"/>
    <w:rsid w:val="0A1E6634"/>
    <w:rsid w:val="0B1EEA00"/>
    <w:rsid w:val="0B3628BD"/>
    <w:rsid w:val="0D6C3AA0"/>
    <w:rsid w:val="0DCD98A0"/>
    <w:rsid w:val="104EE025"/>
    <w:rsid w:val="129758C1"/>
    <w:rsid w:val="1300EE5D"/>
    <w:rsid w:val="14646E12"/>
    <w:rsid w:val="14C55520"/>
    <w:rsid w:val="16E74A72"/>
    <w:rsid w:val="174EAA13"/>
    <w:rsid w:val="18B701EA"/>
    <w:rsid w:val="1ADEF2E0"/>
    <w:rsid w:val="1B7EDDA0"/>
    <w:rsid w:val="1BA31907"/>
    <w:rsid w:val="1DA82046"/>
    <w:rsid w:val="1E395418"/>
    <w:rsid w:val="1F870564"/>
    <w:rsid w:val="1FF33B8E"/>
    <w:rsid w:val="21C5AF8F"/>
    <w:rsid w:val="22578252"/>
    <w:rsid w:val="23584E78"/>
    <w:rsid w:val="2381BAC3"/>
    <w:rsid w:val="23C2A0CD"/>
    <w:rsid w:val="246C6435"/>
    <w:rsid w:val="2601FA21"/>
    <w:rsid w:val="2703D8ED"/>
    <w:rsid w:val="2935146F"/>
    <w:rsid w:val="2B13C222"/>
    <w:rsid w:val="2C19E7E8"/>
    <w:rsid w:val="2E1B705F"/>
    <w:rsid w:val="338482C3"/>
    <w:rsid w:val="34FF52F3"/>
    <w:rsid w:val="3580CD5E"/>
    <w:rsid w:val="3928B14D"/>
    <w:rsid w:val="398E26D1"/>
    <w:rsid w:val="3A2CE262"/>
    <w:rsid w:val="3B16D112"/>
    <w:rsid w:val="3B38EB5E"/>
    <w:rsid w:val="3B8B34D4"/>
    <w:rsid w:val="3E74195D"/>
    <w:rsid w:val="434E06A0"/>
    <w:rsid w:val="449706F4"/>
    <w:rsid w:val="4658B845"/>
    <w:rsid w:val="475A34EA"/>
    <w:rsid w:val="48694964"/>
    <w:rsid w:val="492A35F0"/>
    <w:rsid w:val="4969F2DF"/>
    <w:rsid w:val="4BB4ACDA"/>
    <w:rsid w:val="4E2B8E4B"/>
    <w:rsid w:val="4E8324EA"/>
    <w:rsid w:val="4FB42630"/>
    <w:rsid w:val="506692FC"/>
    <w:rsid w:val="5088E2E3"/>
    <w:rsid w:val="55124A29"/>
    <w:rsid w:val="55D7F275"/>
    <w:rsid w:val="55EB2E51"/>
    <w:rsid w:val="562DC481"/>
    <w:rsid w:val="5681786E"/>
    <w:rsid w:val="575913EE"/>
    <w:rsid w:val="5923FFCF"/>
    <w:rsid w:val="59843F37"/>
    <w:rsid w:val="5A894D24"/>
    <w:rsid w:val="5AEE0F10"/>
    <w:rsid w:val="5AEE2DBA"/>
    <w:rsid w:val="5C7EB49E"/>
    <w:rsid w:val="5C9A5772"/>
    <w:rsid w:val="5F2CBA99"/>
    <w:rsid w:val="5F9D3901"/>
    <w:rsid w:val="60904E1C"/>
    <w:rsid w:val="61E22E06"/>
    <w:rsid w:val="61F8C3F9"/>
    <w:rsid w:val="62A61F3D"/>
    <w:rsid w:val="62FE59F8"/>
    <w:rsid w:val="6332A823"/>
    <w:rsid w:val="6428C8F8"/>
    <w:rsid w:val="64EF9F4C"/>
    <w:rsid w:val="6611D597"/>
    <w:rsid w:val="66808E32"/>
    <w:rsid w:val="683C4502"/>
    <w:rsid w:val="6865F7C1"/>
    <w:rsid w:val="68D2F3FE"/>
    <w:rsid w:val="692F4E36"/>
    <w:rsid w:val="6B1704F6"/>
    <w:rsid w:val="6C73A8C4"/>
    <w:rsid w:val="6DE865D0"/>
    <w:rsid w:val="6F1FFB04"/>
    <w:rsid w:val="70912501"/>
    <w:rsid w:val="70BF25FF"/>
    <w:rsid w:val="70C9590E"/>
    <w:rsid w:val="70F07CA2"/>
    <w:rsid w:val="736B55EC"/>
    <w:rsid w:val="740024B2"/>
    <w:rsid w:val="741B225E"/>
    <w:rsid w:val="75408839"/>
    <w:rsid w:val="77A37021"/>
    <w:rsid w:val="77AE5771"/>
    <w:rsid w:val="7871A3DA"/>
    <w:rsid w:val="78C09231"/>
    <w:rsid w:val="78D2A4B6"/>
    <w:rsid w:val="7A87B466"/>
    <w:rsid w:val="7B36515C"/>
    <w:rsid w:val="7B953BA5"/>
    <w:rsid w:val="7BFD806A"/>
    <w:rsid w:val="7C497FAD"/>
    <w:rsid w:val="7CE3654C"/>
    <w:rsid w:val="7F1565B0"/>
    <w:rsid w:val="7F263D65"/>
    <w:rsid w:val="7FE9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6BB1C"/>
  <w15:docId w15:val="{BBD985EF-0C28-44B7-B851-748F1E0E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2A0"/>
    <w:pPr>
      <w:spacing w:after="0" w:line="240" w:lineRule="auto"/>
    </w:pPr>
    <w:rPr>
      <w:rFonts w:ascii="Calibri" w:hAnsi="Calibri" w:cs="Calibri"/>
      <w:lang w:eastAsia="en-IE"/>
    </w:rPr>
  </w:style>
  <w:style w:type="paragraph" w:styleId="Heading1">
    <w:name w:val="heading 1"/>
    <w:basedOn w:val="Normal"/>
    <w:next w:val="Normal"/>
    <w:link w:val="Heading1Char"/>
    <w:qFormat/>
    <w:rsid w:val="00564A69"/>
    <w:pPr>
      <w:keepNext/>
      <w:spacing w:line="276" w:lineRule="auto"/>
      <w:outlineLvl w:val="0"/>
    </w:pPr>
    <w:rPr>
      <w:rFonts w:ascii="Verdana" w:eastAsia="Calibri" w:hAnsi="Verdana" w:cs="Arial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2A0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64A69"/>
    <w:rPr>
      <w:rFonts w:ascii="Verdana" w:eastAsia="Calibri" w:hAnsi="Verdana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3F9"/>
    <w:rPr>
      <w:rFonts w:ascii="Tahoma" w:hAnsi="Tahoma" w:cs="Tahoma"/>
      <w:sz w:val="16"/>
      <w:szCs w:val="16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A218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85C"/>
    <w:rPr>
      <w:rFonts w:ascii="Calibri" w:hAnsi="Calibri" w:cs="Calibri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A218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85C"/>
    <w:rPr>
      <w:rFonts w:ascii="Calibri" w:hAnsi="Calibri" w:cs="Calibri"/>
      <w:lang w:eastAsia="en-IE"/>
    </w:rPr>
  </w:style>
  <w:style w:type="paragraph" w:styleId="BodyText2">
    <w:name w:val="Body Text 2"/>
    <w:basedOn w:val="Normal"/>
    <w:link w:val="BodyText2Char"/>
    <w:rsid w:val="006528DD"/>
    <w:pPr>
      <w:widowControl w:val="0"/>
      <w:ind w:left="1440"/>
    </w:pPr>
    <w:rPr>
      <w:rFonts w:ascii="Times" w:eastAsia="Times New Roman" w:hAnsi="Times" w:cs="Times New Roman"/>
      <w:sz w:val="24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6528DD"/>
    <w:rPr>
      <w:rFonts w:ascii="Times" w:eastAsia="Times New Roman" w:hAnsi="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6528D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18AD"/>
    <w:rPr>
      <w:b/>
      <w:bCs/>
    </w:rPr>
  </w:style>
  <w:style w:type="paragraph" w:styleId="NoSpacing">
    <w:name w:val="No Spacing"/>
    <w:link w:val="NoSpacingChar"/>
    <w:uiPriority w:val="1"/>
    <w:qFormat/>
    <w:rsid w:val="007D46AA"/>
    <w:pPr>
      <w:spacing w:after="0" w:line="240" w:lineRule="auto"/>
    </w:pPr>
    <w:rPr>
      <w:rFonts w:ascii="Verdana" w:eastAsia="Calibri" w:hAnsi="Verdana" w:cs="Times New Roman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D46AA"/>
    <w:rPr>
      <w:rFonts w:ascii="Verdana" w:eastAsia="Calibri" w:hAnsi="Verdana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3B06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64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8EA8AAC3DF646A9F7F007413AB061" ma:contentTypeVersion="24" ma:contentTypeDescription="Create a new document." ma:contentTypeScope="" ma:versionID="157577cdab24ee573bc86f6f0be2643f">
  <xsd:schema xmlns:xsd="http://www.w3.org/2001/XMLSchema" xmlns:xs="http://www.w3.org/2001/XMLSchema" xmlns:p="http://schemas.microsoft.com/office/2006/metadata/properties" xmlns:ns2="f2abe9e9-692d-4fd1-8d40-c570debb2e3a" xmlns:ns3="2e9959a6-f7a9-4664-8dee-0e739aa6afbd" targetNamespace="http://schemas.microsoft.com/office/2006/metadata/properties" ma:root="true" ma:fieldsID="96ed12816ccc009f02e050168dc7b13e" ns2:_="" ns3:_="">
    <xsd:import namespace="f2abe9e9-692d-4fd1-8d40-c570debb2e3a"/>
    <xsd:import namespace="2e9959a6-f7a9-4664-8dee-0e739aa6a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nkrg" minOccurs="0"/>
                <xsd:element ref="ns2:test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Folder_x0020_Status" minOccurs="0"/>
                <xsd:element ref="ns2:Comple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be9e9-692d-4fd1-8d40-c570debb2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krg" ma:index="18" nillable="true" ma:displayName="v" ma:internalName="nkrg">
      <xsd:simpleType>
        <xsd:restriction base="dms:Text"/>
      </xsd:simpleType>
    </xsd:element>
    <xsd:element name="test" ma:index="19" nillable="true" ma:displayName="test" ma:description="Test" ma:format="Dropdown" ma:internalName="test">
      <xsd:simpleType>
        <xsd:restriction base="dms:Text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_x0020_Status" ma:index="23" nillable="true" ma:displayName="Folder Status" ma:default="Not Complete" ma:description="Folder Status" ma:internalName="Folder_x0020_Status">
      <xsd:simpleType>
        <xsd:restriction base="dms:Unknown">
          <xsd:enumeration value="Not Complete"/>
          <xsd:enumeration value="Complete"/>
        </xsd:restriction>
      </xsd:simpleType>
    </xsd:element>
    <xsd:element name="Complete" ma:index="24" nillable="true" ma:displayName="Complete" ma:default="1" ma:format="Dropdown" ma:internalName="Complete">
      <xsd:simpleType>
        <xsd:restriction base="dms:Boolean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c815244-9856-4c0f-a980-f85373301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959a6-f7a9-4664-8dee-0e739aa6a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3da7f887-5905-4bd4-9793-d3a01877cda0}" ma:internalName="TaxCatchAll" ma:showField="CatchAllData" ma:web="2e9959a6-f7a9-4664-8dee-0e739aa6a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f2abe9e9-692d-4fd1-8d40-c570debb2e3a" xsi:nil="true"/>
    <nkrg xmlns="f2abe9e9-692d-4fd1-8d40-c570debb2e3a" xsi:nil="true"/>
    <_Flow_SignoffStatus xmlns="f2abe9e9-692d-4fd1-8d40-c570debb2e3a" xsi:nil="true"/>
    <Folder_x0020_Status xmlns="f2abe9e9-692d-4fd1-8d40-c570debb2e3a">Not Complete</Folder_x0020_Status>
    <Complete xmlns="f2abe9e9-692d-4fd1-8d40-c570debb2e3a">true</Complete>
    <TaxCatchAll xmlns="2e9959a6-f7a9-4664-8dee-0e739aa6afbd" xsi:nil="true"/>
    <lcf76f155ced4ddcb4097134ff3c332f xmlns="f2abe9e9-692d-4fd1-8d40-c570debb2e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0377B0-72FF-4F0E-9059-9E8F3E5F2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be9e9-692d-4fd1-8d40-c570debb2e3a"/>
    <ds:schemaRef ds:uri="2e9959a6-f7a9-4664-8dee-0e739aa6a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2F297-4841-489C-A291-82518F226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50140-507B-4F82-A202-76BB585E64BE}">
  <ds:schemaRefs>
    <ds:schemaRef ds:uri="http://schemas.microsoft.com/office/2006/metadata/properties"/>
    <ds:schemaRef ds:uri="http://schemas.microsoft.com/office/infopath/2007/PartnerControls"/>
    <ds:schemaRef ds:uri="f2abe9e9-692d-4fd1-8d40-c570debb2e3a"/>
    <ds:schemaRef ds:uri="2e9959a6-f7a9-4664-8dee-0e739aa6af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4963</Characters>
  <Application>Microsoft Office Word</Application>
  <DocSecurity>0</DocSecurity>
  <Lines>115</Lines>
  <Paragraphs>37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Responses to Queries</dc:title>
  <dc:subject/>
  <dc:creator>Glenda Byrne</dc:creator>
  <cp:keywords/>
  <cp:lastModifiedBy>Sabrina Jones</cp:lastModifiedBy>
  <cp:revision>46</cp:revision>
  <cp:lastPrinted>2011-12-16T06:51:00Z</cp:lastPrinted>
  <dcterms:created xsi:type="dcterms:W3CDTF">2019-12-06T07:44:00Z</dcterms:created>
  <dcterms:modified xsi:type="dcterms:W3CDTF">2026-07-16T15:59:00Z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0x0101002518EA8AAC3DF646A9F7F007413AB061</vt:lpwstr>
  </property>
  <property fmtid="{D5CDD505-2E9C-101B-9397-08002B2CF9AE}" pid="3" name="Order">
    <vt:r8>17345000</vt:r8>
  </property>
  <property fmtid="{D5CDD505-2E9C-101B-9397-08002B2CF9AE}" pid="4" name="MediaServiceImageTags">
    <vt:lpwstr/>
  </property>
  <property fmtid="{D5CDD505-2E9C-101B-9397-08002B2CF9AE}" pid="5" name="MSIP_Label_337ba567-9985-4881-9d60-f0801f75e5ee_Enabled">
    <vt:lpwstr>true</vt:lpwstr>
  </property>
  <property fmtid="{D5CDD505-2E9C-101B-9397-08002B2CF9AE}" pid="6" name="MSIP_Label_337ba567-9985-4881-9d60-f0801f75e5ee_SetDate">
    <vt:lpwstr>2025-01-08T10:09:03Z</vt:lpwstr>
  </property>
  <property fmtid="{D5CDD505-2E9C-101B-9397-08002B2CF9AE}" pid="7" name="MSIP_Label_337ba567-9985-4881-9d60-f0801f75e5ee_Method">
    <vt:lpwstr>Privileged</vt:lpwstr>
  </property>
  <property fmtid="{D5CDD505-2E9C-101B-9397-08002B2CF9AE}" pid="8" name="MSIP_Label_337ba567-9985-4881-9d60-f0801f75e5ee_Name">
    <vt:lpwstr>Public</vt:lpwstr>
  </property>
  <property fmtid="{D5CDD505-2E9C-101B-9397-08002B2CF9AE}" pid="9" name="MSIP_Label_337ba567-9985-4881-9d60-f0801f75e5ee_SiteId">
    <vt:lpwstr>caebc2d2-83f5-4f60-b6db-8273d5335aad</vt:lpwstr>
  </property>
  <property fmtid="{D5CDD505-2E9C-101B-9397-08002B2CF9AE}" pid="10" name="MSIP_Label_337ba567-9985-4881-9d60-f0801f75e5ee_ActionId">
    <vt:lpwstr>b10ca4be-18ac-41e5-8ebf-8ae1fef002de</vt:lpwstr>
  </property>
  <property fmtid="{D5CDD505-2E9C-101B-9397-08002B2CF9AE}" pid="11" name="MSIP_Label_337ba567-9985-4881-9d60-f0801f75e5ee_ContentBits">
    <vt:lpwstr>0</vt:lpwstr>
  </property>
</Properties>
</file>