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229"/>
        <w:gridCol w:w="5448"/>
      </w:tblGrid>
      <w:tr w:rsidR="00FF2B77" w:rsidRPr="00FF2B77" w14:paraId="474CEA88" w14:textId="77777777" w:rsidTr="00DF193F">
        <w:trPr>
          <w:trHeight w:val="841"/>
        </w:trPr>
        <w:tc>
          <w:tcPr>
            <w:tcW w:w="13948" w:type="dxa"/>
            <w:gridSpan w:val="3"/>
            <w:shd w:val="clear" w:color="auto" w:fill="333399"/>
            <w:vAlign w:val="center"/>
          </w:tcPr>
          <w:p w14:paraId="22663D5D" w14:textId="6C17CFE8" w:rsidR="00FF2B77" w:rsidRPr="00FF2B77" w:rsidRDefault="006E7765" w:rsidP="00797C40">
            <w:pPr>
              <w:spacing w:before="60" w:after="60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6E7765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 xml:space="preserve">Request for Tenders 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f</w:t>
            </w:r>
            <w:r w:rsidRPr="006E7765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or the provision of a Multi-Party Framework Agreement for Corporate Legal Services and Legal Conveyancing Services in Three (3) Lots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 xml:space="preserve"> (</w:t>
            </w:r>
            <w:r w:rsidRPr="006E7765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CHI/0004/2026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)</w:t>
            </w:r>
          </w:p>
        </w:tc>
      </w:tr>
      <w:tr w:rsidR="00FF2B77" w:rsidRPr="00FF2B77" w14:paraId="3981BB1E" w14:textId="77777777" w:rsidTr="00272947">
        <w:trPr>
          <w:trHeight w:val="492"/>
        </w:trPr>
        <w:tc>
          <w:tcPr>
            <w:tcW w:w="1271" w:type="dxa"/>
            <w:shd w:val="clear" w:color="auto" w:fill="E8E8E8" w:themeFill="background2"/>
            <w:vAlign w:val="center"/>
          </w:tcPr>
          <w:p w14:paraId="095380D0" w14:textId="17756F8B" w:rsidR="00FF2B77" w:rsidRPr="00FF2B77" w:rsidRDefault="00FF2B77" w:rsidP="00797C40">
            <w:pPr>
              <w:spacing w:before="60" w:after="60"/>
              <w:rPr>
                <w:rFonts w:ascii="Calibri" w:hAnsi="Calibri" w:cs="Calibri"/>
                <w:b/>
                <w:bCs/>
              </w:rPr>
            </w:pPr>
            <w:r w:rsidRPr="00FF2B77">
              <w:rPr>
                <w:rFonts w:ascii="Calibri" w:hAnsi="Calibri" w:cs="Calibri"/>
                <w:b/>
                <w:bCs/>
              </w:rPr>
              <w:t>Question</w:t>
            </w:r>
          </w:p>
        </w:tc>
        <w:tc>
          <w:tcPr>
            <w:tcW w:w="7229" w:type="dxa"/>
            <w:shd w:val="clear" w:color="auto" w:fill="E8E8E8" w:themeFill="background2"/>
            <w:vAlign w:val="center"/>
          </w:tcPr>
          <w:p w14:paraId="63815CB7" w14:textId="0F44EE4E" w:rsidR="00FF2B77" w:rsidRPr="00FF2B77" w:rsidRDefault="00FF2B77" w:rsidP="00797C40">
            <w:pPr>
              <w:spacing w:before="60" w:after="60"/>
              <w:rPr>
                <w:rFonts w:ascii="Calibri" w:hAnsi="Calibri" w:cs="Calibri"/>
                <w:b/>
                <w:bCs/>
              </w:rPr>
            </w:pPr>
            <w:r w:rsidRPr="00FF2B77">
              <w:rPr>
                <w:rFonts w:ascii="Calibri" w:hAnsi="Calibri" w:cs="Calibri"/>
                <w:b/>
                <w:bCs/>
              </w:rPr>
              <w:t>Query</w:t>
            </w:r>
          </w:p>
        </w:tc>
        <w:tc>
          <w:tcPr>
            <w:tcW w:w="5448" w:type="dxa"/>
            <w:shd w:val="clear" w:color="auto" w:fill="E8E8E8" w:themeFill="background2"/>
            <w:vAlign w:val="center"/>
          </w:tcPr>
          <w:p w14:paraId="74CEB850" w14:textId="6276F2C3" w:rsidR="00FF2B77" w:rsidRPr="00FF2B77" w:rsidRDefault="00FF2B77" w:rsidP="00797C40">
            <w:pPr>
              <w:spacing w:before="60" w:after="60"/>
              <w:rPr>
                <w:rFonts w:ascii="Calibri" w:hAnsi="Calibri" w:cs="Calibri"/>
                <w:b/>
                <w:bCs/>
              </w:rPr>
            </w:pPr>
            <w:r w:rsidRPr="00FF2B77">
              <w:rPr>
                <w:rFonts w:ascii="Calibri" w:hAnsi="Calibri" w:cs="Calibri"/>
                <w:b/>
                <w:bCs/>
              </w:rPr>
              <w:t>Response</w:t>
            </w:r>
          </w:p>
        </w:tc>
      </w:tr>
      <w:tr w:rsidR="00FF2B77" w:rsidRPr="00FF2B77" w14:paraId="23ECC758" w14:textId="77777777" w:rsidTr="00BD3118">
        <w:tc>
          <w:tcPr>
            <w:tcW w:w="1271" w:type="dxa"/>
            <w:vAlign w:val="center"/>
          </w:tcPr>
          <w:p w14:paraId="6CCE43C3" w14:textId="18E00B99" w:rsidR="00FF2B77" w:rsidRPr="00FF2B77" w:rsidRDefault="00FF2B77" w:rsidP="00797C40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F2B77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229" w:type="dxa"/>
            <w:vAlign w:val="center"/>
          </w:tcPr>
          <w:p w14:paraId="18374941" w14:textId="1C01FD0F" w:rsidR="00FE1D8E" w:rsidRPr="00FE1D8E" w:rsidRDefault="00FE1D8E" w:rsidP="00797C40">
            <w:pPr>
              <w:spacing w:before="60" w:after="60"/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</w:pPr>
            <w:r w:rsidRPr="00FE1D8E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Professional Indemnity</w:t>
            </w:r>
          </w:p>
          <w:p w14:paraId="1363E690" w14:textId="212B610F" w:rsidR="00116345" w:rsidRDefault="007D7CA6" w:rsidP="00797C40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FE1D8E">
              <w:rPr>
                <w:rFonts w:ascii="Calibri" w:hAnsi="Calibri" w:cs="Calibri"/>
                <w:sz w:val="22"/>
                <w:szCs w:val="22"/>
              </w:rPr>
              <w:t>We</w:t>
            </w:r>
            <w:r w:rsidRPr="007D7CA6">
              <w:rPr>
                <w:rFonts w:ascii="Calibri" w:hAnsi="Calibri" w:cs="Calibri"/>
                <w:sz w:val="22"/>
                <w:szCs w:val="22"/>
              </w:rPr>
              <w:t xml:space="preserve"> note that the RFT requires that</w:t>
            </w:r>
            <w:r w:rsidR="00116345">
              <w:rPr>
                <w:rFonts w:ascii="Calibri" w:hAnsi="Calibri" w:cs="Calibri"/>
                <w:sz w:val="22"/>
                <w:szCs w:val="22"/>
              </w:rPr>
              <w:t>,</w:t>
            </w:r>
            <w:r w:rsidRPr="007D7CA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16345" w:rsidRPr="00116345">
              <w:rPr>
                <w:rFonts w:ascii="Calibri" w:hAnsi="Calibri" w:cs="Calibri"/>
                <w:i/>
                <w:iCs/>
                <w:sz w:val="22"/>
                <w:szCs w:val="22"/>
              </w:rPr>
              <w:t>“</w:t>
            </w:r>
            <w:r w:rsidRPr="00116345">
              <w:rPr>
                <w:rFonts w:ascii="Calibri" w:hAnsi="Calibri" w:cs="Calibri"/>
                <w:i/>
                <w:iCs/>
                <w:sz w:val="22"/>
                <w:szCs w:val="22"/>
              </w:rPr>
              <w:t>Tenderers must also demonstrate an ability to increase PI cover to match the value of conveyancing transactions undertaken by CHI (€100m+) on an 'as needed' basis throughout the term of the contract. Such adjustments will be provided for at no additional cost to the Contracting Authority.</w:t>
            </w:r>
            <w:r w:rsidR="00116345" w:rsidRPr="00116345">
              <w:rPr>
                <w:rFonts w:ascii="Calibri" w:hAnsi="Calibri" w:cs="Calibri"/>
                <w:i/>
                <w:iCs/>
                <w:sz w:val="22"/>
                <w:szCs w:val="22"/>
              </w:rPr>
              <w:t>”</w:t>
            </w:r>
            <w:r w:rsidRPr="00116345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</w:p>
          <w:p w14:paraId="250CAE07" w14:textId="77777777" w:rsidR="00116345" w:rsidRDefault="00116345" w:rsidP="00797C40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  <w:p w14:paraId="400A804F" w14:textId="7A90EE23" w:rsidR="00FF2B77" w:rsidRPr="00FF2B77" w:rsidRDefault="007D7CA6" w:rsidP="00797C40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7D7CA6">
              <w:rPr>
                <w:rFonts w:ascii="Calibri" w:hAnsi="Calibri" w:cs="Calibri"/>
                <w:sz w:val="22"/>
                <w:szCs w:val="22"/>
              </w:rPr>
              <w:t>Please confirm that written confirmation from the Firm’s insurance broker to this effect will discharge this obligation.</w:t>
            </w:r>
          </w:p>
        </w:tc>
        <w:tc>
          <w:tcPr>
            <w:tcW w:w="5448" w:type="dxa"/>
            <w:vAlign w:val="center"/>
          </w:tcPr>
          <w:p w14:paraId="6DE922E6" w14:textId="14DC121A" w:rsidR="00FF2B77" w:rsidRPr="00FF2B77" w:rsidRDefault="00A11CD1" w:rsidP="00797C40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Yes, written confirmation from an insurance broker will be acceptable for this requirement. </w:t>
            </w:r>
          </w:p>
        </w:tc>
      </w:tr>
      <w:tr w:rsidR="00FF2B77" w:rsidRPr="00FF2B77" w14:paraId="6CFBABCA" w14:textId="77777777" w:rsidTr="00BD3118">
        <w:tc>
          <w:tcPr>
            <w:tcW w:w="1271" w:type="dxa"/>
            <w:vAlign w:val="center"/>
          </w:tcPr>
          <w:p w14:paraId="4DA84320" w14:textId="6629992A" w:rsidR="00FF2B77" w:rsidRPr="00FF2B77" w:rsidRDefault="00FF2B77" w:rsidP="00797C40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F2B77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229" w:type="dxa"/>
            <w:vAlign w:val="center"/>
          </w:tcPr>
          <w:p w14:paraId="68666321" w14:textId="32DD76AF" w:rsidR="007D7E5A" w:rsidRPr="007D7E5A" w:rsidRDefault="00CE39C5" w:rsidP="00797C40">
            <w:pPr>
              <w:spacing w:before="60" w:after="60"/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</w:pPr>
            <w:r w:rsidRPr="007D7E5A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 xml:space="preserve">Lot </w:t>
            </w:r>
            <w:r w:rsidR="007D7E5A" w:rsidRPr="007D7E5A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 xml:space="preserve">3 – </w:t>
            </w:r>
            <w:r w:rsidR="00742365" w:rsidRPr="00742365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Technical and Professional Ability</w:t>
            </w:r>
          </w:p>
          <w:p w14:paraId="4B23F964" w14:textId="526E32F1" w:rsidR="00FF2B77" w:rsidRPr="00FF2B77" w:rsidRDefault="00CE39C5" w:rsidP="00797C40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7D7CA6">
              <w:rPr>
                <w:rFonts w:ascii="Calibri" w:hAnsi="Calibri" w:cs="Calibri"/>
                <w:sz w:val="22"/>
                <w:szCs w:val="22"/>
              </w:rPr>
              <w:t>We note the requirement to provide contracts in the range of €0-</w:t>
            </w:r>
            <w:r w:rsidR="0008362E">
              <w:rPr>
                <w:rFonts w:ascii="Calibri" w:hAnsi="Calibri" w:cs="Calibri"/>
                <w:sz w:val="22"/>
                <w:szCs w:val="22"/>
              </w:rPr>
              <w:t>€</w:t>
            </w:r>
            <w:r w:rsidRPr="007D7CA6">
              <w:rPr>
                <w:rFonts w:ascii="Calibri" w:hAnsi="Calibri" w:cs="Calibri"/>
                <w:sz w:val="22"/>
                <w:szCs w:val="22"/>
              </w:rPr>
              <w:t>5m and €5-</w:t>
            </w:r>
            <w:r w:rsidR="0008362E">
              <w:rPr>
                <w:rFonts w:ascii="Calibri" w:hAnsi="Calibri" w:cs="Calibri"/>
                <w:sz w:val="22"/>
                <w:szCs w:val="22"/>
              </w:rPr>
              <w:t>€</w:t>
            </w:r>
            <w:r w:rsidRPr="007D7CA6">
              <w:rPr>
                <w:rFonts w:ascii="Calibri" w:hAnsi="Calibri" w:cs="Calibri"/>
                <w:sz w:val="22"/>
                <w:szCs w:val="22"/>
              </w:rPr>
              <w:t>40m. Will contracts with values in excess of these satisfy the requirement? For example, if 2 contract</w:t>
            </w:r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Pr="007D7CA6">
              <w:rPr>
                <w:rFonts w:ascii="Calibri" w:hAnsi="Calibri" w:cs="Calibri"/>
                <w:sz w:val="22"/>
                <w:szCs w:val="22"/>
              </w:rPr>
              <w:t xml:space="preserve"> with value in the </w:t>
            </w:r>
            <w:r w:rsidR="0008362E">
              <w:rPr>
                <w:rFonts w:ascii="Calibri" w:hAnsi="Calibri" w:cs="Calibri"/>
                <w:sz w:val="22"/>
                <w:szCs w:val="22"/>
              </w:rPr>
              <w:t>€</w:t>
            </w:r>
            <w:r w:rsidRPr="007D7CA6">
              <w:rPr>
                <w:rFonts w:ascii="Calibri" w:hAnsi="Calibri" w:cs="Calibri"/>
                <w:sz w:val="22"/>
                <w:szCs w:val="22"/>
              </w:rPr>
              <w:t>5-</w:t>
            </w:r>
            <w:r w:rsidR="0008362E">
              <w:rPr>
                <w:rFonts w:ascii="Calibri" w:hAnsi="Calibri" w:cs="Calibri"/>
                <w:sz w:val="22"/>
                <w:szCs w:val="22"/>
              </w:rPr>
              <w:t>€</w:t>
            </w:r>
            <w:r w:rsidRPr="007D7CA6">
              <w:rPr>
                <w:rFonts w:ascii="Calibri" w:hAnsi="Calibri" w:cs="Calibri"/>
                <w:sz w:val="22"/>
                <w:szCs w:val="22"/>
              </w:rPr>
              <w:t>40m range or 2 contracts with value in excess of €40m be satisfactory?</w:t>
            </w:r>
          </w:p>
        </w:tc>
        <w:tc>
          <w:tcPr>
            <w:tcW w:w="5448" w:type="dxa"/>
            <w:vAlign w:val="center"/>
          </w:tcPr>
          <w:p w14:paraId="3E235835" w14:textId="49FBD235" w:rsidR="00FF2B77" w:rsidRPr="00FF2B77" w:rsidRDefault="00DF4B3D" w:rsidP="00797C40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Yes, this would be acceptable. </w:t>
            </w:r>
          </w:p>
        </w:tc>
      </w:tr>
      <w:tr w:rsidR="00FF2B77" w:rsidRPr="00FF2B77" w14:paraId="753E036C" w14:textId="77777777" w:rsidTr="00BD3118">
        <w:tc>
          <w:tcPr>
            <w:tcW w:w="1271" w:type="dxa"/>
            <w:vAlign w:val="center"/>
          </w:tcPr>
          <w:p w14:paraId="0DFA499D" w14:textId="64E5BD04" w:rsidR="00FF2B77" w:rsidRPr="00FF2B77" w:rsidRDefault="00FF2B77" w:rsidP="00797C40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F2B77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229" w:type="dxa"/>
            <w:vAlign w:val="center"/>
          </w:tcPr>
          <w:p w14:paraId="26BFB5CB" w14:textId="77777777" w:rsidR="00FE1D8E" w:rsidRPr="00FE1D8E" w:rsidRDefault="00CE39C5" w:rsidP="00797C40">
            <w:pPr>
              <w:spacing w:before="60" w:after="60"/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</w:pPr>
            <w:r w:rsidRPr="00FE1D8E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Award Criterion A.4 – Technical Capacity</w:t>
            </w:r>
          </w:p>
          <w:p w14:paraId="55E6CECC" w14:textId="062724E9" w:rsidR="00FF2B77" w:rsidRPr="00FF2B77" w:rsidRDefault="00C74254" w:rsidP="00797C40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</w:t>
            </w:r>
            <w:r w:rsidR="00CE39C5" w:rsidRPr="007D7CA6">
              <w:rPr>
                <w:rFonts w:ascii="Calibri" w:hAnsi="Calibri" w:cs="Calibri"/>
                <w:sz w:val="22"/>
                <w:szCs w:val="22"/>
              </w:rPr>
              <w:t>s there a page limit for the reference contracts?</w:t>
            </w:r>
          </w:p>
        </w:tc>
        <w:tc>
          <w:tcPr>
            <w:tcW w:w="5448" w:type="dxa"/>
            <w:vAlign w:val="center"/>
          </w:tcPr>
          <w:p w14:paraId="12983BE2" w14:textId="19DF2450" w:rsidR="00FF2B77" w:rsidRPr="00FF2B77" w:rsidRDefault="00C74254" w:rsidP="00797C40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No, there is no page limit in relation to </w:t>
            </w:r>
            <w:r w:rsidR="005A4A62">
              <w:rPr>
                <w:rFonts w:ascii="Calibri" w:hAnsi="Calibri" w:cs="Calibri"/>
                <w:sz w:val="22"/>
                <w:szCs w:val="22"/>
              </w:rPr>
              <w:t>Part A.4 of the Tender Response Document</w:t>
            </w:r>
            <w:r w:rsidR="00530FCE">
              <w:rPr>
                <w:rFonts w:ascii="Calibri" w:hAnsi="Calibri" w:cs="Calibri"/>
                <w:sz w:val="22"/>
                <w:szCs w:val="22"/>
              </w:rPr>
              <w:t xml:space="preserve"> (TRD)</w:t>
            </w:r>
            <w:r w:rsidR="005A4A62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A50729">
              <w:rPr>
                <w:rFonts w:ascii="Calibri" w:hAnsi="Calibri" w:cs="Calibri"/>
                <w:sz w:val="22"/>
                <w:szCs w:val="22"/>
              </w:rPr>
              <w:t xml:space="preserve">However, </w:t>
            </w:r>
            <w:r w:rsidR="00530FCE">
              <w:rPr>
                <w:rFonts w:ascii="Calibri" w:hAnsi="Calibri" w:cs="Calibri"/>
                <w:sz w:val="22"/>
                <w:szCs w:val="22"/>
              </w:rPr>
              <w:t>p</w:t>
            </w:r>
            <w:r w:rsidR="00A50729">
              <w:rPr>
                <w:rFonts w:ascii="Calibri" w:hAnsi="Calibri" w:cs="Calibri"/>
                <w:sz w:val="22"/>
                <w:szCs w:val="22"/>
              </w:rPr>
              <w:t>lease note that Part A.4 of the TRD will be assessed on a Pass/Fail basis and not</w:t>
            </w:r>
            <w:r w:rsidR="00530FC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50729">
              <w:rPr>
                <w:rFonts w:ascii="Calibri" w:hAnsi="Calibri" w:cs="Calibri"/>
                <w:sz w:val="22"/>
                <w:szCs w:val="22"/>
              </w:rPr>
              <w:t xml:space="preserve">on a scored (Qualitative) basis. </w:t>
            </w:r>
          </w:p>
        </w:tc>
      </w:tr>
      <w:tr w:rsidR="00FF2B77" w:rsidRPr="00FF2B77" w14:paraId="028E4B8D" w14:textId="77777777" w:rsidTr="00BD3118">
        <w:tc>
          <w:tcPr>
            <w:tcW w:w="1271" w:type="dxa"/>
            <w:vAlign w:val="center"/>
          </w:tcPr>
          <w:p w14:paraId="67163A85" w14:textId="5C913DB5" w:rsidR="00FF2B77" w:rsidRPr="00FF2B77" w:rsidRDefault="00FF2B77" w:rsidP="00797C40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F2B77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7229" w:type="dxa"/>
            <w:vAlign w:val="center"/>
          </w:tcPr>
          <w:p w14:paraId="0FC6FEA6" w14:textId="107E195B" w:rsidR="008909F6" w:rsidRPr="008909F6" w:rsidRDefault="00CE39C5" w:rsidP="00797C40">
            <w:pPr>
              <w:spacing w:before="60" w:after="60"/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</w:pPr>
            <w:r w:rsidRPr="008909F6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Award Criterion B.3</w:t>
            </w:r>
            <w:r w:rsidR="00B51519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 xml:space="preserve"> – </w:t>
            </w:r>
            <w:r w:rsidRPr="008909F6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Proposed Team Qualifications, Experience and Capacity</w:t>
            </w:r>
          </w:p>
          <w:p w14:paraId="5ACFFCEC" w14:textId="1A3F770D" w:rsidR="00FF2B77" w:rsidRPr="00FF2B77" w:rsidRDefault="00CE39C5" w:rsidP="00797C40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7D7CA6">
              <w:rPr>
                <w:rFonts w:ascii="Calibri" w:hAnsi="Calibri" w:cs="Calibri"/>
                <w:sz w:val="22"/>
                <w:szCs w:val="22"/>
              </w:rPr>
              <w:t>Is the Service Delivery Team to be limited to the 3 members for which summaries will be provided? (CRP/KAM, Associate, Solicitor)?</w:t>
            </w:r>
          </w:p>
        </w:tc>
        <w:tc>
          <w:tcPr>
            <w:tcW w:w="5448" w:type="dxa"/>
            <w:vAlign w:val="center"/>
          </w:tcPr>
          <w:p w14:paraId="7826C631" w14:textId="36CF7A3E" w:rsidR="00FF2B77" w:rsidRPr="006C3F2A" w:rsidRDefault="00FD0DAF" w:rsidP="00797C40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6C3F2A">
              <w:rPr>
                <w:rFonts w:ascii="Calibri" w:hAnsi="Calibri" w:cs="Calibri"/>
                <w:sz w:val="22"/>
                <w:szCs w:val="22"/>
              </w:rPr>
              <w:t xml:space="preserve">Yes, submitted </w:t>
            </w:r>
            <w:r w:rsidR="00324309" w:rsidRPr="006C3F2A">
              <w:rPr>
                <w:rFonts w:ascii="Calibri" w:hAnsi="Calibri" w:cs="Calibri"/>
                <w:sz w:val="22"/>
                <w:szCs w:val="22"/>
              </w:rPr>
              <w:t xml:space="preserve">summaries should be in relation to the 3 team members as outlined. The 3 team members must be the core team the Tenderer proposes will </w:t>
            </w:r>
            <w:r w:rsidR="00A26B67" w:rsidRPr="006C3F2A">
              <w:rPr>
                <w:rFonts w:ascii="Calibri" w:hAnsi="Calibri" w:cs="Calibri"/>
                <w:sz w:val="22"/>
                <w:szCs w:val="22"/>
              </w:rPr>
              <w:t xml:space="preserve">work directly with the Contracting Authority if awarded. Whilst further team members may be included in the service delivery, </w:t>
            </w:r>
            <w:r w:rsidR="006C3F2A" w:rsidRPr="006C3F2A">
              <w:rPr>
                <w:rFonts w:ascii="Calibri" w:hAnsi="Calibri" w:cs="Calibri"/>
                <w:sz w:val="22"/>
                <w:szCs w:val="22"/>
              </w:rPr>
              <w:t xml:space="preserve">the core team members will be assessed as per Award Criterion B.3. </w:t>
            </w:r>
          </w:p>
        </w:tc>
      </w:tr>
      <w:tr w:rsidR="00FF2B77" w:rsidRPr="00FF2B77" w14:paraId="60EAE3F3" w14:textId="77777777" w:rsidTr="00BD3118">
        <w:tc>
          <w:tcPr>
            <w:tcW w:w="1271" w:type="dxa"/>
            <w:vAlign w:val="center"/>
          </w:tcPr>
          <w:p w14:paraId="6F55E157" w14:textId="5F5C5DAE" w:rsidR="00FF2B77" w:rsidRPr="00FF2B77" w:rsidRDefault="00FF2B77" w:rsidP="00797C40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F2B77">
              <w:rPr>
                <w:rFonts w:ascii="Calibri" w:hAnsi="Calibri" w:cs="Calibri"/>
                <w:sz w:val="22"/>
                <w:szCs w:val="22"/>
              </w:rPr>
              <w:lastRenderedPageBreak/>
              <w:t>5</w:t>
            </w:r>
          </w:p>
        </w:tc>
        <w:tc>
          <w:tcPr>
            <w:tcW w:w="7229" w:type="dxa"/>
            <w:vAlign w:val="center"/>
          </w:tcPr>
          <w:p w14:paraId="2E829B74" w14:textId="54A6EBD7" w:rsidR="008909F6" w:rsidRPr="008909F6" w:rsidRDefault="00797C40" w:rsidP="00797C40">
            <w:pPr>
              <w:spacing w:before="60" w:after="60"/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</w:pPr>
            <w:r w:rsidRPr="008909F6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Award Criterion B.3</w:t>
            </w:r>
            <w:r w:rsidR="00B51519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 xml:space="preserve"> – </w:t>
            </w:r>
            <w:r w:rsidRPr="008909F6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Proposed Team Qualifications, Experience and Capacity</w:t>
            </w:r>
          </w:p>
          <w:p w14:paraId="4CB2B952" w14:textId="3B184E5A" w:rsidR="00FF2B77" w:rsidRPr="00FF2B77" w:rsidRDefault="00797C40" w:rsidP="00797C40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7D7CA6">
              <w:rPr>
                <w:rFonts w:ascii="Calibri" w:hAnsi="Calibri" w:cs="Calibri"/>
                <w:sz w:val="22"/>
                <w:szCs w:val="22"/>
              </w:rPr>
              <w:t>Are the summaries “for each member of the team” at Bullet 5 the same as the 3 x summaries for the CRP/KAM, Associate, Solicitor?</w:t>
            </w:r>
          </w:p>
        </w:tc>
        <w:tc>
          <w:tcPr>
            <w:tcW w:w="5448" w:type="dxa"/>
            <w:vAlign w:val="center"/>
          </w:tcPr>
          <w:p w14:paraId="7F7C5C39" w14:textId="4CDBE9FC" w:rsidR="00FF2B77" w:rsidRPr="00FF2B77" w:rsidRDefault="007F2DC6" w:rsidP="00797C40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Yes. </w:t>
            </w:r>
          </w:p>
        </w:tc>
      </w:tr>
      <w:tr w:rsidR="00FF2B77" w:rsidRPr="00FF2B77" w14:paraId="7C0951B0" w14:textId="77777777" w:rsidTr="00BD3118">
        <w:tc>
          <w:tcPr>
            <w:tcW w:w="1271" w:type="dxa"/>
            <w:vAlign w:val="center"/>
          </w:tcPr>
          <w:p w14:paraId="26FCDE81" w14:textId="66CFF1F8" w:rsidR="00FF2B77" w:rsidRPr="00FF2B77" w:rsidRDefault="00FF2B77" w:rsidP="00797C40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F2B77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7229" w:type="dxa"/>
            <w:vAlign w:val="center"/>
          </w:tcPr>
          <w:p w14:paraId="2EE9B9E3" w14:textId="4A994A3B" w:rsidR="00B51519" w:rsidRPr="00B51519" w:rsidRDefault="00797C40" w:rsidP="00797C40">
            <w:pPr>
              <w:spacing w:before="60" w:after="60"/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</w:pPr>
            <w:r w:rsidRPr="00B51519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Award Criterion B.3</w:t>
            </w:r>
            <w:r w:rsidR="00B51519" w:rsidRPr="00B51519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 xml:space="preserve"> – </w:t>
            </w:r>
            <w:r w:rsidRPr="00B51519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Proposed Team Qualifications, Experience and Capacity</w:t>
            </w:r>
          </w:p>
          <w:p w14:paraId="4DF0BF1F" w14:textId="2E708D4E" w:rsidR="00FF2B77" w:rsidRPr="00FF2B77" w:rsidRDefault="00797C40" w:rsidP="00797C40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7D7CA6">
              <w:rPr>
                <w:rFonts w:ascii="Calibri" w:hAnsi="Calibri" w:cs="Calibri"/>
                <w:sz w:val="22"/>
                <w:szCs w:val="22"/>
              </w:rPr>
              <w:t>What is the anticipated distinction between an associate and a solicitor?</w:t>
            </w:r>
          </w:p>
        </w:tc>
        <w:tc>
          <w:tcPr>
            <w:tcW w:w="5448" w:type="dxa"/>
            <w:vAlign w:val="center"/>
          </w:tcPr>
          <w:p w14:paraId="27E0F44F" w14:textId="0A98BC0E" w:rsidR="00FF2B77" w:rsidRPr="00FF2B77" w:rsidRDefault="004307F9" w:rsidP="00797C40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CHI defer to the Tenderer’s best judgement for this distinction. </w:t>
            </w:r>
          </w:p>
        </w:tc>
      </w:tr>
      <w:tr w:rsidR="00FF2B77" w:rsidRPr="00FF2B77" w14:paraId="18788648" w14:textId="77777777" w:rsidTr="00BD3118">
        <w:tc>
          <w:tcPr>
            <w:tcW w:w="1271" w:type="dxa"/>
            <w:vAlign w:val="center"/>
          </w:tcPr>
          <w:p w14:paraId="5DD1F1CE" w14:textId="52829ECB" w:rsidR="00FF2B77" w:rsidRPr="00FF2B77" w:rsidRDefault="00FF2B77" w:rsidP="00797C40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F2B77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7229" w:type="dxa"/>
            <w:vAlign w:val="center"/>
          </w:tcPr>
          <w:p w14:paraId="3FAE86F7" w14:textId="43D62B2A" w:rsidR="00EC5D35" w:rsidRPr="00EC5D35" w:rsidRDefault="00EC5D35" w:rsidP="00EC5D35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EC5D35">
              <w:rPr>
                <w:rFonts w:ascii="Calibri" w:hAnsi="Calibri" w:cs="Calibri"/>
                <w:sz w:val="22"/>
                <w:szCs w:val="22"/>
              </w:rPr>
              <w:t>Can CHI please clarify the intended focus of the three CV summaries for Lot 1?</w:t>
            </w:r>
          </w:p>
          <w:p w14:paraId="347C434D" w14:textId="76A1F728" w:rsidR="00EC5D35" w:rsidRPr="00EC5D35" w:rsidRDefault="00EC5D35" w:rsidP="00EC5D35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EC5D35">
              <w:rPr>
                <w:rFonts w:ascii="Calibri" w:hAnsi="Calibri" w:cs="Calibri"/>
                <w:sz w:val="22"/>
                <w:szCs w:val="22"/>
              </w:rPr>
              <w:t>In particular:</w:t>
            </w:r>
          </w:p>
          <w:p w14:paraId="1E2EAB61" w14:textId="6E5CC476" w:rsidR="00EC5D35" w:rsidRPr="00EC5D35" w:rsidRDefault="00EC5D35" w:rsidP="00EC5D35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EC5D35">
              <w:rPr>
                <w:rFonts w:ascii="Calibri" w:hAnsi="Calibri" w:cs="Calibri"/>
                <w:sz w:val="22"/>
                <w:szCs w:val="22"/>
              </w:rPr>
              <w:t>Should the three CVs primarily demonstrate experience in social housing governance, board and tenancy advisory matters relevant to Lot 1?</w:t>
            </w:r>
          </w:p>
          <w:p w14:paraId="7F7169DF" w14:textId="3E9E2BEF" w:rsidR="00EC5D35" w:rsidRPr="00EC5D35" w:rsidRDefault="00EC5D35" w:rsidP="00EC5D35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EC5D35">
              <w:rPr>
                <w:rFonts w:ascii="Calibri" w:hAnsi="Calibri" w:cs="Calibri"/>
                <w:sz w:val="22"/>
                <w:szCs w:val="22"/>
              </w:rPr>
              <w:t>Is it necessary for each proposed individual to demonstrate expertise across all Lot 1 service areas, or is CHI seeking a team whose collective experience covers the required disciplines?</w:t>
            </w:r>
          </w:p>
          <w:p w14:paraId="5A365928" w14:textId="5542F623" w:rsidR="00FF2B77" w:rsidRPr="00EC5D35" w:rsidRDefault="00EC5D35" w:rsidP="00EC5D35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EC5D35">
              <w:rPr>
                <w:rFonts w:ascii="Calibri" w:hAnsi="Calibri" w:cs="Calibri"/>
                <w:sz w:val="22"/>
                <w:szCs w:val="22"/>
              </w:rPr>
              <w:t>Is the reference to "conveyancing" in Award Criterion B.3 intended to apply to Lot 1 submissions, or is this requirement principally directed at Lots 2 and 3?</w:t>
            </w:r>
          </w:p>
        </w:tc>
        <w:tc>
          <w:tcPr>
            <w:tcW w:w="5448" w:type="dxa"/>
            <w:vAlign w:val="center"/>
          </w:tcPr>
          <w:p w14:paraId="0EB9CC2F" w14:textId="7F9C17A7" w:rsidR="00FF2B77" w:rsidRDefault="00210A67" w:rsidP="00E4510B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Please see</w:t>
            </w:r>
            <w:r w:rsidR="00E0796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07967" w:rsidRPr="00E07967">
              <w:rPr>
                <w:rFonts w:ascii="Calibri" w:hAnsi="Calibri" w:cs="Calibri"/>
                <w:i/>
                <w:iCs/>
                <w:sz w:val="22"/>
                <w:szCs w:val="22"/>
              </w:rPr>
              <w:t>Clarification Response 8</w:t>
            </w:r>
            <w:r w:rsidR="00E07967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1AA75C44" w14:textId="2835DAE4" w:rsidR="00E07967" w:rsidRDefault="00EE60A3" w:rsidP="00E4510B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The experience of the team as a whole will be evaluated. </w:t>
            </w:r>
          </w:p>
          <w:p w14:paraId="72072DE4" w14:textId="5B2F62E3" w:rsidR="00210A67" w:rsidRPr="00E4510B" w:rsidRDefault="00210A67" w:rsidP="00E4510B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Please see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Clarification Response 8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</w:tr>
      <w:tr w:rsidR="00FF2B77" w:rsidRPr="00FF2B77" w14:paraId="0CF697C7" w14:textId="77777777" w:rsidTr="00BD3118">
        <w:tc>
          <w:tcPr>
            <w:tcW w:w="1271" w:type="dxa"/>
            <w:vAlign w:val="center"/>
          </w:tcPr>
          <w:p w14:paraId="3AC6E1E3" w14:textId="7812BA91" w:rsidR="00FF2B77" w:rsidRPr="00FF2B77" w:rsidRDefault="00FF2B77" w:rsidP="00797C40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F2B77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7229" w:type="dxa"/>
            <w:vAlign w:val="center"/>
          </w:tcPr>
          <w:p w14:paraId="7AD49ADA" w14:textId="777E0325" w:rsidR="00FF2B77" w:rsidRPr="00FF2B77" w:rsidRDefault="00797C40" w:rsidP="00797C40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7D7CA6">
              <w:rPr>
                <w:rFonts w:ascii="Calibri" w:hAnsi="Calibri" w:cs="Calibri"/>
                <w:sz w:val="22"/>
                <w:szCs w:val="22"/>
              </w:rPr>
              <w:t>At Award Criterion B3 are three separate x 3 pages required each for Lot 1, Lot 2 and Lot 3</w:t>
            </w:r>
          </w:p>
        </w:tc>
        <w:tc>
          <w:tcPr>
            <w:tcW w:w="5448" w:type="dxa"/>
            <w:vAlign w:val="center"/>
          </w:tcPr>
          <w:p w14:paraId="4DFB924E" w14:textId="77777777" w:rsidR="00E921EF" w:rsidRPr="00E921EF" w:rsidRDefault="00E921EF" w:rsidP="00797C40">
            <w:pPr>
              <w:spacing w:before="60" w:after="60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E921EF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*AMENDMENT TO PROCUREMENT DOCUMENTS*</w:t>
            </w:r>
          </w:p>
          <w:p w14:paraId="494591C9" w14:textId="6B5034CC" w:rsidR="007506E8" w:rsidRPr="00FF2B77" w:rsidRDefault="006049E7" w:rsidP="00797C40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6049E7">
              <w:rPr>
                <w:rFonts w:ascii="Calibri" w:hAnsi="Calibri" w:cs="Calibri"/>
                <w:sz w:val="22"/>
                <w:szCs w:val="22"/>
              </w:rPr>
              <w:t>Award Criteri</w:t>
            </w:r>
            <w:r w:rsidR="004F05E8">
              <w:rPr>
                <w:rFonts w:ascii="Calibri" w:hAnsi="Calibri" w:cs="Calibri"/>
                <w:sz w:val="22"/>
                <w:szCs w:val="22"/>
              </w:rPr>
              <w:t>on</w:t>
            </w:r>
            <w:r w:rsidRPr="006049E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46D9E">
              <w:rPr>
                <w:rFonts w:ascii="Calibri" w:hAnsi="Calibri" w:cs="Calibri"/>
                <w:sz w:val="22"/>
                <w:szCs w:val="22"/>
              </w:rPr>
              <w:t>B.3</w:t>
            </w:r>
            <w:r w:rsidRPr="006049E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921EF">
              <w:rPr>
                <w:rFonts w:ascii="Calibri" w:hAnsi="Calibri" w:cs="Calibri"/>
                <w:sz w:val="22"/>
                <w:szCs w:val="22"/>
              </w:rPr>
              <w:t xml:space="preserve">has now been amended to reflect that a response is required for differing teams between Lot 1, and Lot 2 &amp; 3. </w:t>
            </w:r>
          </w:p>
        </w:tc>
      </w:tr>
      <w:tr w:rsidR="00FF2B77" w:rsidRPr="00FF2B77" w14:paraId="2B6A836A" w14:textId="77777777" w:rsidTr="00BD3118">
        <w:tc>
          <w:tcPr>
            <w:tcW w:w="1271" w:type="dxa"/>
            <w:vAlign w:val="center"/>
          </w:tcPr>
          <w:p w14:paraId="60183758" w14:textId="018C514E" w:rsidR="00FF2B77" w:rsidRPr="00FF2B77" w:rsidRDefault="00FF2B77" w:rsidP="00797C40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F2B77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7229" w:type="dxa"/>
            <w:vAlign w:val="center"/>
          </w:tcPr>
          <w:p w14:paraId="1C101CCA" w14:textId="146055A7" w:rsidR="00FF2B77" w:rsidRPr="00FF2B77" w:rsidRDefault="00CE38D0" w:rsidP="00797C40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CE38D0">
              <w:rPr>
                <w:rFonts w:ascii="Calibri" w:hAnsi="Calibri" w:cs="Calibri"/>
                <w:sz w:val="22"/>
                <w:szCs w:val="22"/>
              </w:rPr>
              <w:t>Could it please be confirmed that a separate response is to be submitted for each lot being applied for?</w:t>
            </w:r>
          </w:p>
        </w:tc>
        <w:tc>
          <w:tcPr>
            <w:tcW w:w="5448" w:type="dxa"/>
            <w:vAlign w:val="center"/>
          </w:tcPr>
          <w:p w14:paraId="312D217D" w14:textId="1E6C03F6" w:rsidR="00FF2B77" w:rsidRPr="00FF2B77" w:rsidRDefault="00537393" w:rsidP="00797C40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Part A and </w:t>
            </w:r>
            <w:r w:rsidR="00527683">
              <w:rPr>
                <w:rFonts w:ascii="Calibri" w:hAnsi="Calibri" w:cs="Calibri"/>
                <w:sz w:val="22"/>
                <w:szCs w:val="22"/>
              </w:rPr>
              <w:t>Award Criteria Questions B.1</w:t>
            </w:r>
            <w:r w:rsidR="00E921EF">
              <w:rPr>
                <w:rFonts w:ascii="Calibri" w:hAnsi="Calibri" w:cs="Calibri"/>
                <w:sz w:val="22"/>
                <w:szCs w:val="22"/>
              </w:rPr>
              <w:t xml:space="preserve">, B.2 and </w:t>
            </w:r>
            <w:r w:rsidR="00527683">
              <w:rPr>
                <w:rFonts w:ascii="Calibri" w:hAnsi="Calibri" w:cs="Calibri"/>
                <w:sz w:val="22"/>
                <w:szCs w:val="22"/>
              </w:rPr>
              <w:t>B.4 are designed to be applicable to all Lots</w:t>
            </w:r>
            <w:r w:rsidR="00723018">
              <w:rPr>
                <w:rFonts w:ascii="Calibri" w:hAnsi="Calibri" w:cs="Calibri"/>
                <w:sz w:val="22"/>
                <w:szCs w:val="22"/>
              </w:rPr>
              <w:t xml:space="preserve"> and therefore completed once</w:t>
            </w:r>
            <w:r w:rsidR="001E40E8">
              <w:rPr>
                <w:rFonts w:ascii="Calibri" w:hAnsi="Calibri" w:cs="Calibri"/>
                <w:sz w:val="22"/>
                <w:szCs w:val="22"/>
              </w:rPr>
              <w:t>,</w:t>
            </w:r>
            <w:r w:rsidR="00723018">
              <w:rPr>
                <w:rFonts w:ascii="Calibri" w:hAnsi="Calibri" w:cs="Calibri"/>
                <w:sz w:val="22"/>
                <w:szCs w:val="22"/>
              </w:rPr>
              <w:t xml:space="preserve"> whether the Tenderer is applying for 1, 2 or 3 Lots. However please note </w:t>
            </w:r>
            <w:r w:rsidR="00723018" w:rsidRPr="00723018">
              <w:rPr>
                <w:rFonts w:ascii="Calibri" w:hAnsi="Calibri" w:cs="Calibri"/>
                <w:i/>
                <w:iCs/>
                <w:sz w:val="22"/>
                <w:szCs w:val="22"/>
              </w:rPr>
              <w:t>Clarification Response 8</w:t>
            </w:r>
            <w:r w:rsidR="00723018">
              <w:rPr>
                <w:rFonts w:ascii="Calibri" w:hAnsi="Calibri" w:cs="Calibri"/>
                <w:sz w:val="22"/>
                <w:szCs w:val="22"/>
              </w:rPr>
              <w:t xml:space="preserve"> in relation to Award Criterion B.3. </w:t>
            </w:r>
          </w:p>
        </w:tc>
      </w:tr>
      <w:tr w:rsidR="00FF2B77" w:rsidRPr="00FF2B77" w14:paraId="0551D2D0" w14:textId="77777777" w:rsidTr="00BD3118">
        <w:tc>
          <w:tcPr>
            <w:tcW w:w="1271" w:type="dxa"/>
            <w:vAlign w:val="center"/>
          </w:tcPr>
          <w:p w14:paraId="519A852A" w14:textId="36C837FD" w:rsidR="00FF2B77" w:rsidRPr="00FF2B77" w:rsidRDefault="00FF2B77" w:rsidP="00797C40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F2B77">
              <w:rPr>
                <w:rFonts w:ascii="Calibri" w:hAnsi="Calibri" w:cs="Calibri"/>
                <w:sz w:val="22"/>
                <w:szCs w:val="22"/>
              </w:rPr>
              <w:t>1</w:t>
            </w:r>
            <w:r w:rsidR="006405C0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7229" w:type="dxa"/>
            <w:vAlign w:val="center"/>
          </w:tcPr>
          <w:p w14:paraId="2FF36B9C" w14:textId="0D98F10F" w:rsidR="00FF2B77" w:rsidRPr="00FF2B77" w:rsidRDefault="00D1396C" w:rsidP="00797C40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D1396C">
              <w:rPr>
                <w:rFonts w:ascii="Calibri" w:hAnsi="Calibri" w:cs="Calibri"/>
                <w:sz w:val="22"/>
                <w:szCs w:val="22"/>
              </w:rPr>
              <w:t>Are Tenderers permitted to submit tenders in respect of all Lots?</w:t>
            </w:r>
          </w:p>
        </w:tc>
        <w:tc>
          <w:tcPr>
            <w:tcW w:w="5448" w:type="dxa"/>
            <w:vAlign w:val="center"/>
          </w:tcPr>
          <w:p w14:paraId="287400DC" w14:textId="1EF0CE60" w:rsidR="00FF2B77" w:rsidRPr="00FF2B77" w:rsidRDefault="00D9289F" w:rsidP="00797C40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Yes. </w:t>
            </w:r>
          </w:p>
        </w:tc>
      </w:tr>
    </w:tbl>
    <w:p w14:paraId="737F4815" w14:textId="77777777" w:rsidR="00D30D4D" w:rsidRDefault="00D30D4D"/>
    <w:sectPr w:rsidR="00D30D4D" w:rsidSect="000A3CAC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F11FC" w14:textId="77777777" w:rsidR="00AD0668" w:rsidRDefault="00AD0668" w:rsidP="00C5272A">
      <w:pPr>
        <w:spacing w:after="0" w:line="240" w:lineRule="auto"/>
      </w:pPr>
      <w:r>
        <w:separator/>
      </w:r>
    </w:p>
  </w:endnote>
  <w:endnote w:type="continuationSeparator" w:id="0">
    <w:p w14:paraId="19935D8E" w14:textId="77777777" w:rsidR="00AD0668" w:rsidRDefault="00AD0668" w:rsidP="00C52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09FEC" w14:textId="77777777" w:rsidR="00AD0668" w:rsidRDefault="00AD0668" w:rsidP="00C5272A">
      <w:pPr>
        <w:spacing w:after="0" w:line="240" w:lineRule="auto"/>
      </w:pPr>
      <w:r>
        <w:separator/>
      </w:r>
    </w:p>
  </w:footnote>
  <w:footnote w:type="continuationSeparator" w:id="0">
    <w:p w14:paraId="60BA47B2" w14:textId="77777777" w:rsidR="00AD0668" w:rsidRDefault="00AD0668" w:rsidP="00C52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63B60" w14:textId="229E2BAE" w:rsidR="00C5272A" w:rsidRDefault="00C5272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FE81F0" wp14:editId="03C9C1C0">
          <wp:simplePos x="0" y="0"/>
          <wp:positionH relativeFrom="margin">
            <wp:align>right</wp:align>
          </wp:positionH>
          <wp:positionV relativeFrom="paragraph">
            <wp:posOffset>-314113</wp:posOffset>
          </wp:positionV>
          <wp:extent cx="1783080" cy="643255"/>
          <wp:effectExtent l="0" t="0" r="7620" b="4445"/>
          <wp:wrapTight wrapText="bothSides">
            <wp:wrapPolygon edited="0">
              <wp:start x="923" y="0"/>
              <wp:lineTo x="0" y="2559"/>
              <wp:lineTo x="0" y="15352"/>
              <wp:lineTo x="5769" y="20470"/>
              <wp:lineTo x="5538" y="21110"/>
              <wp:lineTo x="13846" y="21110"/>
              <wp:lineTo x="13615" y="20470"/>
              <wp:lineTo x="21462" y="17271"/>
              <wp:lineTo x="21462" y="1919"/>
              <wp:lineTo x="16615" y="0"/>
              <wp:lineTo x="923" y="0"/>
            </wp:wrapPolygon>
          </wp:wrapTight>
          <wp:docPr id="56525813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258130" name="Graphic 56525813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080" cy="643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964E1"/>
    <w:multiLevelType w:val="hybridMultilevel"/>
    <w:tmpl w:val="1B3E9690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484C13"/>
    <w:multiLevelType w:val="hybridMultilevel"/>
    <w:tmpl w:val="0DF244E4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7E86193"/>
    <w:multiLevelType w:val="hybridMultilevel"/>
    <w:tmpl w:val="1C9013D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36494">
    <w:abstractNumId w:val="2"/>
  </w:num>
  <w:num w:numId="2" w16cid:durableId="1123112862">
    <w:abstractNumId w:val="1"/>
  </w:num>
  <w:num w:numId="3" w16cid:durableId="1845127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CAC"/>
    <w:rsid w:val="00005027"/>
    <w:rsid w:val="0001655C"/>
    <w:rsid w:val="00046D9E"/>
    <w:rsid w:val="0008362E"/>
    <w:rsid w:val="000A3CAC"/>
    <w:rsid w:val="00116345"/>
    <w:rsid w:val="001D41F2"/>
    <w:rsid w:val="001E40E8"/>
    <w:rsid w:val="00210A67"/>
    <w:rsid w:val="00260B8A"/>
    <w:rsid w:val="00272947"/>
    <w:rsid w:val="002D163C"/>
    <w:rsid w:val="00324309"/>
    <w:rsid w:val="00325505"/>
    <w:rsid w:val="00377560"/>
    <w:rsid w:val="00390B71"/>
    <w:rsid w:val="003947CA"/>
    <w:rsid w:val="003D28E8"/>
    <w:rsid w:val="003F689E"/>
    <w:rsid w:val="004307F9"/>
    <w:rsid w:val="0043640E"/>
    <w:rsid w:val="00485B62"/>
    <w:rsid w:val="004E2A1B"/>
    <w:rsid w:val="004F05E8"/>
    <w:rsid w:val="00527683"/>
    <w:rsid w:val="00530FCE"/>
    <w:rsid w:val="00537393"/>
    <w:rsid w:val="00551E5A"/>
    <w:rsid w:val="005A4A62"/>
    <w:rsid w:val="005C237A"/>
    <w:rsid w:val="005F6C70"/>
    <w:rsid w:val="006049E7"/>
    <w:rsid w:val="006405C0"/>
    <w:rsid w:val="006A1A60"/>
    <w:rsid w:val="006C3F2A"/>
    <w:rsid w:val="006E7765"/>
    <w:rsid w:val="00723018"/>
    <w:rsid w:val="0073029F"/>
    <w:rsid w:val="00742365"/>
    <w:rsid w:val="007506E8"/>
    <w:rsid w:val="007864A0"/>
    <w:rsid w:val="00797C40"/>
    <w:rsid w:val="007D7CA6"/>
    <w:rsid w:val="007D7E5A"/>
    <w:rsid w:val="007F2DC6"/>
    <w:rsid w:val="00800C5D"/>
    <w:rsid w:val="0082761C"/>
    <w:rsid w:val="008909F6"/>
    <w:rsid w:val="00892B62"/>
    <w:rsid w:val="00957408"/>
    <w:rsid w:val="00A11CD1"/>
    <w:rsid w:val="00A23B8D"/>
    <w:rsid w:val="00A26B67"/>
    <w:rsid w:val="00A440D6"/>
    <w:rsid w:val="00A50729"/>
    <w:rsid w:val="00AD0668"/>
    <w:rsid w:val="00B10C6D"/>
    <w:rsid w:val="00B1272E"/>
    <w:rsid w:val="00B51519"/>
    <w:rsid w:val="00B77BE2"/>
    <w:rsid w:val="00BC61EB"/>
    <w:rsid w:val="00BD3118"/>
    <w:rsid w:val="00BF1B36"/>
    <w:rsid w:val="00C11DFD"/>
    <w:rsid w:val="00C5272A"/>
    <w:rsid w:val="00C70FEB"/>
    <w:rsid w:val="00C74254"/>
    <w:rsid w:val="00CD4132"/>
    <w:rsid w:val="00CE38D0"/>
    <w:rsid w:val="00CE39C5"/>
    <w:rsid w:val="00CF66BA"/>
    <w:rsid w:val="00D1396C"/>
    <w:rsid w:val="00D30D4D"/>
    <w:rsid w:val="00D411C4"/>
    <w:rsid w:val="00D61A32"/>
    <w:rsid w:val="00D9289F"/>
    <w:rsid w:val="00DA57D0"/>
    <w:rsid w:val="00DF193F"/>
    <w:rsid w:val="00DF4B3D"/>
    <w:rsid w:val="00E07967"/>
    <w:rsid w:val="00E4510B"/>
    <w:rsid w:val="00E921EF"/>
    <w:rsid w:val="00E9456D"/>
    <w:rsid w:val="00EC5D35"/>
    <w:rsid w:val="00ED151E"/>
    <w:rsid w:val="00EE60A3"/>
    <w:rsid w:val="00EF2DFF"/>
    <w:rsid w:val="00F10A28"/>
    <w:rsid w:val="00F40F0F"/>
    <w:rsid w:val="00F627CE"/>
    <w:rsid w:val="00F65A31"/>
    <w:rsid w:val="00F66570"/>
    <w:rsid w:val="00FD0DAF"/>
    <w:rsid w:val="00FE1D8E"/>
    <w:rsid w:val="00FF1E0A"/>
    <w:rsid w:val="00FF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CD47BF"/>
  <w15:chartTrackingRefBased/>
  <w15:docId w15:val="{66A2C743-386B-421F-8AF0-ADBA44A58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3C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3C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3C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3C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3C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3C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3C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3C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3C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3C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3C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3C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3C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3C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3C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3C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3C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3C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3C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3C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3C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3C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3C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3C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3C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3C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3C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3C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3CA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A3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A3C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3CA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527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72A"/>
  </w:style>
  <w:style w:type="paragraph" w:styleId="Footer">
    <w:name w:val="footer"/>
    <w:basedOn w:val="Normal"/>
    <w:link w:val="FooterChar"/>
    <w:uiPriority w:val="99"/>
    <w:unhideWhenUsed/>
    <w:rsid w:val="00C527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06d787-88a4-473c-bae4-32dc27b239e3" xsi:nil="true"/>
    <lcf76f155ced4ddcb4097134ff3c332f xmlns="1562df71-aecc-426d-b4d9-57ac48e93f5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633247BF2BB047B52D5FA583755087" ma:contentTypeVersion="16" ma:contentTypeDescription="Create a new document." ma:contentTypeScope="" ma:versionID="8d992ec1ac96d0f10f0cc99c56d53420">
  <xsd:schema xmlns:xsd="http://www.w3.org/2001/XMLSchema" xmlns:xs="http://www.w3.org/2001/XMLSchema" xmlns:p="http://schemas.microsoft.com/office/2006/metadata/properties" xmlns:ns2="1562df71-aecc-426d-b4d9-57ac48e93f53" xmlns:ns3="8106d787-88a4-473c-bae4-32dc27b239e3" targetNamespace="http://schemas.microsoft.com/office/2006/metadata/properties" ma:root="true" ma:fieldsID="9ca4dedfecef8a6e05b34cc879db1556" ns2:_="" ns3:_="">
    <xsd:import namespace="1562df71-aecc-426d-b4d9-57ac48e93f53"/>
    <xsd:import namespace="8106d787-88a4-473c-bae4-32dc27b239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2df71-aecc-426d-b4d9-57ac48e93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e7f4717-d846-4234-8ecf-b4701f9a5b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6d787-88a4-473c-bae4-32dc27b239e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11e0257-153d-47b4-a357-3fc27b0e2bc3}" ma:internalName="TaxCatchAll" ma:showField="CatchAllData" ma:web="8106d787-88a4-473c-bae4-32dc27b23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213973-7281-4B6D-886E-DEBC36B8A7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63832F-F673-4204-B924-6D3D3B2F37F0}">
  <ds:schemaRefs>
    <ds:schemaRef ds:uri="http://schemas.microsoft.com/office/2006/metadata/properties"/>
    <ds:schemaRef ds:uri="http://schemas.microsoft.com/office/infopath/2007/PartnerControls"/>
    <ds:schemaRef ds:uri="8106d787-88a4-473c-bae4-32dc27b239e3"/>
    <ds:schemaRef ds:uri="1562df71-aecc-426d-b4d9-57ac48e93f53"/>
  </ds:schemaRefs>
</ds:datastoreItem>
</file>

<file path=customXml/itemProps3.xml><?xml version="1.0" encoding="utf-8"?>
<ds:datastoreItem xmlns:ds="http://schemas.openxmlformats.org/officeDocument/2006/customXml" ds:itemID="{D95545CC-BA8A-4D49-B0D1-F6E5C4D58C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62df71-aecc-426d-b4d9-57ac48e93f53"/>
    <ds:schemaRef ds:uri="8106d787-88a4-473c-bae4-32dc27b23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Lorcan Perry</dc:creator>
  <cp:keywords/>
  <dc:description/>
  <cp:lastModifiedBy>Lorcan Perry</cp:lastModifiedBy>
  <cp:revision>69</cp:revision>
  <dcterms:created xsi:type="dcterms:W3CDTF">2025-03-18T11:03:00Z</dcterms:created>
  <dcterms:modified xsi:type="dcterms:W3CDTF">2026-07-16T11:11:00Z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0x0101004E633247BF2BB047B52D5FA583755087</vt:lpwstr>
  </property>
  <property fmtid="{D5CDD505-2E9C-101B-9397-08002B2CF9AE}" pid="3" name="MediaServiceImageTags">
    <vt:lpwstr/>
  </property>
</Properties>
</file>