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29D1" w14:textId="01264570" w:rsidR="0071122D" w:rsidRDefault="00D51840" w:rsidP="00D42A4A">
      <w:pPr>
        <w:pStyle w:val="Default"/>
        <w:rPr>
          <w:rFonts w:ascii="Calibri" w:hAnsi="Calibri" w:cs="Calibri"/>
          <w:b/>
          <w:bCs/>
          <w:color w:val="235D64"/>
          <w:sz w:val="28"/>
          <w:szCs w:val="28"/>
        </w:rPr>
      </w:pPr>
      <w:r>
        <w:rPr>
          <w:rFonts w:ascii="Calibri" w:hAnsi="Calibri" w:cs="Calibri"/>
          <w:b/>
          <w:bCs/>
          <w:color w:val="235D64"/>
          <w:sz w:val="28"/>
          <w:szCs w:val="28"/>
        </w:rPr>
        <w:t>CFT</w:t>
      </w:r>
      <w:r w:rsidR="0055458B">
        <w:rPr>
          <w:rFonts w:ascii="Calibri" w:hAnsi="Calibri" w:cs="Calibri"/>
          <w:b/>
          <w:bCs/>
          <w:color w:val="235D64"/>
          <w:sz w:val="28"/>
          <w:szCs w:val="28"/>
        </w:rPr>
        <w:t xml:space="preserve"> - UGF018F </w:t>
      </w:r>
      <w:r w:rsidR="0055458B" w:rsidRPr="0055458B">
        <w:rPr>
          <w:rFonts w:ascii="Calibri" w:hAnsi="Calibri" w:cs="Calibri"/>
          <w:b/>
          <w:bCs/>
          <w:color w:val="235D64"/>
          <w:sz w:val="28"/>
          <w:szCs w:val="28"/>
        </w:rPr>
        <w:t>Single Supplier Framework Contract for the provision of Fuel Charge Card Services (3 Lots) </w:t>
      </w:r>
      <w:r w:rsidR="00DE3393" w:rsidRPr="00DE3393">
        <w:rPr>
          <w:rFonts w:ascii="Calibri" w:hAnsi="Calibri" w:cs="Calibri"/>
          <w:b/>
          <w:bCs/>
          <w:color w:val="235D64"/>
          <w:sz w:val="28"/>
          <w:szCs w:val="28"/>
        </w:rPr>
        <w:t>–</w:t>
      </w:r>
      <w:r w:rsidR="00E247F8">
        <w:rPr>
          <w:rFonts w:ascii="Calibri" w:hAnsi="Calibri" w:cs="Calibri"/>
          <w:b/>
          <w:bCs/>
          <w:color w:val="235D64"/>
          <w:sz w:val="28"/>
          <w:szCs w:val="28"/>
        </w:rPr>
        <w:t xml:space="preserve"> Clarification Question</w:t>
      </w:r>
      <w:r w:rsidR="007779B8">
        <w:rPr>
          <w:rFonts w:ascii="Calibri" w:hAnsi="Calibri" w:cs="Calibri"/>
          <w:b/>
          <w:bCs/>
          <w:color w:val="235D64"/>
          <w:sz w:val="28"/>
          <w:szCs w:val="28"/>
        </w:rPr>
        <w:t xml:space="preserve"> </w:t>
      </w:r>
      <w:r w:rsidR="00742151">
        <w:rPr>
          <w:rFonts w:ascii="Calibri" w:hAnsi="Calibri" w:cs="Calibri"/>
          <w:b/>
          <w:bCs/>
          <w:color w:val="235D64"/>
          <w:sz w:val="28"/>
          <w:szCs w:val="28"/>
        </w:rPr>
        <w:t>2</w:t>
      </w:r>
      <w:r w:rsidR="009C01A4">
        <w:rPr>
          <w:rFonts w:ascii="Calibri" w:hAnsi="Calibri" w:cs="Calibri"/>
          <w:b/>
          <w:bCs/>
          <w:color w:val="235D64"/>
          <w:sz w:val="28"/>
          <w:szCs w:val="28"/>
        </w:rPr>
        <w:t xml:space="preserve"> &amp; 3 </w:t>
      </w:r>
    </w:p>
    <w:p w14:paraId="054CFDA9" w14:textId="77777777" w:rsidR="007720F4" w:rsidRPr="00E247F8" w:rsidRDefault="007720F4" w:rsidP="00D42A4A">
      <w:pPr>
        <w:pStyle w:val="Default"/>
        <w:rPr>
          <w:rFonts w:ascii="Calibri" w:hAnsi="Calibri" w:cs="Calibri"/>
          <w:b/>
          <w:bCs/>
          <w:color w:val="235D64"/>
          <w:sz w:val="28"/>
          <w:szCs w:val="28"/>
        </w:rPr>
      </w:pPr>
    </w:p>
    <w:tbl>
      <w:tblPr>
        <w:tblStyle w:val="GridTable4-Accent5"/>
        <w:tblpPr w:leftFromText="180" w:rightFromText="180" w:vertAnchor="text" w:tblpX="-5" w:tblpY="1"/>
        <w:tblOverlap w:val="never"/>
        <w:tblW w:w="13114" w:type="dxa"/>
        <w:tblBorders>
          <w:top w:val="single" w:sz="4" w:space="0" w:color="235D64"/>
          <w:left w:val="single" w:sz="4" w:space="0" w:color="235D64"/>
          <w:bottom w:val="single" w:sz="4" w:space="0" w:color="235D64"/>
          <w:right w:val="single" w:sz="4" w:space="0" w:color="235D64"/>
          <w:insideH w:val="single" w:sz="4" w:space="0" w:color="235D64"/>
          <w:insideV w:val="single" w:sz="4" w:space="0" w:color="235D64"/>
        </w:tblBorders>
        <w:tblLook w:val="04A0" w:firstRow="1" w:lastRow="0" w:firstColumn="1" w:lastColumn="0" w:noHBand="0" w:noVBand="1"/>
      </w:tblPr>
      <w:tblGrid>
        <w:gridCol w:w="1019"/>
        <w:gridCol w:w="5839"/>
        <w:gridCol w:w="6256"/>
      </w:tblGrid>
      <w:tr w:rsidR="0055458B" w:rsidRPr="008D5509" w14:paraId="45EC9919" w14:textId="77777777" w:rsidTr="00322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bottom w:val="single" w:sz="4" w:space="0" w:color="235D64"/>
            </w:tcBorders>
            <w:shd w:val="clear" w:color="auto" w:fill="235D64"/>
            <w:noWrap/>
            <w:hideMark/>
          </w:tcPr>
          <w:p w14:paraId="75AC01DA" w14:textId="77777777" w:rsidR="0055458B" w:rsidRPr="0053352F" w:rsidRDefault="0055458B" w:rsidP="00322255">
            <w:pPr>
              <w:rPr>
                <w:rFonts w:eastAsia="Times New Roman" w:cstheme="minorHAnsi"/>
                <w:lang w:eastAsia="en-IE"/>
              </w:rPr>
            </w:pPr>
            <w:r w:rsidRPr="0053352F">
              <w:rPr>
                <w:rFonts w:eastAsia="Times New Roman" w:cstheme="minorHAnsi"/>
                <w:lang w:eastAsia="en-IE"/>
              </w:rPr>
              <w:t>Message Ref No</w:t>
            </w:r>
          </w:p>
        </w:tc>
        <w:tc>
          <w:tcPr>
            <w:tcW w:w="5839" w:type="dxa"/>
            <w:tcBorders>
              <w:bottom w:val="single" w:sz="4" w:space="0" w:color="235D64"/>
            </w:tcBorders>
            <w:shd w:val="clear" w:color="auto" w:fill="235D64"/>
            <w:noWrap/>
            <w:hideMark/>
          </w:tcPr>
          <w:p w14:paraId="5E4FCBDF" w14:textId="77777777" w:rsidR="0055458B" w:rsidRPr="0053352F" w:rsidRDefault="0055458B" w:rsidP="003222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IE"/>
              </w:rPr>
            </w:pPr>
            <w:r w:rsidRPr="0053352F">
              <w:rPr>
                <w:rFonts w:eastAsia="Times New Roman" w:cstheme="minorHAnsi"/>
                <w:lang w:eastAsia="en-IE"/>
              </w:rPr>
              <w:t>Question</w:t>
            </w:r>
          </w:p>
        </w:tc>
        <w:tc>
          <w:tcPr>
            <w:tcW w:w="6256" w:type="dxa"/>
            <w:tcBorders>
              <w:bottom w:val="single" w:sz="4" w:space="0" w:color="235D64"/>
            </w:tcBorders>
            <w:shd w:val="clear" w:color="auto" w:fill="235D64"/>
            <w:hideMark/>
          </w:tcPr>
          <w:p w14:paraId="364D135D" w14:textId="77777777" w:rsidR="0055458B" w:rsidRPr="0053352F" w:rsidRDefault="0055458B" w:rsidP="003222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lang w:eastAsia="en-IE"/>
              </w:rPr>
            </w:pPr>
            <w:r>
              <w:rPr>
                <w:rFonts w:eastAsia="Times New Roman" w:cstheme="minorHAnsi"/>
                <w:lang w:eastAsia="en-IE"/>
              </w:rPr>
              <w:t xml:space="preserve">OGP </w:t>
            </w:r>
            <w:r w:rsidRPr="0053352F">
              <w:rPr>
                <w:rFonts w:eastAsia="Times New Roman" w:cstheme="minorHAnsi"/>
                <w:lang w:eastAsia="en-IE"/>
              </w:rPr>
              <w:t>Response</w:t>
            </w:r>
          </w:p>
        </w:tc>
      </w:tr>
      <w:tr w:rsidR="0055458B" w:rsidRPr="008D5509" w14:paraId="7F0A008F" w14:textId="77777777" w:rsidTr="00322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2F2F2" w:themeFill="background1" w:themeFillShade="F2"/>
            <w:noWrap/>
          </w:tcPr>
          <w:p w14:paraId="20BA2468" w14:textId="6C9E4BDD" w:rsidR="0055458B" w:rsidRPr="00773938" w:rsidRDefault="00742151" w:rsidP="00322255">
            <w:pPr>
              <w:rPr>
                <w:rFonts w:cstheme="minorHAnsi"/>
                <w:bCs w:val="0"/>
              </w:rPr>
            </w:pPr>
            <w:r w:rsidRPr="00742151">
              <w:rPr>
                <w:rFonts w:cstheme="minorHAnsi"/>
                <w:bCs w:val="0"/>
              </w:rPr>
              <w:t>735366</w:t>
            </w:r>
          </w:p>
        </w:tc>
        <w:tc>
          <w:tcPr>
            <w:tcW w:w="5839" w:type="dxa"/>
            <w:shd w:val="clear" w:color="auto" w:fill="F2F2F2" w:themeFill="background1" w:themeFillShade="F2"/>
          </w:tcPr>
          <w:p w14:paraId="621DA48D" w14:textId="77777777" w:rsidR="00742151" w:rsidRPr="00742151" w:rsidRDefault="00742151" w:rsidP="00322255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42151">
              <w:rPr>
                <w:rFonts w:cstheme="minorHAnsi"/>
              </w:rPr>
              <w:t>When we enter a supplier premium on the sheet in the yellow cells, row 19, the value in row 33 doesn't change, is this correct?</w:t>
            </w:r>
          </w:p>
          <w:p w14:paraId="263E9DD3" w14:textId="77777777" w:rsidR="00742151" w:rsidRPr="00742151" w:rsidRDefault="00742151" w:rsidP="00322255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42151">
              <w:rPr>
                <w:rFonts w:cstheme="minorHAnsi"/>
              </w:rPr>
              <w:t>Is the carbon tax rate aligned with Government policy?</w:t>
            </w:r>
          </w:p>
          <w:p w14:paraId="4B397102" w14:textId="77777777" w:rsidR="00742151" w:rsidRPr="00742151" w:rsidRDefault="00742151" w:rsidP="00322255">
            <w:pPr>
              <w:pStyle w:val="ListParagraph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42151">
              <w:rPr>
                <w:rFonts w:cstheme="minorHAnsi"/>
              </w:rPr>
              <w:t>Is pricing to be based on month average for March 26? There have been changes to excise and nora levies since this date?</w:t>
            </w:r>
          </w:p>
          <w:p w14:paraId="25CADA2D" w14:textId="4EF1859D" w:rsidR="0055458B" w:rsidRPr="009074D4" w:rsidRDefault="0055458B" w:rsidP="00322255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256" w:type="dxa"/>
            <w:shd w:val="clear" w:color="auto" w:fill="F2F2F2" w:themeFill="background1" w:themeFillShade="F2"/>
          </w:tcPr>
          <w:p w14:paraId="7CFDFE21" w14:textId="6B540FD6" w:rsidR="0055458B" w:rsidRDefault="00742151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We would refer to Document “Appendix 2 Pricing Schedule”;</w:t>
            </w:r>
          </w:p>
          <w:p w14:paraId="0C623F09" w14:textId="77777777" w:rsidR="00742151" w:rsidRDefault="00742151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08D698E" w14:textId="064DA232" w:rsidR="00742151" w:rsidRDefault="00742151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Tab 1 “Information Page”, row 19: The details in this cell inform that the tab “03 Full Pricing Calculation” is </w:t>
            </w:r>
            <w:r w:rsidR="00FA4319">
              <w:rPr>
                <w:rFonts w:cstheme="minorHAnsi"/>
              </w:rPr>
              <w:t xml:space="preserve">a spreadsheet showing </w:t>
            </w:r>
            <w:r>
              <w:rPr>
                <w:rFonts w:cstheme="minorHAnsi"/>
              </w:rPr>
              <w:t xml:space="preserve">an </w:t>
            </w:r>
            <w:r w:rsidRPr="00471602">
              <w:rPr>
                <w:rFonts w:cstheme="minorHAnsi"/>
                <w:u w:val="single"/>
              </w:rPr>
              <w:t>example</w:t>
            </w:r>
            <w:r>
              <w:rPr>
                <w:rFonts w:cstheme="minorHAnsi"/>
              </w:rPr>
              <w:t xml:space="preserve"> of a calculation</w:t>
            </w:r>
            <w:r w:rsidR="00FA4319">
              <w:rPr>
                <w:rFonts w:cstheme="minorHAnsi"/>
              </w:rPr>
              <w:t xml:space="preserve"> of the full price</w:t>
            </w:r>
            <w:r>
              <w:rPr>
                <w:rFonts w:cstheme="minorHAnsi"/>
              </w:rPr>
              <w:t xml:space="preserve">… the actual calculation may vary… for reasons including… tax, levy, surcharge, etc. </w:t>
            </w:r>
          </w:p>
          <w:p w14:paraId="71B98F01" w14:textId="77777777" w:rsidR="00742151" w:rsidRDefault="00742151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D032C6B" w14:textId="2C05CA4B" w:rsidR="00742151" w:rsidRDefault="00742151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Tab 2 “02 Supplier Pricing” is where Tenderers must enter their pricing in the cells under the heading “Tenderer Entry”.  </w:t>
            </w:r>
          </w:p>
          <w:p w14:paraId="2C305AE8" w14:textId="46D3E622" w:rsidR="009C01A4" w:rsidRDefault="00471602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As set out in the RFT Document, the</w:t>
            </w:r>
            <w:r w:rsidRPr="00471602">
              <w:rPr>
                <w:rFonts w:cstheme="minorHAnsi"/>
              </w:rPr>
              <w:t xml:space="preserve"> Supplier Premium quoted shall remain fixed for the duration of the Framework Contract</w:t>
            </w:r>
          </w:p>
          <w:p w14:paraId="3A4BFF4E" w14:textId="77777777" w:rsidR="00471602" w:rsidRDefault="00471602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57FDADA" w14:textId="6390A1D2" w:rsidR="009C01A4" w:rsidRDefault="009C01A4" w:rsidP="003222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For further details on the Pricing Mechanism, we would refer to the RFT Document “UGF018F Fuel Cards RFT”, pg. 29</w:t>
            </w:r>
            <w:r w:rsidR="00337411">
              <w:rPr>
                <w:rFonts w:cstheme="minorHAnsi"/>
              </w:rPr>
              <w:t xml:space="preserve"> and pg. 48. </w:t>
            </w:r>
          </w:p>
          <w:p w14:paraId="740BAD73" w14:textId="3DFF0E99" w:rsidR="0055458B" w:rsidRPr="00737DEE" w:rsidRDefault="0055458B" w:rsidP="00471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01A4" w:rsidRPr="008D5509" w14:paraId="7D6569CF" w14:textId="77777777" w:rsidTr="00322255">
        <w:trPr>
          <w:trHeight w:val="29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7EA4E873" w14:textId="175AC941" w:rsidR="009C01A4" w:rsidRPr="00742151" w:rsidRDefault="009C01A4" w:rsidP="00322255">
            <w:pPr>
              <w:rPr>
                <w:rFonts w:cstheme="minorHAnsi"/>
              </w:rPr>
            </w:pPr>
            <w:r w:rsidRPr="009C01A4">
              <w:rPr>
                <w:rFonts w:cstheme="minorHAnsi"/>
              </w:rPr>
              <w:t>735475</w:t>
            </w:r>
          </w:p>
        </w:tc>
        <w:tc>
          <w:tcPr>
            <w:tcW w:w="58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840F77" w14:textId="77777777" w:rsidR="009C01A4" w:rsidRPr="009C01A4" w:rsidRDefault="009C01A4" w:rsidP="0032225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C01A4">
              <w:rPr>
                <w:rFonts w:cstheme="minorHAnsi"/>
              </w:rPr>
              <w:t>There is no mention of advanced bio fuels in the price formulas?</w:t>
            </w:r>
          </w:p>
          <w:p w14:paraId="565202E6" w14:textId="77777777" w:rsidR="009C01A4" w:rsidRPr="009C01A4" w:rsidRDefault="009C01A4" w:rsidP="0032225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7767A64" w14:textId="23461403" w:rsidR="009C01A4" w:rsidRPr="00742151" w:rsidRDefault="009C01A4" w:rsidP="00322255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C01A4">
              <w:rPr>
                <w:rFonts w:cstheme="minorHAnsi"/>
              </w:rPr>
              <w:t>Is this correct, NORA (National Oil Reserve Agency) have an advanced bio fuel obligation mandate.</w:t>
            </w:r>
          </w:p>
        </w:tc>
        <w:tc>
          <w:tcPr>
            <w:tcW w:w="62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A1F6C9" w14:textId="77777777" w:rsidR="00337411" w:rsidRDefault="00337411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337411">
              <w:rPr>
                <w:rFonts w:cstheme="minorHAnsi"/>
              </w:rPr>
              <w:t xml:space="preserve">e would refer to the RFT Document “UGF018F Fuel Cards RFT”, </w:t>
            </w:r>
            <w:r>
              <w:rPr>
                <w:rFonts w:cstheme="minorHAnsi"/>
              </w:rPr>
              <w:t>Section 3.3 Award Criteria, “Award Criterion Five: Price (</w:t>
            </w:r>
            <w:r w:rsidRPr="00337411">
              <w:rPr>
                <w:rFonts w:cstheme="minorHAnsi"/>
              </w:rPr>
              <w:t>pg. 2</w:t>
            </w:r>
            <w:r>
              <w:rPr>
                <w:rFonts w:cstheme="minorHAnsi"/>
              </w:rPr>
              <w:t>6-27)</w:t>
            </w:r>
            <w:r w:rsidRPr="00337411">
              <w:rPr>
                <w:rFonts w:cstheme="minorHAnsi"/>
              </w:rPr>
              <w:t xml:space="preserve"> and </w:t>
            </w:r>
            <w:r>
              <w:rPr>
                <w:rFonts w:cstheme="minorHAnsi"/>
              </w:rPr>
              <w:t xml:space="preserve">pg. 29-30; </w:t>
            </w:r>
          </w:p>
          <w:p w14:paraId="6129F830" w14:textId="3C69B07F" w:rsidR="00337411" w:rsidRDefault="00337411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The weighting applied</w:t>
            </w:r>
            <w:r>
              <w:t xml:space="preserve"> </w:t>
            </w:r>
            <w:r>
              <w:rPr>
                <w:rFonts w:cstheme="minorHAnsi"/>
              </w:rPr>
              <w:t>and</w:t>
            </w:r>
            <w:r w:rsidRPr="00337411">
              <w:rPr>
                <w:rFonts w:cstheme="minorHAnsi"/>
              </w:rPr>
              <w:t xml:space="preserve"> used to calculate the </w:t>
            </w:r>
            <w:r w:rsidR="00C15D3B">
              <w:rPr>
                <w:rFonts w:cstheme="minorHAnsi"/>
              </w:rPr>
              <w:t xml:space="preserve">Suppliers (Tenderers) </w:t>
            </w:r>
            <w:r w:rsidRPr="00337411">
              <w:rPr>
                <w:rFonts w:cstheme="minorHAnsi"/>
              </w:rPr>
              <w:t>price for evaluation purposes</w:t>
            </w:r>
            <w:r>
              <w:rPr>
                <w:rFonts w:cstheme="minorHAnsi"/>
              </w:rPr>
              <w:t xml:space="preserve"> is “Supplier Premium for Liquid Automative Fuels” and “Supplier Pricing – All Other Products”. </w:t>
            </w:r>
          </w:p>
          <w:p w14:paraId="3AB69953" w14:textId="77777777" w:rsidR="00337411" w:rsidRDefault="00337411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2978195" w14:textId="46A9E61E" w:rsidR="00337411" w:rsidRDefault="00337411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We would also refer to </w:t>
            </w:r>
            <w:r w:rsidRPr="00337411">
              <w:rPr>
                <w:rFonts w:cstheme="minorHAnsi"/>
              </w:rPr>
              <w:t>pg. 48</w:t>
            </w:r>
            <w:r>
              <w:rPr>
                <w:rFonts w:cstheme="minorHAnsi"/>
              </w:rPr>
              <w:t xml:space="preserve"> of the RFT Document for further details on the Pricing Mechanism</w:t>
            </w:r>
            <w:r w:rsidR="00C15D3B">
              <w:rPr>
                <w:rFonts w:cstheme="minorHAnsi"/>
              </w:rPr>
              <w:t xml:space="preserve">, e.g. </w:t>
            </w:r>
          </w:p>
          <w:p w14:paraId="49E7D5D4" w14:textId="77777777" w:rsidR="00C15D3B" w:rsidRPr="00C15D3B" w:rsidRDefault="00C15D3B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5D3B">
              <w:rPr>
                <w:rFonts w:cstheme="minorHAnsi"/>
              </w:rPr>
              <w:t xml:space="preserve">- Supplier Premium quoted shall remain fixed for the duration of the Framework Contract. </w:t>
            </w:r>
          </w:p>
          <w:p w14:paraId="5E0314FC" w14:textId="77777777" w:rsidR="00C15D3B" w:rsidRPr="00C15D3B" w:rsidRDefault="00C15D3B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5D3B">
              <w:rPr>
                <w:rFonts w:cstheme="minorHAnsi"/>
              </w:rPr>
              <w:lastRenderedPageBreak/>
              <w:t xml:space="preserve">- Prices for all other products, lubricants etc. shall be fixed for the duration of the Framework Contract. </w:t>
            </w:r>
          </w:p>
          <w:p w14:paraId="3FD725A8" w14:textId="5550AA37" w:rsidR="00C15D3B" w:rsidRDefault="00C15D3B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15D3B">
              <w:rPr>
                <w:rFonts w:cstheme="minorHAnsi"/>
              </w:rPr>
              <w:t>- Prices for car washes shall be fixed for the duration of the Framework Contract.</w:t>
            </w:r>
          </w:p>
          <w:p w14:paraId="6ED9204B" w14:textId="77777777" w:rsidR="00337411" w:rsidRDefault="00337411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78E62787" w14:textId="7E2772D2" w:rsidR="009C01A4" w:rsidRDefault="00C15D3B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337411">
              <w:rPr>
                <w:rFonts w:cstheme="minorHAnsi"/>
              </w:rPr>
              <w:t xml:space="preserve">e would refer to </w:t>
            </w:r>
            <w:r w:rsidR="00337411">
              <w:rPr>
                <w:rFonts w:cstheme="minorHAnsi"/>
              </w:rPr>
              <w:t xml:space="preserve">Document “Appendix 2 Pricing Schedule”; </w:t>
            </w:r>
          </w:p>
          <w:p w14:paraId="30874F3E" w14:textId="4C86FF52" w:rsidR="009C01A4" w:rsidRDefault="009C01A4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Tab 2 “02 Supplier Pricing” is where Tenderers must enter their pricing in the cells under the heading</w:t>
            </w:r>
            <w:r w:rsidR="00322255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 “Tenderer Entry”.  </w:t>
            </w:r>
          </w:p>
          <w:p w14:paraId="169451D7" w14:textId="77777777" w:rsidR="00C15D3B" w:rsidRDefault="00C15D3B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EB6BC61" w14:textId="0907DA8C" w:rsidR="00C15D3B" w:rsidRDefault="00C15D3B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Tab “03 Full Pricing Calculation” is a spreadsheet showing an example of a calculation of the full price</w:t>
            </w:r>
            <w:r w:rsidR="008205DD">
              <w:rPr>
                <w:rFonts w:cstheme="minorHAnsi"/>
              </w:rPr>
              <w:t xml:space="preserve"> of liquid fuels</w:t>
            </w:r>
            <w:r>
              <w:rPr>
                <w:rFonts w:cstheme="minorHAnsi"/>
              </w:rPr>
              <w:t xml:space="preserve"> during the Framework Agreement considering all elements of the full price. </w:t>
            </w:r>
            <w:r w:rsidR="008205DD">
              <w:rPr>
                <w:rFonts w:cstheme="minorHAnsi"/>
              </w:rPr>
              <w:br/>
            </w:r>
            <w:r>
              <w:rPr>
                <w:rFonts w:cstheme="minorHAnsi"/>
              </w:rPr>
              <w:t>As set out in Tab 01, row 19, the actual calculation may vary over the course of a Framework Agreement… for reasons including… increases…decreases.</w:t>
            </w:r>
            <w:r w:rsidR="00322255">
              <w:rPr>
                <w:rFonts w:cstheme="minorHAnsi"/>
              </w:rPr>
              <w:t>.</w:t>
            </w:r>
            <w:r>
              <w:rPr>
                <w:rFonts w:cstheme="minorHAnsi"/>
              </w:rPr>
              <w:t>.</w:t>
            </w:r>
            <w:r w:rsidR="008205DD">
              <w:rPr>
                <w:rFonts w:cstheme="minorHAnsi"/>
              </w:rPr>
              <w:t>introductions… eliminations</w:t>
            </w:r>
            <w:r>
              <w:rPr>
                <w:rFonts w:cstheme="minorHAnsi"/>
              </w:rPr>
              <w:t xml:space="preserve"> of any tax, levy</w:t>
            </w:r>
            <w:r w:rsidR="008205D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8205DD">
              <w:rPr>
                <w:rFonts w:cstheme="minorHAnsi"/>
              </w:rPr>
              <w:t xml:space="preserve">or any elements making up the cost of the relevant fuel during the term of the Framework Agreement. </w:t>
            </w:r>
          </w:p>
          <w:p w14:paraId="3742167C" w14:textId="62C9DE1F" w:rsidR="009C01A4" w:rsidRDefault="009C01A4" w:rsidP="003222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DC46636" w14:textId="313DEEB4" w:rsidR="0071122D" w:rsidRDefault="00322255" w:rsidP="00E1051A">
      <w:r>
        <w:lastRenderedPageBreak/>
        <w:br w:type="textWrapping" w:clear="all"/>
      </w:r>
    </w:p>
    <w:sectPr w:rsidR="0071122D" w:rsidSect="004534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ic A1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1572D34"/>
    <w:multiLevelType w:val="hybridMultilevel"/>
    <w:tmpl w:val="B5B96AAE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013C2A"/>
    <w:multiLevelType w:val="hybridMultilevel"/>
    <w:tmpl w:val="C5A8373A"/>
    <w:lvl w:ilvl="0" w:tplc="1809001B">
      <w:start w:val="1"/>
      <w:numFmt w:val="lowerRoman"/>
      <w:lvlText w:val="%1."/>
      <w:lvlJc w:val="right"/>
      <w:pPr>
        <w:ind w:left="2340" w:hanging="360"/>
      </w:pPr>
    </w:lvl>
    <w:lvl w:ilvl="1" w:tplc="18090019" w:tentative="1">
      <w:start w:val="1"/>
      <w:numFmt w:val="lowerLetter"/>
      <w:lvlText w:val="%2."/>
      <w:lvlJc w:val="left"/>
      <w:pPr>
        <w:ind w:left="3060" w:hanging="360"/>
      </w:pPr>
    </w:lvl>
    <w:lvl w:ilvl="2" w:tplc="1809001B" w:tentative="1">
      <w:start w:val="1"/>
      <w:numFmt w:val="lowerRoman"/>
      <w:lvlText w:val="%3."/>
      <w:lvlJc w:val="right"/>
      <w:pPr>
        <w:ind w:left="3780" w:hanging="180"/>
      </w:pPr>
    </w:lvl>
    <w:lvl w:ilvl="3" w:tplc="1809000F" w:tentative="1">
      <w:start w:val="1"/>
      <w:numFmt w:val="decimal"/>
      <w:lvlText w:val="%4."/>
      <w:lvlJc w:val="left"/>
      <w:pPr>
        <w:ind w:left="4500" w:hanging="360"/>
      </w:pPr>
    </w:lvl>
    <w:lvl w:ilvl="4" w:tplc="18090019" w:tentative="1">
      <w:start w:val="1"/>
      <w:numFmt w:val="lowerLetter"/>
      <w:lvlText w:val="%5."/>
      <w:lvlJc w:val="left"/>
      <w:pPr>
        <w:ind w:left="5220" w:hanging="360"/>
      </w:pPr>
    </w:lvl>
    <w:lvl w:ilvl="5" w:tplc="1809001B" w:tentative="1">
      <w:start w:val="1"/>
      <w:numFmt w:val="lowerRoman"/>
      <w:lvlText w:val="%6."/>
      <w:lvlJc w:val="right"/>
      <w:pPr>
        <w:ind w:left="5940" w:hanging="180"/>
      </w:pPr>
    </w:lvl>
    <w:lvl w:ilvl="6" w:tplc="1809000F" w:tentative="1">
      <w:start w:val="1"/>
      <w:numFmt w:val="decimal"/>
      <w:lvlText w:val="%7."/>
      <w:lvlJc w:val="left"/>
      <w:pPr>
        <w:ind w:left="6660" w:hanging="360"/>
      </w:pPr>
    </w:lvl>
    <w:lvl w:ilvl="7" w:tplc="18090019" w:tentative="1">
      <w:start w:val="1"/>
      <w:numFmt w:val="lowerLetter"/>
      <w:lvlText w:val="%8."/>
      <w:lvlJc w:val="left"/>
      <w:pPr>
        <w:ind w:left="7380" w:hanging="360"/>
      </w:pPr>
    </w:lvl>
    <w:lvl w:ilvl="8" w:tplc="1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E0B7E7D"/>
    <w:multiLevelType w:val="hybridMultilevel"/>
    <w:tmpl w:val="6486E59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13262"/>
    <w:multiLevelType w:val="hybridMultilevel"/>
    <w:tmpl w:val="DF1CD2E6"/>
    <w:lvl w:ilvl="0" w:tplc="18090011">
      <w:start w:val="1"/>
      <w:numFmt w:val="decimal"/>
      <w:lvlText w:val="%1)"/>
      <w:lvlJc w:val="left"/>
      <w:pPr>
        <w:ind w:left="1080" w:hanging="720"/>
      </w:pPr>
      <w:rPr>
        <w:rFonts w:hint="default"/>
        <w:color w:val="000000" w:themeColor="text1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09F8B37A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D477B"/>
    <w:multiLevelType w:val="hybridMultilevel"/>
    <w:tmpl w:val="EF1488DA"/>
    <w:lvl w:ilvl="0" w:tplc="1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E4883"/>
    <w:multiLevelType w:val="hybridMultilevel"/>
    <w:tmpl w:val="A88A24A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842E5"/>
    <w:multiLevelType w:val="hybridMultilevel"/>
    <w:tmpl w:val="65FC15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5643F"/>
    <w:multiLevelType w:val="hybridMultilevel"/>
    <w:tmpl w:val="EF02D826"/>
    <w:lvl w:ilvl="0" w:tplc="1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C17B8"/>
    <w:multiLevelType w:val="hybridMultilevel"/>
    <w:tmpl w:val="1C48457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A67C6"/>
    <w:multiLevelType w:val="hybridMultilevel"/>
    <w:tmpl w:val="F9CEECBA"/>
    <w:lvl w:ilvl="0" w:tplc="A796911A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B33611"/>
    <w:multiLevelType w:val="hybridMultilevel"/>
    <w:tmpl w:val="A88A24A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7025D"/>
    <w:multiLevelType w:val="hybridMultilevel"/>
    <w:tmpl w:val="287454B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3E242C"/>
    <w:multiLevelType w:val="hybridMultilevel"/>
    <w:tmpl w:val="791A7C7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1499D"/>
    <w:multiLevelType w:val="hybridMultilevel"/>
    <w:tmpl w:val="E3C21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6295B"/>
    <w:multiLevelType w:val="hybridMultilevel"/>
    <w:tmpl w:val="BF824F58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47213"/>
    <w:multiLevelType w:val="hybridMultilevel"/>
    <w:tmpl w:val="9C4C7AC4"/>
    <w:lvl w:ilvl="0" w:tplc="1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368F0"/>
    <w:multiLevelType w:val="hybridMultilevel"/>
    <w:tmpl w:val="931077C2"/>
    <w:lvl w:ilvl="0" w:tplc="1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A10EED"/>
    <w:multiLevelType w:val="multilevel"/>
    <w:tmpl w:val="A9F6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9358479">
    <w:abstractNumId w:val="14"/>
  </w:num>
  <w:num w:numId="2" w16cid:durableId="1310211146">
    <w:abstractNumId w:val="13"/>
  </w:num>
  <w:num w:numId="3" w16cid:durableId="974599778">
    <w:abstractNumId w:val="3"/>
  </w:num>
  <w:num w:numId="4" w16cid:durableId="1115904657">
    <w:abstractNumId w:val="1"/>
  </w:num>
  <w:num w:numId="5" w16cid:durableId="223685117">
    <w:abstractNumId w:val="11"/>
  </w:num>
  <w:num w:numId="6" w16cid:durableId="1410078114">
    <w:abstractNumId w:val="10"/>
  </w:num>
  <w:num w:numId="7" w16cid:durableId="1491483985">
    <w:abstractNumId w:val="5"/>
  </w:num>
  <w:num w:numId="8" w16cid:durableId="582841347">
    <w:abstractNumId w:val="15"/>
  </w:num>
  <w:num w:numId="9" w16cid:durableId="512257078">
    <w:abstractNumId w:val="8"/>
  </w:num>
  <w:num w:numId="10" w16cid:durableId="769857631">
    <w:abstractNumId w:val="4"/>
  </w:num>
  <w:num w:numId="11" w16cid:durableId="1391613901">
    <w:abstractNumId w:val="7"/>
  </w:num>
  <w:num w:numId="12" w16cid:durableId="683168003">
    <w:abstractNumId w:val="12"/>
  </w:num>
  <w:num w:numId="13" w16cid:durableId="1656369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081025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400107217">
    <w:abstractNumId w:val="6"/>
  </w:num>
  <w:num w:numId="16" w16cid:durableId="600188446">
    <w:abstractNumId w:val="16"/>
  </w:num>
  <w:num w:numId="17" w16cid:durableId="1592620864">
    <w:abstractNumId w:val="9"/>
  </w:num>
  <w:num w:numId="18" w16cid:durableId="20128340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1E"/>
    <w:rsid w:val="00002FC8"/>
    <w:rsid w:val="00021CBB"/>
    <w:rsid w:val="00056751"/>
    <w:rsid w:val="00072344"/>
    <w:rsid w:val="00083BAE"/>
    <w:rsid w:val="000A7C14"/>
    <w:rsid w:val="000D0F98"/>
    <w:rsid w:val="000D78A8"/>
    <w:rsid w:val="000F30E2"/>
    <w:rsid w:val="00107929"/>
    <w:rsid w:val="00116FBC"/>
    <w:rsid w:val="00137EED"/>
    <w:rsid w:val="00140FC5"/>
    <w:rsid w:val="001445AD"/>
    <w:rsid w:val="0015330F"/>
    <w:rsid w:val="00153FB3"/>
    <w:rsid w:val="00181C06"/>
    <w:rsid w:val="001B39D6"/>
    <w:rsid w:val="001F564C"/>
    <w:rsid w:val="00212CAB"/>
    <w:rsid w:val="002373DB"/>
    <w:rsid w:val="0026721F"/>
    <w:rsid w:val="002704CE"/>
    <w:rsid w:val="00285A12"/>
    <w:rsid w:val="002A245B"/>
    <w:rsid w:val="002C00F0"/>
    <w:rsid w:val="002D78DD"/>
    <w:rsid w:val="002E1BBB"/>
    <w:rsid w:val="00322255"/>
    <w:rsid w:val="00337277"/>
    <w:rsid w:val="00337411"/>
    <w:rsid w:val="00347CDD"/>
    <w:rsid w:val="003526AC"/>
    <w:rsid w:val="003701DE"/>
    <w:rsid w:val="003D530E"/>
    <w:rsid w:val="004270DD"/>
    <w:rsid w:val="0043661A"/>
    <w:rsid w:val="004534F3"/>
    <w:rsid w:val="00471602"/>
    <w:rsid w:val="0048386A"/>
    <w:rsid w:val="004B465A"/>
    <w:rsid w:val="004B6C2E"/>
    <w:rsid w:val="004E072F"/>
    <w:rsid w:val="00522817"/>
    <w:rsid w:val="0053352F"/>
    <w:rsid w:val="0055458B"/>
    <w:rsid w:val="00577DD4"/>
    <w:rsid w:val="005A2FB0"/>
    <w:rsid w:val="005A3B7A"/>
    <w:rsid w:val="005C5A93"/>
    <w:rsid w:val="005C6C0B"/>
    <w:rsid w:val="005D6258"/>
    <w:rsid w:val="005D6FA7"/>
    <w:rsid w:val="005F2266"/>
    <w:rsid w:val="0063284F"/>
    <w:rsid w:val="00653635"/>
    <w:rsid w:val="006546F0"/>
    <w:rsid w:val="00666A3C"/>
    <w:rsid w:val="006A135D"/>
    <w:rsid w:val="006D410A"/>
    <w:rsid w:val="006E05CF"/>
    <w:rsid w:val="006F0347"/>
    <w:rsid w:val="00705AA4"/>
    <w:rsid w:val="0071122D"/>
    <w:rsid w:val="0072396D"/>
    <w:rsid w:val="00737DEE"/>
    <w:rsid w:val="00742151"/>
    <w:rsid w:val="00757F77"/>
    <w:rsid w:val="00761336"/>
    <w:rsid w:val="007720F4"/>
    <w:rsid w:val="00773938"/>
    <w:rsid w:val="00774D9A"/>
    <w:rsid w:val="007779B8"/>
    <w:rsid w:val="00780A4E"/>
    <w:rsid w:val="0078172F"/>
    <w:rsid w:val="007900D5"/>
    <w:rsid w:val="007A00CF"/>
    <w:rsid w:val="007A4F41"/>
    <w:rsid w:val="007D515C"/>
    <w:rsid w:val="007E0D04"/>
    <w:rsid w:val="007E635A"/>
    <w:rsid w:val="008054DB"/>
    <w:rsid w:val="008205DD"/>
    <w:rsid w:val="00845BF7"/>
    <w:rsid w:val="00875311"/>
    <w:rsid w:val="008A5630"/>
    <w:rsid w:val="008C6A29"/>
    <w:rsid w:val="008D3BCC"/>
    <w:rsid w:val="008D5509"/>
    <w:rsid w:val="008D7A40"/>
    <w:rsid w:val="008E2915"/>
    <w:rsid w:val="009074D4"/>
    <w:rsid w:val="00914166"/>
    <w:rsid w:val="00914A52"/>
    <w:rsid w:val="0092006B"/>
    <w:rsid w:val="00934AD4"/>
    <w:rsid w:val="0098102B"/>
    <w:rsid w:val="00981FD5"/>
    <w:rsid w:val="009C01A4"/>
    <w:rsid w:val="009D3825"/>
    <w:rsid w:val="009D7F7B"/>
    <w:rsid w:val="009E1C75"/>
    <w:rsid w:val="00A142D3"/>
    <w:rsid w:val="00A17479"/>
    <w:rsid w:val="00A2142B"/>
    <w:rsid w:val="00A23DD3"/>
    <w:rsid w:val="00A3110F"/>
    <w:rsid w:val="00A624A5"/>
    <w:rsid w:val="00A72EF9"/>
    <w:rsid w:val="00A82908"/>
    <w:rsid w:val="00A8319B"/>
    <w:rsid w:val="00A84D5A"/>
    <w:rsid w:val="00A9365B"/>
    <w:rsid w:val="00AE34A5"/>
    <w:rsid w:val="00B0654C"/>
    <w:rsid w:val="00B22C86"/>
    <w:rsid w:val="00B3512E"/>
    <w:rsid w:val="00B431A2"/>
    <w:rsid w:val="00B56ECB"/>
    <w:rsid w:val="00B61E28"/>
    <w:rsid w:val="00B71F30"/>
    <w:rsid w:val="00B904F5"/>
    <w:rsid w:val="00BA3B9D"/>
    <w:rsid w:val="00BB416C"/>
    <w:rsid w:val="00BC6BA3"/>
    <w:rsid w:val="00BD024F"/>
    <w:rsid w:val="00BD3D6B"/>
    <w:rsid w:val="00BF0056"/>
    <w:rsid w:val="00C028D0"/>
    <w:rsid w:val="00C06D24"/>
    <w:rsid w:val="00C100B8"/>
    <w:rsid w:val="00C15D3B"/>
    <w:rsid w:val="00C177A1"/>
    <w:rsid w:val="00C33087"/>
    <w:rsid w:val="00C47D44"/>
    <w:rsid w:val="00CC511C"/>
    <w:rsid w:val="00CD2C9C"/>
    <w:rsid w:val="00CE5E02"/>
    <w:rsid w:val="00D12B78"/>
    <w:rsid w:val="00D24AAA"/>
    <w:rsid w:val="00D4021C"/>
    <w:rsid w:val="00D410C7"/>
    <w:rsid w:val="00D42A4A"/>
    <w:rsid w:val="00D51840"/>
    <w:rsid w:val="00D53277"/>
    <w:rsid w:val="00D62EA1"/>
    <w:rsid w:val="00D66BFA"/>
    <w:rsid w:val="00DA35D5"/>
    <w:rsid w:val="00DA44EC"/>
    <w:rsid w:val="00DD31C4"/>
    <w:rsid w:val="00DD4D7C"/>
    <w:rsid w:val="00DD53DB"/>
    <w:rsid w:val="00DD7C7B"/>
    <w:rsid w:val="00DE3393"/>
    <w:rsid w:val="00DF238C"/>
    <w:rsid w:val="00E1051A"/>
    <w:rsid w:val="00E12815"/>
    <w:rsid w:val="00E247F8"/>
    <w:rsid w:val="00E909B0"/>
    <w:rsid w:val="00EA7FB3"/>
    <w:rsid w:val="00EC7530"/>
    <w:rsid w:val="00EF0ECF"/>
    <w:rsid w:val="00EF33D5"/>
    <w:rsid w:val="00F06A79"/>
    <w:rsid w:val="00F12B1E"/>
    <w:rsid w:val="00F13FFB"/>
    <w:rsid w:val="00F62EF2"/>
    <w:rsid w:val="00F67407"/>
    <w:rsid w:val="00F826AE"/>
    <w:rsid w:val="00FA2A27"/>
    <w:rsid w:val="00FA4319"/>
    <w:rsid w:val="00FB02AF"/>
    <w:rsid w:val="00FC3456"/>
    <w:rsid w:val="00FE1709"/>
    <w:rsid w:val="00FF54C8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0EC3"/>
  <w15:chartTrackingRefBased/>
  <w15:docId w15:val="{8DE959CD-5523-4F2D-A6E7-3F0AFD5D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4534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aliases w:val="igunore,Subtitle Cover Page"/>
    <w:basedOn w:val="Normal"/>
    <w:link w:val="ListParagraphChar"/>
    <w:uiPriority w:val="34"/>
    <w:qFormat/>
    <w:rsid w:val="004534F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00C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customStyle="1" w:styleId="Default">
    <w:name w:val="Default"/>
    <w:rsid w:val="007112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E072F"/>
    <w:rPr>
      <w:i/>
      <w:iCs/>
    </w:rPr>
  </w:style>
  <w:style w:type="character" w:customStyle="1" w:styleId="ListParagraphChar">
    <w:name w:val="List Paragraph Char"/>
    <w:aliases w:val="igunore Char,Subtitle Cover Page Char"/>
    <w:link w:val="ListParagraph"/>
    <w:uiPriority w:val="34"/>
    <w:qFormat/>
    <w:locked/>
    <w:rsid w:val="001F564C"/>
  </w:style>
  <w:style w:type="character" w:styleId="PlaceholderText">
    <w:name w:val="Placeholder Text"/>
    <w:basedOn w:val="DefaultParagraphFont"/>
    <w:uiPriority w:val="99"/>
    <w:semiHidden/>
    <w:rsid w:val="008D5509"/>
    <w:rPr>
      <w:color w:val="808080"/>
    </w:rPr>
  </w:style>
  <w:style w:type="paragraph" w:customStyle="1" w:styleId="Pa10">
    <w:name w:val="Pa10"/>
    <w:basedOn w:val="Normal"/>
    <w:uiPriority w:val="99"/>
    <w:rsid w:val="007D515C"/>
    <w:pPr>
      <w:autoSpaceDE w:val="0"/>
      <w:autoSpaceDN w:val="0"/>
      <w:spacing w:after="0" w:line="201" w:lineRule="atLeast"/>
    </w:pPr>
    <w:rPr>
      <w:rFonts w:ascii="Gothic A1" w:hAnsi="Gothic A1" w:cs="Times New Roman"/>
      <w:sz w:val="24"/>
      <w:szCs w:val="24"/>
      <w:lang w:eastAsia="en-IE"/>
    </w:rPr>
  </w:style>
  <w:style w:type="paragraph" w:customStyle="1" w:styleId="Pa0">
    <w:name w:val="Pa0"/>
    <w:basedOn w:val="Normal"/>
    <w:uiPriority w:val="99"/>
    <w:rsid w:val="00914166"/>
    <w:pPr>
      <w:autoSpaceDE w:val="0"/>
      <w:autoSpaceDN w:val="0"/>
      <w:spacing w:after="0" w:line="201" w:lineRule="atLeast"/>
    </w:pPr>
    <w:rPr>
      <w:rFonts w:ascii="Gothic A1" w:hAnsi="Gothic A1" w:cs="Times New Roman"/>
      <w:sz w:val="24"/>
      <w:szCs w:val="24"/>
      <w:lang w:eastAsia="en-IE"/>
    </w:rPr>
  </w:style>
  <w:style w:type="paragraph" w:customStyle="1" w:styleId="Pa20">
    <w:name w:val="Pa20"/>
    <w:basedOn w:val="Normal"/>
    <w:uiPriority w:val="99"/>
    <w:rsid w:val="00914166"/>
    <w:pPr>
      <w:autoSpaceDE w:val="0"/>
      <w:autoSpaceDN w:val="0"/>
      <w:spacing w:after="0" w:line="221" w:lineRule="atLeast"/>
    </w:pPr>
    <w:rPr>
      <w:rFonts w:ascii="Gothic A1" w:hAnsi="Gothic A1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DE33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BF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90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ienmic\AppData\Local\Microsoft\Windows\INetCache\Content.Outlook\CE6TWT1H\Clarification%20Response_10772_10869_2807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42F6E159C633AD43835B08CDF97FEBAB" ma:contentTypeVersion="145" ma:contentTypeDescription="" ma:contentTypeScope="" ma:versionID="5337ca20f1e6e2362c48dccfe39ab93a">
  <xsd:schema xmlns:xsd="http://www.w3.org/2001/XMLSchema" xmlns:xs="http://www.w3.org/2001/XMLSchema" xmlns:p="http://schemas.microsoft.com/office/2006/metadata/properties" xmlns:ns2="a719180e-ab9a-427c-bfa6-1a243b17fdc7" targetNamespace="http://schemas.microsoft.com/office/2006/metadata/properties" ma:root="true" ma:fieldsID="4d7aa25fdcad5d05013feb4937113ca1" ns2:_="">
    <xsd:import namespace="a719180e-ab9a-427c-bfa6-1a243b17fdc7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9180e-ab9a-427c-bfa6-1a243b17fdc7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857b5e8e-2709-44a9-8cfa-4080c9e6a82f}" ma:internalName="TaxCatchAll" ma:showField="CatchAllData" ma:web="a719180e-ab9a-427c-bfa6-1a243b17f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57b5e8e-2709-44a9-8cfa-4080c9e6a82f}" ma:internalName="TaxCatchAllLabel" ma:readOnly="true" ma:showField="CatchAllDataLabel" ma:web="a719180e-ab9a-427c-bfa6-1a243b17f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1|26718433-2fa9-473d-85c3-96d486fdf3d1" ma:fieldId="{11f8bb48-43d6-459a-8b80-9123185593c7}" ma:sspId="25298526-f210-457a-92ce-dbc3767b7d4a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25298526-f210-457a-92ce-dbc3767b7d4a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25298526-f210-457a-92ce-dbc3767b7d4a" ma:termSetId="7711b3da-0d59-4454-91aa-d81b9a6d93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fieldId="{6bbd3faf-a5ab-4e5e-b8a6-a5e099cef439}" ma:sspId="25298526-f210-457a-92ce-dbc3767b7d4a" ma:termSetId="597e04dd-c0ba-4dc5-b0c3-577ee99991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25298526-f210-457a-92ce-dbc3767b7d4a" ma:termSetId="7711b3da-0d59-4454-91aa-d81b9a6d932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a719180e-ab9a-427c-bfa6-1a243b17fdc7">Live</eDocs_FileStatus>
    <TaxCatchAll xmlns="a719180e-ab9a-427c-bfa6-1a243b17fdc7">
      <Value>7</Value>
      <Value>4</Value>
      <Value>36</Value>
      <Value>1</Value>
    </TaxCatchAll>
    <nb1b8a72855341e18dd75ce464e281f2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b7072365-3e5a-4512-a5c2-c9dbe828b290</TermId>
        </TermInfo>
      </Terms>
    </nb1b8a72855341e18dd75ce464e281f2>
    <mbbd3fafa5ab4e5eb8a6a5e099cef439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f33d2cd0-30e5-4f10-8d2a-4027eb6837f4</TermId>
        </TermInfo>
      </Terms>
    </mbbd3fafa5ab4e5eb8a6a5e099cef439>
    <h1f8bb4843d6459a8b809123185593c7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001</TermName>
          <TermId xmlns="http://schemas.microsoft.com/office/infopath/2007/PartnerControls">26718433-2fa9-473d-85c3-96d486fdf3d1</TermId>
        </TermInfo>
      </Terms>
    </h1f8bb4843d6459a8b809123185593c7>
    <m02c691f3efa402dab5cbaa8c240a9e7 xmlns="a719180e-ab9a-427c-bfa6-1a243b17fd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Fleet ＆ Plant</TermName>
          <TermId xmlns="http://schemas.microsoft.com/office/infopath/2007/PartnerControls">ff828d08-30c9-46fe-9cea-dbe225d3f373</TermId>
        </TermInfo>
      </Terms>
    </m02c691f3efa402dab5cbaa8c240a9e7>
    <fbaa881fc4ae443f9fdafbdd527793df xmlns="a719180e-ab9a-427c-bfa6-1a243b17fdc7">
      <Terms xmlns="http://schemas.microsoft.com/office/infopath/2007/PartnerControls"/>
    </fbaa881fc4ae443f9fdafbdd527793df>
    <_vti_ItemDeclaredRecord xmlns="a719180e-ab9a-427c-bfa6-1a243b17fdc7" xsi:nil="true"/>
    <eDocs_eFileName xmlns="a719180e-ab9a-427c-bfa6-1a243b17fdc7">OGPSK001-003-2025</eDocs_e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DEEB6-5C5D-4CD4-89C7-CD0C2DDD2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9180e-ab9a-427c-bfa6-1a243b17f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980A1-16F4-4584-B135-EE7E4429DD84}">
  <ds:schemaRefs>
    <ds:schemaRef ds:uri="http://schemas.microsoft.com/office/2006/metadata/properties"/>
    <ds:schemaRef ds:uri="http://schemas.microsoft.com/office/infopath/2007/PartnerControls"/>
    <ds:schemaRef ds:uri="a719180e-ab9a-427c-bfa6-1a243b17fdc7"/>
  </ds:schemaRefs>
</ds:datastoreItem>
</file>

<file path=customXml/itemProps3.xml><?xml version="1.0" encoding="utf-8"?>
<ds:datastoreItem xmlns:ds="http://schemas.openxmlformats.org/officeDocument/2006/customXml" ds:itemID="{89330F7B-D80B-457D-A5EB-EEB4BDF149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Clarification Response_10772_10869_28072023</Template>
  <TotalTime>147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Guidance Note</dc:creator>
  <cp:keywords/>
  <dc:description/>
  <cp:lastModifiedBy>Eimear Cronin (OGP)</cp:lastModifiedBy>
  <cp:revision>8</cp:revision>
  <cp:lastPrinted>2024-08-16T13:26:00Z</cp:lastPrinted>
  <dcterms:created xsi:type="dcterms:W3CDTF">2026-07-13T15:27:00Z</dcterms:created>
  <dcterms:modified xsi:type="dcterms:W3CDTF">2026-07-15T12:04:00Z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/>
  </property>
  <property fmtid="{D5CDD505-2E9C-101B-9397-08002B2CF9AE}" pid="3" name="eDocs_Year">
    <vt:lpwstr>36;#2025|b7072365-3e5a-4512-a5c2-c9dbe828b290</vt:lpwstr>
  </property>
  <property fmtid="{D5CDD505-2E9C-101B-9397-08002B2CF9AE}" pid="4" name="ContentTypeId">
    <vt:lpwstr>0x0101000BC94875665D404BB1351B53C41FD2C00042F6E159C633AD43835B08CDF97FEBAB</vt:lpwstr>
  </property>
  <property fmtid="{D5CDD505-2E9C-101B-9397-08002B2CF9AE}" pid="5" name="eDocs_SeriesSubSeries">
    <vt:lpwstr>2;#002|bb12dd1c-f0bf-4615-b8e0-44741b7bcb9f</vt:lpwstr>
  </property>
  <property fmtid="{D5CDD505-2E9C-101B-9397-08002B2CF9AE}" pid="6" name="eDocs_FileTopics">
    <vt:lpwstr>7;#Fleet ＆ Plant|ff828d08-30c9-46fe-9cea-dbe225d3f373</vt:lpwstr>
  </property>
  <property fmtid="{D5CDD505-2E9C-101B-9397-08002B2CF9AE}" pid="7" name="ItemRetentionFormula">
    <vt:lpwstr/>
  </property>
  <property fmtid="{D5CDD505-2E9C-101B-9397-08002B2CF9AE}" pid="8" name="TaxKeyword">
    <vt:lpwstr/>
  </property>
  <property fmtid="{D5CDD505-2E9C-101B-9397-08002B2CF9AE}" pid="9" name="eDocs_DocumentTopics">
    <vt:lpwstr/>
  </property>
  <property fmtid="{D5CDD505-2E9C-101B-9397-08002B2CF9AE}" pid="10" name="_docset_NoMedatataSyncRequired">
    <vt:lpwstr>False</vt:lpwstr>
  </property>
  <property fmtid="{D5CDD505-2E9C-101B-9397-08002B2CF9AE}" pid="11" name="_dlc_LastRun">
    <vt:lpwstr>03/24/2018 23:14:24</vt:lpwstr>
  </property>
  <property fmtid="{D5CDD505-2E9C-101B-9397-08002B2CF9AE}" pid="12" name="eDocs_SecurityClassification">
    <vt:lpwstr>4;#Unclassified|f33d2cd0-30e5-4f10-8d2a-4027eb6837f4</vt:lpwstr>
  </property>
  <property fmtid="{D5CDD505-2E9C-101B-9397-08002B2CF9AE}" pid="13" name="eDocs_SecurityLevel">
    <vt:lpwstr>Unclassified</vt:lpwstr>
  </property>
  <property fmtid="{D5CDD505-2E9C-101B-9397-08002B2CF9AE}" pid="14" name="eDocs_Series">
    <vt:lpwstr>1;#001|26718433-2fa9-473d-85c3-96d486fdf3d1</vt:lpwstr>
  </property>
  <property fmtid="{D5CDD505-2E9C-101B-9397-08002B2CF9AE}" pid="15" name="ge25f6a3ef6f42d4865685f2a74bf8c7">
    <vt:lpwstr/>
  </property>
  <property fmtid="{D5CDD505-2E9C-101B-9397-08002B2CF9AE}" pid="16" name="eDocs_RetentionPeriodTerm">
    <vt:lpwstr/>
  </property>
</Properties>
</file>