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36F9B" w14:textId="3B0CCB78" w:rsidR="00B07508" w:rsidRDefault="009A69C6" w:rsidP="008A3C06">
      <w:pPr>
        <w:jc w:val="center"/>
        <w:rPr>
          <w:noProof/>
          <w:lang w:val="en-IE" w:eastAsia="en-IE"/>
        </w:rPr>
      </w:pPr>
      <w:r>
        <w:rPr>
          <w:noProof/>
        </w:rPr>
        <w:drawing>
          <wp:inline distT="0" distB="0" distL="0" distR="0" wp14:anchorId="4E4BACA7" wp14:editId="5F978079">
            <wp:extent cx="1753999" cy="933450"/>
            <wp:effectExtent l="0" t="0" r="0" b="0"/>
            <wp:docPr id="3" name="Picture 3"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logo for a company&#10;&#10;Description automatically generated"/>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777935" cy="946188"/>
                    </a:xfrm>
                    <a:prstGeom prst="rect">
                      <a:avLst/>
                    </a:prstGeom>
                    <a:noFill/>
                    <a:ln>
                      <a:noFill/>
                    </a:ln>
                  </pic:spPr>
                </pic:pic>
              </a:graphicData>
            </a:graphic>
          </wp:inline>
        </w:drawing>
      </w:r>
    </w:p>
    <w:p w14:paraId="7CF8F1EB" w14:textId="77777777" w:rsidR="00385BA1" w:rsidRDefault="00385BA1" w:rsidP="00385BA1">
      <w:pPr>
        <w:pStyle w:val="Style1"/>
        <w:jc w:val="center"/>
      </w:pPr>
    </w:p>
    <w:p w14:paraId="43036F9D" w14:textId="03D0D145" w:rsidR="0057703F" w:rsidRPr="007F33DE" w:rsidRDefault="00B07508" w:rsidP="00385BA1">
      <w:pPr>
        <w:pStyle w:val="Style1"/>
        <w:jc w:val="center"/>
        <w:rPr>
          <w:rFonts w:ascii="Times New Roman" w:hAnsi="Times New Roman" w:cs="Times New Roman"/>
        </w:rPr>
      </w:pPr>
      <w:bookmarkStart w:id="0" w:name="_Toc204869030"/>
      <w:bookmarkStart w:id="1" w:name="_Toc204873881"/>
      <w:bookmarkStart w:id="2" w:name="_Toc204873973"/>
      <w:bookmarkStart w:id="3" w:name="_Toc207109829"/>
      <w:bookmarkStart w:id="4" w:name="_Toc207113750"/>
      <w:bookmarkStart w:id="5" w:name="_Toc207114160"/>
      <w:bookmarkStart w:id="6" w:name="_Toc209526828"/>
      <w:r w:rsidRPr="00EA0C19">
        <w:rPr>
          <w:rFonts w:ascii="Times New Roman" w:hAnsi="Times New Roman" w:cs="Times New Roman"/>
        </w:rPr>
        <w:t>REQUEST FOR QUOTATION</w:t>
      </w:r>
      <w:bookmarkEnd w:id="0"/>
      <w:bookmarkEnd w:id="1"/>
      <w:bookmarkEnd w:id="2"/>
      <w:bookmarkEnd w:id="3"/>
      <w:bookmarkEnd w:id="4"/>
      <w:bookmarkEnd w:id="5"/>
      <w:bookmarkEnd w:id="6"/>
    </w:p>
    <w:p w14:paraId="5D248249" w14:textId="77777777" w:rsidR="00385BA1" w:rsidRPr="009A69C6" w:rsidRDefault="00385BA1" w:rsidP="00385BA1">
      <w:pPr>
        <w:pStyle w:val="Style1"/>
        <w:jc w:val="center"/>
        <w:rPr>
          <w:rFonts w:ascii="Times New Roman" w:hAnsi="Times New Roman" w:cs="Times New Roman"/>
        </w:rPr>
      </w:pPr>
    </w:p>
    <w:tbl>
      <w:tblPr>
        <w:tblStyle w:val="GridTable4-Accent11"/>
        <w:tblW w:w="0" w:type="auto"/>
        <w:tblLook w:val="04A0" w:firstRow="1" w:lastRow="0" w:firstColumn="1" w:lastColumn="0" w:noHBand="0" w:noVBand="1"/>
      </w:tblPr>
      <w:tblGrid>
        <w:gridCol w:w="3539"/>
        <w:gridCol w:w="5477"/>
      </w:tblGrid>
      <w:tr w:rsidR="00B07508" w:rsidRPr="00027F16" w14:paraId="43036F9F" w14:textId="77777777" w:rsidTr="00B075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9E" w14:textId="0D445479" w:rsidR="00B07508" w:rsidRPr="00027F16" w:rsidRDefault="00B07508" w:rsidP="008079B6">
            <w:pPr>
              <w:rPr>
                <w:rFonts w:eastAsiaTheme="minorEastAsia"/>
                <w:highlight w:val="yellow"/>
                <w:lang w:val="en-US" w:eastAsia="ja-JP"/>
              </w:rPr>
            </w:pPr>
            <w:r w:rsidRPr="00027F16">
              <w:rPr>
                <w:rFonts w:eastAsiaTheme="minorEastAsia"/>
                <w:lang w:val="en-US" w:eastAsia="ja-JP"/>
              </w:rPr>
              <w:t>Subject of Quotation</w:t>
            </w:r>
            <w:r w:rsidR="00A80E31" w:rsidRPr="00027F16">
              <w:rPr>
                <w:rFonts w:eastAsiaTheme="minorEastAsia"/>
                <w:lang w:val="en-US" w:eastAsia="ja-JP"/>
              </w:rPr>
              <w:t xml:space="preserve"> </w:t>
            </w:r>
          </w:p>
        </w:tc>
      </w:tr>
      <w:tr w:rsidR="00B07508" w:rsidRPr="00027F16" w14:paraId="43036FA1" w14:textId="77777777" w:rsidTr="00B0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tcPr>
          <w:p w14:paraId="76527D28" w14:textId="6C54F0C9" w:rsidR="00680D01" w:rsidRPr="00027F16" w:rsidRDefault="00680D01" w:rsidP="00680D01">
            <w:pPr>
              <w:pStyle w:val="Title"/>
              <w:rPr>
                <w:rFonts w:ascii="Arial" w:hAnsi="Arial"/>
                <w:sz w:val="28"/>
                <w:szCs w:val="28"/>
                <w:u w:val="single"/>
              </w:rPr>
            </w:pPr>
            <w:r w:rsidRPr="00027F16">
              <w:rPr>
                <w:rFonts w:ascii="Arial" w:hAnsi="Arial"/>
                <w:sz w:val="28"/>
                <w:szCs w:val="28"/>
                <w:u w:val="single"/>
              </w:rPr>
              <w:t>Development</w:t>
            </w:r>
            <w:r w:rsidRPr="00027F16">
              <w:rPr>
                <w:rFonts w:ascii="Arial" w:hAnsi="Arial"/>
                <w:spacing w:val="-13"/>
                <w:sz w:val="28"/>
                <w:szCs w:val="28"/>
                <w:u w:val="single"/>
              </w:rPr>
              <w:t xml:space="preserve"> </w:t>
            </w:r>
            <w:r w:rsidRPr="00027F16">
              <w:rPr>
                <w:rFonts w:ascii="Arial" w:hAnsi="Arial"/>
                <w:sz w:val="28"/>
                <w:szCs w:val="28"/>
                <w:u w:val="single"/>
              </w:rPr>
              <w:t>of</w:t>
            </w:r>
            <w:r w:rsidRPr="00027F16">
              <w:rPr>
                <w:rFonts w:ascii="Arial" w:hAnsi="Arial"/>
                <w:spacing w:val="-8"/>
                <w:sz w:val="28"/>
                <w:szCs w:val="28"/>
                <w:u w:val="single"/>
              </w:rPr>
              <w:t xml:space="preserve"> </w:t>
            </w:r>
            <w:r w:rsidRPr="00027F16">
              <w:rPr>
                <w:rFonts w:ascii="Arial" w:hAnsi="Arial"/>
                <w:sz w:val="28"/>
                <w:szCs w:val="28"/>
                <w:u w:val="single"/>
              </w:rPr>
              <w:t>Safe</w:t>
            </w:r>
            <w:r w:rsidRPr="00027F16">
              <w:rPr>
                <w:rFonts w:ascii="Arial" w:hAnsi="Arial"/>
                <w:spacing w:val="-16"/>
                <w:sz w:val="28"/>
                <w:szCs w:val="28"/>
                <w:u w:val="single"/>
              </w:rPr>
              <w:t xml:space="preserve"> </w:t>
            </w:r>
            <w:r w:rsidRPr="00027F16">
              <w:rPr>
                <w:rFonts w:ascii="Arial" w:hAnsi="Arial"/>
                <w:sz w:val="28"/>
                <w:szCs w:val="28"/>
                <w:u w:val="single"/>
              </w:rPr>
              <w:t>Yield</w:t>
            </w:r>
            <w:r w:rsidRPr="00027F16">
              <w:rPr>
                <w:rFonts w:ascii="Arial" w:hAnsi="Arial"/>
                <w:spacing w:val="-8"/>
                <w:sz w:val="28"/>
                <w:szCs w:val="28"/>
                <w:u w:val="single"/>
              </w:rPr>
              <w:t xml:space="preserve"> </w:t>
            </w:r>
            <w:r w:rsidRPr="00027F16">
              <w:rPr>
                <w:rFonts w:ascii="Arial" w:hAnsi="Arial"/>
                <w:sz w:val="28"/>
                <w:szCs w:val="28"/>
                <w:u w:val="single"/>
              </w:rPr>
              <w:t>Hydrological</w:t>
            </w:r>
            <w:r w:rsidRPr="00027F16">
              <w:rPr>
                <w:rFonts w:ascii="Arial" w:hAnsi="Arial"/>
                <w:spacing w:val="-8"/>
                <w:sz w:val="28"/>
                <w:szCs w:val="28"/>
                <w:u w:val="single"/>
              </w:rPr>
              <w:t xml:space="preserve"> </w:t>
            </w:r>
            <w:r w:rsidRPr="00027F16">
              <w:rPr>
                <w:rFonts w:ascii="Arial" w:hAnsi="Arial"/>
                <w:sz w:val="28"/>
                <w:szCs w:val="28"/>
                <w:u w:val="single"/>
              </w:rPr>
              <w:t>/</w:t>
            </w:r>
            <w:r w:rsidRPr="00027F16">
              <w:rPr>
                <w:rFonts w:ascii="Arial" w:hAnsi="Arial"/>
                <w:spacing w:val="-8"/>
                <w:sz w:val="28"/>
                <w:szCs w:val="28"/>
                <w:u w:val="single"/>
              </w:rPr>
              <w:t xml:space="preserve"> </w:t>
            </w:r>
            <w:r w:rsidRPr="00027F16">
              <w:rPr>
                <w:rFonts w:ascii="Arial" w:hAnsi="Arial"/>
                <w:sz w:val="28"/>
                <w:szCs w:val="28"/>
                <w:u w:val="single"/>
              </w:rPr>
              <w:t>Hydrogeological</w:t>
            </w:r>
            <w:r w:rsidRPr="00027F16">
              <w:rPr>
                <w:rFonts w:ascii="Arial" w:hAnsi="Arial"/>
                <w:spacing w:val="-18"/>
                <w:sz w:val="28"/>
                <w:szCs w:val="28"/>
                <w:u w:val="single"/>
              </w:rPr>
              <w:t xml:space="preserve"> </w:t>
            </w:r>
            <w:r w:rsidRPr="00027F16">
              <w:rPr>
                <w:rFonts w:ascii="Arial" w:hAnsi="Arial"/>
                <w:sz w:val="28"/>
                <w:szCs w:val="28"/>
                <w:u w:val="single"/>
              </w:rPr>
              <w:t>Assessment Stage 1</w:t>
            </w:r>
            <w:r w:rsidRPr="00027F16">
              <w:rPr>
                <w:rFonts w:ascii="Arial" w:hAnsi="Arial"/>
                <w:spacing w:val="-5"/>
                <w:sz w:val="28"/>
                <w:szCs w:val="28"/>
                <w:u w:val="single"/>
              </w:rPr>
              <w:t xml:space="preserve"> </w:t>
            </w:r>
            <w:r w:rsidRPr="00027F16">
              <w:rPr>
                <w:rFonts w:ascii="Arial" w:hAnsi="Arial"/>
                <w:sz w:val="28"/>
                <w:szCs w:val="28"/>
                <w:u w:val="single"/>
              </w:rPr>
              <w:t xml:space="preserve">report for </w:t>
            </w:r>
            <w:r w:rsidR="00A471C6">
              <w:rPr>
                <w:rFonts w:ascii="Arial" w:hAnsi="Arial"/>
                <w:sz w:val="28"/>
                <w:szCs w:val="28"/>
                <w:u w:val="single"/>
              </w:rPr>
              <w:t>Kilmovee Urlaur Group Water Scheme Co-</w:t>
            </w:r>
            <w:r w:rsidR="001272AA">
              <w:rPr>
                <w:rFonts w:ascii="Arial" w:hAnsi="Arial"/>
                <w:sz w:val="28"/>
                <w:szCs w:val="28"/>
                <w:u w:val="single"/>
              </w:rPr>
              <w:t>O</w:t>
            </w:r>
            <w:r w:rsidR="00A471C6">
              <w:rPr>
                <w:rFonts w:ascii="Arial" w:hAnsi="Arial"/>
                <w:sz w:val="28"/>
                <w:szCs w:val="28"/>
                <w:u w:val="single"/>
              </w:rPr>
              <w:t>perative Society Limited</w:t>
            </w:r>
            <w:r w:rsidRPr="00027F16">
              <w:rPr>
                <w:rFonts w:ascii="Arial" w:hAnsi="Arial"/>
                <w:spacing w:val="-5"/>
                <w:sz w:val="28"/>
                <w:szCs w:val="28"/>
                <w:u w:val="single"/>
              </w:rPr>
              <w:t xml:space="preserve"> </w:t>
            </w:r>
          </w:p>
          <w:p w14:paraId="43036FA0" w14:textId="3911AE24" w:rsidR="00771C3E" w:rsidRPr="00027F16" w:rsidRDefault="00771C3E" w:rsidP="008079B6">
            <w:pPr>
              <w:rPr>
                <w:rFonts w:eastAsiaTheme="minorEastAsia"/>
                <w:shd w:val="clear" w:color="auto" w:fill="BFBFBF"/>
                <w:lang w:val="en-US" w:eastAsia="ja-JP"/>
              </w:rPr>
            </w:pPr>
          </w:p>
        </w:tc>
      </w:tr>
      <w:tr w:rsidR="00B07508" w:rsidRPr="00027F16" w14:paraId="43036FA3" w14:textId="77777777" w:rsidTr="00B07508">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A2" w14:textId="77777777" w:rsidR="00B07508" w:rsidRPr="00027F16" w:rsidRDefault="00B07508" w:rsidP="00EC7B16">
            <w:pPr>
              <w:pStyle w:val="Style1"/>
              <w:jc w:val="center"/>
              <w:rPr>
                <w:rFonts w:eastAsiaTheme="minorEastAsia"/>
              </w:rPr>
            </w:pPr>
            <w:bookmarkStart w:id="7" w:name="_Toc204869031"/>
            <w:bookmarkStart w:id="8" w:name="_Toc204873882"/>
            <w:bookmarkStart w:id="9" w:name="_Toc204873974"/>
            <w:bookmarkStart w:id="10" w:name="_Toc207109830"/>
            <w:bookmarkStart w:id="11" w:name="_Toc207113751"/>
            <w:bookmarkStart w:id="12" w:name="_Toc207114161"/>
            <w:bookmarkStart w:id="13" w:name="_Toc209526829"/>
            <w:r w:rsidRPr="00027F16">
              <w:rPr>
                <w:rFonts w:eastAsiaTheme="minorEastAsia"/>
              </w:rPr>
              <w:t>Key Dates</w:t>
            </w:r>
            <w:bookmarkEnd w:id="7"/>
            <w:bookmarkEnd w:id="8"/>
            <w:bookmarkEnd w:id="9"/>
            <w:bookmarkEnd w:id="10"/>
            <w:bookmarkEnd w:id="11"/>
            <w:bookmarkEnd w:id="12"/>
            <w:bookmarkEnd w:id="13"/>
          </w:p>
        </w:tc>
      </w:tr>
      <w:tr w:rsidR="0057703F" w:rsidRPr="00027F16" w14:paraId="43036FA6" w14:textId="77777777" w:rsidTr="000111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A4" w14:textId="77777777" w:rsidR="0057703F" w:rsidRPr="00027F16" w:rsidRDefault="0057703F" w:rsidP="0057703F">
            <w:pPr>
              <w:rPr>
                <w:rFonts w:eastAsiaTheme="minorEastAsia"/>
                <w:lang w:val="en-US" w:eastAsia="ja-JP"/>
              </w:rPr>
            </w:pPr>
            <w:r w:rsidRPr="00027F16">
              <w:rPr>
                <w:rFonts w:eastAsiaTheme="minorEastAsia"/>
                <w:lang w:val="en-US" w:eastAsia="ja-JP"/>
              </w:rPr>
              <w:t>Issue Date</w:t>
            </w:r>
          </w:p>
        </w:tc>
        <w:tc>
          <w:tcPr>
            <w:tcW w:w="5477" w:type="dxa"/>
            <w:tcBorders>
              <w:top w:val="single" w:sz="4" w:space="0" w:color="B00000"/>
              <w:left w:val="single" w:sz="4" w:space="0" w:color="B00000"/>
              <w:bottom w:val="single" w:sz="4" w:space="0" w:color="B00000"/>
              <w:right w:val="single" w:sz="4" w:space="0" w:color="B00000"/>
            </w:tcBorders>
          </w:tcPr>
          <w:p w14:paraId="43036FA5" w14:textId="7A2E1CF2" w:rsidR="0057703F" w:rsidRPr="00027F16" w:rsidRDefault="0077797D" w:rsidP="0057703F">
            <w:pPr>
              <w:cnfStyle w:val="000000100000" w:firstRow="0" w:lastRow="0" w:firstColumn="0" w:lastColumn="0" w:oddVBand="0" w:evenVBand="0" w:oddHBand="1" w:evenHBand="0" w:firstRowFirstColumn="0" w:firstRowLastColumn="0" w:lastRowFirstColumn="0" w:lastRowLastColumn="0"/>
              <w:rPr>
                <w:rFonts w:eastAsiaTheme="minorEastAsia"/>
                <w:bCs/>
                <w:color w:val="auto"/>
                <w:lang w:val="en-US" w:eastAsia="ja-JP"/>
              </w:rPr>
            </w:pPr>
            <w:r>
              <w:rPr>
                <w:rFonts w:eastAsiaTheme="minorEastAsia"/>
                <w:bCs/>
                <w:color w:val="auto"/>
                <w:lang w:val="en-US" w:eastAsia="ja-JP"/>
              </w:rPr>
              <w:t>10</w:t>
            </w:r>
            <w:r w:rsidRPr="0077797D">
              <w:rPr>
                <w:rFonts w:eastAsiaTheme="minorEastAsia"/>
                <w:bCs/>
                <w:color w:val="auto"/>
                <w:vertAlign w:val="superscript"/>
                <w:lang w:val="en-US" w:eastAsia="ja-JP"/>
              </w:rPr>
              <w:t>th</w:t>
            </w:r>
            <w:r>
              <w:rPr>
                <w:rFonts w:eastAsiaTheme="minorEastAsia"/>
                <w:bCs/>
                <w:color w:val="auto"/>
                <w:lang w:val="en-US" w:eastAsia="ja-JP"/>
              </w:rPr>
              <w:t xml:space="preserve"> July 2026</w:t>
            </w:r>
          </w:p>
        </w:tc>
      </w:tr>
      <w:tr w:rsidR="0057703F" w:rsidRPr="00027F16" w14:paraId="43036FA9" w14:textId="77777777" w:rsidTr="000111EF">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A7" w14:textId="77777777" w:rsidR="0057703F" w:rsidRPr="00027F16" w:rsidRDefault="0057703F" w:rsidP="0057703F">
            <w:pPr>
              <w:rPr>
                <w:rFonts w:eastAsiaTheme="minorEastAsia"/>
                <w:lang w:val="en-US" w:eastAsia="ja-JP"/>
              </w:rPr>
            </w:pPr>
            <w:r w:rsidRPr="00027F16">
              <w:rPr>
                <w:rFonts w:eastAsiaTheme="minorEastAsia"/>
                <w:lang w:val="en-US" w:eastAsia="ja-JP"/>
              </w:rPr>
              <w:t>Closing Date for Queries</w:t>
            </w:r>
          </w:p>
        </w:tc>
        <w:tc>
          <w:tcPr>
            <w:tcW w:w="5477" w:type="dxa"/>
            <w:tcBorders>
              <w:top w:val="single" w:sz="4" w:space="0" w:color="B00000"/>
              <w:left w:val="single" w:sz="4" w:space="0" w:color="B00000"/>
              <w:bottom w:val="single" w:sz="4" w:space="0" w:color="B00000"/>
              <w:right w:val="single" w:sz="4" w:space="0" w:color="B00000"/>
            </w:tcBorders>
          </w:tcPr>
          <w:p w14:paraId="43036FA8" w14:textId="59EBED30" w:rsidR="0057703F" w:rsidRPr="00027F16" w:rsidRDefault="007D7F40" w:rsidP="0057703F">
            <w:pPr>
              <w:cnfStyle w:val="000000000000" w:firstRow="0" w:lastRow="0" w:firstColumn="0" w:lastColumn="0" w:oddVBand="0" w:evenVBand="0" w:oddHBand="0" w:evenHBand="0" w:firstRowFirstColumn="0" w:firstRowLastColumn="0" w:lastRowFirstColumn="0" w:lastRowLastColumn="0"/>
              <w:rPr>
                <w:rFonts w:eastAsiaTheme="minorEastAsia"/>
                <w:color w:val="auto"/>
                <w:lang w:val="en-US" w:eastAsia="ja-JP"/>
              </w:rPr>
            </w:pPr>
            <w:r>
              <w:rPr>
                <w:rFonts w:eastAsiaTheme="minorEastAsia"/>
                <w:color w:val="auto"/>
                <w:highlight w:val="yellow"/>
                <w:lang w:val="en-US" w:eastAsia="ja-JP"/>
              </w:rPr>
              <w:t>Friday 24</w:t>
            </w:r>
            <w:r w:rsidRPr="007D7F40">
              <w:rPr>
                <w:rFonts w:eastAsiaTheme="minorEastAsia"/>
                <w:color w:val="auto"/>
                <w:highlight w:val="yellow"/>
                <w:vertAlign w:val="superscript"/>
                <w:lang w:val="en-US" w:eastAsia="ja-JP"/>
              </w:rPr>
              <w:t>th</w:t>
            </w:r>
            <w:r>
              <w:rPr>
                <w:rFonts w:eastAsiaTheme="minorEastAsia"/>
                <w:color w:val="auto"/>
                <w:highlight w:val="yellow"/>
                <w:lang w:val="en-US" w:eastAsia="ja-JP"/>
              </w:rPr>
              <w:t xml:space="preserve"> July</w:t>
            </w:r>
            <w:r w:rsidR="00E626E1" w:rsidRPr="0034544D">
              <w:rPr>
                <w:rFonts w:eastAsiaTheme="minorEastAsia"/>
                <w:color w:val="auto"/>
                <w:highlight w:val="yellow"/>
                <w:lang w:val="en-US" w:eastAsia="ja-JP"/>
              </w:rPr>
              <w:t xml:space="preserve"> 2026 5pm</w:t>
            </w:r>
          </w:p>
        </w:tc>
      </w:tr>
      <w:tr w:rsidR="0057703F" w:rsidRPr="00027F16" w14:paraId="43036FAC" w14:textId="77777777" w:rsidTr="000111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AA" w14:textId="77777777" w:rsidR="0057703F" w:rsidRPr="00027F16" w:rsidRDefault="0057703F" w:rsidP="0057703F">
            <w:pPr>
              <w:rPr>
                <w:rFonts w:eastAsiaTheme="minorEastAsia"/>
                <w:lang w:val="en-US" w:eastAsia="ja-JP"/>
              </w:rPr>
            </w:pPr>
            <w:r w:rsidRPr="00027F16">
              <w:rPr>
                <w:rFonts w:eastAsiaTheme="minorEastAsia"/>
                <w:lang w:val="en-US" w:eastAsia="ja-JP"/>
              </w:rPr>
              <w:t xml:space="preserve">Closing Date for </w:t>
            </w:r>
            <w:r w:rsidR="000111EF" w:rsidRPr="00027F16">
              <w:rPr>
                <w:rFonts w:eastAsiaTheme="minorEastAsia"/>
                <w:lang w:val="en-US" w:eastAsia="ja-JP"/>
              </w:rPr>
              <w:t>Quotations</w:t>
            </w:r>
          </w:p>
        </w:tc>
        <w:tc>
          <w:tcPr>
            <w:tcW w:w="5477" w:type="dxa"/>
            <w:tcBorders>
              <w:top w:val="single" w:sz="4" w:space="0" w:color="B00000"/>
              <w:left w:val="single" w:sz="4" w:space="0" w:color="B00000"/>
              <w:bottom w:val="single" w:sz="4" w:space="0" w:color="B00000"/>
              <w:right w:val="single" w:sz="4" w:space="0" w:color="B00000"/>
            </w:tcBorders>
          </w:tcPr>
          <w:p w14:paraId="43036FAB" w14:textId="4299B2CE" w:rsidR="0057703F" w:rsidRPr="00027F16" w:rsidRDefault="007D7F40" w:rsidP="0057703F">
            <w:pPr>
              <w:cnfStyle w:val="000000100000" w:firstRow="0" w:lastRow="0" w:firstColumn="0" w:lastColumn="0" w:oddVBand="0" w:evenVBand="0" w:oddHBand="1" w:evenHBand="0" w:firstRowFirstColumn="0" w:firstRowLastColumn="0" w:lastRowFirstColumn="0" w:lastRowLastColumn="0"/>
              <w:rPr>
                <w:rFonts w:eastAsiaTheme="minorEastAsia"/>
                <w:color w:val="auto"/>
                <w:lang w:val="en-US" w:eastAsia="ja-JP"/>
              </w:rPr>
            </w:pPr>
            <w:r>
              <w:rPr>
                <w:rFonts w:eastAsiaTheme="minorEastAsia"/>
                <w:color w:val="auto"/>
                <w:highlight w:val="yellow"/>
                <w:lang w:val="en-US" w:eastAsia="ja-JP"/>
              </w:rPr>
              <w:t>Friday 7</w:t>
            </w:r>
            <w:r w:rsidRPr="007D7F40">
              <w:rPr>
                <w:rFonts w:eastAsiaTheme="minorEastAsia"/>
                <w:color w:val="auto"/>
                <w:highlight w:val="yellow"/>
                <w:vertAlign w:val="superscript"/>
                <w:lang w:val="en-US" w:eastAsia="ja-JP"/>
              </w:rPr>
              <w:t>th</w:t>
            </w:r>
            <w:r>
              <w:rPr>
                <w:rFonts w:eastAsiaTheme="minorEastAsia"/>
                <w:color w:val="auto"/>
                <w:highlight w:val="yellow"/>
                <w:lang w:val="en-US" w:eastAsia="ja-JP"/>
              </w:rPr>
              <w:t xml:space="preserve"> August</w:t>
            </w:r>
            <w:r w:rsidR="00E626E1" w:rsidRPr="0034544D">
              <w:rPr>
                <w:rFonts w:eastAsiaTheme="minorEastAsia"/>
                <w:color w:val="auto"/>
                <w:highlight w:val="yellow"/>
                <w:lang w:val="en-US" w:eastAsia="ja-JP"/>
              </w:rPr>
              <w:t xml:space="preserve"> 2026 3pm</w:t>
            </w:r>
          </w:p>
        </w:tc>
      </w:tr>
      <w:tr w:rsidR="00B07508" w:rsidRPr="00027F16" w14:paraId="43036FAE" w14:textId="77777777" w:rsidTr="0057703F">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AD" w14:textId="77777777" w:rsidR="00B07508" w:rsidRPr="00027F16" w:rsidRDefault="00B07508" w:rsidP="008079B6">
            <w:pPr>
              <w:rPr>
                <w:rFonts w:eastAsiaTheme="minorEastAsia"/>
                <w:lang w:val="en-US" w:eastAsia="ja-JP"/>
              </w:rPr>
            </w:pPr>
            <w:r w:rsidRPr="00027F16">
              <w:rPr>
                <w:rFonts w:eastAsiaTheme="minorEastAsia"/>
                <w:lang w:val="en-US" w:eastAsia="ja-JP"/>
              </w:rPr>
              <w:t>Contact for Queries</w:t>
            </w:r>
          </w:p>
        </w:tc>
      </w:tr>
      <w:tr w:rsidR="0057703F" w:rsidRPr="00027F16" w14:paraId="43036FB0" w14:textId="77777777" w:rsidTr="005770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FFFFFF" w:themeFill="background1"/>
          </w:tcPr>
          <w:p w14:paraId="43036FAF" w14:textId="2E9CFEB2" w:rsidR="0057703F" w:rsidRPr="00027F16" w:rsidRDefault="00B71711" w:rsidP="000111EF">
            <w:pPr>
              <w:spacing w:before="120" w:after="120"/>
              <w:rPr>
                <w:rFonts w:eastAsiaTheme="minorEastAsia"/>
                <w:b w:val="0"/>
                <w:bCs w:val="0"/>
                <w:noProof/>
                <w:highlight w:val="yellow"/>
                <w:lang w:val="en-US" w:eastAsia="ja-JP"/>
              </w:rPr>
            </w:pPr>
            <w:hyperlink r:id="rId12" w:history="1">
              <w:r w:rsidRPr="00B71711">
                <w:rPr>
                  <w:rStyle w:val="Hyperlink"/>
                  <w:rFonts w:eastAsiaTheme="minorEastAsia" w:cs="Arial"/>
                  <w:b w:val="0"/>
                  <w:bCs w:val="0"/>
                  <w:noProof/>
                  <w:lang w:val="en-US" w:eastAsia="ja-JP"/>
                </w:rPr>
                <w:t>smannion@nfgws.ie</w:t>
              </w:r>
              <w:r w:rsidR="00680D01" w:rsidRPr="00B71711">
                <w:rPr>
                  <w:rStyle w:val="Hyperlink"/>
                  <w:rFonts w:eastAsiaTheme="minorEastAsia" w:cs="Arial"/>
                  <w:b w:val="0"/>
                  <w:bCs w:val="0"/>
                  <w:noProof/>
                  <w:lang w:eastAsia="ja-JP"/>
                </w:rPr>
                <w:t xml:space="preserve">  </w:t>
              </w:r>
            </w:hyperlink>
            <w:r w:rsidR="00680D01" w:rsidRPr="00027F16">
              <w:rPr>
                <w:rFonts w:eastAsiaTheme="minorEastAsia"/>
                <w:noProof/>
                <w:lang w:eastAsia="ja-JP"/>
              </w:rPr>
              <w:t xml:space="preserve"> Or  VIA </w:t>
            </w:r>
            <w:hyperlink r:id="rId13" w:history="1">
              <w:r w:rsidR="00680D01" w:rsidRPr="00027F16">
                <w:rPr>
                  <w:rStyle w:val="Hyperlink"/>
                  <w:rFonts w:eastAsiaTheme="minorEastAsia" w:cs="Arial"/>
                  <w:b w:val="0"/>
                  <w:bCs w:val="0"/>
                  <w:noProof/>
                  <w:lang w:eastAsia="ja-JP"/>
                </w:rPr>
                <w:t>www.etenders.gov.ie</w:t>
              </w:r>
            </w:hyperlink>
          </w:p>
        </w:tc>
      </w:tr>
      <w:tr w:rsidR="0057703F" w:rsidRPr="00027F16" w14:paraId="43036FB2" w14:textId="77777777" w:rsidTr="0057703F">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B1" w14:textId="77777777" w:rsidR="0057703F" w:rsidRPr="00027F16" w:rsidRDefault="0057703F" w:rsidP="005400C7">
            <w:pPr>
              <w:rPr>
                <w:rFonts w:eastAsiaTheme="minorEastAsia"/>
                <w:lang w:val="en-US" w:eastAsia="ja-JP"/>
              </w:rPr>
            </w:pPr>
            <w:r w:rsidRPr="00027F16">
              <w:rPr>
                <w:rFonts w:eastAsiaTheme="minorEastAsia"/>
                <w:lang w:val="en-US" w:eastAsia="ja-JP"/>
              </w:rPr>
              <w:t>Format for submission of quotations</w:t>
            </w:r>
            <w:r w:rsidR="007E6D3E" w:rsidRPr="00027F16">
              <w:rPr>
                <w:rFonts w:eastAsiaTheme="minorEastAsia"/>
                <w:lang w:val="en-US" w:eastAsia="ja-JP"/>
              </w:rPr>
              <w:t xml:space="preserve"> – use the </w:t>
            </w:r>
            <w:r w:rsidR="007E6D3E" w:rsidRPr="00027F16">
              <w:rPr>
                <w:rFonts w:eastAsiaTheme="minorEastAsia"/>
                <w:u w:val="single"/>
                <w:lang w:val="en-US" w:eastAsia="ja-JP"/>
              </w:rPr>
              <w:t>Quotation Response Document</w:t>
            </w:r>
            <w:r w:rsidR="007E6D3E" w:rsidRPr="00027F16">
              <w:rPr>
                <w:rFonts w:eastAsiaTheme="minorEastAsia"/>
                <w:lang w:val="en-US" w:eastAsia="ja-JP"/>
              </w:rPr>
              <w:t xml:space="preserve"> provided</w:t>
            </w:r>
          </w:p>
        </w:tc>
      </w:tr>
      <w:tr w:rsidR="0057703F" w:rsidRPr="00027F16" w14:paraId="43036FB8" w14:textId="77777777" w:rsidTr="005770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FFFFFF" w:themeFill="background1"/>
          </w:tcPr>
          <w:p w14:paraId="43036FB7" w14:textId="57E3B8F2" w:rsidR="000111EF" w:rsidRPr="00027F16" w:rsidRDefault="00B71711" w:rsidP="00956DFE">
            <w:pPr>
              <w:spacing w:before="120" w:after="120"/>
              <w:rPr>
                <w:rFonts w:eastAsiaTheme="minorEastAsia"/>
                <w:lang w:val="en-US" w:eastAsia="ja-JP"/>
              </w:rPr>
            </w:pPr>
            <w:hyperlink r:id="rId14" w:history="1">
              <w:r w:rsidRPr="00B71711">
                <w:rPr>
                  <w:rStyle w:val="Hyperlink"/>
                  <w:rFonts w:eastAsiaTheme="minorEastAsia" w:cs="Arial"/>
                  <w:b w:val="0"/>
                  <w:bCs w:val="0"/>
                  <w:noProof/>
                  <w:lang w:val="en-US" w:eastAsia="ja-JP"/>
                </w:rPr>
                <w:t>smannion@nfgws.ie</w:t>
              </w:r>
              <w:r w:rsidR="00680D01" w:rsidRPr="00B71711">
                <w:rPr>
                  <w:rStyle w:val="Hyperlink"/>
                  <w:rFonts w:eastAsiaTheme="minorEastAsia" w:cs="Arial"/>
                  <w:b w:val="0"/>
                  <w:bCs w:val="0"/>
                  <w:noProof/>
                  <w:lang w:eastAsia="ja-JP"/>
                </w:rPr>
                <w:t xml:space="preserve">  </w:t>
              </w:r>
            </w:hyperlink>
            <w:r w:rsidR="00680D01" w:rsidRPr="00027F16">
              <w:rPr>
                <w:rFonts w:eastAsiaTheme="minorEastAsia"/>
                <w:noProof/>
                <w:lang w:eastAsia="ja-JP"/>
              </w:rPr>
              <w:t xml:space="preserve"> Or  VIA </w:t>
            </w:r>
            <w:hyperlink r:id="rId15" w:history="1">
              <w:r w:rsidR="00680D01" w:rsidRPr="00027F16">
                <w:rPr>
                  <w:rStyle w:val="Hyperlink"/>
                  <w:rFonts w:eastAsiaTheme="minorEastAsia" w:cs="Arial"/>
                  <w:b w:val="0"/>
                  <w:bCs w:val="0"/>
                  <w:noProof/>
                  <w:lang w:eastAsia="ja-JP"/>
                </w:rPr>
                <w:t>www.etenders.gov.ie</w:t>
              </w:r>
            </w:hyperlink>
          </w:p>
        </w:tc>
      </w:tr>
    </w:tbl>
    <w:p w14:paraId="43036FB9" w14:textId="77777777" w:rsidR="008079B6" w:rsidRPr="00027F16" w:rsidRDefault="008079B6">
      <w:pPr>
        <w:spacing w:before="0" w:after="0" w:line="240" w:lineRule="auto"/>
        <w:jc w:val="left"/>
        <w:rPr>
          <w:rFonts w:eastAsia="Times New Roman"/>
          <w:b/>
          <w:bCs/>
          <w:color w:val="FFFFFF" w:themeColor="background1"/>
          <w:sz w:val="28"/>
          <w:szCs w:val="28"/>
        </w:rPr>
      </w:pPr>
    </w:p>
    <w:p w14:paraId="43036FBA" w14:textId="77777777" w:rsidR="008079B6" w:rsidRPr="00027F16" w:rsidRDefault="008079B6">
      <w:pPr>
        <w:spacing w:before="0" w:after="0" w:line="240" w:lineRule="auto"/>
        <w:jc w:val="left"/>
        <w:rPr>
          <w:rFonts w:eastAsia="Times New Roman"/>
          <w:b/>
          <w:bCs/>
          <w:color w:val="FFFFFF" w:themeColor="background1"/>
          <w:sz w:val="28"/>
          <w:szCs w:val="28"/>
        </w:rPr>
      </w:pPr>
    </w:p>
    <w:p w14:paraId="4606D764" w14:textId="77777777" w:rsidR="00956DFE" w:rsidRPr="00027F16" w:rsidRDefault="00956DFE">
      <w:pPr>
        <w:spacing w:before="0" w:after="0" w:line="240" w:lineRule="auto"/>
        <w:jc w:val="left"/>
        <w:rPr>
          <w:rFonts w:eastAsia="Times New Roman"/>
          <w:b/>
          <w:bCs/>
          <w:color w:val="FFFFFF" w:themeColor="background1"/>
          <w:sz w:val="28"/>
          <w:szCs w:val="28"/>
        </w:rPr>
      </w:pPr>
    </w:p>
    <w:p w14:paraId="05A0C0B9" w14:textId="77777777" w:rsidR="00956DFE" w:rsidRPr="00027F16" w:rsidRDefault="00956DFE">
      <w:pPr>
        <w:spacing w:before="0" w:after="0" w:line="240" w:lineRule="auto"/>
        <w:jc w:val="left"/>
        <w:rPr>
          <w:rFonts w:eastAsia="Times New Roman"/>
          <w:b/>
          <w:bCs/>
          <w:color w:val="FFFFFF" w:themeColor="background1"/>
          <w:sz w:val="28"/>
          <w:szCs w:val="28"/>
        </w:rPr>
      </w:pPr>
    </w:p>
    <w:p w14:paraId="60B37493" w14:textId="77777777" w:rsidR="00956DFE" w:rsidRPr="00027F16" w:rsidRDefault="00956DFE">
      <w:pPr>
        <w:spacing w:before="0" w:after="0" w:line="240" w:lineRule="auto"/>
        <w:jc w:val="left"/>
        <w:rPr>
          <w:rFonts w:eastAsia="Times New Roman"/>
          <w:b/>
          <w:bCs/>
          <w:color w:val="FFFFFF" w:themeColor="background1"/>
          <w:sz w:val="28"/>
          <w:szCs w:val="28"/>
        </w:rPr>
      </w:pPr>
    </w:p>
    <w:p w14:paraId="7ACCA143" w14:textId="77777777" w:rsidR="00956DFE" w:rsidRPr="00027F16" w:rsidRDefault="00956DFE">
      <w:pPr>
        <w:spacing w:before="0" w:after="0" w:line="240" w:lineRule="auto"/>
        <w:jc w:val="left"/>
        <w:rPr>
          <w:rFonts w:eastAsia="Times New Roman"/>
          <w:b/>
          <w:bCs/>
          <w:color w:val="FFFFFF" w:themeColor="background1"/>
          <w:sz w:val="28"/>
          <w:szCs w:val="28"/>
        </w:rPr>
      </w:pPr>
    </w:p>
    <w:p w14:paraId="2BCD907A" w14:textId="77777777" w:rsidR="00956DFE" w:rsidRPr="00027F16" w:rsidRDefault="00956DFE">
      <w:pPr>
        <w:spacing w:before="0" w:after="0" w:line="240" w:lineRule="auto"/>
        <w:jc w:val="left"/>
        <w:rPr>
          <w:rFonts w:eastAsia="Times New Roman"/>
          <w:b/>
          <w:bCs/>
          <w:color w:val="FFFFFF" w:themeColor="background1"/>
          <w:sz w:val="28"/>
          <w:szCs w:val="28"/>
        </w:rPr>
      </w:pPr>
    </w:p>
    <w:p w14:paraId="43036FBB" w14:textId="77777777" w:rsidR="008079B6" w:rsidRPr="00027F16" w:rsidRDefault="00A718E2" w:rsidP="00EC7B16">
      <w:pPr>
        <w:pStyle w:val="Style1"/>
        <w:jc w:val="center"/>
      </w:pPr>
      <w:bookmarkStart w:id="14" w:name="_Toc204869032"/>
      <w:bookmarkStart w:id="15" w:name="_Toc204873883"/>
      <w:bookmarkStart w:id="16" w:name="_Toc204873975"/>
      <w:bookmarkStart w:id="17" w:name="_Toc207109831"/>
      <w:bookmarkStart w:id="18" w:name="_Toc207113752"/>
      <w:bookmarkStart w:id="19" w:name="_Toc207114162"/>
      <w:bookmarkStart w:id="20" w:name="_Toc209526830"/>
      <w:r w:rsidRPr="00027F16">
        <w:t>CONTENTS</w:t>
      </w:r>
      <w:bookmarkEnd w:id="14"/>
      <w:bookmarkEnd w:id="15"/>
      <w:bookmarkEnd w:id="16"/>
      <w:bookmarkEnd w:id="17"/>
      <w:bookmarkEnd w:id="18"/>
      <w:bookmarkEnd w:id="19"/>
      <w:bookmarkEnd w:id="20"/>
    </w:p>
    <w:sdt>
      <w:sdtPr>
        <w:id w:val="186338164"/>
        <w:docPartObj>
          <w:docPartGallery w:val="Table of Contents"/>
          <w:docPartUnique/>
        </w:docPartObj>
      </w:sdtPr>
      <w:sdtEndPr>
        <w:rPr>
          <w:b/>
          <w:bCs/>
          <w:noProof/>
        </w:rPr>
      </w:sdtEndPr>
      <w:sdtContent>
        <w:p w14:paraId="2B813F6F" w14:textId="3BADED97" w:rsidR="00A3539A" w:rsidRPr="00027F16" w:rsidRDefault="00E12E40" w:rsidP="00A3539A">
          <w:pPr>
            <w:pStyle w:val="TOC1"/>
            <w:tabs>
              <w:tab w:val="right" w:leader="dot" w:pos="9016"/>
            </w:tabs>
            <w:rPr>
              <w:rFonts w:eastAsiaTheme="minorEastAsia"/>
              <w:noProof/>
              <w:color w:val="auto"/>
              <w:kern w:val="2"/>
              <w:sz w:val="24"/>
              <w:szCs w:val="24"/>
              <w:lang w:val="en-IE" w:eastAsia="en-IE"/>
              <w14:ligatures w14:val="standardContextual"/>
            </w:rPr>
          </w:pPr>
          <w:r w:rsidRPr="00027F16">
            <w:rPr>
              <w:rFonts w:eastAsiaTheme="majorEastAsia"/>
              <w:color w:val="2F5496" w:themeColor="accent1" w:themeShade="BF"/>
              <w:sz w:val="32"/>
              <w:szCs w:val="32"/>
              <w:lang w:val="en-US"/>
            </w:rPr>
            <w:fldChar w:fldCharType="begin"/>
          </w:r>
          <w:r w:rsidRPr="00027F16">
            <w:instrText xml:space="preserve"> TOC \o "1-3" \h \z \u </w:instrText>
          </w:r>
          <w:r w:rsidRPr="00027F16">
            <w:rPr>
              <w:rFonts w:eastAsiaTheme="majorEastAsia"/>
              <w:color w:val="2F5496" w:themeColor="accent1" w:themeShade="BF"/>
              <w:sz w:val="32"/>
              <w:szCs w:val="32"/>
              <w:lang w:val="en-US"/>
            </w:rPr>
            <w:fldChar w:fldCharType="separate"/>
          </w:r>
        </w:p>
        <w:p w14:paraId="186B4E28" w14:textId="31F8904A" w:rsidR="00A3539A" w:rsidRPr="00027F16" w:rsidRDefault="00A3539A">
          <w:pPr>
            <w:pStyle w:val="TOC1"/>
            <w:tabs>
              <w:tab w:val="left" w:pos="1134"/>
              <w:tab w:val="right" w:leader="dot" w:pos="9016"/>
            </w:tabs>
            <w:rPr>
              <w:rFonts w:eastAsiaTheme="minorEastAsia"/>
              <w:noProof/>
              <w:color w:val="auto"/>
              <w:kern w:val="2"/>
              <w:sz w:val="24"/>
              <w:szCs w:val="24"/>
              <w:lang w:val="en-IE" w:eastAsia="en-IE"/>
              <w14:ligatures w14:val="standardContextual"/>
            </w:rPr>
          </w:pPr>
          <w:hyperlink w:anchor="_Toc209526831" w:history="1">
            <w:r w:rsidRPr="00027F16">
              <w:rPr>
                <w:rStyle w:val="Hyperlink"/>
                <w:rFonts w:cs="Arial"/>
                <w:noProof/>
              </w:rPr>
              <w:t>1.</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ABOUT THE CONTRACTING AUTHORITY</w:t>
            </w:r>
            <w:r w:rsidRPr="00027F16">
              <w:rPr>
                <w:noProof/>
                <w:webHidden/>
              </w:rPr>
              <w:tab/>
            </w:r>
            <w:r w:rsidRPr="00027F16">
              <w:rPr>
                <w:noProof/>
                <w:webHidden/>
              </w:rPr>
              <w:fldChar w:fldCharType="begin"/>
            </w:r>
            <w:r w:rsidRPr="00027F16">
              <w:rPr>
                <w:noProof/>
                <w:webHidden/>
              </w:rPr>
              <w:instrText xml:space="preserve"> PAGEREF _Toc209526831 \h </w:instrText>
            </w:r>
            <w:r w:rsidRPr="00027F16">
              <w:rPr>
                <w:noProof/>
                <w:webHidden/>
              </w:rPr>
            </w:r>
            <w:r w:rsidRPr="00027F16">
              <w:rPr>
                <w:noProof/>
                <w:webHidden/>
              </w:rPr>
              <w:fldChar w:fldCharType="separate"/>
            </w:r>
            <w:r w:rsidR="00D544B3" w:rsidRPr="00027F16">
              <w:rPr>
                <w:noProof/>
                <w:webHidden/>
              </w:rPr>
              <w:t>1</w:t>
            </w:r>
            <w:r w:rsidRPr="00027F16">
              <w:rPr>
                <w:noProof/>
                <w:webHidden/>
              </w:rPr>
              <w:fldChar w:fldCharType="end"/>
            </w:r>
          </w:hyperlink>
        </w:p>
        <w:p w14:paraId="67A21D49" w14:textId="65D3A1AD" w:rsidR="00A3539A" w:rsidRPr="00027F16" w:rsidRDefault="00A3539A">
          <w:pPr>
            <w:pStyle w:val="TOC2"/>
            <w:tabs>
              <w:tab w:val="left" w:pos="1134"/>
              <w:tab w:val="right" w:leader="dot" w:pos="9016"/>
            </w:tabs>
            <w:rPr>
              <w:rFonts w:eastAsiaTheme="minorEastAsia"/>
              <w:noProof/>
              <w:color w:val="auto"/>
              <w:kern w:val="2"/>
              <w:sz w:val="24"/>
              <w:szCs w:val="24"/>
              <w:lang w:val="en-IE" w:eastAsia="en-IE"/>
              <w14:ligatures w14:val="standardContextual"/>
            </w:rPr>
          </w:pPr>
          <w:hyperlink w:anchor="_Toc209526832" w:history="1">
            <w:r w:rsidRPr="00027F16">
              <w:rPr>
                <w:rStyle w:val="Hyperlink"/>
                <w:rFonts w:cs="Arial"/>
                <w:noProof/>
              </w:rPr>
              <w:t>1.1</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Introduction</w:t>
            </w:r>
            <w:r w:rsidRPr="00027F16">
              <w:rPr>
                <w:noProof/>
                <w:webHidden/>
              </w:rPr>
              <w:tab/>
            </w:r>
            <w:r w:rsidRPr="00027F16">
              <w:rPr>
                <w:noProof/>
                <w:webHidden/>
              </w:rPr>
              <w:fldChar w:fldCharType="begin"/>
            </w:r>
            <w:r w:rsidRPr="00027F16">
              <w:rPr>
                <w:noProof/>
                <w:webHidden/>
              </w:rPr>
              <w:instrText xml:space="preserve"> PAGEREF _Toc209526832 \h </w:instrText>
            </w:r>
            <w:r w:rsidRPr="00027F16">
              <w:rPr>
                <w:noProof/>
                <w:webHidden/>
              </w:rPr>
            </w:r>
            <w:r w:rsidRPr="00027F16">
              <w:rPr>
                <w:noProof/>
                <w:webHidden/>
              </w:rPr>
              <w:fldChar w:fldCharType="separate"/>
            </w:r>
            <w:r w:rsidR="00D544B3" w:rsidRPr="00027F16">
              <w:rPr>
                <w:noProof/>
                <w:webHidden/>
              </w:rPr>
              <w:t>1</w:t>
            </w:r>
            <w:r w:rsidRPr="00027F16">
              <w:rPr>
                <w:noProof/>
                <w:webHidden/>
              </w:rPr>
              <w:fldChar w:fldCharType="end"/>
            </w:r>
          </w:hyperlink>
        </w:p>
        <w:p w14:paraId="514A61AB" w14:textId="07335F31" w:rsidR="00A3539A" w:rsidRPr="00027F16" w:rsidRDefault="00A3539A">
          <w:pPr>
            <w:pStyle w:val="TOC1"/>
            <w:tabs>
              <w:tab w:val="left" w:pos="1134"/>
              <w:tab w:val="right" w:leader="dot" w:pos="9016"/>
            </w:tabs>
            <w:rPr>
              <w:rFonts w:eastAsiaTheme="minorEastAsia"/>
              <w:noProof/>
              <w:color w:val="auto"/>
              <w:kern w:val="2"/>
              <w:sz w:val="24"/>
              <w:szCs w:val="24"/>
              <w:lang w:val="en-IE" w:eastAsia="en-IE"/>
              <w14:ligatures w14:val="standardContextual"/>
            </w:rPr>
          </w:pPr>
          <w:hyperlink w:anchor="_Toc209526833" w:history="1">
            <w:r w:rsidRPr="00027F16">
              <w:rPr>
                <w:rStyle w:val="Hyperlink"/>
                <w:rFonts w:cs="Arial"/>
                <w:noProof/>
              </w:rPr>
              <w:t>2.</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SCOPE OF REQUIREMENT</w:t>
            </w:r>
            <w:r w:rsidRPr="00027F16">
              <w:rPr>
                <w:noProof/>
                <w:webHidden/>
              </w:rPr>
              <w:tab/>
            </w:r>
            <w:r w:rsidR="00B71711">
              <w:rPr>
                <w:noProof/>
                <w:webHidden/>
              </w:rPr>
              <w:t>1</w:t>
            </w:r>
          </w:hyperlink>
        </w:p>
        <w:p w14:paraId="2D91C965" w14:textId="4944D32E" w:rsidR="00A3539A" w:rsidRPr="00027F16" w:rsidRDefault="00A3539A">
          <w:pPr>
            <w:pStyle w:val="TOC2"/>
            <w:tabs>
              <w:tab w:val="left" w:pos="1134"/>
              <w:tab w:val="right" w:leader="dot" w:pos="9016"/>
            </w:tabs>
            <w:rPr>
              <w:rFonts w:eastAsiaTheme="minorEastAsia"/>
              <w:noProof/>
              <w:color w:val="auto"/>
              <w:kern w:val="2"/>
              <w:sz w:val="24"/>
              <w:szCs w:val="24"/>
              <w:lang w:val="en-IE" w:eastAsia="en-IE"/>
              <w14:ligatures w14:val="standardContextual"/>
            </w:rPr>
          </w:pPr>
          <w:hyperlink w:anchor="_Toc209526834" w:history="1">
            <w:r w:rsidRPr="00027F16">
              <w:rPr>
                <w:rStyle w:val="Hyperlink"/>
                <w:rFonts w:cs="Arial"/>
                <w:noProof/>
              </w:rPr>
              <w:t>2.1</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Specification of Requirements</w:t>
            </w:r>
            <w:r w:rsidRPr="00027F16">
              <w:rPr>
                <w:noProof/>
                <w:webHidden/>
              </w:rPr>
              <w:tab/>
            </w:r>
            <w:r w:rsidR="006E40BD">
              <w:rPr>
                <w:noProof/>
                <w:webHidden/>
              </w:rPr>
              <w:t>1</w:t>
            </w:r>
          </w:hyperlink>
        </w:p>
        <w:p w14:paraId="23ABB67A" w14:textId="77777777" w:rsidR="00FB5982" w:rsidRDefault="00A3539A">
          <w:pPr>
            <w:pStyle w:val="TOC2"/>
            <w:tabs>
              <w:tab w:val="left" w:pos="1134"/>
              <w:tab w:val="right" w:leader="dot" w:pos="9016"/>
            </w:tabs>
            <w:rPr>
              <w:rFonts w:eastAsiaTheme="minorEastAsia"/>
              <w:noProof/>
              <w:color w:val="auto"/>
              <w:kern w:val="2"/>
              <w:sz w:val="24"/>
              <w:szCs w:val="24"/>
              <w:lang w:val="en-IE" w:eastAsia="en-IE"/>
              <w14:ligatures w14:val="standardContextual"/>
            </w:rPr>
          </w:pPr>
          <w:hyperlink w:anchor="_Toc209526844" w:history="1">
            <w:r w:rsidRPr="00027F16">
              <w:rPr>
                <w:rStyle w:val="Hyperlink"/>
                <w:rFonts w:cs="Arial"/>
                <w:noProof/>
              </w:rPr>
              <w:t>2.4</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Stakeholder Engagement</w:t>
            </w:r>
            <w:r w:rsidRPr="00027F16">
              <w:rPr>
                <w:noProof/>
                <w:webHidden/>
              </w:rPr>
              <w:tab/>
            </w:r>
            <w:r w:rsidR="006E40BD">
              <w:rPr>
                <w:noProof/>
                <w:webHidden/>
              </w:rPr>
              <w:t>3</w:t>
            </w:r>
          </w:hyperlink>
        </w:p>
        <w:p w14:paraId="5F64FC2B" w14:textId="51898477" w:rsidR="00A3539A" w:rsidRPr="00027F16" w:rsidRDefault="00A3539A">
          <w:pPr>
            <w:pStyle w:val="TOC2"/>
            <w:tabs>
              <w:tab w:val="left" w:pos="1134"/>
              <w:tab w:val="right" w:leader="dot" w:pos="9016"/>
            </w:tabs>
            <w:rPr>
              <w:rFonts w:eastAsiaTheme="minorEastAsia"/>
              <w:noProof/>
              <w:color w:val="auto"/>
              <w:kern w:val="2"/>
              <w:sz w:val="24"/>
              <w:szCs w:val="24"/>
              <w:lang w:val="en-IE" w:eastAsia="en-IE"/>
              <w14:ligatures w14:val="standardContextual"/>
            </w:rPr>
          </w:pPr>
          <w:hyperlink w:anchor="_Toc209526845" w:history="1">
            <w:r w:rsidRPr="00027F16">
              <w:rPr>
                <w:rStyle w:val="Hyperlink"/>
                <w:rFonts w:cs="Arial"/>
                <w:noProof/>
              </w:rPr>
              <w:t>2.5</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Review of Performance</w:t>
            </w:r>
            <w:r w:rsidRPr="00027F16">
              <w:rPr>
                <w:noProof/>
                <w:webHidden/>
              </w:rPr>
              <w:tab/>
            </w:r>
            <w:r w:rsidR="006E40BD">
              <w:rPr>
                <w:noProof/>
                <w:webHidden/>
              </w:rPr>
              <w:t>3</w:t>
            </w:r>
          </w:hyperlink>
        </w:p>
        <w:p w14:paraId="402ADD9B" w14:textId="75815129" w:rsidR="00A3539A" w:rsidRPr="00027F16" w:rsidRDefault="00A3539A">
          <w:pPr>
            <w:pStyle w:val="TOC3"/>
            <w:tabs>
              <w:tab w:val="left" w:pos="1134"/>
            </w:tabs>
            <w:rPr>
              <w:rFonts w:eastAsiaTheme="minorEastAsia"/>
              <w:noProof/>
              <w:color w:val="auto"/>
              <w:kern w:val="2"/>
              <w:sz w:val="24"/>
              <w:szCs w:val="24"/>
              <w:lang w:val="en-IE" w:eastAsia="en-IE"/>
              <w14:ligatures w14:val="standardContextual"/>
            </w:rPr>
          </w:pPr>
          <w:hyperlink w:anchor="_Toc209526846" w:history="1">
            <w:r w:rsidRPr="00027F16">
              <w:rPr>
                <w:rStyle w:val="Hyperlink"/>
                <w:rFonts w:cs="Arial"/>
                <w:noProof/>
              </w:rPr>
              <w:t>2.5.1</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Account Management</w:t>
            </w:r>
            <w:r w:rsidRPr="00027F16">
              <w:rPr>
                <w:noProof/>
                <w:webHidden/>
              </w:rPr>
              <w:tab/>
            </w:r>
            <w:r w:rsidR="006E40BD">
              <w:rPr>
                <w:noProof/>
                <w:webHidden/>
              </w:rPr>
              <w:t>3</w:t>
            </w:r>
          </w:hyperlink>
        </w:p>
        <w:p w14:paraId="478450EF" w14:textId="7109CFB9" w:rsidR="00A3539A" w:rsidRPr="00027F16" w:rsidRDefault="00A3539A">
          <w:pPr>
            <w:pStyle w:val="TOC3"/>
            <w:tabs>
              <w:tab w:val="left" w:pos="1134"/>
            </w:tabs>
            <w:rPr>
              <w:rFonts w:eastAsiaTheme="minorEastAsia"/>
              <w:noProof/>
              <w:color w:val="auto"/>
              <w:kern w:val="2"/>
              <w:sz w:val="24"/>
              <w:szCs w:val="24"/>
              <w:lang w:val="en-IE" w:eastAsia="en-IE"/>
              <w14:ligatures w14:val="standardContextual"/>
            </w:rPr>
          </w:pPr>
          <w:hyperlink w:anchor="_Toc209526847" w:history="1">
            <w:r w:rsidRPr="00027F16">
              <w:rPr>
                <w:rStyle w:val="Hyperlink"/>
                <w:rFonts w:cs="Arial"/>
                <w:noProof/>
              </w:rPr>
              <w:t>2.5.2</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Invoicing</w:t>
            </w:r>
            <w:r w:rsidRPr="00027F16">
              <w:rPr>
                <w:noProof/>
                <w:webHidden/>
              </w:rPr>
              <w:tab/>
            </w:r>
            <w:r w:rsidR="006E40BD">
              <w:rPr>
                <w:noProof/>
                <w:webHidden/>
              </w:rPr>
              <w:t>3</w:t>
            </w:r>
          </w:hyperlink>
        </w:p>
        <w:p w14:paraId="3A21C18F" w14:textId="71DEE12B" w:rsidR="00A3539A" w:rsidRPr="00027F16" w:rsidRDefault="00A3539A">
          <w:pPr>
            <w:pStyle w:val="TOC2"/>
            <w:tabs>
              <w:tab w:val="left" w:pos="1134"/>
              <w:tab w:val="right" w:leader="dot" w:pos="9016"/>
            </w:tabs>
            <w:rPr>
              <w:rFonts w:eastAsiaTheme="minorEastAsia"/>
              <w:noProof/>
              <w:color w:val="auto"/>
              <w:kern w:val="2"/>
              <w:sz w:val="24"/>
              <w:szCs w:val="24"/>
              <w:lang w:val="en-IE" w:eastAsia="en-IE"/>
              <w14:ligatures w14:val="standardContextual"/>
            </w:rPr>
          </w:pPr>
          <w:hyperlink w:anchor="_Toc209526848" w:history="1">
            <w:r w:rsidRPr="00027F16">
              <w:rPr>
                <w:rStyle w:val="Hyperlink"/>
                <w:rFonts w:cs="Arial"/>
                <w:noProof/>
              </w:rPr>
              <w:t>2.6</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Award to Runner Up</w:t>
            </w:r>
            <w:r w:rsidRPr="00027F16">
              <w:rPr>
                <w:noProof/>
                <w:webHidden/>
              </w:rPr>
              <w:tab/>
            </w:r>
            <w:r w:rsidR="006E40BD">
              <w:rPr>
                <w:noProof/>
                <w:webHidden/>
              </w:rPr>
              <w:t>3</w:t>
            </w:r>
          </w:hyperlink>
        </w:p>
        <w:p w14:paraId="3C0B5188" w14:textId="50A0C53F" w:rsidR="00A3539A" w:rsidRPr="00027F16" w:rsidRDefault="00A3539A">
          <w:pPr>
            <w:pStyle w:val="TOC1"/>
            <w:tabs>
              <w:tab w:val="left" w:pos="1134"/>
              <w:tab w:val="right" w:leader="dot" w:pos="9016"/>
            </w:tabs>
            <w:rPr>
              <w:rFonts w:eastAsiaTheme="minorEastAsia"/>
              <w:noProof/>
              <w:color w:val="auto"/>
              <w:kern w:val="2"/>
              <w:sz w:val="24"/>
              <w:szCs w:val="24"/>
              <w:lang w:val="en-IE" w:eastAsia="en-IE"/>
              <w14:ligatures w14:val="standardContextual"/>
            </w:rPr>
          </w:pPr>
          <w:hyperlink w:anchor="_Toc209526849" w:history="1">
            <w:r w:rsidRPr="00027F16">
              <w:rPr>
                <w:rStyle w:val="Hyperlink"/>
                <w:rFonts w:cs="Arial"/>
                <w:noProof/>
              </w:rPr>
              <w:t>3.</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EVALUATION CRITERIA</w:t>
            </w:r>
            <w:r w:rsidRPr="00027F16">
              <w:rPr>
                <w:noProof/>
                <w:webHidden/>
              </w:rPr>
              <w:tab/>
            </w:r>
            <w:r w:rsidR="003B624D">
              <w:rPr>
                <w:noProof/>
                <w:webHidden/>
              </w:rPr>
              <w:t>4</w:t>
            </w:r>
          </w:hyperlink>
        </w:p>
        <w:p w14:paraId="1943AC4B" w14:textId="3BD24147" w:rsidR="00A3539A" w:rsidRPr="00027F16" w:rsidRDefault="00A3539A">
          <w:pPr>
            <w:pStyle w:val="TOC2"/>
            <w:tabs>
              <w:tab w:val="left" w:pos="1134"/>
              <w:tab w:val="right" w:leader="dot" w:pos="9016"/>
            </w:tabs>
            <w:rPr>
              <w:rFonts w:eastAsiaTheme="minorEastAsia"/>
              <w:noProof/>
              <w:color w:val="auto"/>
              <w:kern w:val="2"/>
              <w:sz w:val="24"/>
              <w:szCs w:val="24"/>
              <w:lang w:val="en-IE" w:eastAsia="en-IE"/>
              <w14:ligatures w14:val="standardContextual"/>
            </w:rPr>
          </w:pPr>
          <w:hyperlink w:anchor="_Toc209526850" w:history="1">
            <w:r w:rsidRPr="00027F16">
              <w:rPr>
                <w:rStyle w:val="Hyperlink"/>
                <w:rFonts w:cs="Arial"/>
                <w:noProof/>
              </w:rPr>
              <w:t>3.1</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Suitability</w:t>
            </w:r>
            <w:r w:rsidRPr="00027F16">
              <w:rPr>
                <w:noProof/>
                <w:webHidden/>
              </w:rPr>
              <w:tab/>
            </w:r>
            <w:r w:rsidR="003B624D">
              <w:rPr>
                <w:noProof/>
                <w:webHidden/>
              </w:rPr>
              <w:t>4</w:t>
            </w:r>
          </w:hyperlink>
        </w:p>
        <w:p w14:paraId="54358393" w14:textId="1F6D549D" w:rsidR="00A3539A" w:rsidRPr="00027F16" w:rsidRDefault="00A3539A">
          <w:pPr>
            <w:pStyle w:val="TOC2"/>
            <w:tabs>
              <w:tab w:val="left" w:pos="1134"/>
              <w:tab w:val="right" w:leader="dot" w:pos="9016"/>
            </w:tabs>
            <w:rPr>
              <w:rFonts w:eastAsiaTheme="minorEastAsia"/>
              <w:noProof/>
              <w:color w:val="auto"/>
              <w:kern w:val="2"/>
              <w:sz w:val="24"/>
              <w:szCs w:val="24"/>
              <w:lang w:val="en-IE" w:eastAsia="en-IE"/>
              <w14:ligatures w14:val="standardContextual"/>
            </w:rPr>
          </w:pPr>
          <w:hyperlink w:anchor="_Toc209526851" w:history="1">
            <w:r w:rsidRPr="00027F16">
              <w:rPr>
                <w:rStyle w:val="Hyperlink"/>
                <w:rFonts w:cs="Arial"/>
                <w:noProof/>
              </w:rPr>
              <w:t>3.2</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Award Criteria</w:t>
            </w:r>
            <w:r w:rsidRPr="00027F16">
              <w:rPr>
                <w:noProof/>
                <w:webHidden/>
              </w:rPr>
              <w:tab/>
            </w:r>
            <w:r w:rsidR="003B624D">
              <w:rPr>
                <w:noProof/>
                <w:webHidden/>
              </w:rPr>
              <w:t>4</w:t>
            </w:r>
          </w:hyperlink>
        </w:p>
        <w:p w14:paraId="24057F70" w14:textId="69DCE0F2" w:rsidR="00A3539A" w:rsidRPr="00027F16" w:rsidRDefault="00A3539A">
          <w:pPr>
            <w:pStyle w:val="TOC2"/>
            <w:tabs>
              <w:tab w:val="left" w:pos="1134"/>
              <w:tab w:val="right" w:leader="dot" w:pos="9016"/>
            </w:tabs>
            <w:rPr>
              <w:rFonts w:eastAsiaTheme="minorEastAsia"/>
              <w:noProof/>
              <w:color w:val="auto"/>
              <w:kern w:val="2"/>
              <w:sz w:val="24"/>
              <w:szCs w:val="24"/>
              <w:lang w:val="en-IE" w:eastAsia="en-IE"/>
              <w14:ligatures w14:val="standardContextual"/>
            </w:rPr>
          </w:pPr>
          <w:hyperlink w:anchor="_Toc209526852" w:history="1">
            <w:r w:rsidRPr="00027F16">
              <w:rPr>
                <w:rStyle w:val="Hyperlink"/>
                <w:rFonts w:cs="Arial"/>
                <w:noProof/>
              </w:rPr>
              <w:t>3.3</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Selection Criteria</w:t>
            </w:r>
            <w:r w:rsidRPr="00027F16">
              <w:rPr>
                <w:noProof/>
                <w:webHidden/>
              </w:rPr>
              <w:tab/>
            </w:r>
            <w:r w:rsidR="003B624D">
              <w:rPr>
                <w:noProof/>
                <w:webHidden/>
              </w:rPr>
              <w:t>7</w:t>
            </w:r>
          </w:hyperlink>
        </w:p>
        <w:p w14:paraId="01F6A7C9" w14:textId="16BEA013" w:rsidR="00A3539A" w:rsidRPr="00027F16" w:rsidRDefault="00A3539A">
          <w:pPr>
            <w:pStyle w:val="TOC1"/>
            <w:tabs>
              <w:tab w:val="left" w:pos="1134"/>
              <w:tab w:val="right" w:leader="dot" w:pos="9016"/>
            </w:tabs>
            <w:rPr>
              <w:rFonts w:eastAsiaTheme="minorEastAsia"/>
              <w:noProof/>
              <w:color w:val="auto"/>
              <w:kern w:val="2"/>
              <w:sz w:val="24"/>
              <w:szCs w:val="24"/>
              <w:lang w:val="en-IE" w:eastAsia="en-IE"/>
              <w14:ligatures w14:val="standardContextual"/>
            </w:rPr>
          </w:pPr>
          <w:hyperlink w:anchor="_Toc209526853" w:history="1">
            <w:r w:rsidRPr="00027F16">
              <w:rPr>
                <w:rStyle w:val="Hyperlink"/>
                <w:rFonts w:cs="Arial"/>
                <w:noProof/>
              </w:rPr>
              <w:t>4.</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FORMAT OF RESPONSE</w:t>
            </w:r>
            <w:r w:rsidRPr="00027F16">
              <w:rPr>
                <w:noProof/>
                <w:webHidden/>
              </w:rPr>
              <w:tab/>
            </w:r>
            <w:r w:rsidR="003D2D76">
              <w:rPr>
                <w:noProof/>
                <w:webHidden/>
              </w:rPr>
              <w:t>8</w:t>
            </w:r>
          </w:hyperlink>
        </w:p>
        <w:p w14:paraId="6E8F710E" w14:textId="382C41B4" w:rsidR="00A3539A" w:rsidRPr="00027F16" w:rsidRDefault="00A3539A">
          <w:pPr>
            <w:pStyle w:val="TOC1"/>
            <w:tabs>
              <w:tab w:val="left" w:pos="1134"/>
              <w:tab w:val="right" w:leader="dot" w:pos="9016"/>
            </w:tabs>
            <w:rPr>
              <w:rFonts w:eastAsiaTheme="minorEastAsia"/>
              <w:noProof/>
              <w:color w:val="auto"/>
              <w:kern w:val="2"/>
              <w:sz w:val="24"/>
              <w:szCs w:val="24"/>
              <w:lang w:val="en-IE" w:eastAsia="en-IE"/>
              <w14:ligatures w14:val="standardContextual"/>
            </w:rPr>
          </w:pPr>
          <w:hyperlink w:anchor="_Toc209526854" w:history="1">
            <w:r w:rsidRPr="00027F16">
              <w:rPr>
                <w:rStyle w:val="Hyperlink"/>
                <w:rFonts w:cs="Arial"/>
                <w:noProof/>
              </w:rPr>
              <w:t>5.</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INSTRUCTIONS FOR ECONOMIC OPERATORS QUOTING</w:t>
            </w:r>
            <w:r w:rsidRPr="00027F16">
              <w:rPr>
                <w:noProof/>
                <w:webHidden/>
              </w:rPr>
              <w:tab/>
            </w:r>
            <w:r w:rsidR="003D2D76">
              <w:rPr>
                <w:noProof/>
                <w:webHidden/>
              </w:rPr>
              <w:t>9</w:t>
            </w:r>
          </w:hyperlink>
        </w:p>
        <w:p w14:paraId="0FF11848" w14:textId="23FDC2C0" w:rsidR="00A3539A" w:rsidRPr="00027F16" w:rsidRDefault="00A3539A">
          <w:pPr>
            <w:pStyle w:val="TOC3"/>
            <w:rPr>
              <w:rFonts w:eastAsiaTheme="minorEastAsia"/>
              <w:noProof/>
              <w:color w:val="auto"/>
              <w:kern w:val="2"/>
              <w:sz w:val="24"/>
              <w:szCs w:val="24"/>
              <w:lang w:val="en-IE" w:eastAsia="en-IE"/>
              <w14:ligatures w14:val="standardContextual"/>
            </w:rPr>
          </w:pPr>
          <w:hyperlink w:anchor="_Toc209526855" w:history="1">
            <w:r w:rsidRPr="00027F16">
              <w:rPr>
                <w:rStyle w:val="Hyperlink"/>
                <w:rFonts w:cs="Arial"/>
                <w:noProof/>
              </w:rPr>
              <w:t>(a)</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Closing Date</w:t>
            </w:r>
            <w:r w:rsidRPr="00027F16">
              <w:rPr>
                <w:noProof/>
                <w:webHidden/>
              </w:rPr>
              <w:tab/>
            </w:r>
            <w:r w:rsidR="003D2D76">
              <w:rPr>
                <w:noProof/>
                <w:webHidden/>
              </w:rPr>
              <w:t>9</w:t>
            </w:r>
          </w:hyperlink>
        </w:p>
        <w:p w14:paraId="2F3D45D1" w14:textId="7CE6A375" w:rsidR="00A3539A" w:rsidRPr="00027F16" w:rsidRDefault="00A3539A">
          <w:pPr>
            <w:pStyle w:val="TOC3"/>
            <w:rPr>
              <w:rFonts w:eastAsiaTheme="minorEastAsia"/>
              <w:noProof/>
              <w:color w:val="auto"/>
              <w:kern w:val="2"/>
              <w:sz w:val="24"/>
              <w:szCs w:val="24"/>
              <w:lang w:val="en-IE" w:eastAsia="en-IE"/>
              <w14:ligatures w14:val="standardContextual"/>
            </w:rPr>
          </w:pPr>
          <w:hyperlink w:anchor="_Toc209526856" w:history="1">
            <w:r w:rsidRPr="00027F16">
              <w:rPr>
                <w:rStyle w:val="Hyperlink"/>
                <w:rFonts w:cs="Arial"/>
                <w:noProof/>
              </w:rPr>
              <w:t>(b)</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Submission of Quotations</w:t>
            </w:r>
            <w:r w:rsidRPr="00027F16">
              <w:rPr>
                <w:noProof/>
                <w:webHidden/>
              </w:rPr>
              <w:tab/>
            </w:r>
            <w:r w:rsidR="003D2D76">
              <w:rPr>
                <w:noProof/>
                <w:webHidden/>
              </w:rPr>
              <w:t>9</w:t>
            </w:r>
          </w:hyperlink>
        </w:p>
        <w:p w14:paraId="5CAC3D96" w14:textId="72F607D3" w:rsidR="00A3539A" w:rsidRPr="00027F16" w:rsidRDefault="00A3539A">
          <w:pPr>
            <w:pStyle w:val="TOC3"/>
            <w:rPr>
              <w:rFonts w:eastAsiaTheme="minorEastAsia"/>
              <w:noProof/>
              <w:color w:val="auto"/>
              <w:kern w:val="2"/>
              <w:sz w:val="24"/>
              <w:szCs w:val="24"/>
              <w:lang w:val="en-IE" w:eastAsia="en-IE"/>
              <w14:ligatures w14:val="standardContextual"/>
            </w:rPr>
          </w:pPr>
          <w:hyperlink w:anchor="_Toc209526857" w:history="1">
            <w:r w:rsidRPr="00027F16">
              <w:rPr>
                <w:rStyle w:val="Hyperlink"/>
                <w:rFonts w:cs="Arial"/>
                <w:noProof/>
              </w:rPr>
              <w:t>(c)</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Queries</w:t>
            </w:r>
            <w:r w:rsidRPr="00027F16">
              <w:rPr>
                <w:noProof/>
                <w:webHidden/>
              </w:rPr>
              <w:tab/>
            </w:r>
            <w:r w:rsidR="003D2D76">
              <w:rPr>
                <w:noProof/>
                <w:webHidden/>
              </w:rPr>
              <w:t>9</w:t>
            </w:r>
          </w:hyperlink>
        </w:p>
        <w:p w14:paraId="56C39B74" w14:textId="371F7FE6" w:rsidR="00A3539A" w:rsidRPr="00027F16" w:rsidRDefault="00A3539A">
          <w:pPr>
            <w:pStyle w:val="TOC3"/>
            <w:rPr>
              <w:rFonts w:eastAsiaTheme="minorEastAsia"/>
              <w:noProof/>
              <w:color w:val="auto"/>
              <w:kern w:val="2"/>
              <w:sz w:val="24"/>
              <w:szCs w:val="24"/>
              <w:lang w:val="en-IE" w:eastAsia="en-IE"/>
              <w14:ligatures w14:val="standardContextual"/>
            </w:rPr>
          </w:pPr>
          <w:hyperlink w:anchor="_Toc209526858" w:history="1">
            <w:r w:rsidRPr="00027F16">
              <w:rPr>
                <w:rStyle w:val="Hyperlink"/>
                <w:rFonts w:cs="Arial"/>
                <w:noProof/>
              </w:rPr>
              <w:t>(d)</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Currency and Payments</w:t>
            </w:r>
            <w:r w:rsidRPr="00027F16">
              <w:rPr>
                <w:noProof/>
                <w:webHidden/>
              </w:rPr>
              <w:tab/>
            </w:r>
            <w:r w:rsidR="003D2D76">
              <w:rPr>
                <w:noProof/>
                <w:webHidden/>
              </w:rPr>
              <w:t>9</w:t>
            </w:r>
          </w:hyperlink>
        </w:p>
        <w:p w14:paraId="292F8390" w14:textId="48C7CFC5" w:rsidR="00A3539A" w:rsidRPr="00027F16" w:rsidRDefault="00A3539A">
          <w:pPr>
            <w:pStyle w:val="TOC3"/>
            <w:rPr>
              <w:rFonts w:eastAsiaTheme="minorEastAsia"/>
              <w:noProof/>
              <w:color w:val="auto"/>
              <w:kern w:val="2"/>
              <w:sz w:val="24"/>
              <w:szCs w:val="24"/>
              <w:lang w:val="en-IE" w:eastAsia="en-IE"/>
              <w14:ligatures w14:val="standardContextual"/>
            </w:rPr>
          </w:pPr>
          <w:hyperlink w:anchor="_Toc209526859" w:history="1">
            <w:r w:rsidRPr="00027F16">
              <w:rPr>
                <w:rStyle w:val="Hyperlink"/>
                <w:rFonts w:cs="Arial"/>
                <w:noProof/>
              </w:rPr>
              <w:t>(e)</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Confidentiality</w:t>
            </w:r>
            <w:r w:rsidRPr="00027F16">
              <w:rPr>
                <w:noProof/>
                <w:webHidden/>
              </w:rPr>
              <w:tab/>
            </w:r>
            <w:r w:rsidR="003D2D76">
              <w:rPr>
                <w:noProof/>
                <w:webHidden/>
              </w:rPr>
              <w:t>9</w:t>
            </w:r>
          </w:hyperlink>
        </w:p>
        <w:p w14:paraId="1ED6FDA9" w14:textId="5FCAB4DF" w:rsidR="00A3539A" w:rsidRPr="00027F16" w:rsidRDefault="00A3539A">
          <w:pPr>
            <w:pStyle w:val="TOC3"/>
            <w:rPr>
              <w:rFonts w:eastAsiaTheme="minorEastAsia"/>
              <w:noProof/>
              <w:color w:val="auto"/>
              <w:kern w:val="2"/>
              <w:sz w:val="24"/>
              <w:szCs w:val="24"/>
              <w:lang w:val="en-IE" w:eastAsia="en-IE"/>
              <w14:ligatures w14:val="standardContextual"/>
            </w:rPr>
          </w:pPr>
          <w:hyperlink w:anchor="_Toc209526860" w:history="1">
            <w:r w:rsidRPr="00027F16">
              <w:rPr>
                <w:rStyle w:val="Hyperlink"/>
                <w:rFonts w:cs="Arial"/>
                <w:noProof/>
              </w:rPr>
              <w:t>(f)</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Conflict of Interest</w:t>
            </w:r>
            <w:r w:rsidRPr="00027F16">
              <w:rPr>
                <w:noProof/>
                <w:webHidden/>
              </w:rPr>
              <w:tab/>
            </w:r>
            <w:r w:rsidRPr="00027F16">
              <w:rPr>
                <w:noProof/>
                <w:webHidden/>
              </w:rPr>
              <w:fldChar w:fldCharType="begin"/>
            </w:r>
            <w:r w:rsidRPr="00027F16">
              <w:rPr>
                <w:noProof/>
                <w:webHidden/>
              </w:rPr>
              <w:instrText xml:space="preserve"> PAGEREF _Toc209526860 \h </w:instrText>
            </w:r>
            <w:r w:rsidRPr="00027F16">
              <w:rPr>
                <w:noProof/>
                <w:webHidden/>
              </w:rPr>
            </w:r>
            <w:r w:rsidRPr="00027F16">
              <w:rPr>
                <w:noProof/>
                <w:webHidden/>
              </w:rPr>
              <w:fldChar w:fldCharType="separate"/>
            </w:r>
            <w:r w:rsidR="00D544B3" w:rsidRPr="00027F16">
              <w:rPr>
                <w:noProof/>
                <w:webHidden/>
              </w:rPr>
              <w:t>1</w:t>
            </w:r>
            <w:r w:rsidR="003D2D76">
              <w:rPr>
                <w:noProof/>
                <w:webHidden/>
              </w:rPr>
              <w:t>0</w:t>
            </w:r>
            <w:r w:rsidRPr="00027F16">
              <w:rPr>
                <w:noProof/>
                <w:webHidden/>
              </w:rPr>
              <w:fldChar w:fldCharType="end"/>
            </w:r>
          </w:hyperlink>
        </w:p>
        <w:p w14:paraId="38CE07C6" w14:textId="038C9472" w:rsidR="00A3539A" w:rsidRPr="00027F16" w:rsidRDefault="00A3539A">
          <w:pPr>
            <w:pStyle w:val="TOC3"/>
            <w:rPr>
              <w:rFonts w:eastAsiaTheme="minorEastAsia"/>
              <w:noProof/>
              <w:color w:val="auto"/>
              <w:kern w:val="2"/>
              <w:sz w:val="24"/>
              <w:szCs w:val="24"/>
              <w:lang w:val="en-IE" w:eastAsia="en-IE"/>
              <w14:ligatures w14:val="standardContextual"/>
            </w:rPr>
          </w:pPr>
          <w:hyperlink w:anchor="_Toc209526861" w:history="1">
            <w:r w:rsidRPr="00027F16">
              <w:rPr>
                <w:rStyle w:val="Hyperlink"/>
                <w:rFonts w:cs="Arial"/>
                <w:noProof/>
              </w:rPr>
              <w:t>(g)</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Freedom of Information Acts</w:t>
            </w:r>
            <w:r w:rsidRPr="00027F16">
              <w:rPr>
                <w:noProof/>
                <w:webHidden/>
              </w:rPr>
              <w:tab/>
            </w:r>
            <w:r w:rsidRPr="00027F16">
              <w:rPr>
                <w:noProof/>
                <w:webHidden/>
              </w:rPr>
              <w:fldChar w:fldCharType="begin"/>
            </w:r>
            <w:r w:rsidRPr="00027F16">
              <w:rPr>
                <w:noProof/>
                <w:webHidden/>
              </w:rPr>
              <w:instrText xml:space="preserve"> PAGEREF _Toc209526861 \h </w:instrText>
            </w:r>
            <w:r w:rsidRPr="00027F16">
              <w:rPr>
                <w:noProof/>
                <w:webHidden/>
              </w:rPr>
            </w:r>
            <w:r w:rsidRPr="00027F16">
              <w:rPr>
                <w:noProof/>
                <w:webHidden/>
              </w:rPr>
              <w:fldChar w:fldCharType="separate"/>
            </w:r>
            <w:r w:rsidR="00D544B3" w:rsidRPr="00027F16">
              <w:rPr>
                <w:noProof/>
                <w:webHidden/>
              </w:rPr>
              <w:t>1</w:t>
            </w:r>
            <w:r w:rsidR="003D2D76">
              <w:rPr>
                <w:noProof/>
                <w:webHidden/>
              </w:rPr>
              <w:t>0</w:t>
            </w:r>
            <w:r w:rsidRPr="00027F16">
              <w:rPr>
                <w:noProof/>
                <w:webHidden/>
              </w:rPr>
              <w:fldChar w:fldCharType="end"/>
            </w:r>
          </w:hyperlink>
        </w:p>
        <w:p w14:paraId="530D066E" w14:textId="6154817A" w:rsidR="00A3539A" w:rsidRPr="00027F16" w:rsidRDefault="00A3539A">
          <w:pPr>
            <w:pStyle w:val="TOC3"/>
            <w:rPr>
              <w:rFonts w:eastAsiaTheme="minorEastAsia"/>
              <w:noProof/>
              <w:color w:val="auto"/>
              <w:kern w:val="2"/>
              <w:sz w:val="24"/>
              <w:szCs w:val="24"/>
              <w:lang w:val="en-IE" w:eastAsia="en-IE"/>
              <w14:ligatures w14:val="standardContextual"/>
            </w:rPr>
          </w:pPr>
          <w:hyperlink w:anchor="_Toc209526862" w:history="1">
            <w:r w:rsidRPr="00027F16">
              <w:rPr>
                <w:rStyle w:val="Hyperlink"/>
                <w:rFonts w:cs="Arial"/>
                <w:noProof/>
              </w:rPr>
              <w:t>(h)</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Data Protection</w:t>
            </w:r>
            <w:r w:rsidRPr="00027F16">
              <w:rPr>
                <w:noProof/>
                <w:webHidden/>
              </w:rPr>
              <w:tab/>
            </w:r>
            <w:r w:rsidRPr="00027F16">
              <w:rPr>
                <w:noProof/>
                <w:webHidden/>
              </w:rPr>
              <w:fldChar w:fldCharType="begin"/>
            </w:r>
            <w:r w:rsidRPr="00027F16">
              <w:rPr>
                <w:noProof/>
                <w:webHidden/>
              </w:rPr>
              <w:instrText xml:space="preserve"> PAGEREF _Toc209526862 \h </w:instrText>
            </w:r>
            <w:r w:rsidRPr="00027F16">
              <w:rPr>
                <w:noProof/>
                <w:webHidden/>
              </w:rPr>
            </w:r>
            <w:r w:rsidRPr="00027F16">
              <w:rPr>
                <w:noProof/>
                <w:webHidden/>
              </w:rPr>
              <w:fldChar w:fldCharType="separate"/>
            </w:r>
            <w:r w:rsidR="00D544B3" w:rsidRPr="00027F16">
              <w:rPr>
                <w:noProof/>
                <w:webHidden/>
              </w:rPr>
              <w:t>1</w:t>
            </w:r>
            <w:r w:rsidR="003D2D76">
              <w:rPr>
                <w:noProof/>
                <w:webHidden/>
              </w:rPr>
              <w:t>0</w:t>
            </w:r>
            <w:r w:rsidRPr="00027F16">
              <w:rPr>
                <w:noProof/>
                <w:webHidden/>
              </w:rPr>
              <w:fldChar w:fldCharType="end"/>
            </w:r>
          </w:hyperlink>
        </w:p>
        <w:p w14:paraId="35BC7916" w14:textId="2700E026" w:rsidR="00A3539A" w:rsidRPr="00027F16" w:rsidRDefault="00A3539A">
          <w:pPr>
            <w:pStyle w:val="TOC3"/>
            <w:rPr>
              <w:rFonts w:eastAsiaTheme="minorEastAsia"/>
              <w:noProof/>
              <w:color w:val="auto"/>
              <w:kern w:val="2"/>
              <w:sz w:val="24"/>
              <w:szCs w:val="24"/>
              <w:lang w:val="en-IE" w:eastAsia="en-IE"/>
              <w14:ligatures w14:val="standardContextual"/>
            </w:rPr>
          </w:pPr>
          <w:hyperlink w:anchor="_Toc209526863" w:history="1">
            <w:r w:rsidRPr="00027F16">
              <w:rPr>
                <w:rStyle w:val="Hyperlink"/>
                <w:rFonts w:cs="Arial"/>
                <w:noProof/>
              </w:rPr>
              <w:t>(i)</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Tax Clearance Certificate</w:t>
            </w:r>
            <w:r w:rsidRPr="00027F16">
              <w:rPr>
                <w:noProof/>
                <w:webHidden/>
              </w:rPr>
              <w:tab/>
            </w:r>
            <w:r w:rsidRPr="00027F16">
              <w:rPr>
                <w:noProof/>
                <w:webHidden/>
              </w:rPr>
              <w:fldChar w:fldCharType="begin"/>
            </w:r>
            <w:r w:rsidRPr="00027F16">
              <w:rPr>
                <w:noProof/>
                <w:webHidden/>
              </w:rPr>
              <w:instrText xml:space="preserve"> PAGEREF _Toc209526863 \h </w:instrText>
            </w:r>
            <w:r w:rsidRPr="00027F16">
              <w:rPr>
                <w:noProof/>
                <w:webHidden/>
              </w:rPr>
            </w:r>
            <w:r w:rsidRPr="00027F16">
              <w:rPr>
                <w:noProof/>
                <w:webHidden/>
              </w:rPr>
              <w:fldChar w:fldCharType="separate"/>
            </w:r>
            <w:r w:rsidR="00D544B3" w:rsidRPr="00027F16">
              <w:rPr>
                <w:noProof/>
                <w:webHidden/>
              </w:rPr>
              <w:t>1</w:t>
            </w:r>
            <w:r w:rsidR="003D2D76">
              <w:rPr>
                <w:noProof/>
                <w:webHidden/>
              </w:rPr>
              <w:t>1</w:t>
            </w:r>
            <w:r w:rsidRPr="00027F16">
              <w:rPr>
                <w:noProof/>
                <w:webHidden/>
              </w:rPr>
              <w:fldChar w:fldCharType="end"/>
            </w:r>
          </w:hyperlink>
        </w:p>
        <w:p w14:paraId="1A7E13A4" w14:textId="1283706F" w:rsidR="00A3539A" w:rsidRPr="00027F16" w:rsidRDefault="00A3539A">
          <w:pPr>
            <w:pStyle w:val="TOC3"/>
            <w:rPr>
              <w:rFonts w:eastAsiaTheme="minorEastAsia"/>
              <w:noProof/>
              <w:color w:val="auto"/>
              <w:kern w:val="2"/>
              <w:sz w:val="24"/>
              <w:szCs w:val="24"/>
              <w:lang w:val="en-IE" w:eastAsia="en-IE"/>
              <w14:ligatures w14:val="standardContextual"/>
            </w:rPr>
          </w:pPr>
          <w:hyperlink w:anchor="_Toc209526864" w:history="1">
            <w:r w:rsidRPr="00027F16">
              <w:rPr>
                <w:rStyle w:val="Hyperlink"/>
                <w:rFonts w:cs="Arial"/>
                <w:noProof/>
              </w:rPr>
              <w:t>(j)</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Withholding Tax</w:t>
            </w:r>
            <w:r w:rsidRPr="00027F16">
              <w:rPr>
                <w:noProof/>
                <w:webHidden/>
              </w:rPr>
              <w:tab/>
            </w:r>
            <w:r w:rsidRPr="00027F16">
              <w:rPr>
                <w:noProof/>
                <w:webHidden/>
              </w:rPr>
              <w:fldChar w:fldCharType="begin"/>
            </w:r>
            <w:r w:rsidRPr="00027F16">
              <w:rPr>
                <w:noProof/>
                <w:webHidden/>
              </w:rPr>
              <w:instrText xml:space="preserve"> PAGEREF _Toc209526864 \h </w:instrText>
            </w:r>
            <w:r w:rsidRPr="00027F16">
              <w:rPr>
                <w:noProof/>
                <w:webHidden/>
              </w:rPr>
            </w:r>
            <w:r w:rsidRPr="00027F16">
              <w:rPr>
                <w:noProof/>
                <w:webHidden/>
              </w:rPr>
              <w:fldChar w:fldCharType="separate"/>
            </w:r>
            <w:r w:rsidR="00D544B3" w:rsidRPr="00027F16">
              <w:rPr>
                <w:noProof/>
                <w:webHidden/>
              </w:rPr>
              <w:t>1</w:t>
            </w:r>
            <w:r w:rsidR="003D2D76">
              <w:rPr>
                <w:noProof/>
                <w:webHidden/>
              </w:rPr>
              <w:t>1</w:t>
            </w:r>
            <w:r w:rsidRPr="00027F16">
              <w:rPr>
                <w:noProof/>
                <w:webHidden/>
              </w:rPr>
              <w:fldChar w:fldCharType="end"/>
            </w:r>
          </w:hyperlink>
        </w:p>
        <w:p w14:paraId="71C43B77" w14:textId="760050DA" w:rsidR="00A3539A" w:rsidRPr="00027F16" w:rsidRDefault="00A3539A">
          <w:pPr>
            <w:pStyle w:val="TOC3"/>
            <w:rPr>
              <w:rFonts w:eastAsiaTheme="minorEastAsia"/>
              <w:noProof/>
              <w:color w:val="auto"/>
              <w:kern w:val="2"/>
              <w:sz w:val="24"/>
              <w:szCs w:val="24"/>
              <w:lang w:val="en-IE" w:eastAsia="en-IE"/>
              <w14:ligatures w14:val="standardContextual"/>
            </w:rPr>
          </w:pPr>
          <w:hyperlink w:anchor="_Toc209526865" w:history="1">
            <w:r w:rsidRPr="00027F16">
              <w:rPr>
                <w:rStyle w:val="Hyperlink"/>
                <w:rFonts w:cs="Arial"/>
                <w:noProof/>
              </w:rPr>
              <w:t>(k)</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Interference and Inducement to Purchase</w:t>
            </w:r>
            <w:r w:rsidRPr="00027F16">
              <w:rPr>
                <w:noProof/>
                <w:webHidden/>
              </w:rPr>
              <w:tab/>
            </w:r>
            <w:r w:rsidRPr="00027F16">
              <w:rPr>
                <w:noProof/>
                <w:webHidden/>
              </w:rPr>
              <w:fldChar w:fldCharType="begin"/>
            </w:r>
            <w:r w:rsidRPr="00027F16">
              <w:rPr>
                <w:noProof/>
                <w:webHidden/>
              </w:rPr>
              <w:instrText xml:space="preserve"> PAGEREF _Toc209526865 \h </w:instrText>
            </w:r>
            <w:r w:rsidRPr="00027F16">
              <w:rPr>
                <w:noProof/>
                <w:webHidden/>
              </w:rPr>
            </w:r>
            <w:r w:rsidRPr="00027F16">
              <w:rPr>
                <w:noProof/>
                <w:webHidden/>
              </w:rPr>
              <w:fldChar w:fldCharType="separate"/>
            </w:r>
            <w:r w:rsidR="00D544B3" w:rsidRPr="00027F16">
              <w:rPr>
                <w:noProof/>
                <w:webHidden/>
              </w:rPr>
              <w:t>1</w:t>
            </w:r>
            <w:r w:rsidR="003D2D76">
              <w:rPr>
                <w:noProof/>
                <w:webHidden/>
              </w:rPr>
              <w:t>1</w:t>
            </w:r>
            <w:r w:rsidRPr="00027F16">
              <w:rPr>
                <w:noProof/>
                <w:webHidden/>
              </w:rPr>
              <w:fldChar w:fldCharType="end"/>
            </w:r>
          </w:hyperlink>
        </w:p>
        <w:p w14:paraId="102A299D" w14:textId="5297F2E8" w:rsidR="00A3539A" w:rsidRPr="00027F16" w:rsidRDefault="00A3539A">
          <w:pPr>
            <w:pStyle w:val="TOC3"/>
            <w:rPr>
              <w:rFonts w:eastAsiaTheme="minorEastAsia"/>
              <w:noProof/>
              <w:color w:val="auto"/>
              <w:kern w:val="2"/>
              <w:sz w:val="24"/>
              <w:szCs w:val="24"/>
              <w:lang w:val="en-IE" w:eastAsia="en-IE"/>
              <w14:ligatures w14:val="standardContextual"/>
            </w:rPr>
          </w:pPr>
          <w:hyperlink w:anchor="_Toc209526866" w:history="1">
            <w:r w:rsidRPr="00027F16">
              <w:rPr>
                <w:rStyle w:val="Hyperlink"/>
                <w:rFonts w:cs="Arial"/>
                <w:noProof/>
              </w:rPr>
              <w:t>(l)</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Notification of Evaluations</w:t>
            </w:r>
            <w:r w:rsidRPr="00027F16">
              <w:rPr>
                <w:noProof/>
                <w:webHidden/>
              </w:rPr>
              <w:tab/>
            </w:r>
            <w:r w:rsidRPr="00027F16">
              <w:rPr>
                <w:noProof/>
                <w:webHidden/>
              </w:rPr>
              <w:fldChar w:fldCharType="begin"/>
            </w:r>
            <w:r w:rsidRPr="00027F16">
              <w:rPr>
                <w:noProof/>
                <w:webHidden/>
              </w:rPr>
              <w:instrText xml:space="preserve"> PAGEREF _Toc209526866 \h </w:instrText>
            </w:r>
            <w:r w:rsidRPr="00027F16">
              <w:rPr>
                <w:noProof/>
                <w:webHidden/>
              </w:rPr>
            </w:r>
            <w:r w:rsidRPr="00027F16">
              <w:rPr>
                <w:noProof/>
                <w:webHidden/>
              </w:rPr>
              <w:fldChar w:fldCharType="separate"/>
            </w:r>
            <w:r w:rsidR="00D544B3" w:rsidRPr="00027F16">
              <w:rPr>
                <w:noProof/>
                <w:webHidden/>
              </w:rPr>
              <w:t>1</w:t>
            </w:r>
            <w:r w:rsidR="003D2D76">
              <w:rPr>
                <w:noProof/>
                <w:webHidden/>
              </w:rPr>
              <w:t>2</w:t>
            </w:r>
            <w:r w:rsidRPr="00027F16">
              <w:rPr>
                <w:noProof/>
                <w:webHidden/>
              </w:rPr>
              <w:fldChar w:fldCharType="end"/>
            </w:r>
          </w:hyperlink>
        </w:p>
        <w:p w14:paraId="3C8B165F" w14:textId="25525633" w:rsidR="00A3539A" w:rsidRPr="00027F16" w:rsidRDefault="00A3539A">
          <w:pPr>
            <w:pStyle w:val="TOC3"/>
            <w:rPr>
              <w:rFonts w:eastAsiaTheme="minorEastAsia"/>
              <w:noProof/>
              <w:color w:val="auto"/>
              <w:kern w:val="2"/>
              <w:sz w:val="24"/>
              <w:szCs w:val="24"/>
              <w:lang w:val="en-IE" w:eastAsia="en-IE"/>
              <w14:ligatures w14:val="standardContextual"/>
            </w:rPr>
          </w:pPr>
          <w:hyperlink w:anchor="_Toc209526867" w:history="1">
            <w:r w:rsidRPr="00027F16">
              <w:rPr>
                <w:rStyle w:val="Hyperlink"/>
                <w:rFonts w:cs="Arial"/>
                <w:noProof/>
              </w:rPr>
              <w:t>(m)</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Replacement Personnel</w:t>
            </w:r>
            <w:r w:rsidRPr="00027F16">
              <w:rPr>
                <w:noProof/>
                <w:webHidden/>
              </w:rPr>
              <w:tab/>
            </w:r>
            <w:r w:rsidRPr="00027F16">
              <w:rPr>
                <w:noProof/>
                <w:webHidden/>
              </w:rPr>
              <w:fldChar w:fldCharType="begin"/>
            </w:r>
            <w:r w:rsidRPr="00027F16">
              <w:rPr>
                <w:noProof/>
                <w:webHidden/>
              </w:rPr>
              <w:instrText xml:space="preserve"> PAGEREF _Toc209526867 \h </w:instrText>
            </w:r>
            <w:r w:rsidRPr="00027F16">
              <w:rPr>
                <w:noProof/>
                <w:webHidden/>
              </w:rPr>
            </w:r>
            <w:r w:rsidRPr="00027F16">
              <w:rPr>
                <w:noProof/>
                <w:webHidden/>
              </w:rPr>
              <w:fldChar w:fldCharType="separate"/>
            </w:r>
            <w:r w:rsidR="00D544B3" w:rsidRPr="00027F16">
              <w:rPr>
                <w:noProof/>
                <w:webHidden/>
              </w:rPr>
              <w:t>1</w:t>
            </w:r>
            <w:r w:rsidR="003D2D76">
              <w:rPr>
                <w:noProof/>
                <w:webHidden/>
              </w:rPr>
              <w:t>2</w:t>
            </w:r>
            <w:r w:rsidRPr="00027F16">
              <w:rPr>
                <w:noProof/>
                <w:webHidden/>
              </w:rPr>
              <w:fldChar w:fldCharType="end"/>
            </w:r>
          </w:hyperlink>
        </w:p>
        <w:p w14:paraId="3EE6060A" w14:textId="3881CC14" w:rsidR="00A3539A" w:rsidRPr="00027F16" w:rsidRDefault="00A3539A">
          <w:pPr>
            <w:pStyle w:val="TOC3"/>
            <w:rPr>
              <w:rFonts w:eastAsiaTheme="minorEastAsia"/>
              <w:noProof/>
              <w:color w:val="auto"/>
              <w:kern w:val="2"/>
              <w:sz w:val="24"/>
              <w:szCs w:val="24"/>
              <w:lang w:val="en-IE" w:eastAsia="en-IE"/>
              <w14:ligatures w14:val="standardContextual"/>
            </w:rPr>
          </w:pPr>
          <w:hyperlink w:anchor="_Toc209526868" w:history="1">
            <w:r w:rsidRPr="00027F16">
              <w:rPr>
                <w:rStyle w:val="Hyperlink"/>
                <w:rFonts w:cs="Arial"/>
                <w:noProof/>
              </w:rPr>
              <w:t>(n)</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Copyright</w:t>
            </w:r>
            <w:r w:rsidRPr="00027F16">
              <w:rPr>
                <w:noProof/>
                <w:webHidden/>
              </w:rPr>
              <w:tab/>
            </w:r>
            <w:r w:rsidRPr="00027F16">
              <w:rPr>
                <w:noProof/>
                <w:webHidden/>
              </w:rPr>
              <w:fldChar w:fldCharType="begin"/>
            </w:r>
            <w:r w:rsidRPr="00027F16">
              <w:rPr>
                <w:noProof/>
                <w:webHidden/>
              </w:rPr>
              <w:instrText xml:space="preserve"> PAGEREF _Toc209526868 \h </w:instrText>
            </w:r>
            <w:r w:rsidRPr="00027F16">
              <w:rPr>
                <w:noProof/>
                <w:webHidden/>
              </w:rPr>
            </w:r>
            <w:r w:rsidRPr="00027F16">
              <w:rPr>
                <w:noProof/>
                <w:webHidden/>
              </w:rPr>
              <w:fldChar w:fldCharType="separate"/>
            </w:r>
            <w:r w:rsidR="00D544B3" w:rsidRPr="00027F16">
              <w:rPr>
                <w:noProof/>
                <w:webHidden/>
              </w:rPr>
              <w:t>1</w:t>
            </w:r>
            <w:r w:rsidR="003D2D76">
              <w:rPr>
                <w:noProof/>
                <w:webHidden/>
              </w:rPr>
              <w:t>2</w:t>
            </w:r>
            <w:r w:rsidRPr="00027F16">
              <w:rPr>
                <w:noProof/>
                <w:webHidden/>
              </w:rPr>
              <w:fldChar w:fldCharType="end"/>
            </w:r>
          </w:hyperlink>
        </w:p>
        <w:p w14:paraId="19828B12" w14:textId="2DED113C" w:rsidR="00A3539A" w:rsidRPr="00027F16" w:rsidRDefault="00A3539A">
          <w:pPr>
            <w:pStyle w:val="TOC3"/>
            <w:rPr>
              <w:rFonts w:eastAsiaTheme="minorEastAsia"/>
              <w:noProof/>
              <w:color w:val="auto"/>
              <w:kern w:val="2"/>
              <w:sz w:val="24"/>
              <w:szCs w:val="24"/>
              <w:lang w:val="en-IE" w:eastAsia="en-IE"/>
              <w14:ligatures w14:val="standardContextual"/>
            </w:rPr>
          </w:pPr>
          <w:hyperlink w:anchor="_Toc209526869" w:history="1">
            <w:r w:rsidRPr="00027F16">
              <w:rPr>
                <w:rStyle w:val="Hyperlink"/>
                <w:rFonts w:cs="Arial"/>
                <w:noProof/>
              </w:rPr>
              <w:t>(o)</w:t>
            </w:r>
            <w:r w:rsidRPr="00027F16">
              <w:rPr>
                <w:rFonts w:eastAsiaTheme="minorEastAsia"/>
                <w:noProof/>
                <w:color w:val="auto"/>
                <w:kern w:val="2"/>
                <w:sz w:val="24"/>
                <w:szCs w:val="24"/>
                <w:lang w:val="en-IE" w:eastAsia="en-IE"/>
                <w14:ligatures w14:val="standardContextual"/>
              </w:rPr>
              <w:tab/>
            </w:r>
            <w:r w:rsidRPr="00027F16">
              <w:rPr>
                <w:rStyle w:val="Hyperlink"/>
                <w:rFonts w:cs="Arial"/>
                <w:noProof/>
              </w:rPr>
              <w:t>Responsibility of Successful Party</w:t>
            </w:r>
            <w:r w:rsidRPr="00027F16">
              <w:rPr>
                <w:noProof/>
                <w:webHidden/>
              </w:rPr>
              <w:tab/>
            </w:r>
            <w:r w:rsidRPr="00027F16">
              <w:rPr>
                <w:noProof/>
                <w:webHidden/>
              </w:rPr>
              <w:fldChar w:fldCharType="begin"/>
            </w:r>
            <w:r w:rsidRPr="00027F16">
              <w:rPr>
                <w:noProof/>
                <w:webHidden/>
              </w:rPr>
              <w:instrText xml:space="preserve"> PAGEREF _Toc209526869 \h </w:instrText>
            </w:r>
            <w:r w:rsidRPr="00027F16">
              <w:rPr>
                <w:noProof/>
                <w:webHidden/>
              </w:rPr>
            </w:r>
            <w:r w:rsidRPr="00027F16">
              <w:rPr>
                <w:noProof/>
                <w:webHidden/>
              </w:rPr>
              <w:fldChar w:fldCharType="separate"/>
            </w:r>
            <w:r w:rsidR="00D544B3" w:rsidRPr="00027F16">
              <w:rPr>
                <w:noProof/>
                <w:webHidden/>
              </w:rPr>
              <w:t>1</w:t>
            </w:r>
            <w:r w:rsidR="003D2D76">
              <w:rPr>
                <w:noProof/>
                <w:webHidden/>
              </w:rPr>
              <w:t>2</w:t>
            </w:r>
            <w:r w:rsidRPr="00027F16">
              <w:rPr>
                <w:noProof/>
                <w:webHidden/>
              </w:rPr>
              <w:fldChar w:fldCharType="end"/>
            </w:r>
          </w:hyperlink>
        </w:p>
        <w:p w14:paraId="22B79715" w14:textId="401DF86C" w:rsidR="00E12E40" w:rsidRPr="00027F16" w:rsidRDefault="00E12E40">
          <w:r w:rsidRPr="00027F16">
            <w:rPr>
              <w:b/>
              <w:bCs/>
              <w:noProof/>
            </w:rPr>
            <w:fldChar w:fldCharType="end"/>
          </w:r>
        </w:p>
      </w:sdtContent>
    </w:sdt>
    <w:p w14:paraId="3A9E4831" w14:textId="77777777" w:rsidR="00811AD1" w:rsidRPr="00027F16" w:rsidRDefault="00811AD1" w:rsidP="00CF4384">
      <w:pPr>
        <w:spacing w:before="0" w:after="0" w:line="240" w:lineRule="auto"/>
        <w:sectPr w:rsidR="00811AD1" w:rsidRPr="00027F16" w:rsidSect="00CB53BE">
          <w:headerReference w:type="default" r:id="rId16"/>
          <w:footerReference w:type="default" r:id="rId17"/>
          <w:pgSz w:w="11906" w:h="16838"/>
          <w:pgMar w:top="1440" w:right="1440" w:bottom="1440" w:left="1440" w:header="708" w:footer="708" w:gutter="0"/>
          <w:cols w:space="708"/>
          <w:docGrid w:linePitch="360"/>
        </w:sectPr>
      </w:pPr>
    </w:p>
    <w:p w14:paraId="43036FE4" w14:textId="77777777" w:rsidR="00646158" w:rsidRPr="00027F16" w:rsidRDefault="00BD288D" w:rsidP="00EC7B16">
      <w:pPr>
        <w:pStyle w:val="Style1"/>
        <w:jc w:val="center"/>
      </w:pPr>
      <w:bookmarkStart w:id="21" w:name="_Toc204869033"/>
      <w:bookmarkStart w:id="22" w:name="_Toc209526831"/>
      <w:r w:rsidRPr="00027F16">
        <w:lastRenderedPageBreak/>
        <w:t>1.</w:t>
      </w:r>
      <w:r w:rsidRPr="00027F16">
        <w:tab/>
      </w:r>
      <w:r w:rsidR="00646158" w:rsidRPr="00027F16">
        <w:t>ABOUT THE CONTRACTING AUTHORITY</w:t>
      </w:r>
      <w:bookmarkEnd w:id="21"/>
      <w:bookmarkEnd w:id="22"/>
    </w:p>
    <w:p w14:paraId="43036FE5" w14:textId="77777777" w:rsidR="0057703F" w:rsidRPr="00027F16" w:rsidRDefault="005400C7" w:rsidP="00C32843">
      <w:pPr>
        <w:tabs>
          <w:tab w:val="left" w:pos="1900"/>
        </w:tabs>
        <w:spacing w:after="0" w:line="240" w:lineRule="auto"/>
      </w:pPr>
      <w:r w:rsidRPr="00027F16">
        <w:tab/>
      </w:r>
    </w:p>
    <w:p w14:paraId="43036FE6" w14:textId="0AB2A880" w:rsidR="0057703F" w:rsidRPr="00027F16" w:rsidRDefault="0057703F" w:rsidP="0057703F">
      <w:pPr>
        <w:pStyle w:val="Heading2"/>
      </w:pPr>
      <w:bookmarkStart w:id="23" w:name="_Toc490417749"/>
      <w:bookmarkStart w:id="24" w:name="_Toc204869034"/>
      <w:bookmarkStart w:id="25" w:name="_Toc209526832"/>
      <w:r w:rsidRPr="00027F16">
        <w:t>1.1</w:t>
      </w:r>
      <w:r w:rsidRPr="00027F16">
        <w:tab/>
      </w:r>
      <w:bookmarkEnd w:id="23"/>
      <w:r w:rsidR="001A0012" w:rsidRPr="00027F16">
        <w:t>Introduction</w:t>
      </w:r>
      <w:bookmarkEnd w:id="24"/>
      <w:bookmarkEnd w:id="25"/>
      <w:r w:rsidR="001A0012" w:rsidRPr="00027F16">
        <w:t xml:space="preserve"> </w:t>
      </w:r>
    </w:p>
    <w:p w14:paraId="3C6B8A97" w14:textId="52D3A207" w:rsidR="00B97EDA" w:rsidRPr="00791120" w:rsidRDefault="00657E0A" w:rsidP="00487AAA">
      <w:pPr>
        <w:pStyle w:val="BodyText"/>
        <w:ind w:left="22" w:right="17"/>
        <w:rPr>
          <w:rFonts w:ascii="Arial" w:hAnsi="Arial"/>
          <w:sz w:val="24"/>
          <w:szCs w:val="24"/>
        </w:rPr>
      </w:pPr>
      <w:r>
        <w:rPr>
          <w:rFonts w:ascii="Arial" w:hAnsi="Arial"/>
          <w:sz w:val="24"/>
          <w:szCs w:val="24"/>
        </w:rPr>
        <w:t xml:space="preserve">Kilmovee Urlaur </w:t>
      </w:r>
      <w:r w:rsidR="00845F32">
        <w:rPr>
          <w:rFonts w:ascii="Arial" w:hAnsi="Arial"/>
          <w:sz w:val="24"/>
          <w:szCs w:val="24"/>
        </w:rPr>
        <w:t>Group Water Scheme Co-Operative Society Limited</w:t>
      </w:r>
      <w:r w:rsidR="00B97EDA" w:rsidRPr="00791120">
        <w:rPr>
          <w:rFonts w:ascii="Arial" w:hAnsi="Arial"/>
          <w:sz w:val="24"/>
          <w:szCs w:val="24"/>
        </w:rPr>
        <w:t xml:space="preserve"> is seeking quotations to complete a hydrological / hydrogeological assessment, using readily available data to produce a </w:t>
      </w:r>
      <w:r w:rsidR="00B97EDA" w:rsidRPr="00791120">
        <w:rPr>
          <w:rFonts w:ascii="Arial" w:hAnsi="Arial"/>
          <w:b/>
          <w:bCs/>
          <w:sz w:val="24"/>
          <w:szCs w:val="24"/>
        </w:rPr>
        <w:t>preliminary (stage 1)</w:t>
      </w:r>
      <w:r w:rsidR="00B97EDA" w:rsidRPr="00791120">
        <w:rPr>
          <w:rFonts w:ascii="Arial" w:hAnsi="Arial"/>
          <w:sz w:val="24"/>
          <w:szCs w:val="24"/>
        </w:rPr>
        <w:t xml:space="preserve"> report regarding the potential environmental impact of the abstraction of </w:t>
      </w:r>
      <w:r w:rsidR="00BC7794">
        <w:rPr>
          <w:rFonts w:ascii="Arial" w:hAnsi="Arial"/>
          <w:sz w:val="24"/>
          <w:szCs w:val="24"/>
        </w:rPr>
        <w:t>Kilmovee Urlaur</w:t>
      </w:r>
      <w:r w:rsidR="00B97EDA" w:rsidRPr="00791120">
        <w:rPr>
          <w:rFonts w:ascii="Arial" w:hAnsi="Arial"/>
          <w:sz w:val="24"/>
          <w:szCs w:val="24"/>
        </w:rPr>
        <w:t xml:space="preserve">. </w:t>
      </w:r>
      <w:r w:rsidR="00487AAA" w:rsidRPr="008D5530">
        <w:rPr>
          <w:rFonts w:ascii="Arial" w:hAnsi="Arial"/>
          <w:sz w:val="24"/>
          <w:szCs w:val="24"/>
        </w:rPr>
        <w:t xml:space="preserve">Following such an assessment, recommendation on additional hydrological / hydrogeological assessments necessary to confirm the sustainable safe yields and environmental impact should be described </w:t>
      </w:r>
      <w:r w:rsidR="00487AAA">
        <w:rPr>
          <w:rFonts w:ascii="Arial" w:hAnsi="Arial"/>
          <w:sz w:val="24"/>
          <w:szCs w:val="24"/>
        </w:rPr>
        <w:t>if</w:t>
      </w:r>
      <w:r w:rsidR="00487AAA" w:rsidRPr="0017754C">
        <w:rPr>
          <w:rFonts w:ascii="Arial" w:hAnsi="Arial"/>
          <w:sz w:val="24"/>
          <w:szCs w:val="24"/>
        </w:rPr>
        <w:t xml:space="preserve"> the Stage 1 assessment concludes further investigation is warranted.</w:t>
      </w:r>
    </w:p>
    <w:p w14:paraId="44EAFB1F" w14:textId="60C39F80" w:rsidR="00B97EDA" w:rsidRPr="00791120" w:rsidRDefault="00C24A76" w:rsidP="00B97EDA">
      <w:pPr>
        <w:pStyle w:val="BodyText"/>
        <w:ind w:left="22" w:right="17"/>
        <w:rPr>
          <w:rFonts w:ascii="Arial" w:hAnsi="Arial"/>
          <w:sz w:val="24"/>
          <w:szCs w:val="24"/>
        </w:rPr>
      </w:pPr>
      <w:r w:rsidRPr="00C24A76">
        <w:rPr>
          <w:rFonts w:ascii="Arial" w:hAnsi="Arial"/>
          <w:sz w:val="24"/>
          <w:szCs w:val="24"/>
          <w:lang w:val="en-IE"/>
        </w:rPr>
        <w:t>Kilmovee Urlaur Group Water Scheme (GWS) extracts its water from the east side of Urlaur Loug</w:t>
      </w:r>
      <w:r w:rsidR="000D7B0F">
        <w:rPr>
          <w:rFonts w:ascii="Arial" w:hAnsi="Arial"/>
          <w:sz w:val="24"/>
          <w:szCs w:val="24"/>
          <w:lang w:val="en-IE"/>
        </w:rPr>
        <w:t xml:space="preserve">h, </w:t>
      </w:r>
      <w:r w:rsidRPr="00C24A76">
        <w:rPr>
          <w:rFonts w:ascii="Arial" w:hAnsi="Arial"/>
          <w:sz w:val="24"/>
          <w:szCs w:val="24"/>
          <w:lang w:val="en-IE"/>
        </w:rPr>
        <w:t xml:space="preserve">located approximately 11 km south of </w:t>
      </w:r>
      <w:proofErr w:type="spellStart"/>
      <w:r w:rsidRPr="00C24A76">
        <w:rPr>
          <w:rFonts w:ascii="Arial" w:hAnsi="Arial"/>
          <w:sz w:val="24"/>
          <w:szCs w:val="24"/>
          <w:lang w:val="en-IE"/>
        </w:rPr>
        <w:t>Ballaghadeareen</w:t>
      </w:r>
      <w:proofErr w:type="spellEnd"/>
      <w:r w:rsidRPr="00C24A76">
        <w:rPr>
          <w:rFonts w:ascii="Arial" w:hAnsi="Arial"/>
          <w:sz w:val="24"/>
          <w:szCs w:val="24"/>
          <w:lang w:val="en-IE"/>
        </w:rPr>
        <w:t xml:space="preserve">, Co Mayo. Urlaur Lough has two primary inflowing streams from Lough </w:t>
      </w:r>
      <w:proofErr w:type="spellStart"/>
      <w:r w:rsidRPr="00C24A76">
        <w:rPr>
          <w:rFonts w:ascii="Arial" w:hAnsi="Arial"/>
          <w:sz w:val="24"/>
          <w:szCs w:val="24"/>
          <w:lang w:val="en-IE"/>
        </w:rPr>
        <w:t>Nanoge</w:t>
      </w:r>
      <w:proofErr w:type="spellEnd"/>
      <w:r w:rsidRPr="00C24A76">
        <w:rPr>
          <w:rFonts w:ascii="Arial" w:hAnsi="Arial"/>
          <w:sz w:val="24"/>
          <w:szCs w:val="24"/>
          <w:lang w:val="en-IE"/>
        </w:rPr>
        <w:t xml:space="preserve"> and Lough Roe respectively and there is an additional inflowing stream located to the </w:t>
      </w:r>
      <w:r w:rsidR="000D7B0F" w:rsidRPr="00C24A76">
        <w:rPr>
          <w:rFonts w:ascii="Arial" w:hAnsi="Arial"/>
          <w:sz w:val="24"/>
          <w:szCs w:val="24"/>
          <w:lang w:val="en-IE"/>
        </w:rPr>
        <w:t>southwest</w:t>
      </w:r>
      <w:r w:rsidRPr="00C24A76">
        <w:rPr>
          <w:rFonts w:ascii="Arial" w:hAnsi="Arial"/>
          <w:sz w:val="24"/>
          <w:szCs w:val="24"/>
          <w:lang w:val="en-IE"/>
        </w:rPr>
        <w:t xml:space="preserve"> of the catchment. The only outflow from Urlaur Lough is located to the </w:t>
      </w:r>
      <w:r w:rsidR="00D047FD" w:rsidRPr="00C24A76">
        <w:rPr>
          <w:rFonts w:ascii="Arial" w:hAnsi="Arial"/>
          <w:sz w:val="24"/>
          <w:szCs w:val="24"/>
          <w:lang w:val="en-IE"/>
        </w:rPr>
        <w:t>southeast</w:t>
      </w:r>
      <w:r w:rsidRPr="00C24A76">
        <w:rPr>
          <w:rFonts w:ascii="Arial" w:hAnsi="Arial"/>
          <w:sz w:val="24"/>
          <w:szCs w:val="24"/>
          <w:lang w:val="en-IE"/>
        </w:rPr>
        <w:t xml:space="preserve"> of the catchment, which flows into Lung River. </w:t>
      </w:r>
      <w:r w:rsidR="00B97EDA" w:rsidRPr="00791120">
        <w:rPr>
          <w:rFonts w:ascii="Arial" w:hAnsi="Arial"/>
          <w:sz w:val="24"/>
          <w:szCs w:val="24"/>
        </w:rPr>
        <w:t>The zone of contribution report for the group water scheme source, along with more up to date information on current abstraction volumes, will be provided to the successful consultant by the NFGWS.</w:t>
      </w:r>
    </w:p>
    <w:p w14:paraId="05B09CB9" w14:textId="77777777" w:rsidR="00B97EDA" w:rsidRPr="00791120" w:rsidRDefault="00B97EDA" w:rsidP="00B97EDA">
      <w:pPr>
        <w:pStyle w:val="BodyText"/>
        <w:spacing w:before="137"/>
        <w:rPr>
          <w:rFonts w:ascii="Arial" w:hAnsi="Arial"/>
          <w:b/>
          <w:sz w:val="24"/>
          <w:szCs w:val="24"/>
        </w:rPr>
      </w:pPr>
    </w:p>
    <w:p w14:paraId="44EA0F35" w14:textId="2597F89D" w:rsidR="00560FE1" w:rsidRPr="00791120" w:rsidRDefault="00B97EDA" w:rsidP="00B97EDA">
      <w:pPr>
        <w:pStyle w:val="Default"/>
        <w:rPr>
          <w:color w:val="auto"/>
        </w:rPr>
      </w:pPr>
      <w:r w:rsidRPr="00791120">
        <w:rPr>
          <w:color w:val="auto"/>
        </w:rPr>
        <w:t>Please note - in July 2025, the EPA published guidance on the methodology to assess the impact of abstractions on waterbodies and identify significant abstractions in Ireland</w:t>
      </w:r>
      <w:r w:rsidRPr="00791120">
        <w:rPr>
          <w:rStyle w:val="FootnoteReference"/>
          <w:color w:val="auto"/>
        </w:rPr>
        <w:footnoteReference w:id="2"/>
      </w:r>
      <w:r w:rsidRPr="00791120">
        <w:rPr>
          <w:color w:val="auto"/>
        </w:rPr>
        <w:t xml:space="preserve">. This guidance outlines the % allowable change in natural Q50 lake outflow. </w:t>
      </w:r>
    </w:p>
    <w:p w14:paraId="0E70828A" w14:textId="77777777" w:rsidR="00AA4527" w:rsidRDefault="00AA4527" w:rsidP="008079B6"/>
    <w:p w14:paraId="4D4B721D" w14:textId="77777777" w:rsidR="00BE7FE2" w:rsidRDefault="00BE7FE2" w:rsidP="008079B6"/>
    <w:p w14:paraId="7021358D" w14:textId="77777777" w:rsidR="00BE7FE2" w:rsidRDefault="00BE7FE2" w:rsidP="008079B6"/>
    <w:p w14:paraId="0EFA8B26" w14:textId="77777777" w:rsidR="00D047FD" w:rsidRDefault="00D047FD" w:rsidP="008079B6"/>
    <w:p w14:paraId="427985A4" w14:textId="77777777" w:rsidR="00F7659F" w:rsidRDefault="00F7659F" w:rsidP="008079B6"/>
    <w:p w14:paraId="2B07AED4" w14:textId="77777777" w:rsidR="00F7659F" w:rsidRPr="00027F16" w:rsidRDefault="00F7659F" w:rsidP="008079B6"/>
    <w:p w14:paraId="51BDA187" w14:textId="77777777" w:rsidR="00AA4527" w:rsidRPr="00027F16" w:rsidRDefault="00AA4527" w:rsidP="008079B6"/>
    <w:p w14:paraId="43036FED" w14:textId="77777777" w:rsidR="00B34DD2" w:rsidRPr="00027F16" w:rsidRDefault="005400C7" w:rsidP="00EC7B16">
      <w:pPr>
        <w:pStyle w:val="Style1"/>
        <w:jc w:val="center"/>
      </w:pPr>
      <w:bookmarkStart w:id="26" w:name="_Toc204869035"/>
      <w:bookmarkStart w:id="27" w:name="_Toc209526833"/>
      <w:r w:rsidRPr="00027F16">
        <w:t>2.</w:t>
      </w:r>
      <w:r w:rsidR="00BD288D" w:rsidRPr="00027F16">
        <w:tab/>
      </w:r>
      <w:r w:rsidR="00646158" w:rsidRPr="00027F16">
        <w:t>SCOPE OF REQUIREMENT</w:t>
      </w:r>
      <w:bookmarkEnd w:id="26"/>
      <w:bookmarkEnd w:id="27"/>
    </w:p>
    <w:p w14:paraId="43036FEE" w14:textId="77777777" w:rsidR="00646158" w:rsidRPr="00027F16" w:rsidRDefault="00646158" w:rsidP="008079B6">
      <w:pPr>
        <w:rPr>
          <w:lang w:val="en-US" w:eastAsia="ja-JP"/>
        </w:rPr>
      </w:pPr>
      <w:bookmarkStart w:id="28" w:name="_Toc171227901"/>
      <w:bookmarkStart w:id="29" w:name="_Toc72904661"/>
    </w:p>
    <w:p w14:paraId="43036FEF" w14:textId="77777777" w:rsidR="00B34DD2" w:rsidRPr="00027F16" w:rsidRDefault="00646158" w:rsidP="008079B6">
      <w:pPr>
        <w:pStyle w:val="Heading2"/>
      </w:pPr>
      <w:bookmarkStart w:id="30" w:name="_Toc204869036"/>
      <w:bookmarkStart w:id="31" w:name="_Toc209526834"/>
      <w:r w:rsidRPr="00027F16">
        <w:t>2.1</w:t>
      </w:r>
      <w:r w:rsidRPr="00027F16">
        <w:tab/>
      </w:r>
      <w:r w:rsidR="00B34DD2" w:rsidRPr="00027F16">
        <w:t>Specification of Requirements</w:t>
      </w:r>
      <w:bookmarkEnd w:id="30"/>
      <w:bookmarkEnd w:id="31"/>
      <w:r w:rsidR="00B34DD2" w:rsidRPr="00027F16">
        <w:t xml:space="preserve"> </w:t>
      </w:r>
    </w:p>
    <w:p w14:paraId="07FE97B8" w14:textId="77777777" w:rsidR="00CD4813" w:rsidRPr="00D105F4" w:rsidRDefault="00CD4813" w:rsidP="00CD4813">
      <w:pPr>
        <w:pStyle w:val="BodyText"/>
        <w:spacing w:line="278" w:lineRule="auto"/>
        <w:ind w:left="23" w:right="17"/>
        <w:rPr>
          <w:rFonts w:ascii="Arial" w:hAnsi="Arial"/>
          <w:sz w:val="24"/>
          <w:szCs w:val="24"/>
        </w:rPr>
      </w:pPr>
      <w:bookmarkStart w:id="32" w:name="_Hlk146102097"/>
      <w:r w:rsidRPr="00D105F4">
        <w:rPr>
          <w:rFonts w:ascii="Arial" w:hAnsi="Arial"/>
          <w:sz w:val="24"/>
          <w:szCs w:val="24"/>
        </w:rPr>
        <w:t xml:space="preserve">The following is an indicative outline Stage 1 assessment report for </w:t>
      </w:r>
      <w:r w:rsidRPr="00D105F4">
        <w:rPr>
          <w:rFonts w:ascii="Arial" w:hAnsi="Arial"/>
          <w:b/>
          <w:bCs/>
          <w:sz w:val="24"/>
          <w:szCs w:val="24"/>
        </w:rPr>
        <w:t>lake source</w:t>
      </w:r>
      <w:r w:rsidRPr="00D105F4">
        <w:rPr>
          <w:rFonts w:ascii="Arial" w:hAnsi="Arial"/>
          <w:sz w:val="24"/>
          <w:szCs w:val="24"/>
        </w:rPr>
        <w:t>;</w:t>
      </w:r>
    </w:p>
    <w:p w14:paraId="4D0F2B5C" w14:textId="77777777" w:rsidR="00CD4813" w:rsidRPr="00027F16" w:rsidRDefault="00CD4813" w:rsidP="00CD4813">
      <w:pPr>
        <w:pStyle w:val="ListParagraph"/>
        <w:widowControl w:val="0"/>
        <w:numPr>
          <w:ilvl w:val="0"/>
          <w:numId w:val="39"/>
        </w:numPr>
        <w:tabs>
          <w:tab w:val="left" w:pos="743"/>
        </w:tabs>
        <w:autoSpaceDE w:val="0"/>
        <w:autoSpaceDN w:val="0"/>
        <w:spacing w:before="160" w:after="0" w:line="278" w:lineRule="auto"/>
        <w:ind w:right="17"/>
        <w:contextualSpacing w:val="0"/>
        <w:rPr>
          <w:sz w:val="24"/>
          <w:szCs w:val="24"/>
        </w:rPr>
      </w:pPr>
      <w:r w:rsidRPr="00027F16">
        <w:rPr>
          <w:sz w:val="24"/>
          <w:szCs w:val="24"/>
        </w:rPr>
        <w:t>Document and describe the GWS source, abstraction rates, water treatment plant details/capacity and waterbody status;</w:t>
      </w:r>
    </w:p>
    <w:p w14:paraId="59FF4721" w14:textId="77777777" w:rsidR="00CD4813" w:rsidRPr="00027F16" w:rsidRDefault="00CD4813" w:rsidP="00CD4813">
      <w:pPr>
        <w:pStyle w:val="ListParagraph"/>
        <w:widowControl w:val="0"/>
        <w:numPr>
          <w:ilvl w:val="0"/>
          <w:numId w:val="39"/>
        </w:numPr>
        <w:tabs>
          <w:tab w:val="left" w:pos="743"/>
        </w:tabs>
        <w:autoSpaceDE w:val="0"/>
        <w:autoSpaceDN w:val="0"/>
        <w:spacing w:before="160" w:after="0" w:line="278" w:lineRule="auto"/>
        <w:ind w:right="17"/>
        <w:contextualSpacing w:val="0"/>
        <w:rPr>
          <w:sz w:val="24"/>
          <w:szCs w:val="24"/>
        </w:rPr>
      </w:pPr>
      <w:r w:rsidRPr="00027F16">
        <w:rPr>
          <w:sz w:val="24"/>
          <w:szCs w:val="24"/>
        </w:rPr>
        <w:t xml:space="preserve">Document and describe any scenarios that are not captured in existing data sets/abstractions register. For example, abstracting from one waterbody to supplement an abstraction in another water body, ensuring any water transfers are noted. </w:t>
      </w:r>
    </w:p>
    <w:p w14:paraId="3158AD9B" w14:textId="77777777" w:rsidR="00CD4813" w:rsidRPr="00027F16" w:rsidRDefault="00CD4813" w:rsidP="00CD4813">
      <w:pPr>
        <w:pStyle w:val="ListParagraph"/>
        <w:widowControl w:val="0"/>
        <w:numPr>
          <w:ilvl w:val="0"/>
          <w:numId w:val="39"/>
        </w:numPr>
        <w:tabs>
          <w:tab w:val="left" w:pos="743"/>
        </w:tabs>
        <w:autoSpaceDE w:val="0"/>
        <w:autoSpaceDN w:val="0"/>
        <w:spacing w:before="0" w:after="0" w:line="278" w:lineRule="auto"/>
        <w:ind w:right="15"/>
        <w:contextualSpacing w:val="0"/>
        <w:rPr>
          <w:sz w:val="24"/>
          <w:szCs w:val="24"/>
        </w:rPr>
      </w:pPr>
      <w:r w:rsidRPr="00027F16">
        <w:rPr>
          <w:sz w:val="24"/>
          <w:szCs w:val="24"/>
        </w:rPr>
        <w:t xml:space="preserve">Outline details of any special protection areas (NPWS). </w:t>
      </w:r>
      <w:proofErr w:type="gramStart"/>
      <w:r w:rsidRPr="00027F16">
        <w:rPr>
          <w:sz w:val="24"/>
          <w:szCs w:val="24"/>
        </w:rPr>
        <w:t>In particular, water</w:t>
      </w:r>
      <w:proofErr w:type="gramEnd"/>
      <w:r w:rsidRPr="00027F16">
        <w:rPr>
          <w:sz w:val="24"/>
          <w:szCs w:val="24"/>
        </w:rPr>
        <w:t xml:space="preserve"> dependent species and habitats.</w:t>
      </w:r>
    </w:p>
    <w:p w14:paraId="3208ED60" w14:textId="77777777" w:rsidR="00CD4813" w:rsidRPr="00027F16" w:rsidRDefault="00CD4813" w:rsidP="00CD4813">
      <w:pPr>
        <w:pStyle w:val="ListParagraph"/>
        <w:widowControl w:val="0"/>
        <w:numPr>
          <w:ilvl w:val="0"/>
          <w:numId w:val="39"/>
        </w:numPr>
        <w:tabs>
          <w:tab w:val="left" w:pos="743"/>
        </w:tabs>
        <w:autoSpaceDE w:val="0"/>
        <w:autoSpaceDN w:val="0"/>
        <w:spacing w:before="0" w:after="0" w:line="278" w:lineRule="auto"/>
        <w:ind w:right="16"/>
        <w:contextualSpacing w:val="0"/>
        <w:rPr>
          <w:sz w:val="24"/>
          <w:szCs w:val="24"/>
        </w:rPr>
      </w:pPr>
      <w:r w:rsidRPr="00027F16">
        <w:rPr>
          <w:sz w:val="24"/>
          <w:szCs w:val="24"/>
        </w:rPr>
        <w:t>Document</w:t>
      </w:r>
      <w:r w:rsidRPr="00027F16">
        <w:rPr>
          <w:spacing w:val="-2"/>
          <w:sz w:val="24"/>
          <w:szCs w:val="24"/>
        </w:rPr>
        <w:t xml:space="preserve"> </w:t>
      </w:r>
      <w:r w:rsidRPr="00027F16">
        <w:rPr>
          <w:sz w:val="24"/>
          <w:szCs w:val="24"/>
        </w:rPr>
        <w:t>and</w:t>
      </w:r>
      <w:r w:rsidRPr="00027F16">
        <w:rPr>
          <w:spacing w:val="-2"/>
          <w:sz w:val="24"/>
          <w:szCs w:val="24"/>
        </w:rPr>
        <w:t xml:space="preserve"> </w:t>
      </w:r>
      <w:r w:rsidRPr="00027F16">
        <w:rPr>
          <w:sz w:val="24"/>
          <w:szCs w:val="24"/>
        </w:rPr>
        <w:t>describe</w:t>
      </w:r>
      <w:r w:rsidRPr="00027F16">
        <w:rPr>
          <w:spacing w:val="-2"/>
          <w:sz w:val="24"/>
          <w:szCs w:val="24"/>
        </w:rPr>
        <w:t xml:space="preserve"> </w:t>
      </w:r>
      <w:r w:rsidRPr="00027F16">
        <w:rPr>
          <w:sz w:val="24"/>
          <w:szCs w:val="24"/>
        </w:rPr>
        <w:t>the</w:t>
      </w:r>
      <w:r w:rsidRPr="00027F16">
        <w:rPr>
          <w:spacing w:val="-2"/>
          <w:sz w:val="24"/>
          <w:szCs w:val="24"/>
        </w:rPr>
        <w:t xml:space="preserve"> </w:t>
      </w:r>
      <w:r w:rsidRPr="00027F16">
        <w:rPr>
          <w:sz w:val="24"/>
          <w:szCs w:val="24"/>
        </w:rPr>
        <w:t>catchment</w:t>
      </w:r>
      <w:r w:rsidRPr="00027F16">
        <w:rPr>
          <w:spacing w:val="-2"/>
          <w:sz w:val="24"/>
          <w:szCs w:val="24"/>
        </w:rPr>
        <w:t xml:space="preserve"> </w:t>
      </w:r>
      <w:r w:rsidRPr="00027F16">
        <w:rPr>
          <w:sz w:val="24"/>
          <w:szCs w:val="24"/>
        </w:rPr>
        <w:t>characteristics</w:t>
      </w:r>
      <w:r w:rsidRPr="00027F16">
        <w:rPr>
          <w:spacing w:val="-2"/>
          <w:sz w:val="24"/>
          <w:szCs w:val="24"/>
        </w:rPr>
        <w:t xml:space="preserve"> </w:t>
      </w:r>
      <w:r w:rsidRPr="00027F16">
        <w:rPr>
          <w:sz w:val="24"/>
          <w:szCs w:val="24"/>
        </w:rPr>
        <w:t>as</w:t>
      </w:r>
      <w:r w:rsidRPr="00027F16">
        <w:rPr>
          <w:spacing w:val="-2"/>
          <w:sz w:val="24"/>
          <w:szCs w:val="24"/>
        </w:rPr>
        <w:t xml:space="preserve"> </w:t>
      </w:r>
      <w:r w:rsidRPr="00027F16">
        <w:rPr>
          <w:sz w:val="24"/>
          <w:szCs w:val="24"/>
        </w:rPr>
        <w:t>appropriate.</w:t>
      </w:r>
      <w:r w:rsidRPr="00027F16">
        <w:rPr>
          <w:spacing w:val="-7"/>
          <w:sz w:val="24"/>
          <w:szCs w:val="24"/>
        </w:rPr>
        <w:t xml:space="preserve"> </w:t>
      </w:r>
      <w:r w:rsidRPr="00027F16">
        <w:rPr>
          <w:sz w:val="24"/>
          <w:szCs w:val="24"/>
        </w:rPr>
        <w:t>This</w:t>
      </w:r>
      <w:r w:rsidRPr="00027F16">
        <w:rPr>
          <w:spacing w:val="-4"/>
          <w:sz w:val="24"/>
          <w:szCs w:val="24"/>
        </w:rPr>
        <w:t xml:space="preserve"> </w:t>
      </w:r>
      <w:r w:rsidRPr="00027F16">
        <w:rPr>
          <w:sz w:val="24"/>
          <w:szCs w:val="24"/>
        </w:rPr>
        <w:t>may</w:t>
      </w:r>
      <w:r w:rsidRPr="00027F16">
        <w:rPr>
          <w:spacing w:val="-2"/>
          <w:sz w:val="24"/>
          <w:szCs w:val="24"/>
        </w:rPr>
        <w:t xml:space="preserve"> </w:t>
      </w:r>
      <w:r w:rsidRPr="00027F16">
        <w:rPr>
          <w:sz w:val="24"/>
          <w:szCs w:val="24"/>
        </w:rPr>
        <w:t>include but not limited to:</w:t>
      </w:r>
    </w:p>
    <w:p w14:paraId="1B873C17" w14:textId="1B76D542" w:rsidR="00CD4813" w:rsidRPr="00027F16" w:rsidRDefault="00CD4813" w:rsidP="00CD4813">
      <w:pPr>
        <w:pStyle w:val="ListParagraph"/>
        <w:widowControl w:val="0"/>
        <w:numPr>
          <w:ilvl w:val="1"/>
          <w:numId w:val="39"/>
        </w:numPr>
        <w:tabs>
          <w:tab w:val="left" w:pos="1462"/>
        </w:tabs>
        <w:autoSpaceDE w:val="0"/>
        <w:autoSpaceDN w:val="0"/>
        <w:spacing w:before="0" w:after="0" w:line="276" w:lineRule="exact"/>
        <w:ind w:left="1462" w:hanging="359"/>
        <w:contextualSpacing w:val="0"/>
        <w:jc w:val="left"/>
        <w:rPr>
          <w:sz w:val="24"/>
          <w:szCs w:val="24"/>
        </w:rPr>
      </w:pPr>
      <w:r w:rsidRPr="00027F16">
        <w:rPr>
          <w:sz w:val="24"/>
          <w:szCs w:val="24"/>
        </w:rPr>
        <w:t>Catchment</w:t>
      </w:r>
      <w:r w:rsidRPr="00027F16">
        <w:rPr>
          <w:spacing w:val="-3"/>
          <w:sz w:val="24"/>
          <w:szCs w:val="24"/>
        </w:rPr>
        <w:t xml:space="preserve"> </w:t>
      </w:r>
      <w:r w:rsidRPr="00027F16">
        <w:rPr>
          <w:spacing w:val="-2"/>
          <w:sz w:val="24"/>
          <w:szCs w:val="24"/>
        </w:rPr>
        <w:t>area</w:t>
      </w:r>
    </w:p>
    <w:p w14:paraId="2E190B62" w14:textId="38E008CA" w:rsidR="00CD4813" w:rsidRPr="00027F16" w:rsidRDefault="00CD4813" w:rsidP="00CD4813">
      <w:pPr>
        <w:pStyle w:val="ListParagraph"/>
        <w:widowControl w:val="0"/>
        <w:numPr>
          <w:ilvl w:val="1"/>
          <w:numId w:val="39"/>
        </w:numPr>
        <w:tabs>
          <w:tab w:val="left" w:pos="1462"/>
        </w:tabs>
        <w:autoSpaceDE w:val="0"/>
        <w:autoSpaceDN w:val="0"/>
        <w:spacing w:before="27" w:after="0" w:line="240" w:lineRule="auto"/>
        <w:ind w:left="1462" w:hanging="359"/>
        <w:contextualSpacing w:val="0"/>
        <w:jc w:val="left"/>
        <w:rPr>
          <w:sz w:val="24"/>
          <w:szCs w:val="24"/>
        </w:rPr>
      </w:pPr>
      <w:r w:rsidRPr="00027F16">
        <w:rPr>
          <w:sz w:val="24"/>
          <w:szCs w:val="24"/>
        </w:rPr>
        <w:t>Lake</w:t>
      </w:r>
      <w:r w:rsidRPr="00027F16">
        <w:rPr>
          <w:spacing w:val="-1"/>
          <w:sz w:val="24"/>
          <w:szCs w:val="24"/>
        </w:rPr>
        <w:t xml:space="preserve"> </w:t>
      </w:r>
      <w:r w:rsidRPr="00027F16">
        <w:rPr>
          <w:spacing w:val="-2"/>
          <w:sz w:val="24"/>
          <w:szCs w:val="24"/>
        </w:rPr>
        <w:t>area</w:t>
      </w:r>
    </w:p>
    <w:p w14:paraId="11D67DF4" w14:textId="77777777" w:rsidR="00CD4813" w:rsidRPr="00027F16" w:rsidRDefault="00CD4813" w:rsidP="00CD4813">
      <w:pPr>
        <w:pStyle w:val="ListParagraph"/>
        <w:widowControl w:val="0"/>
        <w:numPr>
          <w:ilvl w:val="1"/>
          <w:numId w:val="39"/>
        </w:numPr>
        <w:tabs>
          <w:tab w:val="left" w:pos="1462"/>
        </w:tabs>
        <w:autoSpaceDE w:val="0"/>
        <w:autoSpaceDN w:val="0"/>
        <w:spacing w:before="27" w:after="0" w:line="240" w:lineRule="auto"/>
        <w:ind w:left="1462" w:hanging="359"/>
        <w:contextualSpacing w:val="0"/>
        <w:jc w:val="left"/>
        <w:rPr>
          <w:sz w:val="24"/>
          <w:szCs w:val="24"/>
        </w:rPr>
      </w:pPr>
      <w:r w:rsidRPr="00027F16">
        <w:rPr>
          <w:spacing w:val="-2"/>
          <w:sz w:val="24"/>
          <w:szCs w:val="24"/>
        </w:rPr>
        <w:t xml:space="preserve">Local knowledge of groundwater influences </w:t>
      </w:r>
    </w:p>
    <w:p w14:paraId="6CAABAD3" w14:textId="77777777" w:rsidR="00CD4813" w:rsidRPr="00027F16" w:rsidRDefault="00CD4813" w:rsidP="00CD4813">
      <w:pPr>
        <w:pStyle w:val="ListParagraph"/>
        <w:widowControl w:val="0"/>
        <w:numPr>
          <w:ilvl w:val="1"/>
          <w:numId w:val="39"/>
        </w:numPr>
        <w:tabs>
          <w:tab w:val="left" w:pos="1462"/>
        </w:tabs>
        <w:autoSpaceDE w:val="0"/>
        <w:autoSpaceDN w:val="0"/>
        <w:spacing w:before="27" w:after="0" w:line="240" w:lineRule="auto"/>
        <w:ind w:left="1462" w:hanging="359"/>
        <w:contextualSpacing w:val="0"/>
        <w:jc w:val="left"/>
        <w:rPr>
          <w:sz w:val="24"/>
          <w:szCs w:val="24"/>
        </w:rPr>
      </w:pPr>
      <w:r w:rsidRPr="00027F16">
        <w:rPr>
          <w:spacing w:val="-2"/>
          <w:sz w:val="24"/>
          <w:szCs w:val="24"/>
        </w:rPr>
        <w:t xml:space="preserve">Details of other known abstractions upstream of the GWS abstraction </w:t>
      </w:r>
    </w:p>
    <w:p w14:paraId="6CCE31E7" w14:textId="77777777" w:rsidR="00CD4813" w:rsidRPr="00027F16" w:rsidRDefault="00CD4813" w:rsidP="00CD4813">
      <w:pPr>
        <w:pStyle w:val="ListParagraph"/>
        <w:widowControl w:val="0"/>
        <w:numPr>
          <w:ilvl w:val="1"/>
          <w:numId w:val="39"/>
        </w:numPr>
        <w:tabs>
          <w:tab w:val="left" w:pos="1462"/>
        </w:tabs>
        <w:autoSpaceDE w:val="0"/>
        <w:autoSpaceDN w:val="0"/>
        <w:spacing w:before="25" w:after="0" w:line="240" w:lineRule="auto"/>
        <w:ind w:left="1462" w:hanging="359"/>
        <w:contextualSpacing w:val="0"/>
        <w:jc w:val="left"/>
        <w:rPr>
          <w:sz w:val="24"/>
          <w:szCs w:val="24"/>
        </w:rPr>
      </w:pPr>
      <w:r w:rsidRPr="00027F16">
        <w:rPr>
          <w:sz w:val="24"/>
          <w:szCs w:val="24"/>
        </w:rPr>
        <w:t>Standard</w:t>
      </w:r>
      <w:r w:rsidRPr="00027F16">
        <w:rPr>
          <w:spacing w:val="-17"/>
          <w:sz w:val="24"/>
          <w:szCs w:val="24"/>
        </w:rPr>
        <w:t xml:space="preserve"> </w:t>
      </w:r>
      <w:r w:rsidRPr="00027F16">
        <w:rPr>
          <w:sz w:val="24"/>
          <w:szCs w:val="24"/>
        </w:rPr>
        <w:t>Annual</w:t>
      </w:r>
      <w:r w:rsidRPr="00027F16">
        <w:rPr>
          <w:spacing w:val="-15"/>
          <w:sz w:val="24"/>
          <w:szCs w:val="24"/>
        </w:rPr>
        <w:t xml:space="preserve"> </w:t>
      </w:r>
      <w:r w:rsidRPr="00027F16">
        <w:rPr>
          <w:sz w:val="24"/>
          <w:szCs w:val="24"/>
        </w:rPr>
        <w:t>Average</w:t>
      </w:r>
      <w:r w:rsidRPr="00027F16">
        <w:rPr>
          <w:spacing w:val="-7"/>
          <w:sz w:val="24"/>
          <w:szCs w:val="24"/>
        </w:rPr>
        <w:t xml:space="preserve"> </w:t>
      </w:r>
      <w:r w:rsidRPr="00027F16">
        <w:rPr>
          <w:sz w:val="24"/>
          <w:szCs w:val="24"/>
        </w:rPr>
        <w:t>Rainfall</w:t>
      </w:r>
      <w:r w:rsidRPr="00027F16">
        <w:rPr>
          <w:spacing w:val="-4"/>
          <w:sz w:val="24"/>
          <w:szCs w:val="24"/>
        </w:rPr>
        <w:t xml:space="preserve"> </w:t>
      </w:r>
      <w:r w:rsidRPr="00027F16">
        <w:rPr>
          <w:sz w:val="24"/>
          <w:szCs w:val="24"/>
        </w:rPr>
        <w:t>(SAAR)</w:t>
      </w:r>
      <w:r w:rsidRPr="00027F16">
        <w:rPr>
          <w:spacing w:val="-4"/>
          <w:sz w:val="24"/>
          <w:szCs w:val="24"/>
        </w:rPr>
        <w:t xml:space="preserve"> </w:t>
      </w:r>
      <w:r w:rsidRPr="00027F16">
        <w:rPr>
          <w:sz w:val="24"/>
          <w:szCs w:val="24"/>
        </w:rPr>
        <w:t>and</w:t>
      </w:r>
      <w:r w:rsidRPr="00027F16">
        <w:rPr>
          <w:spacing w:val="-4"/>
          <w:sz w:val="24"/>
          <w:szCs w:val="24"/>
        </w:rPr>
        <w:t xml:space="preserve"> </w:t>
      </w:r>
      <w:r w:rsidRPr="00027F16">
        <w:rPr>
          <w:sz w:val="24"/>
          <w:szCs w:val="24"/>
        </w:rPr>
        <w:t>rainfall</w:t>
      </w:r>
      <w:r w:rsidRPr="00027F16">
        <w:rPr>
          <w:spacing w:val="-4"/>
          <w:sz w:val="24"/>
          <w:szCs w:val="24"/>
        </w:rPr>
        <w:t xml:space="preserve"> </w:t>
      </w:r>
      <w:r w:rsidRPr="00027F16">
        <w:rPr>
          <w:spacing w:val="-2"/>
          <w:sz w:val="24"/>
          <w:szCs w:val="24"/>
        </w:rPr>
        <w:t>analysis</w:t>
      </w:r>
    </w:p>
    <w:p w14:paraId="3D5D517F" w14:textId="77777777" w:rsidR="00CD4813" w:rsidRPr="00027F16" w:rsidRDefault="00CD4813" w:rsidP="00CD4813">
      <w:pPr>
        <w:pStyle w:val="ListParagraph"/>
        <w:widowControl w:val="0"/>
        <w:numPr>
          <w:ilvl w:val="1"/>
          <w:numId w:val="39"/>
        </w:numPr>
        <w:tabs>
          <w:tab w:val="left" w:pos="1462"/>
        </w:tabs>
        <w:autoSpaceDE w:val="0"/>
        <w:autoSpaceDN w:val="0"/>
        <w:spacing w:before="26" w:after="0" w:line="240" w:lineRule="auto"/>
        <w:ind w:left="1462" w:hanging="359"/>
        <w:contextualSpacing w:val="0"/>
        <w:jc w:val="left"/>
        <w:rPr>
          <w:sz w:val="24"/>
          <w:szCs w:val="24"/>
        </w:rPr>
      </w:pPr>
      <w:r w:rsidRPr="00027F16">
        <w:rPr>
          <w:sz w:val="24"/>
          <w:szCs w:val="24"/>
        </w:rPr>
        <w:t>Annual</w:t>
      </w:r>
      <w:r w:rsidRPr="00027F16">
        <w:rPr>
          <w:spacing w:val="-1"/>
          <w:sz w:val="24"/>
          <w:szCs w:val="24"/>
        </w:rPr>
        <w:t xml:space="preserve"> </w:t>
      </w:r>
      <w:r w:rsidRPr="00027F16">
        <w:rPr>
          <w:sz w:val="24"/>
          <w:szCs w:val="24"/>
        </w:rPr>
        <w:t>average</w:t>
      </w:r>
      <w:r w:rsidRPr="00027F16">
        <w:rPr>
          <w:spacing w:val="-1"/>
          <w:sz w:val="24"/>
          <w:szCs w:val="24"/>
        </w:rPr>
        <w:t xml:space="preserve"> </w:t>
      </w:r>
      <w:r w:rsidRPr="00027F16">
        <w:rPr>
          <w:sz w:val="24"/>
          <w:szCs w:val="24"/>
        </w:rPr>
        <w:t>Potential Evaporation</w:t>
      </w:r>
      <w:r w:rsidRPr="00027F16">
        <w:rPr>
          <w:spacing w:val="-2"/>
          <w:sz w:val="24"/>
          <w:szCs w:val="24"/>
        </w:rPr>
        <w:t xml:space="preserve"> </w:t>
      </w:r>
      <w:r w:rsidRPr="00027F16">
        <w:rPr>
          <w:sz w:val="24"/>
          <w:szCs w:val="24"/>
        </w:rPr>
        <w:t>(PE)</w:t>
      </w:r>
      <w:r w:rsidRPr="00027F16">
        <w:rPr>
          <w:spacing w:val="-1"/>
          <w:sz w:val="24"/>
          <w:szCs w:val="24"/>
        </w:rPr>
        <w:t xml:space="preserve"> </w:t>
      </w:r>
      <w:r w:rsidRPr="00027F16">
        <w:rPr>
          <w:sz w:val="24"/>
          <w:szCs w:val="24"/>
        </w:rPr>
        <w:t>data</w:t>
      </w:r>
      <w:r w:rsidRPr="00027F16">
        <w:rPr>
          <w:spacing w:val="-2"/>
          <w:sz w:val="24"/>
          <w:szCs w:val="24"/>
        </w:rPr>
        <w:t xml:space="preserve"> </w:t>
      </w:r>
      <w:r w:rsidRPr="00027F16">
        <w:rPr>
          <w:sz w:val="24"/>
          <w:szCs w:val="24"/>
        </w:rPr>
        <w:t>(Met</w:t>
      </w:r>
      <w:r w:rsidRPr="00027F16">
        <w:rPr>
          <w:spacing w:val="-1"/>
          <w:sz w:val="24"/>
          <w:szCs w:val="24"/>
        </w:rPr>
        <w:t xml:space="preserve"> </w:t>
      </w:r>
      <w:r w:rsidRPr="00027F16">
        <w:rPr>
          <w:spacing w:val="-2"/>
          <w:sz w:val="24"/>
          <w:szCs w:val="24"/>
        </w:rPr>
        <w:t>Eireann)</w:t>
      </w:r>
    </w:p>
    <w:p w14:paraId="400C423D" w14:textId="77777777" w:rsidR="00CD4813" w:rsidRPr="00027F16" w:rsidRDefault="00CD4813" w:rsidP="00CD4813">
      <w:pPr>
        <w:pStyle w:val="ListParagraph"/>
        <w:widowControl w:val="0"/>
        <w:numPr>
          <w:ilvl w:val="1"/>
          <w:numId w:val="39"/>
        </w:numPr>
        <w:tabs>
          <w:tab w:val="left" w:pos="1462"/>
        </w:tabs>
        <w:autoSpaceDE w:val="0"/>
        <w:autoSpaceDN w:val="0"/>
        <w:spacing w:before="26" w:after="0" w:line="240" w:lineRule="auto"/>
        <w:ind w:left="1462" w:hanging="359"/>
        <w:contextualSpacing w:val="0"/>
        <w:jc w:val="left"/>
        <w:rPr>
          <w:sz w:val="24"/>
          <w:szCs w:val="24"/>
        </w:rPr>
      </w:pPr>
      <w:r w:rsidRPr="00027F16">
        <w:rPr>
          <w:sz w:val="24"/>
          <w:szCs w:val="24"/>
        </w:rPr>
        <w:t>Aquifer,</w:t>
      </w:r>
      <w:r w:rsidRPr="00027F16">
        <w:rPr>
          <w:spacing w:val="-7"/>
          <w:sz w:val="24"/>
          <w:szCs w:val="24"/>
        </w:rPr>
        <w:t xml:space="preserve"> </w:t>
      </w:r>
      <w:r w:rsidRPr="00027F16">
        <w:rPr>
          <w:sz w:val="24"/>
          <w:szCs w:val="24"/>
        </w:rPr>
        <w:t>geology</w:t>
      </w:r>
      <w:r w:rsidRPr="00027F16">
        <w:rPr>
          <w:spacing w:val="-4"/>
          <w:sz w:val="24"/>
          <w:szCs w:val="24"/>
        </w:rPr>
        <w:t xml:space="preserve"> </w:t>
      </w:r>
      <w:r w:rsidRPr="00027F16">
        <w:rPr>
          <w:sz w:val="24"/>
          <w:szCs w:val="24"/>
        </w:rPr>
        <w:t>and</w:t>
      </w:r>
      <w:r w:rsidRPr="00027F16">
        <w:rPr>
          <w:spacing w:val="-4"/>
          <w:sz w:val="24"/>
          <w:szCs w:val="24"/>
        </w:rPr>
        <w:t xml:space="preserve"> </w:t>
      </w:r>
      <w:r w:rsidRPr="00027F16">
        <w:rPr>
          <w:sz w:val="24"/>
          <w:szCs w:val="24"/>
        </w:rPr>
        <w:t>groundwater</w:t>
      </w:r>
      <w:r w:rsidRPr="00027F16">
        <w:rPr>
          <w:spacing w:val="-5"/>
          <w:sz w:val="24"/>
          <w:szCs w:val="24"/>
        </w:rPr>
        <w:t xml:space="preserve"> </w:t>
      </w:r>
      <w:r w:rsidRPr="00027F16">
        <w:rPr>
          <w:sz w:val="24"/>
          <w:szCs w:val="24"/>
        </w:rPr>
        <w:t>recharge</w:t>
      </w:r>
      <w:r w:rsidRPr="00027F16">
        <w:rPr>
          <w:spacing w:val="-5"/>
          <w:sz w:val="24"/>
          <w:szCs w:val="24"/>
        </w:rPr>
        <w:t xml:space="preserve"> </w:t>
      </w:r>
      <w:r w:rsidRPr="00027F16">
        <w:rPr>
          <w:sz w:val="24"/>
          <w:szCs w:val="24"/>
        </w:rPr>
        <w:t>data</w:t>
      </w:r>
      <w:r w:rsidRPr="00027F16">
        <w:rPr>
          <w:spacing w:val="-4"/>
          <w:sz w:val="24"/>
          <w:szCs w:val="24"/>
        </w:rPr>
        <w:t xml:space="preserve"> </w:t>
      </w:r>
      <w:r w:rsidRPr="00027F16">
        <w:rPr>
          <w:spacing w:val="-2"/>
          <w:sz w:val="24"/>
          <w:szCs w:val="24"/>
        </w:rPr>
        <w:t>(GSI),</w:t>
      </w:r>
    </w:p>
    <w:p w14:paraId="3155F47B" w14:textId="77777777" w:rsidR="00CD4813" w:rsidRPr="00027F16" w:rsidRDefault="00CD4813" w:rsidP="00CD4813">
      <w:pPr>
        <w:pStyle w:val="ListParagraph"/>
        <w:widowControl w:val="0"/>
        <w:numPr>
          <w:ilvl w:val="1"/>
          <w:numId w:val="39"/>
        </w:numPr>
        <w:tabs>
          <w:tab w:val="left" w:pos="1462"/>
        </w:tabs>
        <w:autoSpaceDE w:val="0"/>
        <w:autoSpaceDN w:val="0"/>
        <w:spacing w:before="26" w:after="0" w:line="240" w:lineRule="auto"/>
        <w:ind w:left="1462" w:hanging="359"/>
        <w:contextualSpacing w:val="0"/>
        <w:jc w:val="left"/>
        <w:rPr>
          <w:sz w:val="24"/>
          <w:szCs w:val="24"/>
        </w:rPr>
      </w:pPr>
      <w:r w:rsidRPr="00027F16">
        <w:rPr>
          <w:sz w:val="24"/>
          <w:szCs w:val="24"/>
        </w:rPr>
        <w:t>Base</w:t>
      </w:r>
      <w:r w:rsidRPr="00027F16">
        <w:rPr>
          <w:spacing w:val="-4"/>
          <w:sz w:val="24"/>
          <w:szCs w:val="24"/>
        </w:rPr>
        <w:t xml:space="preserve"> </w:t>
      </w:r>
      <w:r w:rsidRPr="00027F16">
        <w:rPr>
          <w:sz w:val="24"/>
          <w:szCs w:val="24"/>
        </w:rPr>
        <w:t>Flow</w:t>
      </w:r>
      <w:r w:rsidRPr="00027F16">
        <w:rPr>
          <w:spacing w:val="-2"/>
          <w:sz w:val="24"/>
          <w:szCs w:val="24"/>
        </w:rPr>
        <w:t xml:space="preserve"> </w:t>
      </w:r>
      <w:r w:rsidRPr="00027F16">
        <w:rPr>
          <w:sz w:val="24"/>
          <w:szCs w:val="24"/>
        </w:rPr>
        <w:t>Index</w:t>
      </w:r>
      <w:r w:rsidRPr="00027F16">
        <w:rPr>
          <w:spacing w:val="-1"/>
          <w:sz w:val="24"/>
          <w:szCs w:val="24"/>
        </w:rPr>
        <w:t xml:space="preserve"> </w:t>
      </w:r>
      <w:r w:rsidRPr="00027F16">
        <w:rPr>
          <w:sz w:val="24"/>
          <w:szCs w:val="24"/>
        </w:rPr>
        <w:t>(</w:t>
      </w:r>
      <w:proofErr w:type="spellStart"/>
      <w:r w:rsidRPr="00027F16">
        <w:rPr>
          <w:sz w:val="24"/>
          <w:szCs w:val="24"/>
        </w:rPr>
        <w:t>BFISoil</w:t>
      </w:r>
      <w:proofErr w:type="spellEnd"/>
      <w:r w:rsidRPr="00027F16">
        <w:rPr>
          <w:sz w:val="24"/>
          <w:szCs w:val="24"/>
        </w:rPr>
        <w:t>)</w:t>
      </w:r>
      <w:r w:rsidRPr="00027F16">
        <w:rPr>
          <w:spacing w:val="-2"/>
          <w:sz w:val="24"/>
          <w:szCs w:val="24"/>
        </w:rPr>
        <w:t xml:space="preserve"> </w:t>
      </w:r>
      <w:r w:rsidRPr="00027F16">
        <w:rPr>
          <w:sz w:val="24"/>
          <w:szCs w:val="24"/>
        </w:rPr>
        <w:t>(OPW</w:t>
      </w:r>
      <w:r w:rsidRPr="00027F16">
        <w:rPr>
          <w:spacing w:val="-5"/>
          <w:sz w:val="24"/>
          <w:szCs w:val="24"/>
        </w:rPr>
        <w:t xml:space="preserve"> </w:t>
      </w:r>
      <w:r w:rsidRPr="00027F16">
        <w:rPr>
          <w:spacing w:val="-2"/>
          <w:sz w:val="24"/>
          <w:szCs w:val="24"/>
        </w:rPr>
        <w:t>FSU)</w:t>
      </w:r>
    </w:p>
    <w:p w14:paraId="4990CFC0" w14:textId="77777777" w:rsidR="00CD4813" w:rsidRPr="00027F16" w:rsidRDefault="00CD4813" w:rsidP="00CD4813">
      <w:pPr>
        <w:pStyle w:val="ListParagraph"/>
        <w:tabs>
          <w:tab w:val="left" w:pos="1462"/>
        </w:tabs>
        <w:spacing w:before="27"/>
        <w:rPr>
          <w:color w:val="FF0000"/>
          <w:sz w:val="24"/>
          <w:szCs w:val="24"/>
        </w:rPr>
      </w:pPr>
    </w:p>
    <w:p w14:paraId="537ED403" w14:textId="77777777" w:rsidR="00CD4813" w:rsidRPr="00027F16" w:rsidRDefault="00CD4813" w:rsidP="00CD4813">
      <w:pPr>
        <w:pStyle w:val="ListParagraph"/>
        <w:widowControl w:val="0"/>
        <w:numPr>
          <w:ilvl w:val="0"/>
          <w:numId w:val="39"/>
        </w:numPr>
        <w:tabs>
          <w:tab w:val="left" w:pos="743"/>
        </w:tabs>
        <w:autoSpaceDE w:val="0"/>
        <w:autoSpaceDN w:val="0"/>
        <w:spacing w:before="0" w:after="0" w:line="278" w:lineRule="auto"/>
        <w:ind w:right="15"/>
        <w:contextualSpacing w:val="0"/>
        <w:rPr>
          <w:sz w:val="24"/>
          <w:szCs w:val="24"/>
        </w:rPr>
      </w:pPr>
      <w:r w:rsidRPr="00027F16">
        <w:rPr>
          <w:sz w:val="24"/>
          <w:szCs w:val="24"/>
        </w:rPr>
        <w:t>Using</w:t>
      </w:r>
      <w:r w:rsidRPr="00027F16">
        <w:rPr>
          <w:spacing w:val="-8"/>
          <w:sz w:val="24"/>
          <w:szCs w:val="24"/>
        </w:rPr>
        <w:t xml:space="preserve"> </w:t>
      </w:r>
      <w:r w:rsidRPr="00027F16">
        <w:rPr>
          <w:sz w:val="24"/>
          <w:szCs w:val="24"/>
        </w:rPr>
        <w:t>the</w:t>
      </w:r>
      <w:r w:rsidRPr="00027F16">
        <w:rPr>
          <w:spacing w:val="-8"/>
          <w:sz w:val="24"/>
          <w:szCs w:val="24"/>
        </w:rPr>
        <w:t xml:space="preserve"> </w:t>
      </w:r>
      <w:r w:rsidRPr="00027F16">
        <w:rPr>
          <w:sz w:val="24"/>
          <w:szCs w:val="24"/>
        </w:rPr>
        <w:t>above</w:t>
      </w:r>
      <w:r w:rsidRPr="00027F16">
        <w:rPr>
          <w:spacing w:val="-8"/>
          <w:sz w:val="24"/>
          <w:szCs w:val="24"/>
        </w:rPr>
        <w:t xml:space="preserve"> </w:t>
      </w:r>
      <w:r w:rsidRPr="00027F16">
        <w:rPr>
          <w:sz w:val="24"/>
          <w:szCs w:val="24"/>
        </w:rPr>
        <w:t>data</w:t>
      </w:r>
      <w:r w:rsidRPr="00027F16">
        <w:rPr>
          <w:spacing w:val="-8"/>
          <w:sz w:val="24"/>
          <w:szCs w:val="24"/>
        </w:rPr>
        <w:t xml:space="preserve"> </w:t>
      </w:r>
      <w:r w:rsidRPr="00027F16">
        <w:rPr>
          <w:sz w:val="24"/>
          <w:szCs w:val="24"/>
        </w:rPr>
        <w:t>and</w:t>
      </w:r>
      <w:r w:rsidRPr="00027F16">
        <w:rPr>
          <w:spacing w:val="-10"/>
          <w:sz w:val="24"/>
          <w:szCs w:val="24"/>
        </w:rPr>
        <w:t xml:space="preserve"> </w:t>
      </w:r>
      <w:r w:rsidRPr="00027F16">
        <w:rPr>
          <w:sz w:val="24"/>
          <w:szCs w:val="24"/>
        </w:rPr>
        <w:t>ERBD</w:t>
      </w:r>
      <w:r w:rsidRPr="00027F16">
        <w:rPr>
          <w:spacing w:val="-8"/>
          <w:sz w:val="24"/>
          <w:szCs w:val="24"/>
        </w:rPr>
        <w:t xml:space="preserve"> </w:t>
      </w:r>
      <w:r w:rsidRPr="00027F16">
        <w:rPr>
          <w:sz w:val="24"/>
          <w:szCs w:val="24"/>
        </w:rPr>
        <w:t>metric,</w:t>
      </w:r>
      <w:r w:rsidRPr="00027F16">
        <w:rPr>
          <w:spacing w:val="-8"/>
          <w:sz w:val="24"/>
          <w:szCs w:val="24"/>
        </w:rPr>
        <w:t xml:space="preserve"> </w:t>
      </w:r>
      <w:r w:rsidRPr="00027F16">
        <w:rPr>
          <w:sz w:val="24"/>
          <w:szCs w:val="24"/>
        </w:rPr>
        <w:t>carry</w:t>
      </w:r>
      <w:r w:rsidRPr="00027F16">
        <w:rPr>
          <w:spacing w:val="-9"/>
          <w:sz w:val="24"/>
          <w:szCs w:val="24"/>
        </w:rPr>
        <w:t xml:space="preserve"> </w:t>
      </w:r>
      <w:r w:rsidRPr="00027F16">
        <w:rPr>
          <w:sz w:val="24"/>
          <w:szCs w:val="24"/>
        </w:rPr>
        <w:t>out</w:t>
      </w:r>
      <w:r w:rsidRPr="00027F16">
        <w:rPr>
          <w:spacing w:val="-9"/>
          <w:sz w:val="24"/>
          <w:szCs w:val="24"/>
        </w:rPr>
        <w:t xml:space="preserve"> </w:t>
      </w:r>
      <w:r w:rsidRPr="00027F16">
        <w:rPr>
          <w:sz w:val="24"/>
          <w:szCs w:val="24"/>
        </w:rPr>
        <w:t>a</w:t>
      </w:r>
      <w:r w:rsidRPr="00027F16">
        <w:rPr>
          <w:spacing w:val="-9"/>
          <w:sz w:val="24"/>
          <w:szCs w:val="24"/>
        </w:rPr>
        <w:t xml:space="preserve"> </w:t>
      </w:r>
      <w:r w:rsidRPr="00027F16">
        <w:rPr>
          <w:sz w:val="24"/>
          <w:szCs w:val="24"/>
        </w:rPr>
        <w:t>screening</w:t>
      </w:r>
      <w:r w:rsidRPr="00027F16">
        <w:rPr>
          <w:spacing w:val="-9"/>
          <w:sz w:val="24"/>
          <w:szCs w:val="24"/>
        </w:rPr>
        <w:t xml:space="preserve"> </w:t>
      </w:r>
      <w:r w:rsidRPr="00027F16">
        <w:rPr>
          <w:sz w:val="24"/>
          <w:szCs w:val="24"/>
        </w:rPr>
        <w:t>exercise</w:t>
      </w:r>
      <w:r w:rsidRPr="00027F16">
        <w:rPr>
          <w:spacing w:val="-9"/>
          <w:sz w:val="24"/>
          <w:szCs w:val="24"/>
        </w:rPr>
        <w:t xml:space="preserve"> </w:t>
      </w:r>
      <w:r w:rsidRPr="00027F16">
        <w:rPr>
          <w:sz w:val="24"/>
          <w:szCs w:val="24"/>
        </w:rPr>
        <w:t>to</w:t>
      </w:r>
      <w:r w:rsidRPr="00027F16">
        <w:rPr>
          <w:spacing w:val="-9"/>
          <w:sz w:val="24"/>
          <w:szCs w:val="24"/>
        </w:rPr>
        <w:t xml:space="preserve"> </w:t>
      </w:r>
      <w:r w:rsidRPr="00027F16">
        <w:rPr>
          <w:sz w:val="24"/>
          <w:szCs w:val="24"/>
        </w:rPr>
        <w:t>determine</w:t>
      </w:r>
      <w:r w:rsidRPr="00027F16">
        <w:rPr>
          <w:spacing w:val="-9"/>
          <w:sz w:val="24"/>
          <w:szCs w:val="24"/>
        </w:rPr>
        <w:t xml:space="preserve"> </w:t>
      </w:r>
      <w:r w:rsidRPr="00027F16">
        <w:rPr>
          <w:sz w:val="24"/>
          <w:szCs w:val="24"/>
        </w:rPr>
        <w:t>the impact</w:t>
      </w:r>
      <w:r w:rsidRPr="00027F16">
        <w:rPr>
          <w:spacing w:val="-11"/>
          <w:sz w:val="24"/>
          <w:szCs w:val="24"/>
        </w:rPr>
        <w:t xml:space="preserve"> </w:t>
      </w:r>
      <w:r w:rsidRPr="00027F16">
        <w:rPr>
          <w:sz w:val="24"/>
          <w:szCs w:val="24"/>
        </w:rPr>
        <w:t>of</w:t>
      </w:r>
      <w:r w:rsidRPr="00027F16">
        <w:rPr>
          <w:spacing w:val="-11"/>
          <w:sz w:val="24"/>
          <w:szCs w:val="24"/>
        </w:rPr>
        <w:t xml:space="preserve"> </w:t>
      </w:r>
      <w:r w:rsidRPr="00027F16">
        <w:rPr>
          <w:sz w:val="24"/>
          <w:szCs w:val="24"/>
        </w:rPr>
        <w:t>the</w:t>
      </w:r>
      <w:r w:rsidRPr="00027F16">
        <w:rPr>
          <w:spacing w:val="-11"/>
          <w:sz w:val="24"/>
          <w:szCs w:val="24"/>
        </w:rPr>
        <w:t xml:space="preserve"> </w:t>
      </w:r>
      <w:r w:rsidRPr="00027F16">
        <w:rPr>
          <w:sz w:val="24"/>
          <w:szCs w:val="24"/>
        </w:rPr>
        <w:t>abstraction</w:t>
      </w:r>
      <w:r w:rsidRPr="00027F16">
        <w:rPr>
          <w:spacing w:val="-11"/>
          <w:sz w:val="24"/>
          <w:szCs w:val="24"/>
        </w:rPr>
        <w:t xml:space="preserve"> </w:t>
      </w:r>
      <w:r w:rsidRPr="00027F16">
        <w:rPr>
          <w:sz w:val="24"/>
          <w:szCs w:val="24"/>
        </w:rPr>
        <w:t>under</w:t>
      </w:r>
      <w:r w:rsidRPr="00027F16">
        <w:rPr>
          <w:spacing w:val="-11"/>
          <w:sz w:val="24"/>
          <w:szCs w:val="24"/>
        </w:rPr>
        <w:t xml:space="preserve"> </w:t>
      </w:r>
      <w:r w:rsidRPr="00027F16">
        <w:rPr>
          <w:sz w:val="24"/>
          <w:szCs w:val="24"/>
        </w:rPr>
        <w:t>a</w:t>
      </w:r>
      <w:r w:rsidRPr="00027F16">
        <w:rPr>
          <w:spacing w:val="-11"/>
          <w:sz w:val="24"/>
          <w:szCs w:val="24"/>
        </w:rPr>
        <w:t xml:space="preserve"> </w:t>
      </w:r>
      <w:r w:rsidRPr="00027F16">
        <w:rPr>
          <w:sz w:val="24"/>
          <w:szCs w:val="24"/>
        </w:rPr>
        <w:t>range</w:t>
      </w:r>
      <w:r w:rsidRPr="00027F16">
        <w:rPr>
          <w:spacing w:val="-11"/>
          <w:sz w:val="24"/>
          <w:szCs w:val="24"/>
        </w:rPr>
        <w:t xml:space="preserve"> </w:t>
      </w:r>
      <w:r w:rsidRPr="00027F16">
        <w:rPr>
          <w:sz w:val="24"/>
          <w:szCs w:val="24"/>
        </w:rPr>
        <w:t>of</w:t>
      </w:r>
      <w:r w:rsidRPr="00027F16">
        <w:rPr>
          <w:spacing w:val="-11"/>
          <w:sz w:val="24"/>
          <w:szCs w:val="24"/>
        </w:rPr>
        <w:t xml:space="preserve"> </w:t>
      </w:r>
      <w:r w:rsidRPr="00027F16">
        <w:rPr>
          <w:sz w:val="24"/>
          <w:szCs w:val="24"/>
        </w:rPr>
        <w:t>scenarios</w:t>
      </w:r>
      <w:r w:rsidRPr="00027F16">
        <w:rPr>
          <w:spacing w:val="-11"/>
          <w:sz w:val="24"/>
          <w:szCs w:val="24"/>
        </w:rPr>
        <w:t xml:space="preserve"> </w:t>
      </w:r>
      <w:r w:rsidRPr="00027F16">
        <w:rPr>
          <w:sz w:val="24"/>
          <w:szCs w:val="24"/>
        </w:rPr>
        <w:t>(e.g.</w:t>
      </w:r>
      <w:r w:rsidRPr="00027F16">
        <w:rPr>
          <w:spacing w:val="-11"/>
          <w:sz w:val="24"/>
          <w:szCs w:val="24"/>
        </w:rPr>
        <w:t xml:space="preserve"> </w:t>
      </w:r>
      <w:r w:rsidRPr="00027F16">
        <w:rPr>
          <w:sz w:val="24"/>
          <w:szCs w:val="24"/>
        </w:rPr>
        <w:t>current</w:t>
      </w:r>
      <w:r w:rsidRPr="00027F16">
        <w:rPr>
          <w:spacing w:val="-11"/>
          <w:sz w:val="24"/>
          <w:szCs w:val="24"/>
        </w:rPr>
        <w:t xml:space="preserve"> </w:t>
      </w:r>
      <w:r w:rsidRPr="00027F16">
        <w:rPr>
          <w:sz w:val="24"/>
          <w:szCs w:val="24"/>
        </w:rPr>
        <w:t>abstraction</w:t>
      </w:r>
      <w:r w:rsidRPr="00027F16">
        <w:rPr>
          <w:spacing w:val="-11"/>
          <w:sz w:val="24"/>
          <w:szCs w:val="24"/>
        </w:rPr>
        <w:t xml:space="preserve"> </w:t>
      </w:r>
      <w:r w:rsidRPr="00027F16">
        <w:rPr>
          <w:sz w:val="24"/>
          <w:szCs w:val="24"/>
        </w:rPr>
        <w:t>rates,</w:t>
      </w:r>
      <w:r w:rsidRPr="00027F16">
        <w:rPr>
          <w:spacing w:val="-11"/>
          <w:sz w:val="24"/>
          <w:szCs w:val="24"/>
        </w:rPr>
        <w:t xml:space="preserve"> </w:t>
      </w:r>
      <w:r w:rsidRPr="00027F16">
        <w:rPr>
          <w:sz w:val="24"/>
          <w:szCs w:val="24"/>
        </w:rPr>
        <w:t>plant design capacity etc.);</w:t>
      </w:r>
    </w:p>
    <w:p w14:paraId="43985A12" w14:textId="77777777" w:rsidR="00CD4813" w:rsidRPr="00027F16" w:rsidRDefault="00CD4813" w:rsidP="00CD4813">
      <w:pPr>
        <w:pStyle w:val="BodyText"/>
        <w:spacing w:line="278" w:lineRule="auto"/>
        <w:ind w:right="17"/>
        <w:rPr>
          <w:rFonts w:ascii="Arial" w:hAnsi="Arial"/>
        </w:rPr>
      </w:pPr>
    </w:p>
    <w:p w14:paraId="46C43C5B" w14:textId="77777777" w:rsidR="00CD4813" w:rsidRPr="00027F16" w:rsidRDefault="00CD4813" w:rsidP="00CD4813">
      <w:pPr>
        <w:pStyle w:val="ListParagraph"/>
        <w:widowControl w:val="0"/>
        <w:numPr>
          <w:ilvl w:val="0"/>
          <w:numId w:val="39"/>
        </w:numPr>
        <w:tabs>
          <w:tab w:val="left" w:pos="743"/>
        </w:tabs>
        <w:autoSpaceDE w:val="0"/>
        <w:autoSpaceDN w:val="0"/>
        <w:spacing w:before="43" w:after="0" w:line="278" w:lineRule="auto"/>
        <w:ind w:right="15"/>
        <w:contextualSpacing w:val="0"/>
        <w:rPr>
          <w:sz w:val="24"/>
          <w:szCs w:val="24"/>
        </w:rPr>
      </w:pPr>
      <w:r w:rsidRPr="00027F16">
        <w:rPr>
          <w:sz w:val="24"/>
          <w:szCs w:val="24"/>
        </w:rPr>
        <w:t>Calculate</w:t>
      </w:r>
      <w:r w:rsidRPr="00027F16">
        <w:rPr>
          <w:spacing w:val="-13"/>
          <w:sz w:val="24"/>
          <w:szCs w:val="24"/>
        </w:rPr>
        <w:t xml:space="preserve"> </w:t>
      </w:r>
      <w:r w:rsidRPr="00027F16">
        <w:rPr>
          <w:sz w:val="24"/>
          <w:szCs w:val="24"/>
        </w:rPr>
        <w:t>the</w:t>
      </w:r>
      <w:r w:rsidRPr="00027F16">
        <w:rPr>
          <w:spacing w:val="-13"/>
          <w:sz w:val="24"/>
          <w:szCs w:val="24"/>
        </w:rPr>
        <w:t xml:space="preserve"> </w:t>
      </w:r>
      <w:r w:rsidRPr="00027F16">
        <w:rPr>
          <w:sz w:val="24"/>
          <w:szCs w:val="24"/>
        </w:rPr>
        <w:t>50%ile</w:t>
      </w:r>
      <w:r w:rsidRPr="00027F16">
        <w:rPr>
          <w:spacing w:val="-13"/>
          <w:sz w:val="24"/>
          <w:szCs w:val="24"/>
        </w:rPr>
        <w:t xml:space="preserve"> </w:t>
      </w:r>
      <w:r w:rsidRPr="00027F16">
        <w:rPr>
          <w:sz w:val="24"/>
          <w:szCs w:val="24"/>
        </w:rPr>
        <w:t>inflow</w:t>
      </w:r>
      <w:r w:rsidRPr="00027F16">
        <w:rPr>
          <w:spacing w:val="-13"/>
          <w:sz w:val="24"/>
          <w:szCs w:val="24"/>
        </w:rPr>
        <w:t xml:space="preserve"> </w:t>
      </w:r>
      <w:r w:rsidRPr="00027F16">
        <w:rPr>
          <w:sz w:val="24"/>
          <w:szCs w:val="24"/>
        </w:rPr>
        <w:t>rate (or outflow alternative mentioned above)</w:t>
      </w:r>
      <w:r w:rsidRPr="00027F16">
        <w:rPr>
          <w:color w:val="FF0000"/>
          <w:spacing w:val="-13"/>
          <w:sz w:val="24"/>
          <w:szCs w:val="24"/>
        </w:rPr>
        <w:t xml:space="preserve"> </w:t>
      </w:r>
      <w:r w:rsidRPr="00027F16">
        <w:rPr>
          <w:sz w:val="24"/>
          <w:szCs w:val="24"/>
        </w:rPr>
        <w:t>to</w:t>
      </w:r>
      <w:r w:rsidRPr="00027F16">
        <w:rPr>
          <w:spacing w:val="-13"/>
          <w:sz w:val="24"/>
          <w:szCs w:val="24"/>
        </w:rPr>
        <w:t xml:space="preserve"> </w:t>
      </w:r>
      <w:r w:rsidRPr="00027F16">
        <w:rPr>
          <w:sz w:val="24"/>
          <w:szCs w:val="24"/>
        </w:rPr>
        <w:t>the</w:t>
      </w:r>
      <w:r w:rsidRPr="00027F16">
        <w:rPr>
          <w:spacing w:val="-13"/>
          <w:sz w:val="24"/>
          <w:szCs w:val="24"/>
        </w:rPr>
        <w:t xml:space="preserve"> </w:t>
      </w:r>
      <w:r w:rsidRPr="00027F16">
        <w:rPr>
          <w:sz w:val="24"/>
          <w:szCs w:val="24"/>
        </w:rPr>
        <w:t>subject</w:t>
      </w:r>
      <w:r w:rsidRPr="00027F16">
        <w:rPr>
          <w:spacing w:val="-13"/>
          <w:sz w:val="24"/>
          <w:szCs w:val="24"/>
        </w:rPr>
        <w:t xml:space="preserve"> </w:t>
      </w:r>
      <w:r w:rsidRPr="00027F16">
        <w:rPr>
          <w:sz w:val="24"/>
          <w:szCs w:val="24"/>
        </w:rPr>
        <w:t>lake</w:t>
      </w:r>
      <w:r w:rsidRPr="00027F16">
        <w:rPr>
          <w:spacing w:val="-13"/>
          <w:sz w:val="24"/>
          <w:szCs w:val="24"/>
        </w:rPr>
        <w:t xml:space="preserve"> </w:t>
      </w:r>
      <w:r w:rsidRPr="00027F16">
        <w:rPr>
          <w:sz w:val="24"/>
          <w:szCs w:val="24"/>
        </w:rPr>
        <w:t>source</w:t>
      </w:r>
      <w:r w:rsidRPr="00027F16">
        <w:rPr>
          <w:spacing w:val="-13"/>
          <w:sz w:val="24"/>
          <w:szCs w:val="24"/>
        </w:rPr>
        <w:t xml:space="preserve">. </w:t>
      </w:r>
      <w:r w:rsidRPr="00027F16">
        <w:rPr>
          <w:sz w:val="24"/>
          <w:szCs w:val="24"/>
        </w:rPr>
        <w:t>Where</w:t>
      </w:r>
      <w:r w:rsidRPr="00027F16">
        <w:rPr>
          <w:spacing w:val="-8"/>
          <w:sz w:val="24"/>
          <w:szCs w:val="24"/>
        </w:rPr>
        <w:t xml:space="preserve"> </w:t>
      </w:r>
      <w:r w:rsidRPr="00027F16">
        <w:rPr>
          <w:sz w:val="24"/>
          <w:szCs w:val="24"/>
        </w:rPr>
        <w:t>hydrometric</w:t>
      </w:r>
      <w:r w:rsidRPr="00027F16">
        <w:rPr>
          <w:spacing w:val="-8"/>
          <w:sz w:val="24"/>
          <w:szCs w:val="24"/>
        </w:rPr>
        <w:t xml:space="preserve"> </w:t>
      </w:r>
      <w:r w:rsidRPr="00027F16">
        <w:rPr>
          <w:sz w:val="24"/>
          <w:szCs w:val="24"/>
        </w:rPr>
        <w:t>gauges</w:t>
      </w:r>
      <w:r w:rsidRPr="00027F16">
        <w:rPr>
          <w:spacing w:val="-8"/>
          <w:sz w:val="24"/>
          <w:szCs w:val="24"/>
        </w:rPr>
        <w:t xml:space="preserve"> </w:t>
      </w:r>
      <w:r w:rsidRPr="00027F16">
        <w:rPr>
          <w:sz w:val="24"/>
          <w:szCs w:val="24"/>
        </w:rPr>
        <w:t>/data</w:t>
      </w:r>
      <w:r w:rsidRPr="00027F16">
        <w:rPr>
          <w:spacing w:val="-8"/>
          <w:sz w:val="24"/>
          <w:szCs w:val="24"/>
        </w:rPr>
        <w:t xml:space="preserve"> </w:t>
      </w:r>
      <w:r w:rsidRPr="00027F16">
        <w:rPr>
          <w:sz w:val="24"/>
          <w:szCs w:val="24"/>
        </w:rPr>
        <w:t>are</w:t>
      </w:r>
      <w:r w:rsidRPr="00027F16">
        <w:rPr>
          <w:spacing w:val="-8"/>
          <w:sz w:val="24"/>
          <w:szCs w:val="24"/>
        </w:rPr>
        <w:t xml:space="preserve"> </w:t>
      </w:r>
      <w:r w:rsidRPr="00027F16">
        <w:rPr>
          <w:sz w:val="24"/>
          <w:szCs w:val="24"/>
        </w:rPr>
        <w:t>available</w:t>
      </w:r>
      <w:r w:rsidRPr="00027F16">
        <w:rPr>
          <w:spacing w:val="-8"/>
          <w:sz w:val="24"/>
          <w:szCs w:val="24"/>
        </w:rPr>
        <w:t xml:space="preserve"> </w:t>
      </w:r>
      <w:r w:rsidRPr="00027F16">
        <w:rPr>
          <w:sz w:val="24"/>
          <w:szCs w:val="24"/>
        </w:rPr>
        <w:t>in</w:t>
      </w:r>
      <w:r w:rsidRPr="00027F16">
        <w:rPr>
          <w:spacing w:val="-9"/>
          <w:sz w:val="24"/>
          <w:szCs w:val="24"/>
        </w:rPr>
        <w:t xml:space="preserve"> </w:t>
      </w:r>
      <w:r w:rsidRPr="00027F16">
        <w:rPr>
          <w:sz w:val="24"/>
          <w:szCs w:val="24"/>
        </w:rPr>
        <w:t>the</w:t>
      </w:r>
      <w:r w:rsidRPr="00027F16">
        <w:rPr>
          <w:spacing w:val="-8"/>
          <w:sz w:val="24"/>
          <w:szCs w:val="24"/>
        </w:rPr>
        <w:t xml:space="preserve"> </w:t>
      </w:r>
      <w:r w:rsidRPr="00027F16">
        <w:rPr>
          <w:sz w:val="24"/>
          <w:szCs w:val="24"/>
        </w:rPr>
        <w:t>catchment such data should be utilised. Acknowledging that such data is not widespread an alternative</w:t>
      </w:r>
      <w:r w:rsidRPr="00027F16">
        <w:rPr>
          <w:spacing w:val="-13"/>
          <w:sz w:val="24"/>
          <w:szCs w:val="24"/>
        </w:rPr>
        <w:t xml:space="preserve"> </w:t>
      </w:r>
      <w:r w:rsidRPr="00027F16">
        <w:rPr>
          <w:sz w:val="24"/>
          <w:szCs w:val="24"/>
        </w:rPr>
        <w:t>appropriate</w:t>
      </w:r>
      <w:r w:rsidRPr="00027F16">
        <w:rPr>
          <w:spacing w:val="-13"/>
          <w:sz w:val="24"/>
          <w:szCs w:val="24"/>
        </w:rPr>
        <w:t xml:space="preserve"> </w:t>
      </w:r>
      <w:r w:rsidRPr="00027F16">
        <w:rPr>
          <w:sz w:val="24"/>
          <w:szCs w:val="24"/>
        </w:rPr>
        <w:t>approach</w:t>
      </w:r>
      <w:r w:rsidRPr="00027F16">
        <w:rPr>
          <w:spacing w:val="-13"/>
          <w:sz w:val="24"/>
          <w:szCs w:val="24"/>
        </w:rPr>
        <w:t xml:space="preserve"> </w:t>
      </w:r>
      <w:r w:rsidRPr="00027F16">
        <w:rPr>
          <w:sz w:val="24"/>
          <w:szCs w:val="24"/>
        </w:rPr>
        <w:t>should</w:t>
      </w:r>
      <w:r w:rsidRPr="00027F16">
        <w:rPr>
          <w:spacing w:val="-13"/>
          <w:sz w:val="24"/>
          <w:szCs w:val="24"/>
        </w:rPr>
        <w:t xml:space="preserve"> </w:t>
      </w:r>
      <w:r w:rsidRPr="00027F16">
        <w:rPr>
          <w:sz w:val="24"/>
          <w:szCs w:val="24"/>
        </w:rPr>
        <w:t>be</w:t>
      </w:r>
      <w:r w:rsidRPr="00027F16">
        <w:rPr>
          <w:spacing w:val="-13"/>
          <w:sz w:val="24"/>
          <w:szCs w:val="24"/>
        </w:rPr>
        <w:t xml:space="preserve"> </w:t>
      </w:r>
      <w:r w:rsidRPr="00027F16">
        <w:rPr>
          <w:sz w:val="24"/>
          <w:szCs w:val="24"/>
        </w:rPr>
        <w:t>used</w:t>
      </w:r>
      <w:r w:rsidRPr="00027F16">
        <w:rPr>
          <w:spacing w:val="-13"/>
          <w:sz w:val="24"/>
          <w:szCs w:val="24"/>
        </w:rPr>
        <w:t xml:space="preserve"> </w:t>
      </w:r>
      <w:r w:rsidRPr="00027F16">
        <w:rPr>
          <w:sz w:val="24"/>
          <w:szCs w:val="24"/>
        </w:rPr>
        <w:t>(e.g.</w:t>
      </w:r>
      <w:r w:rsidRPr="00027F16">
        <w:rPr>
          <w:spacing w:val="-13"/>
          <w:sz w:val="24"/>
          <w:szCs w:val="24"/>
        </w:rPr>
        <w:t xml:space="preserve"> </w:t>
      </w:r>
      <w:r w:rsidRPr="00027F16">
        <w:rPr>
          <w:sz w:val="24"/>
          <w:szCs w:val="24"/>
        </w:rPr>
        <w:t>the</w:t>
      </w:r>
      <w:r w:rsidRPr="00027F16">
        <w:rPr>
          <w:spacing w:val="-13"/>
          <w:sz w:val="24"/>
          <w:szCs w:val="24"/>
        </w:rPr>
        <w:t xml:space="preserve"> </w:t>
      </w:r>
      <w:r w:rsidRPr="00027F16">
        <w:rPr>
          <w:sz w:val="24"/>
          <w:szCs w:val="24"/>
        </w:rPr>
        <w:t>most</w:t>
      </w:r>
      <w:r w:rsidRPr="00027F16">
        <w:rPr>
          <w:spacing w:val="-13"/>
          <w:sz w:val="24"/>
          <w:szCs w:val="24"/>
        </w:rPr>
        <w:t xml:space="preserve"> </w:t>
      </w:r>
      <w:r w:rsidRPr="00027F16">
        <w:rPr>
          <w:sz w:val="24"/>
          <w:szCs w:val="24"/>
        </w:rPr>
        <w:t>appropriate</w:t>
      </w:r>
      <w:r w:rsidRPr="00027F16">
        <w:rPr>
          <w:spacing w:val="-15"/>
          <w:sz w:val="24"/>
          <w:szCs w:val="24"/>
        </w:rPr>
        <w:t xml:space="preserve"> </w:t>
      </w:r>
      <w:r w:rsidRPr="00027F16">
        <w:rPr>
          <w:sz w:val="24"/>
          <w:szCs w:val="24"/>
        </w:rPr>
        <w:t>method</w:t>
      </w:r>
      <w:r w:rsidRPr="00027F16">
        <w:rPr>
          <w:spacing w:val="-14"/>
          <w:sz w:val="24"/>
          <w:szCs w:val="24"/>
        </w:rPr>
        <w:t xml:space="preserve"> </w:t>
      </w:r>
      <w:r w:rsidRPr="00027F16">
        <w:rPr>
          <w:sz w:val="24"/>
          <w:szCs w:val="24"/>
        </w:rPr>
        <w:t>from the</w:t>
      </w:r>
      <w:r w:rsidRPr="00027F16">
        <w:rPr>
          <w:spacing w:val="-15"/>
          <w:sz w:val="24"/>
          <w:szCs w:val="24"/>
        </w:rPr>
        <w:t xml:space="preserve"> </w:t>
      </w:r>
      <w:r w:rsidRPr="00027F16">
        <w:rPr>
          <w:sz w:val="24"/>
          <w:szCs w:val="24"/>
        </w:rPr>
        <w:t>EPA</w:t>
      </w:r>
      <w:r w:rsidRPr="00027F16">
        <w:rPr>
          <w:spacing w:val="-19"/>
          <w:sz w:val="24"/>
          <w:szCs w:val="24"/>
        </w:rPr>
        <w:t xml:space="preserve"> </w:t>
      </w:r>
      <w:proofErr w:type="spellStart"/>
      <w:r w:rsidRPr="00027F16">
        <w:rPr>
          <w:sz w:val="24"/>
          <w:szCs w:val="24"/>
        </w:rPr>
        <w:t>Hydrotool</w:t>
      </w:r>
      <w:proofErr w:type="spellEnd"/>
      <w:r w:rsidRPr="00027F16">
        <w:rPr>
          <w:sz w:val="24"/>
          <w:szCs w:val="24"/>
        </w:rPr>
        <w:t>,</w:t>
      </w:r>
      <w:r w:rsidRPr="00027F16">
        <w:rPr>
          <w:spacing w:val="-17"/>
          <w:sz w:val="24"/>
          <w:szCs w:val="24"/>
        </w:rPr>
        <w:t xml:space="preserve"> </w:t>
      </w:r>
      <w:r w:rsidRPr="00027F16">
        <w:rPr>
          <w:sz w:val="24"/>
          <w:szCs w:val="24"/>
        </w:rPr>
        <w:t>Area-SAAR</w:t>
      </w:r>
      <w:r w:rsidRPr="00027F16">
        <w:rPr>
          <w:spacing w:val="-12"/>
          <w:sz w:val="24"/>
          <w:szCs w:val="24"/>
        </w:rPr>
        <w:t xml:space="preserve"> </w:t>
      </w:r>
      <w:r w:rsidRPr="00027F16">
        <w:rPr>
          <w:sz w:val="24"/>
          <w:szCs w:val="24"/>
        </w:rPr>
        <w:t>Model</w:t>
      </w:r>
      <w:r w:rsidRPr="00027F16">
        <w:rPr>
          <w:spacing w:val="-10"/>
          <w:sz w:val="24"/>
          <w:szCs w:val="24"/>
        </w:rPr>
        <w:t xml:space="preserve"> </w:t>
      </w:r>
      <w:r w:rsidRPr="00027F16">
        <w:rPr>
          <w:sz w:val="24"/>
          <w:szCs w:val="24"/>
        </w:rPr>
        <w:t>(Mandal</w:t>
      </w:r>
      <w:r w:rsidRPr="00027F16">
        <w:rPr>
          <w:spacing w:val="-10"/>
          <w:sz w:val="24"/>
          <w:szCs w:val="24"/>
        </w:rPr>
        <w:t xml:space="preserve"> </w:t>
      </w:r>
      <w:r w:rsidRPr="00027F16">
        <w:rPr>
          <w:sz w:val="24"/>
          <w:szCs w:val="24"/>
        </w:rPr>
        <w:t>and</w:t>
      </w:r>
      <w:r w:rsidRPr="00027F16">
        <w:rPr>
          <w:spacing w:val="-10"/>
          <w:sz w:val="24"/>
          <w:szCs w:val="24"/>
        </w:rPr>
        <w:t xml:space="preserve"> </w:t>
      </w:r>
      <w:r w:rsidRPr="00027F16">
        <w:rPr>
          <w:sz w:val="24"/>
          <w:szCs w:val="24"/>
        </w:rPr>
        <w:t>Cunnane,</w:t>
      </w:r>
      <w:r w:rsidRPr="00027F16">
        <w:rPr>
          <w:spacing w:val="-10"/>
          <w:sz w:val="24"/>
          <w:szCs w:val="24"/>
        </w:rPr>
        <w:t xml:space="preserve"> </w:t>
      </w:r>
      <w:r w:rsidRPr="00027F16">
        <w:rPr>
          <w:sz w:val="24"/>
          <w:szCs w:val="24"/>
        </w:rPr>
        <w:t>2009),</w:t>
      </w:r>
      <w:r w:rsidRPr="00027F16">
        <w:rPr>
          <w:spacing w:val="-10"/>
          <w:sz w:val="24"/>
          <w:szCs w:val="24"/>
        </w:rPr>
        <w:t xml:space="preserve"> </w:t>
      </w:r>
      <w:r w:rsidRPr="00027F16">
        <w:rPr>
          <w:sz w:val="24"/>
          <w:szCs w:val="24"/>
        </w:rPr>
        <w:t>OPW</w:t>
      </w:r>
      <w:r w:rsidRPr="00027F16">
        <w:rPr>
          <w:spacing w:val="-15"/>
          <w:sz w:val="24"/>
          <w:szCs w:val="24"/>
        </w:rPr>
        <w:t xml:space="preserve"> </w:t>
      </w:r>
      <w:r w:rsidRPr="00027F16">
        <w:rPr>
          <w:sz w:val="24"/>
          <w:szCs w:val="24"/>
        </w:rPr>
        <w:t>FSU</w:t>
      </w:r>
      <w:r w:rsidRPr="00027F16">
        <w:rPr>
          <w:spacing w:val="-10"/>
          <w:sz w:val="24"/>
          <w:szCs w:val="24"/>
        </w:rPr>
        <w:t xml:space="preserve"> </w:t>
      </w:r>
      <w:r w:rsidRPr="00027F16">
        <w:rPr>
          <w:sz w:val="24"/>
          <w:szCs w:val="24"/>
        </w:rPr>
        <w:t>etc.).</w:t>
      </w:r>
    </w:p>
    <w:p w14:paraId="714C4466" w14:textId="77777777" w:rsidR="00CD4813" w:rsidRPr="00027F16" w:rsidRDefault="00CD4813" w:rsidP="00CD4813">
      <w:pPr>
        <w:pStyle w:val="ListParagraph"/>
        <w:rPr>
          <w:sz w:val="24"/>
          <w:szCs w:val="24"/>
        </w:rPr>
      </w:pPr>
    </w:p>
    <w:p w14:paraId="15E8F8FD" w14:textId="77777777" w:rsidR="00CD4813" w:rsidRDefault="00CD4813" w:rsidP="00CD4813">
      <w:pPr>
        <w:pStyle w:val="ListParagraph"/>
        <w:widowControl w:val="0"/>
        <w:numPr>
          <w:ilvl w:val="0"/>
          <w:numId w:val="39"/>
        </w:numPr>
        <w:tabs>
          <w:tab w:val="left" w:pos="743"/>
        </w:tabs>
        <w:autoSpaceDE w:val="0"/>
        <w:autoSpaceDN w:val="0"/>
        <w:spacing w:before="0" w:after="0" w:line="278" w:lineRule="auto"/>
        <w:ind w:right="15"/>
        <w:contextualSpacing w:val="0"/>
        <w:rPr>
          <w:sz w:val="24"/>
          <w:szCs w:val="24"/>
        </w:rPr>
      </w:pPr>
      <w:r w:rsidRPr="00027F16">
        <w:rPr>
          <w:sz w:val="24"/>
          <w:szCs w:val="24"/>
        </w:rPr>
        <w:t>Using an available methodology develop a Flow Duration Curve (FDC) for the downstream channel(s) from the lake source</w:t>
      </w:r>
      <w:r w:rsidRPr="00027F16">
        <w:rPr>
          <w:spacing w:val="-6"/>
          <w:sz w:val="24"/>
          <w:szCs w:val="24"/>
        </w:rPr>
        <w:t xml:space="preserve"> </w:t>
      </w:r>
      <w:r w:rsidRPr="00027F16">
        <w:rPr>
          <w:sz w:val="24"/>
          <w:szCs w:val="24"/>
        </w:rPr>
        <w:t xml:space="preserve">and determine the % of change </w:t>
      </w:r>
      <w:r w:rsidRPr="00027F16">
        <w:rPr>
          <w:sz w:val="24"/>
          <w:szCs w:val="24"/>
        </w:rPr>
        <w:lastRenderedPageBreak/>
        <w:t xml:space="preserve">of natural flow under a series of flow conditions. An assessment on impact on the watercourse (i.e. stream or river) should be completed using the methodology as outlined in the above linked EPA guidance document. </w:t>
      </w:r>
    </w:p>
    <w:p w14:paraId="5DA28911" w14:textId="77777777" w:rsidR="00310C4C" w:rsidRPr="00310C4C" w:rsidRDefault="00310C4C" w:rsidP="00310C4C">
      <w:pPr>
        <w:pStyle w:val="ListParagraph"/>
        <w:rPr>
          <w:sz w:val="24"/>
          <w:szCs w:val="24"/>
        </w:rPr>
      </w:pPr>
    </w:p>
    <w:p w14:paraId="6604B50C" w14:textId="35E03760" w:rsidR="00310C4C" w:rsidRPr="00310C4C" w:rsidRDefault="00310C4C" w:rsidP="00310C4C">
      <w:pPr>
        <w:pStyle w:val="ListParagraph"/>
        <w:widowControl w:val="0"/>
        <w:numPr>
          <w:ilvl w:val="0"/>
          <w:numId w:val="39"/>
        </w:numPr>
        <w:tabs>
          <w:tab w:val="left" w:pos="1462"/>
        </w:tabs>
        <w:autoSpaceDE w:val="0"/>
        <w:autoSpaceDN w:val="0"/>
        <w:spacing w:before="26" w:after="0" w:line="240" w:lineRule="auto"/>
        <w:jc w:val="left"/>
        <w:rPr>
          <w:sz w:val="24"/>
          <w:szCs w:val="24"/>
        </w:rPr>
      </w:pPr>
      <w:r>
        <w:rPr>
          <w:spacing w:val="-2"/>
          <w:sz w:val="24"/>
          <w:szCs w:val="24"/>
        </w:rPr>
        <w:t xml:space="preserve">A site visit to the GWS will be required to gather available knowledge and to ground proof assessments. </w:t>
      </w:r>
    </w:p>
    <w:p w14:paraId="25A4C62C" w14:textId="77777777" w:rsidR="00CD4813" w:rsidRPr="00027F16" w:rsidRDefault="00CD4813" w:rsidP="00CD4813">
      <w:pPr>
        <w:pStyle w:val="ListParagraph"/>
        <w:tabs>
          <w:tab w:val="left" w:pos="743"/>
        </w:tabs>
        <w:spacing w:line="278" w:lineRule="auto"/>
        <w:ind w:left="743" w:right="15"/>
        <w:rPr>
          <w:sz w:val="24"/>
          <w:szCs w:val="24"/>
        </w:rPr>
      </w:pPr>
    </w:p>
    <w:p w14:paraId="3D534BAB" w14:textId="77777777" w:rsidR="00CD4813" w:rsidRPr="00027F16" w:rsidRDefault="00CD4813" w:rsidP="00CD4813">
      <w:pPr>
        <w:pStyle w:val="ListParagraph"/>
        <w:numPr>
          <w:ilvl w:val="0"/>
          <w:numId w:val="39"/>
        </w:numPr>
        <w:spacing w:before="0" w:after="160" w:line="320" w:lineRule="atLeast"/>
        <w:jc w:val="left"/>
        <w:rPr>
          <w:sz w:val="24"/>
          <w:szCs w:val="24"/>
        </w:rPr>
      </w:pPr>
      <w:r w:rsidRPr="00027F16">
        <w:rPr>
          <w:sz w:val="24"/>
          <w:szCs w:val="24"/>
        </w:rPr>
        <w:t>A scope of works to allow for the completion of a Stage 2/3 assessment should be drafted for each GWS where the Stage 1 assessment concludes further investigation is warranted.</w:t>
      </w:r>
    </w:p>
    <w:p w14:paraId="069B52D7" w14:textId="77777777" w:rsidR="00B50EDA" w:rsidRPr="00027F16" w:rsidRDefault="00B50EDA" w:rsidP="00CD4813">
      <w:pPr>
        <w:rPr>
          <w:sz w:val="24"/>
          <w:szCs w:val="24"/>
          <w:highlight w:val="yellow"/>
        </w:rPr>
      </w:pPr>
    </w:p>
    <w:p w14:paraId="43036FFB" w14:textId="6C48F785" w:rsidR="00B34DD2" w:rsidRPr="00027F16" w:rsidRDefault="008079B6" w:rsidP="008079B6">
      <w:pPr>
        <w:pStyle w:val="Heading2"/>
      </w:pPr>
      <w:bookmarkStart w:id="33" w:name="_Toc204869039"/>
      <w:bookmarkStart w:id="34" w:name="_Toc209526844"/>
      <w:bookmarkEnd w:id="32"/>
      <w:r w:rsidRPr="00027F16">
        <w:t>2.</w:t>
      </w:r>
      <w:r w:rsidR="00AB7D14" w:rsidRPr="00027F16">
        <w:t>4</w:t>
      </w:r>
      <w:r w:rsidRPr="00027F16">
        <w:tab/>
      </w:r>
      <w:r w:rsidR="00C72FC6" w:rsidRPr="00027F16">
        <w:t>Stakeholder Engagement</w:t>
      </w:r>
      <w:bookmarkEnd w:id="33"/>
      <w:bookmarkEnd w:id="34"/>
      <w:r w:rsidR="00C72FC6" w:rsidRPr="00027F16">
        <w:t xml:space="preserve"> </w:t>
      </w:r>
    </w:p>
    <w:p w14:paraId="773CE035" w14:textId="7F464BB4" w:rsidR="00691D28" w:rsidRPr="008758CE" w:rsidRDefault="00713903" w:rsidP="008079B6">
      <w:pPr>
        <w:rPr>
          <w:sz w:val="24"/>
          <w:szCs w:val="24"/>
        </w:rPr>
      </w:pPr>
      <w:r w:rsidRPr="008758CE">
        <w:rPr>
          <w:sz w:val="24"/>
          <w:szCs w:val="24"/>
        </w:rPr>
        <w:t xml:space="preserve">Correspondence with the GWS / NFGWS </w:t>
      </w:r>
      <w:r w:rsidR="00E00F25" w:rsidRPr="008758CE">
        <w:rPr>
          <w:sz w:val="24"/>
          <w:szCs w:val="24"/>
        </w:rPr>
        <w:t xml:space="preserve">staff </w:t>
      </w:r>
      <w:r w:rsidR="00CC3F5E" w:rsidRPr="008758CE">
        <w:rPr>
          <w:sz w:val="24"/>
          <w:szCs w:val="24"/>
        </w:rPr>
        <w:t>will be required</w:t>
      </w:r>
      <w:r w:rsidR="00B41B82" w:rsidRPr="008758CE">
        <w:rPr>
          <w:sz w:val="24"/>
          <w:szCs w:val="24"/>
        </w:rPr>
        <w:t>.</w:t>
      </w:r>
    </w:p>
    <w:p w14:paraId="5110D412" w14:textId="51CBD548" w:rsidR="006F4D44" w:rsidRPr="006F4D44" w:rsidRDefault="006F4D44" w:rsidP="00DD3D22">
      <w:pPr>
        <w:pStyle w:val="Heading2"/>
        <w:numPr>
          <w:ilvl w:val="1"/>
          <w:numId w:val="0"/>
        </w:numPr>
      </w:pPr>
      <w:bookmarkStart w:id="35" w:name="_Toc207098052"/>
      <w:r w:rsidRPr="006F4D44">
        <w:t>2.5 Deliverables</w:t>
      </w:r>
      <w:bookmarkEnd w:id="35"/>
    </w:p>
    <w:p w14:paraId="434BE158" w14:textId="3CB7F82C" w:rsidR="006F4D44" w:rsidRPr="00DD3D22" w:rsidRDefault="006F4D44" w:rsidP="008079B6">
      <w:pPr>
        <w:pStyle w:val="ListParagraph"/>
        <w:widowControl w:val="0"/>
        <w:numPr>
          <w:ilvl w:val="0"/>
          <w:numId w:val="40"/>
        </w:numPr>
        <w:tabs>
          <w:tab w:val="left" w:pos="227"/>
        </w:tabs>
        <w:autoSpaceDE w:val="0"/>
        <w:autoSpaceDN w:val="0"/>
        <w:spacing w:before="132" w:after="0" w:line="240" w:lineRule="auto"/>
        <w:ind w:left="227" w:hanging="144"/>
        <w:contextualSpacing w:val="0"/>
        <w:jc w:val="left"/>
        <w:rPr>
          <w:sz w:val="24"/>
          <w:szCs w:val="24"/>
        </w:rPr>
      </w:pPr>
      <w:r w:rsidRPr="00466D7D">
        <w:rPr>
          <w:sz w:val="24"/>
          <w:szCs w:val="24"/>
        </w:rPr>
        <w:t>Timeframe</w:t>
      </w:r>
      <w:r w:rsidRPr="00466D7D">
        <w:rPr>
          <w:spacing w:val="-4"/>
          <w:sz w:val="24"/>
          <w:szCs w:val="24"/>
        </w:rPr>
        <w:t xml:space="preserve"> </w:t>
      </w:r>
      <w:r w:rsidRPr="00466D7D">
        <w:rPr>
          <w:sz w:val="24"/>
          <w:szCs w:val="24"/>
        </w:rPr>
        <w:t>for</w:t>
      </w:r>
      <w:r w:rsidRPr="00466D7D">
        <w:rPr>
          <w:spacing w:val="-1"/>
          <w:sz w:val="24"/>
          <w:szCs w:val="24"/>
        </w:rPr>
        <w:t xml:space="preserve"> </w:t>
      </w:r>
      <w:r w:rsidRPr="00466D7D">
        <w:rPr>
          <w:sz w:val="24"/>
          <w:szCs w:val="24"/>
        </w:rPr>
        <w:t>commencement</w:t>
      </w:r>
      <w:r w:rsidRPr="00466D7D">
        <w:rPr>
          <w:spacing w:val="-1"/>
          <w:sz w:val="24"/>
          <w:szCs w:val="24"/>
        </w:rPr>
        <w:t xml:space="preserve"> </w:t>
      </w:r>
      <w:r w:rsidRPr="00466D7D">
        <w:rPr>
          <w:sz w:val="24"/>
          <w:szCs w:val="24"/>
        </w:rPr>
        <w:t>and</w:t>
      </w:r>
      <w:r w:rsidRPr="00466D7D">
        <w:rPr>
          <w:spacing w:val="-3"/>
          <w:sz w:val="24"/>
          <w:szCs w:val="24"/>
        </w:rPr>
        <w:t xml:space="preserve"> </w:t>
      </w:r>
      <w:r w:rsidRPr="00466D7D">
        <w:rPr>
          <w:sz w:val="24"/>
          <w:szCs w:val="24"/>
        </w:rPr>
        <w:t>completion</w:t>
      </w:r>
      <w:r w:rsidRPr="00466D7D">
        <w:rPr>
          <w:spacing w:val="-2"/>
          <w:sz w:val="24"/>
          <w:szCs w:val="24"/>
        </w:rPr>
        <w:t xml:space="preserve"> </w:t>
      </w:r>
      <w:r w:rsidRPr="00466D7D">
        <w:rPr>
          <w:sz w:val="24"/>
          <w:szCs w:val="24"/>
        </w:rPr>
        <w:t>of</w:t>
      </w:r>
      <w:r w:rsidRPr="00466D7D">
        <w:rPr>
          <w:spacing w:val="-2"/>
          <w:sz w:val="24"/>
          <w:szCs w:val="24"/>
        </w:rPr>
        <w:t xml:space="preserve"> </w:t>
      </w:r>
      <w:r w:rsidRPr="00466D7D">
        <w:rPr>
          <w:sz w:val="24"/>
          <w:szCs w:val="24"/>
        </w:rPr>
        <w:t>the</w:t>
      </w:r>
      <w:r w:rsidRPr="00466D7D">
        <w:rPr>
          <w:spacing w:val="-2"/>
          <w:sz w:val="24"/>
          <w:szCs w:val="24"/>
        </w:rPr>
        <w:t xml:space="preserve"> </w:t>
      </w:r>
      <w:r w:rsidRPr="00466D7D">
        <w:rPr>
          <w:sz w:val="24"/>
          <w:szCs w:val="24"/>
        </w:rPr>
        <w:t>works</w:t>
      </w:r>
      <w:r w:rsidRPr="00466D7D">
        <w:rPr>
          <w:spacing w:val="-2"/>
          <w:sz w:val="24"/>
          <w:szCs w:val="24"/>
        </w:rPr>
        <w:t xml:space="preserve"> required.</w:t>
      </w:r>
    </w:p>
    <w:p w14:paraId="66E51C76" w14:textId="4009B0BD" w:rsidR="00135F48" w:rsidRPr="00027F16" w:rsidRDefault="00AB7D14" w:rsidP="00004BCD">
      <w:pPr>
        <w:pStyle w:val="Heading2"/>
      </w:pPr>
      <w:bookmarkStart w:id="36" w:name="_Toc204869040"/>
      <w:bookmarkStart w:id="37" w:name="_Toc209526845"/>
      <w:r w:rsidRPr="00027F16">
        <w:t>2.</w:t>
      </w:r>
      <w:r w:rsidR="006F4D44">
        <w:t>6</w:t>
      </w:r>
      <w:r w:rsidRPr="00027F16">
        <w:tab/>
      </w:r>
      <w:r w:rsidR="008079B6" w:rsidRPr="00027F16">
        <w:t>Review of Performance</w:t>
      </w:r>
      <w:bookmarkEnd w:id="36"/>
      <w:bookmarkEnd w:id="37"/>
    </w:p>
    <w:p w14:paraId="43037000" w14:textId="0EF84E6B" w:rsidR="00B34DD2" w:rsidRPr="00027F16" w:rsidRDefault="00AB7D14" w:rsidP="000277F3">
      <w:pPr>
        <w:pStyle w:val="Heading3"/>
        <w:rPr>
          <w:color w:val="auto"/>
        </w:rPr>
      </w:pPr>
      <w:bookmarkStart w:id="38" w:name="_Toc204869041"/>
      <w:bookmarkStart w:id="39" w:name="_Toc209526846"/>
      <w:r w:rsidRPr="00027F16">
        <w:rPr>
          <w:color w:val="auto"/>
        </w:rPr>
        <w:t>2.5.1</w:t>
      </w:r>
      <w:r w:rsidRPr="00027F16">
        <w:rPr>
          <w:color w:val="auto"/>
        </w:rPr>
        <w:tab/>
      </w:r>
      <w:r w:rsidR="00B34DD2" w:rsidRPr="00027F16">
        <w:rPr>
          <w:color w:val="auto"/>
        </w:rPr>
        <w:t>Account Manage</w:t>
      </w:r>
      <w:bookmarkEnd w:id="28"/>
      <w:bookmarkEnd w:id="29"/>
      <w:r w:rsidR="00B34DD2" w:rsidRPr="00027F16">
        <w:rPr>
          <w:color w:val="auto"/>
        </w:rPr>
        <w:t>ment</w:t>
      </w:r>
      <w:bookmarkEnd w:id="38"/>
      <w:bookmarkEnd w:id="39"/>
    </w:p>
    <w:p w14:paraId="7A213F7B" w14:textId="639B411F" w:rsidR="00FA27CD" w:rsidRPr="008758CE" w:rsidRDefault="00263DA5" w:rsidP="008079B6">
      <w:pPr>
        <w:rPr>
          <w:sz w:val="24"/>
          <w:szCs w:val="24"/>
        </w:rPr>
      </w:pPr>
      <w:r w:rsidRPr="008758CE">
        <w:rPr>
          <w:sz w:val="24"/>
          <w:szCs w:val="24"/>
        </w:rPr>
        <w:t xml:space="preserve">Tenderers </w:t>
      </w:r>
      <w:r w:rsidR="00646158" w:rsidRPr="008758CE">
        <w:rPr>
          <w:sz w:val="24"/>
          <w:szCs w:val="24"/>
        </w:rPr>
        <w:t xml:space="preserve">submitting a quotation are required </w:t>
      </w:r>
      <w:r w:rsidR="00B34DD2" w:rsidRPr="008758CE">
        <w:rPr>
          <w:sz w:val="24"/>
          <w:szCs w:val="24"/>
        </w:rPr>
        <w:t xml:space="preserve">to nominate a dedicated account manager who will act as the main point of contact for the duration of the contract.  This person shall have the authority to deal with all matters in relation to the contract and be responsible for the satisfactory delivery of the services required.  </w:t>
      </w:r>
    </w:p>
    <w:p w14:paraId="1DAF6854" w14:textId="16C5F793" w:rsidR="00335636" w:rsidRPr="001D2456" w:rsidRDefault="00AB7D14" w:rsidP="001D2456">
      <w:pPr>
        <w:pStyle w:val="Heading3"/>
        <w:rPr>
          <w:color w:val="auto"/>
        </w:rPr>
      </w:pPr>
      <w:bookmarkStart w:id="40" w:name="_Toc204869042"/>
      <w:bookmarkStart w:id="41" w:name="_Toc209526847"/>
      <w:bookmarkStart w:id="42" w:name="_Toc171227902"/>
      <w:bookmarkStart w:id="43" w:name="_Toc72904666"/>
      <w:bookmarkStart w:id="44" w:name="_Hlk207113849"/>
      <w:bookmarkStart w:id="45" w:name="_Hlk490556319"/>
      <w:r w:rsidRPr="00027F16">
        <w:rPr>
          <w:color w:val="auto"/>
        </w:rPr>
        <w:t>2.5.2</w:t>
      </w:r>
      <w:r w:rsidRPr="00027F16">
        <w:rPr>
          <w:color w:val="auto"/>
        </w:rPr>
        <w:tab/>
      </w:r>
      <w:r w:rsidR="00B34DD2" w:rsidRPr="00027F16">
        <w:rPr>
          <w:color w:val="auto"/>
        </w:rPr>
        <w:t>Invoicing</w:t>
      </w:r>
      <w:bookmarkEnd w:id="40"/>
      <w:bookmarkEnd w:id="41"/>
      <w:r w:rsidR="00B34DD2" w:rsidRPr="00027F16">
        <w:rPr>
          <w:color w:val="auto"/>
        </w:rPr>
        <w:t xml:space="preserve"> </w:t>
      </w:r>
      <w:bookmarkEnd w:id="42"/>
      <w:bookmarkEnd w:id="43"/>
    </w:p>
    <w:p w14:paraId="0ABA505E" w14:textId="77777777" w:rsidR="00304C2C" w:rsidRPr="001D2456" w:rsidRDefault="00304C2C" w:rsidP="001D2456">
      <w:pPr>
        <w:pStyle w:val="ListParagraph"/>
        <w:widowControl w:val="0"/>
        <w:numPr>
          <w:ilvl w:val="1"/>
          <w:numId w:val="40"/>
        </w:numPr>
        <w:tabs>
          <w:tab w:val="left" w:pos="153"/>
        </w:tabs>
        <w:autoSpaceDE w:val="0"/>
        <w:autoSpaceDN w:val="0"/>
        <w:spacing w:before="160" w:after="0" w:line="240" w:lineRule="auto"/>
        <w:contextualSpacing w:val="0"/>
        <w:jc w:val="left"/>
        <w:rPr>
          <w:sz w:val="24"/>
          <w:szCs w:val="24"/>
        </w:rPr>
      </w:pPr>
      <w:r w:rsidRPr="00466D7D">
        <w:rPr>
          <w:sz w:val="24"/>
          <w:szCs w:val="24"/>
        </w:rPr>
        <w:t>A</w:t>
      </w:r>
      <w:r w:rsidRPr="00466D7D">
        <w:rPr>
          <w:spacing w:val="-17"/>
          <w:sz w:val="24"/>
          <w:szCs w:val="24"/>
        </w:rPr>
        <w:t xml:space="preserve"> </w:t>
      </w:r>
      <w:r w:rsidRPr="00466D7D">
        <w:rPr>
          <w:sz w:val="24"/>
          <w:szCs w:val="24"/>
        </w:rPr>
        <w:t>fee</w:t>
      </w:r>
      <w:r w:rsidRPr="00466D7D">
        <w:rPr>
          <w:spacing w:val="-2"/>
          <w:sz w:val="24"/>
          <w:szCs w:val="24"/>
        </w:rPr>
        <w:t xml:space="preserve"> </w:t>
      </w:r>
      <w:r w:rsidRPr="00466D7D">
        <w:rPr>
          <w:sz w:val="24"/>
          <w:szCs w:val="24"/>
        </w:rPr>
        <w:t>proposal</w:t>
      </w:r>
      <w:r w:rsidRPr="00466D7D">
        <w:rPr>
          <w:spacing w:val="-1"/>
          <w:sz w:val="24"/>
          <w:szCs w:val="24"/>
        </w:rPr>
        <w:t xml:space="preserve"> </w:t>
      </w:r>
      <w:r w:rsidRPr="00466D7D">
        <w:rPr>
          <w:sz w:val="24"/>
          <w:szCs w:val="24"/>
        </w:rPr>
        <w:t>to</w:t>
      </w:r>
      <w:r w:rsidRPr="00466D7D">
        <w:rPr>
          <w:spacing w:val="-2"/>
          <w:sz w:val="24"/>
          <w:szCs w:val="24"/>
        </w:rPr>
        <w:t xml:space="preserve"> </w:t>
      </w:r>
      <w:r w:rsidRPr="00466D7D">
        <w:rPr>
          <w:sz w:val="24"/>
          <w:szCs w:val="24"/>
        </w:rPr>
        <w:t>undertake</w:t>
      </w:r>
      <w:r w:rsidRPr="00466D7D">
        <w:rPr>
          <w:spacing w:val="-2"/>
          <w:sz w:val="24"/>
          <w:szCs w:val="24"/>
        </w:rPr>
        <w:t xml:space="preserve"> </w:t>
      </w:r>
      <w:r w:rsidRPr="00466D7D">
        <w:rPr>
          <w:sz w:val="24"/>
          <w:szCs w:val="24"/>
        </w:rPr>
        <w:t>the</w:t>
      </w:r>
      <w:r w:rsidRPr="00466D7D">
        <w:rPr>
          <w:spacing w:val="-2"/>
          <w:sz w:val="24"/>
          <w:szCs w:val="24"/>
        </w:rPr>
        <w:t xml:space="preserve"> </w:t>
      </w:r>
      <w:r w:rsidRPr="00466D7D">
        <w:rPr>
          <w:sz w:val="24"/>
          <w:szCs w:val="24"/>
        </w:rPr>
        <w:t>above</w:t>
      </w:r>
      <w:r w:rsidRPr="00466D7D">
        <w:rPr>
          <w:spacing w:val="-2"/>
          <w:sz w:val="24"/>
          <w:szCs w:val="24"/>
        </w:rPr>
        <w:t xml:space="preserve"> works, including VAT;</w:t>
      </w:r>
    </w:p>
    <w:p w14:paraId="0A1E4FEA" w14:textId="77777777" w:rsidR="001D2456" w:rsidRDefault="001D2456" w:rsidP="001D2456">
      <w:pPr>
        <w:pStyle w:val="BodyText"/>
        <w:numPr>
          <w:ilvl w:val="1"/>
          <w:numId w:val="40"/>
        </w:numPr>
        <w:spacing w:before="1"/>
        <w:rPr>
          <w:rFonts w:ascii="Arial" w:hAnsi="Arial"/>
          <w:sz w:val="24"/>
          <w:szCs w:val="24"/>
        </w:rPr>
      </w:pPr>
      <w:r w:rsidRPr="00027F16">
        <w:rPr>
          <w:rFonts w:ascii="Arial" w:hAnsi="Arial"/>
          <w:sz w:val="24"/>
          <w:szCs w:val="24"/>
        </w:rPr>
        <w:t>Invoices shall be submitted by the awarded contractor on stage basis.</w:t>
      </w:r>
    </w:p>
    <w:p w14:paraId="610E1552" w14:textId="77777777" w:rsidR="00030EDD" w:rsidRPr="00027F16" w:rsidRDefault="00030EDD" w:rsidP="00030EDD"/>
    <w:p w14:paraId="43037005" w14:textId="17E0DC8A" w:rsidR="00B34DD2" w:rsidRPr="00027F16" w:rsidRDefault="004E5C3E" w:rsidP="004E5C3E">
      <w:pPr>
        <w:pStyle w:val="Heading2"/>
      </w:pPr>
      <w:bookmarkStart w:id="46" w:name="_Toc204869043"/>
      <w:bookmarkStart w:id="47" w:name="_Toc209526848"/>
      <w:bookmarkEnd w:id="44"/>
      <w:bookmarkEnd w:id="45"/>
      <w:r w:rsidRPr="00027F16">
        <w:t>2.6</w:t>
      </w:r>
      <w:r w:rsidRPr="00027F16">
        <w:tab/>
      </w:r>
      <w:r w:rsidR="00B34DD2" w:rsidRPr="00027F16">
        <w:t>Award to Runner Up</w:t>
      </w:r>
      <w:bookmarkEnd w:id="46"/>
      <w:bookmarkEnd w:id="47"/>
    </w:p>
    <w:p w14:paraId="43037006" w14:textId="77777777" w:rsidR="00F12BE1" w:rsidRPr="00027F16" w:rsidRDefault="00F12BE1" w:rsidP="008079B6">
      <w:r w:rsidRPr="00027F16">
        <w:t>If for any reason</w:t>
      </w:r>
      <w:r w:rsidR="0057703F" w:rsidRPr="00027F16">
        <w:t>,</w:t>
      </w:r>
      <w:r w:rsidRPr="00027F16">
        <w:t xml:space="preserve"> it is not possible to award the contract to the successful </w:t>
      </w:r>
      <w:r w:rsidR="00BF38CF" w:rsidRPr="00027F16">
        <w:t>economic operator</w:t>
      </w:r>
      <w:r w:rsidRPr="00027F16">
        <w:t xml:space="preserve"> emerging from this competitive process, or if having awarded the contract, </w:t>
      </w:r>
      <w:r w:rsidR="004E5C3E" w:rsidRPr="00027F16">
        <w:t>the Contracting Authority</w:t>
      </w:r>
      <w:r w:rsidRPr="00027F16">
        <w:t xml:space="preserve"> considers that the successful </w:t>
      </w:r>
      <w:r w:rsidR="00BF38CF" w:rsidRPr="00027F16">
        <w:t>economic operator</w:t>
      </w:r>
      <w:r w:rsidRPr="00027F16">
        <w:t xml:space="preserve"> has not met its obligations, </w:t>
      </w:r>
      <w:r w:rsidR="004E5C3E" w:rsidRPr="00027F16">
        <w:t>the Contracting Authority</w:t>
      </w:r>
      <w:r w:rsidRPr="00027F16">
        <w:t xml:space="preserve"> reserves the right to award the contract to the next highest scoring </w:t>
      </w:r>
      <w:r w:rsidR="00BF38CF" w:rsidRPr="00027F16">
        <w:t>economic operator</w:t>
      </w:r>
      <w:r w:rsidRPr="00027F16">
        <w:t xml:space="preserve"> on the basis of the terms advertised, at any time during the </w:t>
      </w:r>
      <w:r w:rsidR="005A6BCD" w:rsidRPr="00027F16">
        <w:t>quotation</w:t>
      </w:r>
      <w:r w:rsidRPr="00027F16">
        <w:t xml:space="preserve"> validity period</w:t>
      </w:r>
      <w:r w:rsidR="001A4D32" w:rsidRPr="00027F16">
        <w:t xml:space="preserve"> of 6 months</w:t>
      </w:r>
      <w:r w:rsidRPr="00027F16">
        <w:t xml:space="preserve">. </w:t>
      </w:r>
      <w:r w:rsidR="004E5C3E" w:rsidRPr="00027F16">
        <w:t xml:space="preserve"> </w:t>
      </w:r>
    </w:p>
    <w:p w14:paraId="43037007" w14:textId="77777777" w:rsidR="004E5C3E" w:rsidRPr="00027F16" w:rsidRDefault="004E5C3E">
      <w:pPr>
        <w:spacing w:before="0" w:after="0" w:line="240" w:lineRule="auto"/>
        <w:jc w:val="left"/>
        <w:rPr>
          <w:rFonts w:eastAsia="Times New Roman"/>
          <w:b/>
          <w:bCs/>
          <w:color w:val="FFFFFF" w:themeColor="background1"/>
          <w:sz w:val="28"/>
          <w:szCs w:val="28"/>
        </w:rPr>
      </w:pPr>
      <w:r w:rsidRPr="00027F16">
        <w:br w:type="page"/>
      </w:r>
    </w:p>
    <w:p w14:paraId="43037008" w14:textId="77777777" w:rsidR="00B34DD2" w:rsidRPr="00027F16" w:rsidRDefault="00BD288D" w:rsidP="00EC7B16">
      <w:pPr>
        <w:pStyle w:val="Style1"/>
        <w:jc w:val="center"/>
      </w:pPr>
      <w:bookmarkStart w:id="48" w:name="_Toc204869044"/>
      <w:bookmarkStart w:id="49" w:name="_Toc209526849"/>
      <w:r w:rsidRPr="00027F16">
        <w:lastRenderedPageBreak/>
        <w:t>3.</w:t>
      </w:r>
      <w:r w:rsidRPr="00027F16">
        <w:tab/>
      </w:r>
      <w:r w:rsidR="008A3C06" w:rsidRPr="00027F16">
        <w:t>EVALUATION CRITERIA</w:t>
      </w:r>
      <w:bookmarkEnd w:id="48"/>
      <w:bookmarkEnd w:id="49"/>
    </w:p>
    <w:p w14:paraId="43037009" w14:textId="77777777" w:rsidR="001A4D32" w:rsidRPr="00027F16" w:rsidRDefault="001A4D32" w:rsidP="00C32843">
      <w:pPr>
        <w:spacing w:before="0" w:after="0" w:line="240" w:lineRule="auto"/>
        <w:jc w:val="left"/>
      </w:pPr>
    </w:p>
    <w:p w14:paraId="4303700A" w14:textId="77777777" w:rsidR="00B34DD2" w:rsidRPr="00027F16" w:rsidRDefault="001A4D32" w:rsidP="004E5C3E">
      <w:pPr>
        <w:pStyle w:val="Heading2"/>
      </w:pPr>
      <w:bookmarkStart w:id="50" w:name="_Toc204869045"/>
      <w:bookmarkStart w:id="51" w:name="_Toc209526850"/>
      <w:r w:rsidRPr="00027F16">
        <w:t>3.1</w:t>
      </w:r>
      <w:r w:rsidRPr="00027F16">
        <w:tab/>
      </w:r>
      <w:r w:rsidR="004E5C3E" w:rsidRPr="00027F16">
        <w:t>Suitability</w:t>
      </w:r>
      <w:bookmarkEnd w:id="50"/>
      <w:bookmarkEnd w:id="51"/>
    </w:p>
    <w:p w14:paraId="4303700B" w14:textId="77777777" w:rsidR="00B34DD2" w:rsidRPr="00027F16" w:rsidRDefault="004E5C3E" w:rsidP="008079B6">
      <w:pPr>
        <w:rPr>
          <w:sz w:val="24"/>
          <w:szCs w:val="24"/>
        </w:rPr>
      </w:pPr>
      <w:r w:rsidRPr="00027F16">
        <w:rPr>
          <w:sz w:val="24"/>
          <w:szCs w:val="24"/>
        </w:rPr>
        <w:t>The Contracting Authority</w:t>
      </w:r>
      <w:r w:rsidR="00B34DD2" w:rsidRPr="00027F16">
        <w:rPr>
          <w:sz w:val="24"/>
          <w:szCs w:val="24"/>
        </w:rPr>
        <w:t xml:space="preserve"> will only consider quotations from competent and financially sound and compliant </w:t>
      </w:r>
      <w:r w:rsidR="00BF38CF" w:rsidRPr="00027F16">
        <w:rPr>
          <w:sz w:val="24"/>
          <w:szCs w:val="24"/>
        </w:rPr>
        <w:t>economic operator</w:t>
      </w:r>
      <w:r w:rsidR="00B34DD2" w:rsidRPr="00027F16">
        <w:rPr>
          <w:sz w:val="24"/>
          <w:szCs w:val="24"/>
        </w:rPr>
        <w:t>s.  To this end</w:t>
      </w:r>
      <w:r w:rsidR="0057703F" w:rsidRPr="00027F16">
        <w:rPr>
          <w:sz w:val="24"/>
          <w:szCs w:val="24"/>
        </w:rPr>
        <w:t>,</w:t>
      </w:r>
      <w:r w:rsidR="00B34DD2" w:rsidRPr="00027F16">
        <w:rPr>
          <w:sz w:val="24"/>
          <w:szCs w:val="24"/>
        </w:rPr>
        <w:t xml:space="preserve"> you are required to confirm the following by completing the self-declaration contained in </w:t>
      </w:r>
      <w:r w:rsidRPr="00027F16">
        <w:rPr>
          <w:sz w:val="24"/>
          <w:szCs w:val="24"/>
        </w:rPr>
        <w:t xml:space="preserve">the </w:t>
      </w:r>
      <w:r w:rsidR="0047753E" w:rsidRPr="00027F16">
        <w:rPr>
          <w:sz w:val="24"/>
          <w:szCs w:val="24"/>
        </w:rPr>
        <w:t xml:space="preserve">separate </w:t>
      </w:r>
      <w:r w:rsidRPr="00027F16">
        <w:rPr>
          <w:sz w:val="24"/>
          <w:szCs w:val="24"/>
        </w:rPr>
        <w:t xml:space="preserve">Quotation Response Document (QRD). </w:t>
      </w:r>
    </w:p>
    <w:p w14:paraId="4303700C" w14:textId="77777777" w:rsidR="00232274" w:rsidRPr="00027F16" w:rsidRDefault="00232274" w:rsidP="00384E13">
      <w:pPr>
        <w:pStyle w:val="ListParagraph"/>
        <w:numPr>
          <w:ilvl w:val="0"/>
          <w:numId w:val="1"/>
        </w:numPr>
        <w:rPr>
          <w:sz w:val="24"/>
          <w:szCs w:val="24"/>
        </w:rPr>
      </w:pPr>
      <w:r w:rsidRPr="00027F16">
        <w:rPr>
          <w:sz w:val="24"/>
          <w:szCs w:val="24"/>
        </w:rPr>
        <w:t xml:space="preserve">General </w:t>
      </w:r>
      <w:r w:rsidR="00BF38CF" w:rsidRPr="00027F16">
        <w:rPr>
          <w:sz w:val="24"/>
          <w:szCs w:val="24"/>
        </w:rPr>
        <w:t>economic operator</w:t>
      </w:r>
      <w:r w:rsidRPr="00027F16">
        <w:rPr>
          <w:sz w:val="24"/>
          <w:szCs w:val="24"/>
        </w:rPr>
        <w:t xml:space="preserve"> information. </w:t>
      </w:r>
    </w:p>
    <w:p w14:paraId="4303700D" w14:textId="77777777" w:rsidR="00B34DD2" w:rsidRPr="00027F16" w:rsidRDefault="00B34DD2" w:rsidP="00384E13">
      <w:pPr>
        <w:pStyle w:val="ListParagraph"/>
        <w:numPr>
          <w:ilvl w:val="0"/>
          <w:numId w:val="1"/>
        </w:numPr>
        <w:rPr>
          <w:sz w:val="24"/>
          <w:szCs w:val="24"/>
        </w:rPr>
      </w:pPr>
      <w:r w:rsidRPr="00027F16">
        <w:rPr>
          <w:sz w:val="24"/>
          <w:szCs w:val="24"/>
        </w:rPr>
        <w:t xml:space="preserve">Confirmation of tax compliance. </w:t>
      </w:r>
    </w:p>
    <w:p w14:paraId="4303700E" w14:textId="77777777" w:rsidR="00B34DD2" w:rsidRPr="00027F16" w:rsidRDefault="00B34DD2" w:rsidP="00384E13">
      <w:pPr>
        <w:pStyle w:val="ListParagraph"/>
        <w:numPr>
          <w:ilvl w:val="0"/>
          <w:numId w:val="1"/>
        </w:numPr>
        <w:rPr>
          <w:sz w:val="24"/>
          <w:szCs w:val="24"/>
        </w:rPr>
      </w:pPr>
      <w:r w:rsidRPr="00027F16">
        <w:rPr>
          <w:sz w:val="24"/>
          <w:szCs w:val="24"/>
        </w:rPr>
        <w:t xml:space="preserve">Confirmation that the </w:t>
      </w:r>
      <w:r w:rsidR="00BF38CF" w:rsidRPr="00027F16">
        <w:rPr>
          <w:sz w:val="24"/>
          <w:szCs w:val="24"/>
        </w:rPr>
        <w:t>economic operator</w:t>
      </w:r>
      <w:r w:rsidRPr="00027F16">
        <w:rPr>
          <w:sz w:val="24"/>
          <w:szCs w:val="24"/>
        </w:rPr>
        <w:t xml:space="preserve"> is appropriately insured. </w:t>
      </w:r>
    </w:p>
    <w:p w14:paraId="04D3093D" w14:textId="39479E09" w:rsidR="00151A5D" w:rsidRPr="00027F16" w:rsidRDefault="00B34DD2" w:rsidP="00C32843">
      <w:pPr>
        <w:pStyle w:val="ListParagraph"/>
        <w:numPr>
          <w:ilvl w:val="0"/>
          <w:numId w:val="1"/>
        </w:numPr>
        <w:rPr>
          <w:sz w:val="24"/>
          <w:szCs w:val="24"/>
        </w:rPr>
      </w:pPr>
      <w:r w:rsidRPr="00027F16">
        <w:rPr>
          <w:sz w:val="24"/>
          <w:szCs w:val="24"/>
        </w:rPr>
        <w:t>Confirmation</w:t>
      </w:r>
      <w:r w:rsidR="00232274" w:rsidRPr="00027F16">
        <w:rPr>
          <w:sz w:val="24"/>
          <w:szCs w:val="24"/>
        </w:rPr>
        <w:t xml:space="preserve"> via declaration</w:t>
      </w:r>
      <w:r w:rsidRPr="00027F16">
        <w:rPr>
          <w:sz w:val="24"/>
          <w:szCs w:val="24"/>
        </w:rPr>
        <w:t xml:space="preserve"> that the </w:t>
      </w:r>
      <w:r w:rsidR="00BF38CF" w:rsidRPr="00027F16">
        <w:rPr>
          <w:sz w:val="24"/>
          <w:szCs w:val="24"/>
        </w:rPr>
        <w:t>economic operator</w:t>
      </w:r>
      <w:r w:rsidRPr="00027F16">
        <w:rPr>
          <w:sz w:val="24"/>
          <w:szCs w:val="24"/>
        </w:rPr>
        <w:t xml:space="preserve"> is not bankrupt, guilty of corruption, fraud, money laundering, membership of a criminal organisation</w:t>
      </w:r>
      <w:r w:rsidR="00AA1CCD" w:rsidRPr="00027F16">
        <w:rPr>
          <w:sz w:val="24"/>
          <w:szCs w:val="24"/>
        </w:rPr>
        <w:t>, not involved in child labour</w:t>
      </w:r>
      <w:r w:rsidRPr="00027F16">
        <w:rPr>
          <w:sz w:val="24"/>
          <w:szCs w:val="24"/>
        </w:rPr>
        <w:t xml:space="preserve"> </w:t>
      </w:r>
      <w:r w:rsidR="00AA1CCD" w:rsidRPr="00027F16">
        <w:rPr>
          <w:sz w:val="24"/>
          <w:szCs w:val="24"/>
        </w:rPr>
        <w:t xml:space="preserve">and/or human trafficking </w:t>
      </w:r>
      <w:r w:rsidRPr="00027F16">
        <w:rPr>
          <w:sz w:val="24"/>
          <w:szCs w:val="24"/>
        </w:rPr>
        <w:t xml:space="preserve">and is fully compliant with all </w:t>
      </w:r>
      <w:r w:rsidR="00F014E3" w:rsidRPr="00027F16">
        <w:rPr>
          <w:sz w:val="24"/>
          <w:szCs w:val="24"/>
        </w:rPr>
        <w:t xml:space="preserve">its </w:t>
      </w:r>
      <w:r w:rsidRPr="00027F16">
        <w:rPr>
          <w:sz w:val="24"/>
          <w:szCs w:val="24"/>
        </w:rPr>
        <w:t xml:space="preserve">statutory obligations.   </w:t>
      </w:r>
    </w:p>
    <w:p w14:paraId="43037010" w14:textId="77777777" w:rsidR="00B34DD2" w:rsidRPr="00027F16" w:rsidRDefault="001A4D32" w:rsidP="00A718E2">
      <w:pPr>
        <w:pStyle w:val="Heading2"/>
      </w:pPr>
      <w:bookmarkStart w:id="52" w:name="_Toc171227907"/>
      <w:bookmarkStart w:id="53" w:name="_Toc168998881"/>
      <w:bookmarkStart w:id="54" w:name="_Toc168110468"/>
      <w:bookmarkStart w:id="55" w:name="_Toc204869046"/>
      <w:bookmarkStart w:id="56" w:name="_Toc209526851"/>
      <w:r w:rsidRPr="00027F16">
        <w:t>3.2</w:t>
      </w:r>
      <w:r w:rsidRPr="00027F16">
        <w:tab/>
      </w:r>
      <w:r w:rsidR="00B34DD2" w:rsidRPr="00027F16">
        <w:t>Award Criteria</w:t>
      </w:r>
      <w:bookmarkEnd w:id="52"/>
      <w:bookmarkEnd w:id="53"/>
      <w:bookmarkEnd w:id="54"/>
      <w:bookmarkEnd w:id="55"/>
      <w:bookmarkEnd w:id="56"/>
    </w:p>
    <w:p w14:paraId="4DF84CE4" w14:textId="4A2279DE" w:rsidR="009448B2" w:rsidRPr="00027F16" w:rsidRDefault="0057703F" w:rsidP="00C32843">
      <w:pPr>
        <w:pStyle w:val="BodyTextIndent3"/>
        <w:spacing w:before="0" w:after="0"/>
        <w:ind w:left="0"/>
        <w:rPr>
          <w:bCs/>
          <w:sz w:val="24"/>
          <w:szCs w:val="24"/>
        </w:rPr>
      </w:pPr>
      <w:r w:rsidRPr="00027F16">
        <w:rPr>
          <w:sz w:val="24"/>
          <w:szCs w:val="24"/>
        </w:rPr>
        <w:t xml:space="preserve">The contract will be awarded </w:t>
      </w:r>
      <w:proofErr w:type="gramStart"/>
      <w:r w:rsidRPr="00027F16">
        <w:rPr>
          <w:sz w:val="24"/>
          <w:szCs w:val="24"/>
        </w:rPr>
        <w:t>on the basis of</w:t>
      </w:r>
      <w:proofErr w:type="gramEnd"/>
      <w:r w:rsidRPr="00027F16">
        <w:rPr>
          <w:sz w:val="24"/>
          <w:szCs w:val="24"/>
        </w:rPr>
        <w:t xml:space="preserve"> the </w:t>
      </w:r>
      <w:r w:rsidR="00135EB8" w:rsidRPr="00027F16">
        <w:rPr>
          <w:b/>
          <w:sz w:val="24"/>
          <w:szCs w:val="24"/>
        </w:rPr>
        <w:t>Most Economically Advantageous Tender</w:t>
      </w:r>
      <w:r w:rsidR="007C4C23" w:rsidRPr="00027F16">
        <w:rPr>
          <w:b/>
          <w:sz w:val="24"/>
          <w:szCs w:val="24"/>
        </w:rPr>
        <w:t xml:space="preserve">. </w:t>
      </w:r>
      <w:r w:rsidR="007C4C23" w:rsidRPr="00027F16">
        <w:rPr>
          <w:bCs/>
          <w:sz w:val="24"/>
          <w:szCs w:val="24"/>
        </w:rPr>
        <w:t>The following criteria will apply:</w:t>
      </w:r>
    </w:p>
    <w:p w14:paraId="7A9A743A" w14:textId="77777777" w:rsidR="002B0323" w:rsidRPr="00027F16" w:rsidRDefault="002B0323" w:rsidP="002B0323">
      <w:pPr>
        <w:pStyle w:val="BodyText"/>
        <w:spacing w:before="8"/>
        <w:rPr>
          <w:rFonts w:ascii="Arial" w:hAnsi="Arial"/>
        </w:rPr>
      </w:pPr>
    </w:p>
    <w:tbl>
      <w:tblPr>
        <w:tblW w:w="0" w:type="auto"/>
        <w:tblInd w:w="170" w:type="dxa"/>
        <w:tblBorders>
          <w:top w:val="single" w:sz="4" w:space="0" w:color="AF0000"/>
          <w:left w:val="single" w:sz="4" w:space="0" w:color="AF0000"/>
          <w:bottom w:val="single" w:sz="4" w:space="0" w:color="AF0000"/>
          <w:right w:val="single" w:sz="4" w:space="0" w:color="AF0000"/>
          <w:insideH w:val="single" w:sz="4" w:space="0" w:color="AF0000"/>
          <w:insideV w:val="single" w:sz="4" w:space="0" w:color="AF0000"/>
        </w:tblBorders>
        <w:tblLayout w:type="fixed"/>
        <w:tblCellMar>
          <w:left w:w="0" w:type="dxa"/>
          <w:right w:w="0" w:type="dxa"/>
        </w:tblCellMar>
        <w:tblLook w:val="01E0" w:firstRow="1" w:lastRow="1" w:firstColumn="1" w:lastColumn="1" w:noHBand="0" w:noVBand="0"/>
      </w:tblPr>
      <w:tblGrid>
        <w:gridCol w:w="1838"/>
        <w:gridCol w:w="3828"/>
        <w:gridCol w:w="1416"/>
        <w:gridCol w:w="1934"/>
      </w:tblGrid>
      <w:tr w:rsidR="002B0323" w:rsidRPr="00027F16" w14:paraId="5EC4B393" w14:textId="77777777" w:rsidTr="00A1001E">
        <w:trPr>
          <w:trHeight w:val="926"/>
        </w:trPr>
        <w:tc>
          <w:tcPr>
            <w:tcW w:w="5666" w:type="dxa"/>
            <w:gridSpan w:val="2"/>
            <w:shd w:val="clear" w:color="auto" w:fill="808080"/>
          </w:tcPr>
          <w:p w14:paraId="1269C71D" w14:textId="77777777" w:rsidR="002B0323" w:rsidRPr="00027F16" w:rsidRDefault="002B0323" w:rsidP="00A1001E">
            <w:pPr>
              <w:pStyle w:val="TableParagraph"/>
              <w:spacing w:before="119"/>
              <w:rPr>
                <w:rFonts w:ascii="Arial" w:hAnsi="Arial" w:cs="Arial"/>
                <w:b/>
                <w:sz w:val="24"/>
              </w:rPr>
            </w:pPr>
            <w:r w:rsidRPr="00027F16">
              <w:rPr>
                <w:rFonts w:ascii="Arial" w:hAnsi="Arial" w:cs="Arial"/>
                <w:b/>
                <w:color w:val="FFFFFF"/>
                <w:sz w:val="24"/>
              </w:rPr>
              <w:t>Criterion A</w:t>
            </w:r>
          </w:p>
        </w:tc>
        <w:tc>
          <w:tcPr>
            <w:tcW w:w="1416" w:type="dxa"/>
            <w:shd w:val="clear" w:color="auto" w:fill="808080"/>
          </w:tcPr>
          <w:p w14:paraId="7F0868B1" w14:textId="77777777" w:rsidR="002B0323" w:rsidRPr="00027F16" w:rsidRDefault="002B0323" w:rsidP="00A1001E">
            <w:pPr>
              <w:pStyle w:val="TableParagraph"/>
              <w:spacing w:before="119"/>
              <w:ind w:left="105"/>
              <w:rPr>
                <w:rFonts w:ascii="Arial" w:hAnsi="Arial" w:cs="Arial"/>
                <w:b/>
                <w:sz w:val="24"/>
              </w:rPr>
            </w:pPr>
            <w:r w:rsidRPr="00027F16">
              <w:rPr>
                <w:rFonts w:ascii="Arial" w:hAnsi="Arial" w:cs="Arial"/>
                <w:b/>
                <w:color w:val="FFFFFF"/>
                <w:sz w:val="24"/>
              </w:rPr>
              <w:t>Weighting</w:t>
            </w:r>
          </w:p>
        </w:tc>
        <w:tc>
          <w:tcPr>
            <w:tcW w:w="1934" w:type="dxa"/>
            <w:shd w:val="clear" w:color="auto" w:fill="808080"/>
          </w:tcPr>
          <w:p w14:paraId="00A5413F" w14:textId="77777777" w:rsidR="002B0323" w:rsidRPr="00027F16" w:rsidRDefault="002B0323" w:rsidP="00A1001E">
            <w:pPr>
              <w:pStyle w:val="TableParagraph"/>
              <w:spacing w:before="119" w:line="264" w:lineRule="auto"/>
              <w:ind w:left="108" w:right="729"/>
              <w:rPr>
                <w:rFonts w:ascii="Arial" w:hAnsi="Arial" w:cs="Arial"/>
                <w:b/>
                <w:sz w:val="24"/>
              </w:rPr>
            </w:pPr>
            <w:r w:rsidRPr="00027F16">
              <w:rPr>
                <w:rFonts w:ascii="Arial" w:hAnsi="Arial" w:cs="Arial"/>
                <w:b/>
                <w:color w:val="FFFFFF"/>
                <w:sz w:val="24"/>
              </w:rPr>
              <w:t>Maximum Marks</w:t>
            </w:r>
          </w:p>
        </w:tc>
      </w:tr>
      <w:tr w:rsidR="002B0323" w:rsidRPr="00027F16" w14:paraId="459AD152" w14:textId="77777777" w:rsidTr="00A1001E">
        <w:trPr>
          <w:trHeight w:val="623"/>
        </w:trPr>
        <w:tc>
          <w:tcPr>
            <w:tcW w:w="5666" w:type="dxa"/>
            <w:gridSpan w:val="2"/>
          </w:tcPr>
          <w:p w14:paraId="3B29F641" w14:textId="77777777" w:rsidR="002B0323" w:rsidRPr="00027F16" w:rsidRDefault="002B0323" w:rsidP="00A1001E">
            <w:pPr>
              <w:pStyle w:val="TableParagraph"/>
              <w:spacing w:before="119"/>
              <w:ind w:left="167"/>
              <w:rPr>
                <w:rFonts w:ascii="Arial" w:hAnsi="Arial" w:cs="Arial"/>
                <w:b/>
                <w:sz w:val="24"/>
              </w:rPr>
            </w:pPr>
            <w:r w:rsidRPr="00027F16">
              <w:rPr>
                <w:rFonts w:ascii="Arial" w:hAnsi="Arial" w:cs="Arial"/>
                <w:b/>
                <w:sz w:val="24"/>
              </w:rPr>
              <w:t>Qualifications</w:t>
            </w:r>
          </w:p>
        </w:tc>
        <w:tc>
          <w:tcPr>
            <w:tcW w:w="3350" w:type="dxa"/>
            <w:gridSpan w:val="2"/>
            <w:shd w:val="clear" w:color="auto" w:fill="D8D8D8"/>
          </w:tcPr>
          <w:p w14:paraId="53D8F779" w14:textId="77777777" w:rsidR="002B0323" w:rsidRPr="00027F16" w:rsidRDefault="002B0323" w:rsidP="00A1001E">
            <w:pPr>
              <w:pStyle w:val="TableParagraph"/>
              <w:spacing w:before="119"/>
              <w:ind w:left="105"/>
              <w:rPr>
                <w:rFonts w:ascii="Arial" w:hAnsi="Arial" w:cs="Arial"/>
                <w:sz w:val="24"/>
              </w:rPr>
            </w:pPr>
            <w:r w:rsidRPr="00027F16">
              <w:rPr>
                <w:rFonts w:ascii="Arial" w:hAnsi="Arial" w:cs="Arial"/>
                <w:color w:val="BF0000"/>
                <w:sz w:val="24"/>
              </w:rPr>
              <w:t>Pass / Fail</w:t>
            </w:r>
          </w:p>
        </w:tc>
      </w:tr>
      <w:tr w:rsidR="002B0323" w:rsidRPr="00027F16" w14:paraId="5AAD155D" w14:textId="77777777" w:rsidTr="00A1001E">
        <w:trPr>
          <w:trHeight w:val="623"/>
        </w:trPr>
        <w:tc>
          <w:tcPr>
            <w:tcW w:w="1838" w:type="dxa"/>
          </w:tcPr>
          <w:p w14:paraId="5F5D1400" w14:textId="77777777" w:rsidR="002B0323" w:rsidRPr="00027F16" w:rsidRDefault="002B0323" w:rsidP="00A1001E">
            <w:pPr>
              <w:pStyle w:val="TableParagraph"/>
              <w:spacing w:before="119"/>
              <w:rPr>
                <w:rFonts w:ascii="Arial" w:hAnsi="Arial" w:cs="Arial"/>
                <w:b/>
                <w:sz w:val="24"/>
              </w:rPr>
            </w:pPr>
            <w:r w:rsidRPr="00027F16">
              <w:rPr>
                <w:rFonts w:ascii="Arial" w:hAnsi="Arial" w:cs="Arial"/>
                <w:b/>
                <w:sz w:val="24"/>
              </w:rPr>
              <w:t>Description</w:t>
            </w:r>
          </w:p>
        </w:tc>
        <w:tc>
          <w:tcPr>
            <w:tcW w:w="7178" w:type="dxa"/>
            <w:gridSpan w:val="3"/>
          </w:tcPr>
          <w:p w14:paraId="10D51C58" w14:textId="77777777" w:rsidR="002B0323" w:rsidRPr="00027F16" w:rsidRDefault="002B0323" w:rsidP="00A1001E">
            <w:pPr>
              <w:pStyle w:val="TableParagraph"/>
              <w:spacing w:before="119"/>
              <w:ind w:left="108"/>
              <w:rPr>
                <w:rFonts w:ascii="Arial" w:hAnsi="Arial" w:cs="Arial"/>
                <w:sz w:val="24"/>
              </w:rPr>
            </w:pPr>
            <w:r w:rsidRPr="00027F16">
              <w:rPr>
                <w:rFonts w:ascii="Arial" w:hAnsi="Arial" w:cs="Arial"/>
                <w:sz w:val="24"/>
              </w:rPr>
              <w:t>See minimum requirements outlined in Section 3.3</w:t>
            </w:r>
          </w:p>
        </w:tc>
      </w:tr>
      <w:tr w:rsidR="002B0323" w:rsidRPr="00027F16" w14:paraId="2BB73EEC" w14:textId="77777777" w:rsidTr="00A1001E">
        <w:trPr>
          <w:trHeight w:val="928"/>
        </w:trPr>
        <w:tc>
          <w:tcPr>
            <w:tcW w:w="5666" w:type="dxa"/>
            <w:gridSpan w:val="2"/>
            <w:shd w:val="clear" w:color="auto" w:fill="808080"/>
          </w:tcPr>
          <w:p w14:paraId="3D196FDF" w14:textId="77777777" w:rsidR="002B0323" w:rsidRPr="00027F16" w:rsidRDefault="002B0323" w:rsidP="00A1001E">
            <w:pPr>
              <w:pStyle w:val="TableParagraph"/>
              <w:spacing w:before="119"/>
              <w:rPr>
                <w:rFonts w:ascii="Arial" w:hAnsi="Arial" w:cs="Arial"/>
                <w:b/>
                <w:sz w:val="24"/>
              </w:rPr>
            </w:pPr>
            <w:r w:rsidRPr="00027F16">
              <w:rPr>
                <w:rFonts w:ascii="Arial" w:hAnsi="Arial" w:cs="Arial"/>
                <w:b/>
                <w:color w:val="FFFFFF"/>
                <w:sz w:val="24"/>
              </w:rPr>
              <w:t>Criterion B</w:t>
            </w:r>
          </w:p>
        </w:tc>
        <w:tc>
          <w:tcPr>
            <w:tcW w:w="1416" w:type="dxa"/>
            <w:shd w:val="clear" w:color="auto" w:fill="808080"/>
          </w:tcPr>
          <w:p w14:paraId="13E584BF" w14:textId="77777777" w:rsidR="002B0323" w:rsidRPr="00027F16" w:rsidRDefault="002B0323" w:rsidP="00A1001E">
            <w:pPr>
              <w:pStyle w:val="TableParagraph"/>
              <w:spacing w:before="119"/>
              <w:ind w:left="105"/>
              <w:rPr>
                <w:rFonts w:ascii="Arial" w:hAnsi="Arial" w:cs="Arial"/>
                <w:b/>
                <w:sz w:val="24"/>
              </w:rPr>
            </w:pPr>
            <w:r w:rsidRPr="00027F16">
              <w:rPr>
                <w:rFonts w:ascii="Arial" w:hAnsi="Arial" w:cs="Arial"/>
                <w:b/>
                <w:color w:val="FFFFFF"/>
                <w:sz w:val="24"/>
              </w:rPr>
              <w:t>Weighting</w:t>
            </w:r>
          </w:p>
        </w:tc>
        <w:tc>
          <w:tcPr>
            <w:tcW w:w="1934" w:type="dxa"/>
            <w:shd w:val="clear" w:color="auto" w:fill="808080"/>
          </w:tcPr>
          <w:p w14:paraId="672258D8" w14:textId="77777777" w:rsidR="002B0323" w:rsidRPr="00027F16" w:rsidRDefault="002B0323" w:rsidP="00A1001E">
            <w:pPr>
              <w:pStyle w:val="TableParagraph"/>
              <w:spacing w:before="119" w:line="264" w:lineRule="auto"/>
              <w:ind w:left="108" w:right="729"/>
              <w:rPr>
                <w:rFonts w:ascii="Arial" w:hAnsi="Arial" w:cs="Arial"/>
                <w:b/>
                <w:sz w:val="24"/>
              </w:rPr>
            </w:pPr>
            <w:r w:rsidRPr="00027F16">
              <w:rPr>
                <w:rFonts w:ascii="Arial" w:hAnsi="Arial" w:cs="Arial"/>
                <w:b/>
                <w:color w:val="FFFFFF"/>
                <w:sz w:val="24"/>
              </w:rPr>
              <w:t>Maximum Marks</w:t>
            </w:r>
          </w:p>
        </w:tc>
      </w:tr>
      <w:tr w:rsidR="002B0323" w:rsidRPr="00027F16" w14:paraId="2B369539" w14:textId="77777777" w:rsidTr="00A1001E">
        <w:trPr>
          <w:trHeight w:val="623"/>
        </w:trPr>
        <w:tc>
          <w:tcPr>
            <w:tcW w:w="5666" w:type="dxa"/>
            <w:gridSpan w:val="2"/>
          </w:tcPr>
          <w:p w14:paraId="2FF59F27" w14:textId="77777777" w:rsidR="002B0323" w:rsidRPr="00027F16" w:rsidRDefault="002B0323" w:rsidP="00A1001E">
            <w:pPr>
              <w:pStyle w:val="TableParagraph"/>
              <w:spacing w:before="119"/>
              <w:rPr>
                <w:rFonts w:ascii="Arial" w:hAnsi="Arial" w:cs="Arial"/>
                <w:b/>
                <w:sz w:val="24"/>
              </w:rPr>
            </w:pPr>
            <w:r w:rsidRPr="00027F16">
              <w:rPr>
                <w:rFonts w:ascii="Arial" w:hAnsi="Arial" w:cs="Arial"/>
                <w:b/>
                <w:sz w:val="24"/>
              </w:rPr>
              <w:t>Expertise of Consultant/Team Proposed</w:t>
            </w:r>
          </w:p>
        </w:tc>
        <w:tc>
          <w:tcPr>
            <w:tcW w:w="1416" w:type="dxa"/>
            <w:shd w:val="clear" w:color="auto" w:fill="D8D8D8"/>
          </w:tcPr>
          <w:p w14:paraId="7CE77694" w14:textId="77777777" w:rsidR="002B0323" w:rsidRPr="00027F16" w:rsidRDefault="002B0323" w:rsidP="00A1001E">
            <w:pPr>
              <w:pStyle w:val="TableParagraph"/>
              <w:spacing w:before="119"/>
              <w:ind w:left="105"/>
              <w:rPr>
                <w:rFonts w:ascii="Arial" w:hAnsi="Arial" w:cs="Arial"/>
                <w:sz w:val="24"/>
              </w:rPr>
            </w:pPr>
            <w:r w:rsidRPr="00027F16">
              <w:rPr>
                <w:rFonts w:ascii="Arial" w:hAnsi="Arial" w:cs="Arial"/>
                <w:color w:val="BF0000"/>
                <w:sz w:val="24"/>
              </w:rPr>
              <w:t>40%</w:t>
            </w:r>
          </w:p>
        </w:tc>
        <w:tc>
          <w:tcPr>
            <w:tcW w:w="1934" w:type="dxa"/>
            <w:shd w:val="clear" w:color="auto" w:fill="D8D8D8"/>
          </w:tcPr>
          <w:p w14:paraId="56BCFCAE" w14:textId="77777777" w:rsidR="002B0323" w:rsidRPr="00027F16" w:rsidRDefault="002B0323" w:rsidP="00A1001E">
            <w:pPr>
              <w:pStyle w:val="TableParagraph"/>
              <w:spacing w:before="119"/>
              <w:ind w:left="108"/>
              <w:rPr>
                <w:rFonts w:ascii="Arial" w:hAnsi="Arial" w:cs="Arial"/>
                <w:sz w:val="24"/>
              </w:rPr>
            </w:pPr>
            <w:r w:rsidRPr="00027F16">
              <w:rPr>
                <w:rFonts w:ascii="Arial" w:hAnsi="Arial" w:cs="Arial"/>
                <w:color w:val="BF0000"/>
                <w:sz w:val="24"/>
              </w:rPr>
              <w:t>300</w:t>
            </w:r>
          </w:p>
        </w:tc>
      </w:tr>
      <w:tr w:rsidR="002B0323" w:rsidRPr="00027F16" w14:paraId="769C8D17" w14:textId="77777777" w:rsidTr="00A1001E">
        <w:trPr>
          <w:trHeight w:val="623"/>
        </w:trPr>
        <w:tc>
          <w:tcPr>
            <w:tcW w:w="1838" w:type="dxa"/>
            <w:shd w:val="clear" w:color="auto" w:fill="DDE9F6"/>
          </w:tcPr>
          <w:p w14:paraId="680788C4" w14:textId="77777777" w:rsidR="002B0323" w:rsidRPr="00027F16" w:rsidRDefault="002B0323" w:rsidP="00A1001E">
            <w:pPr>
              <w:pStyle w:val="TableParagraph"/>
              <w:spacing w:before="119"/>
              <w:rPr>
                <w:rFonts w:ascii="Arial" w:hAnsi="Arial" w:cs="Arial"/>
                <w:b/>
                <w:sz w:val="24"/>
              </w:rPr>
            </w:pPr>
            <w:r w:rsidRPr="00027F16">
              <w:rPr>
                <w:rFonts w:ascii="Arial" w:hAnsi="Arial" w:cs="Arial"/>
                <w:b/>
                <w:sz w:val="24"/>
              </w:rPr>
              <w:t>Description</w:t>
            </w:r>
          </w:p>
        </w:tc>
        <w:tc>
          <w:tcPr>
            <w:tcW w:w="7178" w:type="dxa"/>
            <w:gridSpan w:val="3"/>
            <w:shd w:val="clear" w:color="auto" w:fill="DDE9F6"/>
          </w:tcPr>
          <w:p w14:paraId="0416B7F9" w14:textId="77777777" w:rsidR="002B0323" w:rsidRPr="00027F16" w:rsidRDefault="002B0323" w:rsidP="00A1001E">
            <w:pPr>
              <w:pStyle w:val="TableParagraph"/>
              <w:spacing w:before="119"/>
              <w:ind w:left="108"/>
              <w:rPr>
                <w:rFonts w:ascii="Arial" w:hAnsi="Arial" w:cs="Arial"/>
                <w:sz w:val="24"/>
              </w:rPr>
            </w:pPr>
            <w:r w:rsidRPr="00027F16">
              <w:rPr>
                <w:rFonts w:ascii="Arial" w:hAnsi="Arial" w:cs="Arial"/>
                <w:sz w:val="24"/>
              </w:rPr>
              <w:t>See description included in Section 3.3</w:t>
            </w:r>
          </w:p>
        </w:tc>
      </w:tr>
      <w:tr w:rsidR="002B0323" w:rsidRPr="00027F16" w14:paraId="7D926351" w14:textId="77777777" w:rsidTr="00A1001E">
        <w:trPr>
          <w:trHeight w:val="925"/>
        </w:trPr>
        <w:tc>
          <w:tcPr>
            <w:tcW w:w="5666" w:type="dxa"/>
            <w:gridSpan w:val="2"/>
            <w:shd w:val="clear" w:color="auto" w:fill="7E7E7E"/>
          </w:tcPr>
          <w:p w14:paraId="6EDDB00D" w14:textId="77777777" w:rsidR="002B0323" w:rsidRPr="00027F16" w:rsidRDefault="002B0323" w:rsidP="00A1001E">
            <w:pPr>
              <w:pStyle w:val="TableParagraph"/>
              <w:spacing w:before="119"/>
              <w:rPr>
                <w:rFonts w:ascii="Arial" w:hAnsi="Arial" w:cs="Arial"/>
                <w:b/>
                <w:sz w:val="24"/>
              </w:rPr>
            </w:pPr>
            <w:r w:rsidRPr="00027F16">
              <w:rPr>
                <w:rFonts w:ascii="Arial" w:hAnsi="Arial" w:cs="Arial"/>
                <w:b/>
                <w:color w:val="FFFFFF"/>
                <w:sz w:val="24"/>
              </w:rPr>
              <w:t>Criterion C</w:t>
            </w:r>
          </w:p>
        </w:tc>
        <w:tc>
          <w:tcPr>
            <w:tcW w:w="1416" w:type="dxa"/>
            <w:shd w:val="clear" w:color="auto" w:fill="7E7E7E"/>
          </w:tcPr>
          <w:p w14:paraId="49B7D6F0" w14:textId="77777777" w:rsidR="002B0323" w:rsidRPr="00027F16" w:rsidRDefault="002B0323" w:rsidP="00A1001E">
            <w:pPr>
              <w:pStyle w:val="TableParagraph"/>
              <w:spacing w:before="119"/>
              <w:ind w:left="105"/>
              <w:rPr>
                <w:rFonts w:ascii="Arial" w:hAnsi="Arial" w:cs="Arial"/>
                <w:b/>
                <w:sz w:val="24"/>
              </w:rPr>
            </w:pPr>
            <w:r w:rsidRPr="00027F16">
              <w:rPr>
                <w:rFonts w:ascii="Arial" w:hAnsi="Arial" w:cs="Arial"/>
                <w:b/>
                <w:color w:val="FFFFFF"/>
                <w:sz w:val="24"/>
              </w:rPr>
              <w:t>Weighting</w:t>
            </w:r>
          </w:p>
        </w:tc>
        <w:tc>
          <w:tcPr>
            <w:tcW w:w="1934" w:type="dxa"/>
            <w:shd w:val="clear" w:color="auto" w:fill="7E7E7E"/>
          </w:tcPr>
          <w:p w14:paraId="2CBD848A" w14:textId="77777777" w:rsidR="002B0323" w:rsidRPr="00027F16" w:rsidRDefault="002B0323" w:rsidP="00A1001E">
            <w:pPr>
              <w:pStyle w:val="TableParagraph"/>
              <w:spacing w:before="119" w:line="264" w:lineRule="auto"/>
              <w:ind w:left="108" w:right="729"/>
              <w:rPr>
                <w:rFonts w:ascii="Arial" w:hAnsi="Arial" w:cs="Arial"/>
                <w:b/>
                <w:sz w:val="24"/>
              </w:rPr>
            </w:pPr>
            <w:r w:rsidRPr="00027F16">
              <w:rPr>
                <w:rFonts w:ascii="Arial" w:hAnsi="Arial" w:cs="Arial"/>
                <w:b/>
                <w:color w:val="FFFFFF"/>
                <w:sz w:val="24"/>
              </w:rPr>
              <w:t>Maximum Marks</w:t>
            </w:r>
          </w:p>
        </w:tc>
      </w:tr>
      <w:tr w:rsidR="002B0323" w:rsidRPr="00027F16" w14:paraId="52013558" w14:textId="77777777" w:rsidTr="00A1001E">
        <w:trPr>
          <w:trHeight w:val="623"/>
        </w:trPr>
        <w:tc>
          <w:tcPr>
            <w:tcW w:w="5666" w:type="dxa"/>
            <w:gridSpan w:val="2"/>
          </w:tcPr>
          <w:p w14:paraId="73F91BAD" w14:textId="77777777" w:rsidR="002B0323" w:rsidRPr="00027F16" w:rsidRDefault="002B0323" w:rsidP="00A1001E">
            <w:pPr>
              <w:pStyle w:val="TableParagraph"/>
              <w:spacing w:before="119"/>
              <w:rPr>
                <w:rFonts w:ascii="Arial" w:hAnsi="Arial" w:cs="Arial"/>
                <w:b/>
                <w:sz w:val="24"/>
              </w:rPr>
            </w:pPr>
            <w:r w:rsidRPr="00027F16">
              <w:rPr>
                <w:rFonts w:ascii="Arial" w:hAnsi="Arial" w:cs="Arial"/>
                <w:b/>
                <w:sz w:val="24"/>
              </w:rPr>
              <w:t>Cost of Tender</w:t>
            </w:r>
          </w:p>
        </w:tc>
        <w:tc>
          <w:tcPr>
            <w:tcW w:w="1416" w:type="dxa"/>
          </w:tcPr>
          <w:p w14:paraId="36A7A26D" w14:textId="77777777" w:rsidR="002B0323" w:rsidRPr="00027F16" w:rsidRDefault="002B0323" w:rsidP="00A1001E">
            <w:pPr>
              <w:pStyle w:val="TableParagraph"/>
              <w:spacing w:before="119"/>
              <w:ind w:left="105"/>
              <w:rPr>
                <w:rFonts w:ascii="Arial" w:hAnsi="Arial" w:cs="Arial"/>
                <w:sz w:val="24"/>
              </w:rPr>
            </w:pPr>
            <w:r w:rsidRPr="00027F16">
              <w:rPr>
                <w:rFonts w:ascii="Arial" w:hAnsi="Arial" w:cs="Arial"/>
                <w:color w:val="BF0000"/>
                <w:sz w:val="24"/>
              </w:rPr>
              <w:t>60%</w:t>
            </w:r>
          </w:p>
        </w:tc>
        <w:tc>
          <w:tcPr>
            <w:tcW w:w="1934" w:type="dxa"/>
          </w:tcPr>
          <w:p w14:paraId="580EFCB3" w14:textId="77777777" w:rsidR="002B0323" w:rsidRPr="00027F16" w:rsidRDefault="002B0323" w:rsidP="00A1001E">
            <w:pPr>
              <w:pStyle w:val="TableParagraph"/>
              <w:spacing w:before="119"/>
              <w:ind w:left="108"/>
              <w:rPr>
                <w:rFonts w:ascii="Arial" w:hAnsi="Arial" w:cs="Arial"/>
                <w:sz w:val="24"/>
              </w:rPr>
            </w:pPr>
            <w:r w:rsidRPr="00027F16">
              <w:rPr>
                <w:rFonts w:ascii="Arial" w:hAnsi="Arial" w:cs="Arial"/>
                <w:color w:val="BF0000"/>
                <w:sz w:val="24"/>
              </w:rPr>
              <w:t>700</w:t>
            </w:r>
          </w:p>
        </w:tc>
      </w:tr>
      <w:tr w:rsidR="002B0323" w:rsidRPr="00027F16" w14:paraId="10980E69" w14:textId="77777777" w:rsidTr="00A1001E">
        <w:trPr>
          <w:trHeight w:val="623"/>
        </w:trPr>
        <w:tc>
          <w:tcPr>
            <w:tcW w:w="1838" w:type="dxa"/>
          </w:tcPr>
          <w:p w14:paraId="13685467" w14:textId="77777777" w:rsidR="002B0323" w:rsidRPr="00027F16" w:rsidRDefault="002B0323" w:rsidP="00A1001E">
            <w:pPr>
              <w:pStyle w:val="TableParagraph"/>
              <w:spacing w:before="119"/>
              <w:rPr>
                <w:rFonts w:ascii="Arial" w:hAnsi="Arial" w:cs="Arial"/>
                <w:b/>
                <w:sz w:val="24"/>
              </w:rPr>
            </w:pPr>
            <w:r w:rsidRPr="00027F16">
              <w:rPr>
                <w:rFonts w:ascii="Arial" w:hAnsi="Arial" w:cs="Arial"/>
                <w:b/>
                <w:sz w:val="24"/>
              </w:rPr>
              <w:t>Description</w:t>
            </w:r>
          </w:p>
        </w:tc>
        <w:tc>
          <w:tcPr>
            <w:tcW w:w="7178" w:type="dxa"/>
            <w:gridSpan w:val="3"/>
          </w:tcPr>
          <w:p w14:paraId="247AA852" w14:textId="77777777" w:rsidR="002B0323" w:rsidRPr="00027F16" w:rsidRDefault="002B0323" w:rsidP="00A1001E">
            <w:pPr>
              <w:pStyle w:val="TableParagraph"/>
              <w:spacing w:before="119"/>
              <w:ind w:left="108"/>
              <w:rPr>
                <w:rFonts w:ascii="Arial" w:hAnsi="Arial" w:cs="Arial"/>
                <w:sz w:val="24"/>
              </w:rPr>
            </w:pPr>
            <w:r w:rsidRPr="00027F16">
              <w:rPr>
                <w:rFonts w:ascii="Arial" w:hAnsi="Arial" w:cs="Arial"/>
                <w:sz w:val="24"/>
              </w:rPr>
              <w:t>Lowest cost achieves highest marks</w:t>
            </w:r>
          </w:p>
        </w:tc>
      </w:tr>
    </w:tbl>
    <w:p w14:paraId="783B633E" w14:textId="77777777" w:rsidR="00E97EB3" w:rsidRPr="00027F16" w:rsidRDefault="00E97EB3" w:rsidP="00E97EB3"/>
    <w:p w14:paraId="195B446D" w14:textId="77777777" w:rsidR="00E97EB3" w:rsidRPr="00027F16" w:rsidRDefault="00E97EB3" w:rsidP="00E97EB3">
      <w:pPr>
        <w:pStyle w:val="ListParagraph"/>
        <w:numPr>
          <w:ilvl w:val="0"/>
          <w:numId w:val="17"/>
        </w:numPr>
        <w:spacing w:before="0" w:after="120"/>
        <w:jc w:val="left"/>
        <w:rPr>
          <w:sz w:val="24"/>
          <w:szCs w:val="24"/>
        </w:rPr>
      </w:pPr>
      <w:bookmarkStart w:id="57" w:name="_Hlk71631316"/>
      <w:r w:rsidRPr="00027F16">
        <w:rPr>
          <w:sz w:val="24"/>
          <w:szCs w:val="24"/>
        </w:rPr>
        <w:t xml:space="preserve">Tenders will be evaluated against the quality criteria set out in </w:t>
      </w:r>
      <w:proofErr w:type="gramStart"/>
      <w:r w:rsidRPr="00027F16">
        <w:rPr>
          <w:sz w:val="24"/>
          <w:szCs w:val="24"/>
        </w:rPr>
        <w:t>the Particulars</w:t>
      </w:r>
      <w:proofErr w:type="gramEnd"/>
      <w:r w:rsidRPr="00027F16">
        <w:rPr>
          <w:sz w:val="24"/>
          <w:szCs w:val="24"/>
        </w:rPr>
        <w:t>. Any Tender:</w:t>
      </w:r>
    </w:p>
    <w:p w14:paraId="55E3C56C" w14:textId="77777777" w:rsidR="00C028C8" w:rsidRPr="00027F16" w:rsidRDefault="00E97EB3" w:rsidP="00E97EB3">
      <w:pPr>
        <w:pStyle w:val="ListParagraph"/>
        <w:numPr>
          <w:ilvl w:val="0"/>
          <w:numId w:val="16"/>
        </w:numPr>
        <w:spacing w:before="0" w:after="120"/>
        <w:jc w:val="left"/>
        <w:rPr>
          <w:sz w:val="24"/>
          <w:szCs w:val="24"/>
        </w:rPr>
      </w:pPr>
      <w:r w:rsidRPr="00027F16">
        <w:rPr>
          <w:sz w:val="24"/>
          <w:szCs w:val="24"/>
        </w:rPr>
        <w:t>Not passing on a ‘pass / fail’ criterion,</w:t>
      </w:r>
    </w:p>
    <w:p w14:paraId="5D5CC9A9" w14:textId="7CE89583" w:rsidR="00E97EB3" w:rsidRPr="00027F16" w:rsidRDefault="00D611E8" w:rsidP="00E97EB3">
      <w:pPr>
        <w:pStyle w:val="ListParagraph"/>
        <w:numPr>
          <w:ilvl w:val="0"/>
          <w:numId w:val="16"/>
        </w:numPr>
        <w:spacing w:before="0" w:after="120"/>
        <w:jc w:val="left"/>
        <w:rPr>
          <w:sz w:val="24"/>
          <w:szCs w:val="24"/>
        </w:rPr>
      </w:pPr>
      <w:r w:rsidRPr="00027F16">
        <w:rPr>
          <w:sz w:val="24"/>
          <w:szCs w:val="24"/>
        </w:rPr>
        <w:t>achieving less than 40% of the maximum marks on an individual ‘quality</w:t>
      </w:r>
      <w:r w:rsidR="007A0579" w:rsidRPr="00027F16">
        <w:rPr>
          <w:sz w:val="24"/>
          <w:szCs w:val="24"/>
        </w:rPr>
        <w:t>’ criterion or</w:t>
      </w:r>
    </w:p>
    <w:p w14:paraId="442A8076" w14:textId="35573638" w:rsidR="005E25E9" w:rsidRPr="00027F16" w:rsidRDefault="00075C26" w:rsidP="005E25E9">
      <w:pPr>
        <w:pStyle w:val="ListParagraph"/>
        <w:numPr>
          <w:ilvl w:val="0"/>
          <w:numId w:val="16"/>
        </w:numPr>
        <w:spacing w:before="0" w:after="120"/>
        <w:jc w:val="left"/>
        <w:rPr>
          <w:sz w:val="24"/>
          <w:szCs w:val="24"/>
        </w:rPr>
      </w:pPr>
      <w:r w:rsidRPr="00027F16">
        <w:rPr>
          <w:sz w:val="24"/>
          <w:szCs w:val="24"/>
        </w:rPr>
        <w:t>achieving less than 50% of the total available quality marks</w:t>
      </w:r>
    </w:p>
    <w:p w14:paraId="25EF78EA" w14:textId="77777777" w:rsidR="00A1640F" w:rsidRPr="00027F16" w:rsidRDefault="00A1640F" w:rsidP="00A1640F">
      <w:pPr>
        <w:pStyle w:val="ListParagraph"/>
        <w:spacing w:before="0" w:after="120"/>
        <w:jc w:val="left"/>
        <w:rPr>
          <w:sz w:val="24"/>
          <w:szCs w:val="24"/>
        </w:rPr>
      </w:pPr>
    </w:p>
    <w:p w14:paraId="768AA633" w14:textId="79A03479" w:rsidR="00E97EB3" w:rsidRPr="00027F16" w:rsidRDefault="00E97EB3" w:rsidP="00E97EB3">
      <w:pPr>
        <w:rPr>
          <w:sz w:val="24"/>
          <w:szCs w:val="24"/>
        </w:rPr>
      </w:pPr>
      <w:r w:rsidRPr="00027F16">
        <w:rPr>
          <w:sz w:val="24"/>
          <w:szCs w:val="24"/>
        </w:rPr>
        <w:t xml:space="preserve">will be excluded from further consideration. </w:t>
      </w:r>
    </w:p>
    <w:p w14:paraId="47FE1497" w14:textId="0E1FA24E" w:rsidR="00E97EB3" w:rsidRPr="00027F16" w:rsidRDefault="00E97EB3" w:rsidP="00E97EB3">
      <w:pPr>
        <w:pStyle w:val="ListParagraph"/>
        <w:numPr>
          <w:ilvl w:val="0"/>
          <w:numId w:val="17"/>
        </w:numPr>
        <w:spacing w:before="0" w:after="120"/>
        <w:jc w:val="left"/>
        <w:rPr>
          <w:sz w:val="24"/>
          <w:szCs w:val="24"/>
        </w:rPr>
      </w:pPr>
      <w:r w:rsidRPr="00027F16">
        <w:rPr>
          <w:sz w:val="24"/>
          <w:szCs w:val="24"/>
        </w:rPr>
        <w:t>Those Tenderers whose tender submissions have not been excluded following the evaluation against the</w:t>
      </w:r>
      <w:r w:rsidR="00E0676A" w:rsidRPr="00027F16">
        <w:rPr>
          <w:sz w:val="24"/>
          <w:szCs w:val="24"/>
        </w:rPr>
        <w:t xml:space="preserve"> </w:t>
      </w:r>
      <w:r w:rsidRPr="00027F16">
        <w:rPr>
          <w:sz w:val="24"/>
          <w:szCs w:val="24"/>
        </w:rPr>
        <w:t>criteria at (a) above will then have their tender</w:t>
      </w:r>
      <w:r w:rsidR="00E0676A" w:rsidRPr="00027F16">
        <w:rPr>
          <w:sz w:val="24"/>
          <w:szCs w:val="24"/>
        </w:rPr>
        <w:t xml:space="preserve"> </w:t>
      </w:r>
      <w:r w:rsidRPr="00027F16">
        <w:rPr>
          <w:sz w:val="24"/>
          <w:szCs w:val="24"/>
        </w:rPr>
        <w:t>assessed.</w:t>
      </w:r>
    </w:p>
    <w:p w14:paraId="6060EF49" w14:textId="77777777" w:rsidR="00E0676A" w:rsidRPr="00027F16" w:rsidRDefault="00E0676A" w:rsidP="00E0676A">
      <w:pPr>
        <w:pStyle w:val="ListParagraph"/>
        <w:spacing w:before="0" w:after="120"/>
        <w:ind w:left="360"/>
        <w:jc w:val="left"/>
        <w:rPr>
          <w:sz w:val="24"/>
          <w:szCs w:val="24"/>
        </w:rPr>
      </w:pPr>
    </w:p>
    <w:p w14:paraId="7968B420" w14:textId="45FB1082" w:rsidR="00E97EB3" w:rsidRPr="00027F16" w:rsidRDefault="003F388C" w:rsidP="00E97EB3">
      <w:pPr>
        <w:rPr>
          <w:sz w:val="24"/>
          <w:szCs w:val="24"/>
        </w:rPr>
      </w:pPr>
      <w:r w:rsidRPr="00027F16">
        <w:rPr>
          <w:sz w:val="24"/>
          <w:szCs w:val="24"/>
        </w:rPr>
        <w:t xml:space="preserve">(c) </w:t>
      </w:r>
      <w:r w:rsidR="00E97EB3" w:rsidRPr="00027F16">
        <w:rPr>
          <w:sz w:val="24"/>
          <w:szCs w:val="24"/>
        </w:rPr>
        <w:t>Marks will be awarded for the cost of tender based on the following formulas:</w:t>
      </w:r>
    </w:p>
    <w:p w14:paraId="40D33692" w14:textId="77777777" w:rsidR="00E97EB3" w:rsidRPr="00027F16" w:rsidRDefault="00E97EB3" w:rsidP="00E97EB3">
      <w:pPr>
        <w:pStyle w:val="ListParagraph"/>
        <w:numPr>
          <w:ilvl w:val="0"/>
          <w:numId w:val="9"/>
        </w:numPr>
        <w:spacing w:before="0" w:after="120"/>
        <w:jc w:val="left"/>
        <w:rPr>
          <w:sz w:val="24"/>
          <w:szCs w:val="24"/>
        </w:rPr>
      </w:pPr>
      <w:r w:rsidRPr="00027F16">
        <w:rPr>
          <w:sz w:val="24"/>
          <w:szCs w:val="24"/>
        </w:rPr>
        <w:t>Lowest price tendered divided by the Tenderer’s price (net of VAT) multiplied by the number of marks available for price.</w:t>
      </w:r>
    </w:p>
    <w:p w14:paraId="01E15E21" w14:textId="77777777" w:rsidR="00E97EB3" w:rsidRPr="00027F16" w:rsidRDefault="00E97EB3" w:rsidP="00E97EB3">
      <w:pPr>
        <w:pStyle w:val="ListParagraph"/>
        <w:rPr>
          <w:sz w:val="24"/>
          <w:szCs w:val="24"/>
        </w:rPr>
      </w:pPr>
    </w:p>
    <w:p w14:paraId="418A4557" w14:textId="61001212" w:rsidR="00597BC0" w:rsidRPr="00027F16" w:rsidRDefault="00E97EB3" w:rsidP="00E97EB3">
      <w:pPr>
        <w:rPr>
          <w:sz w:val="24"/>
          <w:szCs w:val="24"/>
        </w:rPr>
      </w:pPr>
      <w:r w:rsidRPr="00027F16">
        <w:rPr>
          <w:sz w:val="24"/>
          <w:szCs w:val="24"/>
        </w:rPr>
        <w:t xml:space="preserve">The lowest price offered will receive the maximum score for that criterion and all other prices offered will be scored relative to this lowest price using the above formula. </w:t>
      </w:r>
    </w:p>
    <w:p w14:paraId="475BABCC" w14:textId="2F09C675" w:rsidR="00597BC0" w:rsidRPr="00027F16" w:rsidRDefault="00836A30" w:rsidP="00597BC0">
      <w:pPr>
        <w:tabs>
          <w:tab w:val="left" w:pos="4111"/>
        </w:tabs>
        <w:spacing w:after="100"/>
        <w:rPr>
          <w:color w:val="000000" w:themeColor="text1"/>
          <w:sz w:val="24"/>
          <w:szCs w:val="24"/>
        </w:rPr>
      </w:pPr>
      <w:r w:rsidRPr="00027F16">
        <w:rPr>
          <w:color w:val="000000" w:themeColor="text1"/>
          <w:sz w:val="24"/>
          <w:szCs w:val="24"/>
        </w:rPr>
        <w:t xml:space="preserve">Price </w:t>
      </w:r>
      <w:r w:rsidR="00597BC0" w:rsidRPr="00027F16">
        <w:rPr>
          <w:color w:val="000000" w:themeColor="text1"/>
          <w:sz w:val="24"/>
          <w:szCs w:val="24"/>
        </w:rPr>
        <w:t xml:space="preserve">marks for </w:t>
      </w:r>
      <w:proofErr w:type="gramStart"/>
      <w:r w:rsidR="00597BC0" w:rsidRPr="00027F16">
        <w:rPr>
          <w:color w:val="000000" w:themeColor="text1"/>
          <w:sz w:val="24"/>
          <w:szCs w:val="24"/>
        </w:rPr>
        <w:t>Tenderer  =</w:t>
      </w:r>
      <w:proofErr w:type="gramEnd"/>
      <w:r w:rsidR="00597BC0" w:rsidRPr="00027F16">
        <w:rPr>
          <w:color w:val="000000" w:themeColor="text1"/>
          <w:sz w:val="24"/>
          <w:szCs w:val="24"/>
        </w:rPr>
        <w:t xml:space="preserve"> A x (B/C)</w:t>
      </w:r>
    </w:p>
    <w:p w14:paraId="22DA7FF0" w14:textId="77777777" w:rsidR="00597BC0" w:rsidRPr="00027F16" w:rsidRDefault="00597BC0" w:rsidP="00597BC0">
      <w:pPr>
        <w:tabs>
          <w:tab w:val="left" w:pos="4111"/>
        </w:tabs>
        <w:spacing w:after="100"/>
        <w:rPr>
          <w:color w:val="000000" w:themeColor="text1"/>
          <w:sz w:val="24"/>
          <w:szCs w:val="24"/>
        </w:rPr>
      </w:pPr>
      <w:r w:rsidRPr="00027F16">
        <w:rPr>
          <w:color w:val="000000" w:themeColor="text1"/>
          <w:sz w:val="24"/>
          <w:szCs w:val="24"/>
        </w:rPr>
        <w:t>Where:</w:t>
      </w:r>
    </w:p>
    <w:p w14:paraId="336AD0F6" w14:textId="768C0D86" w:rsidR="00597BC0" w:rsidRPr="00027F16" w:rsidRDefault="00597BC0" w:rsidP="00597BC0">
      <w:pPr>
        <w:tabs>
          <w:tab w:val="left" w:pos="4111"/>
        </w:tabs>
        <w:rPr>
          <w:color w:val="000000" w:themeColor="text1"/>
          <w:sz w:val="24"/>
          <w:szCs w:val="24"/>
        </w:rPr>
      </w:pPr>
      <w:r w:rsidRPr="00027F16">
        <w:rPr>
          <w:color w:val="000000" w:themeColor="text1"/>
          <w:sz w:val="24"/>
          <w:szCs w:val="24"/>
        </w:rPr>
        <w:t xml:space="preserve">A = Total marks available for </w:t>
      </w:r>
      <w:r w:rsidR="00290EFB" w:rsidRPr="00027F16">
        <w:rPr>
          <w:color w:val="000000" w:themeColor="text1"/>
          <w:sz w:val="24"/>
          <w:szCs w:val="24"/>
        </w:rPr>
        <w:t xml:space="preserve">price </w:t>
      </w:r>
    </w:p>
    <w:p w14:paraId="23DF3EBE" w14:textId="68DBD6B7" w:rsidR="00597BC0" w:rsidRPr="00027F16" w:rsidRDefault="00597BC0" w:rsidP="00597BC0">
      <w:pPr>
        <w:tabs>
          <w:tab w:val="left" w:pos="4111"/>
        </w:tabs>
        <w:rPr>
          <w:color w:val="000000" w:themeColor="text1"/>
          <w:sz w:val="24"/>
          <w:szCs w:val="24"/>
        </w:rPr>
      </w:pPr>
      <w:r w:rsidRPr="00027F16">
        <w:rPr>
          <w:color w:val="000000" w:themeColor="text1"/>
          <w:sz w:val="24"/>
          <w:szCs w:val="24"/>
        </w:rPr>
        <w:t>B = T</w:t>
      </w:r>
      <w:r w:rsidR="00F81092" w:rsidRPr="00027F16">
        <w:rPr>
          <w:color w:val="000000" w:themeColor="text1"/>
          <w:sz w:val="24"/>
          <w:szCs w:val="24"/>
        </w:rPr>
        <w:t xml:space="preserve">ender price of tenderer </w:t>
      </w:r>
    </w:p>
    <w:p w14:paraId="2673A2CD" w14:textId="631F2A30" w:rsidR="00597BC0" w:rsidRPr="00027F16" w:rsidRDefault="00597BC0" w:rsidP="009B1E67">
      <w:pPr>
        <w:tabs>
          <w:tab w:val="left" w:pos="4111"/>
        </w:tabs>
        <w:rPr>
          <w:sz w:val="24"/>
          <w:szCs w:val="24"/>
        </w:rPr>
      </w:pPr>
      <w:r w:rsidRPr="00027F16">
        <w:rPr>
          <w:color w:val="000000" w:themeColor="text1"/>
          <w:sz w:val="24"/>
          <w:szCs w:val="24"/>
        </w:rPr>
        <w:t xml:space="preserve">C = </w:t>
      </w:r>
      <w:r w:rsidR="00F81092" w:rsidRPr="00027F16">
        <w:rPr>
          <w:color w:val="000000" w:themeColor="text1"/>
          <w:sz w:val="24"/>
          <w:szCs w:val="24"/>
        </w:rPr>
        <w:t xml:space="preserve">Lowest eligible tender price </w:t>
      </w:r>
    </w:p>
    <w:p w14:paraId="6153AB3C" w14:textId="25213EA7" w:rsidR="00E97EB3" w:rsidRPr="00027F16" w:rsidRDefault="00E97EB3" w:rsidP="009B1E67">
      <w:pPr>
        <w:spacing w:after="100"/>
        <w:rPr>
          <w:sz w:val="24"/>
          <w:szCs w:val="24"/>
        </w:rPr>
      </w:pPr>
      <w:r w:rsidRPr="00027F16">
        <w:rPr>
          <w:sz w:val="24"/>
          <w:szCs w:val="24"/>
        </w:rPr>
        <w:t>(</w:t>
      </w:r>
      <w:r w:rsidR="00D67225" w:rsidRPr="00027F16">
        <w:rPr>
          <w:sz w:val="24"/>
          <w:szCs w:val="24"/>
        </w:rPr>
        <w:t>d</w:t>
      </w:r>
      <w:r w:rsidRPr="00027F16">
        <w:rPr>
          <w:sz w:val="24"/>
          <w:szCs w:val="24"/>
        </w:rPr>
        <w:t xml:space="preserve">) In the quality assessment, the Tenderer(s) considered to have the highest technical merit in each criterion being assessed (or sub-criterion, where used) will be given the maximum marks available for that criterion (or sub-criterion, where used). All other Tenders will be marked for each criterion (or sub-criterion (where used)) relative to the tender(s) assessed as having the highest technical merit for that criterion (or sub-criterion, where used).  Each Tenderer’s quality marks for each criterion shall be totalled at the end of the assessment process.  The highest scoring Tenderer eligible for appointment will then be awarded 100% of the available marks for quality and all others will be awarded a proportion of the total available marks equal to the proportion </w:t>
      </w:r>
      <w:r w:rsidRPr="00027F16">
        <w:rPr>
          <w:sz w:val="24"/>
          <w:szCs w:val="24"/>
        </w:rPr>
        <w:lastRenderedPageBreak/>
        <w:t>that their quality score represents of the highest scoring Tenderer.  Fractions of points shall be rounded to the nearest whole unit.</w:t>
      </w:r>
    </w:p>
    <w:p w14:paraId="19E8C10F" w14:textId="77777777" w:rsidR="00597BC0" w:rsidRPr="00027F16" w:rsidRDefault="00597BC0" w:rsidP="00597BC0">
      <w:pPr>
        <w:tabs>
          <w:tab w:val="left" w:pos="4111"/>
        </w:tabs>
        <w:spacing w:after="100"/>
        <w:rPr>
          <w:color w:val="000000" w:themeColor="text1"/>
          <w:sz w:val="24"/>
          <w:szCs w:val="24"/>
        </w:rPr>
      </w:pPr>
      <w:r w:rsidRPr="00027F16">
        <w:rPr>
          <w:color w:val="000000" w:themeColor="text1"/>
          <w:sz w:val="24"/>
          <w:szCs w:val="24"/>
        </w:rPr>
        <w:t xml:space="preserve">Quality marks for </w:t>
      </w:r>
      <w:proofErr w:type="gramStart"/>
      <w:r w:rsidRPr="00027F16">
        <w:rPr>
          <w:color w:val="000000" w:themeColor="text1"/>
          <w:sz w:val="24"/>
          <w:szCs w:val="24"/>
        </w:rPr>
        <w:t>Tenderer  =</w:t>
      </w:r>
      <w:proofErr w:type="gramEnd"/>
      <w:r w:rsidRPr="00027F16">
        <w:rPr>
          <w:color w:val="000000" w:themeColor="text1"/>
          <w:sz w:val="24"/>
          <w:szCs w:val="24"/>
        </w:rPr>
        <w:t xml:space="preserve"> A x (B/C)</w:t>
      </w:r>
    </w:p>
    <w:p w14:paraId="114320C9" w14:textId="77777777" w:rsidR="00597BC0" w:rsidRPr="00027F16" w:rsidRDefault="00597BC0" w:rsidP="00597BC0">
      <w:pPr>
        <w:tabs>
          <w:tab w:val="left" w:pos="4111"/>
        </w:tabs>
        <w:spacing w:after="100"/>
        <w:rPr>
          <w:color w:val="000000" w:themeColor="text1"/>
          <w:sz w:val="24"/>
          <w:szCs w:val="24"/>
        </w:rPr>
      </w:pPr>
      <w:r w:rsidRPr="00027F16">
        <w:rPr>
          <w:color w:val="000000" w:themeColor="text1"/>
          <w:sz w:val="24"/>
          <w:szCs w:val="24"/>
        </w:rPr>
        <w:t>Where:</w:t>
      </w:r>
    </w:p>
    <w:p w14:paraId="574D8BAC" w14:textId="77777777" w:rsidR="00597BC0" w:rsidRPr="00027F16" w:rsidRDefault="00597BC0" w:rsidP="00EA0C19">
      <w:pPr>
        <w:tabs>
          <w:tab w:val="left" w:pos="4111"/>
        </w:tabs>
        <w:spacing w:after="100"/>
        <w:rPr>
          <w:color w:val="000000" w:themeColor="text1"/>
          <w:sz w:val="24"/>
          <w:szCs w:val="24"/>
        </w:rPr>
      </w:pPr>
      <w:r w:rsidRPr="00027F16">
        <w:rPr>
          <w:color w:val="000000" w:themeColor="text1"/>
          <w:sz w:val="24"/>
          <w:szCs w:val="24"/>
        </w:rPr>
        <w:t>A = Total marks available for quality</w:t>
      </w:r>
    </w:p>
    <w:p w14:paraId="54F4185B" w14:textId="77777777" w:rsidR="00597BC0" w:rsidRPr="00027F16" w:rsidRDefault="00597BC0" w:rsidP="00EA0C19">
      <w:pPr>
        <w:tabs>
          <w:tab w:val="left" w:pos="4111"/>
        </w:tabs>
        <w:spacing w:after="100"/>
        <w:rPr>
          <w:color w:val="000000" w:themeColor="text1"/>
          <w:sz w:val="24"/>
          <w:szCs w:val="24"/>
        </w:rPr>
      </w:pPr>
      <w:r w:rsidRPr="00027F16">
        <w:rPr>
          <w:color w:val="000000" w:themeColor="text1"/>
          <w:sz w:val="24"/>
          <w:szCs w:val="24"/>
        </w:rPr>
        <w:t>B = Total marks awarded to Tenderer for all quality criteria</w:t>
      </w:r>
    </w:p>
    <w:p w14:paraId="700B3B9B" w14:textId="608B1891" w:rsidR="00597BC0" w:rsidRPr="00027F16" w:rsidRDefault="00597BC0" w:rsidP="00C32843">
      <w:pPr>
        <w:tabs>
          <w:tab w:val="left" w:pos="4111"/>
        </w:tabs>
        <w:spacing w:after="100"/>
        <w:rPr>
          <w:sz w:val="24"/>
          <w:szCs w:val="24"/>
        </w:rPr>
      </w:pPr>
      <w:r w:rsidRPr="00027F16">
        <w:rPr>
          <w:color w:val="000000" w:themeColor="text1"/>
          <w:sz w:val="24"/>
          <w:szCs w:val="24"/>
        </w:rPr>
        <w:t>C = Total marks awarded to highest scoring Tenderer for all quality criteria</w:t>
      </w:r>
      <w:r w:rsidR="00C32843" w:rsidRPr="00027F16">
        <w:rPr>
          <w:color w:val="000000" w:themeColor="text1"/>
          <w:sz w:val="24"/>
          <w:szCs w:val="24"/>
        </w:rPr>
        <w:t>.</w:t>
      </w:r>
    </w:p>
    <w:p w14:paraId="40CC4E78" w14:textId="00E3A97D" w:rsidR="00D67225" w:rsidRPr="00027F16" w:rsidRDefault="00E97EB3" w:rsidP="00E97EB3">
      <w:pPr>
        <w:spacing w:after="100"/>
        <w:rPr>
          <w:sz w:val="24"/>
          <w:szCs w:val="24"/>
        </w:rPr>
      </w:pPr>
      <w:r w:rsidRPr="00027F16">
        <w:rPr>
          <w:sz w:val="24"/>
          <w:szCs w:val="24"/>
        </w:rPr>
        <w:t>(</w:t>
      </w:r>
      <w:r w:rsidR="00D67225" w:rsidRPr="00027F16">
        <w:rPr>
          <w:sz w:val="24"/>
          <w:szCs w:val="24"/>
        </w:rPr>
        <w:t>e</w:t>
      </w:r>
      <w:r w:rsidRPr="00027F16">
        <w:rPr>
          <w:sz w:val="24"/>
          <w:szCs w:val="24"/>
        </w:rPr>
        <w:t xml:space="preserve">) The quality and price marks for the Tenderers which have not been excluded must have regard to the Quality: Price Ratio set out in </w:t>
      </w:r>
      <w:proofErr w:type="gramStart"/>
      <w:r w:rsidRPr="00027F16">
        <w:rPr>
          <w:sz w:val="24"/>
          <w:szCs w:val="24"/>
        </w:rPr>
        <w:t>the Particulars</w:t>
      </w:r>
      <w:proofErr w:type="gramEnd"/>
      <w:r w:rsidRPr="00027F16">
        <w:rPr>
          <w:sz w:val="24"/>
          <w:szCs w:val="24"/>
        </w:rPr>
        <w:t xml:space="preserve">. The Tenderer with the highest final score as determined by the formula below will be the Most Economically Advantageous Tender.  In the event of a tie between Tenderers, the Tenderer with the highest marks for quality will be the Most Economically Advantageous Tender.  </w:t>
      </w:r>
    </w:p>
    <w:p w14:paraId="77869F02" w14:textId="77777777" w:rsidR="00E97EB3" w:rsidRPr="00027F16" w:rsidRDefault="00E97EB3" w:rsidP="00E97EB3">
      <w:pPr>
        <w:spacing w:after="100"/>
        <w:rPr>
          <w:sz w:val="24"/>
          <w:szCs w:val="24"/>
        </w:rPr>
      </w:pPr>
      <w:r w:rsidRPr="00027F16">
        <w:rPr>
          <w:sz w:val="24"/>
          <w:szCs w:val="24"/>
        </w:rPr>
        <w:t>Final score = (A/B x C) + (D/E x F)</w:t>
      </w:r>
    </w:p>
    <w:p w14:paraId="028F169A" w14:textId="77777777" w:rsidR="00E97EB3" w:rsidRPr="00027F16" w:rsidRDefault="00E97EB3" w:rsidP="00E97EB3">
      <w:pPr>
        <w:spacing w:after="100"/>
        <w:rPr>
          <w:sz w:val="24"/>
          <w:szCs w:val="24"/>
        </w:rPr>
      </w:pPr>
      <w:r w:rsidRPr="00027F16">
        <w:rPr>
          <w:sz w:val="24"/>
          <w:szCs w:val="24"/>
        </w:rPr>
        <w:t>Where:</w:t>
      </w:r>
    </w:p>
    <w:p w14:paraId="4662C39F" w14:textId="77777777" w:rsidR="00E97EB3" w:rsidRPr="00027F16" w:rsidRDefault="00E97EB3" w:rsidP="00E97EB3">
      <w:pPr>
        <w:tabs>
          <w:tab w:val="left" w:pos="4111"/>
        </w:tabs>
        <w:rPr>
          <w:sz w:val="24"/>
          <w:szCs w:val="24"/>
        </w:rPr>
      </w:pPr>
      <w:r w:rsidRPr="00027F16">
        <w:rPr>
          <w:sz w:val="24"/>
          <w:szCs w:val="24"/>
        </w:rPr>
        <w:t xml:space="preserve">A = </w:t>
      </w:r>
      <w:r w:rsidRPr="00027F16">
        <w:rPr>
          <w:i/>
          <w:sz w:val="24"/>
          <w:szCs w:val="24"/>
        </w:rPr>
        <w:t>Tenderer’s total quality marks as determined</w:t>
      </w:r>
    </w:p>
    <w:p w14:paraId="55F79503" w14:textId="77777777" w:rsidR="00E97EB3" w:rsidRPr="00027F16" w:rsidRDefault="00E97EB3" w:rsidP="00E97EB3">
      <w:pPr>
        <w:tabs>
          <w:tab w:val="left" w:pos="4111"/>
        </w:tabs>
        <w:rPr>
          <w:sz w:val="24"/>
          <w:szCs w:val="24"/>
        </w:rPr>
      </w:pPr>
      <w:r w:rsidRPr="00027F16">
        <w:rPr>
          <w:sz w:val="24"/>
          <w:szCs w:val="24"/>
        </w:rPr>
        <w:t xml:space="preserve">B = </w:t>
      </w:r>
      <w:r w:rsidRPr="00027F16">
        <w:rPr>
          <w:i/>
          <w:sz w:val="24"/>
          <w:szCs w:val="24"/>
        </w:rPr>
        <w:t>Total marks available for quality</w:t>
      </w:r>
    </w:p>
    <w:p w14:paraId="161C744D" w14:textId="77777777" w:rsidR="00E97EB3" w:rsidRPr="00027F16" w:rsidRDefault="00E97EB3" w:rsidP="00E97EB3">
      <w:pPr>
        <w:tabs>
          <w:tab w:val="left" w:pos="4111"/>
        </w:tabs>
        <w:spacing w:after="100"/>
        <w:rPr>
          <w:i/>
          <w:sz w:val="24"/>
          <w:szCs w:val="24"/>
        </w:rPr>
      </w:pPr>
      <w:r w:rsidRPr="00027F16">
        <w:rPr>
          <w:sz w:val="24"/>
          <w:szCs w:val="24"/>
        </w:rPr>
        <w:t xml:space="preserve">C = </w:t>
      </w:r>
      <w:r w:rsidRPr="00027F16">
        <w:rPr>
          <w:i/>
          <w:sz w:val="24"/>
          <w:szCs w:val="24"/>
        </w:rPr>
        <w:t xml:space="preserve">Quality Ratio as set out in </w:t>
      </w:r>
      <w:proofErr w:type="gramStart"/>
      <w:r w:rsidRPr="00027F16">
        <w:rPr>
          <w:i/>
          <w:sz w:val="24"/>
          <w:szCs w:val="24"/>
        </w:rPr>
        <w:t>Quality :</w:t>
      </w:r>
      <w:proofErr w:type="gramEnd"/>
      <w:r w:rsidRPr="00027F16">
        <w:rPr>
          <w:i/>
          <w:sz w:val="24"/>
          <w:szCs w:val="24"/>
        </w:rPr>
        <w:t xml:space="preserve"> Price Ratio in the Particulars</w:t>
      </w:r>
    </w:p>
    <w:p w14:paraId="5CA66A23" w14:textId="77777777" w:rsidR="00E97EB3" w:rsidRPr="00027F16" w:rsidRDefault="00E97EB3" w:rsidP="00E97EB3">
      <w:pPr>
        <w:tabs>
          <w:tab w:val="left" w:pos="4111"/>
        </w:tabs>
        <w:rPr>
          <w:sz w:val="24"/>
          <w:szCs w:val="24"/>
        </w:rPr>
      </w:pPr>
      <w:r w:rsidRPr="00027F16">
        <w:rPr>
          <w:sz w:val="24"/>
          <w:szCs w:val="24"/>
        </w:rPr>
        <w:t xml:space="preserve">D = </w:t>
      </w:r>
      <w:r w:rsidRPr="00027F16">
        <w:rPr>
          <w:i/>
          <w:sz w:val="24"/>
          <w:szCs w:val="24"/>
        </w:rPr>
        <w:t>Tenderer’s total price marks as determined</w:t>
      </w:r>
    </w:p>
    <w:p w14:paraId="7742BB72" w14:textId="77777777" w:rsidR="00E97EB3" w:rsidRPr="00027F16" w:rsidRDefault="00E97EB3" w:rsidP="00E97EB3">
      <w:pPr>
        <w:tabs>
          <w:tab w:val="left" w:pos="4111"/>
        </w:tabs>
        <w:rPr>
          <w:sz w:val="24"/>
          <w:szCs w:val="24"/>
        </w:rPr>
      </w:pPr>
      <w:r w:rsidRPr="00027F16">
        <w:rPr>
          <w:sz w:val="24"/>
          <w:szCs w:val="24"/>
        </w:rPr>
        <w:t xml:space="preserve">E = </w:t>
      </w:r>
      <w:r w:rsidRPr="00027F16">
        <w:rPr>
          <w:i/>
          <w:sz w:val="24"/>
          <w:szCs w:val="24"/>
        </w:rPr>
        <w:t>Total marks available for price</w:t>
      </w:r>
    </w:p>
    <w:p w14:paraId="4FA8FA37" w14:textId="33E69AD6" w:rsidR="00492D20" w:rsidRPr="00027F16" w:rsidRDefault="00E97EB3" w:rsidP="00492D20">
      <w:pPr>
        <w:tabs>
          <w:tab w:val="left" w:pos="4111"/>
        </w:tabs>
        <w:rPr>
          <w:sz w:val="24"/>
          <w:szCs w:val="24"/>
        </w:rPr>
      </w:pPr>
      <w:r w:rsidRPr="00027F16">
        <w:rPr>
          <w:sz w:val="24"/>
          <w:szCs w:val="24"/>
        </w:rPr>
        <w:t>F =</w:t>
      </w:r>
      <w:r w:rsidRPr="00027F16">
        <w:rPr>
          <w:i/>
          <w:sz w:val="24"/>
          <w:szCs w:val="24"/>
        </w:rPr>
        <w:t xml:space="preserve"> Price Ratio as set out in </w:t>
      </w:r>
      <w:proofErr w:type="gramStart"/>
      <w:r w:rsidRPr="00027F16">
        <w:rPr>
          <w:i/>
          <w:sz w:val="24"/>
          <w:szCs w:val="24"/>
        </w:rPr>
        <w:t>Quality :</w:t>
      </w:r>
      <w:proofErr w:type="gramEnd"/>
      <w:r w:rsidRPr="00027F16">
        <w:rPr>
          <w:i/>
          <w:sz w:val="24"/>
          <w:szCs w:val="24"/>
        </w:rPr>
        <w:t xml:space="preserve"> Price Ratio in the Particulars</w:t>
      </w:r>
      <w:bookmarkEnd w:id="57"/>
    </w:p>
    <w:p w14:paraId="42BDFAC2" w14:textId="3541FAA5" w:rsidR="0021408C" w:rsidRPr="00027F16" w:rsidRDefault="00E27477" w:rsidP="00492D20">
      <w:pPr>
        <w:tabs>
          <w:tab w:val="left" w:pos="4111"/>
        </w:tabs>
        <w:rPr>
          <w:sz w:val="24"/>
          <w:szCs w:val="24"/>
        </w:rPr>
      </w:pPr>
      <w:r w:rsidRPr="00027F16">
        <w:rPr>
          <w:sz w:val="24"/>
          <w:szCs w:val="24"/>
        </w:rPr>
        <w:t xml:space="preserve">The contract will be awarded </w:t>
      </w:r>
      <w:proofErr w:type="gramStart"/>
      <w:r w:rsidRPr="00027F16">
        <w:rPr>
          <w:sz w:val="24"/>
          <w:szCs w:val="24"/>
        </w:rPr>
        <w:t>on the basis of</w:t>
      </w:r>
      <w:proofErr w:type="gramEnd"/>
      <w:r w:rsidRPr="00027F16">
        <w:rPr>
          <w:sz w:val="24"/>
          <w:szCs w:val="24"/>
        </w:rPr>
        <w:t xml:space="preserve"> a quality and cost evaluation as assessed by the Contracting Authority, who is not obliged to accept the lowest or indeed any quotation.   </w:t>
      </w:r>
    </w:p>
    <w:p w14:paraId="1E8DE844" w14:textId="0B02811B" w:rsidR="00FD5B65" w:rsidRPr="00027F16" w:rsidRDefault="00FD5B65" w:rsidP="00FD5B65">
      <w:pPr>
        <w:tabs>
          <w:tab w:val="left" w:pos="4111"/>
        </w:tabs>
        <w:rPr>
          <w:sz w:val="24"/>
          <w:szCs w:val="24"/>
        </w:rPr>
      </w:pPr>
      <w:r w:rsidRPr="00027F16">
        <w:rPr>
          <w:sz w:val="24"/>
          <w:szCs w:val="24"/>
        </w:rPr>
        <w:t xml:space="preserve">Tenderers should also complete the Hourly Rates table included on Page 9 of the Quotation Response Document (QRD). Should </w:t>
      </w:r>
      <w:proofErr w:type="gramStart"/>
      <w:r w:rsidRPr="00027F16">
        <w:rPr>
          <w:sz w:val="24"/>
          <w:szCs w:val="24"/>
        </w:rPr>
        <w:t>additional</w:t>
      </w:r>
      <w:proofErr w:type="gramEnd"/>
      <w:r w:rsidRPr="00027F16">
        <w:rPr>
          <w:sz w:val="24"/>
          <w:szCs w:val="24"/>
        </w:rPr>
        <w:t xml:space="preserve"> services outside the scope of this tender be requested off the successful tenderer during the project, the hourly rates specified will apply. No additional services should proceed prior to a final agreement from each party (i.e. successful tenderer, </w:t>
      </w:r>
      <w:r w:rsidR="00F7659F">
        <w:rPr>
          <w:b/>
          <w:bCs/>
          <w:color w:val="auto"/>
          <w:sz w:val="24"/>
          <w:szCs w:val="24"/>
        </w:rPr>
        <w:t>Kilmovee Ur</w:t>
      </w:r>
      <w:r w:rsidR="00DD20C0">
        <w:rPr>
          <w:b/>
          <w:bCs/>
          <w:color w:val="auto"/>
          <w:sz w:val="24"/>
          <w:szCs w:val="24"/>
        </w:rPr>
        <w:t>laur</w:t>
      </w:r>
      <w:r w:rsidR="00AD21B1" w:rsidRPr="00027F16">
        <w:rPr>
          <w:b/>
          <w:bCs/>
          <w:color w:val="auto"/>
          <w:sz w:val="24"/>
          <w:szCs w:val="24"/>
        </w:rPr>
        <w:t xml:space="preserve"> GWS</w:t>
      </w:r>
      <w:r w:rsidR="00AD21B1" w:rsidRPr="00027F16">
        <w:rPr>
          <w:sz w:val="28"/>
          <w:szCs w:val="28"/>
        </w:rPr>
        <w:t xml:space="preserve"> </w:t>
      </w:r>
      <w:r w:rsidR="00AD21B1" w:rsidRPr="00027F16">
        <w:rPr>
          <w:sz w:val="24"/>
          <w:szCs w:val="24"/>
        </w:rPr>
        <w:t xml:space="preserve">and </w:t>
      </w:r>
      <w:r w:rsidRPr="00027F16">
        <w:rPr>
          <w:sz w:val="24"/>
          <w:szCs w:val="24"/>
        </w:rPr>
        <w:t xml:space="preserve">NFGWS). </w:t>
      </w:r>
    </w:p>
    <w:p w14:paraId="7D250669" w14:textId="6494273E" w:rsidR="00151A5D" w:rsidRPr="00027F16" w:rsidRDefault="00151A5D" w:rsidP="00151A5D">
      <w:pPr>
        <w:pStyle w:val="Heading2"/>
      </w:pPr>
      <w:bookmarkStart w:id="58" w:name="_Toc204869047"/>
      <w:bookmarkStart w:id="59" w:name="_Toc209526852"/>
      <w:r w:rsidRPr="00027F16">
        <w:lastRenderedPageBreak/>
        <w:t>3.3</w:t>
      </w:r>
      <w:r w:rsidRPr="00027F16">
        <w:tab/>
        <w:t>Selection Criteria</w:t>
      </w:r>
      <w:bookmarkEnd w:id="58"/>
      <w:bookmarkEnd w:id="59"/>
    </w:p>
    <w:p w14:paraId="482EB59B" w14:textId="77777777" w:rsidR="001B26DC" w:rsidRPr="003635BD" w:rsidRDefault="001B26DC" w:rsidP="003635BD">
      <w:pPr>
        <w:rPr>
          <w:sz w:val="24"/>
        </w:rPr>
      </w:pPr>
      <w:r w:rsidRPr="003635BD">
        <w:rPr>
          <w:sz w:val="24"/>
        </w:rPr>
        <w:t>The qualifications and expertise criteria set out below will apply.</w:t>
      </w:r>
    </w:p>
    <w:p w14:paraId="42F9E316" w14:textId="77777777" w:rsidR="001B26DC" w:rsidRPr="00027F16" w:rsidRDefault="001B26DC" w:rsidP="001B26DC">
      <w:pPr>
        <w:pStyle w:val="BodyText"/>
        <w:ind w:left="360"/>
        <w:rPr>
          <w:rFonts w:ascii="Arial" w:hAnsi="Arial"/>
          <w:sz w:val="21"/>
        </w:rPr>
      </w:pPr>
    </w:p>
    <w:p w14:paraId="42DCE560" w14:textId="01AFACA4" w:rsidR="001B26DC" w:rsidRPr="003635BD" w:rsidRDefault="001B26DC" w:rsidP="003635BD">
      <w:pPr>
        <w:spacing w:before="1"/>
        <w:rPr>
          <w:b/>
          <w:sz w:val="24"/>
        </w:rPr>
      </w:pPr>
      <w:r w:rsidRPr="003635BD">
        <w:rPr>
          <w:b/>
          <w:sz w:val="24"/>
        </w:rPr>
        <w:t>Criterion A - Qualifications</w:t>
      </w:r>
    </w:p>
    <w:p w14:paraId="2F585B0F" w14:textId="77777777" w:rsidR="001B26DC" w:rsidRPr="003635BD" w:rsidRDefault="001B26DC" w:rsidP="003635BD">
      <w:pPr>
        <w:spacing w:before="1"/>
        <w:rPr>
          <w:sz w:val="24"/>
        </w:rPr>
      </w:pPr>
      <w:r w:rsidRPr="003635BD">
        <w:rPr>
          <w:sz w:val="24"/>
        </w:rPr>
        <w:t>Tenderers must be suitably qualified.</w:t>
      </w:r>
    </w:p>
    <w:p w14:paraId="6BAA175A" w14:textId="77777777" w:rsidR="001B26DC" w:rsidRPr="00027F16" w:rsidRDefault="001B26DC" w:rsidP="001B26DC">
      <w:pPr>
        <w:pStyle w:val="BodyText"/>
        <w:spacing w:before="4"/>
        <w:ind w:left="720"/>
        <w:rPr>
          <w:rFonts w:ascii="Arial" w:hAnsi="Arial"/>
        </w:rPr>
      </w:pPr>
    </w:p>
    <w:p w14:paraId="253955B0" w14:textId="2BEA9D99" w:rsidR="001B26DC" w:rsidRPr="003635BD" w:rsidRDefault="001B26DC" w:rsidP="003635BD">
      <w:pPr>
        <w:rPr>
          <w:b/>
          <w:sz w:val="24"/>
        </w:rPr>
      </w:pPr>
      <w:r w:rsidRPr="003635BD">
        <w:rPr>
          <w:b/>
          <w:sz w:val="24"/>
        </w:rPr>
        <w:t>Section B - Expertise of Consultant/Team Proposed</w:t>
      </w:r>
    </w:p>
    <w:p w14:paraId="177649E7" w14:textId="2AF31EAF" w:rsidR="00C32843" w:rsidRPr="003635BD" w:rsidRDefault="001B26DC" w:rsidP="003635BD">
      <w:pPr>
        <w:ind w:right="526"/>
        <w:rPr>
          <w:sz w:val="24"/>
        </w:rPr>
      </w:pPr>
      <w:r w:rsidRPr="003635BD">
        <w:rPr>
          <w:sz w:val="24"/>
        </w:rPr>
        <w:t>Tenderers must demonstrate in their tender their expertise/proven track record among individual(s) responsible for delivering the project.</w:t>
      </w:r>
      <w:r w:rsidR="00C32843" w:rsidRPr="00027F16">
        <w:br w:type="page"/>
      </w:r>
    </w:p>
    <w:p w14:paraId="4303703B" w14:textId="77777777" w:rsidR="00B34DD2" w:rsidRPr="00027F16" w:rsidRDefault="00BD288D" w:rsidP="00EC7B16">
      <w:pPr>
        <w:pStyle w:val="Style1"/>
        <w:jc w:val="center"/>
      </w:pPr>
      <w:bookmarkStart w:id="60" w:name="_Toc204869048"/>
      <w:bookmarkStart w:id="61" w:name="_Toc209526853"/>
      <w:r w:rsidRPr="00027F16">
        <w:lastRenderedPageBreak/>
        <w:t>4.</w:t>
      </w:r>
      <w:r w:rsidRPr="00027F16">
        <w:tab/>
      </w:r>
      <w:r w:rsidR="008A3C06" w:rsidRPr="00027F16">
        <w:t>FORMAT OF RESPONSE</w:t>
      </w:r>
      <w:bookmarkEnd w:id="60"/>
      <w:bookmarkEnd w:id="61"/>
    </w:p>
    <w:p w14:paraId="5468EE7A" w14:textId="10F0718D" w:rsidR="00BE358F" w:rsidRPr="00027F16" w:rsidRDefault="00232274" w:rsidP="008079B6">
      <w:r w:rsidRPr="00027F16">
        <w:t>Service Providers</w:t>
      </w:r>
      <w:r w:rsidR="008A3C06" w:rsidRPr="00027F16">
        <w:t xml:space="preserve"> are required to complete the </w:t>
      </w:r>
      <w:r w:rsidR="0047753E" w:rsidRPr="00027F16">
        <w:t xml:space="preserve">separate </w:t>
      </w:r>
      <w:r w:rsidR="008A3C06" w:rsidRPr="00027F16">
        <w:t xml:space="preserve">Quotation Response </w:t>
      </w:r>
      <w:r w:rsidR="007E6D3E" w:rsidRPr="00027F16">
        <w:t>Document</w:t>
      </w:r>
      <w:r w:rsidR="008A3C06" w:rsidRPr="00027F16">
        <w:t xml:space="preserve"> which contains: </w:t>
      </w:r>
    </w:p>
    <w:p w14:paraId="4303703D" w14:textId="77777777" w:rsidR="00232274" w:rsidRPr="00027F16" w:rsidRDefault="00232274" w:rsidP="00384E13">
      <w:pPr>
        <w:numPr>
          <w:ilvl w:val="2"/>
          <w:numId w:val="3"/>
        </w:numPr>
        <w:contextualSpacing/>
      </w:pPr>
      <w:r w:rsidRPr="00027F16">
        <w:t xml:space="preserve">General </w:t>
      </w:r>
      <w:r w:rsidR="00BF38CF" w:rsidRPr="00027F16">
        <w:t>Economic operator</w:t>
      </w:r>
      <w:r w:rsidRPr="00027F16">
        <w:t xml:space="preserve"> Information</w:t>
      </w:r>
    </w:p>
    <w:p w14:paraId="4303703E" w14:textId="5EFC00CC" w:rsidR="00232274" w:rsidRPr="00027F16" w:rsidRDefault="00232274" w:rsidP="00384E13">
      <w:pPr>
        <w:numPr>
          <w:ilvl w:val="2"/>
          <w:numId w:val="3"/>
        </w:numPr>
        <w:contextualSpacing/>
      </w:pPr>
      <w:r w:rsidRPr="00027F16">
        <w:t>Information regarding compliance with the Suitability Criteria – tax, insurances and declarations</w:t>
      </w:r>
      <w:r w:rsidR="000757A0" w:rsidRPr="00027F16">
        <w:t xml:space="preserve">; and </w:t>
      </w:r>
    </w:p>
    <w:p w14:paraId="0F8C2EB9" w14:textId="6D1B1E9A" w:rsidR="000757A0" w:rsidRPr="00027F16" w:rsidRDefault="00232274" w:rsidP="00C32843">
      <w:pPr>
        <w:numPr>
          <w:ilvl w:val="2"/>
          <w:numId w:val="3"/>
        </w:numPr>
        <w:contextualSpacing/>
      </w:pPr>
      <w:r w:rsidRPr="00027F16">
        <w:t>The Quotation Form</w:t>
      </w:r>
      <w:r w:rsidR="001E2BD9" w:rsidRPr="00027F16">
        <w:t xml:space="preserve">; </w:t>
      </w:r>
    </w:p>
    <w:p w14:paraId="045B522F" w14:textId="77777777" w:rsidR="000757A0" w:rsidRPr="00027F16" w:rsidRDefault="000757A0" w:rsidP="000757A0">
      <w:pPr>
        <w:contextualSpacing/>
      </w:pPr>
    </w:p>
    <w:p w14:paraId="03479CDF" w14:textId="77777777" w:rsidR="00A666FE" w:rsidRPr="00027F16" w:rsidRDefault="00A666FE" w:rsidP="00A666FE">
      <w:pPr>
        <w:contextualSpacing/>
        <w:rPr>
          <w:sz w:val="24"/>
          <w:szCs w:val="24"/>
        </w:rPr>
      </w:pPr>
      <w:bookmarkStart w:id="62" w:name="_Toc195681197"/>
      <w:r w:rsidRPr="00027F16">
        <w:rPr>
          <w:sz w:val="24"/>
          <w:szCs w:val="24"/>
        </w:rPr>
        <w:t>Service Providers are also required to provide a relevant response to the Qualitative Award Criteria (i.e. Criterion A, B &amp; C). This should include:</w:t>
      </w:r>
    </w:p>
    <w:p w14:paraId="6D59B98D" w14:textId="77777777" w:rsidR="00A666FE" w:rsidRPr="00027F16" w:rsidRDefault="00A666FE" w:rsidP="00A666FE">
      <w:pPr>
        <w:pStyle w:val="ListParagraph"/>
        <w:numPr>
          <w:ilvl w:val="0"/>
          <w:numId w:val="28"/>
        </w:numPr>
        <w:rPr>
          <w:sz w:val="24"/>
          <w:szCs w:val="24"/>
        </w:rPr>
      </w:pPr>
      <w:r w:rsidRPr="00027F16">
        <w:rPr>
          <w:sz w:val="24"/>
          <w:szCs w:val="24"/>
        </w:rPr>
        <w:t xml:space="preserve">CVs of personnel involved in the project (i.e. including subcontractors/external experts); </w:t>
      </w:r>
    </w:p>
    <w:p w14:paraId="26304C50" w14:textId="77777777" w:rsidR="00A666FE" w:rsidRPr="00027F16" w:rsidRDefault="00A666FE" w:rsidP="00A666FE">
      <w:pPr>
        <w:pStyle w:val="ListParagraph"/>
        <w:numPr>
          <w:ilvl w:val="0"/>
          <w:numId w:val="28"/>
        </w:numPr>
        <w:rPr>
          <w:sz w:val="24"/>
          <w:szCs w:val="24"/>
        </w:rPr>
      </w:pPr>
      <w:r w:rsidRPr="00027F16">
        <w:t>Methodology on how it is proposed to complete the various associated</w:t>
      </w:r>
      <w:r w:rsidRPr="00027F16">
        <w:rPr>
          <w:spacing w:val="-8"/>
        </w:rPr>
        <w:t xml:space="preserve"> </w:t>
      </w:r>
      <w:r w:rsidRPr="00027F16">
        <w:t xml:space="preserve">tasks; </w:t>
      </w:r>
    </w:p>
    <w:p w14:paraId="25EC6DCF" w14:textId="77777777" w:rsidR="00A666FE" w:rsidRPr="00027F16" w:rsidRDefault="00A666FE" w:rsidP="00A666FE">
      <w:pPr>
        <w:pStyle w:val="ListParagraph"/>
        <w:numPr>
          <w:ilvl w:val="0"/>
          <w:numId w:val="28"/>
        </w:numPr>
        <w:rPr>
          <w:sz w:val="24"/>
          <w:szCs w:val="24"/>
        </w:rPr>
      </w:pPr>
      <w:r w:rsidRPr="00027F16">
        <w:rPr>
          <w:sz w:val="24"/>
          <w:szCs w:val="24"/>
        </w:rPr>
        <w:t xml:space="preserve">Examples of previous relevant projects undertaken by the tenderer </w:t>
      </w:r>
      <w:proofErr w:type="gramStart"/>
      <w:r w:rsidRPr="00027F16">
        <w:rPr>
          <w:sz w:val="24"/>
          <w:szCs w:val="24"/>
        </w:rPr>
        <w:t>in order to</w:t>
      </w:r>
      <w:proofErr w:type="gramEnd"/>
      <w:r w:rsidRPr="00027F16">
        <w:rPr>
          <w:sz w:val="24"/>
          <w:szCs w:val="24"/>
        </w:rPr>
        <w:t xml:space="preserve"> demonstrate the expertise requested in Section 3.3 </w:t>
      </w:r>
    </w:p>
    <w:p w14:paraId="7A3D6261" w14:textId="77777777" w:rsidR="00A666FE" w:rsidRPr="00027F16" w:rsidRDefault="00A666FE" w:rsidP="00A666FE">
      <w:pPr>
        <w:rPr>
          <w:sz w:val="24"/>
          <w:szCs w:val="24"/>
        </w:rPr>
      </w:pPr>
      <w:r w:rsidRPr="00027F16">
        <w:rPr>
          <w:sz w:val="24"/>
          <w:szCs w:val="24"/>
        </w:rPr>
        <w:t xml:space="preserve">Please ensure you read the Instructions to Economic </w:t>
      </w:r>
      <w:proofErr w:type="gramStart"/>
      <w:r w:rsidRPr="00027F16">
        <w:rPr>
          <w:sz w:val="24"/>
          <w:szCs w:val="24"/>
        </w:rPr>
        <w:t>operators</w:t>
      </w:r>
      <w:proofErr w:type="gramEnd"/>
      <w:r w:rsidRPr="00027F16">
        <w:rPr>
          <w:sz w:val="24"/>
          <w:szCs w:val="24"/>
        </w:rPr>
        <w:t xml:space="preserve"> Quoting as detailed in Section 5. </w:t>
      </w:r>
    </w:p>
    <w:p w14:paraId="43037042" w14:textId="77777777" w:rsidR="00E06CB2" w:rsidRPr="00027F16" w:rsidRDefault="00E06CB2" w:rsidP="00EC7B16">
      <w:pPr>
        <w:pStyle w:val="Style2"/>
      </w:pPr>
      <w:r w:rsidRPr="00027F16">
        <w:br w:type="page"/>
      </w:r>
    </w:p>
    <w:p w14:paraId="43037043" w14:textId="77777777" w:rsidR="00B34DD2" w:rsidRPr="00027F16" w:rsidRDefault="00BD288D" w:rsidP="00EC7B16">
      <w:pPr>
        <w:pStyle w:val="Style1"/>
        <w:jc w:val="center"/>
      </w:pPr>
      <w:bookmarkStart w:id="63" w:name="_Toc204869049"/>
      <w:bookmarkStart w:id="64" w:name="_Toc209526854"/>
      <w:r w:rsidRPr="00027F16">
        <w:lastRenderedPageBreak/>
        <w:t>5.</w:t>
      </w:r>
      <w:r w:rsidRPr="00027F16">
        <w:tab/>
      </w:r>
      <w:r w:rsidR="00B34DD2" w:rsidRPr="00027F16">
        <w:t>INSTRUCTIONS</w:t>
      </w:r>
      <w:bookmarkEnd w:id="62"/>
      <w:r w:rsidR="00B34DD2" w:rsidRPr="00027F16">
        <w:t xml:space="preserve"> FOR </w:t>
      </w:r>
      <w:r w:rsidR="00BF38CF" w:rsidRPr="00027F16">
        <w:t>ECONOMIC OPERATOR</w:t>
      </w:r>
      <w:r w:rsidR="00B34DD2" w:rsidRPr="00027F16">
        <w:t>S QUOTING</w:t>
      </w:r>
      <w:bookmarkEnd w:id="63"/>
      <w:bookmarkEnd w:id="64"/>
    </w:p>
    <w:p w14:paraId="43037044" w14:textId="77777777" w:rsidR="0057703F" w:rsidRPr="00027F16" w:rsidRDefault="0057703F" w:rsidP="000277F3">
      <w:pPr>
        <w:pStyle w:val="Heading3"/>
        <w:numPr>
          <w:ilvl w:val="0"/>
          <w:numId w:val="6"/>
        </w:numPr>
        <w:rPr>
          <w:color w:val="auto"/>
        </w:rPr>
      </w:pPr>
      <w:bookmarkStart w:id="65" w:name="_Toc391403799"/>
      <w:bookmarkStart w:id="66" w:name="_Toc490418858"/>
      <w:bookmarkStart w:id="67" w:name="_Toc204869050"/>
      <w:bookmarkStart w:id="68" w:name="_Toc209526855"/>
      <w:bookmarkStart w:id="69" w:name="_Toc217713501"/>
      <w:bookmarkStart w:id="70" w:name="_Toc391403802"/>
      <w:r w:rsidRPr="00027F16">
        <w:rPr>
          <w:color w:val="auto"/>
        </w:rPr>
        <w:t>Closing Date</w:t>
      </w:r>
      <w:bookmarkEnd w:id="65"/>
      <w:bookmarkEnd w:id="66"/>
      <w:bookmarkEnd w:id="67"/>
      <w:bookmarkEnd w:id="68"/>
    </w:p>
    <w:p w14:paraId="43037045" w14:textId="51D3A6A5" w:rsidR="0057703F" w:rsidRPr="00027F16" w:rsidRDefault="0057703F" w:rsidP="0057703F">
      <w:r w:rsidRPr="00027F16">
        <w:t xml:space="preserve">The closing date for receipt of quotations is </w:t>
      </w:r>
      <w:r w:rsidR="001C6D61" w:rsidRPr="00DD20C0">
        <w:rPr>
          <w:highlight w:val="yellow"/>
        </w:rPr>
        <w:t xml:space="preserve">Friday </w:t>
      </w:r>
      <w:r w:rsidR="00B754BA">
        <w:rPr>
          <w:highlight w:val="yellow"/>
        </w:rPr>
        <w:t>7</w:t>
      </w:r>
      <w:r w:rsidR="00B754BA" w:rsidRPr="00B754BA">
        <w:rPr>
          <w:highlight w:val="yellow"/>
          <w:vertAlign w:val="superscript"/>
        </w:rPr>
        <w:t>th</w:t>
      </w:r>
      <w:r w:rsidR="00B754BA">
        <w:rPr>
          <w:highlight w:val="yellow"/>
        </w:rPr>
        <w:t xml:space="preserve"> August</w:t>
      </w:r>
      <w:r w:rsidR="00F204A2" w:rsidRPr="00DD20C0">
        <w:rPr>
          <w:color w:val="auto"/>
          <w:highlight w:val="yellow"/>
        </w:rPr>
        <w:t xml:space="preserve"> 202</w:t>
      </w:r>
      <w:r w:rsidR="00A12604" w:rsidRPr="00DD20C0">
        <w:rPr>
          <w:color w:val="auto"/>
          <w:highlight w:val="yellow"/>
        </w:rPr>
        <w:t>6 3pm</w:t>
      </w:r>
      <w:r w:rsidRPr="00027F16">
        <w:rPr>
          <w:color w:val="auto"/>
        </w:rPr>
        <w:t xml:space="preserve"> </w:t>
      </w:r>
      <w:r w:rsidRPr="00027F16">
        <w:t xml:space="preserve">of this document. </w:t>
      </w:r>
    </w:p>
    <w:p w14:paraId="43037046" w14:textId="77777777" w:rsidR="0057703F" w:rsidRPr="00027F16" w:rsidRDefault="0057703F" w:rsidP="0057703F">
      <w:r w:rsidRPr="00027F16">
        <w:rPr>
          <w:lang w:val="en-IE"/>
        </w:rPr>
        <w:t>Quotations that are received late will not be considered in this competition.</w:t>
      </w:r>
    </w:p>
    <w:p w14:paraId="3E473406" w14:textId="338549EC" w:rsidR="00626406" w:rsidRPr="00027F16" w:rsidRDefault="0057703F" w:rsidP="003A40E0">
      <w:pPr>
        <w:pStyle w:val="Heading3"/>
        <w:numPr>
          <w:ilvl w:val="0"/>
          <w:numId w:val="6"/>
        </w:numPr>
        <w:rPr>
          <w:color w:val="auto"/>
        </w:rPr>
      </w:pPr>
      <w:bookmarkStart w:id="71" w:name="_Toc490418859"/>
      <w:bookmarkStart w:id="72" w:name="_Toc204869051"/>
      <w:bookmarkStart w:id="73" w:name="_Toc209526856"/>
      <w:bookmarkStart w:id="74" w:name="_Toc217713492"/>
      <w:bookmarkStart w:id="75" w:name="_Toc391403800"/>
      <w:r w:rsidRPr="00027F16">
        <w:rPr>
          <w:color w:val="auto"/>
        </w:rPr>
        <w:t>Submission of Quotations</w:t>
      </w:r>
      <w:bookmarkStart w:id="76" w:name="_Toc488764816"/>
      <w:bookmarkEnd w:id="71"/>
      <w:bookmarkEnd w:id="72"/>
      <w:bookmarkEnd w:id="73"/>
    </w:p>
    <w:p w14:paraId="0129805A" w14:textId="2769D1F5" w:rsidR="006F2CBC" w:rsidRPr="00027F16" w:rsidRDefault="006F2CBC" w:rsidP="00DC7E07">
      <w:pPr>
        <w:rPr>
          <w:highlight w:val="yellow"/>
        </w:rPr>
      </w:pPr>
      <w:r w:rsidRPr="00027F16">
        <w:t xml:space="preserve">Quotations should be submitted via email only </w:t>
      </w:r>
      <w:hyperlink r:id="rId18" w:history="1">
        <w:r w:rsidR="000603BC" w:rsidRPr="00635463">
          <w:rPr>
            <w:rStyle w:val="Hyperlink"/>
            <w:rFonts w:cs="Arial"/>
          </w:rPr>
          <w:t xml:space="preserve">smannion@nfgws.ie  </w:t>
        </w:r>
      </w:hyperlink>
      <w:r w:rsidR="001C6D61" w:rsidRPr="00027F16">
        <w:t xml:space="preserve"> </w:t>
      </w:r>
      <w:proofErr w:type="gramStart"/>
      <w:r w:rsidR="001C6D61" w:rsidRPr="00027F16">
        <w:t>Or  VIA</w:t>
      </w:r>
      <w:proofErr w:type="gramEnd"/>
      <w:r w:rsidR="001C6D61" w:rsidRPr="00027F16">
        <w:t xml:space="preserve"> </w:t>
      </w:r>
      <w:hyperlink r:id="rId19" w:history="1">
        <w:r w:rsidR="001C6D61" w:rsidRPr="00027F16">
          <w:rPr>
            <w:rStyle w:val="Hyperlink"/>
            <w:rFonts w:cs="Arial"/>
          </w:rPr>
          <w:t>www.etenders.gov.ie</w:t>
        </w:r>
      </w:hyperlink>
    </w:p>
    <w:p w14:paraId="798DD2CF" w14:textId="68AD9981" w:rsidR="001C6D61" w:rsidRPr="00027F16" w:rsidRDefault="006F2CBC" w:rsidP="001C6D61">
      <w:pPr>
        <w:rPr>
          <w:color w:val="auto"/>
          <w:u w:val="single"/>
          <w:lang w:val="en-US"/>
        </w:rPr>
      </w:pPr>
      <w:r w:rsidRPr="00027F16">
        <w:t xml:space="preserve">Clearly marked Quotation for </w:t>
      </w:r>
      <w:r w:rsidR="001C6D61" w:rsidRPr="00027F16">
        <w:rPr>
          <w:color w:val="auto"/>
          <w:u w:val="single"/>
          <w:lang w:val="en-US"/>
        </w:rPr>
        <w:t xml:space="preserve">Development of Safe Yield Hydrological / Hydrogeological Assessment Stage 1 report for </w:t>
      </w:r>
      <w:r w:rsidR="00DD20C0">
        <w:rPr>
          <w:color w:val="auto"/>
          <w:u w:val="single"/>
          <w:lang w:val="en-US"/>
        </w:rPr>
        <w:t>Kilmovee Urlaur</w:t>
      </w:r>
      <w:r w:rsidR="001C6D61" w:rsidRPr="00027F16">
        <w:rPr>
          <w:color w:val="auto"/>
          <w:u w:val="single"/>
          <w:lang w:val="en-US"/>
        </w:rPr>
        <w:t xml:space="preserve"> Group Water Scheme </w:t>
      </w:r>
    </w:p>
    <w:p w14:paraId="49D22F75" w14:textId="50DD43B6" w:rsidR="00AF0A0A" w:rsidRPr="00027F16" w:rsidRDefault="00AF0A0A" w:rsidP="003A40E0">
      <w:pPr>
        <w:rPr>
          <w:b/>
          <w:bCs/>
          <w:color w:val="auto"/>
          <w:u w:val="single"/>
        </w:rPr>
      </w:pPr>
    </w:p>
    <w:p w14:paraId="4303704E" w14:textId="77777777" w:rsidR="0057703F" w:rsidRPr="00027F16" w:rsidRDefault="0057703F" w:rsidP="000277F3">
      <w:pPr>
        <w:pStyle w:val="Heading3"/>
        <w:numPr>
          <w:ilvl w:val="0"/>
          <w:numId w:val="6"/>
        </w:numPr>
        <w:rPr>
          <w:color w:val="auto"/>
        </w:rPr>
      </w:pPr>
      <w:bookmarkStart w:id="77" w:name="_Toc490418860"/>
      <w:bookmarkStart w:id="78" w:name="_Toc204869052"/>
      <w:bookmarkStart w:id="79" w:name="_Toc209526857"/>
      <w:bookmarkEnd w:id="76"/>
      <w:r w:rsidRPr="00027F16">
        <w:rPr>
          <w:color w:val="auto"/>
        </w:rPr>
        <w:t>Queries</w:t>
      </w:r>
      <w:bookmarkEnd w:id="74"/>
      <w:bookmarkEnd w:id="75"/>
      <w:bookmarkEnd w:id="77"/>
      <w:bookmarkEnd w:id="78"/>
      <w:bookmarkEnd w:id="79"/>
    </w:p>
    <w:p w14:paraId="5E6A1FBE" w14:textId="52FCCE1C" w:rsidR="001C6D61" w:rsidRPr="00027F16" w:rsidRDefault="00956916" w:rsidP="001C6D61">
      <w:pPr>
        <w:rPr>
          <w:b/>
          <w:bCs/>
          <w:color w:val="auto"/>
          <w:u w:val="single"/>
          <w:lang w:val="en-US"/>
        </w:rPr>
      </w:pPr>
      <w:r w:rsidRPr="00027F16">
        <w:t xml:space="preserve">All queries regarding this quotation should be submitted to the following email address: </w:t>
      </w:r>
      <w:hyperlink r:id="rId20" w:history="1">
        <w:r w:rsidR="002608CF" w:rsidRPr="00027F16">
          <w:rPr>
            <w:rStyle w:val="Hyperlink"/>
            <w:rFonts w:cs="Arial"/>
          </w:rPr>
          <w:t>smannion@nfgws.ie</w:t>
        </w:r>
        <w:r w:rsidR="001C6D61" w:rsidRPr="00027F16">
          <w:rPr>
            <w:rStyle w:val="Hyperlink"/>
            <w:rFonts w:cs="Arial"/>
          </w:rPr>
          <w:t xml:space="preserve">  </w:t>
        </w:r>
      </w:hyperlink>
      <w:r w:rsidR="001C6D61" w:rsidRPr="00027F16">
        <w:t xml:space="preserve"> </w:t>
      </w:r>
      <w:proofErr w:type="gramStart"/>
      <w:r w:rsidR="001C6D61" w:rsidRPr="00027F16">
        <w:t>Or  VIA</w:t>
      </w:r>
      <w:proofErr w:type="gramEnd"/>
      <w:r w:rsidR="001C6D61" w:rsidRPr="00027F16">
        <w:t xml:space="preserve"> </w:t>
      </w:r>
      <w:hyperlink r:id="rId21" w:history="1">
        <w:r w:rsidR="001C6D61" w:rsidRPr="00027F16">
          <w:rPr>
            <w:rStyle w:val="Hyperlink"/>
            <w:rFonts w:cs="Arial"/>
          </w:rPr>
          <w:t>www.etenders.gov.ie</w:t>
        </w:r>
      </w:hyperlink>
      <w:r w:rsidRPr="00027F16">
        <w:t xml:space="preserve">, clearly marked Query for Quotation for </w:t>
      </w:r>
      <w:r w:rsidR="001C6D61" w:rsidRPr="00027F16">
        <w:rPr>
          <w:color w:val="auto"/>
          <w:u w:val="single"/>
          <w:lang w:val="en-US"/>
        </w:rPr>
        <w:t xml:space="preserve">Development of Safe Yield Hydrological / Hydrogeological Assessment Stage 1 report for </w:t>
      </w:r>
      <w:r w:rsidR="00DD20C0">
        <w:rPr>
          <w:color w:val="auto"/>
          <w:u w:val="single"/>
          <w:lang w:val="en-US"/>
        </w:rPr>
        <w:t>Kilmovee Urlaur</w:t>
      </w:r>
      <w:r w:rsidR="001C6D61" w:rsidRPr="00027F16">
        <w:rPr>
          <w:color w:val="auto"/>
          <w:u w:val="single"/>
          <w:lang w:val="en-US"/>
        </w:rPr>
        <w:t xml:space="preserve"> Group Water Scheme</w:t>
      </w:r>
      <w:r w:rsidR="001C6D61" w:rsidRPr="00027F16">
        <w:rPr>
          <w:b/>
          <w:bCs/>
          <w:color w:val="auto"/>
          <w:u w:val="single"/>
          <w:lang w:val="en-US"/>
        </w:rPr>
        <w:t xml:space="preserve"> </w:t>
      </w:r>
    </w:p>
    <w:p w14:paraId="6E79EAA3" w14:textId="2850AD77" w:rsidR="00956916" w:rsidRPr="00027F16" w:rsidRDefault="00956916" w:rsidP="00956916">
      <w:pPr>
        <w:rPr>
          <w:b/>
          <w:bCs/>
          <w:highlight w:val="yellow"/>
        </w:rPr>
      </w:pPr>
    </w:p>
    <w:p w14:paraId="0683C4AD" w14:textId="35D8AC78" w:rsidR="00AF0A0A" w:rsidRPr="00027F16" w:rsidRDefault="00956916" w:rsidP="00956916">
      <w:r w:rsidRPr="00027F16">
        <w:t xml:space="preserve">Queries should be raised as soon as possible and in any case at before </w:t>
      </w:r>
      <w:r w:rsidR="00505FFF" w:rsidRPr="00DD20C0">
        <w:rPr>
          <w:highlight w:val="yellow"/>
        </w:rPr>
        <w:t xml:space="preserve">Friday </w:t>
      </w:r>
      <w:r w:rsidR="00773D50">
        <w:rPr>
          <w:highlight w:val="yellow"/>
        </w:rPr>
        <w:t>24</w:t>
      </w:r>
      <w:r w:rsidR="00773D50" w:rsidRPr="00773D50">
        <w:rPr>
          <w:highlight w:val="yellow"/>
          <w:vertAlign w:val="superscript"/>
        </w:rPr>
        <w:t>th</w:t>
      </w:r>
      <w:r w:rsidR="00773D50">
        <w:rPr>
          <w:highlight w:val="yellow"/>
        </w:rPr>
        <w:t xml:space="preserve"> July</w:t>
      </w:r>
      <w:r w:rsidR="00505FFF" w:rsidRPr="00DD20C0">
        <w:rPr>
          <w:highlight w:val="yellow"/>
        </w:rPr>
        <w:t xml:space="preserve"> 2026</w:t>
      </w:r>
      <w:r w:rsidR="00A12604" w:rsidRPr="00DD20C0">
        <w:rPr>
          <w:highlight w:val="yellow"/>
        </w:rPr>
        <w:t xml:space="preserve"> 5pm.</w:t>
      </w:r>
    </w:p>
    <w:p w14:paraId="56A41CB3" w14:textId="3B2C6FCF" w:rsidR="00AF0A0A" w:rsidRPr="00027F16" w:rsidRDefault="00956916" w:rsidP="00956916">
      <w:proofErr w:type="gramStart"/>
      <w:r w:rsidRPr="00027F16">
        <w:t>For the purpose of</w:t>
      </w:r>
      <w:proofErr w:type="gramEnd"/>
      <w:r w:rsidRPr="00027F16">
        <w:t xml:space="preserve"> circulating responses, queries will be edited to avoid disclosing the identity of the querist, and any sensitive information included in the query should be clearly indicated. </w:t>
      </w:r>
    </w:p>
    <w:p w14:paraId="43037054" w14:textId="77777777" w:rsidR="00B34DD2" w:rsidRPr="00027F16" w:rsidRDefault="00B34DD2" w:rsidP="000277F3">
      <w:pPr>
        <w:pStyle w:val="Heading3"/>
        <w:numPr>
          <w:ilvl w:val="0"/>
          <w:numId w:val="6"/>
        </w:numPr>
        <w:rPr>
          <w:color w:val="auto"/>
        </w:rPr>
      </w:pPr>
      <w:bookmarkStart w:id="80" w:name="_Toc204869053"/>
      <w:bookmarkStart w:id="81" w:name="_Toc209526858"/>
      <w:r w:rsidRPr="00027F16">
        <w:rPr>
          <w:color w:val="auto"/>
        </w:rPr>
        <w:t>Currency</w:t>
      </w:r>
      <w:bookmarkEnd w:id="69"/>
      <w:r w:rsidRPr="00027F16">
        <w:rPr>
          <w:color w:val="auto"/>
        </w:rPr>
        <w:t xml:space="preserve"> and Payments</w:t>
      </w:r>
      <w:bookmarkEnd w:id="70"/>
      <w:bookmarkEnd w:id="80"/>
      <w:bookmarkEnd w:id="81"/>
    </w:p>
    <w:p w14:paraId="43037055" w14:textId="77777777" w:rsidR="00B34DD2" w:rsidRPr="00027F16" w:rsidRDefault="00B34DD2" w:rsidP="008079B6">
      <w:r w:rsidRPr="00027F16">
        <w:t xml:space="preserve">The currency and invoices in which all prices and rates shall be quoted, and which payments under the contract will be paid, shall be Euros (€). All prices and rates quoted should be exclusive of VAT.  </w:t>
      </w:r>
    </w:p>
    <w:p w14:paraId="43037056" w14:textId="77777777" w:rsidR="00CF3D4E" w:rsidRPr="00027F16" w:rsidRDefault="00B34DD2" w:rsidP="008079B6">
      <w:r w:rsidRPr="00027F16">
        <w:t xml:space="preserve">A schedule of payments will be agreed with the successful </w:t>
      </w:r>
      <w:r w:rsidR="00BF38CF" w:rsidRPr="00027F16">
        <w:t>economic operator</w:t>
      </w:r>
      <w:r w:rsidRPr="00027F16">
        <w:t xml:space="preserve">. </w:t>
      </w:r>
      <w:r w:rsidR="00CF3D4E" w:rsidRPr="00027F16">
        <w:t xml:space="preserve">The Contracting Authority </w:t>
      </w:r>
      <w:r w:rsidRPr="00027F16">
        <w:t xml:space="preserve">operates in accordance with the European Communities (Late Payment in Commercial Transactions) Regulations 2012. </w:t>
      </w:r>
    </w:p>
    <w:p w14:paraId="43037057" w14:textId="77777777" w:rsidR="00B34DD2" w:rsidRPr="00027F16" w:rsidRDefault="00B34DD2" w:rsidP="008079B6">
      <w:r w:rsidRPr="00027F16">
        <w:t xml:space="preserve">The </w:t>
      </w:r>
      <w:r w:rsidR="00CF3D4E" w:rsidRPr="00027F16">
        <w:t xml:space="preserve">standard </w:t>
      </w:r>
      <w:r w:rsidRPr="00027F16">
        <w:t>method of payment used is Electronic Funds Transfer.</w:t>
      </w:r>
    </w:p>
    <w:p w14:paraId="43037058" w14:textId="77777777" w:rsidR="00B34DD2" w:rsidRPr="00027F16" w:rsidRDefault="00B34DD2" w:rsidP="000277F3">
      <w:pPr>
        <w:pStyle w:val="Heading3"/>
        <w:numPr>
          <w:ilvl w:val="0"/>
          <w:numId w:val="6"/>
        </w:numPr>
        <w:rPr>
          <w:color w:val="auto"/>
        </w:rPr>
      </w:pPr>
      <w:bookmarkStart w:id="82" w:name="_Toc217713502"/>
      <w:bookmarkStart w:id="83" w:name="_Toc391403803"/>
      <w:bookmarkStart w:id="84" w:name="_Toc204869054"/>
      <w:bookmarkStart w:id="85" w:name="_Toc209526859"/>
      <w:r w:rsidRPr="00027F16">
        <w:rPr>
          <w:color w:val="auto"/>
        </w:rPr>
        <w:t>Confidentiality</w:t>
      </w:r>
      <w:bookmarkEnd w:id="82"/>
      <w:bookmarkEnd w:id="83"/>
      <w:bookmarkEnd w:id="84"/>
      <w:bookmarkEnd w:id="85"/>
    </w:p>
    <w:p w14:paraId="43037059" w14:textId="77777777" w:rsidR="00B34DD2" w:rsidRPr="00027F16" w:rsidRDefault="00B34DD2" w:rsidP="008079B6">
      <w:r w:rsidRPr="00027F16">
        <w:t xml:space="preserve">The distribution of the </w:t>
      </w:r>
      <w:r w:rsidR="00426126" w:rsidRPr="00027F16">
        <w:t>quotation</w:t>
      </w:r>
      <w:r w:rsidRPr="00027F16">
        <w:t xml:space="preserve"> documents is for the sole purpose of obtaining offers. The distribution does not grant permission or licence to use the documents for any other purpose. </w:t>
      </w:r>
      <w:r w:rsidR="00BF38CF" w:rsidRPr="00027F16">
        <w:lastRenderedPageBreak/>
        <w:t>Economic operator</w:t>
      </w:r>
      <w:r w:rsidRPr="00027F16">
        <w:t xml:space="preserve">s are required to treat the details of all documents supplied in connection with the </w:t>
      </w:r>
      <w:r w:rsidR="00426126" w:rsidRPr="00027F16">
        <w:t>quotation</w:t>
      </w:r>
      <w:r w:rsidRPr="00027F16">
        <w:t xml:space="preserve"> process as private and confidential. </w:t>
      </w:r>
    </w:p>
    <w:p w14:paraId="4303705A" w14:textId="77777777" w:rsidR="00B34DD2" w:rsidRPr="00027F16" w:rsidRDefault="00B34DD2" w:rsidP="000277F3">
      <w:pPr>
        <w:pStyle w:val="Heading3"/>
        <w:numPr>
          <w:ilvl w:val="0"/>
          <w:numId w:val="6"/>
        </w:numPr>
        <w:rPr>
          <w:color w:val="auto"/>
        </w:rPr>
      </w:pPr>
      <w:bookmarkStart w:id="86" w:name="_Toc217713503"/>
      <w:bookmarkStart w:id="87" w:name="_Toc391403804"/>
      <w:bookmarkStart w:id="88" w:name="_Toc204869055"/>
      <w:bookmarkStart w:id="89" w:name="_Toc209526860"/>
      <w:r w:rsidRPr="00027F16">
        <w:rPr>
          <w:color w:val="auto"/>
        </w:rPr>
        <w:t>Conflict of Interest</w:t>
      </w:r>
      <w:bookmarkEnd w:id="86"/>
      <w:bookmarkEnd w:id="87"/>
      <w:bookmarkEnd w:id="88"/>
      <w:bookmarkEnd w:id="89"/>
    </w:p>
    <w:p w14:paraId="4303705B" w14:textId="77777777" w:rsidR="00B34DD2" w:rsidRPr="00027F16" w:rsidRDefault="00B34DD2" w:rsidP="008079B6">
      <w:r w:rsidRPr="00027F16">
        <w:t>Any conflict of interest involving a</w:t>
      </w:r>
      <w:r w:rsidR="00BF38CF" w:rsidRPr="00027F16">
        <w:t>n</w:t>
      </w:r>
      <w:r w:rsidRPr="00027F16">
        <w:t xml:space="preserve"> </w:t>
      </w:r>
      <w:r w:rsidR="00BF38CF" w:rsidRPr="00027F16">
        <w:t>economic operator</w:t>
      </w:r>
      <w:r w:rsidRPr="00027F16">
        <w:t xml:space="preserve"> (or </w:t>
      </w:r>
      <w:r w:rsidR="00BF38CF" w:rsidRPr="00027F16">
        <w:t>economic operator</w:t>
      </w:r>
      <w:r w:rsidRPr="00027F16">
        <w:t xml:space="preserve">s in the event of a consortium bid) must be fully disclosed to </w:t>
      </w:r>
      <w:r w:rsidR="00E621EB" w:rsidRPr="00027F16">
        <w:t>t</w:t>
      </w:r>
      <w:r w:rsidR="00CF3D4E" w:rsidRPr="00027F16">
        <w:t>he Contracting Authority</w:t>
      </w:r>
      <w:r w:rsidRPr="00027F16">
        <w:t xml:space="preserve">.  Any registrable interest involving the </w:t>
      </w:r>
      <w:r w:rsidR="00BF38CF" w:rsidRPr="00027F16">
        <w:t>economic operator</w:t>
      </w:r>
      <w:r w:rsidRPr="00027F16">
        <w:t xml:space="preserve"> and </w:t>
      </w:r>
      <w:r w:rsidR="00CF3D4E" w:rsidRPr="00027F16">
        <w:t>The Contracting Authority</w:t>
      </w:r>
      <w:r w:rsidRPr="00027F16">
        <w:t xml:space="preserve"> or employees of </w:t>
      </w:r>
      <w:r w:rsidR="00E621EB" w:rsidRPr="00027F16">
        <w:t>t</w:t>
      </w:r>
      <w:r w:rsidR="00CF3D4E" w:rsidRPr="00027F16">
        <w:t>he Contracting Authority</w:t>
      </w:r>
      <w:r w:rsidRPr="00027F16">
        <w:t xml:space="preserve"> or their relatives must be fully disclosed in the </w:t>
      </w:r>
      <w:r w:rsidR="00426126" w:rsidRPr="00027F16">
        <w:t>quotation</w:t>
      </w:r>
      <w:r w:rsidRPr="00027F16">
        <w:t xml:space="preserve"> submission or should be communicated to </w:t>
      </w:r>
      <w:r w:rsidR="00E621EB" w:rsidRPr="00027F16">
        <w:t>t</w:t>
      </w:r>
      <w:r w:rsidR="00CF3D4E" w:rsidRPr="00027F16">
        <w:t>he Contracting Authority</w:t>
      </w:r>
      <w:r w:rsidRPr="00027F16">
        <w:t xml:space="preserve"> immediately upon such information becoming known to the </w:t>
      </w:r>
      <w:r w:rsidR="00BF38CF" w:rsidRPr="00027F16">
        <w:t>economic operator</w:t>
      </w:r>
      <w:r w:rsidRPr="00027F16">
        <w:t>, in the event of this information only coming to their notice after the submission of a bid and prior to the award of the contract.  The terms ‘registrable interest' and 'relative' shall be interpreted as per Section 2 of the Ethics in Public Office Act, 1995.  Failure to disclose a conflict of interest may disqualify a</w:t>
      </w:r>
      <w:r w:rsidR="00BF38CF" w:rsidRPr="00027F16">
        <w:t>n</w:t>
      </w:r>
      <w:r w:rsidRPr="00027F16">
        <w:t xml:space="preserve"> </w:t>
      </w:r>
      <w:r w:rsidR="00BF38CF" w:rsidRPr="00027F16">
        <w:t>economic operator</w:t>
      </w:r>
      <w:r w:rsidRPr="00027F16">
        <w:t xml:space="preserve"> or invalidate an award of contract, depending on when the conflict of interest comes to light. </w:t>
      </w:r>
    </w:p>
    <w:p w14:paraId="4303705C" w14:textId="77777777" w:rsidR="00B34DD2" w:rsidRPr="00027F16" w:rsidRDefault="00B34DD2" w:rsidP="000277F3">
      <w:pPr>
        <w:pStyle w:val="Heading3"/>
        <w:numPr>
          <w:ilvl w:val="0"/>
          <w:numId w:val="6"/>
        </w:numPr>
        <w:rPr>
          <w:color w:val="auto"/>
        </w:rPr>
      </w:pPr>
      <w:bookmarkStart w:id="90" w:name="_Toc217713504"/>
      <w:bookmarkStart w:id="91" w:name="_Toc391403805"/>
      <w:bookmarkStart w:id="92" w:name="_Toc204869056"/>
      <w:bookmarkStart w:id="93" w:name="_Toc209526861"/>
      <w:r w:rsidRPr="00027F16">
        <w:rPr>
          <w:color w:val="auto"/>
        </w:rPr>
        <w:t>Freedom of Information Acts</w:t>
      </w:r>
      <w:bookmarkEnd w:id="90"/>
      <w:bookmarkEnd w:id="91"/>
      <w:bookmarkEnd w:id="92"/>
      <w:bookmarkEnd w:id="93"/>
    </w:p>
    <w:p w14:paraId="4303705D" w14:textId="77777777" w:rsidR="00635965" w:rsidRPr="00027F16" w:rsidRDefault="00635965" w:rsidP="00635965">
      <w:pPr>
        <w:spacing w:before="100" w:beforeAutospacing="1" w:after="100" w:afterAutospacing="1"/>
        <w:rPr>
          <w:color w:val="auto"/>
          <w:sz w:val="24"/>
          <w:szCs w:val="24"/>
          <w:lang w:val="en-IE" w:eastAsia="en-GB"/>
        </w:rPr>
      </w:pPr>
      <w:r w:rsidRPr="00027F16">
        <w:rPr>
          <w:lang w:val="en-IE"/>
        </w:rPr>
        <w:t xml:space="preserve">Economic operators should be aware that, under the Freedom of Information Act 2014 and the European Communities (Access to Information on the Environment) Regulations 2007 to 2014, information provided by them during this Competition may be liable to be disclosed. </w:t>
      </w:r>
    </w:p>
    <w:p w14:paraId="4303705F" w14:textId="4F02E29C" w:rsidR="00635965" w:rsidRPr="00027F16" w:rsidRDefault="00635965" w:rsidP="00C32843">
      <w:pPr>
        <w:spacing w:before="100" w:beforeAutospacing="1" w:after="100" w:afterAutospacing="1"/>
        <w:rPr>
          <w:lang w:val="en-IE"/>
        </w:rPr>
      </w:pPr>
      <w:r w:rsidRPr="00027F16">
        <w:rPr>
          <w:lang w:val="en-IE"/>
        </w:rPr>
        <w:t xml:space="preserve">Economic operators are asked to consider if any of the information supplied by them in their Quotation should not be disclosed because of its confidentiality or commercial sensitivity. If economic operators consider that certain information is not to be disclosed because of its confidentiality or commercial sensitivity, economic operators must, when providing such information, clearly identify the specific sections of their quotation containing such information and specify the reasons for its confidentiality or commercial sensitivity. For the avoidance of doubt economic operators may not assert confidentiality or commercial sensitivity over the entire quotation but must clearly identify the specific section containing such information. If economic operators do not identify information as confidential or commercially sensitive, it is liable to be released in response to a request under the above legislation without further notice to or consultation with the economic operator. The Contracting Authority will, where possible, consult with economic operators about confidential or commercially sensitive information so identified before making its decision on a request received. The Contracting Authority accepts no liability whatsoever in respect of any information provided which is subsequently released (irrespective of notification) or in respect of any consequential damage suffered </w:t>
      </w:r>
      <w:proofErr w:type="gramStart"/>
      <w:r w:rsidRPr="00027F16">
        <w:rPr>
          <w:lang w:val="en-IE"/>
        </w:rPr>
        <w:t>as a result of</w:t>
      </w:r>
      <w:proofErr w:type="gramEnd"/>
      <w:r w:rsidRPr="00027F16">
        <w:rPr>
          <w:lang w:val="en-IE"/>
        </w:rPr>
        <w:t xml:space="preserve"> such obligations.</w:t>
      </w:r>
    </w:p>
    <w:p w14:paraId="43037060" w14:textId="77777777" w:rsidR="0057703F" w:rsidRPr="00027F16" w:rsidRDefault="0057703F" w:rsidP="000277F3">
      <w:pPr>
        <w:pStyle w:val="Heading3"/>
        <w:numPr>
          <w:ilvl w:val="0"/>
          <w:numId w:val="6"/>
        </w:numPr>
        <w:rPr>
          <w:color w:val="auto"/>
        </w:rPr>
      </w:pPr>
      <w:bookmarkStart w:id="94" w:name="_Toc204869057"/>
      <w:bookmarkStart w:id="95" w:name="_Toc209526862"/>
      <w:bookmarkStart w:id="96" w:name="_Toc490418865"/>
      <w:bookmarkStart w:id="97" w:name="_Toc217713505"/>
      <w:bookmarkStart w:id="98" w:name="_Toc391403806"/>
      <w:r w:rsidRPr="00027F16">
        <w:rPr>
          <w:color w:val="auto"/>
        </w:rPr>
        <w:t>Data Protection</w:t>
      </w:r>
      <w:bookmarkEnd w:id="94"/>
      <w:bookmarkEnd w:id="95"/>
      <w:r w:rsidRPr="00027F16">
        <w:rPr>
          <w:color w:val="auto"/>
        </w:rPr>
        <w:t xml:space="preserve"> </w:t>
      </w:r>
      <w:bookmarkEnd w:id="96"/>
    </w:p>
    <w:p w14:paraId="43037061" w14:textId="77777777" w:rsidR="006354FD" w:rsidRPr="00027F16" w:rsidRDefault="00CF4384" w:rsidP="000C7C64">
      <w:r w:rsidRPr="00027F16">
        <w:t>“</w:t>
      </w:r>
      <w:r w:rsidR="006354FD" w:rsidRPr="00027F16">
        <w:t xml:space="preserve">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the Data Protection Act, 2018 and any guidelines and codes of practice issued by the Data </w:t>
      </w:r>
      <w:r w:rsidR="006354FD" w:rsidRPr="00027F16">
        <w:lastRenderedPageBreak/>
        <w:t xml:space="preserve">Protection Commission or other supervisory authority for data protection in Ireland from time to time. </w:t>
      </w:r>
    </w:p>
    <w:p w14:paraId="43037062" w14:textId="77777777" w:rsidR="006354FD" w:rsidRPr="00027F16" w:rsidRDefault="006354FD" w:rsidP="000C7C64">
      <w:r w:rsidRPr="00027F16">
        <w:t xml:space="preserve">The Contracting Authority will be a Controller (where Controller has the meaning given under the Data Protection Laws) in respect of any Personal Data (where Personal Data has the meaning given under the Data Protection Laws) required to be provided by the Tenderer in response to </w:t>
      </w:r>
      <w:r w:rsidR="003B0255" w:rsidRPr="00027F16">
        <w:t>this Request for Quotation.</w:t>
      </w:r>
    </w:p>
    <w:p w14:paraId="43037063" w14:textId="77777777" w:rsidR="006354FD" w:rsidRPr="00027F16" w:rsidRDefault="006354FD" w:rsidP="000C7C64">
      <w:r w:rsidRPr="00027F16">
        <w:t xml:space="preserve">The Tenderer, as Controller in respect of any Personal Data provided by it in its Tender, is required to confirm by way of statement </w:t>
      </w:r>
      <w:r w:rsidR="00BF38CF" w:rsidRPr="00027F16">
        <w:t xml:space="preserve">in the “Declarations” section of the accompanying Quotation Response Document (QRD) </w:t>
      </w:r>
      <w:r w:rsidRPr="00027F16">
        <w:t xml:space="preserve">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participation in this Competition. </w:t>
      </w:r>
    </w:p>
    <w:p w14:paraId="43037064" w14:textId="77777777" w:rsidR="00B34DD2" w:rsidRPr="00027F16" w:rsidRDefault="00B34DD2" w:rsidP="006354FD">
      <w:pPr>
        <w:pStyle w:val="Heading3"/>
        <w:numPr>
          <w:ilvl w:val="0"/>
          <w:numId w:val="6"/>
        </w:numPr>
        <w:rPr>
          <w:color w:val="auto"/>
        </w:rPr>
      </w:pPr>
      <w:bookmarkStart w:id="99" w:name="_Toc204869058"/>
      <w:bookmarkStart w:id="100" w:name="_Toc209526863"/>
      <w:r w:rsidRPr="00027F16">
        <w:rPr>
          <w:color w:val="auto"/>
        </w:rPr>
        <w:t>Tax Clearance Certificate</w:t>
      </w:r>
      <w:bookmarkEnd w:id="97"/>
      <w:bookmarkEnd w:id="98"/>
      <w:bookmarkEnd w:id="99"/>
      <w:bookmarkEnd w:id="100"/>
    </w:p>
    <w:p w14:paraId="43037065" w14:textId="77777777" w:rsidR="00B53B2B" w:rsidRPr="00027F16" w:rsidRDefault="00B53B2B" w:rsidP="008079B6">
      <w:bookmarkStart w:id="101" w:name="_Toc195681215"/>
      <w:bookmarkStart w:id="102" w:name="_Toc195673935"/>
      <w:bookmarkStart w:id="103" w:name="_Toc195672590"/>
      <w:bookmarkStart w:id="104" w:name="_Toc191097903"/>
      <w:bookmarkStart w:id="105" w:name="_Toc391403807"/>
      <w:bookmarkStart w:id="106" w:name="_Toc217713506"/>
      <w:r w:rsidRPr="00027F16">
        <w:t xml:space="preserve">It will be a condition of award of this </w:t>
      </w:r>
      <w:r w:rsidR="005E219A" w:rsidRPr="00027F16">
        <w:t xml:space="preserve">contract </w:t>
      </w:r>
      <w:r w:rsidRPr="00027F16">
        <w:t xml:space="preserve">and any subsequent contract that the successful </w:t>
      </w:r>
      <w:r w:rsidR="00BF38CF" w:rsidRPr="00027F16">
        <w:t>economic operator</w:t>
      </w:r>
      <w:r w:rsidRPr="00027F16">
        <w:t xml:space="preserve">(s) comply with all EU and national tax laws.  </w:t>
      </w:r>
      <w:r w:rsidR="00BF38CF" w:rsidRPr="00027F16">
        <w:t>Economic operator</w:t>
      </w:r>
      <w:r w:rsidRPr="00027F16">
        <w:t xml:space="preserve">s are referred to the Irish Revenue web site </w:t>
      </w:r>
      <w:hyperlink r:id="rId22" w:history="1">
        <w:r w:rsidRPr="00027F16">
          <w:t>http://www.revenue.ie/</w:t>
        </w:r>
      </w:hyperlink>
      <w:r w:rsidRPr="00027F16">
        <w:t xml:space="preserve">. Non-resident </w:t>
      </w:r>
      <w:r w:rsidR="00BF38CF" w:rsidRPr="00027F16">
        <w:t>economic operator</w:t>
      </w:r>
      <w:r w:rsidRPr="00027F16">
        <w:t>s should apply to the Office of</w:t>
      </w:r>
      <w:r w:rsidR="00A718E2" w:rsidRPr="00027F16">
        <w:t xml:space="preserve"> the Revenue Commissioners, Non-</w:t>
      </w:r>
      <w:r w:rsidRPr="00027F16">
        <w:t xml:space="preserve">Resident Tax Clearance Unit, Office of the Collector General, Sarsfield House, Francis Street, Limerick, Ireland; e-mail: </w:t>
      </w:r>
      <w:hyperlink r:id="rId23" w:history="1">
        <w:r w:rsidRPr="00027F16">
          <w:rPr>
            <w:rStyle w:val="Hyperlink"/>
            <w:rFonts w:cs="Arial"/>
          </w:rPr>
          <w:t>nonrestaxclearance@revenue.ie</w:t>
        </w:r>
      </w:hyperlink>
      <w:r w:rsidRPr="00027F16">
        <w:t xml:space="preserve">.   </w:t>
      </w:r>
      <w:r w:rsidR="00F7228C" w:rsidRPr="00027F16">
        <w:t xml:space="preserve"> </w:t>
      </w:r>
      <w:r w:rsidRPr="00027F16">
        <w:t xml:space="preserve"> </w:t>
      </w:r>
      <w:r w:rsidR="00F7228C" w:rsidRPr="00027F16">
        <w:t xml:space="preserve"> </w:t>
      </w:r>
    </w:p>
    <w:p w14:paraId="43037066" w14:textId="77777777" w:rsidR="00B34DD2" w:rsidRPr="00027F16" w:rsidRDefault="00B34DD2" w:rsidP="000277F3">
      <w:pPr>
        <w:pStyle w:val="Heading3"/>
        <w:numPr>
          <w:ilvl w:val="0"/>
          <w:numId w:val="6"/>
        </w:numPr>
        <w:rPr>
          <w:color w:val="auto"/>
        </w:rPr>
      </w:pPr>
      <w:bookmarkStart w:id="107" w:name="_Toc204869059"/>
      <w:bookmarkStart w:id="108" w:name="_Toc209526864"/>
      <w:r w:rsidRPr="00027F16">
        <w:rPr>
          <w:color w:val="auto"/>
        </w:rPr>
        <w:t>Withholding Tax</w:t>
      </w:r>
      <w:bookmarkEnd w:id="101"/>
      <w:bookmarkEnd w:id="102"/>
      <w:bookmarkEnd w:id="103"/>
      <w:bookmarkEnd w:id="104"/>
      <w:bookmarkEnd w:id="105"/>
      <w:bookmarkEnd w:id="107"/>
      <w:bookmarkEnd w:id="108"/>
    </w:p>
    <w:p w14:paraId="43037067" w14:textId="77777777" w:rsidR="00B34DD2" w:rsidRPr="00027F16" w:rsidRDefault="004A3698" w:rsidP="008079B6">
      <w:r w:rsidRPr="00027F16">
        <w:t>Relevant p</w:t>
      </w:r>
      <w:r w:rsidR="00B34DD2" w:rsidRPr="00027F16">
        <w:t xml:space="preserve">ayments shall be subject to Irish ‘Professional Services Withholding Tax’ at the prevailing rate (currently at 20%) as laid down by the Revenue Commissioners in Ireland. Non-residents may be able to reclaim such deducted Tax from the Office of the Revenue Commissioners in Ireland, International Claims Section located currently at Government Buildings, Nenagh, Co. Tipperary, Ireland (Tel: </w:t>
      </w:r>
      <w:r w:rsidR="007B6257" w:rsidRPr="00027F16">
        <w:t>+353-67-63400</w:t>
      </w:r>
      <w:r w:rsidR="00B34DD2" w:rsidRPr="00027F16">
        <w:t>).</w:t>
      </w:r>
    </w:p>
    <w:p w14:paraId="43037068" w14:textId="77777777" w:rsidR="00B34DD2" w:rsidRPr="00027F16" w:rsidRDefault="00B34DD2" w:rsidP="000277F3">
      <w:pPr>
        <w:pStyle w:val="Heading3"/>
        <w:numPr>
          <w:ilvl w:val="0"/>
          <w:numId w:val="6"/>
        </w:numPr>
        <w:rPr>
          <w:color w:val="auto"/>
        </w:rPr>
      </w:pPr>
      <w:bookmarkStart w:id="109" w:name="_Toc217713510"/>
      <w:bookmarkStart w:id="110" w:name="_Toc391403809"/>
      <w:bookmarkStart w:id="111" w:name="_Toc204869060"/>
      <w:bookmarkStart w:id="112" w:name="_Toc209526865"/>
      <w:bookmarkEnd w:id="106"/>
      <w:r w:rsidRPr="00027F16">
        <w:rPr>
          <w:color w:val="auto"/>
        </w:rPr>
        <w:t>Interference and Inducement to Purchase</w:t>
      </w:r>
      <w:bookmarkEnd w:id="109"/>
      <w:bookmarkEnd w:id="110"/>
      <w:bookmarkEnd w:id="111"/>
      <w:bookmarkEnd w:id="112"/>
    </w:p>
    <w:p w14:paraId="43037069" w14:textId="77777777" w:rsidR="00B34DD2" w:rsidRPr="00027F16" w:rsidRDefault="00B34DD2" w:rsidP="008079B6">
      <w:r w:rsidRPr="00027F16">
        <w:t xml:space="preserve">Any effort by the </w:t>
      </w:r>
      <w:r w:rsidR="00BF38CF" w:rsidRPr="00027F16">
        <w:t>economic operator</w:t>
      </w:r>
      <w:r w:rsidRPr="00027F16">
        <w:t xml:space="preserve"> to unduly influence </w:t>
      </w:r>
      <w:r w:rsidR="00E621EB" w:rsidRPr="00027F16">
        <w:t>t</w:t>
      </w:r>
      <w:r w:rsidR="00CF3D4E" w:rsidRPr="00027F16">
        <w:t>he Contracting Authority</w:t>
      </w:r>
      <w:r w:rsidRPr="00027F16">
        <w:t xml:space="preserve">, relevant agency personnel or any other relevant persons or bodies in the process of examination, clarification, evaluation and comparison of </w:t>
      </w:r>
      <w:r w:rsidR="00426126" w:rsidRPr="00027F16">
        <w:t>quotation</w:t>
      </w:r>
      <w:r w:rsidRPr="00027F16">
        <w:t xml:space="preserve">s and in decisions concerning the Award of Contract shall have their </w:t>
      </w:r>
      <w:r w:rsidR="00426126" w:rsidRPr="00027F16">
        <w:t>quotation</w:t>
      </w:r>
      <w:r w:rsidRPr="00027F16">
        <w:t xml:space="preserve"> rejected. In accordance with Section 38 of the Ethics in Public Office Act 1995 any money, gift or other consideration from a person holding or seeking to obtain a contract will be deemed to have been paid or given corruptly unless the contrary is proved.</w:t>
      </w:r>
    </w:p>
    <w:p w14:paraId="4303706A" w14:textId="77777777" w:rsidR="00B34DD2" w:rsidRPr="00027F16" w:rsidRDefault="00B34DD2" w:rsidP="000277F3">
      <w:pPr>
        <w:pStyle w:val="Heading3"/>
        <w:numPr>
          <w:ilvl w:val="0"/>
          <w:numId w:val="6"/>
        </w:numPr>
        <w:rPr>
          <w:color w:val="auto"/>
        </w:rPr>
      </w:pPr>
      <w:bookmarkStart w:id="113" w:name="_Toc217713511"/>
      <w:bookmarkStart w:id="114" w:name="_Toc391403810"/>
      <w:bookmarkStart w:id="115" w:name="_Toc204869061"/>
      <w:bookmarkStart w:id="116" w:name="_Toc209526866"/>
      <w:r w:rsidRPr="00027F16">
        <w:rPr>
          <w:color w:val="auto"/>
        </w:rPr>
        <w:lastRenderedPageBreak/>
        <w:t>Notification of Evaluations</w:t>
      </w:r>
      <w:bookmarkEnd w:id="113"/>
      <w:bookmarkEnd w:id="114"/>
      <w:bookmarkEnd w:id="115"/>
      <w:bookmarkEnd w:id="116"/>
    </w:p>
    <w:p w14:paraId="4303706B" w14:textId="77777777" w:rsidR="00B34DD2" w:rsidRPr="00027F16" w:rsidRDefault="00B34DD2" w:rsidP="008079B6">
      <w:r w:rsidRPr="00027F16">
        <w:t>All parties will be informed of the outcome of their proposals following evaluation and any necessary clarificati</w:t>
      </w:r>
      <w:bookmarkStart w:id="117" w:name="_Toc217713513"/>
      <w:r w:rsidRPr="00027F16">
        <w:t>ons.</w:t>
      </w:r>
    </w:p>
    <w:p w14:paraId="4303706E" w14:textId="77777777" w:rsidR="00B34DD2" w:rsidRPr="00027F16" w:rsidRDefault="00B34DD2" w:rsidP="000277F3">
      <w:pPr>
        <w:pStyle w:val="Heading3"/>
        <w:numPr>
          <w:ilvl w:val="0"/>
          <w:numId w:val="6"/>
        </w:numPr>
        <w:rPr>
          <w:color w:val="auto"/>
        </w:rPr>
      </w:pPr>
      <w:bookmarkStart w:id="118" w:name="_Toc195681229"/>
      <w:bookmarkStart w:id="119" w:name="_Toc195673949"/>
      <w:bookmarkStart w:id="120" w:name="_Toc195672605"/>
      <w:bookmarkStart w:id="121" w:name="_Toc391403813"/>
      <w:bookmarkStart w:id="122" w:name="_Toc204869062"/>
      <w:bookmarkStart w:id="123" w:name="_Toc209526867"/>
      <w:bookmarkEnd w:id="117"/>
      <w:r w:rsidRPr="00027F16">
        <w:rPr>
          <w:color w:val="auto"/>
        </w:rPr>
        <w:t>Replacement Personnel</w:t>
      </w:r>
      <w:bookmarkEnd w:id="118"/>
      <w:bookmarkEnd w:id="119"/>
      <w:bookmarkEnd w:id="120"/>
      <w:bookmarkEnd w:id="121"/>
      <w:bookmarkEnd w:id="122"/>
      <w:bookmarkEnd w:id="123"/>
    </w:p>
    <w:p w14:paraId="4303706F" w14:textId="77777777" w:rsidR="00B34DD2" w:rsidRPr="00027F16" w:rsidRDefault="00B34DD2" w:rsidP="008079B6">
      <w:r w:rsidRPr="00027F16">
        <w:t>Notification must be sent in writing</w:t>
      </w:r>
      <w:r w:rsidR="003D24E7" w:rsidRPr="00027F16">
        <w:t xml:space="preserve"> (by post or electronic means) </w:t>
      </w:r>
      <w:r w:rsidRPr="00027F16">
        <w:t xml:space="preserve">as soon as possible to </w:t>
      </w:r>
      <w:r w:rsidR="00E621EB" w:rsidRPr="00027F16">
        <w:t>t</w:t>
      </w:r>
      <w:r w:rsidR="00CF3D4E" w:rsidRPr="00027F16">
        <w:t>he Contracting Authority</w:t>
      </w:r>
      <w:r w:rsidRPr="00027F16">
        <w:t xml:space="preserve"> on any proposed change of nominated personnel, such change to be subject to the written approval of </w:t>
      </w:r>
      <w:r w:rsidR="00E621EB" w:rsidRPr="00027F16">
        <w:t>t</w:t>
      </w:r>
      <w:r w:rsidR="00CF3D4E" w:rsidRPr="00027F16">
        <w:t>he Contracting Authority</w:t>
      </w:r>
      <w:r w:rsidRPr="00027F16">
        <w:t xml:space="preserve">.  Replacement personnel must be of equal or better standing that the existing personnel in terms of qualifications and experience. </w:t>
      </w:r>
    </w:p>
    <w:p w14:paraId="43037070" w14:textId="77777777" w:rsidR="00B34DD2" w:rsidRPr="00027F16" w:rsidRDefault="00B34DD2" w:rsidP="000277F3">
      <w:pPr>
        <w:pStyle w:val="Heading3"/>
        <w:numPr>
          <w:ilvl w:val="0"/>
          <w:numId w:val="6"/>
        </w:numPr>
        <w:rPr>
          <w:color w:val="auto"/>
        </w:rPr>
      </w:pPr>
      <w:bookmarkStart w:id="124" w:name="_Toc195681230"/>
      <w:bookmarkStart w:id="125" w:name="_Toc195673950"/>
      <w:bookmarkStart w:id="126" w:name="_Toc195672606"/>
      <w:bookmarkStart w:id="127" w:name="_Toc391403814"/>
      <w:bookmarkStart w:id="128" w:name="_Toc204869063"/>
      <w:bookmarkStart w:id="129" w:name="_Toc209526868"/>
      <w:r w:rsidRPr="00027F16">
        <w:rPr>
          <w:color w:val="auto"/>
        </w:rPr>
        <w:t>Copyright</w:t>
      </w:r>
      <w:bookmarkEnd w:id="124"/>
      <w:bookmarkEnd w:id="125"/>
      <w:bookmarkEnd w:id="126"/>
      <w:bookmarkEnd w:id="127"/>
      <w:bookmarkEnd w:id="128"/>
      <w:bookmarkEnd w:id="129"/>
    </w:p>
    <w:p w14:paraId="43037071" w14:textId="77777777" w:rsidR="00B34DD2" w:rsidRPr="00027F16" w:rsidRDefault="00CF3D4E" w:rsidP="008079B6">
      <w:r w:rsidRPr="00027F16">
        <w:t>The Contracting Authority</w:t>
      </w:r>
      <w:r w:rsidR="00B34DD2" w:rsidRPr="00027F16">
        <w:t xml:space="preserve"> will have copyright ownership of any material developed for use by </w:t>
      </w:r>
      <w:r w:rsidR="00E621EB" w:rsidRPr="00027F16">
        <w:t>t</w:t>
      </w:r>
      <w:r w:rsidRPr="00027F16">
        <w:t>he Contracting Authority</w:t>
      </w:r>
      <w:r w:rsidR="00B34DD2" w:rsidRPr="00027F16">
        <w:t xml:space="preserve"> under the terms of this </w:t>
      </w:r>
      <w:r w:rsidR="00426126" w:rsidRPr="00027F16">
        <w:t>quotation</w:t>
      </w:r>
      <w:r w:rsidR="00B34DD2" w:rsidRPr="00027F16">
        <w:t xml:space="preserve">. The service provider may have a non-exclusive licence to use such material but only for its own purposes (to be agreed with the successful </w:t>
      </w:r>
      <w:r w:rsidR="00BF38CF" w:rsidRPr="00027F16">
        <w:t>economic operator</w:t>
      </w:r>
      <w:r w:rsidR="00B34DD2" w:rsidRPr="00027F16">
        <w:t>)</w:t>
      </w:r>
      <w:r w:rsidR="0057703F" w:rsidRPr="00027F16">
        <w:t xml:space="preserve">. </w:t>
      </w:r>
    </w:p>
    <w:p w14:paraId="43037072" w14:textId="77777777" w:rsidR="0047753E" w:rsidRPr="00027F16" w:rsidRDefault="0047753E" w:rsidP="000277F3">
      <w:pPr>
        <w:pStyle w:val="Heading3"/>
        <w:numPr>
          <w:ilvl w:val="0"/>
          <w:numId w:val="6"/>
        </w:numPr>
        <w:rPr>
          <w:color w:val="auto"/>
        </w:rPr>
      </w:pPr>
      <w:bookmarkStart w:id="130" w:name="_Toc204869064"/>
      <w:bookmarkStart w:id="131" w:name="_Toc209526869"/>
      <w:r w:rsidRPr="00027F16">
        <w:rPr>
          <w:color w:val="auto"/>
        </w:rPr>
        <w:t>Responsibility of Successful Party</w:t>
      </w:r>
      <w:bookmarkEnd w:id="130"/>
      <w:bookmarkEnd w:id="131"/>
    </w:p>
    <w:p w14:paraId="43037073" w14:textId="77777777" w:rsidR="0047753E" w:rsidRPr="00027F16" w:rsidRDefault="0047753E" w:rsidP="0047753E">
      <w:pPr>
        <w:rPr>
          <w:lang w:val="en-US"/>
        </w:rPr>
      </w:pPr>
      <w:r w:rsidRPr="00027F16">
        <w:rPr>
          <w:lang w:val="en-US"/>
        </w:rPr>
        <w:t>As a condition of award, it shall be the sole responsibility of the tenderer (in the event of success</w:t>
      </w:r>
      <w:r w:rsidR="0000739B" w:rsidRPr="00027F16">
        <w:rPr>
          <w:lang w:val="en-US"/>
        </w:rPr>
        <w:t xml:space="preserve"> in this competition) to </w:t>
      </w:r>
      <w:r w:rsidR="00E9520A" w:rsidRPr="00027F16">
        <w:rPr>
          <w:lang w:val="en-US"/>
        </w:rPr>
        <w:t>fulfill</w:t>
      </w:r>
      <w:r w:rsidRPr="00027F16">
        <w:rPr>
          <w:lang w:val="en-US"/>
        </w:rPr>
        <w:t xml:space="preserve"> the obligations under the Contract, notwithstanding any changes in circulars, laws, regulations, taxation, duties or other factors which might arise following the withdrawal of the United Kingdom from membership of the EU.</w:t>
      </w:r>
    </w:p>
    <w:p w14:paraId="43037074" w14:textId="77777777" w:rsidR="00F7228C" w:rsidRPr="009A69C6" w:rsidRDefault="00F7228C" w:rsidP="008079B6">
      <w:pPr>
        <w:rPr>
          <w:rFonts w:ascii="Times New Roman" w:hAnsi="Times New Roman" w:cs="Times New Roman"/>
          <w:iCs/>
          <w:lang w:val="en-US"/>
        </w:rPr>
      </w:pPr>
    </w:p>
    <w:sectPr w:rsidR="00F7228C" w:rsidRPr="009A69C6" w:rsidSect="008554F9">
      <w:footerReference w:type="default" r:id="rId24"/>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3F861" w14:textId="77777777" w:rsidR="00406939" w:rsidRDefault="00406939" w:rsidP="008079B6">
      <w:r>
        <w:separator/>
      </w:r>
    </w:p>
  </w:endnote>
  <w:endnote w:type="continuationSeparator" w:id="0">
    <w:p w14:paraId="7D98A960" w14:textId="77777777" w:rsidR="00406939" w:rsidRDefault="00406939" w:rsidP="008079B6">
      <w:r>
        <w:continuationSeparator/>
      </w:r>
    </w:p>
  </w:endnote>
  <w:endnote w:type="continuationNotice" w:id="1">
    <w:p w14:paraId="6C5C6430" w14:textId="77777777" w:rsidR="00406939" w:rsidRDefault="0040693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3004E" w14:textId="2C14B908" w:rsidR="00413F8B" w:rsidRDefault="00413F8B">
    <w:pPr>
      <w:pStyle w:val="Footer"/>
      <w:jc w:val="center"/>
    </w:pPr>
  </w:p>
  <w:p w14:paraId="749A96C0" w14:textId="77777777" w:rsidR="00413F8B" w:rsidRDefault="00413F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5910644"/>
      <w:docPartObj>
        <w:docPartGallery w:val="Page Numbers (Bottom of Page)"/>
        <w:docPartUnique/>
      </w:docPartObj>
    </w:sdtPr>
    <w:sdtEndPr>
      <w:rPr>
        <w:noProof/>
      </w:rPr>
    </w:sdtEndPr>
    <w:sdtContent>
      <w:p w14:paraId="1EB9EB29" w14:textId="70661C17" w:rsidR="00413F8B" w:rsidRDefault="00413F8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1278FAC" w14:textId="77777777" w:rsidR="00413F8B" w:rsidRDefault="00413F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D53E6" w14:textId="77777777" w:rsidR="00406939" w:rsidRDefault="00406939" w:rsidP="008079B6">
      <w:r>
        <w:separator/>
      </w:r>
    </w:p>
  </w:footnote>
  <w:footnote w:type="continuationSeparator" w:id="0">
    <w:p w14:paraId="2136004C" w14:textId="77777777" w:rsidR="00406939" w:rsidRDefault="00406939" w:rsidP="008079B6">
      <w:r>
        <w:continuationSeparator/>
      </w:r>
    </w:p>
  </w:footnote>
  <w:footnote w:type="continuationNotice" w:id="1">
    <w:p w14:paraId="7BAE29F9" w14:textId="77777777" w:rsidR="00406939" w:rsidRDefault="00406939">
      <w:pPr>
        <w:spacing w:before="0" w:after="0" w:line="240" w:lineRule="auto"/>
      </w:pPr>
    </w:p>
  </w:footnote>
  <w:footnote w:id="2">
    <w:p w14:paraId="04128605" w14:textId="77777777" w:rsidR="00C94043" w:rsidRDefault="00C94043" w:rsidP="00C94043">
      <w:pPr>
        <w:pStyle w:val="Default"/>
      </w:pPr>
      <w:r>
        <w:rPr>
          <w:rStyle w:val="FootnoteReference"/>
        </w:rPr>
        <w:footnoteRef/>
      </w:r>
      <w:r>
        <w:t xml:space="preserve"> </w:t>
      </w:r>
      <w:hyperlink r:id="rId1" w:history="1">
        <w:r>
          <w:rPr>
            <w:rStyle w:val="Hyperlink"/>
          </w:rPr>
          <w:t>https://www.epa.ie/publications/licensing--permitting/freshwater--marine/Significant-Abstraction-Guidance-V1.15.pdf</w:t>
        </w:r>
      </w:hyperlink>
    </w:p>
    <w:p w14:paraId="34EA4311" w14:textId="77777777" w:rsidR="00B97EDA" w:rsidRDefault="00B97EDA" w:rsidP="00B97EDA">
      <w:pPr>
        <w:pStyle w:val="Defaul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3707B" w14:textId="6982853A" w:rsidR="00E81FD6" w:rsidRPr="009A69C6" w:rsidRDefault="00E81FD6" w:rsidP="008079B6">
    <w:pPr>
      <w:pStyle w:val="Header"/>
      <w:rPr>
        <w:rFonts w:ascii="Times New Roman" w:hAnsi="Times New Roman" w:cs="Times New Roman"/>
      </w:rPr>
    </w:pPr>
    <w:r w:rsidRPr="009A69C6">
      <w:rPr>
        <w:rFonts w:ascii="Times New Roman" w:hAnsi="Times New Roman" w:cs="Times New Roman"/>
      </w:rPr>
      <w:t>Request for</w:t>
    </w:r>
    <w:r w:rsidR="00385BA1" w:rsidRPr="009A69C6">
      <w:rPr>
        <w:rFonts w:ascii="Times New Roman" w:hAnsi="Times New Roman" w:cs="Times New Roman"/>
      </w:rPr>
      <w:t xml:space="preserve"> Tender 1 202</w:t>
    </w:r>
    <w:r w:rsidR="00337090">
      <w:rPr>
        <w:rFonts w:ascii="Times New Roman" w:hAnsi="Times New Roman" w:cs="Times New Roman"/>
      </w:rPr>
      <w:t>6</w:t>
    </w:r>
  </w:p>
  <w:p w14:paraId="4303707C" w14:textId="77777777" w:rsidR="00E81FD6" w:rsidRPr="00E84E82" w:rsidRDefault="00E81FD6" w:rsidP="008079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94832"/>
    <w:multiLevelType w:val="multilevel"/>
    <w:tmpl w:val="7BE2016E"/>
    <w:lvl w:ilvl="0">
      <w:start w:val="2"/>
      <w:numFmt w:val="decimal"/>
      <w:lvlText w:val="%1"/>
      <w:lvlJc w:val="left"/>
      <w:pPr>
        <w:ind w:left="480" w:hanging="480"/>
      </w:pPr>
      <w:rPr>
        <w:rFonts w:hint="default"/>
        <w:b/>
        <w:u w:val="single"/>
      </w:rPr>
    </w:lvl>
    <w:lvl w:ilvl="1">
      <w:start w:val="1"/>
      <w:numFmt w:val="decimal"/>
      <w:lvlText w:val="%2."/>
      <w:lvlJc w:val="left"/>
      <w:pPr>
        <w:ind w:left="360" w:hanging="360"/>
      </w:pPr>
    </w:lvl>
    <w:lvl w:ilvl="2">
      <w:start w:val="3"/>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1" w15:restartNumberingAfterBreak="0">
    <w:nsid w:val="060342FA"/>
    <w:multiLevelType w:val="hybridMultilevel"/>
    <w:tmpl w:val="FFFFFFFF"/>
    <w:lvl w:ilvl="0" w:tplc="1B7A715C">
      <w:start w:val="1"/>
      <w:numFmt w:val="decimal"/>
      <w:lvlText w:val="%1."/>
      <w:lvlJc w:val="left"/>
      <w:pPr>
        <w:ind w:left="743" w:hanging="360"/>
      </w:pPr>
      <w:rPr>
        <w:rFonts w:ascii="Times New Roman" w:eastAsia="Times New Roman" w:hAnsi="Times New Roman" w:cs="Times New Roman" w:hint="default"/>
        <w:b w:val="0"/>
        <w:bCs w:val="0"/>
        <w:i w:val="0"/>
        <w:iCs w:val="0"/>
        <w:spacing w:val="0"/>
        <w:w w:val="100"/>
        <w:sz w:val="24"/>
        <w:szCs w:val="24"/>
      </w:rPr>
    </w:lvl>
    <w:lvl w:ilvl="1" w:tplc="490A818A">
      <w:numFmt w:val="bullet"/>
      <w:lvlText w:val=""/>
      <w:lvlJc w:val="left"/>
      <w:pPr>
        <w:ind w:left="1463" w:hanging="360"/>
      </w:pPr>
      <w:rPr>
        <w:rFonts w:ascii="Symbol" w:eastAsia="Times New Roman" w:hAnsi="Symbol" w:hint="default"/>
        <w:b w:val="0"/>
        <w:i w:val="0"/>
        <w:spacing w:val="0"/>
        <w:w w:val="100"/>
        <w:sz w:val="24"/>
      </w:rPr>
    </w:lvl>
    <w:lvl w:ilvl="2" w:tplc="27AC569A">
      <w:numFmt w:val="bullet"/>
      <w:lvlText w:val="•"/>
      <w:lvlJc w:val="left"/>
      <w:pPr>
        <w:ind w:left="2305" w:hanging="360"/>
      </w:pPr>
      <w:rPr>
        <w:rFonts w:hint="default"/>
      </w:rPr>
    </w:lvl>
    <w:lvl w:ilvl="3" w:tplc="CF5A69AA">
      <w:numFmt w:val="bullet"/>
      <w:lvlText w:val="•"/>
      <w:lvlJc w:val="left"/>
      <w:pPr>
        <w:ind w:left="3151" w:hanging="360"/>
      </w:pPr>
      <w:rPr>
        <w:rFonts w:hint="default"/>
      </w:rPr>
    </w:lvl>
    <w:lvl w:ilvl="4" w:tplc="1700BB4A">
      <w:numFmt w:val="bullet"/>
      <w:lvlText w:val="•"/>
      <w:lvlJc w:val="left"/>
      <w:pPr>
        <w:ind w:left="3996" w:hanging="360"/>
      </w:pPr>
      <w:rPr>
        <w:rFonts w:hint="default"/>
      </w:rPr>
    </w:lvl>
    <w:lvl w:ilvl="5" w:tplc="B002B630">
      <w:numFmt w:val="bullet"/>
      <w:lvlText w:val="•"/>
      <w:lvlJc w:val="left"/>
      <w:pPr>
        <w:ind w:left="4842" w:hanging="360"/>
      </w:pPr>
      <w:rPr>
        <w:rFonts w:hint="default"/>
      </w:rPr>
    </w:lvl>
    <w:lvl w:ilvl="6" w:tplc="E2D46080">
      <w:numFmt w:val="bullet"/>
      <w:lvlText w:val="•"/>
      <w:lvlJc w:val="left"/>
      <w:pPr>
        <w:ind w:left="5688" w:hanging="360"/>
      </w:pPr>
      <w:rPr>
        <w:rFonts w:hint="default"/>
      </w:rPr>
    </w:lvl>
    <w:lvl w:ilvl="7" w:tplc="65BE859E">
      <w:numFmt w:val="bullet"/>
      <w:lvlText w:val="•"/>
      <w:lvlJc w:val="left"/>
      <w:pPr>
        <w:ind w:left="6533" w:hanging="360"/>
      </w:pPr>
      <w:rPr>
        <w:rFonts w:hint="default"/>
      </w:rPr>
    </w:lvl>
    <w:lvl w:ilvl="8" w:tplc="9BDA858C">
      <w:numFmt w:val="bullet"/>
      <w:lvlText w:val="•"/>
      <w:lvlJc w:val="left"/>
      <w:pPr>
        <w:ind w:left="7379" w:hanging="360"/>
      </w:pPr>
      <w:rPr>
        <w:rFonts w:hint="default"/>
      </w:rPr>
    </w:lvl>
  </w:abstractNum>
  <w:abstractNum w:abstractNumId="2" w15:restartNumberingAfterBreak="0">
    <w:nsid w:val="06842C96"/>
    <w:multiLevelType w:val="hybridMultilevel"/>
    <w:tmpl w:val="70D656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6BC0E28"/>
    <w:multiLevelType w:val="hybridMultilevel"/>
    <w:tmpl w:val="2FA2B5AE"/>
    <w:lvl w:ilvl="0" w:tplc="1809000F">
      <w:start w:val="2"/>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89E3390"/>
    <w:multiLevelType w:val="hybridMultilevel"/>
    <w:tmpl w:val="F4FCF4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BA57060"/>
    <w:multiLevelType w:val="hybridMultilevel"/>
    <w:tmpl w:val="62BE793A"/>
    <w:lvl w:ilvl="0" w:tplc="C8C81956">
      <w:start w:val="2"/>
      <w:numFmt w:val="bullet"/>
      <w:lvlText w:val=""/>
      <w:lvlJc w:val="left"/>
      <w:pPr>
        <w:ind w:left="720" w:hanging="360"/>
      </w:pPr>
      <w:rPr>
        <w:rFonts w:ascii="Symbol" w:eastAsia="Calibri" w:hAnsi="Symbo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D2D23B0"/>
    <w:multiLevelType w:val="hybridMultilevel"/>
    <w:tmpl w:val="C318F7E0"/>
    <w:lvl w:ilvl="0" w:tplc="DD440B3A">
      <w:start w:val="1"/>
      <w:numFmt w:val="lowerLetter"/>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0DB04350"/>
    <w:multiLevelType w:val="hybridMultilevel"/>
    <w:tmpl w:val="2862B9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E0B730F"/>
    <w:multiLevelType w:val="hybridMultilevel"/>
    <w:tmpl w:val="9E28F6AC"/>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3C35799"/>
    <w:multiLevelType w:val="hybridMultilevel"/>
    <w:tmpl w:val="DFE4DE5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7292512"/>
    <w:multiLevelType w:val="hybridMultilevel"/>
    <w:tmpl w:val="F5484B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AD22083"/>
    <w:multiLevelType w:val="hybridMultilevel"/>
    <w:tmpl w:val="E81050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7691966"/>
    <w:multiLevelType w:val="hybridMultilevel"/>
    <w:tmpl w:val="5B180E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83B23E0"/>
    <w:multiLevelType w:val="multilevel"/>
    <w:tmpl w:val="2B7825E2"/>
    <w:lvl w:ilvl="0">
      <w:start w:val="2"/>
      <w:numFmt w:val="decimal"/>
      <w:lvlText w:val="%1"/>
      <w:lvlJc w:val="left"/>
      <w:pPr>
        <w:ind w:left="480" w:hanging="480"/>
      </w:pPr>
      <w:rPr>
        <w:rFonts w:hint="default"/>
        <w:b/>
        <w:u w:val="single"/>
      </w:rPr>
    </w:lvl>
    <w:lvl w:ilvl="1">
      <w:start w:val="1"/>
      <w:numFmt w:val="decimal"/>
      <w:lvlText w:val="%1.%2"/>
      <w:lvlJc w:val="left"/>
      <w:pPr>
        <w:ind w:left="480" w:hanging="480"/>
      </w:pPr>
      <w:rPr>
        <w:rFonts w:hint="default"/>
        <w:b/>
        <w:u w:val="single"/>
      </w:rPr>
    </w:lvl>
    <w:lvl w:ilvl="2">
      <w:start w:val="3"/>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14" w15:restartNumberingAfterBreak="0">
    <w:nsid w:val="2A9B49A1"/>
    <w:multiLevelType w:val="hybridMultilevel"/>
    <w:tmpl w:val="C0089B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F405774"/>
    <w:multiLevelType w:val="hybridMultilevel"/>
    <w:tmpl w:val="0C28DE22"/>
    <w:lvl w:ilvl="0" w:tplc="239451F2">
      <w:start w:val="1"/>
      <w:numFmt w:val="lowerLetter"/>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6" w15:restartNumberingAfterBreak="0">
    <w:nsid w:val="314301C2"/>
    <w:multiLevelType w:val="hybridMultilevel"/>
    <w:tmpl w:val="023ABA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8CD5E62"/>
    <w:multiLevelType w:val="multilevel"/>
    <w:tmpl w:val="4C5AA4C4"/>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lowerRoman"/>
      <w:lvlText w:val="(%3)"/>
      <w:lvlJc w:val="left"/>
      <w:pPr>
        <w:ind w:left="1080" w:hanging="720"/>
      </w:pPr>
      <w:rPr>
        <w:rFonts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15:restartNumberingAfterBreak="0">
    <w:nsid w:val="3B6E32BB"/>
    <w:multiLevelType w:val="hybridMultilevel"/>
    <w:tmpl w:val="E54072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BBD729C"/>
    <w:multiLevelType w:val="multilevel"/>
    <w:tmpl w:val="2B7825E2"/>
    <w:lvl w:ilvl="0">
      <w:start w:val="2"/>
      <w:numFmt w:val="decimal"/>
      <w:lvlText w:val="%1"/>
      <w:lvlJc w:val="left"/>
      <w:pPr>
        <w:ind w:left="480" w:hanging="480"/>
      </w:pPr>
      <w:rPr>
        <w:rFonts w:hint="default"/>
        <w:b/>
        <w:u w:val="single"/>
      </w:rPr>
    </w:lvl>
    <w:lvl w:ilvl="1">
      <w:start w:val="1"/>
      <w:numFmt w:val="decimal"/>
      <w:lvlText w:val="%1.%2"/>
      <w:lvlJc w:val="left"/>
      <w:pPr>
        <w:ind w:left="480" w:hanging="480"/>
      </w:pPr>
      <w:rPr>
        <w:rFonts w:hint="default"/>
        <w:b/>
        <w:u w:val="single"/>
      </w:rPr>
    </w:lvl>
    <w:lvl w:ilvl="2">
      <w:start w:val="3"/>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20" w15:restartNumberingAfterBreak="0">
    <w:nsid w:val="3BFF66FA"/>
    <w:multiLevelType w:val="hybridMultilevel"/>
    <w:tmpl w:val="ACA602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7EA2DEB"/>
    <w:multiLevelType w:val="hybridMultilevel"/>
    <w:tmpl w:val="77FEC3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AC0698E"/>
    <w:multiLevelType w:val="hybridMultilevel"/>
    <w:tmpl w:val="88C685E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3" w15:restartNumberingAfterBreak="0">
    <w:nsid w:val="50970349"/>
    <w:multiLevelType w:val="hybridMultilevel"/>
    <w:tmpl w:val="5C4E7688"/>
    <w:lvl w:ilvl="0" w:tplc="C330B95A">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4" w15:restartNumberingAfterBreak="0">
    <w:nsid w:val="57FC29D9"/>
    <w:multiLevelType w:val="multilevel"/>
    <w:tmpl w:val="2B7825E2"/>
    <w:lvl w:ilvl="0">
      <w:start w:val="2"/>
      <w:numFmt w:val="decimal"/>
      <w:lvlText w:val="%1"/>
      <w:lvlJc w:val="left"/>
      <w:pPr>
        <w:ind w:left="480" w:hanging="480"/>
      </w:pPr>
      <w:rPr>
        <w:rFonts w:hint="default"/>
        <w:b/>
        <w:u w:val="single"/>
      </w:rPr>
    </w:lvl>
    <w:lvl w:ilvl="1">
      <w:start w:val="1"/>
      <w:numFmt w:val="decimal"/>
      <w:lvlText w:val="%1.%2"/>
      <w:lvlJc w:val="left"/>
      <w:pPr>
        <w:ind w:left="480" w:hanging="480"/>
      </w:pPr>
      <w:rPr>
        <w:rFonts w:hint="default"/>
        <w:b/>
        <w:u w:val="single"/>
      </w:rPr>
    </w:lvl>
    <w:lvl w:ilvl="2">
      <w:start w:val="3"/>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25" w15:restartNumberingAfterBreak="0">
    <w:nsid w:val="59125E5D"/>
    <w:multiLevelType w:val="multilevel"/>
    <w:tmpl w:val="2B7825E2"/>
    <w:lvl w:ilvl="0">
      <w:start w:val="2"/>
      <w:numFmt w:val="decimal"/>
      <w:lvlText w:val="%1"/>
      <w:lvlJc w:val="left"/>
      <w:pPr>
        <w:ind w:left="480" w:hanging="480"/>
      </w:pPr>
      <w:rPr>
        <w:rFonts w:hint="default"/>
        <w:b/>
        <w:u w:val="single"/>
      </w:rPr>
    </w:lvl>
    <w:lvl w:ilvl="1">
      <w:start w:val="1"/>
      <w:numFmt w:val="decimal"/>
      <w:lvlText w:val="%1.%2"/>
      <w:lvlJc w:val="left"/>
      <w:pPr>
        <w:ind w:left="480" w:hanging="480"/>
      </w:pPr>
      <w:rPr>
        <w:rFonts w:hint="default"/>
        <w:b/>
        <w:u w:val="single"/>
      </w:rPr>
    </w:lvl>
    <w:lvl w:ilvl="2">
      <w:start w:val="3"/>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26" w15:restartNumberingAfterBreak="0">
    <w:nsid w:val="5D166816"/>
    <w:multiLevelType w:val="hybridMultilevel"/>
    <w:tmpl w:val="ACB6441C"/>
    <w:lvl w:ilvl="0" w:tplc="1809000F">
      <w:start w:val="1"/>
      <w:numFmt w:val="decimal"/>
      <w:lvlText w:val="%1."/>
      <w:lvlJc w:val="left"/>
      <w:pPr>
        <w:ind w:left="644" w:hanging="360"/>
      </w:p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27" w15:restartNumberingAfterBreak="0">
    <w:nsid w:val="5E1A5358"/>
    <w:multiLevelType w:val="hybridMultilevel"/>
    <w:tmpl w:val="297E4B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1862EA8"/>
    <w:multiLevelType w:val="hybridMultilevel"/>
    <w:tmpl w:val="1BDAB9D2"/>
    <w:lvl w:ilvl="0" w:tplc="5456FA12">
      <w:start w:val="1"/>
      <w:numFmt w:val="lowerLetter"/>
      <w:lvlText w:val="(%1)"/>
      <w:lvlJc w:val="left"/>
      <w:pPr>
        <w:ind w:left="720" w:hanging="360"/>
      </w:pPr>
      <w:rPr>
        <w:rFonts w:hint="default"/>
        <w:color w:val="auto"/>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656056C3"/>
    <w:multiLevelType w:val="hybridMultilevel"/>
    <w:tmpl w:val="73C6EB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5A36DF1"/>
    <w:multiLevelType w:val="hybridMultilevel"/>
    <w:tmpl w:val="19CCE8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71441C5"/>
    <w:multiLevelType w:val="hybridMultilevel"/>
    <w:tmpl w:val="DA14B2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70925C1F"/>
    <w:multiLevelType w:val="hybridMultilevel"/>
    <w:tmpl w:val="B9E41942"/>
    <w:lvl w:ilvl="0" w:tplc="1809000B">
      <w:start w:val="1"/>
      <w:numFmt w:val="bullet"/>
      <w:lvlText w:val=""/>
      <w:lvlJc w:val="left"/>
      <w:pPr>
        <w:ind w:left="1440" w:hanging="360"/>
      </w:pPr>
      <w:rPr>
        <w:rFonts w:ascii="Wingdings" w:hAnsi="Wingding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3" w15:restartNumberingAfterBreak="0">
    <w:nsid w:val="70DE393C"/>
    <w:multiLevelType w:val="hybridMultilevel"/>
    <w:tmpl w:val="085287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3CC3BAF"/>
    <w:multiLevelType w:val="hybridMultilevel"/>
    <w:tmpl w:val="E76E04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5D652F7"/>
    <w:multiLevelType w:val="hybridMultilevel"/>
    <w:tmpl w:val="D624DE9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93D7D20"/>
    <w:multiLevelType w:val="hybridMultilevel"/>
    <w:tmpl w:val="F08483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79882592"/>
    <w:multiLevelType w:val="hybridMultilevel"/>
    <w:tmpl w:val="FFFFFFFF"/>
    <w:lvl w:ilvl="0" w:tplc="91B45294">
      <w:numFmt w:val="bullet"/>
      <w:lvlText w:val="•"/>
      <w:lvlJc w:val="left"/>
      <w:pPr>
        <w:ind w:left="23" w:hanging="131"/>
      </w:pPr>
      <w:rPr>
        <w:rFonts w:ascii="Times New Roman" w:eastAsia="Times New Roman" w:hAnsi="Times New Roman" w:hint="default"/>
        <w:b w:val="0"/>
        <w:i w:val="0"/>
        <w:spacing w:val="0"/>
        <w:w w:val="100"/>
        <w:sz w:val="24"/>
      </w:rPr>
    </w:lvl>
    <w:lvl w:ilvl="1" w:tplc="6FC8C1E0">
      <w:numFmt w:val="bullet"/>
      <w:lvlText w:val="•"/>
      <w:lvlJc w:val="left"/>
      <w:pPr>
        <w:ind w:left="925" w:hanging="131"/>
      </w:pPr>
      <w:rPr>
        <w:rFonts w:hint="default"/>
      </w:rPr>
    </w:lvl>
    <w:lvl w:ilvl="2" w:tplc="40603344">
      <w:numFmt w:val="bullet"/>
      <w:lvlText w:val="•"/>
      <w:lvlJc w:val="left"/>
      <w:pPr>
        <w:ind w:left="1830" w:hanging="131"/>
      </w:pPr>
      <w:rPr>
        <w:rFonts w:hint="default"/>
      </w:rPr>
    </w:lvl>
    <w:lvl w:ilvl="3" w:tplc="236A059E">
      <w:numFmt w:val="bullet"/>
      <w:lvlText w:val="•"/>
      <w:lvlJc w:val="left"/>
      <w:pPr>
        <w:ind w:left="2735" w:hanging="131"/>
      </w:pPr>
      <w:rPr>
        <w:rFonts w:hint="default"/>
      </w:rPr>
    </w:lvl>
    <w:lvl w:ilvl="4" w:tplc="D0BA1C5E">
      <w:numFmt w:val="bullet"/>
      <w:lvlText w:val="•"/>
      <w:lvlJc w:val="left"/>
      <w:pPr>
        <w:ind w:left="3640" w:hanging="131"/>
      </w:pPr>
      <w:rPr>
        <w:rFonts w:hint="default"/>
      </w:rPr>
    </w:lvl>
    <w:lvl w:ilvl="5" w:tplc="9898861E">
      <w:numFmt w:val="bullet"/>
      <w:lvlText w:val="•"/>
      <w:lvlJc w:val="left"/>
      <w:pPr>
        <w:ind w:left="4545" w:hanging="131"/>
      </w:pPr>
      <w:rPr>
        <w:rFonts w:hint="default"/>
      </w:rPr>
    </w:lvl>
    <w:lvl w:ilvl="6" w:tplc="B3847C92">
      <w:numFmt w:val="bullet"/>
      <w:lvlText w:val="•"/>
      <w:lvlJc w:val="left"/>
      <w:pPr>
        <w:ind w:left="5450" w:hanging="131"/>
      </w:pPr>
      <w:rPr>
        <w:rFonts w:hint="default"/>
      </w:rPr>
    </w:lvl>
    <w:lvl w:ilvl="7" w:tplc="91BAF09A">
      <w:numFmt w:val="bullet"/>
      <w:lvlText w:val="•"/>
      <w:lvlJc w:val="left"/>
      <w:pPr>
        <w:ind w:left="6355" w:hanging="131"/>
      </w:pPr>
      <w:rPr>
        <w:rFonts w:hint="default"/>
      </w:rPr>
    </w:lvl>
    <w:lvl w:ilvl="8" w:tplc="EC6A410E">
      <w:numFmt w:val="bullet"/>
      <w:lvlText w:val="•"/>
      <w:lvlJc w:val="left"/>
      <w:pPr>
        <w:ind w:left="7260" w:hanging="131"/>
      </w:pPr>
      <w:rPr>
        <w:rFonts w:hint="default"/>
      </w:rPr>
    </w:lvl>
  </w:abstractNum>
  <w:abstractNum w:abstractNumId="38" w15:restartNumberingAfterBreak="0">
    <w:nsid w:val="7A0C65BC"/>
    <w:multiLevelType w:val="hybridMultilevel"/>
    <w:tmpl w:val="5D0E5FA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9" w15:restartNumberingAfterBreak="0">
    <w:nsid w:val="7A753FB1"/>
    <w:multiLevelType w:val="hybridMultilevel"/>
    <w:tmpl w:val="01603F04"/>
    <w:lvl w:ilvl="0" w:tplc="49964CF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515579117">
    <w:abstractNumId w:val="15"/>
  </w:num>
  <w:num w:numId="2" w16cid:durableId="1759053769">
    <w:abstractNumId w:val="6"/>
  </w:num>
  <w:num w:numId="3" w16cid:durableId="1312558877">
    <w:abstractNumId w:val="17"/>
  </w:num>
  <w:num w:numId="4" w16cid:durableId="1874996076">
    <w:abstractNumId w:val="3"/>
  </w:num>
  <w:num w:numId="5" w16cid:durableId="1388411502">
    <w:abstractNumId w:val="5"/>
  </w:num>
  <w:num w:numId="6" w16cid:durableId="1294091375">
    <w:abstractNumId w:val="28"/>
  </w:num>
  <w:num w:numId="7" w16cid:durableId="987712596">
    <w:abstractNumId w:val="39"/>
  </w:num>
  <w:num w:numId="8" w16cid:durableId="445389131">
    <w:abstractNumId w:val="12"/>
  </w:num>
  <w:num w:numId="9" w16cid:durableId="272129304">
    <w:abstractNumId w:val="35"/>
  </w:num>
  <w:num w:numId="10" w16cid:durableId="1806851351">
    <w:abstractNumId w:val="2"/>
  </w:num>
  <w:num w:numId="11" w16cid:durableId="1672443532">
    <w:abstractNumId w:val="10"/>
  </w:num>
  <w:num w:numId="12" w16cid:durableId="950432106">
    <w:abstractNumId w:val="31"/>
  </w:num>
  <w:num w:numId="13" w16cid:durableId="933248004">
    <w:abstractNumId w:val="11"/>
  </w:num>
  <w:num w:numId="14" w16cid:durableId="804661053">
    <w:abstractNumId w:val="4"/>
  </w:num>
  <w:num w:numId="15" w16cid:durableId="1659990126">
    <w:abstractNumId w:val="29"/>
  </w:num>
  <w:num w:numId="16" w16cid:durableId="505899706">
    <w:abstractNumId w:val="34"/>
  </w:num>
  <w:num w:numId="17" w16cid:durableId="555702162">
    <w:abstractNumId w:val="23"/>
  </w:num>
  <w:num w:numId="18" w16cid:durableId="1199271178">
    <w:abstractNumId w:val="9"/>
  </w:num>
  <w:num w:numId="19" w16cid:durableId="1867020292">
    <w:abstractNumId w:val="21"/>
  </w:num>
  <w:num w:numId="20" w16cid:durableId="2076127374">
    <w:abstractNumId w:val="20"/>
  </w:num>
  <w:num w:numId="21" w16cid:durableId="27995229">
    <w:abstractNumId w:val="7"/>
  </w:num>
  <w:num w:numId="22" w16cid:durableId="578557576">
    <w:abstractNumId w:val="32"/>
  </w:num>
  <w:num w:numId="23" w16cid:durableId="1861157795">
    <w:abstractNumId w:val="16"/>
  </w:num>
  <w:num w:numId="24" w16cid:durableId="1976794115">
    <w:abstractNumId w:val="22"/>
  </w:num>
  <w:num w:numId="25" w16cid:durableId="1822380351">
    <w:abstractNumId w:val="14"/>
  </w:num>
  <w:num w:numId="26" w16cid:durableId="352533073">
    <w:abstractNumId w:val="33"/>
  </w:num>
  <w:num w:numId="27" w16cid:durableId="724572071">
    <w:abstractNumId w:val="8"/>
  </w:num>
  <w:num w:numId="28" w16cid:durableId="250820687">
    <w:abstractNumId w:val="38"/>
  </w:num>
  <w:num w:numId="29" w16cid:durableId="390617548">
    <w:abstractNumId w:val="18"/>
  </w:num>
  <w:num w:numId="30" w16cid:durableId="185676051">
    <w:abstractNumId w:val="30"/>
  </w:num>
  <w:num w:numId="31" w16cid:durableId="1184519309">
    <w:abstractNumId w:val="26"/>
  </w:num>
  <w:num w:numId="32" w16cid:durableId="895698547">
    <w:abstractNumId w:val="27"/>
  </w:num>
  <w:num w:numId="33" w16cid:durableId="968362994">
    <w:abstractNumId w:val="36"/>
  </w:num>
  <w:num w:numId="34" w16cid:durableId="1843079337">
    <w:abstractNumId w:val="24"/>
  </w:num>
  <w:num w:numId="35" w16cid:durableId="1144079823">
    <w:abstractNumId w:val="25"/>
  </w:num>
  <w:num w:numId="36" w16cid:durableId="2032409992">
    <w:abstractNumId w:val="13"/>
  </w:num>
  <w:num w:numId="37" w16cid:durableId="669601381">
    <w:abstractNumId w:val="19"/>
  </w:num>
  <w:num w:numId="38" w16cid:durableId="1981180537">
    <w:abstractNumId w:val="0"/>
  </w:num>
  <w:num w:numId="39" w16cid:durableId="1823697493">
    <w:abstractNumId w:val="1"/>
  </w:num>
  <w:num w:numId="40" w16cid:durableId="1903248401">
    <w:abstractNumId w:val="37"/>
  </w:num>
  <w:num w:numId="41" w16cid:durableId="1450052832">
    <w:abstractNumId w:val="1"/>
    <w:lvlOverride w:ilvl="0">
      <w:startOverride w:val="1"/>
    </w:lvlOverride>
    <w:lvlOverride w:ilvl="1"/>
    <w:lvlOverride w:ilvl="2"/>
    <w:lvlOverride w:ilvl="3"/>
    <w:lvlOverride w:ilvl="4"/>
    <w:lvlOverride w:ilvl="5"/>
    <w:lvlOverride w:ilvl="6"/>
    <w:lvlOverride w:ilvl="7"/>
    <w:lvlOverride w:ilv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3C1"/>
    <w:rsid w:val="00001274"/>
    <w:rsid w:val="000039C9"/>
    <w:rsid w:val="00003CCE"/>
    <w:rsid w:val="00004BCD"/>
    <w:rsid w:val="00006722"/>
    <w:rsid w:val="0000739B"/>
    <w:rsid w:val="000111EF"/>
    <w:rsid w:val="00011CD7"/>
    <w:rsid w:val="00012195"/>
    <w:rsid w:val="00014ED4"/>
    <w:rsid w:val="000157C6"/>
    <w:rsid w:val="0001690A"/>
    <w:rsid w:val="000173C2"/>
    <w:rsid w:val="0001799E"/>
    <w:rsid w:val="00023FE3"/>
    <w:rsid w:val="00024116"/>
    <w:rsid w:val="0002640C"/>
    <w:rsid w:val="000277F3"/>
    <w:rsid w:val="00027903"/>
    <w:rsid w:val="00027F16"/>
    <w:rsid w:val="00030CF5"/>
    <w:rsid w:val="00030D87"/>
    <w:rsid w:val="00030EDD"/>
    <w:rsid w:val="00032F48"/>
    <w:rsid w:val="000354B1"/>
    <w:rsid w:val="00041DB5"/>
    <w:rsid w:val="0004369E"/>
    <w:rsid w:val="00044B1E"/>
    <w:rsid w:val="00045E16"/>
    <w:rsid w:val="00051529"/>
    <w:rsid w:val="000521AB"/>
    <w:rsid w:val="00053660"/>
    <w:rsid w:val="00055860"/>
    <w:rsid w:val="0005674C"/>
    <w:rsid w:val="00057A15"/>
    <w:rsid w:val="000603BC"/>
    <w:rsid w:val="00062F82"/>
    <w:rsid w:val="00063994"/>
    <w:rsid w:val="000757A0"/>
    <w:rsid w:val="00075C26"/>
    <w:rsid w:val="00076C6A"/>
    <w:rsid w:val="00080501"/>
    <w:rsid w:val="000825EC"/>
    <w:rsid w:val="00083393"/>
    <w:rsid w:val="0008568D"/>
    <w:rsid w:val="00086CAD"/>
    <w:rsid w:val="00086D43"/>
    <w:rsid w:val="00094B66"/>
    <w:rsid w:val="000962BA"/>
    <w:rsid w:val="00096EA1"/>
    <w:rsid w:val="000970D4"/>
    <w:rsid w:val="0009712A"/>
    <w:rsid w:val="000A06CF"/>
    <w:rsid w:val="000A2ADA"/>
    <w:rsid w:val="000A3DBD"/>
    <w:rsid w:val="000A497E"/>
    <w:rsid w:val="000A4B38"/>
    <w:rsid w:val="000A50E4"/>
    <w:rsid w:val="000A7345"/>
    <w:rsid w:val="000B12D0"/>
    <w:rsid w:val="000B256B"/>
    <w:rsid w:val="000B2BE9"/>
    <w:rsid w:val="000B2C9C"/>
    <w:rsid w:val="000B4A20"/>
    <w:rsid w:val="000B583B"/>
    <w:rsid w:val="000B732A"/>
    <w:rsid w:val="000C3D9E"/>
    <w:rsid w:val="000C5B2E"/>
    <w:rsid w:val="000C5EAB"/>
    <w:rsid w:val="000C63C4"/>
    <w:rsid w:val="000C73E4"/>
    <w:rsid w:val="000C7C64"/>
    <w:rsid w:val="000D2429"/>
    <w:rsid w:val="000D2AAC"/>
    <w:rsid w:val="000D5FFC"/>
    <w:rsid w:val="000D7B0F"/>
    <w:rsid w:val="000E151F"/>
    <w:rsid w:val="000E4E72"/>
    <w:rsid w:val="000E6FF7"/>
    <w:rsid w:val="000E7F6D"/>
    <w:rsid w:val="000F20BB"/>
    <w:rsid w:val="000F3066"/>
    <w:rsid w:val="000F4681"/>
    <w:rsid w:val="000F6F60"/>
    <w:rsid w:val="000F7244"/>
    <w:rsid w:val="00100560"/>
    <w:rsid w:val="00102E61"/>
    <w:rsid w:val="0010373C"/>
    <w:rsid w:val="00104F4E"/>
    <w:rsid w:val="00105AE5"/>
    <w:rsid w:val="001078C8"/>
    <w:rsid w:val="00110984"/>
    <w:rsid w:val="001116C8"/>
    <w:rsid w:val="0011333D"/>
    <w:rsid w:val="00114705"/>
    <w:rsid w:val="00116D41"/>
    <w:rsid w:val="00122125"/>
    <w:rsid w:val="001227FA"/>
    <w:rsid w:val="0012301A"/>
    <w:rsid w:val="001233CF"/>
    <w:rsid w:val="00123F64"/>
    <w:rsid w:val="00124EB3"/>
    <w:rsid w:val="00126D33"/>
    <w:rsid w:val="001272AA"/>
    <w:rsid w:val="00130123"/>
    <w:rsid w:val="00130AAD"/>
    <w:rsid w:val="00131DA1"/>
    <w:rsid w:val="00132174"/>
    <w:rsid w:val="00135EB8"/>
    <w:rsid w:val="00135F48"/>
    <w:rsid w:val="00136A92"/>
    <w:rsid w:val="00140FB6"/>
    <w:rsid w:val="001411C8"/>
    <w:rsid w:val="00141AFC"/>
    <w:rsid w:val="001448D8"/>
    <w:rsid w:val="00146C4B"/>
    <w:rsid w:val="001476A8"/>
    <w:rsid w:val="00151A5D"/>
    <w:rsid w:val="00152C3E"/>
    <w:rsid w:val="0015389D"/>
    <w:rsid w:val="00155A62"/>
    <w:rsid w:val="00156FE2"/>
    <w:rsid w:val="001573D2"/>
    <w:rsid w:val="00162AFF"/>
    <w:rsid w:val="00163E7C"/>
    <w:rsid w:val="00165FEC"/>
    <w:rsid w:val="001664FC"/>
    <w:rsid w:val="00167549"/>
    <w:rsid w:val="00172B89"/>
    <w:rsid w:val="00173AD6"/>
    <w:rsid w:val="001750BE"/>
    <w:rsid w:val="00187BB8"/>
    <w:rsid w:val="0019336E"/>
    <w:rsid w:val="00194CCB"/>
    <w:rsid w:val="00197179"/>
    <w:rsid w:val="00197392"/>
    <w:rsid w:val="001A0012"/>
    <w:rsid w:val="001A0E07"/>
    <w:rsid w:val="001A1671"/>
    <w:rsid w:val="001A1B54"/>
    <w:rsid w:val="001A21E5"/>
    <w:rsid w:val="001A3116"/>
    <w:rsid w:val="001A35C2"/>
    <w:rsid w:val="001A4D32"/>
    <w:rsid w:val="001A6854"/>
    <w:rsid w:val="001B17BB"/>
    <w:rsid w:val="001B26DC"/>
    <w:rsid w:val="001B3444"/>
    <w:rsid w:val="001B4DCE"/>
    <w:rsid w:val="001C092A"/>
    <w:rsid w:val="001C0EF0"/>
    <w:rsid w:val="001C15E1"/>
    <w:rsid w:val="001C16ED"/>
    <w:rsid w:val="001C5D2B"/>
    <w:rsid w:val="001C6D61"/>
    <w:rsid w:val="001D016C"/>
    <w:rsid w:val="001D2456"/>
    <w:rsid w:val="001D51E1"/>
    <w:rsid w:val="001D57E2"/>
    <w:rsid w:val="001D6B89"/>
    <w:rsid w:val="001D6FAD"/>
    <w:rsid w:val="001E28A3"/>
    <w:rsid w:val="001E2BD9"/>
    <w:rsid w:val="001E2CDA"/>
    <w:rsid w:val="001E4638"/>
    <w:rsid w:val="001E586F"/>
    <w:rsid w:val="001E64C1"/>
    <w:rsid w:val="001F2056"/>
    <w:rsid w:val="001F2DE2"/>
    <w:rsid w:val="001F4E62"/>
    <w:rsid w:val="001F771A"/>
    <w:rsid w:val="002005F4"/>
    <w:rsid w:val="00204238"/>
    <w:rsid w:val="00207652"/>
    <w:rsid w:val="0020780D"/>
    <w:rsid w:val="00211B15"/>
    <w:rsid w:val="00212E37"/>
    <w:rsid w:val="0021408C"/>
    <w:rsid w:val="0021513A"/>
    <w:rsid w:val="002159AB"/>
    <w:rsid w:val="00215C6B"/>
    <w:rsid w:val="00215FC2"/>
    <w:rsid w:val="00216205"/>
    <w:rsid w:val="00220DC2"/>
    <w:rsid w:val="00221281"/>
    <w:rsid w:val="00223AF6"/>
    <w:rsid w:val="0022601B"/>
    <w:rsid w:val="00232274"/>
    <w:rsid w:val="002329BA"/>
    <w:rsid w:val="00247D06"/>
    <w:rsid w:val="0025027E"/>
    <w:rsid w:val="002608CF"/>
    <w:rsid w:val="00262A16"/>
    <w:rsid w:val="00262CDA"/>
    <w:rsid w:val="00263209"/>
    <w:rsid w:val="00263DA5"/>
    <w:rsid w:val="00265432"/>
    <w:rsid w:val="002670DA"/>
    <w:rsid w:val="00271CC5"/>
    <w:rsid w:val="00271D6F"/>
    <w:rsid w:val="00275139"/>
    <w:rsid w:val="00275ACA"/>
    <w:rsid w:val="00276A52"/>
    <w:rsid w:val="00281A36"/>
    <w:rsid w:val="002849B9"/>
    <w:rsid w:val="0028659F"/>
    <w:rsid w:val="002867F5"/>
    <w:rsid w:val="002870EB"/>
    <w:rsid w:val="00290EFB"/>
    <w:rsid w:val="00296618"/>
    <w:rsid w:val="00296DE0"/>
    <w:rsid w:val="002A37EE"/>
    <w:rsid w:val="002A3CCB"/>
    <w:rsid w:val="002A44D4"/>
    <w:rsid w:val="002A4E25"/>
    <w:rsid w:val="002B0085"/>
    <w:rsid w:val="002B0323"/>
    <w:rsid w:val="002B049B"/>
    <w:rsid w:val="002B1F1F"/>
    <w:rsid w:val="002B3D79"/>
    <w:rsid w:val="002B5A11"/>
    <w:rsid w:val="002B5EF2"/>
    <w:rsid w:val="002B66A4"/>
    <w:rsid w:val="002B795A"/>
    <w:rsid w:val="002C5CB7"/>
    <w:rsid w:val="002C6AFF"/>
    <w:rsid w:val="002C6E0F"/>
    <w:rsid w:val="002C7B0A"/>
    <w:rsid w:val="002D18E0"/>
    <w:rsid w:val="002E103E"/>
    <w:rsid w:val="002E1593"/>
    <w:rsid w:val="002E16BF"/>
    <w:rsid w:val="002E327B"/>
    <w:rsid w:val="002E488C"/>
    <w:rsid w:val="002E59C6"/>
    <w:rsid w:val="002F1D4A"/>
    <w:rsid w:val="002F307F"/>
    <w:rsid w:val="002F404B"/>
    <w:rsid w:val="002F77E1"/>
    <w:rsid w:val="00304C2C"/>
    <w:rsid w:val="00304F61"/>
    <w:rsid w:val="00307E1B"/>
    <w:rsid w:val="00310C4C"/>
    <w:rsid w:val="003113E7"/>
    <w:rsid w:val="003122EE"/>
    <w:rsid w:val="00316B07"/>
    <w:rsid w:val="00317410"/>
    <w:rsid w:val="00321045"/>
    <w:rsid w:val="00322649"/>
    <w:rsid w:val="003226F5"/>
    <w:rsid w:val="00322A4E"/>
    <w:rsid w:val="00322FCA"/>
    <w:rsid w:val="0032435F"/>
    <w:rsid w:val="00331428"/>
    <w:rsid w:val="00331D67"/>
    <w:rsid w:val="00332B9E"/>
    <w:rsid w:val="0033550B"/>
    <w:rsid w:val="00335636"/>
    <w:rsid w:val="00335B9C"/>
    <w:rsid w:val="00337090"/>
    <w:rsid w:val="00340A6A"/>
    <w:rsid w:val="003412E9"/>
    <w:rsid w:val="003433EB"/>
    <w:rsid w:val="00344376"/>
    <w:rsid w:val="0034465C"/>
    <w:rsid w:val="003448E6"/>
    <w:rsid w:val="0034544D"/>
    <w:rsid w:val="00347BF1"/>
    <w:rsid w:val="003515C4"/>
    <w:rsid w:val="00351962"/>
    <w:rsid w:val="00352E41"/>
    <w:rsid w:val="00353BAF"/>
    <w:rsid w:val="003549B8"/>
    <w:rsid w:val="00354F23"/>
    <w:rsid w:val="00355073"/>
    <w:rsid w:val="003566BB"/>
    <w:rsid w:val="00360B98"/>
    <w:rsid w:val="0036119F"/>
    <w:rsid w:val="00363574"/>
    <w:rsid w:val="003635BD"/>
    <w:rsid w:val="00364E24"/>
    <w:rsid w:val="00366A34"/>
    <w:rsid w:val="0037092E"/>
    <w:rsid w:val="00372ED2"/>
    <w:rsid w:val="00373707"/>
    <w:rsid w:val="00375769"/>
    <w:rsid w:val="00375FD9"/>
    <w:rsid w:val="003772D6"/>
    <w:rsid w:val="0038017E"/>
    <w:rsid w:val="00381640"/>
    <w:rsid w:val="00383F5C"/>
    <w:rsid w:val="00384E13"/>
    <w:rsid w:val="00385BA1"/>
    <w:rsid w:val="003A3AB0"/>
    <w:rsid w:val="003A40E0"/>
    <w:rsid w:val="003B0255"/>
    <w:rsid w:val="003B05A2"/>
    <w:rsid w:val="003B624D"/>
    <w:rsid w:val="003B756F"/>
    <w:rsid w:val="003C01BF"/>
    <w:rsid w:val="003C3236"/>
    <w:rsid w:val="003C39C8"/>
    <w:rsid w:val="003C5A66"/>
    <w:rsid w:val="003C745C"/>
    <w:rsid w:val="003D24E7"/>
    <w:rsid w:val="003D2D76"/>
    <w:rsid w:val="003D72C5"/>
    <w:rsid w:val="003E4A58"/>
    <w:rsid w:val="003E4C65"/>
    <w:rsid w:val="003E4DD6"/>
    <w:rsid w:val="003E57F7"/>
    <w:rsid w:val="003E6ED9"/>
    <w:rsid w:val="003F0078"/>
    <w:rsid w:val="003F1FE2"/>
    <w:rsid w:val="003F29A3"/>
    <w:rsid w:val="003F29C8"/>
    <w:rsid w:val="003F388C"/>
    <w:rsid w:val="003F6707"/>
    <w:rsid w:val="003F7A47"/>
    <w:rsid w:val="00400628"/>
    <w:rsid w:val="00404F90"/>
    <w:rsid w:val="00406939"/>
    <w:rsid w:val="00407181"/>
    <w:rsid w:val="00413ECB"/>
    <w:rsid w:val="00413F8B"/>
    <w:rsid w:val="00414B3E"/>
    <w:rsid w:val="00414FE8"/>
    <w:rsid w:val="00415F88"/>
    <w:rsid w:val="004171E7"/>
    <w:rsid w:val="00417256"/>
    <w:rsid w:val="004249B5"/>
    <w:rsid w:val="00426126"/>
    <w:rsid w:val="004266C8"/>
    <w:rsid w:val="00426B80"/>
    <w:rsid w:val="00432434"/>
    <w:rsid w:val="00433C91"/>
    <w:rsid w:val="00433E8E"/>
    <w:rsid w:val="00433ECD"/>
    <w:rsid w:val="00436CD9"/>
    <w:rsid w:val="00437928"/>
    <w:rsid w:val="00440088"/>
    <w:rsid w:val="004401E5"/>
    <w:rsid w:val="0044322F"/>
    <w:rsid w:val="00443EF6"/>
    <w:rsid w:val="0044701F"/>
    <w:rsid w:val="00451450"/>
    <w:rsid w:val="00454E76"/>
    <w:rsid w:val="00457D1E"/>
    <w:rsid w:val="0046347E"/>
    <w:rsid w:val="00463E59"/>
    <w:rsid w:val="00465233"/>
    <w:rsid w:val="00466005"/>
    <w:rsid w:val="00467420"/>
    <w:rsid w:val="004708C1"/>
    <w:rsid w:val="00471CF4"/>
    <w:rsid w:val="00472A96"/>
    <w:rsid w:val="004733C6"/>
    <w:rsid w:val="00476462"/>
    <w:rsid w:val="0047753E"/>
    <w:rsid w:val="00486B7D"/>
    <w:rsid w:val="00487AAA"/>
    <w:rsid w:val="00492D20"/>
    <w:rsid w:val="004935A6"/>
    <w:rsid w:val="00495A70"/>
    <w:rsid w:val="00496CF1"/>
    <w:rsid w:val="00496E12"/>
    <w:rsid w:val="004A0B7D"/>
    <w:rsid w:val="004A3698"/>
    <w:rsid w:val="004B0CF2"/>
    <w:rsid w:val="004B37B3"/>
    <w:rsid w:val="004B4499"/>
    <w:rsid w:val="004C008A"/>
    <w:rsid w:val="004C0667"/>
    <w:rsid w:val="004C1E73"/>
    <w:rsid w:val="004C46D0"/>
    <w:rsid w:val="004C5ECF"/>
    <w:rsid w:val="004C683A"/>
    <w:rsid w:val="004C76FE"/>
    <w:rsid w:val="004C7FB7"/>
    <w:rsid w:val="004D0D1C"/>
    <w:rsid w:val="004D4385"/>
    <w:rsid w:val="004E01A9"/>
    <w:rsid w:val="004E5C3E"/>
    <w:rsid w:val="004F0E29"/>
    <w:rsid w:val="004F1421"/>
    <w:rsid w:val="004F2BED"/>
    <w:rsid w:val="004F2D42"/>
    <w:rsid w:val="004F5828"/>
    <w:rsid w:val="004F7E18"/>
    <w:rsid w:val="005027DD"/>
    <w:rsid w:val="005045E8"/>
    <w:rsid w:val="00505FFF"/>
    <w:rsid w:val="00512734"/>
    <w:rsid w:val="00516FC4"/>
    <w:rsid w:val="00517173"/>
    <w:rsid w:val="0052026B"/>
    <w:rsid w:val="00524705"/>
    <w:rsid w:val="0052545A"/>
    <w:rsid w:val="0053021B"/>
    <w:rsid w:val="00531540"/>
    <w:rsid w:val="005326C6"/>
    <w:rsid w:val="005400C7"/>
    <w:rsid w:val="00544D42"/>
    <w:rsid w:val="005455F4"/>
    <w:rsid w:val="00546E60"/>
    <w:rsid w:val="005514B8"/>
    <w:rsid w:val="005527D2"/>
    <w:rsid w:val="00553A9D"/>
    <w:rsid w:val="0055421E"/>
    <w:rsid w:val="0055797B"/>
    <w:rsid w:val="00560FE1"/>
    <w:rsid w:val="005614A4"/>
    <w:rsid w:val="005639EC"/>
    <w:rsid w:val="00564119"/>
    <w:rsid w:val="00573BBB"/>
    <w:rsid w:val="0057656C"/>
    <w:rsid w:val="0057703F"/>
    <w:rsid w:val="00577BF4"/>
    <w:rsid w:val="0058011A"/>
    <w:rsid w:val="00580997"/>
    <w:rsid w:val="00581090"/>
    <w:rsid w:val="005821E3"/>
    <w:rsid w:val="0058595F"/>
    <w:rsid w:val="00590EE1"/>
    <w:rsid w:val="00591F24"/>
    <w:rsid w:val="005926C8"/>
    <w:rsid w:val="00593E48"/>
    <w:rsid w:val="00593ECF"/>
    <w:rsid w:val="00594A19"/>
    <w:rsid w:val="00594D3E"/>
    <w:rsid w:val="005975B8"/>
    <w:rsid w:val="00597BC0"/>
    <w:rsid w:val="00597C9D"/>
    <w:rsid w:val="00597E14"/>
    <w:rsid w:val="005A03FA"/>
    <w:rsid w:val="005A28C1"/>
    <w:rsid w:val="005A2E52"/>
    <w:rsid w:val="005A3E54"/>
    <w:rsid w:val="005A6BCD"/>
    <w:rsid w:val="005B0106"/>
    <w:rsid w:val="005B1AF3"/>
    <w:rsid w:val="005B1E3C"/>
    <w:rsid w:val="005B1E76"/>
    <w:rsid w:val="005B2009"/>
    <w:rsid w:val="005B27D8"/>
    <w:rsid w:val="005B32E9"/>
    <w:rsid w:val="005B4AD9"/>
    <w:rsid w:val="005B4B29"/>
    <w:rsid w:val="005B4CAE"/>
    <w:rsid w:val="005B5F7C"/>
    <w:rsid w:val="005C2ED8"/>
    <w:rsid w:val="005C3AA8"/>
    <w:rsid w:val="005D095F"/>
    <w:rsid w:val="005D3B7A"/>
    <w:rsid w:val="005D3C1B"/>
    <w:rsid w:val="005D3C8E"/>
    <w:rsid w:val="005D3F66"/>
    <w:rsid w:val="005D5994"/>
    <w:rsid w:val="005E219A"/>
    <w:rsid w:val="005E2258"/>
    <w:rsid w:val="005E25E9"/>
    <w:rsid w:val="005E298C"/>
    <w:rsid w:val="005E2FCE"/>
    <w:rsid w:val="005F78B2"/>
    <w:rsid w:val="00602C6A"/>
    <w:rsid w:val="00604DBC"/>
    <w:rsid w:val="0060550A"/>
    <w:rsid w:val="00605B89"/>
    <w:rsid w:val="00611F2D"/>
    <w:rsid w:val="00616934"/>
    <w:rsid w:val="00623B6C"/>
    <w:rsid w:val="00624174"/>
    <w:rsid w:val="00626406"/>
    <w:rsid w:val="0063264B"/>
    <w:rsid w:val="00632DB0"/>
    <w:rsid w:val="006333E4"/>
    <w:rsid w:val="006354FD"/>
    <w:rsid w:val="00635965"/>
    <w:rsid w:val="006373D1"/>
    <w:rsid w:val="00641379"/>
    <w:rsid w:val="00645A9F"/>
    <w:rsid w:val="00646158"/>
    <w:rsid w:val="00650436"/>
    <w:rsid w:val="00650D43"/>
    <w:rsid w:val="00651D76"/>
    <w:rsid w:val="00654123"/>
    <w:rsid w:val="006554E3"/>
    <w:rsid w:val="006561FC"/>
    <w:rsid w:val="00656D25"/>
    <w:rsid w:val="00657E0A"/>
    <w:rsid w:val="006637D9"/>
    <w:rsid w:val="00664FEB"/>
    <w:rsid w:val="006708D4"/>
    <w:rsid w:val="00673E58"/>
    <w:rsid w:val="00680D01"/>
    <w:rsid w:val="0068111C"/>
    <w:rsid w:val="006904E2"/>
    <w:rsid w:val="00691D28"/>
    <w:rsid w:val="00692B73"/>
    <w:rsid w:val="006A2A62"/>
    <w:rsid w:val="006A3D8D"/>
    <w:rsid w:val="006A59EA"/>
    <w:rsid w:val="006B1BA5"/>
    <w:rsid w:val="006B2CE4"/>
    <w:rsid w:val="006B2F33"/>
    <w:rsid w:val="006B7AC6"/>
    <w:rsid w:val="006C32E9"/>
    <w:rsid w:val="006D31E5"/>
    <w:rsid w:val="006E40BD"/>
    <w:rsid w:val="006E5162"/>
    <w:rsid w:val="006E7B1A"/>
    <w:rsid w:val="006F2CBC"/>
    <w:rsid w:val="006F3033"/>
    <w:rsid w:val="006F381C"/>
    <w:rsid w:val="006F491F"/>
    <w:rsid w:val="006F4D44"/>
    <w:rsid w:val="006F4EEC"/>
    <w:rsid w:val="006F5148"/>
    <w:rsid w:val="006F7A81"/>
    <w:rsid w:val="00704188"/>
    <w:rsid w:val="007056FD"/>
    <w:rsid w:val="007065D7"/>
    <w:rsid w:val="0071049B"/>
    <w:rsid w:val="00712229"/>
    <w:rsid w:val="00713903"/>
    <w:rsid w:val="00715009"/>
    <w:rsid w:val="00727AF3"/>
    <w:rsid w:val="007315F8"/>
    <w:rsid w:val="00731A86"/>
    <w:rsid w:val="007359CA"/>
    <w:rsid w:val="00735D54"/>
    <w:rsid w:val="0073655F"/>
    <w:rsid w:val="00736EF8"/>
    <w:rsid w:val="00741933"/>
    <w:rsid w:val="00742638"/>
    <w:rsid w:val="00743384"/>
    <w:rsid w:val="00743A84"/>
    <w:rsid w:val="007469F5"/>
    <w:rsid w:val="007506BB"/>
    <w:rsid w:val="00750DEC"/>
    <w:rsid w:val="0075400D"/>
    <w:rsid w:val="0075565A"/>
    <w:rsid w:val="00755F33"/>
    <w:rsid w:val="0075653C"/>
    <w:rsid w:val="007601F4"/>
    <w:rsid w:val="0076095E"/>
    <w:rsid w:val="007609FA"/>
    <w:rsid w:val="00760F42"/>
    <w:rsid w:val="00763894"/>
    <w:rsid w:val="00766B09"/>
    <w:rsid w:val="00767303"/>
    <w:rsid w:val="00770F86"/>
    <w:rsid w:val="00771C3E"/>
    <w:rsid w:val="00773D50"/>
    <w:rsid w:val="00775894"/>
    <w:rsid w:val="007769C0"/>
    <w:rsid w:val="0077797D"/>
    <w:rsid w:val="00777C60"/>
    <w:rsid w:val="007834D8"/>
    <w:rsid w:val="00791120"/>
    <w:rsid w:val="00793AFA"/>
    <w:rsid w:val="007970B4"/>
    <w:rsid w:val="0079752A"/>
    <w:rsid w:val="007A0579"/>
    <w:rsid w:val="007A44CF"/>
    <w:rsid w:val="007A496C"/>
    <w:rsid w:val="007A4F8F"/>
    <w:rsid w:val="007B1EB7"/>
    <w:rsid w:val="007B1FCF"/>
    <w:rsid w:val="007B54B9"/>
    <w:rsid w:val="007B56DE"/>
    <w:rsid w:val="007B6257"/>
    <w:rsid w:val="007B6619"/>
    <w:rsid w:val="007B6943"/>
    <w:rsid w:val="007B6A95"/>
    <w:rsid w:val="007C0C73"/>
    <w:rsid w:val="007C2752"/>
    <w:rsid w:val="007C4A85"/>
    <w:rsid w:val="007C4C23"/>
    <w:rsid w:val="007C79D4"/>
    <w:rsid w:val="007D183F"/>
    <w:rsid w:val="007D3320"/>
    <w:rsid w:val="007D564F"/>
    <w:rsid w:val="007D565B"/>
    <w:rsid w:val="007D7860"/>
    <w:rsid w:val="007D7F40"/>
    <w:rsid w:val="007E0584"/>
    <w:rsid w:val="007E3339"/>
    <w:rsid w:val="007E42A5"/>
    <w:rsid w:val="007E6D3E"/>
    <w:rsid w:val="007F2A46"/>
    <w:rsid w:val="007F3154"/>
    <w:rsid w:val="007F33DE"/>
    <w:rsid w:val="008006B4"/>
    <w:rsid w:val="00803901"/>
    <w:rsid w:val="008054BC"/>
    <w:rsid w:val="00806FE4"/>
    <w:rsid w:val="008079B6"/>
    <w:rsid w:val="00807B12"/>
    <w:rsid w:val="00811753"/>
    <w:rsid w:val="00811AD1"/>
    <w:rsid w:val="00813315"/>
    <w:rsid w:val="00815AE4"/>
    <w:rsid w:val="0082228E"/>
    <w:rsid w:val="00822664"/>
    <w:rsid w:val="00822A43"/>
    <w:rsid w:val="0082338B"/>
    <w:rsid w:val="00825393"/>
    <w:rsid w:val="00825853"/>
    <w:rsid w:val="00832262"/>
    <w:rsid w:val="0083329B"/>
    <w:rsid w:val="00833B08"/>
    <w:rsid w:val="00834982"/>
    <w:rsid w:val="00836A30"/>
    <w:rsid w:val="00837B17"/>
    <w:rsid w:val="0084193B"/>
    <w:rsid w:val="008427A4"/>
    <w:rsid w:val="00845F32"/>
    <w:rsid w:val="00847A25"/>
    <w:rsid w:val="00847B81"/>
    <w:rsid w:val="008554F9"/>
    <w:rsid w:val="0085591E"/>
    <w:rsid w:val="00857C06"/>
    <w:rsid w:val="00860370"/>
    <w:rsid w:val="00862A49"/>
    <w:rsid w:val="00865E89"/>
    <w:rsid w:val="00867B72"/>
    <w:rsid w:val="0087103A"/>
    <w:rsid w:val="008719F7"/>
    <w:rsid w:val="008750C6"/>
    <w:rsid w:val="008758CE"/>
    <w:rsid w:val="00877919"/>
    <w:rsid w:val="00877A25"/>
    <w:rsid w:val="00882D85"/>
    <w:rsid w:val="00883C74"/>
    <w:rsid w:val="008851DE"/>
    <w:rsid w:val="0089456B"/>
    <w:rsid w:val="00897762"/>
    <w:rsid w:val="008A3C06"/>
    <w:rsid w:val="008A7120"/>
    <w:rsid w:val="008B6480"/>
    <w:rsid w:val="008C0F40"/>
    <w:rsid w:val="008C22D8"/>
    <w:rsid w:val="008C31BA"/>
    <w:rsid w:val="008C446E"/>
    <w:rsid w:val="008C4E2B"/>
    <w:rsid w:val="008E086E"/>
    <w:rsid w:val="008E0B83"/>
    <w:rsid w:val="008E105C"/>
    <w:rsid w:val="008E26DE"/>
    <w:rsid w:val="008E508F"/>
    <w:rsid w:val="008E72EB"/>
    <w:rsid w:val="008F02C1"/>
    <w:rsid w:val="008F1159"/>
    <w:rsid w:val="008F23A4"/>
    <w:rsid w:val="008F380B"/>
    <w:rsid w:val="00904835"/>
    <w:rsid w:val="00905235"/>
    <w:rsid w:val="00905AFC"/>
    <w:rsid w:val="00905DD3"/>
    <w:rsid w:val="00911E5B"/>
    <w:rsid w:val="0091360B"/>
    <w:rsid w:val="009137A0"/>
    <w:rsid w:val="0092500A"/>
    <w:rsid w:val="00926392"/>
    <w:rsid w:val="0092681F"/>
    <w:rsid w:val="0092730F"/>
    <w:rsid w:val="00927FC9"/>
    <w:rsid w:val="00930114"/>
    <w:rsid w:val="0093381A"/>
    <w:rsid w:val="00936515"/>
    <w:rsid w:val="009371F0"/>
    <w:rsid w:val="00940762"/>
    <w:rsid w:val="009413EE"/>
    <w:rsid w:val="00941D8F"/>
    <w:rsid w:val="00941F99"/>
    <w:rsid w:val="009448B2"/>
    <w:rsid w:val="00944DCD"/>
    <w:rsid w:val="009555C3"/>
    <w:rsid w:val="009566C8"/>
    <w:rsid w:val="00956916"/>
    <w:rsid w:val="00956DFE"/>
    <w:rsid w:val="00960270"/>
    <w:rsid w:val="009618A5"/>
    <w:rsid w:val="00965DEA"/>
    <w:rsid w:val="009727E5"/>
    <w:rsid w:val="00972B91"/>
    <w:rsid w:val="00972D0D"/>
    <w:rsid w:val="00974155"/>
    <w:rsid w:val="00985F5E"/>
    <w:rsid w:val="00990E1B"/>
    <w:rsid w:val="0099706D"/>
    <w:rsid w:val="009A01C3"/>
    <w:rsid w:val="009A1148"/>
    <w:rsid w:val="009A3B4A"/>
    <w:rsid w:val="009A69C6"/>
    <w:rsid w:val="009A7F28"/>
    <w:rsid w:val="009B1AE3"/>
    <w:rsid w:val="009B1E67"/>
    <w:rsid w:val="009B2D84"/>
    <w:rsid w:val="009B4516"/>
    <w:rsid w:val="009B4FA0"/>
    <w:rsid w:val="009C493C"/>
    <w:rsid w:val="009C7086"/>
    <w:rsid w:val="009D21F3"/>
    <w:rsid w:val="009D48CA"/>
    <w:rsid w:val="009D4CD4"/>
    <w:rsid w:val="009D7516"/>
    <w:rsid w:val="009E1C69"/>
    <w:rsid w:val="009E2F6B"/>
    <w:rsid w:val="009F13FF"/>
    <w:rsid w:val="009F2134"/>
    <w:rsid w:val="009F2F06"/>
    <w:rsid w:val="009F6D00"/>
    <w:rsid w:val="00A042DC"/>
    <w:rsid w:val="00A05603"/>
    <w:rsid w:val="00A1082C"/>
    <w:rsid w:val="00A12604"/>
    <w:rsid w:val="00A12CED"/>
    <w:rsid w:val="00A149CE"/>
    <w:rsid w:val="00A1640F"/>
    <w:rsid w:val="00A17231"/>
    <w:rsid w:val="00A25DC6"/>
    <w:rsid w:val="00A33B16"/>
    <w:rsid w:val="00A3539A"/>
    <w:rsid w:val="00A37DE5"/>
    <w:rsid w:val="00A42604"/>
    <w:rsid w:val="00A44F83"/>
    <w:rsid w:val="00A471C6"/>
    <w:rsid w:val="00A52E89"/>
    <w:rsid w:val="00A54C0D"/>
    <w:rsid w:val="00A567DC"/>
    <w:rsid w:val="00A61C4E"/>
    <w:rsid w:val="00A64BB6"/>
    <w:rsid w:val="00A64C5B"/>
    <w:rsid w:val="00A66264"/>
    <w:rsid w:val="00A666FE"/>
    <w:rsid w:val="00A66F36"/>
    <w:rsid w:val="00A70F2C"/>
    <w:rsid w:val="00A715C2"/>
    <w:rsid w:val="00A718E2"/>
    <w:rsid w:val="00A7273C"/>
    <w:rsid w:val="00A7377F"/>
    <w:rsid w:val="00A80E31"/>
    <w:rsid w:val="00A83FB1"/>
    <w:rsid w:val="00A841AA"/>
    <w:rsid w:val="00A86209"/>
    <w:rsid w:val="00A86362"/>
    <w:rsid w:val="00A9002A"/>
    <w:rsid w:val="00A92995"/>
    <w:rsid w:val="00A92F4A"/>
    <w:rsid w:val="00AA0EB5"/>
    <w:rsid w:val="00AA12FD"/>
    <w:rsid w:val="00AA1CCD"/>
    <w:rsid w:val="00AA30F8"/>
    <w:rsid w:val="00AA436C"/>
    <w:rsid w:val="00AA4527"/>
    <w:rsid w:val="00AA4E6A"/>
    <w:rsid w:val="00AA5FC6"/>
    <w:rsid w:val="00AA63F0"/>
    <w:rsid w:val="00AB1E2E"/>
    <w:rsid w:val="00AB4935"/>
    <w:rsid w:val="00AB7439"/>
    <w:rsid w:val="00AB7D14"/>
    <w:rsid w:val="00AC1CC0"/>
    <w:rsid w:val="00AC3FF0"/>
    <w:rsid w:val="00AC6405"/>
    <w:rsid w:val="00AD1F9E"/>
    <w:rsid w:val="00AD21B1"/>
    <w:rsid w:val="00AD4AD3"/>
    <w:rsid w:val="00AD4F14"/>
    <w:rsid w:val="00AE02C0"/>
    <w:rsid w:val="00AE44AE"/>
    <w:rsid w:val="00AE4A4A"/>
    <w:rsid w:val="00AF0A0A"/>
    <w:rsid w:val="00AF5EBD"/>
    <w:rsid w:val="00AF61FF"/>
    <w:rsid w:val="00B02014"/>
    <w:rsid w:val="00B0262D"/>
    <w:rsid w:val="00B04F1B"/>
    <w:rsid w:val="00B07508"/>
    <w:rsid w:val="00B12ACE"/>
    <w:rsid w:val="00B13766"/>
    <w:rsid w:val="00B13A49"/>
    <w:rsid w:val="00B31866"/>
    <w:rsid w:val="00B327A9"/>
    <w:rsid w:val="00B34DD2"/>
    <w:rsid w:val="00B36A33"/>
    <w:rsid w:val="00B4160B"/>
    <w:rsid w:val="00B41B82"/>
    <w:rsid w:val="00B47A33"/>
    <w:rsid w:val="00B507B1"/>
    <w:rsid w:val="00B50EDA"/>
    <w:rsid w:val="00B51C92"/>
    <w:rsid w:val="00B53B2B"/>
    <w:rsid w:val="00B54521"/>
    <w:rsid w:val="00B54779"/>
    <w:rsid w:val="00B552C4"/>
    <w:rsid w:val="00B62D40"/>
    <w:rsid w:val="00B62FE9"/>
    <w:rsid w:val="00B64EE1"/>
    <w:rsid w:val="00B66E8E"/>
    <w:rsid w:val="00B67B11"/>
    <w:rsid w:val="00B71711"/>
    <w:rsid w:val="00B727A1"/>
    <w:rsid w:val="00B754BA"/>
    <w:rsid w:val="00B81A77"/>
    <w:rsid w:val="00B81FE0"/>
    <w:rsid w:val="00B869BC"/>
    <w:rsid w:val="00B953FF"/>
    <w:rsid w:val="00B96F3C"/>
    <w:rsid w:val="00B97EDA"/>
    <w:rsid w:val="00BA3719"/>
    <w:rsid w:val="00BA3908"/>
    <w:rsid w:val="00BA62EE"/>
    <w:rsid w:val="00BA719D"/>
    <w:rsid w:val="00BB0617"/>
    <w:rsid w:val="00BB7551"/>
    <w:rsid w:val="00BB7B23"/>
    <w:rsid w:val="00BC1BF1"/>
    <w:rsid w:val="00BC4454"/>
    <w:rsid w:val="00BC6801"/>
    <w:rsid w:val="00BC75F1"/>
    <w:rsid w:val="00BC7794"/>
    <w:rsid w:val="00BC77C6"/>
    <w:rsid w:val="00BC7B8A"/>
    <w:rsid w:val="00BD003B"/>
    <w:rsid w:val="00BD0EE6"/>
    <w:rsid w:val="00BD288D"/>
    <w:rsid w:val="00BD28C7"/>
    <w:rsid w:val="00BD6084"/>
    <w:rsid w:val="00BE167D"/>
    <w:rsid w:val="00BE358F"/>
    <w:rsid w:val="00BE7416"/>
    <w:rsid w:val="00BE7FE2"/>
    <w:rsid w:val="00BF012F"/>
    <w:rsid w:val="00BF38CF"/>
    <w:rsid w:val="00BF4886"/>
    <w:rsid w:val="00C0186A"/>
    <w:rsid w:val="00C028C8"/>
    <w:rsid w:val="00C02D47"/>
    <w:rsid w:val="00C0369E"/>
    <w:rsid w:val="00C03A4F"/>
    <w:rsid w:val="00C048FE"/>
    <w:rsid w:val="00C057C0"/>
    <w:rsid w:val="00C0735D"/>
    <w:rsid w:val="00C13AEF"/>
    <w:rsid w:val="00C14196"/>
    <w:rsid w:val="00C247E9"/>
    <w:rsid w:val="00C24A76"/>
    <w:rsid w:val="00C2675E"/>
    <w:rsid w:val="00C27986"/>
    <w:rsid w:val="00C27E70"/>
    <w:rsid w:val="00C32843"/>
    <w:rsid w:val="00C361F3"/>
    <w:rsid w:val="00C40C4C"/>
    <w:rsid w:val="00C45936"/>
    <w:rsid w:val="00C524D5"/>
    <w:rsid w:val="00C53178"/>
    <w:rsid w:val="00C535DC"/>
    <w:rsid w:val="00C63936"/>
    <w:rsid w:val="00C6597B"/>
    <w:rsid w:val="00C72FC6"/>
    <w:rsid w:val="00C73FA7"/>
    <w:rsid w:val="00C76A69"/>
    <w:rsid w:val="00C84DF6"/>
    <w:rsid w:val="00C8502E"/>
    <w:rsid w:val="00C90ADB"/>
    <w:rsid w:val="00C91385"/>
    <w:rsid w:val="00C9179C"/>
    <w:rsid w:val="00C94043"/>
    <w:rsid w:val="00C957EE"/>
    <w:rsid w:val="00C97EF0"/>
    <w:rsid w:val="00CA0EAE"/>
    <w:rsid w:val="00CA1777"/>
    <w:rsid w:val="00CA43C1"/>
    <w:rsid w:val="00CA63F0"/>
    <w:rsid w:val="00CB1AB2"/>
    <w:rsid w:val="00CB3869"/>
    <w:rsid w:val="00CB53BE"/>
    <w:rsid w:val="00CC094C"/>
    <w:rsid w:val="00CC2EA8"/>
    <w:rsid w:val="00CC30F0"/>
    <w:rsid w:val="00CC3F5E"/>
    <w:rsid w:val="00CC4FCA"/>
    <w:rsid w:val="00CC575E"/>
    <w:rsid w:val="00CD045F"/>
    <w:rsid w:val="00CD314C"/>
    <w:rsid w:val="00CD4813"/>
    <w:rsid w:val="00CD5A3B"/>
    <w:rsid w:val="00CD7A37"/>
    <w:rsid w:val="00CE1407"/>
    <w:rsid w:val="00CE1F66"/>
    <w:rsid w:val="00CE393D"/>
    <w:rsid w:val="00CF1668"/>
    <w:rsid w:val="00CF34AD"/>
    <w:rsid w:val="00CF3D4E"/>
    <w:rsid w:val="00CF3D84"/>
    <w:rsid w:val="00CF4384"/>
    <w:rsid w:val="00CF56BA"/>
    <w:rsid w:val="00CF74A2"/>
    <w:rsid w:val="00D0053D"/>
    <w:rsid w:val="00D03334"/>
    <w:rsid w:val="00D0406D"/>
    <w:rsid w:val="00D047FD"/>
    <w:rsid w:val="00D048AC"/>
    <w:rsid w:val="00D0497E"/>
    <w:rsid w:val="00D04E77"/>
    <w:rsid w:val="00D056D0"/>
    <w:rsid w:val="00D05AF3"/>
    <w:rsid w:val="00D05FDE"/>
    <w:rsid w:val="00D105F4"/>
    <w:rsid w:val="00D119DC"/>
    <w:rsid w:val="00D12EB4"/>
    <w:rsid w:val="00D1556D"/>
    <w:rsid w:val="00D17930"/>
    <w:rsid w:val="00D21A4B"/>
    <w:rsid w:val="00D21D66"/>
    <w:rsid w:val="00D2288C"/>
    <w:rsid w:val="00D22E10"/>
    <w:rsid w:val="00D277DE"/>
    <w:rsid w:val="00D30DBC"/>
    <w:rsid w:val="00D31AE4"/>
    <w:rsid w:val="00D32032"/>
    <w:rsid w:val="00D33E2D"/>
    <w:rsid w:val="00D42E72"/>
    <w:rsid w:val="00D456AC"/>
    <w:rsid w:val="00D460CF"/>
    <w:rsid w:val="00D46138"/>
    <w:rsid w:val="00D46FE0"/>
    <w:rsid w:val="00D47A26"/>
    <w:rsid w:val="00D50588"/>
    <w:rsid w:val="00D544B3"/>
    <w:rsid w:val="00D610CB"/>
    <w:rsid w:val="00D611E8"/>
    <w:rsid w:val="00D62176"/>
    <w:rsid w:val="00D63D59"/>
    <w:rsid w:val="00D63F70"/>
    <w:rsid w:val="00D6438C"/>
    <w:rsid w:val="00D654D4"/>
    <w:rsid w:val="00D67225"/>
    <w:rsid w:val="00D67DCF"/>
    <w:rsid w:val="00D71E2C"/>
    <w:rsid w:val="00D740C3"/>
    <w:rsid w:val="00D77ADC"/>
    <w:rsid w:val="00D77BA9"/>
    <w:rsid w:val="00D80DEC"/>
    <w:rsid w:val="00D81361"/>
    <w:rsid w:val="00D815D2"/>
    <w:rsid w:val="00D8678C"/>
    <w:rsid w:val="00D87DAF"/>
    <w:rsid w:val="00D9087C"/>
    <w:rsid w:val="00D90DAF"/>
    <w:rsid w:val="00D90E4D"/>
    <w:rsid w:val="00D9294F"/>
    <w:rsid w:val="00D9681D"/>
    <w:rsid w:val="00D97B6A"/>
    <w:rsid w:val="00DA2A95"/>
    <w:rsid w:val="00DA404C"/>
    <w:rsid w:val="00DA56E9"/>
    <w:rsid w:val="00DA7BC8"/>
    <w:rsid w:val="00DB0D0A"/>
    <w:rsid w:val="00DB23BA"/>
    <w:rsid w:val="00DB746B"/>
    <w:rsid w:val="00DB77F1"/>
    <w:rsid w:val="00DB7F48"/>
    <w:rsid w:val="00DB7FCA"/>
    <w:rsid w:val="00DC3A1F"/>
    <w:rsid w:val="00DC4503"/>
    <w:rsid w:val="00DC5468"/>
    <w:rsid w:val="00DC7E07"/>
    <w:rsid w:val="00DD20C0"/>
    <w:rsid w:val="00DD2F26"/>
    <w:rsid w:val="00DD2FCA"/>
    <w:rsid w:val="00DD3D22"/>
    <w:rsid w:val="00DD4E4F"/>
    <w:rsid w:val="00DE039F"/>
    <w:rsid w:val="00DE3B96"/>
    <w:rsid w:val="00DE6CB8"/>
    <w:rsid w:val="00DF032B"/>
    <w:rsid w:val="00DF5BBB"/>
    <w:rsid w:val="00E00F25"/>
    <w:rsid w:val="00E03824"/>
    <w:rsid w:val="00E0676A"/>
    <w:rsid w:val="00E06CB2"/>
    <w:rsid w:val="00E10508"/>
    <w:rsid w:val="00E12E40"/>
    <w:rsid w:val="00E13664"/>
    <w:rsid w:val="00E158CF"/>
    <w:rsid w:val="00E15E76"/>
    <w:rsid w:val="00E15F55"/>
    <w:rsid w:val="00E162B4"/>
    <w:rsid w:val="00E17E01"/>
    <w:rsid w:val="00E20AB6"/>
    <w:rsid w:val="00E22A8D"/>
    <w:rsid w:val="00E256AF"/>
    <w:rsid w:val="00E27477"/>
    <w:rsid w:val="00E3144F"/>
    <w:rsid w:val="00E3327F"/>
    <w:rsid w:val="00E33EE8"/>
    <w:rsid w:val="00E352CC"/>
    <w:rsid w:val="00E3556F"/>
    <w:rsid w:val="00E36A0C"/>
    <w:rsid w:val="00E41A1F"/>
    <w:rsid w:val="00E44279"/>
    <w:rsid w:val="00E44302"/>
    <w:rsid w:val="00E5044E"/>
    <w:rsid w:val="00E52098"/>
    <w:rsid w:val="00E52833"/>
    <w:rsid w:val="00E542B1"/>
    <w:rsid w:val="00E56293"/>
    <w:rsid w:val="00E57030"/>
    <w:rsid w:val="00E60B47"/>
    <w:rsid w:val="00E621EB"/>
    <w:rsid w:val="00E626E1"/>
    <w:rsid w:val="00E63787"/>
    <w:rsid w:val="00E7123B"/>
    <w:rsid w:val="00E731E9"/>
    <w:rsid w:val="00E7344D"/>
    <w:rsid w:val="00E73CEA"/>
    <w:rsid w:val="00E77EA8"/>
    <w:rsid w:val="00E77EB4"/>
    <w:rsid w:val="00E81304"/>
    <w:rsid w:val="00E81FD6"/>
    <w:rsid w:val="00E8266F"/>
    <w:rsid w:val="00E844B7"/>
    <w:rsid w:val="00E84E82"/>
    <w:rsid w:val="00E855E9"/>
    <w:rsid w:val="00E874AE"/>
    <w:rsid w:val="00E90044"/>
    <w:rsid w:val="00E90F31"/>
    <w:rsid w:val="00E93BA6"/>
    <w:rsid w:val="00E9520A"/>
    <w:rsid w:val="00E97964"/>
    <w:rsid w:val="00E97EB3"/>
    <w:rsid w:val="00EA0C19"/>
    <w:rsid w:val="00EA26F1"/>
    <w:rsid w:val="00EA3BD4"/>
    <w:rsid w:val="00EA40F4"/>
    <w:rsid w:val="00EA7929"/>
    <w:rsid w:val="00EA7B99"/>
    <w:rsid w:val="00EB36B9"/>
    <w:rsid w:val="00EB5CB5"/>
    <w:rsid w:val="00EC0E68"/>
    <w:rsid w:val="00EC449A"/>
    <w:rsid w:val="00EC62EF"/>
    <w:rsid w:val="00EC7129"/>
    <w:rsid w:val="00EC7B16"/>
    <w:rsid w:val="00ED0462"/>
    <w:rsid w:val="00ED0754"/>
    <w:rsid w:val="00ED0B82"/>
    <w:rsid w:val="00ED1B74"/>
    <w:rsid w:val="00ED2902"/>
    <w:rsid w:val="00ED65DB"/>
    <w:rsid w:val="00EE1D10"/>
    <w:rsid w:val="00EE2738"/>
    <w:rsid w:val="00EE310E"/>
    <w:rsid w:val="00EE7450"/>
    <w:rsid w:val="00F009CD"/>
    <w:rsid w:val="00F014E3"/>
    <w:rsid w:val="00F03DBE"/>
    <w:rsid w:val="00F04F2B"/>
    <w:rsid w:val="00F05D7A"/>
    <w:rsid w:val="00F07F6C"/>
    <w:rsid w:val="00F10467"/>
    <w:rsid w:val="00F10553"/>
    <w:rsid w:val="00F12BE1"/>
    <w:rsid w:val="00F14097"/>
    <w:rsid w:val="00F15251"/>
    <w:rsid w:val="00F204A2"/>
    <w:rsid w:val="00F21DF5"/>
    <w:rsid w:val="00F22878"/>
    <w:rsid w:val="00F22CA5"/>
    <w:rsid w:val="00F23A5F"/>
    <w:rsid w:val="00F2692B"/>
    <w:rsid w:val="00F26C9B"/>
    <w:rsid w:val="00F276D9"/>
    <w:rsid w:val="00F278D4"/>
    <w:rsid w:val="00F3254A"/>
    <w:rsid w:val="00F329CF"/>
    <w:rsid w:val="00F3392F"/>
    <w:rsid w:val="00F36BF4"/>
    <w:rsid w:val="00F4128A"/>
    <w:rsid w:val="00F44C8C"/>
    <w:rsid w:val="00F54208"/>
    <w:rsid w:val="00F55442"/>
    <w:rsid w:val="00F57B44"/>
    <w:rsid w:val="00F66556"/>
    <w:rsid w:val="00F7030C"/>
    <w:rsid w:val="00F70AD9"/>
    <w:rsid w:val="00F71481"/>
    <w:rsid w:val="00F7228C"/>
    <w:rsid w:val="00F747C7"/>
    <w:rsid w:val="00F7659F"/>
    <w:rsid w:val="00F77A45"/>
    <w:rsid w:val="00F81092"/>
    <w:rsid w:val="00F82B3E"/>
    <w:rsid w:val="00F82F39"/>
    <w:rsid w:val="00F8303A"/>
    <w:rsid w:val="00F83688"/>
    <w:rsid w:val="00F83739"/>
    <w:rsid w:val="00F844EC"/>
    <w:rsid w:val="00F86DAD"/>
    <w:rsid w:val="00F907EA"/>
    <w:rsid w:val="00F92238"/>
    <w:rsid w:val="00F94666"/>
    <w:rsid w:val="00F96274"/>
    <w:rsid w:val="00F96E10"/>
    <w:rsid w:val="00FA01DA"/>
    <w:rsid w:val="00FA27CD"/>
    <w:rsid w:val="00FA43F3"/>
    <w:rsid w:val="00FA4C18"/>
    <w:rsid w:val="00FB0ECD"/>
    <w:rsid w:val="00FB21F9"/>
    <w:rsid w:val="00FB5982"/>
    <w:rsid w:val="00FC4716"/>
    <w:rsid w:val="00FC764A"/>
    <w:rsid w:val="00FD22B7"/>
    <w:rsid w:val="00FD3545"/>
    <w:rsid w:val="00FD5B65"/>
    <w:rsid w:val="00FE3D00"/>
    <w:rsid w:val="00FE464A"/>
    <w:rsid w:val="00FE51E8"/>
    <w:rsid w:val="00FE6ECF"/>
    <w:rsid w:val="00FE74F3"/>
    <w:rsid w:val="00FE764F"/>
    <w:rsid w:val="00FF0F6F"/>
    <w:rsid w:val="00FF2AD4"/>
    <w:rsid w:val="00FF39E7"/>
    <w:rsid w:val="00FF4A78"/>
  </w:rsids>
  <m:mathPr>
    <m:mathFont m:val="Cambria Math"/>
    <m:brkBin m:val="before"/>
    <m:brkBinSub m:val="--"/>
    <m:smallFrac m:val="0"/>
    <m:dispDef/>
    <m:lMargin m:val="0"/>
    <m:rMargin m:val="0"/>
    <m:defJc m:val="centerGroup"/>
    <m:wrapIndent m:val="1440"/>
    <m:intLim m:val="subSup"/>
    <m:naryLim m:val="undOvr"/>
  </m:mathPr>
  <w:themeFontLang w:val="en-IE"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3036F9B"/>
  <w15:docId w15:val="{9438D63D-9831-48AD-9396-8A3571D3B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iPriority="0"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56E9"/>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646158"/>
    <w:pPr>
      <w:shd w:val="clear" w:color="auto" w:fill="C00000"/>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9"/>
    <w:qFormat/>
    <w:rsid w:val="000277F3"/>
    <w:pPr>
      <w:keepNext/>
      <w:keepLines/>
      <w:spacing w:before="200" w:after="0"/>
      <w:outlineLvl w:val="2"/>
    </w:pPr>
    <w:rPr>
      <w:rFonts w:eastAsia="Times New Roman"/>
      <w:b/>
      <w:bCs/>
      <w:color w:val="C00000"/>
    </w:rPr>
  </w:style>
  <w:style w:type="paragraph" w:styleId="Heading4">
    <w:name w:val="heading 4"/>
    <w:basedOn w:val="Normal"/>
    <w:next w:val="Normal"/>
    <w:link w:val="Heading4Char"/>
    <w:unhideWhenUsed/>
    <w:qFormat/>
    <w:locked/>
    <w:rsid w:val="00736EF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9"/>
    <w:qFormat/>
    <w:rsid w:val="00651D76"/>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00197179"/>
    <w:pPr>
      <w:keepNext/>
      <w:keepLines/>
      <w:spacing w:before="200" w:after="0"/>
      <w:outlineLvl w:val="7"/>
    </w:pPr>
    <w:rPr>
      <w:rFonts w:ascii="Cambria" w:eastAsia="Times New Roman"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646158"/>
    <w:rPr>
      <w:rFonts w:eastAsia="Times New Roman"/>
      <w:b/>
      <w:bCs/>
      <w:color w:val="FFFFFF" w:themeColor="background1"/>
      <w:sz w:val="28"/>
      <w:szCs w:val="28"/>
      <w:shd w:val="clear" w:color="auto" w:fill="C00000"/>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9"/>
    <w:locked/>
    <w:rsid w:val="000277F3"/>
    <w:rPr>
      <w:rFonts w:ascii="Arial" w:eastAsia="Times New Roman" w:hAnsi="Arial" w:cs="Arial"/>
      <w:b/>
      <w:bCs/>
      <w:color w:val="C00000"/>
      <w:sz w:val="22"/>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basedOn w:val="Normal"/>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semiHidden/>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semiHidden/>
    <w:locked/>
    <w:rsid w:val="00B66E8E"/>
    <w:rPr>
      <w:rFonts w:ascii="Times New Roman" w:hAnsi="Times New Roman" w:cs="Times New Roman"/>
      <w:sz w:val="20"/>
      <w:szCs w:val="20"/>
    </w:rPr>
  </w:style>
  <w:style w:type="paragraph" w:customStyle="1" w:styleId="TableText">
    <w:name w:val="Table Text"/>
    <w:aliases w:val="Table text"/>
    <w:basedOn w:val="Normal"/>
    <w:uiPriority w:val="99"/>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semiHidden/>
    <w:rsid w:val="00197179"/>
    <w:pPr>
      <w:spacing w:after="120"/>
    </w:pPr>
    <w:rPr>
      <w:sz w:val="16"/>
      <w:szCs w:val="16"/>
    </w:rPr>
  </w:style>
  <w:style w:type="character" w:customStyle="1" w:styleId="BodyText3Char">
    <w:name w:val="Body Text 3 Char"/>
    <w:link w:val="BodyText3"/>
    <w:uiPriority w:val="99"/>
    <w:semiHidden/>
    <w:locked/>
    <w:rsid w:val="00197179"/>
    <w:rPr>
      <w:rFonts w:cs="Times New Roman"/>
      <w:sz w:val="16"/>
      <w:szCs w:val="16"/>
    </w:rPr>
  </w:style>
  <w:style w:type="paragraph" w:styleId="Title">
    <w:name w:val="Title"/>
    <w:basedOn w:val="Normal"/>
    <w:link w:val="TitleChar"/>
    <w:uiPriority w:val="10"/>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10"/>
    <w:locked/>
    <w:rsid w:val="00197179"/>
    <w:rPr>
      <w:rFonts w:ascii="Times New Roman" w:hAnsi="Times New Roman" w:cs="Times New Roman"/>
      <w:b/>
      <w:sz w:val="20"/>
      <w:szCs w:val="20"/>
      <w:lang w:val="en-IE"/>
    </w:rPr>
  </w:style>
  <w:style w:type="table" w:styleId="TableGrid">
    <w:name w:val="Table Grid"/>
    <w:basedOn w:val="TableNormal"/>
    <w:uiPriority w:val="9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F4128A"/>
    <w:pPr>
      <w:tabs>
        <w:tab w:val="left" w:pos="851"/>
        <w:tab w:val="left" w:pos="880"/>
        <w:tab w:val="right" w:leader="dot" w:pos="9016"/>
      </w:tabs>
      <w:spacing w:before="120" w:after="0" w:line="240" w:lineRule="auto"/>
      <w:ind w:left="1134" w:hanging="692"/>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customStyle="1" w:styleId="GridTable4-Accent11">
    <w:name w:val="Grid Table 4 - Accent 1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customStyle="1" w:styleId="GridTable4-Accent51">
    <w:name w:val="Grid Table 4 - Accent 51"/>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Style1">
    <w:name w:val="Style1"/>
    <w:basedOn w:val="Heading1"/>
    <w:link w:val="Style1Char"/>
    <w:qFormat/>
    <w:rsid w:val="003D72C5"/>
    <w:pPr>
      <w:shd w:val="clear" w:color="auto" w:fill="4472C4" w:themeFill="accent1"/>
    </w:pPr>
  </w:style>
  <w:style w:type="character" w:customStyle="1" w:styleId="Style1Char">
    <w:name w:val="Style1 Char"/>
    <w:basedOn w:val="Heading1Char"/>
    <w:link w:val="Style1"/>
    <w:rsid w:val="003D72C5"/>
    <w:rPr>
      <w:rFonts w:ascii="Arial" w:eastAsia="Times New Roman" w:hAnsi="Arial" w:cs="Arial"/>
      <w:b/>
      <w:bCs/>
      <w:color w:val="FFFFFF" w:themeColor="background1"/>
      <w:sz w:val="28"/>
      <w:szCs w:val="28"/>
      <w:shd w:val="clear" w:color="auto" w:fill="4472C4" w:themeFill="accent1"/>
      <w:lang w:val="en-GB" w:eastAsia="en-US"/>
    </w:rPr>
  </w:style>
  <w:style w:type="paragraph" w:styleId="Subtitle">
    <w:name w:val="Subtitle"/>
    <w:basedOn w:val="Normal"/>
    <w:next w:val="Normal"/>
    <w:link w:val="SubtitleChar"/>
    <w:qFormat/>
    <w:locked/>
    <w:rsid w:val="005400C7"/>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rsid w:val="005400C7"/>
    <w:rPr>
      <w:rFonts w:asciiTheme="majorHAnsi" w:eastAsiaTheme="majorEastAsia" w:hAnsiTheme="majorHAnsi" w:cstheme="majorBidi"/>
      <w:i/>
      <w:iCs/>
      <w:color w:val="4472C4" w:themeColor="accent1"/>
      <w:spacing w:val="15"/>
      <w:sz w:val="24"/>
      <w:szCs w:val="24"/>
      <w:lang w:val="en-GB" w:eastAsia="en-US"/>
    </w:rPr>
  </w:style>
  <w:style w:type="paragraph" w:customStyle="1" w:styleId="Style2">
    <w:name w:val="Style2"/>
    <w:basedOn w:val="Style1"/>
    <w:link w:val="Style2Char"/>
    <w:qFormat/>
    <w:rsid w:val="00EC7B16"/>
    <w:pPr>
      <w:shd w:val="clear" w:color="auto" w:fill="auto"/>
      <w:jc w:val="center"/>
    </w:pPr>
  </w:style>
  <w:style w:type="character" w:customStyle="1" w:styleId="Style2Char">
    <w:name w:val="Style2 Char"/>
    <w:basedOn w:val="Style1Char"/>
    <w:link w:val="Style2"/>
    <w:rsid w:val="00EC7B16"/>
    <w:rPr>
      <w:rFonts w:ascii="Arial" w:eastAsia="Times New Roman" w:hAnsi="Arial" w:cs="Arial"/>
      <w:b/>
      <w:bCs/>
      <w:color w:val="FFFFFF" w:themeColor="background1"/>
      <w:sz w:val="28"/>
      <w:szCs w:val="28"/>
      <w:shd w:val="clear" w:color="auto" w:fill="4472C4" w:themeFill="accent1"/>
      <w:lang w:val="en-GB" w:eastAsia="en-US"/>
    </w:rPr>
  </w:style>
  <w:style w:type="character" w:styleId="FollowedHyperlink">
    <w:name w:val="FollowedHyperlink"/>
    <w:basedOn w:val="DefaultParagraphFont"/>
    <w:uiPriority w:val="99"/>
    <w:semiHidden/>
    <w:unhideWhenUsed/>
    <w:rsid w:val="00E9520A"/>
    <w:rPr>
      <w:color w:val="954F72" w:themeColor="followedHyperlink"/>
      <w:u w:val="single"/>
    </w:rPr>
  </w:style>
  <w:style w:type="paragraph" w:styleId="FootnoteText">
    <w:name w:val="footnote text"/>
    <w:basedOn w:val="Normal"/>
    <w:link w:val="FootnoteTextChar"/>
    <w:uiPriority w:val="99"/>
    <w:semiHidden/>
    <w:unhideWhenUsed/>
    <w:rsid w:val="00974155"/>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974155"/>
    <w:rPr>
      <w:rFonts w:ascii="Arial" w:hAnsi="Arial" w:cs="Arial"/>
      <w:color w:val="000000"/>
      <w:lang w:val="en-GB" w:eastAsia="en-US"/>
    </w:rPr>
  </w:style>
  <w:style w:type="character" w:styleId="FootnoteReference">
    <w:name w:val="footnote reference"/>
    <w:basedOn w:val="DefaultParagraphFont"/>
    <w:uiPriority w:val="99"/>
    <w:semiHidden/>
    <w:unhideWhenUsed/>
    <w:rsid w:val="00974155"/>
    <w:rPr>
      <w:vertAlign w:val="superscript"/>
    </w:rPr>
  </w:style>
  <w:style w:type="character" w:styleId="UnresolvedMention">
    <w:name w:val="Unresolved Mention"/>
    <w:basedOn w:val="DefaultParagraphFont"/>
    <w:uiPriority w:val="99"/>
    <w:semiHidden/>
    <w:unhideWhenUsed/>
    <w:rsid w:val="00D71E2C"/>
    <w:rPr>
      <w:color w:val="605E5C"/>
      <w:shd w:val="clear" w:color="auto" w:fill="E1DFDD"/>
    </w:rPr>
  </w:style>
  <w:style w:type="paragraph" w:customStyle="1" w:styleId="Default">
    <w:name w:val="Default"/>
    <w:rsid w:val="002F1D4A"/>
    <w:pPr>
      <w:autoSpaceDE w:val="0"/>
      <w:autoSpaceDN w:val="0"/>
      <w:adjustRightInd w:val="0"/>
    </w:pPr>
    <w:rPr>
      <w:rFonts w:ascii="Arial" w:hAnsi="Arial" w:cs="Arial"/>
      <w:color w:val="000000"/>
      <w:sz w:val="24"/>
      <w:szCs w:val="24"/>
      <w:lang w:eastAsia="en-US"/>
    </w:rPr>
  </w:style>
  <w:style w:type="paragraph" w:styleId="TOCHeading">
    <w:name w:val="TOC Heading"/>
    <w:basedOn w:val="Heading1"/>
    <w:next w:val="Normal"/>
    <w:uiPriority w:val="39"/>
    <w:unhideWhenUsed/>
    <w:qFormat/>
    <w:rsid w:val="00413F8B"/>
    <w:pPr>
      <w:keepNext/>
      <w:keepLines/>
      <w:shd w:val="clear" w:color="auto" w:fill="auto"/>
      <w:spacing w:before="240" w:after="0" w:line="259" w:lineRule="auto"/>
      <w:jc w:val="left"/>
      <w:outlineLvl w:val="9"/>
    </w:pPr>
    <w:rPr>
      <w:rFonts w:asciiTheme="majorHAnsi" w:eastAsiaTheme="majorEastAsia" w:hAnsiTheme="majorHAnsi" w:cstheme="majorBidi"/>
      <w:b w:val="0"/>
      <w:bCs w:val="0"/>
      <w:color w:val="2F5496" w:themeColor="accent1" w:themeShade="BF"/>
      <w:sz w:val="32"/>
      <w:szCs w:val="32"/>
      <w:lang w:val="en-US"/>
    </w:rPr>
  </w:style>
  <w:style w:type="character" w:styleId="BookTitle">
    <w:name w:val="Book Title"/>
    <w:basedOn w:val="DefaultParagraphFont"/>
    <w:uiPriority w:val="33"/>
    <w:qFormat/>
    <w:rsid w:val="00DA56E9"/>
    <w:rPr>
      <w:b/>
      <w:bCs/>
      <w:i/>
      <w:iCs/>
      <w:spacing w:val="5"/>
    </w:rPr>
  </w:style>
  <w:style w:type="character" w:customStyle="1" w:styleId="Heading4Char">
    <w:name w:val="Heading 4 Char"/>
    <w:basedOn w:val="DefaultParagraphFont"/>
    <w:link w:val="Heading4"/>
    <w:rsid w:val="00736EF8"/>
    <w:rPr>
      <w:rFonts w:asciiTheme="majorHAnsi" w:eastAsiaTheme="majorEastAsia" w:hAnsiTheme="majorHAnsi" w:cstheme="majorBidi"/>
      <w:i/>
      <w:iCs/>
      <w:color w:val="2F5496" w:themeColor="accent1" w:themeShade="BF"/>
      <w:sz w:val="22"/>
      <w:szCs w:val="22"/>
      <w:lang w:val="en-GB" w:eastAsia="en-US"/>
    </w:rPr>
  </w:style>
  <w:style w:type="paragraph" w:customStyle="1" w:styleId="TableParagraph">
    <w:name w:val="Table Paragraph"/>
    <w:basedOn w:val="Normal"/>
    <w:uiPriority w:val="1"/>
    <w:qFormat/>
    <w:rsid w:val="002B0323"/>
    <w:pPr>
      <w:widowControl w:val="0"/>
      <w:autoSpaceDE w:val="0"/>
      <w:autoSpaceDN w:val="0"/>
      <w:spacing w:before="134" w:after="0" w:line="240" w:lineRule="auto"/>
      <w:ind w:left="107"/>
      <w:jc w:val="left"/>
    </w:pPr>
    <w:rPr>
      <w:rFonts w:ascii="Times New Roman" w:eastAsia="Times New Roman" w:hAnsi="Times New Roman" w:cs="Times New Roman"/>
      <w:color w:val="auto"/>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343308">
      <w:bodyDiv w:val="1"/>
      <w:marLeft w:val="0"/>
      <w:marRight w:val="0"/>
      <w:marTop w:val="0"/>
      <w:marBottom w:val="0"/>
      <w:divBdr>
        <w:top w:val="none" w:sz="0" w:space="0" w:color="auto"/>
        <w:left w:val="none" w:sz="0" w:space="0" w:color="auto"/>
        <w:bottom w:val="none" w:sz="0" w:space="0" w:color="auto"/>
        <w:right w:val="none" w:sz="0" w:space="0" w:color="auto"/>
      </w:divBdr>
    </w:div>
    <w:div w:id="526254210">
      <w:bodyDiv w:val="1"/>
      <w:marLeft w:val="0"/>
      <w:marRight w:val="0"/>
      <w:marTop w:val="0"/>
      <w:marBottom w:val="0"/>
      <w:divBdr>
        <w:top w:val="none" w:sz="0" w:space="0" w:color="auto"/>
        <w:left w:val="none" w:sz="0" w:space="0" w:color="auto"/>
        <w:bottom w:val="none" w:sz="0" w:space="0" w:color="auto"/>
        <w:right w:val="none" w:sz="0" w:space="0" w:color="auto"/>
      </w:divBdr>
    </w:div>
    <w:div w:id="578448084">
      <w:bodyDiv w:val="1"/>
      <w:marLeft w:val="0"/>
      <w:marRight w:val="0"/>
      <w:marTop w:val="0"/>
      <w:marBottom w:val="0"/>
      <w:divBdr>
        <w:top w:val="none" w:sz="0" w:space="0" w:color="auto"/>
        <w:left w:val="none" w:sz="0" w:space="0" w:color="auto"/>
        <w:bottom w:val="none" w:sz="0" w:space="0" w:color="auto"/>
        <w:right w:val="none" w:sz="0" w:space="0" w:color="auto"/>
      </w:divBdr>
    </w:div>
    <w:div w:id="621881140">
      <w:bodyDiv w:val="1"/>
      <w:marLeft w:val="0"/>
      <w:marRight w:val="0"/>
      <w:marTop w:val="0"/>
      <w:marBottom w:val="0"/>
      <w:divBdr>
        <w:top w:val="none" w:sz="0" w:space="0" w:color="auto"/>
        <w:left w:val="none" w:sz="0" w:space="0" w:color="auto"/>
        <w:bottom w:val="none" w:sz="0" w:space="0" w:color="auto"/>
        <w:right w:val="none" w:sz="0" w:space="0" w:color="auto"/>
      </w:divBdr>
    </w:div>
    <w:div w:id="655381533">
      <w:bodyDiv w:val="1"/>
      <w:marLeft w:val="0"/>
      <w:marRight w:val="0"/>
      <w:marTop w:val="0"/>
      <w:marBottom w:val="0"/>
      <w:divBdr>
        <w:top w:val="none" w:sz="0" w:space="0" w:color="auto"/>
        <w:left w:val="none" w:sz="0" w:space="0" w:color="auto"/>
        <w:bottom w:val="none" w:sz="0" w:space="0" w:color="auto"/>
        <w:right w:val="none" w:sz="0" w:space="0" w:color="auto"/>
      </w:divBdr>
    </w:div>
    <w:div w:id="809371642">
      <w:bodyDiv w:val="1"/>
      <w:marLeft w:val="0"/>
      <w:marRight w:val="0"/>
      <w:marTop w:val="0"/>
      <w:marBottom w:val="0"/>
      <w:divBdr>
        <w:top w:val="none" w:sz="0" w:space="0" w:color="auto"/>
        <w:left w:val="none" w:sz="0" w:space="0" w:color="auto"/>
        <w:bottom w:val="none" w:sz="0" w:space="0" w:color="auto"/>
        <w:right w:val="none" w:sz="0" w:space="0" w:color="auto"/>
      </w:divBdr>
    </w:div>
    <w:div w:id="826241941">
      <w:bodyDiv w:val="1"/>
      <w:marLeft w:val="0"/>
      <w:marRight w:val="0"/>
      <w:marTop w:val="0"/>
      <w:marBottom w:val="0"/>
      <w:divBdr>
        <w:top w:val="none" w:sz="0" w:space="0" w:color="auto"/>
        <w:left w:val="none" w:sz="0" w:space="0" w:color="auto"/>
        <w:bottom w:val="none" w:sz="0" w:space="0" w:color="auto"/>
        <w:right w:val="none" w:sz="0" w:space="0" w:color="auto"/>
      </w:divBdr>
    </w:div>
    <w:div w:id="942344022">
      <w:bodyDiv w:val="1"/>
      <w:marLeft w:val="0"/>
      <w:marRight w:val="0"/>
      <w:marTop w:val="0"/>
      <w:marBottom w:val="0"/>
      <w:divBdr>
        <w:top w:val="none" w:sz="0" w:space="0" w:color="auto"/>
        <w:left w:val="none" w:sz="0" w:space="0" w:color="auto"/>
        <w:bottom w:val="none" w:sz="0" w:space="0" w:color="auto"/>
        <w:right w:val="none" w:sz="0" w:space="0" w:color="auto"/>
      </w:divBdr>
    </w:div>
    <w:div w:id="1169640568">
      <w:bodyDiv w:val="1"/>
      <w:marLeft w:val="0"/>
      <w:marRight w:val="0"/>
      <w:marTop w:val="0"/>
      <w:marBottom w:val="0"/>
      <w:divBdr>
        <w:top w:val="none" w:sz="0" w:space="0" w:color="auto"/>
        <w:left w:val="none" w:sz="0" w:space="0" w:color="auto"/>
        <w:bottom w:val="none" w:sz="0" w:space="0" w:color="auto"/>
        <w:right w:val="none" w:sz="0" w:space="0" w:color="auto"/>
      </w:divBdr>
    </w:div>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 w:id="1382750771">
      <w:bodyDiv w:val="1"/>
      <w:marLeft w:val="0"/>
      <w:marRight w:val="0"/>
      <w:marTop w:val="0"/>
      <w:marBottom w:val="0"/>
      <w:divBdr>
        <w:top w:val="none" w:sz="0" w:space="0" w:color="auto"/>
        <w:left w:val="none" w:sz="0" w:space="0" w:color="auto"/>
        <w:bottom w:val="none" w:sz="0" w:space="0" w:color="auto"/>
        <w:right w:val="none" w:sz="0" w:space="0" w:color="auto"/>
      </w:divBdr>
    </w:div>
    <w:div w:id="1609314435">
      <w:bodyDiv w:val="1"/>
      <w:marLeft w:val="0"/>
      <w:marRight w:val="0"/>
      <w:marTop w:val="0"/>
      <w:marBottom w:val="0"/>
      <w:divBdr>
        <w:top w:val="none" w:sz="0" w:space="0" w:color="auto"/>
        <w:left w:val="none" w:sz="0" w:space="0" w:color="auto"/>
        <w:bottom w:val="none" w:sz="0" w:space="0" w:color="auto"/>
        <w:right w:val="none" w:sz="0" w:space="0" w:color="auto"/>
      </w:divBdr>
    </w:div>
    <w:div w:id="1678003192">
      <w:bodyDiv w:val="1"/>
      <w:marLeft w:val="0"/>
      <w:marRight w:val="0"/>
      <w:marTop w:val="0"/>
      <w:marBottom w:val="0"/>
      <w:divBdr>
        <w:top w:val="none" w:sz="0" w:space="0" w:color="auto"/>
        <w:left w:val="none" w:sz="0" w:space="0" w:color="auto"/>
        <w:bottom w:val="none" w:sz="0" w:space="0" w:color="auto"/>
        <w:right w:val="none" w:sz="0" w:space="0" w:color="auto"/>
      </w:divBdr>
    </w:div>
    <w:div w:id="1936085235">
      <w:bodyDiv w:val="1"/>
      <w:marLeft w:val="0"/>
      <w:marRight w:val="0"/>
      <w:marTop w:val="0"/>
      <w:marBottom w:val="0"/>
      <w:divBdr>
        <w:top w:val="none" w:sz="0" w:space="0" w:color="auto"/>
        <w:left w:val="none" w:sz="0" w:space="0" w:color="auto"/>
        <w:bottom w:val="none" w:sz="0" w:space="0" w:color="auto"/>
        <w:right w:val="none" w:sz="0" w:space="0" w:color="auto"/>
      </w:divBdr>
    </w:div>
    <w:div w:id="1946426104">
      <w:bodyDiv w:val="1"/>
      <w:marLeft w:val="0"/>
      <w:marRight w:val="0"/>
      <w:marTop w:val="0"/>
      <w:marBottom w:val="0"/>
      <w:divBdr>
        <w:top w:val="none" w:sz="0" w:space="0" w:color="auto"/>
        <w:left w:val="none" w:sz="0" w:space="0" w:color="auto"/>
        <w:bottom w:val="none" w:sz="0" w:space="0" w:color="auto"/>
        <w:right w:val="none" w:sz="0" w:space="0" w:color="auto"/>
      </w:divBdr>
    </w:div>
    <w:div w:id="1992712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tenders.gov.ie/" TargetMode="External"/><Relationship Id="rId18" Type="http://schemas.openxmlformats.org/officeDocument/2006/relationships/hyperlink" Target="mailto:smannion@nfgws.i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etenders.gov.ie/" TargetMode="External"/><Relationship Id="rId7" Type="http://schemas.openxmlformats.org/officeDocument/2006/relationships/settings" Target="settings.xml"/><Relationship Id="rId12" Type="http://schemas.openxmlformats.org/officeDocument/2006/relationships/hyperlink" Target="smannion@nfgws.ie" TargetMode="External"/><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smannion@nfgws.i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www.etenders.gov.ie/" TargetMode="External"/><Relationship Id="rId23" Type="http://schemas.openxmlformats.org/officeDocument/2006/relationships/hyperlink" Target="mailto:nonrestaxclearance@revenue.ie" TargetMode="External"/><Relationship Id="rId10" Type="http://schemas.openxmlformats.org/officeDocument/2006/relationships/endnotes" Target="endnote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smannion@nfgws.ie" TargetMode="External"/><Relationship Id="rId22" Type="http://schemas.openxmlformats.org/officeDocument/2006/relationships/hyperlink" Target="http://www.revenue.i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pa.ie/publications/licensing--permitting/freshwater--marine/Significant-Abstraction-Guidance-V1.1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TaxCatchAll xmlns="e84dcdd8-3c52-4ce1-98f0-f69f9794f585" xsi:nil="true"/>
    <lcf76f155ced4ddcb4097134ff3c332f xmlns="0897170e-cfab-489f-ae7a-3f7ed95ddf6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6C78966A4CB714AAE609A249A2F24C1" ma:contentTypeVersion="13" ma:contentTypeDescription="Create a new document." ma:contentTypeScope="" ma:versionID="ef5efd3764049808df5d1190c98e7f66">
  <xsd:schema xmlns:xsd="http://www.w3.org/2001/XMLSchema" xmlns:xs="http://www.w3.org/2001/XMLSchema" xmlns:p="http://schemas.microsoft.com/office/2006/metadata/properties" xmlns:ns2="0897170e-cfab-489f-ae7a-3f7ed95ddf67" xmlns:ns3="e84dcdd8-3c52-4ce1-98f0-f69f9794f585" targetNamespace="http://schemas.microsoft.com/office/2006/metadata/properties" ma:root="true" ma:fieldsID="8744fbb41873494039f179a7f9e84839" ns2:_="" ns3:_="">
    <xsd:import namespace="0897170e-cfab-489f-ae7a-3f7ed95ddf67"/>
    <xsd:import namespace="e84dcdd8-3c52-4ce1-98f0-f69f9794f5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97170e-cfab-489f-ae7a-3f7ed95dd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17ab362-574c-4481-a9c5-bbee28f9ef6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4dcdd8-3c52-4ce1-98f0-f69f9794f5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060f105-0fc8-4912-aae4-9a39f4fd608d}" ma:internalName="TaxCatchAll" ma:showField="CatchAllData" ma:web="e84dcdd8-3c52-4ce1-98f0-f69f9794f5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DB95DC-48C6-488E-B709-1B9232AAB703}">
  <ds:schemaRefs>
    <ds:schemaRef ds:uri="http://schemas.microsoft.com/sharepoint/v3/contenttype/forms"/>
  </ds:schemaRefs>
</ds:datastoreItem>
</file>

<file path=customXml/itemProps2.xml><?xml version="1.0" encoding="utf-8"?>
<ds:datastoreItem xmlns:ds="http://schemas.openxmlformats.org/officeDocument/2006/customXml" ds:itemID="{47D9D07F-08FD-4DF0-95DA-3E0D19900118}">
  <ds:schemaRefs>
    <ds:schemaRef ds:uri="http://schemas.microsoft.com/office/2006/metadata/properties"/>
    <ds:schemaRef ds:uri="e84dcdd8-3c52-4ce1-98f0-f69f9794f585"/>
    <ds:schemaRef ds:uri="0897170e-cfab-489f-ae7a-3f7ed95ddf67"/>
    <ds:schemaRef ds:uri="http://schemas.microsoft.com/office/infopath/2007/PartnerControls"/>
  </ds:schemaRefs>
</ds:datastoreItem>
</file>

<file path=customXml/itemProps3.xml><?xml version="1.0" encoding="utf-8"?>
<ds:datastoreItem xmlns:ds="http://schemas.openxmlformats.org/officeDocument/2006/customXml" ds:itemID="{27A973D1-F4F6-42F2-BCBD-14DEEA64DD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97170e-cfab-489f-ae7a-3f7ed95ddf67"/>
    <ds:schemaRef ds:uri="e84dcdd8-3c52-4ce1-98f0-f69f9794f5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63CBD5-FACC-4617-B045-A100F204A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15</Pages>
  <Words>3480</Words>
  <Characters>19842</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Achilles</Company>
  <LinksUpToDate>false</LinksUpToDate>
  <CharactersWithSpaces>23276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APS</dc:creator>
  <cp:keywords/>
  <cp:lastModifiedBy>Josephine Ryan</cp:lastModifiedBy>
  <cp:revision>62</cp:revision>
  <cp:lastPrinted>2025-10-09T12:15:00Z</cp:lastPrinted>
  <dcterms:created xsi:type="dcterms:W3CDTF">2026-05-28T11:41:00Z</dcterms:created>
  <dcterms:modified xsi:type="dcterms:W3CDTF">2026-07-10T10:24:00Z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ContentTypeId">
    <vt:lpwstr>0x01010096C78966A4CB714AAE609A249A2F24C1</vt:lpwstr>
  </property>
</Properties>
</file>