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50A4DEF6"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10T00:00:00Z">
            <w:dateFormat w:val="dd/MM/yyyy"/>
            <w:lid w:val="en-IE"/>
            <w:storeMappedDataAs w:val="dateTime"/>
            <w:calendar w:val="gregorian"/>
          </w:date>
        </w:sdtPr>
        <w:sdtContent>
          <w:r w:rsidR="002C1465">
            <w:rPr>
              <w:rFonts w:ascii="Calibri" w:hAnsi="Calibri"/>
              <w:sz w:val="40"/>
              <w:szCs w:val="40"/>
              <w:highlight w:val="lightGray"/>
              <w:lang w:val="en-IE"/>
            </w:rPr>
            <w:t>10/07/2026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1825F5">
            <w:rPr>
              <w:rFonts w:ascii="Calibri" w:hAnsi="Calibri"/>
              <w:sz w:val="40"/>
              <w:szCs w:val="40"/>
            </w:rPr>
            <w:t>“</w:t>
          </w:r>
          <w:r w:rsidR="00592954">
            <w:rPr>
              <w:rFonts w:ascii="Calibri" w:hAnsi="Calibri"/>
              <w:sz w:val="40"/>
              <w:szCs w:val="40"/>
            </w:rPr>
            <w:t>Review</w:t>
          </w:r>
          <w:r w:rsidR="001825F5">
            <w:rPr>
              <w:rFonts w:ascii="Calibri" w:hAnsi="Calibri"/>
              <w:sz w:val="40"/>
              <w:szCs w:val="40"/>
            </w:rPr>
            <w:t xml:space="preserve"> of </w:t>
          </w:r>
          <w:r w:rsidR="001825F5" w:rsidRPr="001825F5">
            <w:rPr>
              <w:rFonts w:ascii="Calibri" w:hAnsi="Calibri"/>
              <w:sz w:val="40"/>
              <w:szCs w:val="40"/>
            </w:rPr>
            <w:t xml:space="preserve">the National Maternity Strategy </w:t>
          </w:r>
          <w:r w:rsidR="001825F5">
            <w:rPr>
              <w:rFonts w:ascii="Calibri" w:hAnsi="Calibri"/>
              <w:sz w:val="40"/>
              <w:szCs w:val="40"/>
            </w:rPr>
            <w:t>(</w:t>
          </w:r>
          <w:r w:rsidR="001825F5" w:rsidRPr="001825F5">
            <w:rPr>
              <w:rFonts w:ascii="Calibri" w:hAnsi="Calibri"/>
              <w:sz w:val="40"/>
              <w:szCs w:val="40"/>
            </w:rPr>
            <w:t>2016-2026</w:t>
          </w:r>
          <w:r w:rsidR="001825F5">
            <w:rPr>
              <w:rFonts w:ascii="Calibri" w:hAnsi="Calibri"/>
              <w:sz w:val="40"/>
              <w:szCs w:val="40"/>
            </w:rPr>
            <w:t>)”</w:t>
          </w:r>
          <w:r w:rsidR="001825F5" w:rsidRPr="001825F5">
            <w:rPr>
              <w:rFonts w:ascii="Calibri" w:hAnsi="Calibri"/>
              <w:sz w:val="40"/>
              <w:szCs w:val="40"/>
            </w:rPr>
            <w:t xml:space="preserve"> </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5478C6FE"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10T12:00:00Z">
            <w:dateFormat w:val="dd/MM/yyyy HH:mm"/>
            <w:lid w:val="en-IE"/>
            <w:storeMappedDataAs w:val="dateTime"/>
            <w:calendar w:val="gregorian"/>
          </w:date>
        </w:sdtPr>
        <w:sdtContent>
          <w:r w:rsidR="0008291D">
            <w:rPr>
              <w:rFonts w:ascii="Calibri" w:hAnsi="Calibri"/>
              <w:sz w:val="40"/>
              <w:szCs w:val="40"/>
              <w:highlight w:val="lightGray"/>
              <w:lang w:val="en-IE"/>
            </w:rPr>
            <w:t>10</w:t>
          </w:r>
          <w:r w:rsidR="00F24CAF">
            <w:rPr>
              <w:rFonts w:ascii="Calibri" w:hAnsi="Calibri"/>
              <w:sz w:val="40"/>
              <w:szCs w:val="40"/>
              <w:highlight w:val="lightGray"/>
              <w:lang w:val="en-IE"/>
            </w:rPr>
            <w:t xml:space="preserve">/08/2026 </w:t>
          </w:r>
          <w:r w:rsidR="000B2293">
            <w:rPr>
              <w:rFonts w:ascii="Calibri" w:hAnsi="Calibri"/>
              <w:sz w:val="40"/>
              <w:szCs w:val="40"/>
              <w:highlight w:val="lightGray"/>
              <w:lang w:val="en-IE"/>
            </w:rPr>
            <w:t>1</w:t>
          </w:r>
          <w:r w:rsidR="0008291D">
            <w:rPr>
              <w:rFonts w:ascii="Calibri" w:hAnsi="Calibri"/>
              <w:sz w:val="40"/>
              <w:szCs w:val="40"/>
              <w:highlight w:val="lightGray"/>
              <w:lang w:val="en-IE"/>
            </w:rPr>
            <w:t>2</w:t>
          </w:r>
          <w:r w:rsidR="00F24CAF">
            <w:rPr>
              <w:rFonts w:ascii="Calibri" w:hAnsi="Calibri"/>
              <w:sz w:val="40"/>
              <w:szCs w:val="40"/>
              <w:highlight w:val="lightGray"/>
              <w:lang w:val="en-IE"/>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0E328232"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1825F5">
                  <w:rPr>
                    <w:highlight w:val="lightGray"/>
                  </w:rPr>
                  <w:t>The Department of Health</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5192631E" w:rsidR="003C0FB1" w:rsidRDefault="003C0FB1" w:rsidP="00592954">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1825F5" w:rsidRPr="001825F5">
              <w:rPr>
                <w:noProof/>
              </w:rPr>
              <w:t xml:space="preserve">The Department of Health is commissioning an </w:t>
            </w:r>
            <w:r w:rsidR="00592954">
              <w:rPr>
                <w:noProof/>
              </w:rPr>
              <w:t>external review of the National Maternity Strategy 2016-2026 (‘Creating a Better Future Together’).</w:t>
            </w:r>
            <w:r w:rsidR="001825F5" w:rsidRPr="001825F5">
              <w:rPr>
                <w:noProof/>
              </w:rPr>
              <w:t xml:space="preserve">The purpose of the review is to assess the implementation of the </w:t>
            </w:r>
            <w:r w:rsidR="00592954">
              <w:rPr>
                <w:noProof/>
              </w:rPr>
              <w:t xml:space="preserve">National Maternity Strategy 2016-2026: Ascertain the level of delivery achieved against Strategy actions, as set out in the 2021 Revised Implementation Plan, including an understanding of </w:t>
            </w:r>
            <w:r w:rsidR="00A1248F">
              <w:rPr>
                <w:noProof/>
              </w:rPr>
              <w:t xml:space="preserve">any </w:t>
            </w:r>
            <w:r w:rsidR="00592954">
              <w:rPr>
                <w:noProof/>
              </w:rPr>
              <w:t xml:space="preserve">areas of underdelivery and any influencing factors.  Ascertain, through international literature review, a comparison between the Irish maternity model and outcomes </w:t>
            </w:r>
            <w:r w:rsidR="00A1248F">
              <w:rPr>
                <w:noProof/>
              </w:rPr>
              <w:t>and that of</w:t>
            </w:r>
            <w:r w:rsidR="00592954">
              <w:rPr>
                <w:noProof/>
              </w:rPr>
              <w:t xml:space="preserve"> comparable countries. Ascertain, through international literature review, examples of high-performing models of maternity care.   Identify, through international literature review and review of delivery against the Strategy, recommendations for direction of future policy in maternity services</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4EA5E9D7"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w:t>
            </w:r>
            <w:r w:rsidR="00421C76">
              <w:rPr>
                <w:i/>
                <w:iCs/>
                <w:noProof/>
                <w:color w:val="FF0000"/>
              </w:rPr>
              <w:t>d</w:t>
            </w:r>
            <w:r>
              <w:rPr>
                <w:i/>
                <w:iCs/>
                <w:noProof/>
                <w:color w:val="FF0000"/>
              </w:rPr>
              <w:t>:</w:t>
            </w:r>
            <w:r>
              <w:rPr>
                <w:i/>
                <w:iCs/>
                <w:color w:val="FF0000"/>
              </w:rPr>
              <w:fldChar w:fldCharType="end"/>
            </w:r>
            <w:bookmarkEnd w:id="2"/>
          </w:p>
          <w:p w14:paraId="44A17398" w14:textId="1AD506F2"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970674">
              <w:t> </w:t>
            </w:r>
            <w:r w:rsidR="00970674">
              <w:t> </w:t>
            </w:r>
            <w:r w:rsidR="00970674">
              <w:t> </w:t>
            </w:r>
            <w:r w:rsidR="00970674">
              <w:t> </w:t>
            </w:r>
            <w:r w:rsidR="00970674">
              <w:t> </w:t>
            </w:r>
            <w:r>
              <w:fldChar w:fldCharType="end"/>
            </w:r>
            <w:bookmarkEnd w:id="3"/>
            <w:r>
              <w:t xml:space="preserve"> </w:t>
            </w:r>
            <w:r w:rsidRPr="00E13A0D">
              <w:t>lots (each a “Lot”) as described below.  Each Lot will result in a separate contract.</w:t>
            </w:r>
          </w:p>
          <w:p w14:paraId="00DC7985" w14:textId="0088293B"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970674">
              <w:t> </w:t>
            </w:r>
            <w:r w:rsidR="00970674">
              <w:t> </w:t>
            </w:r>
            <w:r w:rsidR="00970674">
              <w:t> </w:t>
            </w:r>
            <w:r w:rsidR="00970674">
              <w:t> </w:t>
            </w:r>
            <w:r w:rsidR="00970674">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69E284C2"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421C76">
              <w:rPr>
                <w:noProof/>
              </w:rPr>
              <w:t xml:space="preserve">3 months </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027DF574"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B8425F">
              <w:rPr>
                <w:i/>
                <w:iCs/>
                <w:color w:val="FF0000"/>
              </w:rPr>
              <w:t> </w:t>
            </w:r>
            <w:r w:rsidR="00B8425F">
              <w:rPr>
                <w:i/>
                <w:iCs/>
                <w:color w:val="FF0000"/>
              </w:rPr>
              <w:t> </w:t>
            </w:r>
            <w:r w:rsidR="00B8425F">
              <w:rPr>
                <w:i/>
                <w:iCs/>
                <w:color w:val="FF0000"/>
              </w:rPr>
              <w:t> </w:t>
            </w:r>
            <w:r w:rsidR="00B8425F">
              <w:rPr>
                <w:i/>
                <w:iCs/>
                <w:color w:val="FF0000"/>
              </w:rPr>
              <w:t> </w:t>
            </w:r>
            <w:r w:rsidR="00B8425F">
              <w:rPr>
                <w:i/>
                <w:iCs/>
                <w:color w:val="FF0000"/>
              </w:rPr>
              <w:t> </w:t>
            </w:r>
            <w:r w:rsidRPr="003650CE">
              <w:rPr>
                <w:i/>
                <w:iCs/>
                <w:color w:val="FF0000"/>
              </w:rPr>
              <w:fldChar w:fldCharType="end"/>
            </w:r>
            <w:bookmarkEnd w:id="5"/>
          </w:p>
          <w:p w14:paraId="295B2DAB" w14:textId="2910876C"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6069AF">
              <w:rPr>
                <w:highlight w:val="lightGray"/>
              </w:rPr>
              <w:t>one month</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6069AF">
              <w:rPr>
                <w:highlight w:val="lightGray"/>
              </w:rPr>
              <w:t>one</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3FA9EC17"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B8425F">
              <w:rPr>
                <w:i/>
                <w:color w:val="FF0000"/>
                <w:highlight w:val="lightGray"/>
              </w:rPr>
              <w:t> </w:t>
            </w:r>
            <w:r w:rsidR="00B8425F">
              <w:rPr>
                <w:i/>
                <w:color w:val="FF0000"/>
                <w:highlight w:val="lightGray"/>
              </w:rPr>
              <w:t> </w:t>
            </w:r>
            <w:r w:rsidR="00B8425F">
              <w:rPr>
                <w:i/>
                <w:color w:val="FF0000"/>
                <w:highlight w:val="lightGray"/>
              </w:rPr>
              <w:t> </w:t>
            </w:r>
            <w:r w:rsidR="00B8425F">
              <w:rPr>
                <w:i/>
                <w:color w:val="FF0000"/>
                <w:highlight w:val="lightGray"/>
              </w:rPr>
              <w:t> </w:t>
            </w:r>
            <w:r w:rsidR="00B8425F">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B51DD9">
              <w:rPr>
                <w:noProof/>
                <w:szCs w:val="22"/>
              </w:rPr>
              <w:t>€</w:t>
            </w:r>
            <w:r w:rsidR="00527F8F">
              <w:rPr>
                <w:noProof/>
                <w:szCs w:val="22"/>
              </w:rPr>
              <w:t>7</w:t>
            </w:r>
            <w:r w:rsidR="00B51DD9">
              <w:rPr>
                <w:noProof/>
                <w:szCs w:val="22"/>
              </w:rPr>
              <w:t>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lastRenderedPageBreak/>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w:t>
            </w:r>
            <w:proofErr w:type="gramStart"/>
            <w:r w:rsidRPr="000E5DB7">
              <w:t>enter into</w:t>
            </w:r>
            <w:proofErr w:type="gramEnd"/>
            <w:r w:rsidRPr="000E5DB7">
              <w:t xml:space="preserve">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5CB3AAE5"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B252B0">
              <w:rPr>
                <w:i/>
                <w:color w:val="FF0000"/>
              </w:rPr>
              <w:t> </w:t>
            </w:r>
            <w:r w:rsidR="00B252B0">
              <w:rPr>
                <w:i/>
                <w:color w:val="FF0000"/>
              </w:rPr>
              <w:t> </w:t>
            </w:r>
            <w:r w:rsidR="00B252B0">
              <w:rPr>
                <w:i/>
                <w:color w:val="FF0000"/>
              </w:rPr>
              <w:t> </w:t>
            </w:r>
            <w:r w:rsidR="00B252B0">
              <w:rPr>
                <w:i/>
                <w:color w:val="FF0000"/>
              </w:rPr>
              <w:t> </w:t>
            </w:r>
            <w:r w:rsidR="00B252B0">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252B0">
              <w:rPr>
                <w:highlight w:val="lightGray"/>
              </w:rPr>
              <w:t> </w:t>
            </w:r>
            <w:r w:rsidR="00B252B0">
              <w:rPr>
                <w:highlight w:val="lightGray"/>
              </w:rPr>
              <w:t> </w:t>
            </w:r>
            <w:r w:rsidR="00B252B0">
              <w:rPr>
                <w:highlight w:val="lightGray"/>
              </w:rPr>
              <w:t> </w:t>
            </w:r>
            <w:r w:rsidR="00B252B0">
              <w:rPr>
                <w:highlight w:val="lightGray"/>
              </w:rPr>
              <w:t> </w:t>
            </w:r>
            <w:r w:rsidR="00B252B0">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7508E0B8" w:rsidR="007B7D0E" w:rsidRPr="00C254C9" w:rsidRDefault="007B7D0E" w:rsidP="007B7D0E">
                    <w:r w:rsidRPr="009476F2">
                      <w:rPr>
                        <w:highlight w:val="lightGray"/>
                      </w:rPr>
                      <w:t xml:space="preserve">Tenders must be submitted </w:t>
                    </w:r>
                    <w:r w:rsidRPr="006D1554">
                      <w:t xml:space="preserve">via the </w:t>
                    </w:r>
                    <w:r w:rsidR="007837F1" w:rsidRPr="006D1554">
                      <w:t xml:space="preserve">eTenders </w:t>
                    </w:r>
                    <w:proofErr w:type="gramStart"/>
                    <w:r w:rsidR="007837F1" w:rsidRPr="006D1554">
                      <w:t>Post-Box</w:t>
                    </w:r>
                    <w:proofErr w:type="gramEnd"/>
                    <w:r w:rsidRPr="006D1554">
                      <w:t xml:space="preserve"> </w:t>
                    </w:r>
                    <w:r w:rsidRPr="009476F2">
                      <w:rPr>
                        <w:highlight w:val="lightGray"/>
                      </w:rPr>
                      <w:t xml:space="preserve">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w:t>
                    </w:r>
                    <w:proofErr w:type="spellStart"/>
                    <w:r w:rsidR="007837F1">
                      <w:rPr>
                        <w:highlight w:val="lightGray"/>
                      </w:rPr>
                      <w:t>eTender</w:t>
                    </w:r>
                    <w:proofErr w:type="spellEnd"/>
                    <w:r w:rsidR="007837F1">
                      <w:rPr>
                        <w:highlight w:val="lightGray"/>
                      </w:rPr>
                      <w:t xml:space="preserve"> </w:t>
                    </w:r>
                    <w:proofErr w:type="gramStart"/>
                    <w:r w:rsidR="007837F1">
                      <w:rPr>
                        <w:highlight w:val="lightGray"/>
                      </w:rPr>
                      <w:t>Post-Box</w:t>
                    </w:r>
                    <w:proofErr w:type="gram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1168D322" w14:textId="1B3BEA61" w:rsidR="00977CC4" w:rsidRPr="00C254C9"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w:t>
                    </w:r>
                    <w:r w:rsidR="007837F1">
                      <w:rPr>
                        <w:highlight w:val="lightGray"/>
                      </w:rPr>
                      <w:t>eTenders Post-Box</w:t>
                    </w:r>
                    <w:r w:rsidRPr="00A76E64">
                      <w:rPr>
                        <w:highlight w:val="lightGray"/>
                      </w:rPr>
                      <w:t xml:space="preserve"> Tenderers must ensure that they follow the necessary steps on the eTenders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B0F8A6E"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6D1554">
              <w:rPr>
                <w:noProof/>
              </w:rPr>
              <w:t>1</w:t>
            </w:r>
            <w:r w:rsidR="0008291D">
              <w:rPr>
                <w:noProof/>
              </w:rPr>
              <w:t>2</w:t>
            </w:r>
            <w:r w:rsidR="006D1554">
              <w:rPr>
                <w:noProof/>
              </w:rPr>
              <w:t>:00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proofErr w:type="gramStart"/>
            <w:r w:rsidR="0008291D">
              <w:t>10</w:t>
            </w:r>
            <w:r w:rsidR="006D1554">
              <w:rPr>
                <w:noProof/>
              </w:rPr>
              <w:t xml:space="preserve">  August</w:t>
            </w:r>
            <w:proofErr w:type="gramEnd"/>
            <w:r w:rsidR="006D1554">
              <w:rPr>
                <w:noProof/>
              </w:rPr>
              <w:t xml:space="preserve">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ECC37E4"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w:t>
            </w:r>
            <w:r w:rsidR="00971BD6">
              <w:rPr>
                <w:noProof/>
                <w:szCs w:val="22"/>
              </w:rPr>
              <w:t>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38351E34"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125B87">
              <w:t> </w:t>
            </w:r>
            <w:r w:rsidR="00125B87">
              <w:t> </w:t>
            </w:r>
            <w:r w:rsidR="00125B87">
              <w:t> </w:t>
            </w:r>
            <w:r w:rsidR="00125B87">
              <w:t> </w:t>
            </w:r>
            <w:r w:rsidR="00125B87">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125B87">
              <w:rPr>
                <w:i/>
                <w:iCs/>
                <w:color w:val="FF0000"/>
              </w:rPr>
              <w:t> </w:t>
            </w:r>
            <w:r w:rsidR="00125B87">
              <w:rPr>
                <w:i/>
                <w:iCs/>
                <w:color w:val="FF0000"/>
              </w:rPr>
              <w:t> </w:t>
            </w:r>
            <w:r w:rsidR="00125B87">
              <w:rPr>
                <w:i/>
                <w:iCs/>
                <w:color w:val="FF0000"/>
              </w:rPr>
              <w:t> </w:t>
            </w:r>
            <w:r w:rsidR="00125B87">
              <w:rPr>
                <w:i/>
                <w:iCs/>
                <w:color w:val="FF0000"/>
              </w:rPr>
              <w:t> </w:t>
            </w:r>
            <w:r w:rsidR="00125B87">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0B03E452"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B761A1" w:rsidRPr="00B761A1">
              <w:rPr>
                <w:noProof/>
              </w:rPr>
              <w:t>Microsoft Office applications or PDF readers</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71BBC7DA"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FD76F4">
              <w:rPr>
                <w:noProof/>
              </w:rPr>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FD76F4">
              <w:rPr>
                <w:noProof/>
              </w:rPr>
              <w:t>24 July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2739325B"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B761A1">
              <w:rPr>
                <w:noProof/>
              </w:rPr>
              <w:t>90 days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52597F00"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2EB1B2B5"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957D21">
              <w:rPr>
                <w:szCs w:val="22"/>
              </w:rPr>
              <w:t> </w:t>
            </w:r>
            <w:r w:rsidR="00957D21">
              <w:rPr>
                <w:szCs w:val="22"/>
              </w:rPr>
              <w:t> </w:t>
            </w:r>
            <w:r w:rsidR="00957D21">
              <w:rPr>
                <w:szCs w:val="22"/>
              </w:rPr>
              <w:t> </w:t>
            </w:r>
            <w:r w:rsidR="00957D21">
              <w:rPr>
                <w:szCs w:val="22"/>
              </w:rPr>
              <w:t> </w:t>
            </w:r>
            <w:r w:rsidR="00957D21">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957D21">
              <w:rPr>
                <w:szCs w:val="22"/>
              </w:rPr>
              <w:t> </w:t>
            </w:r>
            <w:r w:rsidR="00957D21">
              <w:rPr>
                <w:szCs w:val="22"/>
              </w:rPr>
              <w:t> </w:t>
            </w:r>
            <w:r w:rsidR="00957D21">
              <w:rPr>
                <w:szCs w:val="22"/>
              </w:rPr>
              <w:t> </w:t>
            </w:r>
            <w:r w:rsidR="00957D21">
              <w:rPr>
                <w:szCs w:val="22"/>
              </w:rPr>
              <w:t> </w:t>
            </w:r>
            <w:r w:rsidR="00957D21">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w:t>
            </w:r>
            <w:r w:rsidRPr="00507FE4">
              <w:lastRenderedPageBreak/>
              <w:t xml:space="preserve">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00E4CEDB"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957D21">
                  <w:rPr>
                    <w:i/>
                    <w:color w:val="FF0000"/>
                    <w:highlight w:val="lightGray"/>
                  </w:rPr>
                  <w:t>Not Used</w:t>
                </w:r>
                <w:r w:rsidRPr="00DC28E8">
                  <w:rPr>
                    <w:i/>
                    <w:color w:val="FF0000"/>
                    <w:highlight w:val="lightGray"/>
                  </w:rPr>
                  <w:fldChar w:fldCharType="end"/>
                </w:r>
              </w:p>
              <w:p w14:paraId="0C2A4408" w14:textId="64E04621" w:rsidR="00BB5E9D" w:rsidRPr="00DC28E8" w:rsidRDefault="00000000"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63599519"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0667823D"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832DC2">
              <w:rPr>
                <w:highlight w:val="lightGray"/>
              </w:rPr>
              <w:t> </w:t>
            </w:r>
            <w:r w:rsidR="00832DC2">
              <w:rPr>
                <w:highlight w:val="lightGray"/>
              </w:rPr>
              <w:t> </w:t>
            </w:r>
            <w:r w:rsidR="00832DC2">
              <w:rPr>
                <w:highlight w:val="lightGray"/>
              </w:rPr>
              <w:t> </w:t>
            </w:r>
            <w:r w:rsidR="00832DC2">
              <w:rPr>
                <w:highlight w:val="lightGray"/>
              </w:rPr>
              <w:t> </w:t>
            </w:r>
            <w:r w:rsidR="00832DC2">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F25B0CD"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32DC2" w:rsidRPr="00832DC2">
                    <w:rPr>
                      <w:szCs w:val="22"/>
                    </w:rPr>
                    <w:t>€12.7 million* for any one claim or series of claims arising out of a single occurrence * Employer's Liability cover is not required if the successful tenderer is self-employed</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1BC3152A"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32DC2" w:rsidRPr="00832DC2">
                    <w:rPr>
                      <w:noProof/>
                      <w:sz w:val="22"/>
                      <w:szCs w:val="22"/>
                    </w:rPr>
                    <w:t>€6.5 million limit for any one claim or series of claims arising out of a single occurrence</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499B5D9"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D4803">
                    <w:rPr>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A74A583"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7D4803" w:rsidRPr="007D4803">
                    <w:rPr>
                      <w:szCs w:val="22"/>
                    </w:rPr>
                    <w:t xml:space="preserve">€70,000 limit for any one claim or series of claims arising out of a single occurrence </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07FCF32C"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Pr="00CA3AF8">
                    <w:rPr>
                      <w:szCs w:val="22"/>
                    </w:rPr>
                    <w:fldChar w:fldCharType="end"/>
                  </w:r>
                </w:p>
              </w:tc>
              <w:tc>
                <w:tcPr>
                  <w:tcW w:w="2500" w:type="pct"/>
                  <w:vAlign w:val="center"/>
                </w:tcPr>
                <w:p w14:paraId="474CE49A" w14:textId="0E0980DB"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44FD4AD9"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7D4803">
              <w:rPr>
                <w:i/>
                <w:iCs/>
                <w:color w:val="FF0000"/>
              </w:rPr>
              <w:t> </w:t>
            </w:r>
            <w:r w:rsidR="007D4803">
              <w:rPr>
                <w:i/>
                <w:iCs/>
                <w:color w:val="FF0000"/>
              </w:rPr>
              <w:t> </w:t>
            </w:r>
            <w:r w:rsidR="007D4803">
              <w:rPr>
                <w:i/>
                <w:iCs/>
                <w:color w:val="FF0000"/>
              </w:rPr>
              <w:t> </w:t>
            </w:r>
            <w:r w:rsidR="007D4803">
              <w:rPr>
                <w:i/>
                <w:iCs/>
                <w:color w:val="FF0000"/>
              </w:rPr>
              <w:t> </w:t>
            </w:r>
            <w:r w:rsidR="007D4803">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7D4803">
              <w:t> </w:t>
            </w:r>
            <w:r w:rsidR="007D4803">
              <w:t> </w:t>
            </w:r>
            <w:r w:rsidR="007D4803">
              <w:t> </w:t>
            </w:r>
            <w:r w:rsidR="007D4803">
              <w:t> </w:t>
            </w:r>
            <w:r w:rsidR="007D4803">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047FA380"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3E03E6">
              <w:rPr>
                <w:i/>
                <w:iCs/>
                <w:color w:val="FF0000"/>
              </w:rPr>
              <w:t> </w:t>
            </w:r>
            <w:r w:rsidR="003E03E6">
              <w:rPr>
                <w:i/>
                <w:iCs/>
                <w:color w:val="FF0000"/>
              </w:rPr>
              <w:t> </w:t>
            </w:r>
            <w:r w:rsidR="003E03E6">
              <w:rPr>
                <w:i/>
                <w:iCs/>
                <w:color w:val="FF0000"/>
              </w:rPr>
              <w:t> </w:t>
            </w:r>
            <w:r w:rsidR="003E03E6">
              <w:rPr>
                <w:i/>
                <w:iCs/>
                <w:color w:val="FF0000"/>
              </w:rPr>
              <w:t> </w:t>
            </w:r>
            <w:r w:rsidR="003E03E6">
              <w:rPr>
                <w:i/>
                <w:iCs/>
                <w:color w:val="FF0000"/>
              </w:rPr>
              <w:t>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5B44E64D"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E03E6">
              <w:rPr>
                <w:i/>
                <w:iCs/>
                <w:color w:val="FF0000"/>
                <w:szCs w:val="22"/>
              </w:rPr>
              <w:t> </w:t>
            </w:r>
            <w:r w:rsidR="003E03E6">
              <w:rPr>
                <w:i/>
                <w:iCs/>
                <w:color w:val="FF0000"/>
                <w:szCs w:val="22"/>
              </w:rPr>
              <w:t> </w:t>
            </w:r>
            <w:r w:rsidR="003E03E6">
              <w:rPr>
                <w:i/>
                <w:iCs/>
                <w:color w:val="FF0000"/>
                <w:szCs w:val="22"/>
              </w:rPr>
              <w:t> </w:t>
            </w:r>
            <w:r w:rsidR="003E03E6">
              <w:rPr>
                <w:i/>
                <w:iCs/>
                <w:color w:val="FF0000"/>
                <w:szCs w:val="22"/>
              </w:rPr>
              <w:t> </w:t>
            </w:r>
            <w:r w:rsidR="003E03E6">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192D79">
              <w:rPr>
                <w:noProof/>
                <w:szCs w:val="22"/>
              </w:rPr>
              <w:t>]</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52B65A2B" w14:textId="77777777" w:rsidR="00C3103B" w:rsidRPr="00310EDC" w:rsidRDefault="00C3103B" w:rsidP="00B61DAD">
          <w:pPr>
            <w:spacing w:after="0"/>
          </w:pPr>
          <w:r w:rsidRPr="00310EDC">
            <w:t>[FREE TEXT AREA.  Insert financial capacity/amounts required, and details of documents that will be required as evidence]</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54363BF8"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3E03E6">
              <w:rPr>
                <w:i/>
                <w:iCs/>
                <w:color w:val="FF0000"/>
                <w:szCs w:val="22"/>
              </w:rPr>
              <w:t> </w:t>
            </w:r>
            <w:r w:rsidR="003E03E6">
              <w:rPr>
                <w:i/>
                <w:iCs/>
                <w:color w:val="FF0000"/>
                <w:szCs w:val="22"/>
              </w:rPr>
              <w:t> </w:t>
            </w:r>
            <w:r w:rsidR="003E03E6">
              <w:rPr>
                <w:i/>
                <w:iCs/>
                <w:color w:val="FF0000"/>
                <w:szCs w:val="22"/>
              </w:rPr>
              <w:t> </w:t>
            </w:r>
            <w:r w:rsidR="003E03E6">
              <w:rPr>
                <w:i/>
                <w:iCs/>
                <w:color w:val="FF0000"/>
                <w:szCs w:val="22"/>
              </w:rPr>
              <w:t> </w:t>
            </w:r>
            <w:r w:rsidR="003E03E6">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3E03E6">
              <w:rPr>
                <w:szCs w:val="22"/>
              </w:rPr>
              <w:t> </w:t>
            </w:r>
            <w:r w:rsidR="003E03E6">
              <w:rPr>
                <w:szCs w:val="22"/>
              </w:rPr>
              <w:t> </w:t>
            </w:r>
            <w:r w:rsidR="003E03E6">
              <w:rPr>
                <w:szCs w:val="22"/>
              </w:rPr>
              <w:t> </w:t>
            </w:r>
            <w:r w:rsidR="003E03E6">
              <w:rPr>
                <w:szCs w:val="22"/>
              </w:rPr>
              <w:t> </w:t>
            </w:r>
            <w:r w:rsidR="003E03E6">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000000" w:themeColor="text1"/>
        </w:rPr>
        <w:id w:val="1108477636"/>
        <w:placeholder>
          <w:docPart w:val="9EE1557757B14803BFCAA8234675F3DA"/>
        </w:placeholder>
      </w:sdtPr>
      <w:sdtEndPr>
        <w:rPr>
          <w:color w:val="auto"/>
        </w:rPr>
      </w:sdtEndPr>
      <w:sdtContent>
        <w:p w14:paraId="2A5FF564" w14:textId="77777777" w:rsidR="003E03E6" w:rsidRPr="00A1248F" w:rsidRDefault="003E03E6" w:rsidP="003E03E6">
          <w:pPr>
            <w:spacing w:after="0"/>
            <w:rPr>
              <w:color w:val="000000" w:themeColor="text1"/>
              <w:lang w:val="en-IE"/>
            </w:rPr>
          </w:pPr>
          <w:r w:rsidRPr="00A1248F">
            <w:rPr>
              <w:color w:val="000000" w:themeColor="text1"/>
              <w:lang w:val="en-IE"/>
            </w:rPr>
            <w:t>Tenderers must provide the following documentation to the Contracting Authority:</w:t>
          </w:r>
        </w:p>
        <w:p w14:paraId="2BB33E14" w14:textId="77777777" w:rsidR="00CF49DE" w:rsidRPr="00A1248F" w:rsidRDefault="003E03E6" w:rsidP="003E03E6">
          <w:pPr>
            <w:spacing w:after="0"/>
            <w:rPr>
              <w:color w:val="000000" w:themeColor="text1"/>
              <w:lang w:val="en-IE"/>
            </w:rPr>
          </w:pPr>
          <w:r w:rsidRPr="00A1248F">
            <w:rPr>
              <w:color w:val="000000" w:themeColor="text1"/>
              <w:lang w:val="en-IE"/>
            </w:rPr>
            <w:t>Details of two examples where similar research services were provided within the last five years. The project details should include at a minimum the following information:</w:t>
          </w:r>
        </w:p>
        <w:p w14:paraId="7B18C1BA" w14:textId="79098292" w:rsidR="003E03E6" w:rsidRPr="00A1248F" w:rsidRDefault="003E03E6" w:rsidP="00CF49DE">
          <w:pPr>
            <w:pStyle w:val="ListParagraph"/>
            <w:numPr>
              <w:ilvl w:val="0"/>
              <w:numId w:val="29"/>
            </w:numPr>
            <w:spacing w:after="0"/>
            <w:rPr>
              <w:color w:val="000000" w:themeColor="text1"/>
              <w:lang w:val="en-IE"/>
            </w:rPr>
          </w:pPr>
          <w:r w:rsidRPr="00A1248F">
            <w:rPr>
              <w:color w:val="000000" w:themeColor="text1"/>
              <w:lang w:val="en-IE"/>
            </w:rPr>
            <w:t>Contract description including overview of project, scope of services and outputs,</w:t>
          </w:r>
        </w:p>
        <w:p w14:paraId="7FCCE697" w14:textId="1D6D4737" w:rsidR="003E03E6" w:rsidRPr="00A1248F" w:rsidRDefault="003E03E6" w:rsidP="00CF49DE">
          <w:pPr>
            <w:pStyle w:val="ListParagraph"/>
            <w:numPr>
              <w:ilvl w:val="0"/>
              <w:numId w:val="29"/>
            </w:numPr>
            <w:spacing w:after="0"/>
            <w:rPr>
              <w:color w:val="000000" w:themeColor="text1"/>
              <w:lang w:val="en-IE"/>
            </w:rPr>
          </w:pPr>
          <w:r w:rsidRPr="00A1248F">
            <w:rPr>
              <w:color w:val="000000" w:themeColor="text1"/>
              <w:lang w:val="en-IE"/>
            </w:rPr>
            <w:t>Nature of input/contribution/service provided,</w:t>
          </w:r>
        </w:p>
        <w:p w14:paraId="72B72FF4" w14:textId="533B3230" w:rsidR="003E03E6" w:rsidRPr="00A1248F" w:rsidRDefault="003E03E6" w:rsidP="00CF49DE">
          <w:pPr>
            <w:pStyle w:val="ListParagraph"/>
            <w:numPr>
              <w:ilvl w:val="0"/>
              <w:numId w:val="29"/>
            </w:numPr>
            <w:spacing w:after="0"/>
            <w:rPr>
              <w:color w:val="000000" w:themeColor="text1"/>
              <w:lang w:val="en-IE"/>
            </w:rPr>
          </w:pPr>
          <w:r w:rsidRPr="00A1248F">
            <w:rPr>
              <w:color w:val="000000" w:themeColor="text1"/>
              <w:lang w:val="en-IE"/>
            </w:rPr>
            <w:t>Number of personnel involved,</w:t>
          </w:r>
        </w:p>
        <w:p w14:paraId="78B7A2A4" w14:textId="45464366" w:rsidR="003E03E6" w:rsidRPr="00A1248F" w:rsidRDefault="003E03E6" w:rsidP="00CF49DE">
          <w:pPr>
            <w:pStyle w:val="ListParagraph"/>
            <w:numPr>
              <w:ilvl w:val="0"/>
              <w:numId w:val="29"/>
            </w:numPr>
            <w:spacing w:after="0"/>
            <w:rPr>
              <w:color w:val="000000" w:themeColor="text1"/>
              <w:lang w:val="en-IE"/>
            </w:rPr>
          </w:pPr>
          <w:r w:rsidRPr="00A1248F">
            <w:rPr>
              <w:color w:val="000000" w:themeColor="text1"/>
              <w:lang w:val="en-IE"/>
            </w:rPr>
            <w:t>Duration and value of contract,</w:t>
          </w:r>
        </w:p>
        <w:p w14:paraId="43BEEB2A" w14:textId="608869B5" w:rsidR="003E03E6" w:rsidRPr="00A1248F" w:rsidRDefault="003E03E6" w:rsidP="00CF49DE">
          <w:pPr>
            <w:pStyle w:val="ListParagraph"/>
            <w:numPr>
              <w:ilvl w:val="0"/>
              <w:numId w:val="29"/>
            </w:numPr>
            <w:spacing w:after="0"/>
            <w:rPr>
              <w:color w:val="000000" w:themeColor="text1"/>
              <w:lang w:val="en-IE"/>
            </w:rPr>
          </w:pPr>
          <w:r w:rsidRPr="00A1248F">
            <w:rPr>
              <w:color w:val="000000" w:themeColor="text1"/>
              <w:lang w:val="en-IE"/>
            </w:rPr>
            <w:t xml:space="preserve">Contact details including phone and emails of referees for each of these projects. The Contracting Authority reserves the right to contact any or </w:t>
          </w:r>
          <w:proofErr w:type="gramStart"/>
          <w:r w:rsidRPr="00A1248F">
            <w:rPr>
              <w:color w:val="000000" w:themeColor="text1"/>
              <w:lang w:val="en-IE"/>
            </w:rPr>
            <w:t>all of</w:t>
          </w:r>
          <w:proofErr w:type="gramEnd"/>
          <w:r w:rsidRPr="00A1248F">
            <w:rPr>
              <w:color w:val="000000" w:themeColor="text1"/>
              <w:lang w:val="en-IE"/>
            </w:rPr>
            <w:t xml:space="preserve"> the referees as part of the qualitative selection process without prior notice being given to the Tenderer.</w:t>
          </w: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7A6F69A6" w14:textId="77777777" w:rsidR="001B6FE7" w:rsidRPr="0079447A" w:rsidRDefault="001B6FE7" w:rsidP="001B6FE7">
      <w:pPr>
        <w:pStyle w:val="Default"/>
        <w:rPr>
          <w:rFonts w:ascii="Calibri" w:hAnsi="Calibri"/>
          <w:color w:val="000000" w:themeColor="text1"/>
          <w:sz w:val="22"/>
          <w:lang w:val="en-GB" w:eastAsia="en-US"/>
        </w:rPr>
      </w:pPr>
    </w:p>
    <w:tbl>
      <w:tblPr>
        <w:tblStyle w:val="TableGrid"/>
        <w:tblW w:w="0" w:type="auto"/>
        <w:tblLook w:val="04A0" w:firstRow="1" w:lastRow="0" w:firstColumn="1" w:lastColumn="0" w:noHBand="0" w:noVBand="1"/>
      </w:tblPr>
      <w:tblGrid>
        <w:gridCol w:w="6313"/>
        <w:gridCol w:w="2644"/>
      </w:tblGrid>
      <w:tr w:rsidR="001B6FE7" w:rsidRPr="0079447A" w14:paraId="4F4F477D" w14:textId="77777777" w:rsidTr="009B2A31">
        <w:trPr>
          <w:trHeight w:val="277"/>
        </w:trPr>
        <w:tc>
          <w:tcPr>
            <w:tcW w:w="8957" w:type="dxa"/>
            <w:gridSpan w:val="2"/>
            <w:shd w:val="clear" w:color="auto" w:fill="9CC2E5" w:themeFill="accent1" w:themeFillTint="99"/>
          </w:tcPr>
          <w:p w14:paraId="1F35000A" w14:textId="77777777" w:rsidR="001B6FE7" w:rsidRPr="0079447A" w:rsidRDefault="001B6FE7" w:rsidP="009B2A31">
            <w:pPr>
              <w:pStyle w:val="Default"/>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 xml:space="preserve">Award </w:t>
            </w:r>
            <w:r w:rsidRPr="0079447A">
              <w:rPr>
                <w:rFonts w:asciiTheme="minorHAnsi" w:hAnsiTheme="minorHAnsi" w:cstheme="minorHAnsi"/>
                <w:color w:val="000000" w:themeColor="text1"/>
                <w:sz w:val="22"/>
                <w:szCs w:val="22"/>
                <w:shd w:val="clear" w:color="auto" w:fill="9CC2E5" w:themeFill="accent1" w:themeFillTint="99"/>
              </w:rPr>
              <w:t>Criteria                                                                                                Marks Available</w:t>
            </w:r>
          </w:p>
        </w:tc>
      </w:tr>
      <w:tr w:rsidR="001B6FE7" w:rsidRPr="0079447A" w14:paraId="33D0524D" w14:textId="77777777" w:rsidTr="009B2A31">
        <w:trPr>
          <w:trHeight w:val="539"/>
        </w:trPr>
        <w:tc>
          <w:tcPr>
            <w:tcW w:w="6313" w:type="dxa"/>
            <w:shd w:val="clear" w:color="auto" w:fill="DEEAF6" w:themeFill="accent1" w:themeFillTint="33"/>
          </w:tcPr>
          <w:p w14:paraId="2F7667AB" w14:textId="77777777" w:rsidR="001B6FE7" w:rsidRPr="0079447A" w:rsidRDefault="001B6FE7" w:rsidP="009B2A31">
            <w:pPr>
              <w:pStyle w:val="Default"/>
              <w:rPr>
                <w:rFonts w:asciiTheme="minorHAnsi" w:eastAsiaTheme="minorHAnsi" w:hAnsiTheme="minorHAnsi"/>
                <w:b/>
                <w:bCs/>
                <w:color w:val="000000" w:themeColor="text1"/>
                <w:sz w:val="22"/>
                <w:szCs w:val="20"/>
                <w:lang w:eastAsia="en-US"/>
              </w:rPr>
            </w:pPr>
            <w:r w:rsidRPr="0079447A">
              <w:rPr>
                <w:rFonts w:asciiTheme="minorHAnsi" w:eastAsiaTheme="minorHAnsi" w:hAnsiTheme="minorHAnsi"/>
                <w:b/>
                <w:bCs/>
                <w:color w:val="000000" w:themeColor="text1"/>
                <w:sz w:val="22"/>
                <w:szCs w:val="20"/>
                <w:lang w:eastAsia="en-US"/>
              </w:rPr>
              <w:t>A1. Skills, qualifications and relevant experience of research team</w:t>
            </w:r>
          </w:p>
        </w:tc>
        <w:tc>
          <w:tcPr>
            <w:tcW w:w="2643" w:type="dxa"/>
            <w:shd w:val="clear" w:color="auto" w:fill="DEEAF6" w:themeFill="accent1" w:themeFillTint="33"/>
          </w:tcPr>
          <w:p w14:paraId="6C73DC1E" w14:textId="77777777" w:rsidR="001B6FE7" w:rsidRPr="0079447A" w:rsidRDefault="001B6FE7" w:rsidP="009B2A31">
            <w:pPr>
              <w:pStyle w:val="Default"/>
              <w:rPr>
                <w:rFonts w:asciiTheme="minorHAnsi" w:hAnsiTheme="minorHAnsi" w:cstheme="minorHAnsi"/>
                <w:b/>
                <w:bCs/>
                <w:color w:val="000000" w:themeColor="text1"/>
                <w:sz w:val="22"/>
                <w:szCs w:val="22"/>
              </w:rPr>
            </w:pPr>
            <w:r w:rsidRPr="0079447A">
              <w:rPr>
                <w:rFonts w:asciiTheme="minorHAnsi" w:hAnsiTheme="minorHAnsi" w:cstheme="minorHAnsi"/>
                <w:b/>
                <w:bCs/>
                <w:color w:val="000000" w:themeColor="text1"/>
                <w:sz w:val="22"/>
                <w:szCs w:val="22"/>
              </w:rPr>
              <w:t>250</w:t>
            </w:r>
          </w:p>
        </w:tc>
      </w:tr>
      <w:tr w:rsidR="001B6FE7" w:rsidRPr="0079447A" w14:paraId="67ADEFFD" w14:textId="77777777" w:rsidTr="009B2A31">
        <w:trPr>
          <w:trHeight w:val="554"/>
        </w:trPr>
        <w:tc>
          <w:tcPr>
            <w:tcW w:w="6313" w:type="dxa"/>
          </w:tcPr>
          <w:p w14:paraId="59F220EC" w14:textId="7CE3043C" w:rsidR="001B6FE7" w:rsidRPr="0079447A" w:rsidRDefault="001B6FE7" w:rsidP="009B2A31">
            <w:pPr>
              <w:pStyle w:val="Default"/>
              <w:rPr>
                <w:rFonts w:asciiTheme="minorHAnsi" w:hAnsiTheme="minorHAnsi" w:cstheme="minorHAnsi"/>
                <w:b/>
                <w:bCs/>
                <w:color w:val="000000" w:themeColor="text1"/>
                <w:sz w:val="26"/>
                <w:szCs w:val="26"/>
              </w:rPr>
            </w:pPr>
            <w:r w:rsidRPr="0079447A">
              <w:rPr>
                <w:b/>
                <w:bCs/>
                <w:color w:val="000000" w:themeColor="text1"/>
                <w:sz w:val="22"/>
                <w:szCs w:val="20"/>
              </w:rPr>
              <w:t xml:space="preserve">A2. </w:t>
            </w:r>
            <w:r w:rsidRPr="0079447A">
              <w:rPr>
                <w:rFonts w:asciiTheme="minorHAnsi" w:hAnsiTheme="minorHAnsi" w:cstheme="minorHAnsi"/>
                <w:b/>
                <w:bCs/>
                <w:color w:val="000000" w:themeColor="text1"/>
                <w:sz w:val="22"/>
                <w:szCs w:val="22"/>
              </w:rPr>
              <w:t>Understanding of requirements, proposed approach and       methodology</w:t>
            </w:r>
          </w:p>
        </w:tc>
        <w:tc>
          <w:tcPr>
            <w:tcW w:w="2643" w:type="dxa"/>
          </w:tcPr>
          <w:p w14:paraId="38E5EC7B" w14:textId="77777777" w:rsidR="001B6FE7" w:rsidRPr="0079447A" w:rsidRDefault="001B6FE7" w:rsidP="009B2A31">
            <w:pPr>
              <w:pStyle w:val="Default"/>
              <w:rPr>
                <w:rFonts w:asciiTheme="minorHAnsi" w:hAnsiTheme="minorHAnsi" w:cstheme="minorHAnsi"/>
                <w:b/>
                <w:bCs/>
                <w:color w:val="000000" w:themeColor="text1"/>
                <w:sz w:val="22"/>
                <w:szCs w:val="22"/>
              </w:rPr>
            </w:pPr>
            <w:r w:rsidRPr="0079447A">
              <w:rPr>
                <w:rFonts w:asciiTheme="minorHAnsi" w:hAnsiTheme="minorHAnsi" w:cstheme="minorHAnsi"/>
                <w:b/>
                <w:bCs/>
                <w:color w:val="000000" w:themeColor="text1"/>
                <w:sz w:val="22"/>
                <w:szCs w:val="22"/>
              </w:rPr>
              <w:t>250</w:t>
            </w:r>
          </w:p>
        </w:tc>
      </w:tr>
      <w:tr w:rsidR="001B6FE7" w:rsidRPr="0079447A" w14:paraId="4AE02AA9" w14:textId="77777777" w:rsidTr="009B2A31">
        <w:trPr>
          <w:trHeight w:val="261"/>
        </w:trPr>
        <w:tc>
          <w:tcPr>
            <w:tcW w:w="6313" w:type="dxa"/>
            <w:shd w:val="clear" w:color="auto" w:fill="DEEAF6" w:themeFill="accent1" w:themeFillTint="33"/>
          </w:tcPr>
          <w:p w14:paraId="16DCBDCA" w14:textId="77777777" w:rsidR="001B6FE7" w:rsidRPr="0079447A" w:rsidRDefault="001B6FE7" w:rsidP="009B2A31">
            <w:pPr>
              <w:pStyle w:val="Default"/>
              <w:rPr>
                <w:rFonts w:asciiTheme="minorHAnsi" w:hAnsiTheme="minorHAnsi" w:cstheme="minorHAnsi"/>
                <w:b/>
                <w:bCs/>
                <w:color w:val="000000" w:themeColor="text1"/>
                <w:sz w:val="26"/>
                <w:szCs w:val="26"/>
              </w:rPr>
            </w:pPr>
            <w:r w:rsidRPr="0079447A">
              <w:rPr>
                <w:rFonts w:asciiTheme="minorHAnsi" w:eastAsiaTheme="minorHAnsi" w:hAnsiTheme="minorHAnsi"/>
                <w:b/>
                <w:bCs/>
                <w:color w:val="000000" w:themeColor="text1"/>
                <w:sz w:val="22"/>
                <w:szCs w:val="20"/>
                <w:lang w:eastAsia="en-US"/>
              </w:rPr>
              <w:t xml:space="preserve">A3. Delivery of outputs </w:t>
            </w:r>
          </w:p>
        </w:tc>
        <w:tc>
          <w:tcPr>
            <w:tcW w:w="2643" w:type="dxa"/>
            <w:shd w:val="clear" w:color="auto" w:fill="DEEAF6" w:themeFill="accent1" w:themeFillTint="33"/>
          </w:tcPr>
          <w:p w14:paraId="2D69B20B" w14:textId="77777777" w:rsidR="001B6FE7" w:rsidRPr="0079447A" w:rsidRDefault="001B6FE7" w:rsidP="009B2A31">
            <w:pPr>
              <w:pStyle w:val="Default"/>
              <w:rPr>
                <w:rFonts w:asciiTheme="minorHAnsi" w:hAnsiTheme="minorHAnsi" w:cstheme="minorHAnsi"/>
                <w:b/>
                <w:bCs/>
                <w:color w:val="000000" w:themeColor="text1"/>
                <w:sz w:val="22"/>
                <w:szCs w:val="22"/>
              </w:rPr>
            </w:pPr>
            <w:r w:rsidRPr="0079447A">
              <w:rPr>
                <w:rFonts w:asciiTheme="minorHAnsi" w:hAnsiTheme="minorHAnsi" w:cstheme="minorHAnsi"/>
                <w:b/>
                <w:bCs/>
                <w:color w:val="000000" w:themeColor="text1"/>
                <w:sz w:val="22"/>
                <w:szCs w:val="22"/>
              </w:rPr>
              <w:t>250</w:t>
            </w:r>
          </w:p>
        </w:tc>
      </w:tr>
      <w:tr w:rsidR="001B6FE7" w:rsidRPr="0079447A" w14:paraId="14E6AF03" w14:textId="77777777" w:rsidTr="009B2A31">
        <w:trPr>
          <w:trHeight w:val="277"/>
        </w:trPr>
        <w:tc>
          <w:tcPr>
            <w:tcW w:w="6313" w:type="dxa"/>
          </w:tcPr>
          <w:p w14:paraId="14D166FF" w14:textId="77777777" w:rsidR="001B6FE7" w:rsidRPr="0079447A" w:rsidRDefault="001B6FE7" w:rsidP="009B2A31">
            <w:pPr>
              <w:pStyle w:val="Default"/>
              <w:rPr>
                <w:rFonts w:asciiTheme="minorHAnsi" w:hAnsiTheme="minorHAnsi" w:cstheme="minorHAnsi"/>
                <w:b/>
                <w:bCs/>
                <w:color w:val="000000" w:themeColor="text1"/>
                <w:sz w:val="26"/>
                <w:szCs w:val="26"/>
              </w:rPr>
            </w:pPr>
            <w:r w:rsidRPr="0079447A">
              <w:rPr>
                <w:rFonts w:asciiTheme="minorHAnsi" w:eastAsiaTheme="minorHAnsi" w:hAnsiTheme="minorHAnsi"/>
                <w:b/>
                <w:bCs/>
                <w:color w:val="000000" w:themeColor="text1"/>
                <w:sz w:val="22"/>
                <w:szCs w:val="20"/>
                <w:lang w:eastAsia="en-US"/>
              </w:rPr>
              <w:t>A4. Cost</w:t>
            </w:r>
          </w:p>
        </w:tc>
        <w:tc>
          <w:tcPr>
            <w:tcW w:w="2643" w:type="dxa"/>
          </w:tcPr>
          <w:p w14:paraId="4068F0B2" w14:textId="77777777" w:rsidR="001B6FE7" w:rsidRPr="0079447A" w:rsidRDefault="001B6FE7" w:rsidP="009B2A31">
            <w:pPr>
              <w:pStyle w:val="Default"/>
              <w:rPr>
                <w:rFonts w:asciiTheme="minorHAnsi" w:hAnsiTheme="minorHAnsi" w:cstheme="minorHAnsi"/>
                <w:b/>
                <w:bCs/>
                <w:color w:val="000000" w:themeColor="text1"/>
                <w:sz w:val="22"/>
                <w:szCs w:val="22"/>
              </w:rPr>
            </w:pPr>
            <w:r w:rsidRPr="0079447A">
              <w:rPr>
                <w:rFonts w:asciiTheme="minorHAnsi" w:hAnsiTheme="minorHAnsi" w:cstheme="minorHAnsi"/>
                <w:b/>
                <w:bCs/>
                <w:color w:val="000000" w:themeColor="text1"/>
                <w:sz w:val="22"/>
                <w:szCs w:val="22"/>
              </w:rPr>
              <w:t>2</w:t>
            </w:r>
            <w:r>
              <w:rPr>
                <w:rFonts w:asciiTheme="minorHAnsi" w:hAnsiTheme="minorHAnsi" w:cstheme="minorHAnsi"/>
                <w:b/>
                <w:bCs/>
                <w:color w:val="000000" w:themeColor="text1"/>
                <w:sz w:val="22"/>
                <w:szCs w:val="22"/>
              </w:rPr>
              <w:t>00</w:t>
            </w:r>
          </w:p>
        </w:tc>
      </w:tr>
      <w:tr w:rsidR="001B6FE7" w:rsidRPr="0079447A" w14:paraId="2BC73FEB" w14:textId="77777777" w:rsidTr="009B2A31">
        <w:trPr>
          <w:trHeight w:val="261"/>
        </w:trPr>
        <w:tc>
          <w:tcPr>
            <w:tcW w:w="6313" w:type="dxa"/>
            <w:shd w:val="clear" w:color="auto" w:fill="9CC2E5" w:themeFill="accent1" w:themeFillTint="99"/>
          </w:tcPr>
          <w:p w14:paraId="70D4D177" w14:textId="77777777" w:rsidR="001B6FE7" w:rsidRPr="0079447A" w:rsidRDefault="001B6FE7" w:rsidP="009B2A31">
            <w:pPr>
              <w:pStyle w:val="Default"/>
              <w:rPr>
                <w:rFonts w:asciiTheme="minorHAnsi" w:eastAsiaTheme="minorHAnsi" w:hAnsiTheme="minorHAnsi"/>
                <w:b/>
                <w:bCs/>
                <w:color w:val="000000" w:themeColor="text1"/>
                <w:sz w:val="22"/>
                <w:szCs w:val="20"/>
                <w:lang w:eastAsia="en-US"/>
              </w:rPr>
            </w:pPr>
            <w:r w:rsidRPr="0079447A">
              <w:rPr>
                <w:rFonts w:asciiTheme="minorHAnsi" w:eastAsiaTheme="minorHAnsi" w:hAnsiTheme="minorHAnsi"/>
                <w:b/>
                <w:bCs/>
                <w:color w:val="000000" w:themeColor="text1"/>
                <w:sz w:val="22"/>
                <w:szCs w:val="20"/>
                <w:lang w:eastAsia="en-US"/>
              </w:rPr>
              <w:t>Total</w:t>
            </w:r>
          </w:p>
        </w:tc>
        <w:tc>
          <w:tcPr>
            <w:tcW w:w="2643" w:type="dxa"/>
            <w:shd w:val="clear" w:color="auto" w:fill="9CC2E5" w:themeFill="accent1" w:themeFillTint="99"/>
          </w:tcPr>
          <w:p w14:paraId="2F74B818" w14:textId="77777777" w:rsidR="001B6FE7" w:rsidRPr="0079447A" w:rsidRDefault="001B6FE7" w:rsidP="009B2A31">
            <w:pPr>
              <w:pStyle w:val="Default"/>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950</w:t>
            </w:r>
          </w:p>
        </w:tc>
      </w:tr>
    </w:tbl>
    <w:p w14:paraId="15EBF3FD" w14:textId="77777777" w:rsidR="001B6FE7" w:rsidRPr="0079447A" w:rsidRDefault="001B6FE7" w:rsidP="001B6FE7">
      <w:pPr>
        <w:pStyle w:val="Default"/>
        <w:rPr>
          <w:rFonts w:asciiTheme="minorHAnsi" w:hAnsiTheme="minorHAnsi" w:cstheme="minorHAnsi"/>
          <w:b/>
          <w:bCs/>
          <w:color w:val="000000" w:themeColor="text1"/>
          <w:sz w:val="26"/>
          <w:szCs w:val="26"/>
        </w:rPr>
      </w:pPr>
    </w:p>
    <w:p w14:paraId="17FBEDAE" w14:textId="77777777" w:rsidR="001B6FE7" w:rsidRPr="0079447A" w:rsidRDefault="001B6FE7" w:rsidP="001B6FE7">
      <w:pPr>
        <w:pStyle w:val="Default"/>
        <w:rPr>
          <w:rFonts w:asciiTheme="minorHAnsi" w:hAnsiTheme="minorHAnsi" w:cstheme="minorHAnsi"/>
          <w:b/>
          <w:bCs/>
          <w:color w:val="000000" w:themeColor="text1"/>
          <w:sz w:val="26"/>
          <w:szCs w:val="26"/>
        </w:rPr>
      </w:pPr>
      <w:r w:rsidRPr="0079447A">
        <w:rPr>
          <w:rFonts w:asciiTheme="minorHAnsi" w:hAnsiTheme="minorHAnsi" w:cstheme="minorHAnsi"/>
          <w:b/>
          <w:bCs/>
          <w:color w:val="000000" w:themeColor="text1"/>
          <w:sz w:val="26"/>
          <w:szCs w:val="26"/>
        </w:rPr>
        <w:t>Guidance on award criteria</w:t>
      </w:r>
    </w:p>
    <w:p w14:paraId="36D9EB9A" w14:textId="77777777" w:rsidR="001B6FE7" w:rsidRPr="0079447A" w:rsidRDefault="001B6FE7" w:rsidP="001B6FE7">
      <w:pPr>
        <w:pStyle w:val="Default"/>
        <w:rPr>
          <w:rFonts w:asciiTheme="minorHAnsi" w:hAnsiTheme="minorHAnsi" w:cstheme="minorHAnsi"/>
          <w:b/>
          <w:bCs/>
          <w:color w:val="000000" w:themeColor="text1"/>
          <w:sz w:val="22"/>
          <w:szCs w:val="22"/>
        </w:rPr>
      </w:pPr>
    </w:p>
    <w:p w14:paraId="6130400B" w14:textId="77777777" w:rsidR="001B6FE7" w:rsidRPr="0079447A" w:rsidRDefault="001B6FE7" w:rsidP="001B6FE7">
      <w:pPr>
        <w:pStyle w:val="Default"/>
        <w:rPr>
          <w:rFonts w:asciiTheme="minorHAnsi" w:hAnsiTheme="minorHAnsi" w:cstheme="minorHAnsi"/>
          <w:b/>
          <w:bCs/>
          <w:color w:val="000000" w:themeColor="text1"/>
        </w:rPr>
      </w:pPr>
      <w:r w:rsidRPr="0079447A">
        <w:rPr>
          <w:rFonts w:asciiTheme="minorHAnsi" w:hAnsiTheme="minorHAnsi" w:cstheme="minorHAnsi"/>
          <w:b/>
          <w:bCs/>
          <w:color w:val="000000" w:themeColor="text1"/>
        </w:rPr>
        <w:t xml:space="preserve">A. </w:t>
      </w:r>
      <w:proofErr w:type="gramStart"/>
      <w:r w:rsidRPr="0079447A">
        <w:rPr>
          <w:rFonts w:asciiTheme="minorHAnsi" w:hAnsiTheme="minorHAnsi" w:cstheme="minorHAnsi"/>
          <w:b/>
          <w:bCs/>
          <w:color w:val="000000" w:themeColor="text1"/>
        </w:rPr>
        <w:t>Non-cost</w:t>
      </w:r>
      <w:proofErr w:type="gramEnd"/>
      <w:r w:rsidRPr="0079447A">
        <w:rPr>
          <w:rFonts w:asciiTheme="minorHAnsi" w:hAnsiTheme="minorHAnsi" w:cstheme="minorHAnsi"/>
          <w:b/>
          <w:bCs/>
          <w:color w:val="000000" w:themeColor="text1"/>
        </w:rPr>
        <w:t xml:space="preserve"> criteria: Quality: 750 marks</w:t>
      </w:r>
    </w:p>
    <w:p w14:paraId="1315E2AE" w14:textId="77777777" w:rsidR="001B6FE7" w:rsidRPr="0079447A" w:rsidRDefault="001B6FE7" w:rsidP="001B6FE7">
      <w:pPr>
        <w:pStyle w:val="Default"/>
        <w:ind w:left="720"/>
        <w:rPr>
          <w:rFonts w:asciiTheme="minorHAnsi" w:hAnsiTheme="minorHAnsi" w:cstheme="minorHAnsi"/>
          <w:color w:val="000000" w:themeColor="text1"/>
          <w:sz w:val="22"/>
          <w:szCs w:val="22"/>
        </w:rPr>
      </w:pPr>
    </w:p>
    <w:tbl>
      <w:tblPr>
        <w:tblW w:w="8789" w:type="dxa"/>
        <w:tblInd w:w="132" w:type="dxa"/>
        <w:tblCellMar>
          <w:left w:w="0" w:type="dxa"/>
          <w:right w:w="0" w:type="dxa"/>
        </w:tblCellMar>
        <w:tblLook w:val="04A0" w:firstRow="1" w:lastRow="0" w:firstColumn="1" w:lastColumn="0" w:noHBand="0" w:noVBand="1"/>
      </w:tblPr>
      <w:tblGrid>
        <w:gridCol w:w="8789"/>
      </w:tblGrid>
      <w:tr w:rsidR="001B6FE7" w:rsidRPr="0079447A" w14:paraId="3C961D7D" w14:textId="77777777" w:rsidTr="009B2A31">
        <w:tc>
          <w:tcPr>
            <w:tcW w:w="8789" w:type="dxa"/>
            <w:tcBorders>
              <w:top w:val="single" w:sz="8" w:space="0" w:color="5B9BD5"/>
              <w:left w:val="single" w:sz="8" w:space="0" w:color="5B9BD5"/>
              <w:bottom w:val="single" w:sz="8" w:space="0" w:color="5B9BD5"/>
              <w:right w:val="single" w:sz="8" w:space="0" w:color="5B9BD5"/>
            </w:tcBorders>
            <w:shd w:val="clear" w:color="auto" w:fill="D9E2F3" w:themeFill="accent5" w:themeFillTint="33"/>
            <w:tcMar>
              <w:top w:w="0" w:type="dxa"/>
              <w:left w:w="108" w:type="dxa"/>
              <w:bottom w:w="0" w:type="dxa"/>
              <w:right w:w="108" w:type="dxa"/>
            </w:tcMar>
            <w:hideMark/>
          </w:tcPr>
          <w:p w14:paraId="49A5EA47" w14:textId="77777777" w:rsidR="001B6FE7" w:rsidRPr="0079447A" w:rsidRDefault="001B6FE7" w:rsidP="009B2A31">
            <w:pPr>
              <w:pStyle w:val="Default"/>
              <w:rPr>
                <w:rFonts w:asciiTheme="minorHAnsi" w:hAnsiTheme="minorHAnsi" w:cstheme="minorHAnsi"/>
                <w:b/>
                <w:bCs/>
                <w:color w:val="000000" w:themeColor="text1"/>
                <w:sz w:val="22"/>
                <w:szCs w:val="22"/>
              </w:rPr>
            </w:pPr>
          </w:p>
          <w:p w14:paraId="7D19810D" w14:textId="77777777" w:rsidR="001B6FE7" w:rsidRPr="0079447A" w:rsidRDefault="001B6FE7" w:rsidP="009B2A31">
            <w:pPr>
              <w:pStyle w:val="Default"/>
              <w:rPr>
                <w:rFonts w:asciiTheme="minorHAnsi" w:hAnsiTheme="minorHAnsi" w:cstheme="minorHAnsi"/>
                <w:color w:val="000000" w:themeColor="text1"/>
                <w:sz w:val="22"/>
                <w:szCs w:val="22"/>
              </w:rPr>
            </w:pPr>
            <w:r w:rsidRPr="0079447A">
              <w:rPr>
                <w:rFonts w:asciiTheme="minorHAnsi" w:hAnsiTheme="minorHAnsi" w:cstheme="minorHAnsi"/>
                <w:b/>
                <w:bCs/>
                <w:color w:val="000000" w:themeColor="text1"/>
                <w:sz w:val="22"/>
                <w:szCs w:val="22"/>
              </w:rPr>
              <w:t>Award Criterion (A.1.) - Skills, qualifications and relevant experience of proposed research team (250 marks)</w:t>
            </w:r>
          </w:p>
          <w:p w14:paraId="5678D911" w14:textId="77777777" w:rsidR="001B6FE7" w:rsidRPr="0079447A" w:rsidRDefault="001B6FE7" w:rsidP="009B2A31">
            <w:pPr>
              <w:pStyle w:val="Default"/>
              <w:rPr>
                <w:rFonts w:asciiTheme="minorHAnsi" w:hAnsiTheme="minorHAnsi" w:cstheme="minorHAnsi"/>
                <w:b/>
                <w:bCs/>
                <w:color w:val="000000" w:themeColor="text1"/>
                <w:sz w:val="22"/>
                <w:szCs w:val="22"/>
              </w:rPr>
            </w:pPr>
          </w:p>
          <w:p w14:paraId="752C3910" w14:textId="77777777" w:rsidR="001B6FE7" w:rsidRPr="0079447A" w:rsidRDefault="001B6FE7" w:rsidP="009B2A31">
            <w:pPr>
              <w:pStyle w:val="Default"/>
              <w:rPr>
                <w:rFonts w:asciiTheme="minorHAnsi" w:hAnsiTheme="minorHAnsi" w:cstheme="minorHAnsi"/>
                <w:b/>
                <w:bCs/>
                <w:i/>
                <w:iCs/>
                <w:color w:val="000000" w:themeColor="text1"/>
                <w:sz w:val="22"/>
                <w:szCs w:val="22"/>
                <w:lang w:val="en-GB"/>
              </w:rPr>
            </w:pPr>
          </w:p>
        </w:tc>
      </w:tr>
      <w:tr w:rsidR="001B6FE7" w:rsidRPr="0079447A" w14:paraId="28FE09F4" w14:textId="77777777" w:rsidTr="009B2A31">
        <w:tc>
          <w:tcPr>
            <w:tcW w:w="8789" w:type="dxa"/>
            <w:tcBorders>
              <w:top w:val="nil"/>
              <w:left w:val="single" w:sz="8" w:space="0" w:color="5B9BD5"/>
              <w:bottom w:val="single" w:sz="8" w:space="0" w:color="5B9BD5"/>
              <w:right w:val="single" w:sz="8" w:space="0" w:color="5B9BD5"/>
            </w:tcBorders>
            <w:tcMar>
              <w:top w:w="0" w:type="dxa"/>
              <w:left w:w="108" w:type="dxa"/>
              <w:bottom w:w="0" w:type="dxa"/>
              <w:right w:w="108" w:type="dxa"/>
            </w:tcMar>
            <w:hideMark/>
          </w:tcPr>
          <w:p w14:paraId="65F615DB" w14:textId="77777777" w:rsidR="001B6FE7" w:rsidRPr="0079447A" w:rsidRDefault="001B6FE7" w:rsidP="009B2A31">
            <w:pPr>
              <w:pStyle w:val="Default"/>
              <w:rPr>
                <w:rFonts w:asciiTheme="minorHAnsi" w:hAnsiTheme="minorHAnsi" w:cstheme="minorHAnsi"/>
                <w:color w:val="000000" w:themeColor="text1"/>
                <w:sz w:val="22"/>
                <w:szCs w:val="22"/>
                <w:lang w:val="en-GB"/>
              </w:rPr>
            </w:pPr>
          </w:p>
          <w:p w14:paraId="2CB15D68" w14:textId="77777777" w:rsidR="001B6FE7" w:rsidRPr="0079447A" w:rsidRDefault="001B6FE7" w:rsidP="009B2A31">
            <w:pPr>
              <w:pStyle w:val="Default"/>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Qualifications and Biographical details</w:t>
            </w:r>
            <w:r w:rsidRPr="0079447A">
              <w:rPr>
                <w:rFonts w:asciiTheme="minorHAnsi" w:hAnsiTheme="minorHAnsi" w:cstheme="minorHAnsi"/>
                <w:b/>
                <w:bCs/>
                <w:color w:val="000000" w:themeColor="text1"/>
                <w:sz w:val="22"/>
                <w:szCs w:val="22"/>
              </w:rPr>
              <w:t xml:space="preserve"> </w:t>
            </w:r>
            <w:r w:rsidRPr="0079447A">
              <w:rPr>
                <w:rFonts w:asciiTheme="minorHAnsi" w:hAnsiTheme="minorHAnsi" w:cstheme="minorHAnsi"/>
                <w:color w:val="000000" w:themeColor="text1"/>
                <w:sz w:val="22"/>
                <w:szCs w:val="22"/>
              </w:rPr>
              <w:t xml:space="preserve">of the personnel proposed to undertake the research and deliver the service: </w:t>
            </w:r>
          </w:p>
          <w:p w14:paraId="2B59395F" w14:textId="77777777" w:rsidR="001B6FE7" w:rsidRPr="0079447A" w:rsidRDefault="001B6FE7" w:rsidP="009B2A31">
            <w:pPr>
              <w:pStyle w:val="Default"/>
              <w:rPr>
                <w:rFonts w:asciiTheme="minorHAnsi" w:hAnsiTheme="minorHAnsi" w:cstheme="minorHAnsi"/>
                <w:color w:val="000000" w:themeColor="text1"/>
                <w:sz w:val="22"/>
                <w:szCs w:val="22"/>
              </w:rPr>
            </w:pPr>
          </w:p>
          <w:p w14:paraId="18FABC25" w14:textId="77777777" w:rsidR="001B6FE7" w:rsidRPr="0079447A" w:rsidRDefault="001B6FE7" w:rsidP="009B2A31">
            <w:pPr>
              <w:pStyle w:val="Default"/>
              <w:numPr>
                <w:ilvl w:val="0"/>
                <w:numId w:val="25"/>
              </w:numPr>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Please include separate sections outlining biographical details for each member of the team proposed to deliver the study.</w:t>
            </w:r>
          </w:p>
          <w:p w14:paraId="6610879E" w14:textId="77777777" w:rsidR="001B6FE7" w:rsidRPr="0079447A" w:rsidRDefault="001B6FE7" w:rsidP="001B6FE7">
            <w:pPr>
              <w:pStyle w:val="Default"/>
              <w:rPr>
                <w:rFonts w:asciiTheme="minorHAnsi" w:hAnsiTheme="minorHAnsi" w:cstheme="minorHAnsi"/>
                <w:color w:val="000000" w:themeColor="text1"/>
                <w:sz w:val="22"/>
                <w:szCs w:val="22"/>
              </w:rPr>
            </w:pPr>
          </w:p>
          <w:p w14:paraId="232FB0BC" w14:textId="77777777" w:rsidR="001B6FE7" w:rsidRPr="0079447A" w:rsidRDefault="001B6FE7" w:rsidP="009B2A31">
            <w:pPr>
              <w:pStyle w:val="Default"/>
              <w:numPr>
                <w:ilvl w:val="0"/>
                <w:numId w:val="25"/>
              </w:numPr>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Please provide details of academic and professional qualifications relevant to this project.</w:t>
            </w:r>
          </w:p>
          <w:p w14:paraId="779BEB31" w14:textId="77777777" w:rsidR="001B6FE7" w:rsidRPr="0079447A" w:rsidRDefault="001B6FE7" w:rsidP="009B2A31">
            <w:pPr>
              <w:pStyle w:val="Default"/>
              <w:rPr>
                <w:rFonts w:asciiTheme="minorHAnsi" w:hAnsiTheme="minorHAnsi" w:cstheme="minorHAnsi"/>
                <w:color w:val="000000" w:themeColor="text1"/>
                <w:sz w:val="22"/>
                <w:szCs w:val="22"/>
              </w:rPr>
            </w:pPr>
          </w:p>
          <w:p w14:paraId="339AC145" w14:textId="77777777" w:rsidR="001B6FE7" w:rsidRPr="0079447A" w:rsidRDefault="001B6FE7" w:rsidP="009B2A31">
            <w:pPr>
              <w:pStyle w:val="Default"/>
              <w:numPr>
                <w:ilvl w:val="0"/>
                <w:numId w:val="25"/>
              </w:numPr>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Outline the key skills and characteristics possessed by the proposed individuals that demonstrate their suitability in delivering the proposed review, referring to the team member’s expertise and relevant experience in similar projects.  Please include research interests and brief details of recent publications and Membership of any relevant professional organisation(s) if applicable.</w:t>
            </w:r>
          </w:p>
          <w:p w14:paraId="52F54151" w14:textId="77777777" w:rsidR="001B6FE7" w:rsidRPr="0079447A" w:rsidRDefault="001B6FE7" w:rsidP="009B2A31">
            <w:pPr>
              <w:pStyle w:val="Default"/>
              <w:ind w:left="1080"/>
              <w:rPr>
                <w:rFonts w:asciiTheme="minorHAnsi" w:hAnsiTheme="minorHAnsi" w:cstheme="minorHAnsi"/>
                <w:color w:val="000000" w:themeColor="text1"/>
                <w:sz w:val="22"/>
                <w:szCs w:val="22"/>
              </w:rPr>
            </w:pPr>
          </w:p>
          <w:p w14:paraId="25D7A4AF" w14:textId="77777777" w:rsidR="001B6FE7" w:rsidRPr="0079447A" w:rsidRDefault="001B6FE7" w:rsidP="009B2A31">
            <w:pPr>
              <w:pStyle w:val="Default"/>
              <w:numPr>
                <w:ilvl w:val="0"/>
                <w:numId w:val="25"/>
              </w:numPr>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Where a named individual cannot be identified at the time of tendering, the Tender must set out the minimum qualifications, skills and experience of the person(s) they propose to fill the role.</w:t>
            </w:r>
          </w:p>
          <w:p w14:paraId="5CD58266" w14:textId="77777777" w:rsidR="001B6FE7" w:rsidRPr="0079447A" w:rsidRDefault="001B6FE7" w:rsidP="009B2A31">
            <w:pPr>
              <w:pStyle w:val="Default"/>
              <w:rPr>
                <w:rFonts w:asciiTheme="minorHAnsi" w:hAnsiTheme="minorHAnsi" w:cstheme="minorHAnsi"/>
                <w:color w:val="000000" w:themeColor="text1"/>
                <w:sz w:val="22"/>
                <w:szCs w:val="22"/>
                <w:lang w:val="en-GB"/>
              </w:rPr>
            </w:pPr>
          </w:p>
          <w:p w14:paraId="05F85F12" w14:textId="77777777" w:rsidR="001B6FE7" w:rsidRPr="0079447A" w:rsidRDefault="001B6FE7" w:rsidP="009B2A31">
            <w:pPr>
              <w:pStyle w:val="Default"/>
              <w:numPr>
                <w:ilvl w:val="0"/>
                <w:numId w:val="25"/>
              </w:numPr>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lang w:val="en-GB"/>
              </w:rPr>
              <w:t>The proposed response documentation should include a Curriculum Vitae (CV) for the Tenderer, including relevant subject matter expertise and biographical details.</w:t>
            </w:r>
          </w:p>
          <w:p w14:paraId="2463EB1D" w14:textId="77777777" w:rsidR="001B6FE7" w:rsidRPr="0079447A" w:rsidRDefault="001B6FE7" w:rsidP="009B2A31">
            <w:pPr>
              <w:pStyle w:val="Default"/>
              <w:rPr>
                <w:rFonts w:asciiTheme="minorHAnsi" w:hAnsiTheme="minorHAnsi" w:cstheme="minorHAnsi"/>
                <w:b/>
                <w:bCs/>
                <w:color w:val="000000" w:themeColor="text1"/>
                <w:sz w:val="22"/>
                <w:szCs w:val="22"/>
              </w:rPr>
            </w:pPr>
          </w:p>
          <w:p w14:paraId="283F8C81" w14:textId="77777777" w:rsidR="001B6FE7" w:rsidRPr="0079447A" w:rsidRDefault="001B6FE7" w:rsidP="009B2A31">
            <w:pPr>
              <w:rPr>
                <w:rFonts w:asciiTheme="minorHAnsi" w:hAnsiTheme="minorHAnsi" w:cstheme="minorHAnsi"/>
                <w:color w:val="000000" w:themeColor="text1"/>
                <w:szCs w:val="22"/>
              </w:rPr>
            </w:pPr>
          </w:p>
        </w:tc>
      </w:tr>
      <w:tr w:rsidR="001B6FE7" w:rsidRPr="0079447A" w14:paraId="06C17096" w14:textId="77777777" w:rsidTr="009B2A31">
        <w:tc>
          <w:tcPr>
            <w:tcW w:w="8789" w:type="dxa"/>
            <w:tcBorders>
              <w:top w:val="single" w:sz="8" w:space="0" w:color="5B9BD5"/>
              <w:left w:val="single" w:sz="8" w:space="0" w:color="5B9BD5"/>
              <w:bottom w:val="single" w:sz="8" w:space="0" w:color="5B9BD5"/>
              <w:right w:val="single" w:sz="8" w:space="0" w:color="5B9BD5"/>
            </w:tcBorders>
            <w:shd w:val="clear" w:color="auto" w:fill="D9E2F3" w:themeFill="accent5" w:themeFillTint="33"/>
            <w:tcMar>
              <w:top w:w="0" w:type="dxa"/>
              <w:left w:w="108" w:type="dxa"/>
              <w:bottom w:w="0" w:type="dxa"/>
              <w:right w:w="108" w:type="dxa"/>
            </w:tcMar>
            <w:hideMark/>
          </w:tcPr>
          <w:p w14:paraId="34D0AE5B" w14:textId="77777777" w:rsidR="001B6FE7" w:rsidRPr="0079447A" w:rsidRDefault="001B6FE7" w:rsidP="009B2A31">
            <w:pPr>
              <w:pStyle w:val="Default"/>
              <w:rPr>
                <w:rFonts w:asciiTheme="minorHAnsi" w:hAnsiTheme="minorHAnsi" w:cstheme="minorHAnsi"/>
                <w:b/>
                <w:bCs/>
                <w:color w:val="000000" w:themeColor="text1"/>
                <w:sz w:val="22"/>
                <w:szCs w:val="22"/>
              </w:rPr>
            </w:pPr>
          </w:p>
          <w:p w14:paraId="44BDB54C" w14:textId="77777777" w:rsidR="001B6FE7" w:rsidRPr="0079447A" w:rsidRDefault="001B6FE7" w:rsidP="009B2A31">
            <w:pPr>
              <w:pStyle w:val="Default"/>
              <w:rPr>
                <w:rFonts w:asciiTheme="minorHAnsi" w:hAnsiTheme="minorHAnsi" w:cstheme="minorHAnsi"/>
                <w:b/>
                <w:bCs/>
                <w:color w:val="000000" w:themeColor="text1"/>
                <w:sz w:val="22"/>
                <w:szCs w:val="22"/>
              </w:rPr>
            </w:pPr>
            <w:r w:rsidRPr="0079447A">
              <w:rPr>
                <w:rFonts w:asciiTheme="minorHAnsi" w:hAnsiTheme="minorHAnsi" w:cstheme="minorHAnsi"/>
                <w:b/>
                <w:bCs/>
                <w:color w:val="000000" w:themeColor="text1"/>
                <w:sz w:val="22"/>
                <w:szCs w:val="22"/>
              </w:rPr>
              <w:t>Award Criterion (A.2.) – Understanding of requirements, proposed approach and methodology (250 marks)</w:t>
            </w:r>
          </w:p>
          <w:p w14:paraId="3CE0EF17" w14:textId="77777777" w:rsidR="001B6FE7" w:rsidRPr="0079447A" w:rsidRDefault="001B6FE7" w:rsidP="009B2A31">
            <w:pPr>
              <w:pStyle w:val="Default"/>
              <w:rPr>
                <w:rFonts w:asciiTheme="minorHAnsi" w:hAnsiTheme="minorHAnsi" w:cstheme="minorHAnsi"/>
                <w:b/>
                <w:bCs/>
                <w:color w:val="000000" w:themeColor="text1"/>
                <w:sz w:val="22"/>
                <w:szCs w:val="22"/>
              </w:rPr>
            </w:pPr>
          </w:p>
          <w:p w14:paraId="1C410DF7" w14:textId="77777777" w:rsidR="001B6FE7" w:rsidRPr="0079447A" w:rsidRDefault="001B6FE7" w:rsidP="009B2A31">
            <w:pPr>
              <w:pStyle w:val="Default"/>
              <w:rPr>
                <w:rFonts w:asciiTheme="minorHAnsi" w:hAnsiTheme="minorHAnsi" w:cstheme="minorHAnsi"/>
                <w:b/>
                <w:bCs/>
                <w:color w:val="000000" w:themeColor="text1"/>
                <w:sz w:val="22"/>
                <w:szCs w:val="22"/>
              </w:rPr>
            </w:pPr>
          </w:p>
        </w:tc>
      </w:tr>
      <w:tr w:rsidR="001B6FE7" w:rsidRPr="0079447A" w14:paraId="681CA628" w14:textId="77777777" w:rsidTr="009B2A31">
        <w:tc>
          <w:tcPr>
            <w:tcW w:w="8789" w:type="dxa"/>
            <w:tcBorders>
              <w:top w:val="nil"/>
              <w:left w:val="single" w:sz="8" w:space="0" w:color="5B9BD5"/>
              <w:bottom w:val="single" w:sz="8" w:space="0" w:color="5B9BD5"/>
              <w:right w:val="single" w:sz="8" w:space="0" w:color="5B9BD5"/>
            </w:tcBorders>
            <w:tcMar>
              <w:top w:w="0" w:type="dxa"/>
              <w:left w:w="108" w:type="dxa"/>
              <w:bottom w:w="0" w:type="dxa"/>
              <w:right w:w="108" w:type="dxa"/>
            </w:tcMar>
            <w:hideMark/>
          </w:tcPr>
          <w:p w14:paraId="4608D247" w14:textId="77777777" w:rsidR="001B6FE7" w:rsidRPr="0079447A" w:rsidRDefault="001B6FE7" w:rsidP="009B2A31">
            <w:pPr>
              <w:pStyle w:val="Default"/>
              <w:rPr>
                <w:rFonts w:asciiTheme="minorHAnsi" w:hAnsiTheme="minorHAnsi" w:cstheme="minorHAnsi"/>
                <w:color w:val="000000" w:themeColor="text1"/>
                <w:sz w:val="22"/>
                <w:szCs w:val="22"/>
                <w:lang w:val="en-GB"/>
              </w:rPr>
            </w:pPr>
          </w:p>
          <w:p w14:paraId="5B77D8F0" w14:textId="77777777" w:rsidR="001B6FE7" w:rsidRPr="0079447A" w:rsidRDefault="001B6FE7" w:rsidP="009B2A31">
            <w:pPr>
              <w:pStyle w:val="Default"/>
              <w:rPr>
                <w:rFonts w:asciiTheme="minorHAnsi" w:hAnsiTheme="minorHAnsi" w:cstheme="minorHAnsi"/>
                <w:color w:val="000000" w:themeColor="text1"/>
                <w:sz w:val="22"/>
                <w:szCs w:val="22"/>
                <w:lang w:val="en-GB"/>
              </w:rPr>
            </w:pPr>
            <w:r w:rsidRPr="0079447A">
              <w:rPr>
                <w:rFonts w:asciiTheme="minorHAnsi" w:hAnsiTheme="minorHAnsi" w:cstheme="minorHAnsi"/>
                <w:color w:val="000000" w:themeColor="text1"/>
                <w:sz w:val="22"/>
                <w:szCs w:val="22"/>
                <w:lang w:val="en-GB"/>
              </w:rPr>
              <w:t>Tenderers should indicate how they propose to meet the Department of Health’s requirements as set out in Appendix 1: Requirements and Specifications.</w:t>
            </w:r>
          </w:p>
          <w:p w14:paraId="1FCA65A7" w14:textId="77777777" w:rsidR="001B6FE7" w:rsidRPr="0079447A" w:rsidRDefault="001B6FE7" w:rsidP="009B2A31">
            <w:pPr>
              <w:pStyle w:val="Default"/>
              <w:rPr>
                <w:rFonts w:asciiTheme="minorHAnsi" w:hAnsiTheme="minorHAnsi" w:cstheme="minorHAnsi"/>
                <w:color w:val="000000" w:themeColor="text1"/>
                <w:sz w:val="22"/>
                <w:szCs w:val="22"/>
                <w:lang w:val="en-GB"/>
              </w:rPr>
            </w:pPr>
          </w:p>
          <w:p w14:paraId="32AA71D0" w14:textId="77777777" w:rsidR="001B6FE7" w:rsidRPr="0079447A" w:rsidRDefault="001B6FE7" w:rsidP="009B2A31">
            <w:pPr>
              <w:pStyle w:val="Default"/>
              <w:rPr>
                <w:rFonts w:asciiTheme="minorHAnsi" w:hAnsiTheme="minorHAnsi" w:cstheme="minorHAnsi"/>
                <w:color w:val="000000" w:themeColor="text1"/>
                <w:sz w:val="22"/>
                <w:szCs w:val="22"/>
                <w:lang w:val="en-GB"/>
              </w:rPr>
            </w:pPr>
            <w:r w:rsidRPr="0079447A">
              <w:rPr>
                <w:rFonts w:asciiTheme="minorHAnsi" w:hAnsiTheme="minorHAnsi" w:cstheme="minorHAnsi"/>
                <w:color w:val="000000" w:themeColor="text1"/>
                <w:sz w:val="22"/>
                <w:szCs w:val="22"/>
                <w:lang w:val="en-GB"/>
              </w:rPr>
              <w:t>Tenderers should address the following in their proposal:</w:t>
            </w:r>
          </w:p>
          <w:p w14:paraId="4FDD109A" w14:textId="77777777" w:rsidR="001B6FE7" w:rsidRPr="0079447A" w:rsidRDefault="001B6FE7" w:rsidP="009B2A31">
            <w:pPr>
              <w:pStyle w:val="Default"/>
              <w:rPr>
                <w:rFonts w:asciiTheme="minorHAnsi" w:hAnsiTheme="minorHAnsi" w:cstheme="minorHAnsi"/>
                <w:color w:val="000000" w:themeColor="text1"/>
                <w:sz w:val="22"/>
                <w:szCs w:val="22"/>
                <w:lang w:val="en-GB"/>
              </w:rPr>
            </w:pPr>
          </w:p>
          <w:p w14:paraId="6ED2CE31" w14:textId="77777777" w:rsidR="001B6FE7" w:rsidRPr="0079447A" w:rsidRDefault="001B6FE7" w:rsidP="009B2A31">
            <w:pPr>
              <w:pStyle w:val="Default"/>
              <w:numPr>
                <w:ilvl w:val="0"/>
                <w:numId w:val="24"/>
              </w:numPr>
              <w:rPr>
                <w:rFonts w:asciiTheme="minorHAnsi" w:hAnsiTheme="minorHAnsi" w:cstheme="minorHAnsi"/>
                <w:color w:val="000000" w:themeColor="text1"/>
                <w:sz w:val="22"/>
                <w:szCs w:val="22"/>
                <w:lang w:val="en-GB"/>
              </w:rPr>
            </w:pPr>
            <w:r w:rsidRPr="0079447A">
              <w:rPr>
                <w:rFonts w:asciiTheme="minorHAnsi" w:hAnsiTheme="minorHAnsi" w:cstheme="minorHAnsi"/>
                <w:color w:val="000000" w:themeColor="text1"/>
                <w:sz w:val="22"/>
                <w:szCs w:val="22"/>
                <w:lang w:val="en-GB"/>
              </w:rPr>
              <w:lastRenderedPageBreak/>
              <w:t>Demonstrate an understanding of the requirements as set out in Appendix 1: Requirements and Specifications.</w:t>
            </w:r>
          </w:p>
          <w:p w14:paraId="283D1D5F" w14:textId="77777777" w:rsidR="001B6FE7" w:rsidRPr="0079447A" w:rsidRDefault="001B6FE7" w:rsidP="009B2A31">
            <w:pPr>
              <w:pStyle w:val="Default"/>
              <w:ind w:left="720"/>
              <w:rPr>
                <w:rFonts w:asciiTheme="minorHAnsi" w:hAnsiTheme="minorHAnsi" w:cstheme="minorHAnsi"/>
                <w:color w:val="000000" w:themeColor="text1"/>
                <w:sz w:val="22"/>
                <w:szCs w:val="22"/>
                <w:lang w:val="en-GB"/>
              </w:rPr>
            </w:pPr>
          </w:p>
          <w:p w14:paraId="4B9C8AD2" w14:textId="77777777" w:rsidR="001B6FE7" w:rsidRPr="0079447A" w:rsidRDefault="001B6FE7" w:rsidP="009B2A31">
            <w:pPr>
              <w:pStyle w:val="Default"/>
              <w:ind w:left="720"/>
              <w:rPr>
                <w:rFonts w:asciiTheme="minorHAnsi" w:hAnsiTheme="minorHAnsi" w:cstheme="minorHAnsi"/>
                <w:color w:val="000000" w:themeColor="text1"/>
                <w:sz w:val="22"/>
                <w:szCs w:val="22"/>
                <w:lang w:val="en-GB"/>
              </w:rPr>
            </w:pPr>
          </w:p>
          <w:p w14:paraId="4F8674CD" w14:textId="77777777" w:rsidR="001B6FE7" w:rsidRPr="0079447A" w:rsidRDefault="001B6FE7" w:rsidP="009B2A31">
            <w:pPr>
              <w:pStyle w:val="Default"/>
              <w:numPr>
                <w:ilvl w:val="0"/>
                <w:numId w:val="24"/>
              </w:numPr>
              <w:rPr>
                <w:rFonts w:asciiTheme="minorHAnsi" w:hAnsiTheme="minorHAnsi" w:cstheme="minorHAnsi"/>
                <w:color w:val="000000" w:themeColor="text1"/>
                <w:sz w:val="22"/>
                <w:szCs w:val="22"/>
                <w:lang w:val="en-GB"/>
              </w:rPr>
            </w:pPr>
            <w:r w:rsidRPr="0079447A">
              <w:rPr>
                <w:rFonts w:asciiTheme="minorHAnsi" w:hAnsiTheme="minorHAnsi" w:cstheme="minorHAnsi"/>
                <w:color w:val="000000" w:themeColor="text1"/>
                <w:sz w:val="22"/>
                <w:szCs w:val="22"/>
                <w:lang w:val="en-GB"/>
              </w:rPr>
              <w:t>Provide clear and comprehensive details of the proposed approach and methodology for the provision of the requirements as set out in Appendix 1.</w:t>
            </w:r>
          </w:p>
          <w:p w14:paraId="743BC67E" w14:textId="77777777" w:rsidR="001B6FE7" w:rsidRPr="0079447A" w:rsidRDefault="001B6FE7" w:rsidP="009B2A31">
            <w:pPr>
              <w:pStyle w:val="Default"/>
              <w:ind w:left="720"/>
              <w:rPr>
                <w:rFonts w:asciiTheme="minorHAnsi" w:hAnsiTheme="minorHAnsi" w:cstheme="minorHAnsi"/>
                <w:color w:val="000000" w:themeColor="text1"/>
                <w:sz w:val="22"/>
                <w:szCs w:val="22"/>
                <w:lang w:val="en-GB"/>
              </w:rPr>
            </w:pPr>
          </w:p>
          <w:p w14:paraId="343AD0CD" w14:textId="77777777" w:rsidR="001B6FE7" w:rsidRPr="0079447A" w:rsidRDefault="001B6FE7" w:rsidP="009B2A31">
            <w:pPr>
              <w:pStyle w:val="Default"/>
              <w:numPr>
                <w:ilvl w:val="0"/>
                <w:numId w:val="24"/>
              </w:numPr>
              <w:rPr>
                <w:rFonts w:asciiTheme="minorHAnsi" w:hAnsiTheme="minorHAnsi" w:cstheme="minorHAnsi"/>
                <w:color w:val="000000" w:themeColor="text1"/>
                <w:sz w:val="22"/>
                <w:szCs w:val="22"/>
                <w:lang w:val="en-GB"/>
              </w:rPr>
            </w:pPr>
            <w:r w:rsidRPr="0079447A">
              <w:rPr>
                <w:rFonts w:asciiTheme="minorHAnsi" w:hAnsiTheme="minorHAnsi" w:cstheme="minorHAnsi"/>
                <w:color w:val="000000" w:themeColor="text1"/>
                <w:sz w:val="22"/>
                <w:szCs w:val="22"/>
                <w:lang w:val="en-GB"/>
              </w:rPr>
              <w:t>Demonstrate a clear understanding of issues that may arise in respect of the provision of requirements and must outline these issues and describe the approach to the management of such issues.</w:t>
            </w:r>
          </w:p>
          <w:p w14:paraId="4F691A38" w14:textId="77777777" w:rsidR="001B6FE7" w:rsidRPr="0079447A" w:rsidRDefault="001B6FE7" w:rsidP="009B2A31">
            <w:pPr>
              <w:pStyle w:val="Default"/>
              <w:ind w:left="720"/>
              <w:rPr>
                <w:rFonts w:asciiTheme="minorHAnsi" w:hAnsiTheme="minorHAnsi" w:cstheme="minorHAnsi"/>
                <w:color w:val="000000" w:themeColor="text1"/>
                <w:sz w:val="22"/>
                <w:szCs w:val="22"/>
                <w:lang w:val="en-GB"/>
              </w:rPr>
            </w:pPr>
          </w:p>
          <w:p w14:paraId="0E1FB6B4" w14:textId="77777777" w:rsidR="001B6FE7" w:rsidRPr="0079447A" w:rsidRDefault="001B6FE7" w:rsidP="009B2A31">
            <w:pPr>
              <w:pStyle w:val="Default"/>
              <w:ind w:left="360"/>
              <w:rPr>
                <w:rFonts w:asciiTheme="minorHAnsi" w:hAnsiTheme="minorHAnsi" w:cstheme="minorHAnsi"/>
                <w:color w:val="000000" w:themeColor="text1"/>
                <w:sz w:val="22"/>
                <w:szCs w:val="22"/>
                <w:lang w:val="en-GB"/>
              </w:rPr>
            </w:pPr>
          </w:p>
          <w:p w14:paraId="71B0E17E" w14:textId="77777777" w:rsidR="001B6FE7" w:rsidRPr="0079447A" w:rsidRDefault="001B6FE7" w:rsidP="009B2A31">
            <w:pPr>
              <w:pStyle w:val="Default"/>
              <w:rPr>
                <w:rFonts w:asciiTheme="minorHAnsi" w:hAnsiTheme="minorHAnsi" w:cstheme="minorHAnsi"/>
                <w:color w:val="000000" w:themeColor="text1"/>
                <w:sz w:val="22"/>
                <w:szCs w:val="22"/>
                <w:lang w:val="en-GB"/>
              </w:rPr>
            </w:pPr>
          </w:p>
          <w:p w14:paraId="29C79144" w14:textId="77777777" w:rsidR="001B6FE7" w:rsidRPr="0079447A" w:rsidRDefault="001B6FE7" w:rsidP="009B2A31">
            <w:pPr>
              <w:pStyle w:val="Default"/>
              <w:rPr>
                <w:rFonts w:asciiTheme="minorHAnsi" w:hAnsiTheme="minorHAnsi" w:cstheme="minorHAnsi"/>
                <w:color w:val="000000" w:themeColor="text1"/>
                <w:sz w:val="22"/>
                <w:szCs w:val="22"/>
                <w:lang w:val="en-GB"/>
              </w:rPr>
            </w:pPr>
          </w:p>
        </w:tc>
      </w:tr>
      <w:tr w:rsidR="001B6FE7" w:rsidRPr="0079447A" w14:paraId="6ABBE692" w14:textId="77777777" w:rsidTr="009B2A31">
        <w:tc>
          <w:tcPr>
            <w:tcW w:w="8789" w:type="dxa"/>
            <w:tcBorders>
              <w:top w:val="nil"/>
              <w:left w:val="single" w:sz="8" w:space="0" w:color="5B9BD5"/>
              <w:bottom w:val="single" w:sz="8" w:space="0" w:color="5B9BD5"/>
              <w:right w:val="single" w:sz="8" w:space="0" w:color="5B9BD5"/>
            </w:tcBorders>
            <w:shd w:val="clear" w:color="auto" w:fill="D9E2F3" w:themeFill="accent5" w:themeFillTint="33"/>
            <w:tcMar>
              <w:top w:w="0" w:type="dxa"/>
              <w:left w:w="108" w:type="dxa"/>
              <w:bottom w:w="0" w:type="dxa"/>
              <w:right w:w="108" w:type="dxa"/>
            </w:tcMar>
          </w:tcPr>
          <w:p w14:paraId="2E1F3F2C" w14:textId="77777777" w:rsidR="001B6FE7" w:rsidRPr="0079447A" w:rsidRDefault="001B6FE7" w:rsidP="009B2A31">
            <w:pPr>
              <w:pStyle w:val="Default"/>
              <w:rPr>
                <w:rFonts w:asciiTheme="minorHAnsi" w:hAnsiTheme="minorHAnsi" w:cstheme="minorHAnsi"/>
                <w:b/>
                <w:bCs/>
                <w:color w:val="000000" w:themeColor="text1"/>
                <w:sz w:val="22"/>
                <w:szCs w:val="22"/>
              </w:rPr>
            </w:pPr>
          </w:p>
          <w:p w14:paraId="7FC75160" w14:textId="77777777" w:rsidR="001B6FE7" w:rsidRPr="0079447A" w:rsidRDefault="001B6FE7" w:rsidP="009B2A31">
            <w:pPr>
              <w:pStyle w:val="Default"/>
              <w:rPr>
                <w:rFonts w:asciiTheme="minorHAnsi" w:hAnsiTheme="minorHAnsi" w:cstheme="minorHAnsi"/>
                <w:b/>
                <w:bCs/>
                <w:color w:val="000000" w:themeColor="text1"/>
                <w:sz w:val="22"/>
                <w:szCs w:val="22"/>
              </w:rPr>
            </w:pPr>
            <w:r w:rsidRPr="0079447A">
              <w:rPr>
                <w:rFonts w:asciiTheme="minorHAnsi" w:hAnsiTheme="minorHAnsi" w:cstheme="minorHAnsi"/>
                <w:b/>
                <w:bCs/>
                <w:color w:val="000000" w:themeColor="text1"/>
                <w:sz w:val="22"/>
                <w:szCs w:val="22"/>
              </w:rPr>
              <w:t>Award Criterion (A.3.) – Delivery of outputs (250 marks)</w:t>
            </w:r>
          </w:p>
          <w:p w14:paraId="1C89BA47" w14:textId="77777777" w:rsidR="001B6FE7" w:rsidRPr="0079447A" w:rsidRDefault="001B6FE7" w:rsidP="009B2A31">
            <w:pPr>
              <w:pStyle w:val="Default"/>
              <w:rPr>
                <w:rFonts w:asciiTheme="minorHAnsi" w:hAnsiTheme="minorHAnsi" w:cstheme="minorHAnsi"/>
                <w:color w:val="000000" w:themeColor="text1"/>
                <w:sz w:val="22"/>
                <w:szCs w:val="22"/>
                <w:lang w:val="en-GB"/>
              </w:rPr>
            </w:pPr>
          </w:p>
        </w:tc>
      </w:tr>
      <w:tr w:rsidR="001B6FE7" w:rsidRPr="0079447A" w14:paraId="28811B88" w14:textId="77777777" w:rsidTr="009B2A31">
        <w:tc>
          <w:tcPr>
            <w:tcW w:w="8789" w:type="dxa"/>
            <w:tcBorders>
              <w:top w:val="nil"/>
              <w:left w:val="single" w:sz="8" w:space="0" w:color="5B9BD5"/>
              <w:bottom w:val="single" w:sz="8" w:space="0" w:color="5B9BD5"/>
              <w:right w:val="single" w:sz="8" w:space="0" w:color="5B9BD5"/>
            </w:tcBorders>
            <w:tcMar>
              <w:top w:w="0" w:type="dxa"/>
              <w:left w:w="108" w:type="dxa"/>
              <w:bottom w:w="0" w:type="dxa"/>
              <w:right w:w="108" w:type="dxa"/>
            </w:tcMar>
            <w:hideMark/>
          </w:tcPr>
          <w:p w14:paraId="45895265" w14:textId="77777777" w:rsidR="001B6FE7" w:rsidRPr="0079447A" w:rsidRDefault="001B6FE7" w:rsidP="009B2A31">
            <w:pPr>
              <w:pStyle w:val="Default"/>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lang w:val="en-GB"/>
              </w:rPr>
              <w:t xml:space="preserve">With reference to the Department of Health’s requirements as set out in Appendix 1: Requirements and Specifications, the </w:t>
            </w:r>
            <w:r w:rsidRPr="0079447A">
              <w:rPr>
                <w:rFonts w:asciiTheme="minorHAnsi" w:hAnsiTheme="minorHAnsi" w:cstheme="minorHAnsi"/>
                <w:color w:val="000000" w:themeColor="text1"/>
                <w:sz w:val="22"/>
                <w:szCs w:val="22"/>
              </w:rPr>
              <w:t>Tender should:</w:t>
            </w:r>
          </w:p>
          <w:p w14:paraId="402AC0FC" w14:textId="77777777" w:rsidR="001B6FE7" w:rsidRPr="0079447A" w:rsidRDefault="001B6FE7" w:rsidP="009B2A31">
            <w:pPr>
              <w:pStyle w:val="Default"/>
              <w:rPr>
                <w:rFonts w:asciiTheme="minorHAnsi" w:hAnsiTheme="minorHAnsi" w:cstheme="minorHAnsi"/>
                <w:color w:val="000000" w:themeColor="text1"/>
                <w:sz w:val="22"/>
                <w:szCs w:val="22"/>
              </w:rPr>
            </w:pPr>
          </w:p>
          <w:p w14:paraId="433A6AA6" w14:textId="77777777" w:rsidR="001B6FE7" w:rsidRPr="0079447A" w:rsidRDefault="001B6FE7" w:rsidP="009B2A31">
            <w:pPr>
              <w:pStyle w:val="Default"/>
              <w:rPr>
                <w:rFonts w:asciiTheme="minorHAnsi" w:hAnsiTheme="minorHAnsi" w:cstheme="minorHAnsi"/>
                <w:color w:val="000000" w:themeColor="text1"/>
                <w:sz w:val="22"/>
                <w:szCs w:val="22"/>
              </w:rPr>
            </w:pPr>
          </w:p>
          <w:p w14:paraId="331A39BF" w14:textId="5A12BA32" w:rsidR="001B6FE7" w:rsidRPr="0079447A" w:rsidRDefault="001B6FE7" w:rsidP="009B2A31">
            <w:pPr>
              <w:pStyle w:val="Default"/>
              <w:numPr>
                <w:ilvl w:val="0"/>
                <w:numId w:val="26"/>
              </w:numPr>
              <w:rPr>
                <w:rFonts w:asciiTheme="minorHAnsi" w:hAnsiTheme="minorHAnsi" w:cstheme="minorHAnsi"/>
                <w:color w:val="000000" w:themeColor="text1"/>
                <w:sz w:val="22"/>
                <w:szCs w:val="22"/>
                <w:lang w:val="en-GB"/>
              </w:rPr>
            </w:pPr>
            <w:r w:rsidRPr="0079447A">
              <w:rPr>
                <w:rFonts w:asciiTheme="minorHAnsi" w:hAnsiTheme="minorHAnsi" w:cstheme="minorHAnsi"/>
                <w:color w:val="000000" w:themeColor="text1"/>
                <w:sz w:val="22"/>
                <w:szCs w:val="22"/>
                <w:lang w:val="en-GB"/>
              </w:rPr>
              <w:t xml:space="preserve">Provide a project plan including timelines, milestones and work breakdown </w:t>
            </w:r>
            <w:r w:rsidR="00A1248F" w:rsidRPr="0079447A">
              <w:rPr>
                <w:rFonts w:asciiTheme="minorHAnsi" w:hAnsiTheme="minorHAnsi" w:cstheme="minorHAnsi"/>
                <w:color w:val="000000" w:themeColor="text1"/>
                <w:sz w:val="22"/>
                <w:szCs w:val="22"/>
                <w:lang w:val="en-GB"/>
              </w:rPr>
              <w:t>structure to</w:t>
            </w:r>
            <w:r w:rsidRPr="0079447A">
              <w:rPr>
                <w:rFonts w:asciiTheme="minorHAnsi" w:hAnsiTheme="minorHAnsi" w:cstheme="minorHAnsi"/>
                <w:color w:val="000000" w:themeColor="text1"/>
                <w:sz w:val="22"/>
                <w:szCs w:val="22"/>
                <w:lang w:val="en-GB"/>
              </w:rPr>
              <w:t xml:space="preserve"> deliver the project; </w:t>
            </w:r>
          </w:p>
          <w:p w14:paraId="10262D41" w14:textId="77777777" w:rsidR="001B6FE7" w:rsidRPr="0079447A" w:rsidRDefault="001B6FE7" w:rsidP="009B2A31">
            <w:pPr>
              <w:pStyle w:val="ListParagraph"/>
              <w:rPr>
                <w:rFonts w:asciiTheme="minorHAnsi" w:hAnsiTheme="minorHAnsi" w:cstheme="minorHAnsi"/>
                <w:color w:val="000000" w:themeColor="text1"/>
                <w:szCs w:val="22"/>
                <w:lang w:val="en-IE" w:eastAsia="en-IE"/>
              </w:rPr>
            </w:pPr>
          </w:p>
          <w:p w14:paraId="23A2DA6D" w14:textId="77777777" w:rsidR="001B6FE7" w:rsidRPr="0079447A" w:rsidRDefault="001B6FE7" w:rsidP="009B2A31">
            <w:pPr>
              <w:pStyle w:val="ListParagraph"/>
              <w:numPr>
                <w:ilvl w:val="0"/>
                <w:numId w:val="26"/>
              </w:numPr>
              <w:rPr>
                <w:rFonts w:asciiTheme="minorHAnsi" w:hAnsiTheme="minorHAnsi" w:cstheme="minorHAnsi"/>
                <w:color w:val="000000" w:themeColor="text1"/>
                <w:szCs w:val="22"/>
                <w:lang w:val="en-IE" w:eastAsia="en-IE"/>
              </w:rPr>
            </w:pPr>
            <w:r w:rsidRPr="0079447A">
              <w:rPr>
                <w:rFonts w:asciiTheme="minorHAnsi" w:hAnsiTheme="minorHAnsi" w:cstheme="minorHAnsi"/>
                <w:color w:val="000000" w:themeColor="text1"/>
                <w:szCs w:val="22"/>
                <w:lang w:val="en-IE" w:eastAsia="en-IE"/>
              </w:rPr>
              <w:t>Demonstrate approach to ensure that key outputs are delivered on time, project milestones are met and feedback is incorporated at each stage;</w:t>
            </w:r>
          </w:p>
          <w:p w14:paraId="39A249D6" w14:textId="77777777" w:rsidR="001B6FE7" w:rsidRPr="0079447A" w:rsidRDefault="001B6FE7" w:rsidP="009B2A31">
            <w:pPr>
              <w:pStyle w:val="Default"/>
              <w:rPr>
                <w:rFonts w:asciiTheme="minorHAnsi" w:hAnsiTheme="minorHAnsi" w:cstheme="minorHAnsi"/>
                <w:color w:val="000000" w:themeColor="text1"/>
                <w:sz w:val="22"/>
                <w:szCs w:val="22"/>
              </w:rPr>
            </w:pPr>
          </w:p>
          <w:p w14:paraId="21F76019" w14:textId="77777777" w:rsidR="001B6FE7" w:rsidRPr="0079447A" w:rsidRDefault="001B6FE7" w:rsidP="009B2A31">
            <w:pPr>
              <w:pStyle w:val="Default"/>
              <w:numPr>
                <w:ilvl w:val="0"/>
                <w:numId w:val="26"/>
              </w:numPr>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 xml:space="preserve">Indicate how the tasks will be carried out and by whom;  </w:t>
            </w:r>
          </w:p>
          <w:p w14:paraId="2A2E7241" w14:textId="77777777" w:rsidR="001B6FE7" w:rsidRPr="0079447A" w:rsidRDefault="001B6FE7" w:rsidP="009B2A31">
            <w:pPr>
              <w:rPr>
                <w:color w:val="000000" w:themeColor="text1"/>
                <w:szCs w:val="22"/>
              </w:rPr>
            </w:pPr>
          </w:p>
          <w:p w14:paraId="52E1F2EA" w14:textId="77777777" w:rsidR="001B6FE7" w:rsidRPr="0079447A" w:rsidRDefault="001B6FE7" w:rsidP="009B2A31">
            <w:pPr>
              <w:pStyle w:val="Default"/>
              <w:numPr>
                <w:ilvl w:val="0"/>
                <w:numId w:val="26"/>
              </w:numPr>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 xml:space="preserve">Give details of the Tenderer’s arrangements for ensuring a continuity of service </w:t>
            </w:r>
            <w:proofErr w:type="gramStart"/>
            <w:r w:rsidRPr="0079447A">
              <w:rPr>
                <w:rFonts w:asciiTheme="minorHAnsi" w:hAnsiTheme="minorHAnsi" w:cstheme="minorHAnsi"/>
                <w:color w:val="000000" w:themeColor="text1"/>
                <w:sz w:val="22"/>
                <w:szCs w:val="22"/>
              </w:rPr>
              <w:t>in the event that</w:t>
            </w:r>
            <w:proofErr w:type="gramEnd"/>
            <w:r w:rsidRPr="0079447A">
              <w:rPr>
                <w:rFonts w:asciiTheme="minorHAnsi" w:hAnsiTheme="minorHAnsi" w:cstheme="minorHAnsi"/>
                <w:color w:val="000000" w:themeColor="text1"/>
                <w:sz w:val="22"/>
                <w:szCs w:val="22"/>
              </w:rPr>
              <w:t xml:space="preserve"> there is a change of personnel during the term of the contract.</w:t>
            </w:r>
          </w:p>
          <w:p w14:paraId="4130E9E7" w14:textId="77777777" w:rsidR="001B6FE7" w:rsidRPr="0079447A" w:rsidRDefault="001B6FE7" w:rsidP="009B2A31">
            <w:pPr>
              <w:pStyle w:val="Default"/>
              <w:rPr>
                <w:rFonts w:asciiTheme="minorHAnsi" w:hAnsiTheme="minorHAnsi" w:cstheme="minorHAnsi"/>
                <w:color w:val="000000" w:themeColor="text1"/>
                <w:sz w:val="22"/>
                <w:szCs w:val="22"/>
                <w:lang w:val="en-GB"/>
              </w:rPr>
            </w:pPr>
          </w:p>
          <w:p w14:paraId="0C8A162B" w14:textId="77777777" w:rsidR="001B6FE7" w:rsidRPr="0079447A" w:rsidRDefault="001B6FE7" w:rsidP="009B2A31">
            <w:pPr>
              <w:pStyle w:val="Default"/>
              <w:rPr>
                <w:rFonts w:asciiTheme="minorHAnsi" w:hAnsiTheme="minorHAnsi" w:cstheme="minorHAnsi"/>
                <w:color w:val="000000" w:themeColor="text1"/>
                <w:sz w:val="22"/>
                <w:szCs w:val="22"/>
                <w:lang w:val="en-GB"/>
              </w:rPr>
            </w:pPr>
          </w:p>
        </w:tc>
      </w:tr>
    </w:tbl>
    <w:p w14:paraId="7C09F4D0" w14:textId="77777777" w:rsidR="001B6FE7" w:rsidRPr="0079447A" w:rsidRDefault="001B6FE7" w:rsidP="001B6FE7">
      <w:pPr>
        <w:pStyle w:val="Default"/>
        <w:rPr>
          <w:rFonts w:asciiTheme="minorHAnsi" w:hAnsiTheme="minorHAnsi" w:cstheme="minorHAnsi"/>
          <w:color w:val="000000" w:themeColor="text1"/>
          <w:sz w:val="22"/>
          <w:szCs w:val="22"/>
        </w:rPr>
      </w:pPr>
    </w:p>
    <w:p w14:paraId="2501C98C" w14:textId="77777777" w:rsidR="001B6FE7" w:rsidRPr="0079447A" w:rsidRDefault="001B6FE7" w:rsidP="001B6FE7">
      <w:pPr>
        <w:spacing w:after="0" w:line="240" w:lineRule="auto"/>
        <w:rPr>
          <w:color w:val="000000" w:themeColor="text1"/>
          <w:szCs w:val="22"/>
        </w:rPr>
      </w:pPr>
    </w:p>
    <w:sdt>
      <w:sdtPr>
        <w:rPr>
          <w:color w:val="000000" w:themeColor="text1"/>
          <w:szCs w:val="22"/>
        </w:rPr>
        <w:id w:val="-743636620"/>
        <w:placeholder>
          <w:docPart w:val="9BD0074994254AEFB746249CCF81DFC4"/>
        </w:placeholder>
      </w:sdtPr>
      <w:sdtEndPr>
        <w:rPr>
          <w:color w:val="ED7D31" w:themeColor="accent2"/>
          <w:szCs w:val="24"/>
        </w:rPr>
      </w:sdtEndPr>
      <w:sdtContent>
        <w:sdt>
          <w:sdtPr>
            <w:rPr>
              <w:color w:val="000000" w:themeColor="text1"/>
              <w:szCs w:val="22"/>
            </w:rPr>
            <w:id w:val="-130636300"/>
            <w:placeholder>
              <w:docPart w:val="586AF498B8EF4A58AA28E02B47725399"/>
            </w:placeholder>
          </w:sdtPr>
          <w:sdtContent>
            <w:p w14:paraId="509DCE9C" w14:textId="77777777" w:rsidR="001B6FE7" w:rsidRPr="0079447A" w:rsidRDefault="001B6FE7" w:rsidP="001B6FE7">
              <w:pPr>
                <w:spacing w:after="0" w:line="240" w:lineRule="auto"/>
                <w:rPr>
                  <w:color w:val="000000" w:themeColor="text1"/>
                  <w:szCs w:val="22"/>
                </w:rPr>
              </w:pPr>
              <w:r w:rsidRPr="0079447A">
                <w:rPr>
                  <w:color w:val="000000" w:themeColor="text1"/>
                  <w:szCs w:val="22"/>
                </w:rPr>
                <w:t>For each of the non-cost criteria stated (i.e. criteria A.1. - A.3.) the following evaluation methodology will be applied:</w:t>
              </w:r>
            </w:p>
            <w:p w14:paraId="510C0CD7" w14:textId="77777777" w:rsidR="001B6FE7" w:rsidRPr="0079447A" w:rsidRDefault="001B6FE7" w:rsidP="001B6FE7">
              <w:pPr>
                <w:spacing w:after="0" w:line="240" w:lineRule="auto"/>
                <w:rPr>
                  <w:bCs/>
                  <w:color w:val="000000" w:themeColor="text1"/>
                  <w:szCs w:val="22"/>
                </w:rPr>
              </w:pPr>
            </w:p>
            <w:p w14:paraId="56556999" w14:textId="77777777" w:rsidR="001B6FE7" w:rsidRPr="0079447A" w:rsidRDefault="001B6FE7" w:rsidP="001B6FE7">
              <w:pPr>
                <w:widowControl w:val="0"/>
                <w:autoSpaceDN w:val="0"/>
                <w:spacing w:after="0" w:line="240" w:lineRule="auto"/>
                <w:textAlignment w:val="baseline"/>
                <w:rPr>
                  <w:color w:val="000000" w:themeColor="text1"/>
                  <w:szCs w:val="22"/>
                </w:rPr>
              </w:pPr>
              <w:r w:rsidRPr="0079447A">
                <w:rPr>
                  <w:b/>
                  <w:color w:val="000000" w:themeColor="text1"/>
                  <w:szCs w:val="22"/>
                  <w:u w:val="single"/>
                </w:rPr>
                <w:t>Stage 1:</w:t>
              </w:r>
              <w:r w:rsidRPr="0079447A">
                <w:rPr>
                  <w:color w:val="000000" w:themeColor="text1"/>
                  <w:szCs w:val="22"/>
                </w:rPr>
                <w:t xml:space="preserve"> </w:t>
              </w:r>
              <w:r w:rsidRPr="0079447A">
                <w:rPr>
                  <w:bCs/>
                  <w:color w:val="000000" w:themeColor="text1"/>
                  <w:szCs w:val="22"/>
                </w:rPr>
                <w:t xml:space="preserve">The tender evaluation panel will determine </w:t>
              </w:r>
              <w:r w:rsidRPr="0079447A">
                <w:rPr>
                  <w:color w:val="000000" w:themeColor="text1"/>
                  <w:szCs w:val="22"/>
                </w:rPr>
                <w:t>into which of the following five bands the response falls:</w:t>
              </w:r>
            </w:p>
            <w:p w14:paraId="25C0F617" w14:textId="77777777" w:rsidR="001B6FE7" w:rsidRPr="0079447A" w:rsidRDefault="001B6FE7" w:rsidP="001B6FE7">
              <w:pPr>
                <w:widowControl w:val="0"/>
                <w:autoSpaceDN w:val="0"/>
                <w:spacing w:after="0" w:line="240" w:lineRule="auto"/>
                <w:textAlignment w:val="baseline"/>
                <w:rPr>
                  <w:color w:val="000000" w:themeColor="text1"/>
                  <w:szCs w:val="22"/>
                </w:rPr>
              </w:pPr>
            </w:p>
            <w:tbl>
              <w:tblPr>
                <w:tblStyle w:val="GridTable5Dark-Accent11"/>
                <w:tblW w:w="9072"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1"/>
                <w:gridCol w:w="8221"/>
              </w:tblGrid>
              <w:tr w:rsidR="001B6FE7" w:rsidRPr="0079447A" w14:paraId="621EA404" w14:textId="77777777" w:rsidTr="009B2A3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51" w:type="dxa"/>
                    <w:hideMark/>
                  </w:tcPr>
                  <w:p w14:paraId="76AD8C38" w14:textId="77777777" w:rsidR="001B6FE7" w:rsidRPr="0079447A" w:rsidRDefault="001B6FE7" w:rsidP="009B2A31">
                    <w:pPr>
                      <w:spacing w:after="0" w:line="240" w:lineRule="auto"/>
                      <w:jc w:val="both"/>
                      <w:rPr>
                        <w:color w:val="000000" w:themeColor="text1"/>
                        <w:szCs w:val="22"/>
                        <w:lang w:eastAsia="en-IE"/>
                      </w:rPr>
                    </w:pPr>
                    <w:r w:rsidRPr="0079447A">
                      <w:rPr>
                        <w:color w:val="000000" w:themeColor="text1"/>
                        <w:szCs w:val="22"/>
                        <w:lang w:eastAsia="en-IE"/>
                      </w:rPr>
                      <w:t>B</w:t>
                    </w:r>
                    <w:r w:rsidRPr="0079447A">
                      <w:rPr>
                        <w:color w:val="000000" w:themeColor="text1"/>
                        <w:szCs w:val="22"/>
                        <w:shd w:val="clear" w:color="auto" w:fill="DEEAF6" w:themeFill="accent1" w:themeFillTint="33"/>
                        <w:lang w:eastAsia="en-IE"/>
                      </w:rPr>
                      <w:t>and</w:t>
                    </w:r>
                  </w:p>
                </w:tc>
                <w:tc>
                  <w:tcPr>
                    <w:tcW w:w="8221" w:type="dxa"/>
                    <w:hideMark/>
                  </w:tcPr>
                  <w:p w14:paraId="7AE94590" w14:textId="77777777" w:rsidR="001B6FE7" w:rsidRPr="0079447A" w:rsidRDefault="001B6FE7" w:rsidP="009B2A31">
                    <w:pPr>
                      <w:spacing w:after="0" w:line="240" w:lineRule="auto"/>
                      <w:cnfStyle w:val="100000000000" w:firstRow="1" w:lastRow="0" w:firstColumn="0" w:lastColumn="0" w:oddVBand="0" w:evenVBand="0" w:oddHBand="0" w:evenHBand="0" w:firstRowFirstColumn="0" w:firstRowLastColumn="0" w:lastRowFirstColumn="0" w:lastRowLastColumn="0"/>
                      <w:rPr>
                        <w:color w:val="000000" w:themeColor="text1"/>
                        <w:szCs w:val="22"/>
                        <w:lang w:eastAsia="en-IE"/>
                      </w:rPr>
                    </w:pPr>
                    <w:r w:rsidRPr="0079447A">
                      <w:rPr>
                        <w:color w:val="000000" w:themeColor="text1"/>
                        <w:szCs w:val="22"/>
                        <w:lang w:eastAsia="en-IE"/>
                      </w:rPr>
                      <w:t>Meaning</w:t>
                    </w:r>
                  </w:p>
                </w:tc>
              </w:tr>
              <w:tr w:rsidR="001B6FE7" w:rsidRPr="0079447A" w14:paraId="7A31BD03" w14:textId="77777777" w:rsidTr="009B2A3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851" w:type="dxa"/>
                    <w:shd w:val="clear" w:color="auto" w:fill="D9E2F3" w:themeFill="accent5" w:themeFillTint="33"/>
                    <w:vAlign w:val="center"/>
                    <w:hideMark/>
                  </w:tcPr>
                  <w:p w14:paraId="4C870D49" w14:textId="77777777" w:rsidR="001B6FE7" w:rsidRPr="0079447A" w:rsidRDefault="001B6FE7" w:rsidP="009B2A31">
                    <w:pPr>
                      <w:spacing w:after="0" w:line="240" w:lineRule="auto"/>
                      <w:rPr>
                        <w:color w:val="000000" w:themeColor="text1"/>
                        <w:szCs w:val="22"/>
                        <w:lang w:eastAsia="en-IE"/>
                      </w:rPr>
                    </w:pPr>
                    <w:r w:rsidRPr="0079447A">
                      <w:rPr>
                        <w:color w:val="000000" w:themeColor="text1"/>
                        <w:szCs w:val="22"/>
                        <w:lang w:eastAsia="en-IE"/>
                      </w:rPr>
                      <w:t>5</w:t>
                    </w:r>
                  </w:p>
                </w:tc>
                <w:tc>
                  <w:tcPr>
                    <w:tcW w:w="8221" w:type="dxa"/>
                    <w:vAlign w:val="center"/>
                  </w:tcPr>
                  <w:p w14:paraId="74158F92" w14:textId="77777777" w:rsidR="001B6FE7" w:rsidRPr="0079447A" w:rsidRDefault="001B6FE7" w:rsidP="009B2A31">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2"/>
                        <w:lang w:eastAsia="en-IE"/>
                      </w:rPr>
                    </w:pPr>
                    <w:r w:rsidRPr="0079447A">
                      <w:rPr>
                        <w:bCs/>
                        <w:color w:val="000000" w:themeColor="text1"/>
                        <w:szCs w:val="22"/>
                        <w:lang w:eastAsia="en-IE"/>
                      </w:rPr>
                      <w:t>Excellent response with very few or no weaknesses that fully meets or exceeds requirements, and provides comprehensive, detailed, and convincing assurance that the Tenderer will deliver to an excellent standard.</w:t>
                    </w:r>
                  </w:p>
                </w:tc>
              </w:tr>
              <w:tr w:rsidR="001B6FE7" w:rsidRPr="0079447A" w14:paraId="6DF0FBB6" w14:textId="77777777" w:rsidTr="009B2A31">
                <w:trPr>
                  <w:trHeight w:val="6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vAlign w:val="center"/>
                    <w:hideMark/>
                  </w:tcPr>
                  <w:p w14:paraId="612D085C" w14:textId="77777777" w:rsidR="001B6FE7" w:rsidRPr="0079447A" w:rsidRDefault="001B6FE7" w:rsidP="009B2A31">
                    <w:pPr>
                      <w:spacing w:after="0" w:line="240" w:lineRule="auto"/>
                      <w:jc w:val="both"/>
                      <w:rPr>
                        <w:color w:val="000000" w:themeColor="text1"/>
                        <w:szCs w:val="22"/>
                        <w:lang w:eastAsia="en-IE"/>
                      </w:rPr>
                    </w:pPr>
                    <w:r w:rsidRPr="0079447A">
                      <w:rPr>
                        <w:color w:val="000000" w:themeColor="text1"/>
                        <w:szCs w:val="22"/>
                        <w:lang w:eastAsia="en-IE"/>
                      </w:rPr>
                      <w:t>4</w:t>
                    </w:r>
                  </w:p>
                </w:tc>
                <w:tc>
                  <w:tcPr>
                    <w:tcW w:w="8221" w:type="dxa"/>
                    <w:shd w:val="clear" w:color="auto" w:fill="auto"/>
                    <w:vAlign w:val="center"/>
                  </w:tcPr>
                  <w:p w14:paraId="17A69D65" w14:textId="77777777" w:rsidR="001B6FE7" w:rsidRPr="0079447A" w:rsidRDefault="001B6FE7" w:rsidP="009B2A31">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2"/>
                        <w:lang w:eastAsia="en-IE"/>
                      </w:rPr>
                    </w:pPr>
                    <w:r w:rsidRPr="0079447A">
                      <w:rPr>
                        <w:bCs/>
                        <w:color w:val="000000" w:themeColor="text1"/>
                        <w:szCs w:val="22"/>
                        <w:lang w:eastAsia="en-IE"/>
                      </w:rPr>
                      <w:t>A very good response that demonstrates real understanding of the requirements and assurance that the Tenderer will deliver to a good or high standard. </w:t>
                    </w:r>
                  </w:p>
                </w:tc>
              </w:tr>
              <w:tr w:rsidR="001B6FE7" w:rsidRPr="0079447A" w14:paraId="07426C92" w14:textId="77777777" w:rsidTr="009B2A3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851" w:type="dxa"/>
                    <w:vAlign w:val="center"/>
                    <w:hideMark/>
                  </w:tcPr>
                  <w:p w14:paraId="50F57505" w14:textId="77777777" w:rsidR="001B6FE7" w:rsidRPr="0079447A" w:rsidRDefault="001B6FE7" w:rsidP="009B2A31">
                    <w:pPr>
                      <w:spacing w:after="0" w:line="240" w:lineRule="auto"/>
                      <w:jc w:val="both"/>
                      <w:rPr>
                        <w:color w:val="000000" w:themeColor="text1"/>
                        <w:szCs w:val="22"/>
                        <w:lang w:eastAsia="en-IE"/>
                      </w:rPr>
                    </w:pPr>
                    <w:r w:rsidRPr="0079447A">
                      <w:rPr>
                        <w:color w:val="000000" w:themeColor="text1"/>
                        <w:szCs w:val="22"/>
                        <w:lang w:eastAsia="en-IE"/>
                      </w:rPr>
                      <w:t>3</w:t>
                    </w:r>
                  </w:p>
                </w:tc>
                <w:tc>
                  <w:tcPr>
                    <w:tcW w:w="8221" w:type="dxa"/>
                    <w:vAlign w:val="center"/>
                  </w:tcPr>
                  <w:p w14:paraId="73971D0D" w14:textId="77777777" w:rsidR="001B6FE7" w:rsidRPr="0079447A" w:rsidRDefault="001B6FE7" w:rsidP="009B2A31">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2"/>
                        <w:lang w:eastAsia="en-IE"/>
                      </w:rPr>
                    </w:pPr>
                    <w:r w:rsidRPr="0079447A">
                      <w:rPr>
                        <w:bCs/>
                        <w:color w:val="000000" w:themeColor="text1"/>
                        <w:szCs w:val="22"/>
                        <w:lang w:eastAsia="en-IE"/>
                      </w:rPr>
                      <w:t>A satisfactory response which demonstrates a reasonable understanding of requirements and gives reasonable assurance of delivery to an adequate standard but does not provide sufficiently convincing assurance to award a higher mark.</w:t>
                    </w:r>
                  </w:p>
                </w:tc>
              </w:tr>
              <w:tr w:rsidR="001B6FE7" w:rsidRPr="0079447A" w14:paraId="64126971" w14:textId="77777777" w:rsidTr="009B2A31">
                <w:trPr>
                  <w:trHeight w:val="6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vAlign w:val="center"/>
                    <w:hideMark/>
                  </w:tcPr>
                  <w:p w14:paraId="1A4BBF6F" w14:textId="77777777" w:rsidR="001B6FE7" w:rsidRPr="0079447A" w:rsidRDefault="001B6FE7" w:rsidP="009B2A31">
                    <w:pPr>
                      <w:spacing w:after="0" w:line="240" w:lineRule="auto"/>
                      <w:jc w:val="both"/>
                      <w:rPr>
                        <w:color w:val="000000" w:themeColor="text1"/>
                        <w:szCs w:val="22"/>
                        <w:lang w:eastAsia="en-IE"/>
                      </w:rPr>
                    </w:pPr>
                    <w:r w:rsidRPr="0079447A">
                      <w:rPr>
                        <w:color w:val="000000" w:themeColor="text1"/>
                        <w:szCs w:val="22"/>
                        <w:lang w:eastAsia="en-IE"/>
                      </w:rPr>
                      <w:t>2</w:t>
                    </w:r>
                  </w:p>
                </w:tc>
                <w:tc>
                  <w:tcPr>
                    <w:tcW w:w="8221" w:type="dxa"/>
                    <w:shd w:val="clear" w:color="auto" w:fill="auto"/>
                    <w:vAlign w:val="center"/>
                  </w:tcPr>
                  <w:p w14:paraId="66FBC71C" w14:textId="77777777" w:rsidR="001B6FE7" w:rsidRPr="0079447A" w:rsidRDefault="001B6FE7" w:rsidP="009B2A31">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Cs w:val="22"/>
                        <w:lang w:eastAsia="en-IE"/>
                      </w:rPr>
                    </w:pPr>
                    <w:r w:rsidRPr="0079447A">
                      <w:rPr>
                        <w:bCs/>
                        <w:color w:val="000000" w:themeColor="text1"/>
                        <w:szCs w:val="22"/>
                        <w:lang w:eastAsia="en-IE"/>
                      </w:rPr>
                      <w:t>A response where reservations exist. Lacks full credibility/convincing detail, and there is a significant risk that the response will not be successful</w:t>
                    </w:r>
                    <w:r w:rsidRPr="0079447A">
                      <w:rPr>
                        <w:color w:val="000000" w:themeColor="text1"/>
                        <w:szCs w:val="22"/>
                        <w:lang w:eastAsia="en-IE"/>
                      </w:rPr>
                      <w:t>.</w:t>
                    </w:r>
                  </w:p>
                </w:tc>
              </w:tr>
              <w:tr w:rsidR="001B6FE7" w:rsidRPr="0079447A" w14:paraId="2551588B" w14:textId="77777777" w:rsidTr="009B2A31">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851" w:type="dxa"/>
                    <w:vAlign w:val="center"/>
                    <w:hideMark/>
                  </w:tcPr>
                  <w:p w14:paraId="3163FFF3" w14:textId="77777777" w:rsidR="001B6FE7" w:rsidRPr="0079447A" w:rsidRDefault="001B6FE7" w:rsidP="009B2A31">
                    <w:pPr>
                      <w:spacing w:after="0" w:line="240" w:lineRule="auto"/>
                      <w:jc w:val="both"/>
                      <w:rPr>
                        <w:color w:val="000000" w:themeColor="text1"/>
                        <w:szCs w:val="22"/>
                        <w:lang w:eastAsia="en-IE"/>
                      </w:rPr>
                    </w:pPr>
                    <w:r w:rsidRPr="0079447A">
                      <w:rPr>
                        <w:color w:val="000000" w:themeColor="text1"/>
                        <w:szCs w:val="22"/>
                        <w:lang w:eastAsia="en-IE"/>
                      </w:rPr>
                      <w:lastRenderedPageBreak/>
                      <w:t>1</w:t>
                    </w:r>
                  </w:p>
                </w:tc>
                <w:tc>
                  <w:tcPr>
                    <w:tcW w:w="8221" w:type="dxa"/>
                    <w:vAlign w:val="center"/>
                  </w:tcPr>
                  <w:p w14:paraId="645ED655" w14:textId="77777777" w:rsidR="001B6FE7" w:rsidRPr="0079447A" w:rsidRDefault="001B6FE7" w:rsidP="009B2A31">
                    <w:pPr>
                      <w:spacing w:after="0" w:line="240" w:lineRule="auto"/>
                      <w:cnfStyle w:val="000000100000" w:firstRow="0" w:lastRow="0" w:firstColumn="0" w:lastColumn="0" w:oddVBand="0" w:evenVBand="0" w:oddHBand="1" w:evenHBand="0" w:firstRowFirstColumn="0" w:firstRowLastColumn="0" w:lastRowFirstColumn="0" w:lastRowLastColumn="0"/>
                      <w:rPr>
                        <w:color w:val="000000" w:themeColor="text1"/>
                        <w:szCs w:val="22"/>
                        <w:lang w:eastAsia="en-IE"/>
                      </w:rPr>
                    </w:pPr>
                    <w:r w:rsidRPr="0079447A">
                      <w:rPr>
                        <w:bCs/>
                        <w:color w:val="000000" w:themeColor="text1"/>
                        <w:szCs w:val="22"/>
                        <w:lang w:eastAsia="en-IE"/>
                      </w:rPr>
                      <w:t>A response where serious reservations exist. This may be because, for example, insufficient detail is provided, and the response has fundamental flaws, or is seriously inadequate or seriously lacks credibility with a high risk of non-delivery.</w:t>
                    </w:r>
                  </w:p>
                </w:tc>
              </w:tr>
              <w:tr w:rsidR="001B6FE7" w:rsidRPr="0079447A" w14:paraId="36CF9D89" w14:textId="77777777" w:rsidTr="009B2A31">
                <w:trPr>
                  <w:trHeight w:val="315"/>
                </w:trPr>
                <w:tc>
                  <w:tcPr>
                    <w:cnfStyle w:val="001000000000" w:firstRow="0" w:lastRow="0" w:firstColumn="1" w:lastColumn="0" w:oddVBand="0" w:evenVBand="0" w:oddHBand="0" w:evenHBand="0" w:firstRowFirstColumn="0" w:firstRowLastColumn="0" w:lastRowFirstColumn="0" w:lastRowLastColumn="0"/>
                    <w:tcW w:w="851" w:type="dxa"/>
                    <w:shd w:val="clear" w:color="auto" w:fill="auto"/>
                    <w:vAlign w:val="center"/>
                    <w:hideMark/>
                  </w:tcPr>
                  <w:p w14:paraId="3CBE81EC" w14:textId="77777777" w:rsidR="001B6FE7" w:rsidRPr="0079447A" w:rsidRDefault="001B6FE7" w:rsidP="009B2A31">
                    <w:pPr>
                      <w:tabs>
                        <w:tab w:val="left" w:pos="735"/>
                      </w:tabs>
                      <w:spacing w:after="0" w:line="240" w:lineRule="auto"/>
                      <w:jc w:val="both"/>
                      <w:rPr>
                        <w:color w:val="000000" w:themeColor="text1"/>
                        <w:szCs w:val="22"/>
                        <w:lang w:eastAsia="en-IE"/>
                      </w:rPr>
                    </w:pPr>
                    <w:r w:rsidRPr="0079447A">
                      <w:rPr>
                        <w:color w:val="000000" w:themeColor="text1"/>
                        <w:szCs w:val="22"/>
                        <w:lang w:eastAsia="en-IE"/>
                      </w:rPr>
                      <w:t>0</w:t>
                    </w:r>
                    <w:r w:rsidRPr="0079447A">
                      <w:rPr>
                        <w:color w:val="000000" w:themeColor="text1"/>
                        <w:szCs w:val="22"/>
                        <w:lang w:eastAsia="en-IE"/>
                      </w:rPr>
                      <w:tab/>
                    </w:r>
                  </w:p>
                </w:tc>
                <w:tc>
                  <w:tcPr>
                    <w:tcW w:w="8221" w:type="dxa"/>
                    <w:shd w:val="clear" w:color="auto" w:fill="auto"/>
                    <w:vAlign w:val="center"/>
                  </w:tcPr>
                  <w:p w14:paraId="738B01C3" w14:textId="77777777" w:rsidR="001B6FE7" w:rsidRPr="0079447A" w:rsidRDefault="001B6FE7" w:rsidP="009B2A3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Cs w:val="22"/>
                        <w:lang w:eastAsia="en-IE"/>
                      </w:rPr>
                    </w:pPr>
                    <w:r w:rsidRPr="0079447A">
                      <w:rPr>
                        <w:bCs/>
                        <w:color w:val="000000" w:themeColor="text1"/>
                        <w:szCs w:val="22"/>
                        <w:lang w:eastAsia="en-IE"/>
                      </w:rPr>
                      <w:t>Response completely fails to address the criterion under consideration.</w:t>
                    </w:r>
                  </w:p>
                </w:tc>
              </w:tr>
            </w:tbl>
            <w:p w14:paraId="55DB68CF" w14:textId="77777777" w:rsidR="001B6FE7" w:rsidRPr="0079447A" w:rsidRDefault="001B6FE7" w:rsidP="001B6FE7">
              <w:pPr>
                <w:widowControl w:val="0"/>
                <w:autoSpaceDN w:val="0"/>
                <w:spacing w:after="0" w:line="240" w:lineRule="auto"/>
                <w:jc w:val="both"/>
                <w:textAlignment w:val="baseline"/>
                <w:rPr>
                  <w:b/>
                  <w:color w:val="000000" w:themeColor="text1"/>
                  <w:szCs w:val="22"/>
                  <w:u w:val="single"/>
                </w:rPr>
              </w:pPr>
            </w:p>
            <w:p w14:paraId="5D50B772" w14:textId="77777777" w:rsidR="001B6FE7" w:rsidRPr="0079447A" w:rsidRDefault="001B6FE7" w:rsidP="001B6FE7">
              <w:pPr>
                <w:widowControl w:val="0"/>
                <w:autoSpaceDN w:val="0"/>
                <w:spacing w:after="0" w:line="240" w:lineRule="auto"/>
                <w:jc w:val="both"/>
                <w:textAlignment w:val="baseline"/>
                <w:rPr>
                  <w:bCs/>
                  <w:color w:val="000000" w:themeColor="text1"/>
                  <w:szCs w:val="22"/>
                </w:rPr>
              </w:pPr>
              <w:r w:rsidRPr="0079447A">
                <w:rPr>
                  <w:b/>
                  <w:color w:val="000000" w:themeColor="text1"/>
                  <w:szCs w:val="22"/>
                  <w:u w:val="single"/>
                </w:rPr>
                <w:t xml:space="preserve">Stage 2: </w:t>
              </w:r>
              <w:r w:rsidRPr="0079447A">
                <w:rPr>
                  <w:bCs/>
                  <w:color w:val="000000" w:themeColor="text1"/>
                  <w:szCs w:val="22"/>
                </w:rPr>
                <w:t xml:space="preserve">The tender evaluation panel will then assign the tender a score within a pre-defined range as per the Qualitative Scoring Matrix below. </w:t>
              </w:r>
            </w:p>
            <w:p w14:paraId="7C9A7FFB" w14:textId="77777777" w:rsidR="001B6FE7" w:rsidRPr="0079447A" w:rsidRDefault="001B6FE7" w:rsidP="001B6FE7">
              <w:pPr>
                <w:widowControl w:val="0"/>
                <w:autoSpaceDN w:val="0"/>
                <w:spacing w:after="0" w:line="240" w:lineRule="auto"/>
                <w:jc w:val="both"/>
                <w:textAlignment w:val="baseline"/>
                <w:rPr>
                  <w:bCs/>
                  <w:color w:val="000000" w:themeColor="text1"/>
                  <w:szCs w:val="22"/>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36"/>
                <w:gridCol w:w="1062"/>
                <w:gridCol w:w="972"/>
                <w:gridCol w:w="923"/>
                <w:gridCol w:w="949"/>
                <w:gridCol w:w="962"/>
                <w:gridCol w:w="962"/>
                <w:gridCol w:w="950"/>
              </w:tblGrid>
              <w:tr w:rsidR="001B6FE7" w:rsidRPr="0079447A" w14:paraId="7DF92DC5" w14:textId="77777777" w:rsidTr="009B2A31">
                <w:tc>
                  <w:tcPr>
                    <w:tcW w:w="2236" w:type="dxa"/>
                    <w:shd w:val="clear" w:color="auto" w:fill="DEEAF6" w:themeFill="accent1" w:themeFillTint="33"/>
                  </w:tcPr>
                  <w:p w14:paraId="4E2CABC8"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Award Criteria</w:t>
                    </w:r>
                  </w:p>
                </w:tc>
                <w:tc>
                  <w:tcPr>
                    <w:tcW w:w="1062" w:type="dxa"/>
                    <w:shd w:val="clear" w:color="auto" w:fill="DEEAF6" w:themeFill="accent1" w:themeFillTint="33"/>
                  </w:tcPr>
                  <w:p w14:paraId="22C6EB34"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Available Marks</w:t>
                    </w:r>
                  </w:p>
                </w:tc>
                <w:tc>
                  <w:tcPr>
                    <w:tcW w:w="5718" w:type="dxa"/>
                    <w:gridSpan w:val="6"/>
                    <w:shd w:val="clear" w:color="auto" w:fill="DEEAF6" w:themeFill="accent1" w:themeFillTint="33"/>
                  </w:tcPr>
                  <w:p w14:paraId="4439F1AC" w14:textId="77777777" w:rsidR="001B6FE7" w:rsidRPr="0079447A" w:rsidRDefault="001B6FE7" w:rsidP="009B2A31">
                    <w:pPr>
                      <w:spacing w:after="0" w:line="240" w:lineRule="auto"/>
                      <w:jc w:val="center"/>
                      <w:rPr>
                        <w:b/>
                        <w:bCs/>
                        <w:color w:val="000000" w:themeColor="text1"/>
                        <w:sz w:val="22"/>
                        <w:szCs w:val="22"/>
                      </w:rPr>
                    </w:pPr>
                    <w:r w:rsidRPr="0079447A">
                      <w:rPr>
                        <w:b/>
                        <w:bCs/>
                        <w:color w:val="000000" w:themeColor="text1"/>
                        <w:sz w:val="22"/>
                        <w:szCs w:val="22"/>
                      </w:rPr>
                      <w:t>Scoring Bands and Ranges</w:t>
                    </w:r>
                  </w:p>
                </w:tc>
              </w:tr>
              <w:tr w:rsidR="001B6FE7" w:rsidRPr="0079447A" w14:paraId="39108D21" w14:textId="77777777" w:rsidTr="009B2A31">
                <w:tc>
                  <w:tcPr>
                    <w:tcW w:w="2236" w:type="dxa"/>
                    <w:shd w:val="clear" w:color="auto" w:fill="DEEAF6" w:themeFill="accent1" w:themeFillTint="33"/>
                  </w:tcPr>
                  <w:p w14:paraId="5B5DDA0C" w14:textId="77777777" w:rsidR="001B6FE7" w:rsidRPr="0079447A" w:rsidRDefault="001B6FE7" w:rsidP="009B2A31">
                    <w:pPr>
                      <w:spacing w:after="0" w:line="240" w:lineRule="auto"/>
                      <w:rPr>
                        <w:b/>
                        <w:bCs/>
                        <w:color w:val="000000" w:themeColor="text1"/>
                        <w:sz w:val="22"/>
                        <w:szCs w:val="22"/>
                      </w:rPr>
                    </w:pPr>
                  </w:p>
                </w:tc>
                <w:tc>
                  <w:tcPr>
                    <w:tcW w:w="1062" w:type="dxa"/>
                    <w:shd w:val="clear" w:color="auto" w:fill="DEEAF6" w:themeFill="accent1" w:themeFillTint="33"/>
                  </w:tcPr>
                  <w:p w14:paraId="3A82E563" w14:textId="77777777" w:rsidR="001B6FE7" w:rsidRPr="0079447A" w:rsidRDefault="001B6FE7" w:rsidP="009B2A31">
                    <w:pPr>
                      <w:spacing w:after="0" w:line="240" w:lineRule="auto"/>
                      <w:rPr>
                        <w:b/>
                        <w:bCs/>
                        <w:color w:val="000000" w:themeColor="text1"/>
                        <w:sz w:val="22"/>
                        <w:szCs w:val="22"/>
                      </w:rPr>
                    </w:pPr>
                  </w:p>
                </w:tc>
                <w:tc>
                  <w:tcPr>
                    <w:tcW w:w="972" w:type="dxa"/>
                    <w:shd w:val="clear" w:color="auto" w:fill="DEEAF6" w:themeFill="accent1" w:themeFillTint="33"/>
                  </w:tcPr>
                  <w:p w14:paraId="4AA6D770"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0</w:t>
                    </w:r>
                  </w:p>
                </w:tc>
                <w:tc>
                  <w:tcPr>
                    <w:tcW w:w="923" w:type="dxa"/>
                    <w:shd w:val="clear" w:color="auto" w:fill="DEEAF6" w:themeFill="accent1" w:themeFillTint="33"/>
                  </w:tcPr>
                  <w:p w14:paraId="7DA3C0AC"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1</w:t>
                    </w:r>
                  </w:p>
                </w:tc>
                <w:tc>
                  <w:tcPr>
                    <w:tcW w:w="949" w:type="dxa"/>
                    <w:shd w:val="clear" w:color="auto" w:fill="DEEAF6" w:themeFill="accent1" w:themeFillTint="33"/>
                  </w:tcPr>
                  <w:p w14:paraId="0E237049"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2</w:t>
                    </w:r>
                  </w:p>
                </w:tc>
                <w:tc>
                  <w:tcPr>
                    <w:tcW w:w="962" w:type="dxa"/>
                    <w:shd w:val="clear" w:color="auto" w:fill="DEEAF6" w:themeFill="accent1" w:themeFillTint="33"/>
                  </w:tcPr>
                  <w:p w14:paraId="00976648"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3</w:t>
                    </w:r>
                  </w:p>
                </w:tc>
                <w:tc>
                  <w:tcPr>
                    <w:tcW w:w="962" w:type="dxa"/>
                    <w:shd w:val="clear" w:color="auto" w:fill="DEEAF6" w:themeFill="accent1" w:themeFillTint="33"/>
                  </w:tcPr>
                  <w:p w14:paraId="4B3B8FC1"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4</w:t>
                    </w:r>
                  </w:p>
                </w:tc>
                <w:tc>
                  <w:tcPr>
                    <w:tcW w:w="950" w:type="dxa"/>
                    <w:shd w:val="clear" w:color="auto" w:fill="DEEAF6" w:themeFill="accent1" w:themeFillTint="33"/>
                  </w:tcPr>
                  <w:p w14:paraId="4706B069" w14:textId="77777777" w:rsidR="001B6FE7" w:rsidRPr="0079447A" w:rsidRDefault="001B6FE7" w:rsidP="009B2A31">
                    <w:pPr>
                      <w:spacing w:after="0" w:line="240" w:lineRule="auto"/>
                      <w:rPr>
                        <w:b/>
                        <w:bCs/>
                        <w:color w:val="000000" w:themeColor="text1"/>
                        <w:sz w:val="22"/>
                        <w:szCs w:val="22"/>
                      </w:rPr>
                    </w:pPr>
                    <w:r w:rsidRPr="0079447A">
                      <w:rPr>
                        <w:b/>
                        <w:bCs/>
                        <w:color w:val="000000" w:themeColor="text1"/>
                        <w:sz w:val="22"/>
                        <w:szCs w:val="22"/>
                      </w:rPr>
                      <w:t>5</w:t>
                    </w:r>
                  </w:p>
                  <w:p w14:paraId="66AA9485" w14:textId="77777777" w:rsidR="001B6FE7" w:rsidRPr="0079447A" w:rsidRDefault="001B6FE7" w:rsidP="009B2A31">
                    <w:pPr>
                      <w:spacing w:after="0" w:line="240" w:lineRule="auto"/>
                      <w:rPr>
                        <w:b/>
                        <w:bCs/>
                        <w:color w:val="000000" w:themeColor="text1"/>
                        <w:sz w:val="22"/>
                        <w:szCs w:val="22"/>
                      </w:rPr>
                    </w:pPr>
                  </w:p>
                </w:tc>
              </w:tr>
              <w:tr w:rsidR="001B6FE7" w:rsidRPr="0079447A" w14:paraId="18D8BA52" w14:textId="77777777" w:rsidTr="009B2A31">
                <w:tc>
                  <w:tcPr>
                    <w:tcW w:w="2236" w:type="dxa"/>
                  </w:tcPr>
                  <w:p w14:paraId="4B030A86" w14:textId="77777777" w:rsidR="001B6FE7" w:rsidRPr="0079447A" w:rsidRDefault="001B6FE7" w:rsidP="009B2A31">
                    <w:pPr>
                      <w:spacing w:after="0" w:line="240" w:lineRule="auto"/>
                      <w:rPr>
                        <w:color w:val="000000" w:themeColor="text1"/>
                        <w:sz w:val="22"/>
                        <w:szCs w:val="22"/>
                      </w:rPr>
                    </w:pPr>
                    <w:r w:rsidRPr="0079447A">
                      <w:rPr>
                        <w:rFonts w:asciiTheme="minorHAnsi" w:hAnsiTheme="minorHAnsi" w:cstheme="minorHAnsi"/>
                        <w:color w:val="000000" w:themeColor="text1"/>
                        <w:sz w:val="22"/>
                        <w:szCs w:val="22"/>
                      </w:rPr>
                      <w:t xml:space="preserve">A.1. </w:t>
                    </w:r>
                    <w:r w:rsidRPr="0079447A">
                      <w:rPr>
                        <w:rFonts w:asciiTheme="minorHAnsi" w:hAnsiTheme="minorHAnsi" w:cstheme="minorHAnsi"/>
                        <w:b/>
                        <w:bCs/>
                        <w:color w:val="000000" w:themeColor="text1"/>
                        <w:sz w:val="22"/>
                        <w:szCs w:val="22"/>
                      </w:rPr>
                      <w:t>Skills, qualifications and relevant experience of proposed research team</w:t>
                    </w:r>
                  </w:p>
                </w:tc>
                <w:tc>
                  <w:tcPr>
                    <w:tcW w:w="1062" w:type="dxa"/>
                  </w:tcPr>
                  <w:p w14:paraId="4EB780DC"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250</w:t>
                    </w:r>
                  </w:p>
                </w:tc>
                <w:tc>
                  <w:tcPr>
                    <w:tcW w:w="972" w:type="dxa"/>
                  </w:tcPr>
                  <w:p w14:paraId="70D74B04"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0</w:t>
                    </w:r>
                  </w:p>
                </w:tc>
                <w:tc>
                  <w:tcPr>
                    <w:tcW w:w="923" w:type="dxa"/>
                  </w:tcPr>
                  <w:p w14:paraId="0E65C328"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1-50</w:t>
                    </w:r>
                  </w:p>
                </w:tc>
                <w:tc>
                  <w:tcPr>
                    <w:tcW w:w="949" w:type="dxa"/>
                  </w:tcPr>
                  <w:p w14:paraId="70FC7BD1"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51-100</w:t>
                    </w:r>
                  </w:p>
                </w:tc>
                <w:tc>
                  <w:tcPr>
                    <w:tcW w:w="962" w:type="dxa"/>
                  </w:tcPr>
                  <w:p w14:paraId="2126FA29"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101-150</w:t>
                    </w:r>
                  </w:p>
                </w:tc>
                <w:tc>
                  <w:tcPr>
                    <w:tcW w:w="962" w:type="dxa"/>
                  </w:tcPr>
                  <w:p w14:paraId="6F57CCD6"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151-200</w:t>
                    </w:r>
                  </w:p>
                </w:tc>
                <w:tc>
                  <w:tcPr>
                    <w:tcW w:w="950" w:type="dxa"/>
                  </w:tcPr>
                  <w:p w14:paraId="165A14B2"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201-250</w:t>
                    </w:r>
                  </w:p>
                </w:tc>
              </w:tr>
              <w:tr w:rsidR="001B6FE7" w:rsidRPr="0079447A" w14:paraId="360BB392" w14:textId="77777777" w:rsidTr="009B2A31">
                <w:tc>
                  <w:tcPr>
                    <w:tcW w:w="2236" w:type="dxa"/>
                  </w:tcPr>
                  <w:p w14:paraId="4D70A478" w14:textId="77777777" w:rsidR="001B6FE7" w:rsidRPr="0079447A" w:rsidRDefault="001B6FE7" w:rsidP="009B2A31">
                    <w:pPr>
                      <w:spacing w:after="0" w:line="240" w:lineRule="auto"/>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 xml:space="preserve">A.2.  </w:t>
                    </w:r>
                    <w:r w:rsidRPr="0079447A">
                      <w:rPr>
                        <w:rFonts w:asciiTheme="minorHAnsi" w:hAnsiTheme="minorHAnsi" w:cstheme="minorHAnsi"/>
                        <w:b/>
                        <w:bCs/>
                        <w:color w:val="000000" w:themeColor="text1"/>
                        <w:sz w:val="22"/>
                        <w:szCs w:val="22"/>
                      </w:rPr>
                      <w:t>Understanding of requirements, proposed approach and methodology</w:t>
                    </w:r>
                  </w:p>
                  <w:p w14:paraId="756270C6" w14:textId="77777777" w:rsidR="001B6FE7" w:rsidRPr="0079447A" w:rsidRDefault="001B6FE7" w:rsidP="009B2A31">
                    <w:pPr>
                      <w:spacing w:after="0" w:line="240" w:lineRule="auto"/>
                      <w:rPr>
                        <w:color w:val="000000" w:themeColor="text1"/>
                        <w:sz w:val="22"/>
                        <w:szCs w:val="22"/>
                      </w:rPr>
                    </w:pPr>
                  </w:p>
                </w:tc>
                <w:tc>
                  <w:tcPr>
                    <w:tcW w:w="1062" w:type="dxa"/>
                  </w:tcPr>
                  <w:p w14:paraId="5C8D4C52"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250</w:t>
                    </w:r>
                  </w:p>
                </w:tc>
                <w:tc>
                  <w:tcPr>
                    <w:tcW w:w="972" w:type="dxa"/>
                  </w:tcPr>
                  <w:p w14:paraId="33B5D150"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0</w:t>
                    </w:r>
                  </w:p>
                </w:tc>
                <w:tc>
                  <w:tcPr>
                    <w:tcW w:w="923" w:type="dxa"/>
                  </w:tcPr>
                  <w:p w14:paraId="612BB6A3"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1-50</w:t>
                    </w:r>
                  </w:p>
                </w:tc>
                <w:tc>
                  <w:tcPr>
                    <w:tcW w:w="949" w:type="dxa"/>
                  </w:tcPr>
                  <w:p w14:paraId="650A7D7B"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51-100</w:t>
                    </w:r>
                  </w:p>
                </w:tc>
                <w:tc>
                  <w:tcPr>
                    <w:tcW w:w="962" w:type="dxa"/>
                  </w:tcPr>
                  <w:p w14:paraId="5E7CB199"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101-150</w:t>
                    </w:r>
                  </w:p>
                </w:tc>
                <w:tc>
                  <w:tcPr>
                    <w:tcW w:w="962" w:type="dxa"/>
                  </w:tcPr>
                  <w:p w14:paraId="70B61338"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151-200</w:t>
                    </w:r>
                  </w:p>
                </w:tc>
                <w:tc>
                  <w:tcPr>
                    <w:tcW w:w="950" w:type="dxa"/>
                  </w:tcPr>
                  <w:p w14:paraId="140C46FA"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201-250</w:t>
                    </w:r>
                  </w:p>
                </w:tc>
              </w:tr>
              <w:tr w:rsidR="001B6FE7" w:rsidRPr="0079447A" w14:paraId="5227212B" w14:textId="77777777" w:rsidTr="009B2A31">
                <w:trPr>
                  <w:trHeight w:val="1321"/>
                </w:trPr>
                <w:tc>
                  <w:tcPr>
                    <w:tcW w:w="2236" w:type="dxa"/>
                  </w:tcPr>
                  <w:p w14:paraId="79F4BE34" w14:textId="77777777" w:rsidR="001B6FE7" w:rsidRPr="0079447A" w:rsidRDefault="001B6FE7" w:rsidP="009B2A31">
                    <w:pPr>
                      <w:spacing w:after="0" w:line="240" w:lineRule="auto"/>
                      <w:rPr>
                        <w:rFonts w:asciiTheme="minorHAnsi" w:hAnsiTheme="minorHAnsi" w:cstheme="minorHAnsi"/>
                        <w:color w:val="000000" w:themeColor="text1"/>
                        <w:sz w:val="22"/>
                        <w:szCs w:val="22"/>
                      </w:rPr>
                    </w:pPr>
                    <w:r w:rsidRPr="0079447A">
                      <w:rPr>
                        <w:rFonts w:asciiTheme="minorHAnsi" w:hAnsiTheme="minorHAnsi" w:cstheme="minorHAnsi"/>
                        <w:color w:val="000000" w:themeColor="text1"/>
                        <w:sz w:val="22"/>
                        <w:szCs w:val="22"/>
                      </w:rPr>
                      <w:t xml:space="preserve">A.3. </w:t>
                    </w:r>
                    <w:r w:rsidRPr="0079447A">
                      <w:rPr>
                        <w:rFonts w:asciiTheme="minorHAnsi" w:hAnsiTheme="minorHAnsi" w:cstheme="minorHAnsi"/>
                        <w:b/>
                        <w:bCs/>
                        <w:color w:val="000000" w:themeColor="text1"/>
                        <w:sz w:val="22"/>
                        <w:szCs w:val="22"/>
                      </w:rPr>
                      <w:t xml:space="preserve">Delivery of outputs </w:t>
                    </w:r>
                  </w:p>
                  <w:p w14:paraId="3D31CCBF" w14:textId="77777777" w:rsidR="001B6FE7" w:rsidRPr="0079447A" w:rsidRDefault="001B6FE7" w:rsidP="009B2A31">
                    <w:pPr>
                      <w:spacing w:after="0" w:line="240" w:lineRule="auto"/>
                      <w:rPr>
                        <w:b/>
                        <w:bCs/>
                        <w:color w:val="000000" w:themeColor="text1"/>
                        <w:sz w:val="22"/>
                        <w:szCs w:val="22"/>
                      </w:rPr>
                    </w:pPr>
                  </w:p>
                </w:tc>
                <w:tc>
                  <w:tcPr>
                    <w:tcW w:w="1062" w:type="dxa"/>
                  </w:tcPr>
                  <w:p w14:paraId="3A889EF8"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250</w:t>
                    </w:r>
                  </w:p>
                </w:tc>
                <w:tc>
                  <w:tcPr>
                    <w:tcW w:w="972" w:type="dxa"/>
                  </w:tcPr>
                  <w:p w14:paraId="264752EF"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0</w:t>
                    </w:r>
                  </w:p>
                </w:tc>
                <w:tc>
                  <w:tcPr>
                    <w:tcW w:w="923" w:type="dxa"/>
                  </w:tcPr>
                  <w:p w14:paraId="19454F34"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1-50</w:t>
                    </w:r>
                  </w:p>
                </w:tc>
                <w:tc>
                  <w:tcPr>
                    <w:tcW w:w="949" w:type="dxa"/>
                  </w:tcPr>
                  <w:p w14:paraId="12FC3018"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51-100</w:t>
                    </w:r>
                  </w:p>
                </w:tc>
                <w:tc>
                  <w:tcPr>
                    <w:tcW w:w="962" w:type="dxa"/>
                  </w:tcPr>
                  <w:p w14:paraId="6FCDD704"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101-150</w:t>
                    </w:r>
                  </w:p>
                </w:tc>
                <w:tc>
                  <w:tcPr>
                    <w:tcW w:w="962" w:type="dxa"/>
                  </w:tcPr>
                  <w:p w14:paraId="46BEAD8A"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151-200</w:t>
                    </w:r>
                  </w:p>
                </w:tc>
                <w:tc>
                  <w:tcPr>
                    <w:tcW w:w="950" w:type="dxa"/>
                  </w:tcPr>
                  <w:p w14:paraId="1C144EFE" w14:textId="77777777" w:rsidR="001B6FE7" w:rsidRPr="0079447A" w:rsidRDefault="001B6FE7" w:rsidP="009B2A31">
                    <w:pPr>
                      <w:spacing w:after="0" w:line="240" w:lineRule="auto"/>
                      <w:rPr>
                        <w:color w:val="000000" w:themeColor="text1"/>
                        <w:sz w:val="22"/>
                        <w:szCs w:val="22"/>
                      </w:rPr>
                    </w:pPr>
                    <w:r w:rsidRPr="0079447A">
                      <w:rPr>
                        <w:color w:val="000000" w:themeColor="text1"/>
                        <w:sz w:val="22"/>
                        <w:szCs w:val="22"/>
                      </w:rPr>
                      <w:t>201-250</w:t>
                    </w:r>
                  </w:p>
                </w:tc>
              </w:tr>
            </w:tbl>
            <w:p w14:paraId="42303F9E" w14:textId="77777777" w:rsidR="001B6FE7" w:rsidRPr="0079447A" w:rsidRDefault="001B6FE7" w:rsidP="001B6FE7">
              <w:pPr>
                <w:spacing w:after="0" w:line="240" w:lineRule="auto"/>
                <w:ind w:right="4"/>
                <w:rPr>
                  <w:color w:val="000000" w:themeColor="text1"/>
                  <w:szCs w:val="22"/>
                  <w:lang w:eastAsia="en-IE"/>
                </w:rPr>
              </w:pPr>
            </w:p>
            <w:p w14:paraId="500577CC" w14:textId="77777777" w:rsidR="001B6FE7" w:rsidRPr="0079447A" w:rsidRDefault="001B6FE7" w:rsidP="001B6FE7">
              <w:pPr>
                <w:spacing w:after="0" w:line="240" w:lineRule="auto"/>
                <w:ind w:right="4"/>
                <w:rPr>
                  <w:color w:val="000000" w:themeColor="text1"/>
                  <w:szCs w:val="22"/>
                  <w:lang w:eastAsia="en-IE"/>
                </w:rPr>
              </w:pPr>
            </w:p>
            <w:p w14:paraId="7CD1C06C" w14:textId="77777777" w:rsidR="001B6FE7" w:rsidRPr="0079447A" w:rsidRDefault="001B6FE7" w:rsidP="001B6FE7">
              <w:pPr>
                <w:spacing w:after="0" w:line="240" w:lineRule="auto"/>
                <w:ind w:right="4"/>
                <w:rPr>
                  <w:color w:val="000000" w:themeColor="text1"/>
                  <w:szCs w:val="22"/>
                  <w:lang w:eastAsia="en-IE"/>
                </w:rPr>
              </w:pPr>
            </w:p>
            <w:p w14:paraId="15CFDDFB" w14:textId="77777777" w:rsidR="001B6FE7" w:rsidRPr="0079447A" w:rsidRDefault="001B6FE7" w:rsidP="001B6FE7">
              <w:pPr>
                <w:pStyle w:val="Default"/>
                <w:rPr>
                  <w:rFonts w:asciiTheme="minorHAnsi" w:hAnsiTheme="minorHAnsi" w:cstheme="minorHAnsi"/>
                  <w:b/>
                  <w:bCs/>
                  <w:color w:val="000000" w:themeColor="text1"/>
                  <w:sz w:val="22"/>
                  <w:szCs w:val="22"/>
                </w:rPr>
              </w:pPr>
              <w:r w:rsidRPr="0079447A">
                <w:rPr>
                  <w:rFonts w:asciiTheme="minorHAnsi" w:hAnsiTheme="minorHAnsi" w:cstheme="minorHAnsi"/>
                  <w:b/>
                  <w:bCs/>
                  <w:color w:val="000000" w:themeColor="text1"/>
                  <w:sz w:val="22"/>
                  <w:szCs w:val="22"/>
                </w:rPr>
                <w:t>B. Cost criteria: COST: 2</w:t>
              </w:r>
              <w:r>
                <w:rPr>
                  <w:rFonts w:asciiTheme="minorHAnsi" w:hAnsiTheme="minorHAnsi" w:cstheme="minorHAnsi"/>
                  <w:b/>
                  <w:bCs/>
                  <w:color w:val="000000" w:themeColor="text1"/>
                  <w:sz w:val="22"/>
                  <w:szCs w:val="22"/>
                </w:rPr>
                <w:t>0</w:t>
              </w:r>
              <w:r w:rsidRPr="0079447A">
                <w:rPr>
                  <w:rFonts w:asciiTheme="minorHAnsi" w:hAnsiTheme="minorHAnsi" w:cstheme="minorHAnsi"/>
                  <w:b/>
                  <w:bCs/>
                  <w:color w:val="000000" w:themeColor="text1"/>
                  <w:sz w:val="22"/>
                  <w:szCs w:val="22"/>
                </w:rPr>
                <w:t>0 marks</w:t>
              </w:r>
            </w:p>
            <w:p w14:paraId="6283ABA4" w14:textId="77777777" w:rsidR="001B6FE7" w:rsidRPr="0079447A" w:rsidRDefault="001B6FE7" w:rsidP="001B6FE7">
              <w:pPr>
                <w:spacing w:after="0" w:line="240" w:lineRule="auto"/>
                <w:ind w:right="4"/>
                <w:rPr>
                  <w:color w:val="000000" w:themeColor="text1"/>
                  <w:szCs w:val="22"/>
                  <w:lang w:eastAsia="en-IE"/>
                </w:rPr>
              </w:pPr>
            </w:p>
            <w:p w14:paraId="705C9B07" w14:textId="77777777" w:rsidR="001B6FE7" w:rsidRPr="0079447A" w:rsidRDefault="001B6FE7" w:rsidP="001B6FE7">
              <w:pPr>
                <w:spacing w:after="0" w:line="240" w:lineRule="auto"/>
                <w:ind w:right="4"/>
                <w:rPr>
                  <w:color w:val="000000" w:themeColor="text1"/>
                  <w:szCs w:val="22"/>
                  <w:lang w:eastAsia="en-IE"/>
                </w:rPr>
              </w:pPr>
              <w:r w:rsidRPr="0079447A">
                <w:rPr>
                  <w:color w:val="000000" w:themeColor="text1"/>
                  <w:szCs w:val="22"/>
                  <w:lang w:eastAsia="en-IE"/>
                </w:rPr>
                <w:t>Marks for Cost will be allocated using the following formula:</w:t>
              </w:r>
            </w:p>
            <w:p w14:paraId="2BB43D53" w14:textId="77777777" w:rsidR="001B6FE7" w:rsidRPr="0079447A" w:rsidRDefault="001B6FE7" w:rsidP="001B6FE7">
              <w:pPr>
                <w:spacing w:after="0" w:line="240" w:lineRule="auto"/>
                <w:ind w:right="4"/>
                <w:rPr>
                  <w:color w:val="000000" w:themeColor="text1"/>
                  <w:szCs w:val="22"/>
                  <w:lang w:eastAsia="en-IE"/>
                </w:rPr>
              </w:pPr>
            </w:p>
            <w:tbl>
              <w:tblPr>
                <w:tblW w:w="7617" w:type="dxa"/>
                <w:tblInd w:w="699" w:type="dxa"/>
                <w:shd w:val="clear" w:color="auto" w:fill="DEEAF6" w:themeFill="accent1" w:themeFillTint="33"/>
                <w:tblCellMar>
                  <w:left w:w="0" w:type="dxa"/>
                  <w:right w:w="0" w:type="dxa"/>
                </w:tblCellMar>
                <w:tblLook w:val="04A0" w:firstRow="1" w:lastRow="0" w:firstColumn="1" w:lastColumn="0" w:noHBand="0" w:noVBand="1"/>
              </w:tblPr>
              <w:tblGrid>
                <w:gridCol w:w="876"/>
                <w:gridCol w:w="468"/>
                <w:gridCol w:w="3120"/>
                <w:gridCol w:w="468"/>
                <w:gridCol w:w="2685"/>
              </w:tblGrid>
              <w:tr w:rsidR="001B6FE7" w:rsidRPr="0079447A" w14:paraId="6EB3B218" w14:textId="77777777" w:rsidTr="009B2A31">
                <w:trPr>
                  <w:trHeight w:val="328"/>
                </w:trPr>
                <w:tc>
                  <w:tcPr>
                    <w:tcW w:w="876" w:type="dxa"/>
                    <w:vMerge w:val="restart"/>
                    <w:tcBorders>
                      <w:top w:val="single" w:sz="8" w:space="0" w:color="auto"/>
                      <w:left w:val="single" w:sz="8" w:space="0" w:color="auto"/>
                      <w:bottom w:val="single" w:sz="8" w:space="0" w:color="auto"/>
                      <w:right w:val="nil"/>
                    </w:tcBorders>
                    <w:shd w:val="clear" w:color="auto" w:fill="DEEAF6" w:themeFill="accent1" w:themeFillTint="33"/>
                    <w:noWrap/>
                    <w:tcMar>
                      <w:top w:w="0" w:type="dxa"/>
                      <w:left w:w="108" w:type="dxa"/>
                      <w:bottom w:w="0" w:type="dxa"/>
                      <w:right w:w="108" w:type="dxa"/>
                    </w:tcMar>
                    <w:vAlign w:val="center"/>
                    <w:hideMark/>
                  </w:tcPr>
                  <w:p w14:paraId="3CA174A4" w14:textId="77777777" w:rsidR="001B6FE7" w:rsidRPr="0079447A" w:rsidRDefault="001B6FE7" w:rsidP="009B2A31">
                    <w:pPr>
                      <w:spacing w:after="0" w:line="240" w:lineRule="auto"/>
                      <w:jc w:val="center"/>
                      <w:rPr>
                        <w:b/>
                        <w:bCs/>
                        <w:color w:val="000000" w:themeColor="text1"/>
                        <w:szCs w:val="22"/>
                        <w:lang w:eastAsia="en-IE"/>
                      </w:rPr>
                    </w:pPr>
                    <w:r w:rsidRPr="0079447A">
                      <w:rPr>
                        <w:b/>
                        <w:bCs/>
                        <w:color w:val="000000" w:themeColor="text1"/>
                        <w:szCs w:val="22"/>
                        <w:lang w:eastAsia="en-IE"/>
                      </w:rPr>
                      <w:t>Cost Score</w:t>
                    </w:r>
                  </w:p>
                </w:tc>
                <w:tc>
                  <w:tcPr>
                    <w:tcW w:w="468" w:type="dxa"/>
                    <w:vMerge w:val="restart"/>
                    <w:tcBorders>
                      <w:top w:val="single" w:sz="8" w:space="0" w:color="auto"/>
                      <w:left w:val="nil"/>
                      <w:bottom w:val="single" w:sz="8" w:space="0" w:color="auto"/>
                      <w:right w:val="nil"/>
                    </w:tcBorders>
                    <w:shd w:val="clear" w:color="auto" w:fill="DEEAF6" w:themeFill="accent1" w:themeFillTint="33"/>
                    <w:noWrap/>
                    <w:tcMar>
                      <w:top w:w="0" w:type="dxa"/>
                      <w:left w:w="108" w:type="dxa"/>
                      <w:bottom w:w="0" w:type="dxa"/>
                      <w:right w:w="108" w:type="dxa"/>
                    </w:tcMar>
                    <w:vAlign w:val="center"/>
                    <w:hideMark/>
                  </w:tcPr>
                  <w:p w14:paraId="1904891A" w14:textId="77777777" w:rsidR="001B6FE7" w:rsidRPr="0079447A" w:rsidRDefault="001B6FE7" w:rsidP="009B2A31">
                    <w:pPr>
                      <w:spacing w:after="0" w:line="240" w:lineRule="auto"/>
                      <w:jc w:val="center"/>
                      <w:rPr>
                        <w:color w:val="000000" w:themeColor="text1"/>
                        <w:szCs w:val="22"/>
                        <w:lang w:eastAsia="en-IE"/>
                      </w:rPr>
                    </w:pPr>
                    <w:r w:rsidRPr="0079447A">
                      <w:rPr>
                        <w:color w:val="000000" w:themeColor="text1"/>
                        <w:szCs w:val="22"/>
                        <w:lang w:eastAsia="en-IE"/>
                      </w:rPr>
                      <w:t>=</w:t>
                    </w:r>
                  </w:p>
                </w:tc>
                <w:tc>
                  <w:tcPr>
                    <w:tcW w:w="3120" w:type="dxa"/>
                    <w:tcBorders>
                      <w:top w:val="single" w:sz="8" w:space="0" w:color="auto"/>
                      <w:left w:val="nil"/>
                      <w:bottom w:val="nil"/>
                      <w:right w:val="nil"/>
                    </w:tcBorders>
                    <w:shd w:val="clear" w:color="auto" w:fill="DEEAF6" w:themeFill="accent1" w:themeFillTint="33"/>
                    <w:noWrap/>
                    <w:tcMar>
                      <w:top w:w="0" w:type="dxa"/>
                      <w:left w:w="108" w:type="dxa"/>
                      <w:bottom w:w="0" w:type="dxa"/>
                      <w:right w:w="108" w:type="dxa"/>
                    </w:tcMar>
                    <w:vAlign w:val="center"/>
                    <w:hideMark/>
                  </w:tcPr>
                  <w:p w14:paraId="5E0C75E6" w14:textId="77777777" w:rsidR="001B6FE7" w:rsidRPr="0079447A" w:rsidRDefault="001B6FE7" w:rsidP="009B2A31">
                    <w:pPr>
                      <w:spacing w:after="0" w:line="240" w:lineRule="auto"/>
                      <w:jc w:val="center"/>
                      <w:rPr>
                        <w:color w:val="000000" w:themeColor="text1"/>
                        <w:szCs w:val="22"/>
                        <w:lang w:eastAsia="en-IE"/>
                      </w:rPr>
                    </w:pPr>
                    <w:r w:rsidRPr="0079447A">
                      <w:rPr>
                        <w:color w:val="000000" w:themeColor="text1"/>
                        <w:szCs w:val="22"/>
                        <w:lang w:eastAsia="en-IE"/>
                      </w:rPr>
                      <w:t xml:space="preserve">Lowest Tendered Rate                      </w:t>
                    </w:r>
                  </w:p>
                </w:tc>
                <w:tc>
                  <w:tcPr>
                    <w:tcW w:w="468" w:type="dxa"/>
                    <w:vMerge w:val="restart"/>
                    <w:tcBorders>
                      <w:top w:val="single" w:sz="8" w:space="0" w:color="auto"/>
                      <w:left w:val="nil"/>
                      <w:bottom w:val="single" w:sz="8" w:space="0" w:color="auto"/>
                      <w:right w:val="nil"/>
                    </w:tcBorders>
                    <w:shd w:val="clear" w:color="auto" w:fill="DEEAF6" w:themeFill="accent1" w:themeFillTint="33"/>
                    <w:noWrap/>
                    <w:tcMar>
                      <w:top w:w="0" w:type="dxa"/>
                      <w:left w:w="108" w:type="dxa"/>
                      <w:bottom w:w="0" w:type="dxa"/>
                      <w:right w:w="108" w:type="dxa"/>
                    </w:tcMar>
                    <w:vAlign w:val="center"/>
                    <w:hideMark/>
                  </w:tcPr>
                  <w:p w14:paraId="1F13CF06" w14:textId="77777777" w:rsidR="001B6FE7" w:rsidRPr="0079447A" w:rsidRDefault="001B6FE7" w:rsidP="009B2A31">
                    <w:pPr>
                      <w:spacing w:after="0" w:line="240" w:lineRule="auto"/>
                      <w:rPr>
                        <w:color w:val="000000" w:themeColor="text1"/>
                        <w:szCs w:val="22"/>
                        <w:lang w:eastAsia="en-IE"/>
                      </w:rPr>
                    </w:pPr>
                    <w:r w:rsidRPr="0079447A">
                      <w:rPr>
                        <w:color w:val="000000" w:themeColor="text1"/>
                        <w:szCs w:val="22"/>
                        <w:lang w:eastAsia="en-IE"/>
                      </w:rPr>
                      <w:t>X</w:t>
                    </w:r>
                  </w:p>
                </w:tc>
                <w:tc>
                  <w:tcPr>
                    <w:tcW w:w="2685" w:type="dxa"/>
                    <w:vMerge w:val="restart"/>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hideMark/>
                  </w:tcPr>
                  <w:p w14:paraId="55F9E42F" w14:textId="77777777" w:rsidR="001B6FE7" w:rsidRPr="0079447A" w:rsidRDefault="001B6FE7" w:rsidP="009B2A31">
                    <w:pPr>
                      <w:spacing w:after="0" w:line="240" w:lineRule="auto"/>
                      <w:rPr>
                        <w:color w:val="000000" w:themeColor="text1"/>
                        <w:szCs w:val="22"/>
                        <w:lang w:eastAsia="en-IE"/>
                      </w:rPr>
                    </w:pPr>
                    <w:r w:rsidRPr="0079447A">
                      <w:rPr>
                        <w:color w:val="000000" w:themeColor="text1"/>
                        <w:szCs w:val="22"/>
                        <w:lang w:eastAsia="en-IE"/>
                      </w:rPr>
                      <w:t>Maximum Number of Marks Available</w:t>
                    </w:r>
                  </w:p>
                </w:tc>
              </w:tr>
              <w:tr w:rsidR="001B6FE7" w:rsidRPr="0079447A" w14:paraId="54BD109D" w14:textId="77777777" w:rsidTr="009B2A31">
                <w:trPr>
                  <w:trHeight w:val="328"/>
                </w:trPr>
                <w:tc>
                  <w:tcPr>
                    <w:tcW w:w="876" w:type="dxa"/>
                    <w:vMerge/>
                    <w:tcBorders>
                      <w:top w:val="single" w:sz="8" w:space="0" w:color="auto"/>
                      <w:left w:val="single" w:sz="8" w:space="0" w:color="auto"/>
                      <w:bottom w:val="single" w:sz="8" w:space="0" w:color="auto"/>
                      <w:right w:val="nil"/>
                    </w:tcBorders>
                    <w:shd w:val="clear" w:color="auto" w:fill="DEEAF6" w:themeFill="accent1" w:themeFillTint="33"/>
                    <w:vAlign w:val="center"/>
                    <w:hideMark/>
                  </w:tcPr>
                  <w:p w14:paraId="7EC42672" w14:textId="77777777" w:rsidR="001B6FE7" w:rsidRPr="0079447A" w:rsidRDefault="001B6FE7" w:rsidP="009B2A31">
                    <w:pPr>
                      <w:spacing w:after="0" w:line="240" w:lineRule="auto"/>
                      <w:rPr>
                        <w:b/>
                        <w:bCs/>
                        <w:color w:val="000000" w:themeColor="text1"/>
                        <w:szCs w:val="22"/>
                        <w:lang w:eastAsia="en-IE"/>
                      </w:rPr>
                    </w:pPr>
                  </w:p>
                </w:tc>
                <w:tc>
                  <w:tcPr>
                    <w:tcW w:w="0" w:type="auto"/>
                    <w:vMerge/>
                    <w:tcBorders>
                      <w:top w:val="single" w:sz="8" w:space="0" w:color="auto"/>
                      <w:left w:val="nil"/>
                      <w:bottom w:val="single" w:sz="8" w:space="0" w:color="auto"/>
                      <w:right w:val="nil"/>
                    </w:tcBorders>
                    <w:shd w:val="clear" w:color="auto" w:fill="DEEAF6" w:themeFill="accent1" w:themeFillTint="33"/>
                    <w:vAlign w:val="center"/>
                    <w:hideMark/>
                  </w:tcPr>
                  <w:p w14:paraId="4603DAA0" w14:textId="77777777" w:rsidR="001B6FE7" w:rsidRPr="0079447A" w:rsidRDefault="001B6FE7" w:rsidP="009B2A31">
                    <w:pPr>
                      <w:spacing w:after="0" w:line="240" w:lineRule="auto"/>
                      <w:rPr>
                        <w:color w:val="000000" w:themeColor="text1"/>
                        <w:szCs w:val="22"/>
                        <w:lang w:eastAsia="en-IE"/>
                      </w:rPr>
                    </w:pPr>
                  </w:p>
                </w:tc>
                <w:tc>
                  <w:tcPr>
                    <w:tcW w:w="3120" w:type="dxa"/>
                    <w:tcBorders>
                      <w:top w:val="single" w:sz="8" w:space="0" w:color="auto"/>
                      <w:left w:val="nil"/>
                      <w:bottom w:val="single" w:sz="8" w:space="0" w:color="auto"/>
                      <w:right w:val="nil"/>
                    </w:tcBorders>
                    <w:shd w:val="clear" w:color="auto" w:fill="DEEAF6" w:themeFill="accent1" w:themeFillTint="33"/>
                    <w:noWrap/>
                    <w:tcMar>
                      <w:top w:w="0" w:type="dxa"/>
                      <w:left w:w="108" w:type="dxa"/>
                      <w:bottom w:w="0" w:type="dxa"/>
                      <w:right w:w="108" w:type="dxa"/>
                    </w:tcMar>
                    <w:vAlign w:val="center"/>
                    <w:hideMark/>
                  </w:tcPr>
                  <w:p w14:paraId="1CE705AB" w14:textId="77777777" w:rsidR="001B6FE7" w:rsidRPr="0079447A" w:rsidRDefault="001B6FE7" w:rsidP="009B2A31">
                    <w:pPr>
                      <w:spacing w:after="0" w:line="240" w:lineRule="auto"/>
                      <w:jc w:val="center"/>
                      <w:rPr>
                        <w:color w:val="000000" w:themeColor="text1"/>
                        <w:szCs w:val="22"/>
                        <w:lang w:eastAsia="en-IE"/>
                      </w:rPr>
                    </w:pPr>
                    <w:r w:rsidRPr="0079447A">
                      <w:rPr>
                        <w:color w:val="000000" w:themeColor="text1"/>
                        <w:szCs w:val="22"/>
                        <w:lang w:eastAsia="en-IE"/>
                      </w:rPr>
                      <w:t>Tendered Rate under evaluation</w:t>
                    </w:r>
                  </w:p>
                </w:tc>
                <w:tc>
                  <w:tcPr>
                    <w:tcW w:w="0" w:type="auto"/>
                    <w:vMerge/>
                    <w:tcBorders>
                      <w:top w:val="single" w:sz="8" w:space="0" w:color="auto"/>
                      <w:left w:val="nil"/>
                      <w:bottom w:val="single" w:sz="8" w:space="0" w:color="auto"/>
                      <w:right w:val="nil"/>
                    </w:tcBorders>
                    <w:shd w:val="clear" w:color="auto" w:fill="DEEAF6" w:themeFill="accent1" w:themeFillTint="33"/>
                    <w:vAlign w:val="center"/>
                    <w:hideMark/>
                  </w:tcPr>
                  <w:p w14:paraId="65D126EB" w14:textId="77777777" w:rsidR="001B6FE7" w:rsidRPr="0079447A" w:rsidRDefault="001B6FE7" w:rsidP="009B2A31">
                    <w:pPr>
                      <w:spacing w:after="0" w:line="240" w:lineRule="auto"/>
                      <w:rPr>
                        <w:color w:val="000000" w:themeColor="text1"/>
                        <w:szCs w:val="22"/>
                        <w:lang w:eastAsia="en-IE"/>
                      </w:rPr>
                    </w:pPr>
                  </w:p>
                </w:tc>
                <w:tc>
                  <w:tcPr>
                    <w:tcW w:w="2685" w:type="dxa"/>
                    <w:vMerge/>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23CEEF3F" w14:textId="77777777" w:rsidR="001B6FE7" w:rsidRPr="0079447A" w:rsidRDefault="001B6FE7" w:rsidP="009B2A31">
                    <w:pPr>
                      <w:spacing w:after="0" w:line="240" w:lineRule="auto"/>
                      <w:rPr>
                        <w:color w:val="000000" w:themeColor="text1"/>
                        <w:szCs w:val="22"/>
                        <w:lang w:eastAsia="en-IE"/>
                      </w:rPr>
                    </w:pPr>
                  </w:p>
                </w:tc>
              </w:tr>
            </w:tbl>
            <w:p w14:paraId="743330DF" w14:textId="77777777" w:rsidR="001B6FE7" w:rsidRPr="0079447A" w:rsidRDefault="001B6FE7" w:rsidP="001B6FE7">
              <w:pPr>
                <w:spacing w:after="0" w:line="240" w:lineRule="auto"/>
                <w:ind w:right="4"/>
                <w:rPr>
                  <w:color w:val="000000" w:themeColor="text1"/>
                  <w:szCs w:val="22"/>
                  <w:lang w:eastAsia="en-IE"/>
                </w:rPr>
              </w:pPr>
            </w:p>
            <w:p w14:paraId="6AE6D30B" w14:textId="77777777" w:rsidR="001B6FE7" w:rsidRPr="0079447A" w:rsidRDefault="001B6FE7" w:rsidP="001B6FE7">
              <w:pPr>
                <w:spacing w:after="0" w:line="240" w:lineRule="auto"/>
                <w:ind w:right="4"/>
                <w:rPr>
                  <w:color w:val="000000" w:themeColor="text1"/>
                  <w:szCs w:val="22"/>
                  <w:lang w:eastAsia="en-IE"/>
                </w:rPr>
              </w:pPr>
              <w:r w:rsidRPr="0079447A">
                <w:rPr>
                  <w:color w:val="000000" w:themeColor="text1"/>
                  <w:szCs w:val="22"/>
                  <w:lang w:eastAsia="en-IE"/>
                </w:rPr>
                <w:br/>
              </w:r>
            </w:p>
            <w:p w14:paraId="343B4CE6" w14:textId="77777777" w:rsidR="001B6FE7" w:rsidRPr="0079447A" w:rsidRDefault="001B6FE7" w:rsidP="001B6FE7">
              <w:pPr>
                <w:spacing w:after="0" w:line="240" w:lineRule="auto"/>
                <w:rPr>
                  <w:color w:val="000000" w:themeColor="text1"/>
                  <w:szCs w:val="22"/>
                  <w:lang w:eastAsia="en-IE"/>
                </w:rPr>
              </w:pPr>
              <w:r w:rsidRPr="0079447A">
                <w:rPr>
                  <w:color w:val="000000" w:themeColor="text1"/>
                  <w:szCs w:val="22"/>
                  <w:lang w:eastAsia="en-IE"/>
                </w:rPr>
                <w:t xml:space="preserve">If applicable, Tenderers must score the minimum marks allocated to all non-cost criteria </w:t>
              </w:r>
              <w:r w:rsidRPr="0079447A">
                <w:rPr>
                  <w:color w:val="000000" w:themeColor="text1"/>
                  <w:szCs w:val="22"/>
                </w:rPr>
                <w:t xml:space="preserve">(i.e., criteria A.1. – A.3.) </w:t>
              </w:r>
              <w:r w:rsidRPr="0079447A">
                <w:rPr>
                  <w:color w:val="000000" w:themeColor="text1"/>
                  <w:szCs w:val="22"/>
                  <w:lang w:eastAsia="en-IE"/>
                </w:rPr>
                <w:t xml:space="preserve">in the RFT </w:t>
              </w:r>
              <w:proofErr w:type="gramStart"/>
              <w:r w:rsidRPr="0079447A">
                <w:rPr>
                  <w:color w:val="000000" w:themeColor="text1"/>
                  <w:szCs w:val="22"/>
                  <w:lang w:eastAsia="en-IE"/>
                </w:rPr>
                <w:t>in order to</w:t>
              </w:r>
              <w:proofErr w:type="gramEnd"/>
              <w:r w:rsidRPr="0079447A">
                <w:rPr>
                  <w:color w:val="000000" w:themeColor="text1"/>
                  <w:szCs w:val="22"/>
                  <w:lang w:eastAsia="en-IE"/>
                </w:rPr>
                <w:t xml:space="preserve"> come under consideration for awarding of the contract. Failure to achieve the minimum mark in any of these non-cost </w:t>
              </w:r>
              <w:r w:rsidRPr="0079447A">
                <w:rPr>
                  <w:color w:val="000000" w:themeColor="text1"/>
                  <w:szCs w:val="22"/>
                </w:rPr>
                <w:t xml:space="preserve">criteria </w:t>
              </w:r>
              <w:r w:rsidRPr="0079447A">
                <w:rPr>
                  <w:color w:val="000000" w:themeColor="text1"/>
                  <w:szCs w:val="22"/>
                  <w:lang w:eastAsia="en-IE"/>
                </w:rPr>
                <w:t xml:space="preserve">will result in the Tenderer being eliminated from the competition. </w:t>
              </w:r>
            </w:p>
            <w:p w14:paraId="6201EFCA" w14:textId="77777777" w:rsidR="001B6FE7" w:rsidRPr="0079447A" w:rsidRDefault="001B6FE7" w:rsidP="001B6FE7">
              <w:pPr>
                <w:tabs>
                  <w:tab w:val="left" w:pos="720"/>
                </w:tabs>
                <w:spacing w:after="0" w:line="240" w:lineRule="auto"/>
                <w:rPr>
                  <w:b/>
                  <w:color w:val="000000" w:themeColor="text1"/>
                  <w:szCs w:val="22"/>
                  <w:u w:val="single"/>
                </w:rPr>
              </w:pPr>
            </w:p>
            <w:p w14:paraId="7F590939" w14:textId="77777777" w:rsidR="001B6FE7" w:rsidRPr="0079447A" w:rsidRDefault="001B6FE7" w:rsidP="001B6FE7">
              <w:pPr>
                <w:tabs>
                  <w:tab w:val="left" w:pos="720"/>
                </w:tabs>
                <w:spacing w:after="0" w:line="240" w:lineRule="auto"/>
                <w:rPr>
                  <w:color w:val="000000" w:themeColor="text1"/>
                  <w:szCs w:val="22"/>
                </w:rPr>
              </w:pPr>
              <w:r w:rsidRPr="0079447A">
                <w:rPr>
                  <w:b/>
                  <w:color w:val="000000" w:themeColor="text1"/>
                  <w:szCs w:val="22"/>
                  <w:u w:val="single"/>
                </w:rPr>
                <w:t>Tie Break</w:t>
              </w:r>
              <w:r w:rsidRPr="0079447A">
                <w:rPr>
                  <w:color w:val="000000" w:themeColor="text1"/>
                  <w:szCs w:val="22"/>
                </w:rPr>
                <w:t xml:space="preserve">: </w:t>
              </w:r>
            </w:p>
            <w:p w14:paraId="15C3BEAE" w14:textId="77777777" w:rsidR="001B6FE7" w:rsidRPr="0079447A" w:rsidRDefault="001B6FE7" w:rsidP="001B6FE7">
              <w:pPr>
                <w:tabs>
                  <w:tab w:val="left" w:pos="720"/>
                </w:tabs>
                <w:spacing w:after="0" w:line="240" w:lineRule="auto"/>
                <w:rPr>
                  <w:color w:val="000000" w:themeColor="text1"/>
                  <w:szCs w:val="22"/>
                </w:rPr>
              </w:pPr>
            </w:p>
            <w:p w14:paraId="1176CD24" w14:textId="77777777" w:rsidR="001B6FE7" w:rsidRPr="0079447A" w:rsidRDefault="001B6FE7" w:rsidP="001B6FE7">
              <w:pPr>
                <w:tabs>
                  <w:tab w:val="left" w:pos="720"/>
                </w:tabs>
                <w:spacing w:after="0" w:line="240" w:lineRule="auto"/>
                <w:rPr>
                  <w:color w:val="000000" w:themeColor="text1"/>
                  <w:szCs w:val="22"/>
                </w:rPr>
              </w:pPr>
              <w:r w:rsidRPr="0079447A">
                <w:rPr>
                  <w:color w:val="000000" w:themeColor="text1"/>
                  <w:szCs w:val="22"/>
                </w:rPr>
                <w:t>If the evaluation results in a tie between two or more Tenders, then the Tender with the highest overall ‘Qualitative’ score (total of Criteria A.1.- A.3.) shall be deemed the Most Economically Advantageous Tender.</w:t>
              </w:r>
            </w:p>
            <w:p w14:paraId="15A88CD6" w14:textId="77777777" w:rsidR="001B6FE7" w:rsidRPr="0079447A" w:rsidRDefault="001B6FE7" w:rsidP="001B6FE7">
              <w:pPr>
                <w:tabs>
                  <w:tab w:val="left" w:pos="720"/>
                </w:tabs>
                <w:spacing w:after="0" w:line="240" w:lineRule="auto"/>
                <w:rPr>
                  <w:color w:val="000000" w:themeColor="text1"/>
                  <w:szCs w:val="22"/>
                </w:rPr>
              </w:pPr>
            </w:p>
            <w:p w14:paraId="7E2FAE67" w14:textId="77777777" w:rsidR="001B6FE7" w:rsidRPr="0079447A" w:rsidRDefault="001B6FE7" w:rsidP="001B6FE7">
              <w:pPr>
                <w:spacing w:after="0" w:line="240" w:lineRule="auto"/>
                <w:rPr>
                  <w:color w:val="000000" w:themeColor="text1"/>
                  <w:szCs w:val="22"/>
                </w:rPr>
              </w:pPr>
              <w:r w:rsidRPr="0079447A">
                <w:rPr>
                  <w:color w:val="000000" w:themeColor="text1"/>
                  <w:szCs w:val="22"/>
                </w:rPr>
                <w:lastRenderedPageBreak/>
                <w:t>In the event of a tie and there being no difference in the ‘Qualitative’ scores, then the Tender with the highest score for the criterion ‘Cost’ shall be deemed the Most Economically Advantageous Tender.</w:t>
              </w:r>
            </w:p>
            <w:p w14:paraId="1B0A9548" w14:textId="06429C42" w:rsidR="00564F8A" w:rsidRPr="009F2CFB" w:rsidRDefault="00000000" w:rsidP="001B6FE7"/>
          </w:sdtContent>
        </w:sdt>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11C49A5D"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8E279E">
              <w:t>`5</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Content>
        <w:sdt>
          <w:sdtPr>
            <w:id w:val="1406286"/>
            <w:placeholder>
              <w:docPart w:val="F4792B88E2D344CB88D77BF6152C06F7"/>
            </w:placeholder>
          </w:sdtPr>
          <w:sdtContent>
            <w:p w14:paraId="5A339C21" w14:textId="2F835081" w:rsidR="00796039" w:rsidRPr="00796039" w:rsidRDefault="00796039" w:rsidP="00796039">
              <w:pPr>
                <w:rPr>
                  <w:rFonts w:cs="Calibri"/>
                  <w:szCs w:val="22"/>
                </w:rPr>
              </w:pPr>
              <w:r w:rsidRPr="00796039">
                <w:rPr>
                  <w:rFonts w:cs="Calibri"/>
                  <w:szCs w:val="22"/>
                </w:rPr>
                <w:t>The National Maternity Strategy 2016-2026</w:t>
              </w:r>
              <w:r w:rsidRPr="00796039">
                <w:rPr>
                  <w:rFonts w:cs="Calibri"/>
                  <w:i/>
                  <w:iCs/>
                  <w:szCs w:val="22"/>
                </w:rPr>
                <w:t> </w:t>
              </w:r>
              <w:r w:rsidRPr="00796039">
                <w:rPr>
                  <w:rFonts w:cs="Calibri"/>
                  <w:szCs w:val="22"/>
                </w:rPr>
                <w:t>was approved by Government on 26</w:t>
              </w:r>
              <w:r w:rsidRPr="00796039">
                <w:rPr>
                  <w:rFonts w:cs="Calibri"/>
                  <w:szCs w:val="22"/>
                  <w:vertAlign w:val="superscript"/>
                </w:rPr>
                <w:t>th</w:t>
              </w:r>
              <w:r w:rsidRPr="00796039">
                <w:rPr>
                  <w:rFonts w:cs="Calibri"/>
                  <w:szCs w:val="22"/>
                </w:rPr>
                <w:t> January 2016.</w:t>
              </w:r>
            </w:p>
            <w:p w14:paraId="08F98F95" w14:textId="77777777" w:rsidR="00796039" w:rsidRDefault="00796039" w:rsidP="00796039">
              <w:pPr>
                <w:rPr>
                  <w:rFonts w:cs="Calibri"/>
                  <w:szCs w:val="22"/>
                </w:rPr>
              </w:pPr>
              <w:r w:rsidRPr="00796039">
                <w:rPr>
                  <w:rFonts w:cs="Calibri"/>
                  <w:szCs w:val="22"/>
                </w:rPr>
                <w:t>The Programme for Government 2025 contains the commitment to ‘develop a successor to the National Maternity Strategy.’ </w:t>
              </w:r>
            </w:p>
            <w:p w14:paraId="61CE0F4A" w14:textId="77777777" w:rsidR="00025336" w:rsidRDefault="00025336" w:rsidP="00796039">
              <w:pPr>
                <w:rPr>
                  <w:lang w:eastAsia="en-IE"/>
                </w:rPr>
              </w:pPr>
              <w:r w:rsidRPr="00025336">
                <w:rPr>
                  <w:lang w:eastAsia="en-IE"/>
                </w:rPr>
                <w:t>Determining the future direction for maternity services will require a strong and comprehensive evidence base. An independent external evaluation of the current Strategy will be progressed to provide objective recommendations for future policy and reform in our maternity</w:t>
              </w:r>
              <w:r>
                <w:rPr>
                  <w:lang w:eastAsia="en-IE"/>
                </w:rPr>
                <w:t xml:space="preserve"> </w:t>
              </w:r>
              <w:r w:rsidRPr="00025336">
                <w:rPr>
                  <w:lang w:eastAsia="en-IE"/>
                </w:rPr>
                <w:t>services</w:t>
              </w:r>
              <w:r>
                <w:rPr>
                  <w:lang w:eastAsia="en-IE"/>
                </w:rPr>
                <w:t>.</w:t>
              </w:r>
            </w:p>
            <w:p w14:paraId="5264879E" w14:textId="3F274D52" w:rsidR="00796039" w:rsidRPr="00025336" w:rsidRDefault="00796039" w:rsidP="00796039">
              <w:pPr>
                <w:rPr>
                  <w:lang w:eastAsia="en-IE"/>
                </w:rPr>
              </w:pPr>
              <w:r w:rsidRPr="00796039">
                <w:rPr>
                  <w:b/>
                  <w:bCs/>
                </w:rPr>
                <w:t xml:space="preserve">Background </w:t>
              </w:r>
            </w:p>
            <w:p w14:paraId="0037E737" w14:textId="77777777" w:rsidR="00796039" w:rsidRDefault="00796039" w:rsidP="00796039">
              <w:r>
                <w:t xml:space="preserve">The original drivers to develop Ireland's first National Maternity Strategy included a recommendation from the HIQA report into safety, quality and standards of services at University Hospital Galway in the case of Savita </w:t>
              </w:r>
              <w:proofErr w:type="spellStart"/>
              <w:r>
                <w:t>Halappanavar</w:t>
              </w:r>
              <w:proofErr w:type="spellEnd"/>
              <w:r>
                <w:t xml:space="preserve"> and </w:t>
              </w:r>
              <w:proofErr w:type="gramStart"/>
              <w:r>
                <w:t>a number of</w:t>
              </w:r>
              <w:proofErr w:type="gramEnd"/>
              <w:r>
                <w:t xml:space="preserve"> reviews and reports that highlighted serious shortcomings in our maternity services. </w:t>
              </w:r>
            </w:p>
            <w:p w14:paraId="75B39695" w14:textId="62EB841B" w:rsidR="00796039" w:rsidRDefault="00796039" w:rsidP="00796039">
              <w:r>
                <w:t>The Strategy was informed by a review of national and international literature and public consultation, guided by a Steering Group representing a wide range of stakeholders. The Strategy focuses on four strategic priorities;</w:t>
              </w:r>
            </w:p>
            <w:p w14:paraId="05A4B856" w14:textId="0D4975B2" w:rsidR="00796039" w:rsidRDefault="00796039" w:rsidP="00796039">
              <w:pPr>
                <w:pStyle w:val="ListParagraph"/>
                <w:numPr>
                  <w:ilvl w:val="0"/>
                  <w:numId w:val="30"/>
                </w:numPr>
              </w:pPr>
              <w:r>
                <w:t>A Health and Wellbeing approach to ensure that babies get the best start in life and where mothers and families are supported and empowered to improve their own health and wellbeing</w:t>
              </w:r>
            </w:p>
            <w:p w14:paraId="1B40656E" w14:textId="1058287F" w:rsidR="00796039" w:rsidRDefault="00796039" w:rsidP="00796039">
              <w:pPr>
                <w:pStyle w:val="ListParagraph"/>
                <w:numPr>
                  <w:ilvl w:val="0"/>
                  <w:numId w:val="30"/>
                </w:numPr>
              </w:pPr>
              <w:r>
                <w:t>Women have access to safe, high quality, nationally consistent, woman – centred maternity care.</w:t>
              </w:r>
            </w:p>
            <w:p w14:paraId="107FEA8E" w14:textId="36FB4AE8" w:rsidR="00796039" w:rsidRDefault="00796039" w:rsidP="00796039">
              <w:pPr>
                <w:pStyle w:val="ListParagraph"/>
                <w:numPr>
                  <w:ilvl w:val="0"/>
                  <w:numId w:val="30"/>
                </w:numPr>
              </w:pPr>
              <w:r>
                <w:t xml:space="preserve">Pregnancy and birth </w:t>
              </w:r>
              <w:proofErr w:type="gramStart"/>
              <w:r>
                <w:t>is</w:t>
              </w:r>
              <w:proofErr w:type="gramEnd"/>
              <w:r>
                <w:t xml:space="preserve"> recognised as a normal physiological process, and insofar as it is safe to do so, a woman’s choice is facilitated.</w:t>
              </w:r>
            </w:p>
            <w:p w14:paraId="165608E7" w14:textId="120BB6CE" w:rsidR="00796039" w:rsidRDefault="00796039" w:rsidP="00796039">
              <w:pPr>
                <w:pStyle w:val="ListParagraph"/>
                <w:numPr>
                  <w:ilvl w:val="0"/>
                  <w:numId w:val="30"/>
                </w:numPr>
              </w:pPr>
              <w:r>
                <w:t>Maternity services are appropriately resourced, underpinned by strong and effective leadership, management and governance arrangements, and delivered by a skilled and competent workforce, in partnership with women.</w:t>
              </w:r>
            </w:p>
            <w:p w14:paraId="7DA04C0C" w14:textId="77777777" w:rsidR="00796039" w:rsidRDefault="00796039" w:rsidP="00796039">
              <w:r>
                <w:t xml:space="preserve"> </w:t>
              </w:r>
            </w:p>
            <w:p w14:paraId="0992692A" w14:textId="47D510E1" w:rsidR="00796039" w:rsidRPr="00796039" w:rsidRDefault="00796039" w:rsidP="00796039">
              <w:pPr>
                <w:rPr>
                  <w:b/>
                  <w:bCs/>
                </w:rPr>
              </w:pPr>
              <w:r w:rsidRPr="00796039">
                <w:rPr>
                  <w:b/>
                  <w:bCs/>
                </w:rPr>
                <w:t>Implementation of the current Strategy</w:t>
              </w:r>
            </w:p>
            <w:p w14:paraId="50D92D06" w14:textId="77777777" w:rsidR="00796039" w:rsidRDefault="00796039" w:rsidP="00796039">
              <w:r>
                <w:t>The HSE National Women and Infants Health Programme (NWIHP) was established, through the Strategy, in January 2017 to lead the management, organisation and delivery of maternity, gynaecology and neonatal services. The NWIHP has operational responsibility for the implementation of the Strategy actions within the HSE and to foster an overall culture of continuous improvement throughout our maternity services.</w:t>
              </w:r>
            </w:p>
            <w:p w14:paraId="18B9C077" w14:textId="5600DC6C" w:rsidR="00B1490E" w:rsidRDefault="00796039" w:rsidP="00796039">
              <w:r>
                <w:t xml:space="preserve">Since the launch of the Strategy in 2016, maternity services have been transformed across the maternity networks through the progressive implementation of all 77 recommendations, and the 236 associated actions. </w:t>
              </w:r>
            </w:p>
            <w:p w14:paraId="214F9DE1" w14:textId="77777777" w:rsidR="00796039" w:rsidRPr="00796039" w:rsidRDefault="00796039" w:rsidP="00796039">
              <w:r w:rsidRPr="00796039">
                <w:lastRenderedPageBreak/>
                <w:t>The HSE's National Women and Infant's Health Programme (NWIHP) are currently reviewing the operationalisation of the Strategy’s actions, which has included engagement with staff across our maternity services.</w:t>
              </w:r>
            </w:p>
            <w:p w14:paraId="0CAABB0D" w14:textId="24CDD884" w:rsidR="00796039" w:rsidRDefault="00796039" w:rsidP="00796039">
              <w:r w:rsidRPr="00796039">
                <w:t>The HSE review is due for completion shortly and will inform this independent external review of the Strategy, along with learnings from the</w:t>
              </w:r>
              <w:r w:rsidR="00645FE3">
                <w:t xml:space="preserve"> </w:t>
              </w:r>
              <w:r w:rsidR="0005542B">
                <w:t>2020 and</w:t>
              </w:r>
              <w:r w:rsidRPr="00796039">
                <w:t xml:space="preserve"> 2025 National Maternity Experience Survey</w:t>
              </w:r>
              <w:r w:rsidR="00622879">
                <w:t xml:space="preserve">, </w:t>
              </w:r>
              <w:r w:rsidR="00645FE3" w:rsidRPr="00622879">
                <w:t xml:space="preserve">the National Maternity Bereavement Experience Survey 2022 and other listening forums and exercises that may have taken place over the period of the strategy.  </w:t>
              </w:r>
            </w:p>
            <w:p w14:paraId="2C46AB5A" w14:textId="01B9D442" w:rsidR="002F3E8D" w:rsidRDefault="00D85C1E" w:rsidP="00CC7906">
              <w:pPr>
                <w:rPr>
                  <w:b/>
                  <w:bCs/>
                </w:rPr>
              </w:pPr>
              <w:r w:rsidRPr="00304F25">
                <w:rPr>
                  <w:b/>
                  <w:bCs/>
                </w:rPr>
                <w:t>Requirements</w:t>
              </w:r>
            </w:p>
            <w:p w14:paraId="35A90438" w14:textId="512F9AA3" w:rsidR="00304F25" w:rsidRDefault="00304F25" w:rsidP="00304F25">
              <w:pPr>
                <w:spacing w:after="160" w:line="300" w:lineRule="auto"/>
                <w:rPr>
                  <w:rFonts w:asciiTheme="minorHAnsi" w:hAnsiTheme="minorHAnsi" w:cstheme="minorHAnsi"/>
                  <w:szCs w:val="22"/>
                </w:rPr>
              </w:pPr>
              <w:r w:rsidRPr="00304F25">
                <w:rPr>
                  <w:rFonts w:asciiTheme="minorHAnsi" w:hAnsiTheme="minorHAnsi" w:cstheme="minorHAnsi"/>
                  <w:szCs w:val="22"/>
                </w:rPr>
                <w:t xml:space="preserve">The </w:t>
              </w:r>
              <w:r w:rsidR="00DE6A58">
                <w:rPr>
                  <w:rFonts w:asciiTheme="minorHAnsi" w:hAnsiTheme="minorHAnsi" w:cstheme="minorHAnsi"/>
                  <w:szCs w:val="22"/>
                </w:rPr>
                <w:t>successful tenderer</w:t>
              </w:r>
              <w:r w:rsidRPr="00304F25">
                <w:rPr>
                  <w:rFonts w:asciiTheme="minorHAnsi" w:hAnsiTheme="minorHAnsi" w:cstheme="minorHAnsi"/>
                  <w:szCs w:val="22"/>
                </w:rPr>
                <w:t xml:space="preserve"> is expected to conduct a review of the National Maternity Strategy, including literature review, and analysis of comparators, to produce an output report meeting the acceptance criteria detailed within 3 months. </w:t>
              </w:r>
            </w:p>
            <w:p w14:paraId="161ED160" w14:textId="77777777" w:rsidR="0005542B" w:rsidRPr="0005542B" w:rsidRDefault="0005542B" w:rsidP="0005542B">
              <w:pPr>
                <w:spacing w:after="160" w:line="300" w:lineRule="auto"/>
                <w:rPr>
                  <w:rFonts w:asciiTheme="minorHAnsi" w:hAnsiTheme="minorHAnsi" w:cstheme="minorHAnsi"/>
                  <w:szCs w:val="22"/>
                </w:rPr>
              </w:pPr>
              <w:r w:rsidRPr="0005542B">
                <w:rPr>
                  <w:rFonts w:asciiTheme="minorHAnsi" w:hAnsiTheme="minorHAnsi" w:cstheme="minorHAnsi"/>
                  <w:szCs w:val="22"/>
                </w:rPr>
                <w:t xml:space="preserve">The review process will include a structured programme of engagement with key Department of Health and HSE stakeholders, in line with their respective roles and responsibilities. The reviewers may also request written submissions and data, as relevant, from stakeholders. </w:t>
              </w:r>
            </w:p>
            <w:p w14:paraId="29F3078D" w14:textId="51F3458D" w:rsidR="00E10A59" w:rsidRDefault="00D85C1E" w:rsidP="00E10A59">
              <w:r>
                <w:t>The independent review of the National Maternity Strategy must:</w:t>
              </w:r>
            </w:p>
            <w:p w14:paraId="47B505F1" w14:textId="2222003E" w:rsidR="00305C18" w:rsidRDefault="00305C18" w:rsidP="00D85C1E">
              <w:pPr>
                <w:pStyle w:val="ListParagraph"/>
                <w:numPr>
                  <w:ilvl w:val="0"/>
                  <w:numId w:val="28"/>
                </w:numPr>
              </w:pPr>
              <w:r>
                <w:t>Be undertaken in an impartial manner, using multidisciplinary perspectives (</w:t>
              </w:r>
              <w:proofErr w:type="gramStart"/>
              <w:r w:rsidR="00DE6A58">
                <w:t>in particular</w:t>
              </w:r>
              <w:r>
                <w:t xml:space="preserve"> medical</w:t>
              </w:r>
              <w:proofErr w:type="gramEnd"/>
              <w:r>
                <w:t xml:space="preserve"> and midwifery perspectives)</w:t>
              </w:r>
              <w:r w:rsidR="00645FE3">
                <w:t>.</w:t>
              </w:r>
            </w:p>
            <w:p w14:paraId="022D0D36" w14:textId="7A27109B" w:rsidR="00D85C1E" w:rsidRDefault="00D85C1E" w:rsidP="00D85C1E">
              <w:pPr>
                <w:pStyle w:val="ListParagraph"/>
                <w:numPr>
                  <w:ilvl w:val="0"/>
                  <w:numId w:val="28"/>
                </w:numPr>
              </w:pPr>
              <w:r>
                <w:t xml:space="preserve">Ascertain the level of delivery achieved against Strategy actions, as set out in the 2021 Revised Implementation Plan, including an understanding of areas of under-delivery and any influencing factors. </w:t>
              </w:r>
            </w:p>
            <w:p w14:paraId="70D3FE00" w14:textId="2D556477" w:rsidR="00645FE3" w:rsidRPr="00622879" w:rsidRDefault="00645FE3" w:rsidP="00D85C1E">
              <w:pPr>
                <w:pStyle w:val="ListParagraph"/>
                <w:numPr>
                  <w:ilvl w:val="0"/>
                  <w:numId w:val="28"/>
                </w:numPr>
              </w:pPr>
              <w:r w:rsidRPr="00622879">
                <w:t xml:space="preserve">Consider data on the experiences and views of women, including the National Maternity Experience Survey 2020 and 2025, the National Maternity Bereavement Experience Survey 2022 and other </w:t>
              </w:r>
              <w:r w:rsidR="00C569E4">
                <w:t xml:space="preserve">relevant </w:t>
              </w:r>
              <w:r w:rsidRPr="00622879">
                <w:t>listening forums and exercises that may have taken place over the period of the strategy</w:t>
              </w:r>
              <w:r w:rsidR="00DE6A58">
                <w:t xml:space="preserve"> (including a recent evaluation of postnatal hubs)</w:t>
              </w:r>
              <w:r w:rsidRPr="00622879">
                <w:t xml:space="preserve">.  </w:t>
              </w:r>
            </w:p>
            <w:p w14:paraId="11CED675" w14:textId="5BE09DA4" w:rsidR="00D85C1E" w:rsidRDefault="00D85C1E" w:rsidP="00D85C1E">
              <w:pPr>
                <w:pStyle w:val="ListParagraph"/>
                <w:numPr>
                  <w:ilvl w:val="0"/>
                  <w:numId w:val="28"/>
                </w:numPr>
              </w:pPr>
              <w:r>
                <w:t>Ascertain, through international literature review, a comparison between the Irish maternity model and</w:t>
              </w:r>
              <w:r w:rsidR="00BE6F9D">
                <w:t xml:space="preserve"> relevant</w:t>
              </w:r>
              <w:r>
                <w:t xml:space="preserve"> comparable countries</w:t>
              </w:r>
              <w:r w:rsidR="00BE6F9D">
                <w:t>,</w:t>
              </w:r>
              <w:r w:rsidR="00BE6F9D" w:rsidRPr="00BE6F9D">
                <w:t xml:space="preserve"> </w:t>
              </w:r>
              <w:r w:rsidR="00BE6F9D">
                <w:t>including outcomes</w:t>
              </w:r>
              <w:r>
                <w:t>.</w:t>
              </w:r>
            </w:p>
            <w:p w14:paraId="1532E2F0" w14:textId="26A99D3A" w:rsidR="00D85C1E" w:rsidRDefault="00D85C1E" w:rsidP="00D85C1E">
              <w:pPr>
                <w:pStyle w:val="ListParagraph"/>
                <w:numPr>
                  <w:ilvl w:val="0"/>
                  <w:numId w:val="28"/>
                </w:numPr>
              </w:pPr>
              <w:r>
                <w:t xml:space="preserve">Ascertain, through international literature review, examples of high-performing models of maternity care. </w:t>
              </w:r>
            </w:p>
            <w:p w14:paraId="58A30533" w14:textId="22399900" w:rsidR="00D85C1E" w:rsidRDefault="00D85C1E" w:rsidP="00D85C1E">
              <w:pPr>
                <w:pStyle w:val="ListParagraph"/>
                <w:numPr>
                  <w:ilvl w:val="0"/>
                  <w:numId w:val="28"/>
                </w:numPr>
              </w:pPr>
              <w:r>
                <w:t xml:space="preserve">Identify, through international literature review and review of delivery against the Strategy, recommendations for direction of future policy in maternity services. </w:t>
              </w:r>
            </w:p>
            <w:p w14:paraId="794BF521" w14:textId="77777777" w:rsidR="00305C18" w:rsidRPr="00645FE3" w:rsidRDefault="00305C18" w:rsidP="00645FE3">
              <w:pPr>
                <w:pStyle w:val="ListParagraph"/>
                <w:numPr>
                  <w:ilvl w:val="0"/>
                  <w:numId w:val="28"/>
                </w:numPr>
              </w:pPr>
              <w:r w:rsidRPr="00645FE3">
                <w:t>Use available national and international literature and data to achieve the review aims and engage with the Department of Health and Health Service Executive where further data or service information is needed.</w:t>
              </w:r>
            </w:p>
            <w:p w14:paraId="1CAECF1B" w14:textId="77777777" w:rsidR="00305C18" w:rsidRDefault="00305C18" w:rsidP="00645FE3">
              <w:pPr>
                <w:pStyle w:val="ListParagraph"/>
              </w:pPr>
            </w:p>
            <w:p w14:paraId="574A8D12" w14:textId="77777777" w:rsidR="0005542B" w:rsidRPr="0005542B" w:rsidRDefault="0005542B" w:rsidP="0005542B">
              <w:pPr>
                <w:rPr>
                  <w:b/>
                  <w:bCs/>
                </w:rPr>
              </w:pPr>
              <w:r>
                <w:rPr>
                  <w:b/>
                  <w:bCs/>
                </w:rPr>
                <w:t xml:space="preserve">Key Milestones </w:t>
              </w:r>
            </w:p>
            <w:p w14:paraId="086823D4" w14:textId="5366872F" w:rsidR="00F24CAF" w:rsidRDefault="00F24CAF" w:rsidP="0005542B">
              <w:pPr>
                <w:pStyle w:val="ListParagraph"/>
                <w:numPr>
                  <w:ilvl w:val="0"/>
                  <w:numId w:val="33"/>
                </w:numPr>
              </w:pPr>
              <w:r>
                <w:t>The review is expected to commence on award of tender.</w:t>
              </w:r>
            </w:p>
            <w:p w14:paraId="6212CDFE" w14:textId="27AF3A9B" w:rsidR="0005542B" w:rsidRDefault="0005542B" w:rsidP="0005542B">
              <w:pPr>
                <w:pStyle w:val="ListParagraph"/>
                <w:numPr>
                  <w:ilvl w:val="0"/>
                  <w:numId w:val="33"/>
                </w:numPr>
              </w:pPr>
              <w:r>
                <w:t xml:space="preserve">A draft report of this review for stakeholder feedback is expected within 9 weeks. </w:t>
              </w:r>
            </w:p>
            <w:p w14:paraId="57544792" w14:textId="32E50A60" w:rsidR="0005542B" w:rsidRDefault="0005542B" w:rsidP="0005542B">
              <w:pPr>
                <w:pStyle w:val="ListParagraph"/>
                <w:numPr>
                  <w:ilvl w:val="0"/>
                  <w:numId w:val="33"/>
                </w:numPr>
              </w:pPr>
              <w:r>
                <w:t xml:space="preserve">A final evaluation report with actionable recommendations for future policy direction is expected within 12 weeks.  </w:t>
              </w:r>
            </w:p>
            <w:p w14:paraId="2130EBAC" w14:textId="77777777" w:rsidR="00C569E4" w:rsidRDefault="00D85C1E" w:rsidP="00622879">
              <w:r>
                <w:t xml:space="preserve">In conducting this review, reviewers </w:t>
              </w:r>
              <w:r w:rsidRPr="00C569E4">
                <w:rPr>
                  <w:u w:val="single"/>
                </w:rPr>
                <w:t>must</w:t>
              </w:r>
              <w:r>
                <w:t xml:space="preserve"> be able to </w:t>
              </w:r>
              <w:r w:rsidRPr="00C569E4">
                <w:t>demonstrate:</w:t>
              </w:r>
              <w:r w:rsidR="00305C18" w:rsidRPr="00C569E4">
                <w:t xml:space="preserve"> </w:t>
              </w:r>
            </w:p>
            <w:p w14:paraId="64BA417A" w14:textId="589D2F6A" w:rsidR="00D85C1E" w:rsidRPr="00C569E4" w:rsidRDefault="00D85C1E" w:rsidP="00C569E4">
              <w:pPr>
                <w:pStyle w:val="ListParagraph"/>
                <w:numPr>
                  <w:ilvl w:val="0"/>
                  <w:numId w:val="35"/>
                </w:numPr>
              </w:pPr>
              <w:r w:rsidRPr="00C569E4">
                <w:lastRenderedPageBreak/>
                <w:t>In-depth understanding of the history, context, and organisation of maternity services, including those in Ireland, to a sufficient degree to enable informed interpretation of data and literature throughout the review process.</w:t>
              </w:r>
            </w:p>
            <w:p w14:paraId="3C965FDF" w14:textId="1510429B" w:rsidR="00D85C1E" w:rsidRPr="00C569E4" w:rsidRDefault="00D85C1E" w:rsidP="00D85C1E">
              <w:pPr>
                <w:pStyle w:val="ListParagraph"/>
                <w:numPr>
                  <w:ilvl w:val="0"/>
                  <w:numId w:val="28"/>
                </w:numPr>
              </w:pPr>
              <w:r w:rsidRPr="00C569E4">
                <w:t>In-depth understanding of relevant issues across a range of maternity disciplines.</w:t>
              </w:r>
            </w:p>
            <w:p w14:paraId="3BFC972F" w14:textId="0D63CEBA" w:rsidR="00634C48" w:rsidRDefault="00E10A59" w:rsidP="000427A0">
              <w:pPr>
                <w:pStyle w:val="ListParagraph"/>
                <w:numPr>
                  <w:ilvl w:val="0"/>
                  <w:numId w:val="28"/>
                </w:numPr>
              </w:pPr>
              <w:r w:rsidRPr="00C569E4">
                <w:t xml:space="preserve">That data on the experiences and views of women </w:t>
              </w:r>
              <w:r w:rsidR="00BE6F9D">
                <w:t>will be</w:t>
              </w:r>
              <w:r w:rsidR="00645FE3" w:rsidRPr="00C569E4">
                <w:t xml:space="preserve"> </w:t>
              </w:r>
              <w:r w:rsidR="00C569E4" w:rsidRPr="00C569E4">
                <w:t>considered</w:t>
              </w:r>
              <w:r w:rsidR="00BE6F9D">
                <w:t>.</w:t>
              </w:r>
            </w:p>
            <w:p w14:paraId="3EFC5141" w14:textId="22595088" w:rsidR="002F3E8D" w:rsidRDefault="00D85C1E" w:rsidP="0005542B">
              <w:r w:rsidRPr="0005542B">
                <w:rPr>
                  <w:b/>
                  <w:bCs/>
                </w:rPr>
                <w:t>Final report specifications</w:t>
              </w:r>
              <w:r w:rsidR="002F3E8D">
                <w:t>:</w:t>
              </w:r>
            </w:p>
            <w:p w14:paraId="662071F1" w14:textId="6BC6C68B" w:rsidR="002F3E8D" w:rsidRPr="00C569E4" w:rsidRDefault="002F3E8D" w:rsidP="002F3E8D">
              <w:pPr>
                <w:pStyle w:val="ListParagraph"/>
                <w:numPr>
                  <w:ilvl w:val="0"/>
                  <w:numId w:val="27"/>
                </w:numPr>
              </w:pPr>
              <w:r w:rsidRPr="00C569E4">
                <w:t xml:space="preserve">The product is presented as a complete, fully copy-edited and reviewed written report, with relevant references, appendices, images, graphs, tables, and case studies. </w:t>
              </w:r>
            </w:p>
            <w:p w14:paraId="151ABF80" w14:textId="000C86CD" w:rsidR="002F3E8D" w:rsidRPr="00C569E4" w:rsidRDefault="002F3E8D" w:rsidP="002F3E8D">
              <w:pPr>
                <w:pStyle w:val="ListParagraph"/>
                <w:numPr>
                  <w:ilvl w:val="0"/>
                  <w:numId w:val="27"/>
                </w:numPr>
              </w:pPr>
              <w:r w:rsidRPr="00C569E4">
                <w:t>The product is evidence-based and impartial.</w:t>
              </w:r>
            </w:p>
            <w:p w14:paraId="2E90D178" w14:textId="5489774C" w:rsidR="002F3E8D" w:rsidRPr="00C569E4" w:rsidRDefault="00CF03E2" w:rsidP="002F3E8D">
              <w:pPr>
                <w:pStyle w:val="ListParagraph"/>
                <w:numPr>
                  <w:ilvl w:val="0"/>
                  <w:numId w:val="27"/>
                </w:numPr>
              </w:pPr>
              <w:r w:rsidRPr="00C569E4">
                <w:t>The product reflects significant engagement with and understanding of Health Service Executive data, reporting, and operations.</w:t>
              </w:r>
            </w:p>
            <w:p w14:paraId="308773AD" w14:textId="1EED5371" w:rsidR="00CF03E2" w:rsidRPr="00C569E4" w:rsidRDefault="00CF03E2" w:rsidP="002F3E8D">
              <w:pPr>
                <w:pStyle w:val="ListParagraph"/>
                <w:numPr>
                  <w:ilvl w:val="0"/>
                  <w:numId w:val="27"/>
                </w:numPr>
              </w:pPr>
              <w:r w:rsidRPr="00C569E4">
                <w:t>The pro</w:t>
              </w:r>
              <w:r w:rsidR="00234311" w:rsidRPr="00C569E4">
                <w:t>duc</w:t>
              </w:r>
              <w:r w:rsidRPr="00C569E4">
                <w:t xml:space="preserve">t reflects </w:t>
              </w:r>
              <w:r w:rsidR="00C569E4" w:rsidRPr="00C569E4">
                <w:t>in-depth</w:t>
              </w:r>
              <w:r w:rsidRPr="00C569E4">
                <w:t xml:space="preserve"> engagement with international data and an understanding of comparable maternity systems. </w:t>
              </w:r>
            </w:p>
            <w:p w14:paraId="2C5E39CA" w14:textId="77777777" w:rsidR="00C569E4" w:rsidRPr="00C569E4" w:rsidRDefault="00CF03E2" w:rsidP="00C569E4">
              <w:pPr>
                <w:pStyle w:val="ListParagraph"/>
                <w:numPr>
                  <w:ilvl w:val="0"/>
                  <w:numId w:val="27"/>
                </w:numPr>
              </w:pPr>
              <w:r w:rsidRPr="00C569E4">
                <w:t>The product provides objective and evidence-based recommendations for future areas of policy and reform focus in maternity services, including identification of any new areas of focus not identified in the 2016-2026 Strategy.</w:t>
              </w:r>
            </w:p>
            <w:p w14:paraId="291956DF" w14:textId="1F18BA7E" w:rsidR="00B1490E" w:rsidRPr="00C569E4" w:rsidRDefault="00C569E4" w:rsidP="00C569E4">
              <w:pPr>
                <w:pStyle w:val="ListParagraph"/>
                <w:rPr>
                  <w:highlight w:val="lightGray"/>
                </w:rPr>
                <w:sectPr w:rsidR="00B1490E" w:rsidRPr="00C569E4" w:rsidSect="00926F67">
                  <w:type w:val="continuous"/>
                  <w:pgSz w:w="11907" w:h="16840" w:code="9"/>
                  <w:pgMar w:top="1134" w:right="1418" w:bottom="851" w:left="1418" w:header="709" w:footer="709" w:gutter="0"/>
                  <w:cols w:space="708"/>
                  <w:formProt w:val="0"/>
                  <w:docGrid w:linePitch="360"/>
                </w:sectPr>
              </w:pPr>
              <w:r>
                <w:t xml:space="preserve">                       </w:t>
              </w:r>
            </w:p>
          </w:sdtContent>
        </w:sdt>
      </w:sdtContent>
    </w:sdt>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highlight w:val="none"/>
        </w:rPr>
      </w:sdtEndPr>
      <w:sdtContent>
        <w:sdt>
          <w:sdtPr>
            <w:rPr>
              <w:color w:val="FF0000"/>
              <w:highlight w:val="lightGray"/>
            </w:rPr>
            <w:id w:val="1197823075"/>
            <w:placeholder>
              <w:docPart w:val="48CC9E80E3614F96A5E57E099FA00847"/>
            </w:placeholder>
          </w:sdtPr>
          <w:sdtEndPr>
            <w:rPr>
              <w:color w:val="auto"/>
            </w:rPr>
          </w:sdtEndPr>
          <w:sdtContent>
            <w:sdt>
              <w:sdtPr>
                <w:id w:val="1406293"/>
                <w:placeholder>
                  <w:docPart w:val="9C98B275E3D64ED19B726B0F56873ADD"/>
                </w:placeholder>
              </w:sdtPr>
              <w:sdtContent>
                <w:p w14:paraId="3E6CB7F8" w14:textId="0BF050EA" w:rsidR="00095C41" w:rsidRPr="0079447A" w:rsidRDefault="00095C41" w:rsidP="00095C41">
                  <w:pPr>
                    <w:rPr>
                      <w:color w:val="000000" w:themeColor="text1"/>
                    </w:rPr>
                  </w:pPr>
                  <w:r w:rsidRPr="0079447A">
                    <w:rPr>
                      <w:color w:val="000000" w:themeColor="text1"/>
                    </w:rPr>
                    <w:t xml:space="preserve">Tenderers should provide a fixed price estimate for undertaking the Services as set out in this RFT and must outline </w:t>
                  </w:r>
                  <w:proofErr w:type="gramStart"/>
                  <w:r w:rsidRPr="0079447A">
                    <w:rPr>
                      <w:color w:val="000000" w:themeColor="text1"/>
                    </w:rPr>
                    <w:t>any and all</w:t>
                  </w:r>
                  <w:proofErr w:type="gramEnd"/>
                  <w:r w:rsidRPr="0079447A">
                    <w:rPr>
                      <w:color w:val="000000" w:themeColor="text1"/>
                    </w:rPr>
                    <w:t xml:space="preserve"> costs associated with the provision of these Services. The costs must be clearly and unambiguously set out. All costs must be: </w:t>
                  </w:r>
                </w:p>
                <w:p w14:paraId="6BDA8AD8" w14:textId="77777777" w:rsidR="00095C41" w:rsidRPr="0079447A" w:rsidRDefault="00095C41" w:rsidP="00095C41">
                  <w:pPr>
                    <w:ind w:left="720"/>
                    <w:rPr>
                      <w:color w:val="000000" w:themeColor="text1"/>
                    </w:rPr>
                  </w:pPr>
                  <w:r w:rsidRPr="0079447A">
                    <w:rPr>
                      <w:color w:val="000000" w:themeColor="text1"/>
                    </w:rPr>
                    <w:t xml:space="preserve">• Expressed in Euro only </w:t>
                  </w:r>
                </w:p>
                <w:p w14:paraId="3A0D73EF" w14:textId="77777777" w:rsidR="00095C41" w:rsidRPr="0079447A" w:rsidRDefault="00095C41" w:rsidP="00095C41">
                  <w:pPr>
                    <w:ind w:left="720"/>
                    <w:rPr>
                      <w:color w:val="000000" w:themeColor="text1"/>
                    </w:rPr>
                  </w:pPr>
                  <w:r w:rsidRPr="0079447A">
                    <w:rPr>
                      <w:color w:val="000000" w:themeColor="text1"/>
                    </w:rPr>
                    <w:t>• Exclusive of VAT The appropriate the VAT rate(s) must be shown separately.</w:t>
                  </w:r>
                </w:p>
                <w:p w14:paraId="31256E38" w14:textId="77777777" w:rsidR="00095C41" w:rsidRPr="00310EDC" w:rsidRDefault="00095C41" w:rsidP="00095C41">
                  <w:r w:rsidRPr="0079447A">
                    <w:rPr>
                      <w:color w:val="000000" w:themeColor="text1"/>
                    </w:rPr>
                    <w:t xml:space="preserve"> The rates tendered must be all-inclusive (i.e. including but not being limited to staff cost, administration costs, travel and subsistence, profit margin and all other costs/expenses). The figures quoted must be the best and final offer for the award of the contract. Payments of work undertaken by the successful Tenderer will be </w:t>
                  </w:r>
                  <w:proofErr w:type="gramStart"/>
                  <w:r w:rsidRPr="0079447A">
                    <w:rPr>
                      <w:color w:val="000000" w:themeColor="text1"/>
                    </w:rPr>
                    <w:t>on the basis of</w:t>
                  </w:r>
                  <w:proofErr w:type="gramEnd"/>
                  <w:r w:rsidRPr="0079447A">
                    <w:rPr>
                      <w:color w:val="000000" w:themeColor="text1"/>
                    </w:rPr>
                    <w:t xml:space="preserve"> satisfactory completion of work and submission of invoice(s) to the Department.</w:t>
                  </w:r>
                </w:p>
              </w:sdtContent>
            </w:sdt>
          </w:sdtContent>
        </w:sdt>
        <w:p w14:paraId="28187E49" w14:textId="04021E62" w:rsidR="003C0FB1" w:rsidRDefault="00000000" w:rsidP="00CC7906"/>
      </w:sdtContent>
    </w:sdt>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BCAA447"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1825F5">
            <w:rPr>
              <w:highlight w:val="lightGray"/>
            </w:rPr>
            <w:t>The Department of Health</w:t>
          </w:r>
        </w:sdtContent>
      </w:sdt>
      <w:r w:rsidR="003F3EE7">
        <w:t xml:space="preserve"> </w:t>
      </w:r>
      <w:r w:rsidR="003F3EE7" w:rsidRPr="00CC568F">
        <w:t>(the “Contracting Authority”)</w:t>
      </w:r>
    </w:p>
    <w:p w14:paraId="46FC351B" w14:textId="17D556CD"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592954">
            <w:rPr>
              <w:szCs w:val="22"/>
              <w:highlight w:val="lightGray"/>
            </w:rPr>
            <w:t xml:space="preserve">“Review of the National Maternity Strategy (2016-2026)” </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1C033D73"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1825F5">
            <w:rPr>
              <w:highlight w:val="lightGray"/>
            </w:rPr>
            <w:t>The Department of Health</w:t>
          </w:r>
        </w:sdtContent>
      </w:sdt>
      <w:r>
        <w:t xml:space="preserve"> </w:t>
      </w:r>
      <w:r w:rsidRPr="00CC568F">
        <w:t>(the “Contracting Authority”)</w:t>
      </w:r>
    </w:p>
    <w:p w14:paraId="1D1A8B25" w14:textId="5BB676B6"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592954">
            <w:rPr>
              <w:szCs w:val="22"/>
              <w:highlight w:val="lightGray"/>
            </w:rPr>
            <w:t xml:space="preserve">“Review of the National Maternity Strategy (2016-2026)” </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5078172D"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592954">
            <w:rPr>
              <w:szCs w:val="22"/>
              <w:highlight w:val="lightGray"/>
            </w:rPr>
            <w:t xml:space="preserve">“Review of the National Maternity Strategy (2016-2026)” </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9F8B576"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1825F5">
            <w:rPr>
              <w:highlight w:val="lightGray"/>
            </w:rPr>
            <w:t>The Department of Health</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338EC058"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592954">
            <w:rPr>
              <w:szCs w:val="22"/>
              <w:highlight w:val="lightGray"/>
            </w:rPr>
            <w:t xml:space="preserve">“Review of the National Maternity Strategy (2016-2026)” </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61995F43"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1825F5">
            <w:rPr>
              <w:highlight w:val="lightGray"/>
            </w:rPr>
            <w:t>The Department of Health</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44F2BFA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2578C1D2"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w:t>
      </w:r>
      <w:proofErr w:type="gramStart"/>
      <w:r w:rsidRPr="000E5DB7">
        <w:t>severed</w:t>
      </w:r>
      <w:proofErr w:type="gramEnd"/>
      <w:r w:rsidRPr="000E5DB7">
        <w:t xml:space="preserve">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50E2A550" w14:textId="4543553F" w:rsidR="00DD5CB1" w:rsidRDefault="00DD5CB1" w:rsidP="00DD5CB1">
          <w:pPr>
            <w:sectPr w:rsidR="00DD5CB1" w:rsidSect="00DD5CB1">
              <w:type w:val="continuous"/>
              <w:pgSz w:w="11907" w:h="16840" w:code="9"/>
              <w:pgMar w:top="1134" w:right="1418" w:bottom="851" w:left="1418" w:header="709" w:footer="709" w:gutter="0"/>
              <w:cols w:space="708"/>
              <w:formProt w:val="0"/>
              <w:docGrid w:linePitch="360"/>
            </w:sectPr>
          </w:pPr>
          <w:r>
            <w:t>In addition to the terms of the existing contract, should a cyber incident occur, the contractor will be expected to provide support/advice outside of normal hours as required, to respond and remediate any highlighted issues. This support will not be chargeable as an extra cost outside of this contract.</w:t>
          </w:r>
        </w:p>
        <w:p w14:paraId="5903F235" w14:textId="21ECCA14" w:rsidR="001F7FC2" w:rsidRDefault="00000000" w:rsidP="00DD5CB1">
          <w:pPr>
            <w:spacing w:after="0"/>
            <w:sectPr w:rsidR="001F7FC2" w:rsidSect="00926F67">
              <w:type w:val="continuous"/>
              <w:pgSz w:w="11907" w:h="16840" w:code="9"/>
              <w:pgMar w:top="1134" w:right="1418" w:bottom="851" w:left="1418" w:header="709" w:footer="709" w:gutter="0"/>
              <w:cols w:space="708"/>
              <w:formProt w:val="0"/>
              <w:docGrid w:linePitch="360"/>
            </w:sectPr>
          </w:pPr>
        </w:p>
      </w:sdtContent>
    </w:sdt>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1649" w14:textId="77777777" w:rsidR="00F82A2F" w:rsidRDefault="00F82A2F" w:rsidP="003C0FB1">
      <w:r>
        <w:separator/>
      </w:r>
    </w:p>
  </w:endnote>
  <w:endnote w:type="continuationSeparator" w:id="0">
    <w:p w14:paraId="04AE1EC6" w14:textId="77777777" w:rsidR="00F82A2F" w:rsidRDefault="00F82A2F" w:rsidP="003C0FB1">
      <w:r>
        <w:continuationSeparator/>
      </w:r>
    </w:p>
  </w:endnote>
  <w:endnote w:type="continuationNotice" w:id="1">
    <w:p w14:paraId="5E53FA01" w14:textId="77777777" w:rsidR="00F82A2F" w:rsidRDefault="00F82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702F" w14:textId="77777777" w:rsidR="00F82A2F" w:rsidRDefault="00F82A2F" w:rsidP="003C0FB1">
      <w:r>
        <w:separator/>
      </w:r>
    </w:p>
  </w:footnote>
  <w:footnote w:type="continuationSeparator" w:id="0">
    <w:p w14:paraId="477D77F4" w14:textId="77777777" w:rsidR="00F82A2F" w:rsidRDefault="00F82A2F" w:rsidP="003C0FB1">
      <w:r>
        <w:continuationSeparator/>
      </w:r>
    </w:p>
  </w:footnote>
  <w:footnote w:type="continuationNotice" w:id="1">
    <w:p w14:paraId="5CB096EA" w14:textId="77777777" w:rsidR="00F82A2F" w:rsidRDefault="00F82A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6270DC"/>
    <w:multiLevelType w:val="hybridMultilevel"/>
    <w:tmpl w:val="0F208D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2B6BE3"/>
    <w:multiLevelType w:val="hybridMultilevel"/>
    <w:tmpl w:val="87F8C9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69131B"/>
    <w:multiLevelType w:val="hybridMultilevel"/>
    <w:tmpl w:val="467C69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6729DF"/>
    <w:multiLevelType w:val="hybridMultilevel"/>
    <w:tmpl w:val="2AF4410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54D5BC3"/>
    <w:multiLevelType w:val="hybridMultilevel"/>
    <w:tmpl w:val="09C057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79754E"/>
    <w:multiLevelType w:val="hybridMultilevel"/>
    <w:tmpl w:val="7FD0DB94"/>
    <w:lvl w:ilvl="0" w:tplc="3DCE6C98">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DAB7B10"/>
    <w:multiLevelType w:val="hybridMultilevel"/>
    <w:tmpl w:val="696E266A"/>
    <w:lvl w:ilvl="0" w:tplc="A0847F0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1" w15:restartNumberingAfterBreak="0">
    <w:nsid w:val="44471B54"/>
    <w:multiLevelType w:val="hybridMultilevel"/>
    <w:tmpl w:val="9E70BD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51D0E01"/>
    <w:multiLevelType w:val="hybridMultilevel"/>
    <w:tmpl w:val="B84607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C37356"/>
    <w:multiLevelType w:val="hybridMultilevel"/>
    <w:tmpl w:val="5394ED2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640589"/>
    <w:multiLevelType w:val="hybridMultilevel"/>
    <w:tmpl w:val="E27438D6"/>
    <w:lvl w:ilvl="0" w:tplc="A0847F0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5A50294"/>
    <w:multiLevelType w:val="hybridMultilevel"/>
    <w:tmpl w:val="30B4F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074691827">
    <w:abstractNumId w:val="26"/>
  </w:num>
  <w:num w:numId="2" w16cid:durableId="35668370">
    <w:abstractNumId w:val="36"/>
  </w:num>
  <w:num w:numId="3" w16cid:durableId="1029643762">
    <w:abstractNumId w:val="28"/>
  </w:num>
  <w:num w:numId="4" w16cid:durableId="391195511">
    <w:abstractNumId w:val="8"/>
  </w:num>
  <w:num w:numId="5" w16cid:durableId="1375349262">
    <w:abstractNumId w:val="35"/>
  </w:num>
  <w:num w:numId="6" w16cid:durableId="1667436802">
    <w:abstractNumId w:val="13"/>
  </w:num>
  <w:num w:numId="7" w16cid:durableId="990214473">
    <w:abstractNumId w:val="4"/>
  </w:num>
  <w:num w:numId="8" w16cid:durableId="2136412899">
    <w:abstractNumId w:val="5"/>
  </w:num>
  <w:num w:numId="9" w16cid:durableId="1871335048">
    <w:abstractNumId w:val="11"/>
  </w:num>
  <w:num w:numId="10" w16cid:durableId="128481710">
    <w:abstractNumId w:val="34"/>
  </w:num>
  <w:num w:numId="11" w16cid:durableId="372190684">
    <w:abstractNumId w:val="14"/>
  </w:num>
  <w:num w:numId="12" w16cid:durableId="1254239096">
    <w:abstractNumId w:val="23"/>
  </w:num>
  <w:num w:numId="13" w16cid:durableId="360710601">
    <w:abstractNumId w:val="24"/>
  </w:num>
  <w:num w:numId="14" w16cid:durableId="1234270987">
    <w:abstractNumId w:val="20"/>
  </w:num>
  <w:num w:numId="15" w16cid:durableId="576672839">
    <w:abstractNumId w:val="32"/>
  </w:num>
  <w:num w:numId="16" w16cid:durableId="1215971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0729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6426345">
    <w:abstractNumId w:val="12"/>
  </w:num>
  <w:num w:numId="19" w16cid:durableId="243036360">
    <w:abstractNumId w:val="29"/>
  </w:num>
  <w:num w:numId="20" w16cid:durableId="1338077951">
    <w:abstractNumId w:val="22"/>
  </w:num>
  <w:num w:numId="21" w16cid:durableId="2093315690">
    <w:abstractNumId w:val="18"/>
  </w:num>
  <w:num w:numId="22" w16cid:durableId="60443173">
    <w:abstractNumId w:val="31"/>
  </w:num>
  <w:num w:numId="23" w16cid:durableId="1171335254">
    <w:abstractNumId w:val="3"/>
  </w:num>
  <w:num w:numId="24" w16cid:durableId="1290555581">
    <w:abstractNumId w:val="21"/>
  </w:num>
  <w:num w:numId="25" w16cid:durableId="34936746">
    <w:abstractNumId w:val="7"/>
  </w:num>
  <w:num w:numId="26" w16cid:durableId="111092435">
    <w:abstractNumId w:val="25"/>
  </w:num>
  <w:num w:numId="27" w16cid:durableId="1074477710">
    <w:abstractNumId w:val="15"/>
  </w:num>
  <w:num w:numId="28" w16cid:durableId="881480154">
    <w:abstractNumId w:val="30"/>
  </w:num>
  <w:num w:numId="29" w16cid:durableId="1316640953">
    <w:abstractNumId w:val="33"/>
  </w:num>
  <w:num w:numId="30" w16cid:durableId="1762407553">
    <w:abstractNumId w:val="1"/>
  </w:num>
  <w:num w:numId="31" w16cid:durableId="1290673030">
    <w:abstractNumId w:val="2"/>
  </w:num>
  <w:num w:numId="32" w16cid:durableId="1840464000">
    <w:abstractNumId w:val="27"/>
  </w:num>
  <w:num w:numId="33" w16cid:durableId="111940672">
    <w:abstractNumId w:val="9"/>
  </w:num>
  <w:num w:numId="34" w16cid:durableId="1311862467">
    <w:abstractNumId w:val="6"/>
  </w:num>
  <w:num w:numId="35" w16cid:durableId="7532440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5336"/>
    <w:rsid w:val="00026085"/>
    <w:rsid w:val="0003041E"/>
    <w:rsid w:val="0005542B"/>
    <w:rsid w:val="00056B48"/>
    <w:rsid w:val="00061527"/>
    <w:rsid w:val="0006379F"/>
    <w:rsid w:val="00065AEE"/>
    <w:rsid w:val="00074610"/>
    <w:rsid w:val="0008291D"/>
    <w:rsid w:val="00095C41"/>
    <w:rsid w:val="000B2293"/>
    <w:rsid w:val="000C0E06"/>
    <w:rsid w:val="000C0E11"/>
    <w:rsid w:val="000C65B7"/>
    <w:rsid w:val="000D10E2"/>
    <w:rsid w:val="000D5C81"/>
    <w:rsid w:val="000E283A"/>
    <w:rsid w:val="000E2CF8"/>
    <w:rsid w:val="000E4872"/>
    <w:rsid w:val="000F0378"/>
    <w:rsid w:val="000F4D74"/>
    <w:rsid w:val="000F4FE9"/>
    <w:rsid w:val="000F751F"/>
    <w:rsid w:val="00101A30"/>
    <w:rsid w:val="00101AC8"/>
    <w:rsid w:val="00102515"/>
    <w:rsid w:val="00114183"/>
    <w:rsid w:val="00114317"/>
    <w:rsid w:val="00125B87"/>
    <w:rsid w:val="00130442"/>
    <w:rsid w:val="001473BE"/>
    <w:rsid w:val="0014776A"/>
    <w:rsid w:val="00147DAB"/>
    <w:rsid w:val="001524AB"/>
    <w:rsid w:val="00164CF1"/>
    <w:rsid w:val="001651D7"/>
    <w:rsid w:val="00172127"/>
    <w:rsid w:val="00173329"/>
    <w:rsid w:val="001750A8"/>
    <w:rsid w:val="00175C84"/>
    <w:rsid w:val="001825F5"/>
    <w:rsid w:val="0018606D"/>
    <w:rsid w:val="00192D79"/>
    <w:rsid w:val="001B5C7C"/>
    <w:rsid w:val="001B602E"/>
    <w:rsid w:val="001B6FE7"/>
    <w:rsid w:val="001C3A95"/>
    <w:rsid w:val="001C3D44"/>
    <w:rsid w:val="001D1C4C"/>
    <w:rsid w:val="001E1DB5"/>
    <w:rsid w:val="001E59E6"/>
    <w:rsid w:val="001F6360"/>
    <w:rsid w:val="001F68D2"/>
    <w:rsid w:val="001F7FC2"/>
    <w:rsid w:val="00205C7F"/>
    <w:rsid w:val="00206CC8"/>
    <w:rsid w:val="00234311"/>
    <w:rsid w:val="00234C8E"/>
    <w:rsid w:val="0023618E"/>
    <w:rsid w:val="002418DA"/>
    <w:rsid w:val="00241925"/>
    <w:rsid w:val="00245488"/>
    <w:rsid w:val="00246362"/>
    <w:rsid w:val="002504A7"/>
    <w:rsid w:val="002628DF"/>
    <w:rsid w:val="00272107"/>
    <w:rsid w:val="0028250A"/>
    <w:rsid w:val="00292437"/>
    <w:rsid w:val="00296C52"/>
    <w:rsid w:val="002A1879"/>
    <w:rsid w:val="002A648A"/>
    <w:rsid w:val="002B2535"/>
    <w:rsid w:val="002B60D2"/>
    <w:rsid w:val="002C08E8"/>
    <w:rsid w:val="002C1465"/>
    <w:rsid w:val="002C70EC"/>
    <w:rsid w:val="002C7140"/>
    <w:rsid w:val="002C72C0"/>
    <w:rsid w:val="002D062E"/>
    <w:rsid w:val="002E273D"/>
    <w:rsid w:val="002E5E4D"/>
    <w:rsid w:val="002F0288"/>
    <w:rsid w:val="002F3E8D"/>
    <w:rsid w:val="0030399F"/>
    <w:rsid w:val="00304F25"/>
    <w:rsid w:val="00305C18"/>
    <w:rsid w:val="003073E6"/>
    <w:rsid w:val="0031024C"/>
    <w:rsid w:val="00310EDC"/>
    <w:rsid w:val="00311BCB"/>
    <w:rsid w:val="00321AC6"/>
    <w:rsid w:val="00325955"/>
    <w:rsid w:val="00325B4F"/>
    <w:rsid w:val="003270FE"/>
    <w:rsid w:val="0034204D"/>
    <w:rsid w:val="003471C5"/>
    <w:rsid w:val="00347E6B"/>
    <w:rsid w:val="00350DBC"/>
    <w:rsid w:val="003670C3"/>
    <w:rsid w:val="003700B0"/>
    <w:rsid w:val="0037365C"/>
    <w:rsid w:val="00377945"/>
    <w:rsid w:val="00383C79"/>
    <w:rsid w:val="0038503C"/>
    <w:rsid w:val="0038799C"/>
    <w:rsid w:val="00394603"/>
    <w:rsid w:val="003B612C"/>
    <w:rsid w:val="003C0FB1"/>
    <w:rsid w:val="003C19E4"/>
    <w:rsid w:val="003C2DA6"/>
    <w:rsid w:val="003D2928"/>
    <w:rsid w:val="003D35B0"/>
    <w:rsid w:val="003E03E6"/>
    <w:rsid w:val="003E08C5"/>
    <w:rsid w:val="003E7CC4"/>
    <w:rsid w:val="003F3CA9"/>
    <w:rsid w:val="003F3EE7"/>
    <w:rsid w:val="00405C65"/>
    <w:rsid w:val="004101AD"/>
    <w:rsid w:val="00421C76"/>
    <w:rsid w:val="00430EA8"/>
    <w:rsid w:val="00443976"/>
    <w:rsid w:val="00444730"/>
    <w:rsid w:val="0046000A"/>
    <w:rsid w:val="00474043"/>
    <w:rsid w:val="00483B81"/>
    <w:rsid w:val="00484EBA"/>
    <w:rsid w:val="004939B5"/>
    <w:rsid w:val="00496C17"/>
    <w:rsid w:val="004A0961"/>
    <w:rsid w:val="004A15F8"/>
    <w:rsid w:val="004A7D33"/>
    <w:rsid w:val="004B2AF8"/>
    <w:rsid w:val="004B4771"/>
    <w:rsid w:val="004B576C"/>
    <w:rsid w:val="004B65A0"/>
    <w:rsid w:val="004C7F6E"/>
    <w:rsid w:val="004D3248"/>
    <w:rsid w:val="004E00BE"/>
    <w:rsid w:val="004E715F"/>
    <w:rsid w:val="004F3DDB"/>
    <w:rsid w:val="00503F93"/>
    <w:rsid w:val="00514DFD"/>
    <w:rsid w:val="0051673A"/>
    <w:rsid w:val="00522342"/>
    <w:rsid w:val="00522DF9"/>
    <w:rsid w:val="005239E4"/>
    <w:rsid w:val="00527F8F"/>
    <w:rsid w:val="00533484"/>
    <w:rsid w:val="00534A1C"/>
    <w:rsid w:val="00541969"/>
    <w:rsid w:val="00542982"/>
    <w:rsid w:val="0054610F"/>
    <w:rsid w:val="00550821"/>
    <w:rsid w:val="00550B2B"/>
    <w:rsid w:val="005520E5"/>
    <w:rsid w:val="005635BE"/>
    <w:rsid w:val="005637A5"/>
    <w:rsid w:val="00564F8A"/>
    <w:rsid w:val="00580AF7"/>
    <w:rsid w:val="0058336E"/>
    <w:rsid w:val="00592954"/>
    <w:rsid w:val="005A41B0"/>
    <w:rsid w:val="005A564A"/>
    <w:rsid w:val="005B2A6D"/>
    <w:rsid w:val="005B6874"/>
    <w:rsid w:val="005C1535"/>
    <w:rsid w:val="005D60C5"/>
    <w:rsid w:val="005E3864"/>
    <w:rsid w:val="005F2191"/>
    <w:rsid w:val="005F67F0"/>
    <w:rsid w:val="005F7E00"/>
    <w:rsid w:val="00601E78"/>
    <w:rsid w:val="006069AF"/>
    <w:rsid w:val="0061100A"/>
    <w:rsid w:val="00622879"/>
    <w:rsid w:val="00634C48"/>
    <w:rsid w:val="00645FE3"/>
    <w:rsid w:val="00646B48"/>
    <w:rsid w:val="006535A0"/>
    <w:rsid w:val="006565BD"/>
    <w:rsid w:val="00662F78"/>
    <w:rsid w:val="00663B2A"/>
    <w:rsid w:val="00671010"/>
    <w:rsid w:val="006761DC"/>
    <w:rsid w:val="0068091D"/>
    <w:rsid w:val="00684357"/>
    <w:rsid w:val="006955D1"/>
    <w:rsid w:val="006A1D74"/>
    <w:rsid w:val="006A7016"/>
    <w:rsid w:val="006C6715"/>
    <w:rsid w:val="006C71B4"/>
    <w:rsid w:val="006D1554"/>
    <w:rsid w:val="00702C39"/>
    <w:rsid w:val="00705149"/>
    <w:rsid w:val="0073644F"/>
    <w:rsid w:val="007368CF"/>
    <w:rsid w:val="00746EFF"/>
    <w:rsid w:val="00750C47"/>
    <w:rsid w:val="00756CA9"/>
    <w:rsid w:val="00757561"/>
    <w:rsid w:val="0076006A"/>
    <w:rsid w:val="00770184"/>
    <w:rsid w:val="007704DA"/>
    <w:rsid w:val="007712DD"/>
    <w:rsid w:val="007746D2"/>
    <w:rsid w:val="00782A14"/>
    <w:rsid w:val="007831B0"/>
    <w:rsid w:val="007837F1"/>
    <w:rsid w:val="00785B01"/>
    <w:rsid w:val="007879CD"/>
    <w:rsid w:val="00796039"/>
    <w:rsid w:val="007A3C19"/>
    <w:rsid w:val="007A49FA"/>
    <w:rsid w:val="007B120C"/>
    <w:rsid w:val="007B2C0C"/>
    <w:rsid w:val="007B7D0E"/>
    <w:rsid w:val="007C0943"/>
    <w:rsid w:val="007C0D4E"/>
    <w:rsid w:val="007C5D7B"/>
    <w:rsid w:val="007C5E41"/>
    <w:rsid w:val="007C793D"/>
    <w:rsid w:val="007D4803"/>
    <w:rsid w:val="007E093F"/>
    <w:rsid w:val="007E5B65"/>
    <w:rsid w:val="007E76FD"/>
    <w:rsid w:val="007E7F2F"/>
    <w:rsid w:val="007F13F0"/>
    <w:rsid w:val="007F3458"/>
    <w:rsid w:val="00803D16"/>
    <w:rsid w:val="0080489A"/>
    <w:rsid w:val="00810B05"/>
    <w:rsid w:val="0081621E"/>
    <w:rsid w:val="0081730C"/>
    <w:rsid w:val="0081799E"/>
    <w:rsid w:val="0082552F"/>
    <w:rsid w:val="0083112F"/>
    <w:rsid w:val="00832DC2"/>
    <w:rsid w:val="008347C3"/>
    <w:rsid w:val="00837A39"/>
    <w:rsid w:val="00850A9D"/>
    <w:rsid w:val="00854C0D"/>
    <w:rsid w:val="00861561"/>
    <w:rsid w:val="00867EDE"/>
    <w:rsid w:val="008853C3"/>
    <w:rsid w:val="0088594E"/>
    <w:rsid w:val="00891A74"/>
    <w:rsid w:val="008A1C6D"/>
    <w:rsid w:val="008A6DEB"/>
    <w:rsid w:val="008C07AC"/>
    <w:rsid w:val="008C69A3"/>
    <w:rsid w:val="008E235A"/>
    <w:rsid w:val="008E279E"/>
    <w:rsid w:val="008F5874"/>
    <w:rsid w:val="008F637D"/>
    <w:rsid w:val="00904FCA"/>
    <w:rsid w:val="009147DA"/>
    <w:rsid w:val="00916113"/>
    <w:rsid w:val="00921E8E"/>
    <w:rsid w:val="00926F67"/>
    <w:rsid w:val="00927A61"/>
    <w:rsid w:val="00931121"/>
    <w:rsid w:val="009340FB"/>
    <w:rsid w:val="00934BC4"/>
    <w:rsid w:val="009419AB"/>
    <w:rsid w:val="00951854"/>
    <w:rsid w:val="009528C8"/>
    <w:rsid w:val="0095374A"/>
    <w:rsid w:val="00957D21"/>
    <w:rsid w:val="009608C5"/>
    <w:rsid w:val="00970674"/>
    <w:rsid w:val="00971BD6"/>
    <w:rsid w:val="00977CC4"/>
    <w:rsid w:val="009840F9"/>
    <w:rsid w:val="0099533F"/>
    <w:rsid w:val="00997226"/>
    <w:rsid w:val="009A0BAB"/>
    <w:rsid w:val="009B0FE7"/>
    <w:rsid w:val="009B1FA7"/>
    <w:rsid w:val="009B6F44"/>
    <w:rsid w:val="009C05E9"/>
    <w:rsid w:val="009C6248"/>
    <w:rsid w:val="009C6CBD"/>
    <w:rsid w:val="009D5B40"/>
    <w:rsid w:val="009D6264"/>
    <w:rsid w:val="009E6B8D"/>
    <w:rsid w:val="009F305E"/>
    <w:rsid w:val="00A034E8"/>
    <w:rsid w:val="00A0779A"/>
    <w:rsid w:val="00A1248F"/>
    <w:rsid w:val="00A25C3C"/>
    <w:rsid w:val="00A31012"/>
    <w:rsid w:val="00A447CF"/>
    <w:rsid w:val="00A60A1D"/>
    <w:rsid w:val="00A6430B"/>
    <w:rsid w:val="00A7281F"/>
    <w:rsid w:val="00A76E64"/>
    <w:rsid w:val="00A81E58"/>
    <w:rsid w:val="00A8258F"/>
    <w:rsid w:val="00A82605"/>
    <w:rsid w:val="00A94316"/>
    <w:rsid w:val="00AA5D03"/>
    <w:rsid w:val="00AA6837"/>
    <w:rsid w:val="00AB3391"/>
    <w:rsid w:val="00AB5697"/>
    <w:rsid w:val="00AC44B0"/>
    <w:rsid w:val="00AC4D66"/>
    <w:rsid w:val="00AD44D1"/>
    <w:rsid w:val="00B12CE7"/>
    <w:rsid w:val="00B1490E"/>
    <w:rsid w:val="00B17CA1"/>
    <w:rsid w:val="00B252B0"/>
    <w:rsid w:val="00B35085"/>
    <w:rsid w:val="00B402FB"/>
    <w:rsid w:val="00B421F3"/>
    <w:rsid w:val="00B51DD9"/>
    <w:rsid w:val="00B6057A"/>
    <w:rsid w:val="00B61934"/>
    <w:rsid w:val="00B61AEE"/>
    <w:rsid w:val="00B61DAD"/>
    <w:rsid w:val="00B625AA"/>
    <w:rsid w:val="00B66734"/>
    <w:rsid w:val="00B66FE4"/>
    <w:rsid w:val="00B761A1"/>
    <w:rsid w:val="00B809C4"/>
    <w:rsid w:val="00B8425F"/>
    <w:rsid w:val="00B9639C"/>
    <w:rsid w:val="00BA2684"/>
    <w:rsid w:val="00BA3A5E"/>
    <w:rsid w:val="00BA3C02"/>
    <w:rsid w:val="00BA6D64"/>
    <w:rsid w:val="00BB24E7"/>
    <w:rsid w:val="00BB5E9D"/>
    <w:rsid w:val="00BD2B8D"/>
    <w:rsid w:val="00BD5B81"/>
    <w:rsid w:val="00BE0C6B"/>
    <w:rsid w:val="00BE4EBF"/>
    <w:rsid w:val="00BE69B1"/>
    <w:rsid w:val="00BE6F9D"/>
    <w:rsid w:val="00BF4019"/>
    <w:rsid w:val="00C01F21"/>
    <w:rsid w:val="00C038B8"/>
    <w:rsid w:val="00C11244"/>
    <w:rsid w:val="00C13037"/>
    <w:rsid w:val="00C22B2F"/>
    <w:rsid w:val="00C254C9"/>
    <w:rsid w:val="00C25940"/>
    <w:rsid w:val="00C3103B"/>
    <w:rsid w:val="00C32309"/>
    <w:rsid w:val="00C42E06"/>
    <w:rsid w:val="00C43DF2"/>
    <w:rsid w:val="00C4598F"/>
    <w:rsid w:val="00C54F59"/>
    <w:rsid w:val="00C569E4"/>
    <w:rsid w:val="00C57446"/>
    <w:rsid w:val="00C633F1"/>
    <w:rsid w:val="00C652FF"/>
    <w:rsid w:val="00C7189F"/>
    <w:rsid w:val="00C93669"/>
    <w:rsid w:val="00CA3AF8"/>
    <w:rsid w:val="00CB7284"/>
    <w:rsid w:val="00CC568F"/>
    <w:rsid w:val="00CC7906"/>
    <w:rsid w:val="00CD4756"/>
    <w:rsid w:val="00CE52AE"/>
    <w:rsid w:val="00CE7EE0"/>
    <w:rsid w:val="00CF03E2"/>
    <w:rsid w:val="00CF49DE"/>
    <w:rsid w:val="00D103CA"/>
    <w:rsid w:val="00D116BB"/>
    <w:rsid w:val="00D17C44"/>
    <w:rsid w:val="00D244FD"/>
    <w:rsid w:val="00D3359A"/>
    <w:rsid w:val="00D3541F"/>
    <w:rsid w:val="00D35AA7"/>
    <w:rsid w:val="00D42F7C"/>
    <w:rsid w:val="00D61AC9"/>
    <w:rsid w:val="00D61F8A"/>
    <w:rsid w:val="00D622B0"/>
    <w:rsid w:val="00D64590"/>
    <w:rsid w:val="00D74111"/>
    <w:rsid w:val="00D7420C"/>
    <w:rsid w:val="00D820BD"/>
    <w:rsid w:val="00D85C1E"/>
    <w:rsid w:val="00D97FE5"/>
    <w:rsid w:val="00DA508A"/>
    <w:rsid w:val="00DA6804"/>
    <w:rsid w:val="00DB1533"/>
    <w:rsid w:val="00DB3219"/>
    <w:rsid w:val="00DB5E7D"/>
    <w:rsid w:val="00DB6F9F"/>
    <w:rsid w:val="00DC28E8"/>
    <w:rsid w:val="00DC2A5E"/>
    <w:rsid w:val="00DD2839"/>
    <w:rsid w:val="00DD59EC"/>
    <w:rsid w:val="00DD5CB1"/>
    <w:rsid w:val="00DE6A58"/>
    <w:rsid w:val="00DF26D3"/>
    <w:rsid w:val="00E03583"/>
    <w:rsid w:val="00E10A59"/>
    <w:rsid w:val="00E2701F"/>
    <w:rsid w:val="00E42FF2"/>
    <w:rsid w:val="00E551F2"/>
    <w:rsid w:val="00E737D4"/>
    <w:rsid w:val="00E80B01"/>
    <w:rsid w:val="00E92FAE"/>
    <w:rsid w:val="00E93694"/>
    <w:rsid w:val="00E97A42"/>
    <w:rsid w:val="00EA1632"/>
    <w:rsid w:val="00EA39AD"/>
    <w:rsid w:val="00EB1547"/>
    <w:rsid w:val="00EB444F"/>
    <w:rsid w:val="00EB5352"/>
    <w:rsid w:val="00EC2EA8"/>
    <w:rsid w:val="00EC3227"/>
    <w:rsid w:val="00EC4122"/>
    <w:rsid w:val="00EC7568"/>
    <w:rsid w:val="00ED08A1"/>
    <w:rsid w:val="00ED1993"/>
    <w:rsid w:val="00EE08AA"/>
    <w:rsid w:val="00F24CAF"/>
    <w:rsid w:val="00F27BD0"/>
    <w:rsid w:val="00F27C91"/>
    <w:rsid w:val="00F36615"/>
    <w:rsid w:val="00F54F8B"/>
    <w:rsid w:val="00F82A2F"/>
    <w:rsid w:val="00F92B67"/>
    <w:rsid w:val="00F934BA"/>
    <w:rsid w:val="00F9788B"/>
    <w:rsid w:val="00F979CD"/>
    <w:rsid w:val="00FA4A41"/>
    <w:rsid w:val="00FB4614"/>
    <w:rsid w:val="00FB7237"/>
    <w:rsid w:val="00FC4084"/>
    <w:rsid w:val="00FD38B8"/>
    <w:rsid w:val="00FD7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link w:val="ListParagraph"/>
    <w:uiPriority w:val="34"/>
    <w:locked/>
    <w:rsid w:val="001B6FE7"/>
    <w:rPr>
      <w:rFonts w:ascii="Calibri" w:eastAsia="Times New Roman" w:hAnsi="Calibri" w:cs="Times New Roman"/>
      <w:szCs w:val="24"/>
      <w:lang w:val="en-GB"/>
    </w:rPr>
  </w:style>
  <w:style w:type="table" w:customStyle="1" w:styleId="GridTable5Dark-Accent11">
    <w:name w:val="Grid Table 5 Dark - Accent 11"/>
    <w:basedOn w:val="TableNormal"/>
    <w:uiPriority w:val="50"/>
    <w:rsid w:val="001B6FE7"/>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9EE1557757B14803BFCAA8234675F3DA"/>
        <w:category>
          <w:name w:val="General"/>
          <w:gallery w:val="placeholder"/>
        </w:category>
        <w:types>
          <w:type w:val="bbPlcHdr"/>
        </w:types>
        <w:behaviors>
          <w:behavior w:val="content"/>
        </w:behaviors>
        <w:guid w:val="{F71AA5E8-36CD-48F9-BB2E-20438109DB4C}"/>
      </w:docPartPr>
      <w:docPartBody>
        <w:p w:rsidR="0083529F" w:rsidRDefault="0083529F" w:rsidP="0083529F">
          <w:pPr>
            <w:pStyle w:val="9EE1557757B14803BFCAA8234675F3DA"/>
          </w:pPr>
          <w:r w:rsidRPr="00770025">
            <w:rPr>
              <w:rStyle w:val="PlaceholderText"/>
            </w:rPr>
            <w:t>Click here to enter text.</w:t>
          </w:r>
        </w:p>
      </w:docPartBody>
    </w:docPart>
    <w:docPart>
      <w:docPartPr>
        <w:name w:val="9BD0074994254AEFB746249CCF81DFC4"/>
        <w:category>
          <w:name w:val="General"/>
          <w:gallery w:val="placeholder"/>
        </w:category>
        <w:types>
          <w:type w:val="bbPlcHdr"/>
        </w:types>
        <w:behaviors>
          <w:behavior w:val="content"/>
        </w:behaviors>
        <w:guid w:val="{84ACC80C-142F-4D67-8B2F-01A5094D85FA}"/>
      </w:docPartPr>
      <w:docPartBody>
        <w:p w:rsidR="0083529F" w:rsidRDefault="0083529F" w:rsidP="0083529F">
          <w:pPr>
            <w:pStyle w:val="9BD0074994254AEFB746249CCF81DFC4"/>
          </w:pPr>
          <w:r w:rsidRPr="00DC0160">
            <w:t>Click here to enter text.</w:t>
          </w:r>
        </w:p>
      </w:docPartBody>
    </w:docPart>
    <w:docPart>
      <w:docPartPr>
        <w:name w:val="586AF498B8EF4A58AA28E02B47725399"/>
        <w:category>
          <w:name w:val="General"/>
          <w:gallery w:val="placeholder"/>
        </w:category>
        <w:types>
          <w:type w:val="bbPlcHdr"/>
        </w:types>
        <w:behaviors>
          <w:behavior w:val="content"/>
        </w:behaviors>
        <w:guid w:val="{2947F65F-3282-437D-B595-C484933C4741}"/>
      </w:docPartPr>
      <w:docPartBody>
        <w:p w:rsidR="0083529F" w:rsidRDefault="0083529F" w:rsidP="0083529F">
          <w:pPr>
            <w:pStyle w:val="586AF498B8EF4A58AA28E02B47725399"/>
          </w:pPr>
          <w:r w:rsidRPr="00770025">
            <w:t>Click here to enter text.</w:t>
          </w:r>
        </w:p>
      </w:docPartBody>
    </w:docPart>
    <w:docPart>
      <w:docPartPr>
        <w:name w:val="48CC9E80E3614F96A5E57E099FA00847"/>
        <w:category>
          <w:name w:val="General"/>
          <w:gallery w:val="placeholder"/>
        </w:category>
        <w:types>
          <w:type w:val="bbPlcHdr"/>
        </w:types>
        <w:behaviors>
          <w:behavior w:val="content"/>
        </w:behaviors>
        <w:guid w:val="{37EF8027-3BC7-49FE-BC98-7F8E30AFB16C}"/>
      </w:docPartPr>
      <w:docPartBody>
        <w:p w:rsidR="005F6874" w:rsidRDefault="00E91CA2" w:rsidP="00E91CA2">
          <w:pPr>
            <w:pStyle w:val="48CC9E80E3614F96A5E57E099FA00847"/>
          </w:pPr>
          <w:r w:rsidRPr="00DC0160">
            <w:rPr>
              <w:rStyle w:val="PlaceholderText"/>
            </w:rPr>
            <w:t>Click here to enter text.</w:t>
          </w:r>
        </w:p>
      </w:docPartBody>
    </w:docPart>
    <w:docPart>
      <w:docPartPr>
        <w:name w:val="9C98B275E3D64ED19B726B0F56873ADD"/>
        <w:category>
          <w:name w:val="General"/>
          <w:gallery w:val="placeholder"/>
        </w:category>
        <w:types>
          <w:type w:val="bbPlcHdr"/>
        </w:types>
        <w:behaviors>
          <w:behavior w:val="content"/>
        </w:behaviors>
        <w:guid w:val="{82564F2D-E572-48FC-8962-9A15E13A0FB4}"/>
      </w:docPartPr>
      <w:docPartBody>
        <w:p w:rsidR="005F6874" w:rsidRDefault="00E91CA2" w:rsidP="00E91CA2">
          <w:pPr>
            <w:pStyle w:val="9C98B275E3D64ED19B726B0F56873ADD"/>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4E68"/>
    <w:rsid w:val="000E50F2"/>
    <w:rsid w:val="000F16A3"/>
    <w:rsid w:val="00114183"/>
    <w:rsid w:val="00120EEE"/>
    <w:rsid w:val="0017502A"/>
    <w:rsid w:val="00202000"/>
    <w:rsid w:val="0021568F"/>
    <w:rsid w:val="002411F6"/>
    <w:rsid w:val="00243E81"/>
    <w:rsid w:val="002504A7"/>
    <w:rsid w:val="002954EC"/>
    <w:rsid w:val="002B4D30"/>
    <w:rsid w:val="00342601"/>
    <w:rsid w:val="003471C5"/>
    <w:rsid w:val="00355E90"/>
    <w:rsid w:val="003C47B8"/>
    <w:rsid w:val="003D0F6C"/>
    <w:rsid w:val="003F7A40"/>
    <w:rsid w:val="00405C65"/>
    <w:rsid w:val="004122B0"/>
    <w:rsid w:val="00416790"/>
    <w:rsid w:val="00423548"/>
    <w:rsid w:val="004368B4"/>
    <w:rsid w:val="00461DA6"/>
    <w:rsid w:val="004631ED"/>
    <w:rsid w:val="0048189C"/>
    <w:rsid w:val="00484EBA"/>
    <w:rsid w:val="004D3DF9"/>
    <w:rsid w:val="005005BD"/>
    <w:rsid w:val="00520CC8"/>
    <w:rsid w:val="00550BBC"/>
    <w:rsid w:val="00593781"/>
    <w:rsid w:val="005D526B"/>
    <w:rsid w:val="005F0348"/>
    <w:rsid w:val="005F6874"/>
    <w:rsid w:val="00653685"/>
    <w:rsid w:val="006B1429"/>
    <w:rsid w:val="00750C47"/>
    <w:rsid w:val="00751ED8"/>
    <w:rsid w:val="00752271"/>
    <w:rsid w:val="00790A85"/>
    <w:rsid w:val="00831B7E"/>
    <w:rsid w:val="0083529F"/>
    <w:rsid w:val="0085602E"/>
    <w:rsid w:val="009041FA"/>
    <w:rsid w:val="00975DA6"/>
    <w:rsid w:val="009B3FDC"/>
    <w:rsid w:val="009D7763"/>
    <w:rsid w:val="009F5929"/>
    <w:rsid w:val="00A33272"/>
    <w:rsid w:val="00A37992"/>
    <w:rsid w:val="00A62CC7"/>
    <w:rsid w:val="00A70F35"/>
    <w:rsid w:val="00A90020"/>
    <w:rsid w:val="00A96FA1"/>
    <w:rsid w:val="00AA15E9"/>
    <w:rsid w:val="00AB104A"/>
    <w:rsid w:val="00AB4676"/>
    <w:rsid w:val="00B17CA1"/>
    <w:rsid w:val="00B64619"/>
    <w:rsid w:val="00B96400"/>
    <w:rsid w:val="00BA6D64"/>
    <w:rsid w:val="00BD5B81"/>
    <w:rsid w:val="00C01F21"/>
    <w:rsid w:val="00C0248A"/>
    <w:rsid w:val="00C038B8"/>
    <w:rsid w:val="00C13037"/>
    <w:rsid w:val="00C15232"/>
    <w:rsid w:val="00C22A3B"/>
    <w:rsid w:val="00C43F9A"/>
    <w:rsid w:val="00C61719"/>
    <w:rsid w:val="00C7052B"/>
    <w:rsid w:val="00CB7284"/>
    <w:rsid w:val="00CC6B57"/>
    <w:rsid w:val="00CD4756"/>
    <w:rsid w:val="00D3147F"/>
    <w:rsid w:val="00E0041B"/>
    <w:rsid w:val="00E05590"/>
    <w:rsid w:val="00E74482"/>
    <w:rsid w:val="00E8465B"/>
    <w:rsid w:val="00E84A40"/>
    <w:rsid w:val="00E91CA2"/>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E91CA2"/>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9EE1557757B14803BFCAA8234675F3DA">
    <w:name w:val="9EE1557757B14803BFCAA8234675F3DA"/>
    <w:rsid w:val="0083529F"/>
    <w:pPr>
      <w:spacing w:line="278" w:lineRule="auto"/>
    </w:pPr>
    <w:rPr>
      <w:kern w:val="2"/>
      <w:sz w:val="24"/>
      <w:szCs w:val="24"/>
      <w:lang w:val="en-IE" w:eastAsia="en-IE"/>
      <w14:ligatures w14:val="standardContextual"/>
    </w:rPr>
  </w:style>
  <w:style w:type="paragraph" w:customStyle="1" w:styleId="9BD0074994254AEFB746249CCF81DFC4">
    <w:name w:val="9BD0074994254AEFB746249CCF81DFC4"/>
    <w:rsid w:val="0083529F"/>
    <w:pPr>
      <w:spacing w:line="278" w:lineRule="auto"/>
    </w:pPr>
    <w:rPr>
      <w:kern w:val="2"/>
      <w:sz w:val="24"/>
      <w:szCs w:val="24"/>
      <w:lang w:val="en-IE" w:eastAsia="en-IE"/>
      <w14:ligatures w14:val="standardContextual"/>
    </w:rPr>
  </w:style>
  <w:style w:type="paragraph" w:customStyle="1" w:styleId="586AF498B8EF4A58AA28E02B47725399">
    <w:name w:val="586AF498B8EF4A58AA28E02B47725399"/>
    <w:rsid w:val="0083529F"/>
    <w:pPr>
      <w:spacing w:line="278" w:lineRule="auto"/>
    </w:pPr>
    <w:rPr>
      <w:kern w:val="2"/>
      <w:sz w:val="24"/>
      <w:szCs w:val="24"/>
      <w:lang w:val="en-IE" w:eastAsia="en-IE"/>
      <w14:ligatures w14:val="standardContextual"/>
    </w:rPr>
  </w:style>
  <w:style w:type="paragraph" w:customStyle="1" w:styleId="65EE8258A6B54F4291FC4592DAB9C7C5">
    <w:name w:val="65EE8258A6B54F4291FC4592DAB9C7C5"/>
    <w:rsid w:val="00E91CA2"/>
    <w:pPr>
      <w:spacing w:line="278" w:lineRule="auto"/>
    </w:pPr>
    <w:rPr>
      <w:kern w:val="2"/>
      <w:sz w:val="24"/>
      <w:szCs w:val="24"/>
      <w:lang w:val="en-IE" w:eastAsia="en-IE"/>
      <w14:ligatures w14:val="standardContextual"/>
    </w:rPr>
  </w:style>
  <w:style w:type="paragraph" w:customStyle="1" w:styleId="032C6E65E91F4C3B9C03C1BAE0C63190">
    <w:name w:val="032C6E65E91F4C3B9C03C1BAE0C63190"/>
    <w:rsid w:val="00E91CA2"/>
    <w:pPr>
      <w:spacing w:line="278" w:lineRule="auto"/>
    </w:pPr>
    <w:rPr>
      <w:kern w:val="2"/>
      <w:sz w:val="24"/>
      <w:szCs w:val="24"/>
      <w:lang w:val="en-IE" w:eastAsia="en-IE"/>
      <w14:ligatures w14:val="standardContextual"/>
    </w:rPr>
  </w:style>
  <w:style w:type="paragraph" w:customStyle="1" w:styleId="48CC9E80E3614F96A5E57E099FA00847">
    <w:name w:val="48CC9E80E3614F96A5E57E099FA00847"/>
    <w:rsid w:val="00E91CA2"/>
    <w:pPr>
      <w:spacing w:line="278" w:lineRule="auto"/>
    </w:pPr>
    <w:rPr>
      <w:kern w:val="2"/>
      <w:sz w:val="24"/>
      <w:szCs w:val="24"/>
      <w:lang w:val="en-IE" w:eastAsia="en-IE"/>
      <w14:ligatures w14:val="standardContextual"/>
    </w:rPr>
  </w:style>
  <w:style w:type="paragraph" w:customStyle="1" w:styleId="9C98B275E3D64ED19B726B0F56873ADD">
    <w:name w:val="9C98B275E3D64ED19B726B0F56873ADD"/>
    <w:rsid w:val="00E91CA2"/>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Health</Abstract>
  <CompanyAddress/>
  <CompanyPhone/>
  <CompanyFax>“Review of the National Maternity Strategy (2016-2026)”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b1b8a72855341e18dd75ce464e281f2 xmlns="35109af4-89d4-4f4b-837a-031d11df362b">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d122632a-b532-4f63-bc5e-e59a1be8f015</TermId>
        </TermInfo>
      </Terms>
    </nb1b8a72855341e18dd75ce464e281f2>
    <eDocs_FileStatus xmlns="35109af4-89d4-4f4b-837a-031d11df362b">Live</eDocs_FileStatus>
    <h1f8bb4843d6459a8b809123185593c7 xmlns="35109af4-89d4-4f4b-837a-031d11df362b">
      <Terms xmlns="http://schemas.microsoft.com/office/infopath/2007/PartnerControls">
        <TermInfo xmlns="http://schemas.microsoft.com/office/infopath/2007/PartnerControls">
          <TermName xmlns="http://schemas.microsoft.com/office/infopath/2007/PartnerControls">344</TermName>
          <TermId xmlns="http://schemas.microsoft.com/office/infopath/2007/PartnerControls">16f3f517-aeb5-4086-b116-18f5aa82f475</TermId>
        </TermInfo>
      </Terms>
    </h1f8bb4843d6459a8b809123185593c7>
    <TaxCatchAll xmlns="35109af4-89d4-4f4b-837a-031d11df362b">
      <Value>5</Value>
      <Value>4</Value>
      <Value>3</Value>
      <Value>2</Value>
      <Value>1</Value>
    </TaxCatchAll>
    <m02c691f3efa402dab5cbaa8c240a9e7 xmlns="35109af4-89d4-4f4b-837a-031d11df362b">
      <Terms xmlns="http://schemas.microsoft.com/office/infopath/2007/PartnerControls">
        <TermInfo xmlns="http://schemas.microsoft.com/office/infopath/2007/PartnerControls">
          <TermName xmlns="http://schemas.microsoft.com/office/infopath/2007/PartnerControls">National Maternity Strategy</TermName>
          <TermId xmlns="http://schemas.microsoft.com/office/infopath/2007/PartnerControls">abf9266f-bf98-4f46-8638-ea93df9addfa</TermId>
        </TermInfo>
        <TermInfo xmlns="http://schemas.microsoft.com/office/infopath/2007/PartnerControls">
          <TermName xmlns="http://schemas.microsoft.com/office/infopath/2007/PartnerControls">#NWIHP</TermName>
          <TermId xmlns="http://schemas.microsoft.com/office/infopath/2007/PartnerControls">f167c6b2-6985-40f8-ae01-c11d8619b24c</TermId>
        </TermInfo>
      </Terms>
    </m02c691f3efa402dab5cbaa8c240a9e7>
    <_vti_ItemDeclaredRecord xmlns="35109af4-89d4-4f4b-837a-031d11df362b" xsi:nil="true"/>
    <fbaa881fc4ae443f9fdafbdd527793df xmlns="35109af4-89d4-4f4b-837a-031d11df362b">
      <Terms xmlns="http://schemas.microsoft.com/office/infopath/2007/PartnerControls"/>
    </fbaa881fc4ae443f9fdafbdd527793df>
    <eDocs_eFileName xmlns="35109af4-89d4-4f4b-837a-031d11df362b">H344-004-2022</eDocs_eFileName>
    <mbbd3fafa5ab4e5eb8a6a5e099cef439 xmlns="35109af4-89d4-4f4b-837a-031d11df362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c9f4c94a-1915-4f20-a131-4366bb1313cc</TermId>
        </TermInfo>
      </Terms>
    </mbbd3fafa5ab4e5eb8a6a5e099cef439>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AD60B03BD93D3D4BB6E3AAE2B0777BD0" ma:contentTypeVersion="181" ma:contentTypeDescription="" ma:contentTypeScope="" ma:versionID="869fa77666ca21db4e8f695a7a128794">
  <xsd:schema xmlns:xsd="http://www.w3.org/2001/XMLSchema" xmlns:xs="http://www.w3.org/2001/XMLSchema" xmlns:p="http://schemas.microsoft.com/office/2006/metadata/properties" xmlns:ns2="35109af4-89d4-4f4b-837a-031d11df362b" targetNamespace="http://schemas.microsoft.com/office/2006/metadata/properties" ma:root="true" ma:fieldsID="cfece8e27d15957009f48e98ecb072e5" ns2:_="">
    <xsd:import namespace="35109af4-89d4-4f4b-837a-031d11df362b"/>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09af4-89d4-4f4b-837a-031d11df362b"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0f513a-87cc-44e2-a3ce-ffd7d959ee64}" ma:internalName="TaxCatchAll" ma:showField="CatchAllData" ma:web="35109af4-89d4-4f4b-837a-031d11df362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0f513a-87cc-44e2-a3ce-ffd7d959ee64}" ma:internalName="TaxCatchAllLabel" ma:readOnly="true" ma:showField="CatchAllDataLabel" ma:web="35109af4-89d4-4f4b-837a-031d11df362b">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344|16f3f517-aeb5-4086-b116-18f5aa82f475" ma:fieldId="{11f8bb48-43d6-459a-8b80-9123185593c7}" ma:sspId="50070ac9-26bc-4a0a-971a-8bb58e930a86" ma:termSetId="2aa124d1-1f41-4a68-8ba7-9b80e695abba"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50070ac9-26bc-4a0a-971a-8bb58e930a86" ma:termSetId="c3ff63bd-aa26-461b-bcbc-fe20728d10c1"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50070ac9-26bc-4a0a-971a-8bb58e930a86" ma:termSetId="48d16681-0ac9-492e-96e0-482fb6635900"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c9f4c94a-1915-4f20-a131-4366bb1313cc" ma:fieldId="{6bbd3faf-a5ab-4e5e-b8a6-a5e099cef439}" ma:sspId="50070ac9-26bc-4a0a-971a-8bb58e930a86" ma:termSetId="5a409d14-2540-463b-a7a5-0fda4d7091a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50070ac9-26bc-4a0a-971a-8bb58e930a86" ma:termSetId="48d16681-0ac9-492e-96e0-482fb66359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35109af4-89d4-4f4b-837a-031d11df362b"/>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DD59E29D-EA3F-45BE-B948-7C2951EE6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09af4-89d4-4f4b-837a-031d11df3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78</Pages>
  <Words>24230</Words>
  <Characters>138111</Characters>
  <Application>Microsoft Office Word</Application>
  <DocSecurity>0</DocSecurity>
  <Lines>1150</Lines>
  <Paragraphs>324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Rebecca Smith</cp:lastModifiedBy>
  <cp:revision>3</cp:revision>
  <dcterms:created xsi:type="dcterms:W3CDTF">2026-07-10T09:33:00Z</dcterms:created>
  <dcterms:modified xsi:type="dcterms:W3CDTF">2026-07-10T10:13:00Z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0x0101000BC94875665D404BB1351B53C41FD2C000AD60B03BD93D3D4BB6E3AAE2B0777BD0</vt:lpwstr>
  </property>
  <property fmtid="{D5CDD505-2E9C-101B-9397-08002B2CF9AE}" pid="3" name="eDocs_FileTopics">
    <vt:lpwstr>3;#National Maternity Strategy|abf9266f-bf98-4f46-8638-ea93df9addfa;#4;##NWIHP|f167c6b2-6985-40f8-ae01-c11d8619b24c</vt:lpwstr>
  </property>
  <property fmtid="{D5CDD505-2E9C-101B-9397-08002B2CF9AE}" pid="4" name="eDocs_DocumentTopics">
    <vt:lpwstr/>
  </property>
  <property fmtid="{D5CDD505-2E9C-101B-9397-08002B2CF9AE}" pid="5" name="eDocs_Year">
    <vt:lpwstr>2;#2022|d122632a-b532-4f63-bc5e-e59a1be8f015</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5;#Unclassified|c9f4c94a-1915-4f20-a131-4366bb1313cc</vt:lpwstr>
  </property>
  <property fmtid="{D5CDD505-2E9C-101B-9397-08002B2CF9AE}" pid="12" name="eDocs_SecurityLevel">
    <vt:lpwstr>Unclassified</vt:lpwstr>
  </property>
  <property fmtid="{D5CDD505-2E9C-101B-9397-08002B2CF9AE}" pid="13" name="eDocs_Series">
    <vt:lpwstr>1;#344|16f3f517-aeb5-4086-b116-18f5aa82f475</vt:lpwstr>
  </property>
  <property fmtid="{D5CDD505-2E9C-101B-9397-08002B2CF9AE}" pid="14" name="ge25f6a3ef6f42d4865685f2a74bf8c7">
    <vt:lpwstr/>
  </property>
  <property fmtid="{D5CDD505-2E9C-101B-9397-08002B2CF9AE}" pid="15" name="eDocs_RetentionPeriodTerm">
    <vt:lpwstr/>
  </property>
</Properties>
</file>