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3" w:type="dxa"/>
        <w:tblBorders>
          <w:top w:val="single" w:sz="4" w:space="0" w:color="31728F"/>
          <w:left w:val="single" w:sz="4" w:space="0" w:color="31728F"/>
          <w:bottom w:val="single" w:sz="4" w:space="0" w:color="31728F"/>
          <w:right w:val="single" w:sz="4" w:space="0" w:color="31728F"/>
          <w:insideH w:val="single" w:sz="4" w:space="0" w:color="31728F"/>
          <w:insideV w:val="single" w:sz="4" w:space="0" w:color="31728F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818"/>
        <w:gridCol w:w="172"/>
        <w:gridCol w:w="4318"/>
        <w:gridCol w:w="12"/>
      </w:tblGrid>
      <w:tr w:rsidR="007D71A1" w:rsidRPr="00F95DB3" w14:paraId="304D6B42" w14:textId="77777777" w:rsidTr="07BFE459">
        <w:tc>
          <w:tcPr>
            <w:tcW w:w="4543" w:type="dxa"/>
            <w:gridSpan w:val="3"/>
            <w:shd w:val="clear" w:color="auto" w:fill="31728F"/>
          </w:tcPr>
          <w:p w14:paraId="6396C93C" w14:textId="2F7C1969" w:rsidR="00561161" w:rsidRPr="00CC62D4" w:rsidRDefault="00B46670" w:rsidP="002D49FF">
            <w:pPr>
              <w:rPr>
                <w:rFonts w:ascii="Aptos" w:hAnsi="Aptos"/>
                <w:b/>
                <w:bCs/>
                <w:color w:val="31728F"/>
                <w:sz w:val="21"/>
                <w:szCs w:val="21"/>
                <w:lang w:val="en-GB"/>
              </w:rPr>
            </w:pPr>
            <w:bookmarkStart w:id="0" w:name="_Hlk26803266"/>
            <w:r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 xml:space="preserve">Clarifications Rev </w:t>
            </w:r>
            <w:r w:rsidR="00CC62D4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&lt;#</w:t>
            </w:r>
            <w:r w:rsidR="00C336B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0</w:t>
            </w:r>
            <w:r w:rsidR="00434A47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3</w:t>
            </w:r>
            <w:r w:rsidR="00CC62D4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&gt;</w:t>
            </w:r>
            <w:r w:rsidR="00D53788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 xml:space="preserve"> –</w:t>
            </w:r>
            <w:r w:rsidR="00CC62D4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&lt;</w:t>
            </w:r>
            <w:r w:rsidR="00D53788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="00434A47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08</w:t>
            </w:r>
            <w:r w:rsidR="00B87FB6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/0</w:t>
            </w:r>
            <w:r w:rsidR="00434A47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7</w:t>
            </w:r>
            <w:r w:rsidR="00B87FB6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/2026</w:t>
            </w:r>
            <w:r w:rsidR="00CC62D4" w:rsidRPr="00CC62D4">
              <w:rPr>
                <w:rFonts w:ascii="Aptos" w:hAnsi="Aptos" w:cs="Tahoma"/>
                <w:b/>
                <w:bCs/>
                <w:color w:val="FFFFFF" w:themeColor="background1"/>
                <w:sz w:val="21"/>
                <w:szCs w:val="21"/>
              </w:rPr>
              <w:t>&gt;</w:t>
            </w:r>
          </w:p>
        </w:tc>
        <w:tc>
          <w:tcPr>
            <w:tcW w:w="4330" w:type="dxa"/>
            <w:gridSpan w:val="2"/>
            <w:shd w:val="clear" w:color="auto" w:fill="31728F"/>
          </w:tcPr>
          <w:p w14:paraId="2AB30181" w14:textId="7B2B3568" w:rsidR="00561161" w:rsidRPr="00CC62D4" w:rsidRDefault="004C5158" w:rsidP="002D49FF">
            <w:pPr>
              <w:rPr>
                <w:rFonts w:ascii="Brother 1816 Light" w:hAnsi="Brother 1816 Light"/>
                <w:b/>
                <w:bCs/>
                <w:color w:val="31728F"/>
                <w:sz w:val="21"/>
                <w:szCs w:val="21"/>
                <w:lang w:val="en-GB"/>
              </w:rPr>
            </w:pPr>
            <w:r w:rsidRPr="00CC62D4">
              <w:rPr>
                <w:rFonts w:ascii="Brother 1816 Light" w:hAnsi="Brother 1816 Light" w:cs="Tahoma"/>
                <w:b/>
                <w:bCs/>
                <w:color w:val="31728F"/>
                <w:sz w:val="21"/>
                <w:szCs w:val="21"/>
              </w:rPr>
              <w:t>Response</w:t>
            </w:r>
          </w:p>
        </w:tc>
      </w:tr>
      <w:tr w:rsidR="007D71A1" w:rsidRPr="00CC62D4" w14:paraId="3D4C81E0" w14:textId="77777777" w:rsidTr="07BFE459">
        <w:trPr>
          <w:gridAfter w:val="1"/>
          <w:wAfter w:w="12" w:type="dxa"/>
        </w:trPr>
        <w:tc>
          <w:tcPr>
            <w:tcW w:w="553" w:type="dxa"/>
          </w:tcPr>
          <w:p w14:paraId="2518A210" w14:textId="42B2C9B0" w:rsidR="002D49FF" w:rsidRPr="00F95DB3" w:rsidRDefault="00CC62D4" w:rsidP="002D49FF">
            <w:pPr>
              <w:rPr>
                <w:rFonts w:ascii="Brother 1816 Light" w:hAnsi="Brother 1816 Light"/>
                <w:b/>
                <w:bCs/>
                <w:color w:val="31728F"/>
                <w:sz w:val="21"/>
                <w:szCs w:val="21"/>
                <w:lang w:val="en-GB"/>
              </w:rPr>
            </w:pPr>
            <w:r>
              <w:rPr>
                <w:rFonts w:ascii="Brother 1816 Light" w:hAnsi="Brother 1816 Light"/>
                <w:b/>
                <w:bCs/>
                <w:color w:val="31728F"/>
                <w:sz w:val="21"/>
                <w:szCs w:val="21"/>
                <w:lang w:val="en-GB"/>
              </w:rPr>
              <w:t>#</w:t>
            </w:r>
          </w:p>
        </w:tc>
        <w:tc>
          <w:tcPr>
            <w:tcW w:w="3818" w:type="dxa"/>
          </w:tcPr>
          <w:p w14:paraId="3D0E068C" w14:textId="4791C1DB" w:rsidR="00BA7C80" w:rsidRPr="00CC62D4" w:rsidRDefault="00CC62D4" w:rsidP="00B46670">
            <w:pPr>
              <w:spacing w:line="240" w:lineRule="auto"/>
              <w:rPr>
                <w:rFonts w:ascii="Aptos" w:hAnsi="Aptos"/>
                <w:b/>
                <w:bCs/>
                <w:color w:val="31728F"/>
                <w:sz w:val="21"/>
                <w:szCs w:val="21"/>
                <w:shd w:val="clear" w:color="auto" w:fill="FFFFFF"/>
              </w:rPr>
            </w:pPr>
            <w:r w:rsidRPr="00CC62D4">
              <w:rPr>
                <w:rFonts w:ascii="Aptos" w:hAnsi="Aptos"/>
                <w:b/>
                <w:bCs/>
                <w:color w:val="31728F"/>
                <w:sz w:val="21"/>
                <w:szCs w:val="21"/>
                <w:shd w:val="clear" w:color="auto" w:fill="FFFFFF"/>
              </w:rPr>
              <w:t>Clarification</w:t>
            </w:r>
          </w:p>
        </w:tc>
        <w:tc>
          <w:tcPr>
            <w:tcW w:w="4490" w:type="dxa"/>
            <w:gridSpan w:val="2"/>
          </w:tcPr>
          <w:p w14:paraId="5E1DEE51" w14:textId="19C5574C" w:rsidR="00BE5117" w:rsidRPr="00CC62D4" w:rsidRDefault="00CC62D4" w:rsidP="00CC62D4">
            <w:pPr>
              <w:spacing w:line="240" w:lineRule="auto"/>
              <w:jc w:val="both"/>
              <w:rPr>
                <w:rFonts w:ascii="Aptos" w:hAnsi="Aptos" w:cs="Tahoma"/>
                <w:b/>
                <w:bCs/>
                <w:color w:val="31728F"/>
                <w:sz w:val="21"/>
                <w:szCs w:val="21"/>
              </w:rPr>
            </w:pPr>
            <w:r w:rsidRPr="00CC62D4">
              <w:rPr>
                <w:rFonts w:ascii="Aptos" w:hAnsi="Aptos" w:cs="Tahoma"/>
                <w:b/>
                <w:bCs/>
                <w:color w:val="31728F"/>
                <w:sz w:val="21"/>
                <w:szCs w:val="21"/>
              </w:rPr>
              <w:t>Response</w:t>
            </w:r>
          </w:p>
        </w:tc>
      </w:tr>
      <w:tr w:rsidR="007B086D" w:rsidRPr="007F4174" w14:paraId="2326D29D" w14:textId="77777777" w:rsidTr="07BFE459">
        <w:trPr>
          <w:gridAfter w:val="1"/>
          <w:wAfter w:w="12" w:type="dxa"/>
        </w:trPr>
        <w:tc>
          <w:tcPr>
            <w:tcW w:w="553" w:type="dxa"/>
          </w:tcPr>
          <w:p w14:paraId="7106BF27" w14:textId="04B09918" w:rsidR="007B086D" w:rsidRPr="007F4174" w:rsidRDefault="00CC62D4" w:rsidP="00094F5B">
            <w:pPr>
              <w:rPr>
                <w:rFonts w:ascii="Brother 1816 Light" w:hAnsi="Brother 1816 Light"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  <w:r w:rsidRPr="007F4174">
              <w:rPr>
                <w:rFonts w:ascii="Brother 1816 Light" w:hAnsi="Brother 1816 Light"/>
                <w:b/>
                <w:bCs/>
                <w:color w:val="2F5496" w:themeColor="accent1" w:themeShade="BF"/>
                <w:sz w:val="21"/>
                <w:szCs w:val="21"/>
                <w:lang w:val="en-GB"/>
              </w:rPr>
              <w:t>1.</w:t>
            </w:r>
          </w:p>
        </w:tc>
        <w:tc>
          <w:tcPr>
            <w:tcW w:w="3818" w:type="dxa"/>
          </w:tcPr>
          <w:p w14:paraId="7E34AA79" w14:textId="77777777" w:rsidR="003A0FCC" w:rsidRDefault="005D693B" w:rsidP="005D693B">
            <w:pPr>
              <w:spacing w:line="240" w:lineRule="auto"/>
              <w:jc w:val="both"/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  <w:r w:rsidRPr="005D693B"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  <w:t xml:space="preserve">The RFT states that tenderers must provide details of three (3) previous contracts demonstrating the satisfactory delivery of similar services at similar scales. </w:t>
            </w:r>
          </w:p>
          <w:p w14:paraId="64523EBE" w14:textId="77777777" w:rsidR="003A0FCC" w:rsidRDefault="003A0FCC" w:rsidP="005D693B">
            <w:pPr>
              <w:spacing w:line="240" w:lineRule="auto"/>
              <w:jc w:val="both"/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</w:p>
          <w:p w14:paraId="2AE02F89" w14:textId="1D5451EB" w:rsidR="007B086D" w:rsidRPr="007F4174" w:rsidRDefault="005D693B" w:rsidP="005D693B">
            <w:pPr>
              <w:spacing w:line="240" w:lineRule="auto"/>
              <w:jc w:val="both"/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  <w:r w:rsidRPr="005D693B"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  <w:t>Given the specialist nature and the limited number of comparable national-level licensing systems, will tenderers be excluded if they cannot provide three references of identical scale, scope, or domain?</w:t>
            </w:r>
          </w:p>
        </w:tc>
        <w:tc>
          <w:tcPr>
            <w:tcW w:w="4490" w:type="dxa"/>
            <w:gridSpan w:val="2"/>
          </w:tcPr>
          <w:p w14:paraId="0C64C1D0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3641AC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No. While tenderers are requested to provide details of three (3) previous contracts that demonstrate relevant experience, the Contracting Authority recognises that there may be a limited number of directly comparable projects, particularly in relation to national-level licensing and permit management systems, and will accept references that, taken together rather than individually, demonstrate the required capacities.</w:t>
            </w:r>
          </w:p>
          <w:p w14:paraId="106BFB71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1999DE58" w14:textId="6B8D4F3B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3641AC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 xml:space="preserve">Each reference provided will be evaluated on its own merits, taking into account the following </w:t>
            </w:r>
            <w:r w:rsidR="00E80DB1" w:rsidRPr="003641AC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aspects: -</w:t>
            </w:r>
          </w:p>
          <w:p w14:paraId="3EF3839A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1F0C762D" w14:textId="0C7385BD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Relevance of the services delivered to the customer</w:t>
            </w:r>
          </w:p>
          <w:p w14:paraId="3C1E5DE9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74058B02" w14:textId="394CBC40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Scale and complexity of the system</w:t>
            </w:r>
          </w:p>
          <w:p w14:paraId="13B2C3FD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4C1588EA" w14:textId="3143EA3C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Criticality of the solutions delivered (particularly for Lot 1)</w:t>
            </w:r>
          </w:p>
          <w:p w14:paraId="71326833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35D45BA6" w14:textId="0CE91355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The technologies employed (including .NET-based platforms)</w:t>
            </w:r>
          </w:p>
          <w:p w14:paraId="2ECCB12B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7DB58B7E" w14:textId="6E09B377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Support and maintenance responsibilities</w:t>
            </w:r>
          </w:p>
          <w:p w14:paraId="38B56EEA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236CD084" w14:textId="03CB1DB1" w:rsidR="003641AC" w:rsidRPr="00E80DB1" w:rsidRDefault="003641AC" w:rsidP="00E80DB1">
            <w:pPr>
              <w:pStyle w:val="ListParagraph"/>
              <w:numPr>
                <w:ilvl w:val="0"/>
                <w:numId w:val="44"/>
              </w:num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E80DB1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Development &amp; Operational activities undertaken</w:t>
            </w:r>
          </w:p>
          <w:p w14:paraId="208812B3" w14:textId="77777777" w:rsidR="003641AC" w:rsidRPr="003641AC" w:rsidRDefault="003641AC" w:rsidP="003641AC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  <w:p w14:paraId="758C51B0" w14:textId="594AA1C2" w:rsidR="007B086D" w:rsidRPr="007F4174" w:rsidRDefault="003641AC" w:rsidP="00E80DB1">
            <w:pPr>
              <w:spacing w:line="240" w:lineRule="auto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  <w:r w:rsidRPr="003641AC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 xml:space="preserve">Accordingly, tenderers should provide the most relevant references available, as per the format in the TRD, and ensure they clearly demonstrate how the cited projects align with the </w:t>
            </w:r>
            <w:r w:rsidR="009F300A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r</w:t>
            </w:r>
            <w:r w:rsidRPr="003641AC"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  <w:t>equirements of the services being procured.</w:t>
            </w:r>
          </w:p>
        </w:tc>
      </w:tr>
      <w:tr w:rsidR="00CC62D4" w:rsidRPr="007F4174" w14:paraId="7FA42559" w14:textId="77777777" w:rsidTr="07BFE459">
        <w:trPr>
          <w:gridAfter w:val="1"/>
          <w:wAfter w:w="12" w:type="dxa"/>
        </w:trPr>
        <w:tc>
          <w:tcPr>
            <w:tcW w:w="553" w:type="dxa"/>
          </w:tcPr>
          <w:p w14:paraId="7735EA9F" w14:textId="5ACA24FA" w:rsidR="00CC62D4" w:rsidRPr="007F4174" w:rsidRDefault="00CC62D4" w:rsidP="00094F5B">
            <w:pPr>
              <w:rPr>
                <w:rFonts w:ascii="Brother 1816 Light" w:hAnsi="Brother 1816 Light"/>
                <w:b/>
                <w:bCs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18" w:type="dxa"/>
          </w:tcPr>
          <w:p w14:paraId="6A76E060" w14:textId="0B5FC6D5" w:rsidR="00CC62D4" w:rsidRPr="007F4174" w:rsidRDefault="00CC62D4" w:rsidP="00FC59EF">
            <w:pPr>
              <w:spacing w:line="240" w:lineRule="auto"/>
              <w:rPr>
                <w:rFonts w:cstheme="minorHAnsi"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490" w:type="dxa"/>
            <w:gridSpan w:val="2"/>
          </w:tcPr>
          <w:p w14:paraId="6D8AC493" w14:textId="4BB14CD7" w:rsidR="00CC62D4" w:rsidRPr="007F4174" w:rsidRDefault="00CC62D4" w:rsidP="007B086D">
            <w:pPr>
              <w:spacing w:line="240" w:lineRule="auto"/>
              <w:jc w:val="both"/>
              <w:rPr>
                <w:rFonts w:ascii="Brother 1816 Light" w:eastAsia="Times New Roman" w:hAnsi="Brother 1816 Light" w:cs="Times New Roman"/>
                <w:b/>
                <w:bCs/>
                <w:color w:val="2F5496" w:themeColor="accent1" w:themeShade="BF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:rsidR="00F74CB9" w:rsidRPr="007F4174" w14:paraId="6470FABF" w14:textId="77777777" w:rsidTr="07BFE459">
        <w:trPr>
          <w:gridAfter w:val="1"/>
          <w:wAfter w:w="12" w:type="dxa"/>
        </w:trPr>
        <w:tc>
          <w:tcPr>
            <w:tcW w:w="553" w:type="dxa"/>
          </w:tcPr>
          <w:p w14:paraId="3738D73C" w14:textId="17F966FC" w:rsidR="00F74CB9" w:rsidRPr="008A23C1" w:rsidRDefault="00F74CB9" w:rsidP="00094F5B">
            <w:pPr>
              <w:rPr>
                <w:rFonts w:ascii="Brother 1816 Light" w:hAnsi="Brother 1816 Light"/>
                <w:b/>
                <w:bCs/>
                <w:color w:val="2F5496" w:themeColor="accent1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818" w:type="dxa"/>
          </w:tcPr>
          <w:p w14:paraId="1AA5EB67" w14:textId="77777777" w:rsidR="00F74CB9" w:rsidRPr="007F4174" w:rsidRDefault="00F74CB9" w:rsidP="000D1C3C">
            <w:pPr>
              <w:spacing w:line="240" w:lineRule="auto"/>
              <w:rPr>
                <w:color w:val="2F5496" w:themeColor="accent1" w:themeShade="BF"/>
              </w:rPr>
            </w:pPr>
          </w:p>
        </w:tc>
        <w:tc>
          <w:tcPr>
            <w:tcW w:w="4490" w:type="dxa"/>
            <w:gridSpan w:val="2"/>
          </w:tcPr>
          <w:p w14:paraId="6A449765" w14:textId="77777777" w:rsidR="00F74CB9" w:rsidRPr="009F0E48" w:rsidRDefault="00F74CB9" w:rsidP="009F0E48">
            <w:pPr>
              <w:spacing w:line="240" w:lineRule="auto"/>
              <w:jc w:val="both"/>
              <w:rPr>
                <w:b/>
                <w:bCs/>
                <w:color w:val="2F5496" w:themeColor="accent1" w:themeShade="BF"/>
              </w:rPr>
            </w:pPr>
          </w:p>
        </w:tc>
      </w:tr>
      <w:bookmarkEnd w:id="0"/>
    </w:tbl>
    <w:p w14:paraId="2A0D5F53" w14:textId="3DD6E053" w:rsidR="004265DD" w:rsidRPr="007F4174" w:rsidRDefault="004265DD">
      <w:pPr>
        <w:spacing w:line="240" w:lineRule="auto"/>
        <w:rPr>
          <w:rFonts w:ascii="Brother 1816 Light" w:eastAsia="Times New Roman" w:hAnsi="Brother 1816 Light" w:cs="Helvetica"/>
          <w:b/>
          <w:bCs/>
          <w:color w:val="2F5496" w:themeColor="accent1" w:themeShade="BF"/>
          <w:sz w:val="21"/>
          <w:szCs w:val="21"/>
          <w:shd w:val="clear" w:color="auto" w:fill="FFFFFF"/>
          <w:lang w:eastAsia="en-IE"/>
        </w:rPr>
      </w:pPr>
    </w:p>
    <w:sectPr w:rsidR="004265DD" w:rsidRPr="007F4174" w:rsidSect="00B46670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251E" w14:textId="77777777" w:rsidR="00B6050D" w:rsidRDefault="00B6050D" w:rsidP="004C01E8">
      <w:pPr>
        <w:spacing w:after="0" w:line="240" w:lineRule="auto"/>
      </w:pPr>
      <w:r>
        <w:separator/>
      </w:r>
    </w:p>
  </w:endnote>
  <w:endnote w:type="continuationSeparator" w:id="0">
    <w:p w14:paraId="4D060C6B" w14:textId="77777777" w:rsidR="00B6050D" w:rsidRDefault="00B6050D" w:rsidP="004C01E8">
      <w:pPr>
        <w:spacing w:after="0" w:line="240" w:lineRule="auto"/>
      </w:pPr>
      <w:r>
        <w:continuationSeparator/>
      </w:r>
    </w:p>
  </w:endnote>
  <w:endnote w:type="continuationNotice" w:id="1">
    <w:p w14:paraId="251243AB" w14:textId="77777777" w:rsidR="00B6050D" w:rsidRDefault="00B60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ther 1816 Light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ther 1816 Regular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0415" w14:textId="77777777" w:rsidR="00B6050D" w:rsidRDefault="00B6050D" w:rsidP="004C01E8">
      <w:pPr>
        <w:spacing w:after="0" w:line="240" w:lineRule="auto"/>
      </w:pPr>
      <w:r>
        <w:separator/>
      </w:r>
    </w:p>
  </w:footnote>
  <w:footnote w:type="continuationSeparator" w:id="0">
    <w:p w14:paraId="3B512582" w14:textId="77777777" w:rsidR="00B6050D" w:rsidRDefault="00B6050D" w:rsidP="004C01E8">
      <w:pPr>
        <w:spacing w:after="0" w:line="240" w:lineRule="auto"/>
      </w:pPr>
      <w:r>
        <w:continuationSeparator/>
      </w:r>
    </w:p>
  </w:footnote>
  <w:footnote w:type="continuationNotice" w:id="1">
    <w:p w14:paraId="55F8086D" w14:textId="77777777" w:rsidR="00B6050D" w:rsidRDefault="00B605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FF5D" w14:textId="0097A222" w:rsidR="00BB7E24" w:rsidRDefault="00CC62D4" w:rsidP="00CC62D4">
    <w:pPr>
      <w:pStyle w:val="Header"/>
      <w:ind w:left="-284"/>
    </w:pPr>
    <w:r>
      <w:rPr>
        <w:noProof/>
      </w:rPr>
      <w:drawing>
        <wp:inline distT="0" distB="0" distL="0" distR="0" wp14:anchorId="7EAE6586" wp14:editId="0CA335B7">
          <wp:extent cx="1238885" cy="801994"/>
          <wp:effectExtent l="0" t="0" r="0" b="0"/>
          <wp:docPr id="14643872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387270" name="Picture 14643872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197" cy="814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97982" w14:textId="07535D59" w:rsidR="00BB7E24" w:rsidRPr="007D71A1" w:rsidRDefault="00CC62D4" w:rsidP="007D71A1">
    <w:pPr>
      <w:pStyle w:val="Header"/>
      <w:jc w:val="center"/>
      <w:rPr>
        <w:b/>
        <w:bCs/>
        <w:color w:val="31728F"/>
        <w:sz w:val="40"/>
        <w:szCs w:val="40"/>
      </w:rPr>
    </w:pPr>
    <w:r>
      <w:rPr>
        <w:b/>
        <w:bCs/>
        <w:color w:val="31728F"/>
        <w:sz w:val="40"/>
        <w:szCs w:val="40"/>
      </w:rPr>
      <w:t>&lt;RFT/RFQ ID</w:t>
    </w:r>
    <w:r w:rsidR="00262C9F">
      <w:rPr>
        <w:b/>
        <w:bCs/>
        <w:color w:val="31728F"/>
        <w:sz w:val="40"/>
        <w:szCs w:val="40"/>
      </w:rPr>
      <w:t>-</w:t>
    </w:r>
    <w:r w:rsidR="00262C9F" w:rsidRPr="00262C9F">
      <w:rPr>
        <w:b/>
        <w:bCs/>
        <w:color w:val="31728F"/>
        <w:sz w:val="40"/>
        <w:szCs w:val="40"/>
      </w:rPr>
      <w:t>LGICT260006</w:t>
    </w:r>
    <w:r>
      <w:rPr>
        <w:b/>
        <w:bCs/>
        <w:color w:val="31728F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DD5"/>
    <w:multiLevelType w:val="multilevel"/>
    <w:tmpl w:val="AF0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05DDC"/>
    <w:multiLevelType w:val="hybridMultilevel"/>
    <w:tmpl w:val="2AC08F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6DAB"/>
    <w:multiLevelType w:val="multilevel"/>
    <w:tmpl w:val="14E05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791E63"/>
    <w:multiLevelType w:val="multilevel"/>
    <w:tmpl w:val="E0C2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ECD0A4B"/>
    <w:multiLevelType w:val="hybridMultilevel"/>
    <w:tmpl w:val="267482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042EF"/>
    <w:multiLevelType w:val="hybridMultilevel"/>
    <w:tmpl w:val="0A20DE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7D53"/>
    <w:multiLevelType w:val="hybridMultilevel"/>
    <w:tmpl w:val="BE820572"/>
    <w:lvl w:ilvl="0" w:tplc="D516420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206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C19EA"/>
    <w:multiLevelType w:val="hybridMultilevel"/>
    <w:tmpl w:val="84CE5B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02230"/>
    <w:multiLevelType w:val="multilevel"/>
    <w:tmpl w:val="CBC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9E265F"/>
    <w:multiLevelType w:val="hybridMultilevel"/>
    <w:tmpl w:val="810C0D50"/>
    <w:lvl w:ilvl="0" w:tplc="1809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10" w15:restartNumberingAfterBreak="0">
    <w:nsid w:val="1DF211CD"/>
    <w:multiLevelType w:val="hybridMultilevel"/>
    <w:tmpl w:val="6C1E1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93204"/>
    <w:multiLevelType w:val="hybridMultilevel"/>
    <w:tmpl w:val="EC668D9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4036F"/>
    <w:multiLevelType w:val="hybridMultilevel"/>
    <w:tmpl w:val="CD3E5C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59CA"/>
    <w:multiLevelType w:val="hybridMultilevel"/>
    <w:tmpl w:val="093815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ECF"/>
    <w:multiLevelType w:val="hybridMultilevel"/>
    <w:tmpl w:val="13D88E36"/>
    <w:lvl w:ilvl="0" w:tplc="7BC6010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color w:val="00206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BF3"/>
    <w:multiLevelType w:val="hybridMultilevel"/>
    <w:tmpl w:val="6BC02800"/>
    <w:lvl w:ilvl="0" w:tplc="699C193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85" w:hanging="360"/>
      </w:pPr>
    </w:lvl>
    <w:lvl w:ilvl="2" w:tplc="1809001B" w:tentative="1">
      <w:start w:val="1"/>
      <w:numFmt w:val="lowerRoman"/>
      <w:lvlText w:val="%3."/>
      <w:lvlJc w:val="right"/>
      <w:pPr>
        <w:ind w:left="2205" w:hanging="180"/>
      </w:pPr>
    </w:lvl>
    <w:lvl w:ilvl="3" w:tplc="1809000F" w:tentative="1">
      <w:start w:val="1"/>
      <w:numFmt w:val="decimal"/>
      <w:lvlText w:val="%4."/>
      <w:lvlJc w:val="left"/>
      <w:pPr>
        <w:ind w:left="2925" w:hanging="360"/>
      </w:pPr>
    </w:lvl>
    <w:lvl w:ilvl="4" w:tplc="18090019" w:tentative="1">
      <w:start w:val="1"/>
      <w:numFmt w:val="lowerLetter"/>
      <w:lvlText w:val="%5."/>
      <w:lvlJc w:val="left"/>
      <w:pPr>
        <w:ind w:left="3645" w:hanging="360"/>
      </w:pPr>
    </w:lvl>
    <w:lvl w:ilvl="5" w:tplc="1809001B" w:tentative="1">
      <w:start w:val="1"/>
      <w:numFmt w:val="lowerRoman"/>
      <w:lvlText w:val="%6."/>
      <w:lvlJc w:val="right"/>
      <w:pPr>
        <w:ind w:left="4365" w:hanging="180"/>
      </w:pPr>
    </w:lvl>
    <w:lvl w:ilvl="6" w:tplc="1809000F" w:tentative="1">
      <w:start w:val="1"/>
      <w:numFmt w:val="decimal"/>
      <w:lvlText w:val="%7."/>
      <w:lvlJc w:val="left"/>
      <w:pPr>
        <w:ind w:left="5085" w:hanging="360"/>
      </w:pPr>
    </w:lvl>
    <w:lvl w:ilvl="7" w:tplc="18090019" w:tentative="1">
      <w:start w:val="1"/>
      <w:numFmt w:val="lowerLetter"/>
      <w:lvlText w:val="%8."/>
      <w:lvlJc w:val="left"/>
      <w:pPr>
        <w:ind w:left="5805" w:hanging="360"/>
      </w:pPr>
    </w:lvl>
    <w:lvl w:ilvl="8" w:tplc="1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EDA269B"/>
    <w:multiLevelType w:val="hybridMultilevel"/>
    <w:tmpl w:val="922E5C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528AB"/>
    <w:multiLevelType w:val="hybridMultilevel"/>
    <w:tmpl w:val="E74E6118"/>
    <w:lvl w:ilvl="0" w:tplc="3E383E9A">
      <w:numFmt w:val="bullet"/>
      <w:lvlText w:val=""/>
      <w:lvlJc w:val="left"/>
      <w:pPr>
        <w:ind w:left="720" w:hanging="360"/>
      </w:pPr>
      <w:rPr>
        <w:rFonts w:ascii="Brother 1816 Light" w:eastAsia="Times New Roman" w:hAnsi="Brother 1816 Light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B024A"/>
    <w:multiLevelType w:val="multilevel"/>
    <w:tmpl w:val="0EC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948E0"/>
    <w:multiLevelType w:val="hybridMultilevel"/>
    <w:tmpl w:val="F8BE5B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05502"/>
    <w:multiLevelType w:val="hybridMultilevel"/>
    <w:tmpl w:val="08C6D8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F7327"/>
    <w:multiLevelType w:val="multilevel"/>
    <w:tmpl w:val="A55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FBEB5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F56BFB"/>
    <w:multiLevelType w:val="hybridMultilevel"/>
    <w:tmpl w:val="97FE5C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65561"/>
    <w:multiLevelType w:val="hybridMultilevel"/>
    <w:tmpl w:val="A5A64B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B3218"/>
    <w:multiLevelType w:val="multilevel"/>
    <w:tmpl w:val="EFE0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C25509"/>
    <w:multiLevelType w:val="hybridMultilevel"/>
    <w:tmpl w:val="6BEE2568"/>
    <w:lvl w:ilvl="0" w:tplc="BD88836C">
      <w:start w:val="1"/>
      <w:numFmt w:val="decimal"/>
      <w:lvlText w:val="%1."/>
      <w:lvlJc w:val="left"/>
      <w:pPr>
        <w:ind w:left="720" w:hanging="360"/>
      </w:pPr>
      <w:rPr>
        <w:rFonts w:ascii="Brother 1816 Light" w:eastAsia="Times New Roman" w:hAnsi="Brother 1816 Light"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087019"/>
    <w:multiLevelType w:val="multilevel"/>
    <w:tmpl w:val="8670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F32162"/>
    <w:multiLevelType w:val="hybridMultilevel"/>
    <w:tmpl w:val="AE8A9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53F31"/>
    <w:multiLevelType w:val="hybridMultilevel"/>
    <w:tmpl w:val="11A097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654B3"/>
    <w:multiLevelType w:val="hybridMultilevel"/>
    <w:tmpl w:val="F1A265B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E74811"/>
    <w:multiLevelType w:val="hybridMultilevel"/>
    <w:tmpl w:val="15CEF5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95B98"/>
    <w:multiLevelType w:val="hybridMultilevel"/>
    <w:tmpl w:val="583417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55A50"/>
    <w:multiLevelType w:val="hybridMultilevel"/>
    <w:tmpl w:val="F59AA280"/>
    <w:lvl w:ilvl="0" w:tplc="7246412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color w:val="00206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653D8"/>
    <w:multiLevelType w:val="hybridMultilevel"/>
    <w:tmpl w:val="96C0D73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5B5C9D"/>
    <w:multiLevelType w:val="hybridMultilevel"/>
    <w:tmpl w:val="83CEFB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56FF6"/>
    <w:multiLevelType w:val="hybridMultilevel"/>
    <w:tmpl w:val="D3D887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64D5A"/>
    <w:multiLevelType w:val="multilevel"/>
    <w:tmpl w:val="CBC4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144B06"/>
    <w:multiLevelType w:val="multilevel"/>
    <w:tmpl w:val="C1AC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B66B18"/>
    <w:multiLevelType w:val="hybridMultilevel"/>
    <w:tmpl w:val="874ABA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A769D"/>
    <w:multiLevelType w:val="multilevel"/>
    <w:tmpl w:val="80E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6D7BB4"/>
    <w:multiLevelType w:val="multilevel"/>
    <w:tmpl w:val="F5EE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B2805"/>
    <w:multiLevelType w:val="multilevel"/>
    <w:tmpl w:val="21A658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886665"/>
    <w:multiLevelType w:val="hybridMultilevel"/>
    <w:tmpl w:val="15C455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8389">
    <w:abstractNumId w:val="37"/>
  </w:num>
  <w:num w:numId="2" w16cid:durableId="1639795875">
    <w:abstractNumId w:val="20"/>
  </w:num>
  <w:num w:numId="3" w16cid:durableId="490561304">
    <w:abstractNumId w:val="19"/>
  </w:num>
  <w:num w:numId="4" w16cid:durableId="2031367125">
    <w:abstractNumId w:val="4"/>
  </w:num>
  <w:num w:numId="5" w16cid:durableId="1791053695">
    <w:abstractNumId w:val="5"/>
  </w:num>
  <w:num w:numId="6" w16cid:durableId="1909146830">
    <w:abstractNumId w:val="16"/>
  </w:num>
  <w:num w:numId="7" w16cid:durableId="2001614132">
    <w:abstractNumId w:val="22"/>
  </w:num>
  <w:num w:numId="8" w16cid:durableId="607392142">
    <w:abstractNumId w:val="39"/>
  </w:num>
  <w:num w:numId="9" w16cid:durableId="1636983932">
    <w:abstractNumId w:val="42"/>
  </w:num>
  <w:num w:numId="10" w16cid:durableId="1154374269">
    <w:abstractNumId w:val="29"/>
  </w:num>
  <w:num w:numId="11" w16cid:durableId="1574437702">
    <w:abstractNumId w:val="13"/>
  </w:num>
  <w:num w:numId="12" w16cid:durableId="224993126">
    <w:abstractNumId w:val="7"/>
  </w:num>
  <w:num w:numId="13" w16cid:durableId="782966298">
    <w:abstractNumId w:val="24"/>
  </w:num>
  <w:num w:numId="14" w16cid:durableId="414862273">
    <w:abstractNumId w:val="0"/>
  </w:num>
  <w:num w:numId="15" w16cid:durableId="804273431">
    <w:abstractNumId w:val="2"/>
  </w:num>
  <w:num w:numId="16" w16cid:durableId="1466965591">
    <w:abstractNumId w:val="41"/>
  </w:num>
  <w:num w:numId="17" w16cid:durableId="700132315">
    <w:abstractNumId w:val="28"/>
  </w:num>
  <w:num w:numId="18" w16cid:durableId="922107492">
    <w:abstractNumId w:val="31"/>
  </w:num>
  <w:num w:numId="19" w16cid:durableId="1062026173">
    <w:abstractNumId w:val="36"/>
  </w:num>
  <w:num w:numId="20" w16cid:durableId="172846900">
    <w:abstractNumId w:val="38"/>
  </w:num>
  <w:num w:numId="21" w16cid:durableId="93018021">
    <w:abstractNumId w:val="8"/>
  </w:num>
  <w:num w:numId="22" w16cid:durableId="14160526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7665943">
    <w:abstractNumId w:val="9"/>
  </w:num>
  <w:num w:numId="24" w16cid:durableId="932131510">
    <w:abstractNumId w:val="3"/>
  </w:num>
  <w:num w:numId="25" w16cid:durableId="125590028">
    <w:abstractNumId w:val="26"/>
  </w:num>
  <w:num w:numId="26" w16cid:durableId="1195195574">
    <w:abstractNumId w:val="21"/>
  </w:num>
  <w:num w:numId="27" w16cid:durableId="1260333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27736327">
    <w:abstractNumId w:val="11"/>
  </w:num>
  <w:num w:numId="29" w16cid:durableId="1865442532">
    <w:abstractNumId w:val="33"/>
  </w:num>
  <w:num w:numId="30" w16cid:durableId="1894122396">
    <w:abstractNumId w:val="17"/>
  </w:num>
  <w:num w:numId="31" w16cid:durableId="32006834">
    <w:abstractNumId w:val="12"/>
  </w:num>
  <w:num w:numId="32" w16cid:durableId="65418090">
    <w:abstractNumId w:val="15"/>
  </w:num>
  <w:num w:numId="33" w16cid:durableId="1301417172">
    <w:abstractNumId w:val="30"/>
  </w:num>
  <w:num w:numId="34" w16cid:durableId="733695376">
    <w:abstractNumId w:val="23"/>
  </w:num>
  <w:num w:numId="35" w16cid:durableId="1882552126">
    <w:abstractNumId w:val="35"/>
  </w:num>
  <w:num w:numId="36" w16cid:durableId="1649283084">
    <w:abstractNumId w:val="25"/>
  </w:num>
  <w:num w:numId="37" w16cid:durableId="156114970">
    <w:abstractNumId w:val="10"/>
  </w:num>
  <w:num w:numId="38" w16cid:durableId="2138406148">
    <w:abstractNumId w:val="18"/>
  </w:num>
  <w:num w:numId="39" w16cid:durableId="1137800298">
    <w:abstractNumId w:val="6"/>
  </w:num>
  <w:num w:numId="40" w16cid:durableId="783698096">
    <w:abstractNumId w:val="14"/>
  </w:num>
  <w:num w:numId="41" w16cid:durableId="1129780062">
    <w:abstractNumId w:val="32"/>
  </w:num>
  <w:num w:numId="42" w16cid:durableId="1799566366">
    <w:abstractNumId w:val="1"/>
  </w:num>
  <w:num w:numId="43" w16cid:durableId="681132522">
    <w:abstractNumId w:val="34"/>
  </w:num>
  <w:num w:numId="44" w16cid:durableId="16825840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54"/>
    <w:rsid w:val="00000B63"/>
    <w:rsid w:val="000016A5"/>
    <w:rsid w:val="00002506"/>
    <w:rsid w:val="00005897"/>
    <w:rsid w:val="00013B3C"/>
    <w:rsid w:val="00014C9E"/>
    <w:rsid w:val="00020DEE"/>
    <w:rsid w:val="00032F97"/>
    <w:rsid w:val="00033DCA"/>
    <w:rsid w:val="000363F3"/>
    <w:rsid w:val="000373CB"/>
    <w:rsid w:val="00053A09"/>
    <w:rsid w:val="00060791"/>
    <w:rsid w:val="000620CF"/>
    <w:rsid w:val="00065CBC"/>
    <w:rsid w:val="00066AE6"/>
    <w:rsid w:val="00075C5D"/>
    <w:rsid w:val="000768CF"/>
    <w:rsid w:val="0008551C"/>
    <w:rsid w:val="000868B2"/>
    <w:rsid w:val="000873D6"/>
    <w:rsid w:val="00087A03"/>
    <w:rsid w:val="0009080E"/>
    <w:rsid w:val="00093598"/>
    <w:rsid w:val="00094F5B"/>
    <w:rsid w:val="00096FEF"/>
    <w:rsid w:val="000A0609"/>
    <w:rsid w:val="000A24BF"/>
    <w:rsid w:val="000A45DB"/>
    <w:rsid w:val="000A4714"/>
    <w:rsid w:val="000C0D63"/>
    <w:rsid w:val="000C3C53"/>
    <w:rsid w:val="000C58B9"/>
    <w:rsid w:val="000C6FC6"/>
    <w:rsid w:val="000D00DA"/>
    <w:rsid w:val="000D11EA"/>
    <w:rsid w:val="000D1C3C"/>
    <w:rsid w:val="000D4FE5"/>
    <w:rsid w:val="000F2360"/>
    <w:rsid w:val="000F7ACA"/>
    <w:rsid w:val="001164BD"/>
    <w:rsid w:val="00120FCE"/>
    <w:rsid w:val="0012409F"/>
    <w:rsid w:val="00126715"/>
    <w:rsid w:val="0012731B"/>
    <w:rsid w:val="00131721"/>
    <w:rsid w:val="00136631"/>
    <w:rsid w:val="001374F9"/>
    <w:rsid w:val="00147D79"/>
    <w:rsid w:val="00150E7F"/>
    <w:rsid w:val="00150F78"/>
    <w:rsid w:val="00151BF2"/>
    <w:rsid w:val="001552CF"/>
    <w:rsid w:val="00161484"/>
    <w:rsid w:val="00162193"/>
    <w:rsid w:val="00167579"/>
    <w:rsid w:val="00174A67"/>
    <w:rsid w:val="00180CFE"/>
    <w:rsid w:val="001916D6"/>
    <w:rsid w:val="00195675"/>
    <w:rsid w:val="001A07B8"/>
    <w:rsid w:val="001B4350"/>
    <w:rsid w:val="001B72A7"/>
    <w:rsid w:val="001C5521"/>
    <w:rsid w:val="001C5B4B"/>
    <w:rsid w:val="001C612C"/>
    <w:rsid w:val="001C7DB1"/>
    <w:rsid w:val="001D3A1C"/>
    <w:rsid w:val="001E182F"/>
    <w:rsid w:val="001E1E61"/>
    <w:rsid w:val="001E3393"/>
    <w:rsid w:val="001E399D"/>
    <w:rsid w:val="001F1600"/>
    <w:rsid w:val="001F46AC"/>
    <w:rsid w:val="001F7118"/>
    <w:rsid w:val="00202474"/>
    <w:rsid w:val="002141F3"/>
    <w:rsid w:val="002155B1"/>
    <w:rsid w:val="00221127"/>
    <w:rsid w:val="0023011C"/>
    <w:rsid w:val="0023161E"/>
    <w:rsid w:val="00242FF6"/>
    <w:rsid w:val="002501CB"/>
    <w:rsid w:val="00251000"/>
    <w:rsid w:val="00255D6B"/>
    <w:rsid w:val="00256AAC"/>
    <w:rsid w:val="00260B20"/>
    <w:rsid w:val="00262C9F"/>
    <w:rsid w:val="0026673A"/>
    <w:rsid w:val="002739AC"/>
    <w:rsid w:val="0027762F"/>
    <w:rsid w:val="00280183"/>
    <w:rsid w:val="0028059D"/>
    <w:rsid w:val="00284D04"/>
    <w:rsid w:val="0028641F"/>
    <w:rsid w:val="0029214C"/>
    <w:rsid w:val="00295B54"/>
    <w:rsid w:val="00297F14"/>
    <w:rsid w:val="002A2912"/>
    <w:rsid w:val="002A3507"/>
    <w:rsid w:val="002A4B39"/>
    <w:rsid w:val="002A771A"/>
    <w:rsid w:val="002C336D"/>
    <w:rsid w:val="002D0929"/>
    <w:rsid w:val="002D49FF"/>
    <w:rsid w:val="002E13E0"/>
    <w:rsid w:val="002E2F1F"/>
    <w:rsid w:val="002E549E"/>
    <w:rsid w:val="002E59CC"/>
    <w:rsid w:val="002E5E96"/>
    <w:rsid w:val="002F0614"/>
    <w:rsid w:val="002F4C8E"/>
    <w:rsid w:val="002F6CB7"/>
    <w:rsid w:val="002F7264"/>
    <w:rsid w:val="00311909"/>
    <w:rsid w:val="00314BDC"/>
    <w:rsid w:val="00321CCB"/>
    <w:rsid w:val="0032253B"/>
    <w:rsid w:val="003241F9"/>
    <w:rsid w:val="00333687"/>
    <w:rsid w:val="00336EDF"/>
    <w:rsid w:val="00336F7D"/>
    <w:rsid w:val="00343074"/>
    <w:rsid w:val="003453A8"/>
    <w:rsid w:val="00350258"/>
    <w:rsid w:val="00352D9E"/>
    <w:rsid w:val="00352E1C"/>
    <w:rsid w:val="003547CA"/>
    <w:rsid w:val="003641AC"/>
    <w:rsid w:val="003655F0"/>
    <w:rsid w:val="00365AA1"/>
    <w:rsid w:val="00367796"/>
    <w:rsid w:val="003708EB"/>
    <w:rsid w:val="003806B8"/>
    <w:rsid w:val="003831B9"/>
    <w:rsid w:val="00387904"/>
    <w:rsid w:val="00394680"/>
    <w:rsid w:val="003A0D4F"/>
    <w:rsid w:val="003A0FCC"/>
    <w:rsid w:val="003C5161"/>
    <w:rsid w:val="003C725C"/>
    <w:rsid w:val="003C779F"/>
    <w:rsid w:val="003D20C6"/>
    <w:rsid w:val="003D481D"/>
    <w:rsid w:val="003D7885"/>
    <w:rsid w:val="003E2FF5"/>
    <w:rsid w:val="003E48A2"/>
    <w:rsid w:val="003E575B"/>
    <w:rsid w:val="003F3DAB"/>
    <w:rsid w:val="00401B52"/>
    <w:rsid w:val="0040228E"/>
    <w:rsid w:val="00404759"/>
    <w:rsid w:val="00412AF2"/>
    <w:rsid w:val="004157E5"/>
    <w:rsid w:val="00416600"/>
    <w:rsid w:val="00420591"/>
    <w:rsid w:val="00425D9B"/>
    <w:rsid w:val="004265DD"/>
    <w:rsid w:val="0042710B"/>
    <w:rsid w:val="004278E9"/>
    <w:rsid w:val="00434A47"/>
    <w:rsid w:val="00455B57"/>
    <w:rsid w:val="00456E47"/>
    <w:rsid w:val="00470359"/>
    <w:rsid w:val="00471D26"/>
    <w:rsid w:val="0047348D"/>
    <w:rsid w:val="004748FC"/>
    <w:rsid w:val="004823CE"/>
    <w:rsid w:val="00485A1E"/>
    <w:rsid w:val="00491A92"/>
    <w:rsid w:val="00492C28"/>
    <w:rsid w:val="00496920"/>
    <w:rsid w:val="004A004C"/>
    <w:rsid w:val="004A04B6"/>
    <w:rsid w:val="004A1C38"/>
    <w:rsid w:val="004A398F"/>
    <w:rsid w:val="004B3559"/>
    <w:rsid w:val="004C01E8"/>
    <w:rsid w:val="004C2FFA"/>
    <w:rsid w:val="004C3B83"/>
    <w:rsid w:val="004C5158"/>
    <w:rsid w:val="004D29DB"/>
    <w:rsid w:val="004D6127"/>
    <w:rsid w:val="004D7339"/>
    <w:rsid w:val="004E1866"/>
    <w:rsid w:val="004F52DA"/>
    <w:rsid w:val="0052431F"/>
    <w:rsid w:val="005264AC"/>
    <w:rsid w:val="0053635C"/>
    <w:rsid w:val="00543067"/>
    <w:rsid w:val="005442A4"/>
    <w:rsid w:val="0055736B"/>
    <w:rsid w:val="00560745"/>
    <w:rsid w:val="00561161"/>
    <w:rsid w:val="005674DD"/>
    <w:rsid w:val="005707D7"/>
    <w:rsid w:val="00573F1C"/>
    <w:rsid w:val="00575E9D"/>
    <w:rsid w:val="00576994"/>
    <w:rsid w:val="005830F7"/>
    <w:rsid w:val="00583536"/>
    <w:rsid w:val="00584E87"/>
    <w:rsid w:val="00585BC5"/>
    <w:rsid w:val="00590924"/>
    <w:rsid w:val="00590E3B"/>
    <w:rsid w:val="00595C12"/>
    <w:rsid w:val="00596A08"/>
    <w:rsid w:val="005975E4"/>
    <w:rsid w:val="005A145E"/>
    <w:rsid w:val="005A4854"/>
    <w:rsid w:val="005A51A5"/>
    <w:rsid w:val="005A680B"/>
    <w:rsid w:val="005B4E69"/>
    <w:rsid w:val="005C1808"/>
    <w:rsid w:val="005C4C5D"/>
    <w:rsid w:val="005C5BBB"/>
    <w:rsid w:val="005C7DF8"/>
    <w:rsid w:val="005D2594"/>
    <w:rsid w:val="005D5AB8"/>
    <w:rsid w:val="005D693B"/>
    <w:rsid w:val="005D7566"/>
    <w:rsid w:val="005E044C"/>
    <w:rsid w:val="005E1521"/>
    <w:rsid w:val="005E2DC7"/>
    <w:rsid w:val="006000E3"/>
    <w:rsid w:val="006042FC"/>
    <w:rsid w:val="006052C6"/>
    <w:rsid w:val="006113C9"/>
    <w:rsid w:val="006158CA"/>
    <w:rsid w:val="00616E80"/>
    <w:rsid w:val="00617B49"/>
    <w:rsid w:val="00622118"/>
    <w:rsid w:val="0062235E"/>
    <w:rsid w:val="00623A16"/>
    <w:rsid w:val="00623BC8"/>
    <w:rsid w:val="006242BF"/>
    <w:rsid w:val="00634072"/>
    <w:rsid w:val="00635B6B"/>
    <w:rsid w:val="00643273"/>
    <w:rsid w:val="006614E2"/>
    <w:rsid w:val="00661EA9"/>
    <w:rsid w:val="006620DE"/>
    <w:rsid w:val="006720D8"/>
    <w:rsid w:val="006820E3"/>
    <w:rsid w:val="0068711D"/>
    <w:rsid w:val="00690AB1"/>
    <w:rsid w:val="00695B70"/>
    <w:rsid w:val="006A52FF"/>
    <w:rsid w:val="006A7927"/>
    <w:rsid w:val="006B03B0"/>
    <w:rsid w:val="006B0673"/>
    <w:rsid w:val="006B1F5A"/>
    <w:rsid w:val="006B21FF"/>
    <w:rsid w:val="006B77E1"/>
    <w:rsid w:val="006C1DA3"/>
    <w:rsid w:val="006C4BE9"/>
    <w:rsid w:val="006C5C7A"/>
    <w:rsid w:val="006D2BCC"/>
    <w:rsid w:val="006D4085"/>
    <w:rsid w:val="006D67A4"/>
    <w:rsid w:val="006D7246"/>
    <w:rsid w:val="006E0279"/>
    <w:rsid w:val="006E424E"/>
    <w:rsid w:val="006E7CDC"/>
    <w:rsid w:val="006F4E55"/>
    <w:rsid w:val="006F6249"/>
    <w:rsid w:val="00700C4C"/>
    <w:rsid w:val="00705A89"/>
    <w:rsid w:val="00705DE2"/>
    <w:rsid w:val="0071039B"/>
    <w:rsid w:val="0071711F"/>
    <w:rsid w:val="00732B2A"/>
    <w:rsid w:val="007357ED"/>
    <w:rsid w:val="0073615F"/>
    <w:rsid w:val="007408D9"/>
    <w:rsid w:val="00746370"/>
    <w:rsid w:val="00752372"/>
    <w:rsid w:val="00752C3F"/>
    <w:rsid w:val="0075353A"/>
    <w:rsid w:val="00753BA5"/>
    <w:rsid w:val="007542AB"/>
    <w:rsid w:val="007722C6"/>
    <w:rsid w:val="00776B1C"/>
    <w:rsid w:val="00794717"/>
    <w:rsid w:val="00795FFE"/>
    <w:rsid w:val="007A0A60"/>
    <w:rsid w:val="007A13D7"/>
    <w:rsid w:val="007A74F3"/>
    <w:rsid w:val="007A7521"/>
    <w:rsid w:val="007B086D"/>
    <w:rsid w:val="007B2529"/>
    <w:rsid w:val="007C3504"/>
    <w:rsid w:val="007D16D5"/>
    <w:rsid w:val="007D53AB"/>
    <w:rsid w:val="007D64D6"/>
    <w:rsid w:val="007D71A1"/>
    <w:rsid w:val="007E1C24"/>
    <w:rsid w:val="007F1856"/>
    <w:rsid w:val="007F4174"/>
    <w:rsid w:val="007F6AA2"/>
    <w:rsid w:val="00807FA5"/>
    <w:rsid w:val="008120A0"/>
    <w:rsid w:val="0081570E"/>
    <w:rsid w:val="008263B4"/>
    <w:rsid w:val="00835FDE"/>
    <w:rsid w:val="00836061"/>
    <w:rsid w:val="00836DB5"/>
    <w:rsid w:val="00840E0E"/>
    <w:rsid w:val="008421D9"/>
    <w:rsid w:val="0084519F"/>
    <w:rsid w:val="00852868"/>
    <w:rsid w:val="00855487"/>
    <w:rsid w:val="00860003"/>
    <w:rsid w:val="00860FBB"/>
    <w:rsid w:val="0086424D"/>
    <w:rsid w:val="008727F0"/>
    <w:rsid w:val="0087644A"/>
    <w:rsid w:val="00882102"/>
    <w:rsid w:val="008825C1"/>
    <w:rsid w:val="00883608"/>
    <w:rsid w:val="00890920"/>
    <w:rsid w:val="008A23C1"/>
    <w:rsid w:val="008A630D"/>
    <w:rsid w:val="008A69C4"/>
    <w:rsid w:val="008B005C"/>
    <w:rsid w:val="008B0EC3"/>
    <w:rsid w:val="008B3B09"/>
    <w:rsid w:val="008B5CF6"/>
    <w:rsid w:val="008C1DDD"/>
    <w:rsid w:val="008C2D71"/>
    <w:rsid w:val="008C2F1F"/>
    <w:rsid w:val="008C3FBE"/>
    <w:rsid w:val="008C4D7E"/>
    <w:rsid w:val="008D420A"/>
    <w:rsid w:val="008E3240"/>
    <w:rsid w:val="008F04DA"/>
    <w:rsid w:val="008F2009"/>
    <w:rsid w:val="008F4C45"/>
    <w:rsid w:val="008F5DDA"/>
    <w:rsid w:val="008F707C"/>
    <w:rsid w:val="009037B6"/>
    <w:rsid w:val="00905032"/>
    <w:rsid w:val="0090689C"/>
    <w:rsid w:val="009074E7"/>
    <w:rsid w:val="009078A5"/>
    <w:rsid w:val="009162A1"/>
    <w:rsid w:val="00920F26"/>
    <w:rsid w:val="009211B5"/>
    <w:rsid w:val="00935ACA"/>
    <w:rsid w:val="00937CA5"/>
    <w:rsid w:val="00947515"/>
    <w:rsid w:val="00947D04"/>
    <w:rsid w:val="009511E7"/>
    <w:rsid w:val="0095619A"/>
    <w:rsid w:val="00956336"/>
    <w:rsid w:val="009574AE"/>
    <w:rsid w:val="009579AD"/>
    <w:rsid w:val="009605AC"/>
    <w:rsid w:val="00970C42"/>
    <w:rsid w:val="00976B70"/>
    <w:rsid w:val="009827C3"/>
    <w:rsid w:val="00986CCE"/>
    <w:rsid w:val="00987FA0"/>
    <w:rsid w:val="009961D2"/>
    <w:rsid w:val="00997434"/>
    <w:rsid w:val="009A1BEF"/>
    <w:rsid w:val="009A2933"/>
    <w:rsid w:val="009A69C5"/>
    <w:rsid w:val="009B4D7E"/>
    <w:rsid w:val="009C237B"/>
    <w:rsid w:val="009C3EC1"/>
    <w:rsid w:val="009C72D5"/>
    <w:rsid w:val="009D1272"/>
    <w:rsid w:val="009D1E02"/>
    <w:rsid w:val="009D3691"/>
    <w:rsid w:val="009D3C54"/>
    <w:rsid w:val="009D73F2"/>
    <w:rsid w:val="009E2841"/>
    <w:rsid w:val="009F0563"/>
    <w:rsid w:val="009F0E48"/>
    <w:rsid w:val="009F300A"/>
    <w:rsid w:val="009F3B44"/>
    <w:rsid w:val="009F3D77"/>
    <w:rsid w:val="009F4F7F"/>
    <w:rsid w:val="00A011C0"/>
    <w:rsid w:val="00A011FE"/>
    <w:rsid w:val="00A02353"/>
    <w:rsid w:val="00A0728C"/>
    <w:rsid w:val="00A1085B"/>
    <w:rsid w:val="00A21E91"/>
    <w:rsid w:val="00A21FFD"/>
    <w:rsid w:val="00A2423D"/>
    <w:rsid w:val="00A262DC"/>
    <w:rsid w:val="00A365CB"/>
    <w:rsid w:val="00A4783E"/>
    <w:rsid w:val="00A62633"/>
    <w:rsid w:val="00A8713D"/>
    <w:rsid w:val="00A91725"/>
    <w:rsid w:val="00A95645"/>
    <w:rsid w:val="00A95937"/>
    <w:rsid w:val="00AB4DE2"/>
    <w:rsid w:val="00AB7386"/>
    <w:rsid w:val="00AB73DD"/>
    <w:rsid w:val="00AD048C"/>
    <w:rsid w:val="00AD04EC"/>
    <w:rsid w:val="00AD12B2"/>
    <w:rsid w:val="00AD28F4"/>
    <w:rsid w:val="00AD2B71"/>
    <w:rsid w:val="00AD62C9"/>
    <w:rsid w:val="00AD6841"/>
    <w:rsid w:val="00AD6D16"/>
    <w:rsid w:val="00AE599D"/>
    <w:rsid w:val="00AF348D"/>
    <w:rsid w:val="00AF5EC3"/>
    <w:rsid w:val="00B03FAF"/>
    <w:rsid w:val="00B112F9"/>
    <w:rsid w:val="00B1358A"/>
    <w:rsid w:val="00B13BAE"/>
    <w:rsid w:val="00B154B4"/>
    <w:rsid w:val="00B160B5"/>
    <w:rsid w:val="00B23567"/>
    <w:rsid w:val="00B23C34"/>
    <w:rsid w:val="00B40386"/>
    <w:rsid w:val="00B41863"/>
    <w:rsid w:val="00B4234D"/>
    <w:rsid w:val="00B46670"/>
    <w:rsid w:val="00B51619"/>
    <w:rsid w:val="00B534D7"/>
    <w:rsid w:val="00B54B05"/>
    <w:rsid w:val="00B553C4"/>
    <w:rsid w:val="00B562D7"/>
    <w:rsid w:val="00B56995"/>
    <w:rsid w:val="00B601A6"/>
    <w:rsid w:val="00B6050D"/>
    <w:rsid w:val="00B61C65"/>
    <w:rsid w:val="00B62047"/>
    <w:rsid w:val="00B63EF7"/>
    <w:rsid w:val="00B65B82"/>
    <w:rsid w:val="00B7028F"/>
    <w:rsid w:val="00B716C6"/>
    <w:rsid w:val="00B82661"/>
    <w:rsid w:val="00B84329"/>
    <w:rsid w:val="00B86300"/>
    <w:rsid w:val="00B87051"/>
    <w:rsid w:val="00B87B36"/>
    <w:rsid w:val="00B87FB6"/>
    <w:rsid w:val="00B948EC"/>
    <w:rsid w:val="00B94978"/>
    <w:rsid w:val="00B94C49"/>
    <w:rsid w:val="00BA1334"/>
    <w:rsid w:val="00BA7C80"/>
    <w:rsid w:val="00BB7111"/>
    <w:rsid w:val="00BB7E24"/>
    <w:rsid w:val="00BC2AB3"/>
    <w:rsid w:val="00BC33BF"/>
    <w:rsid w:val="00BC5588"/>
    <w:rsid w:val="00BC75B3"/>
    <w:rsid w:val="00BD1620"/>
    <w:rsid w:val="00BD1BC0"/>
    <w:rsid w:val="00BD71BC"/>
    <w:rsid w:val="00BE1492"/>
    <w:rsid w:val="00BE3DA0"/>
    <w:rsid w:val="00BE5117"/>
    <w:rsid w:val="00BE58E4"/>
    <w:rsid w:val="00BE5F2C"/>
    <w:rsid w:val="00BF129F"/>
    <w:rsid w:val="00BF18BA"/>
    <w:rsid w:val="00BF2FC9"/>
    <w:rsid w:val="00BF4C99"/>
    <w:rsid w:val="00C1138D"/>
    <w:rsid w:val="00C17EC1"/>
    <w:rsid w:val="00C3187E"/>
    <w:rsid w:val="00C336B4"/>
    <w:rsid w:val="00C340FE"/>
    <w:rsid w:val="00C34AA6"/>
    <w:rsid w:val="00C366C4"/>
    <w:rsid w:val="00C4698B"/>
    <w:rsid w:val="00C47D97"/>
    <w:rsid w:val="00C61CE6"/>
    <w:rsid w:val="00C634B9"/>
    <w:rsid w:val="00C65B1F"/>
    <w:rsid w:val="00C7477F"/>
    <w:rsid w:val="00C95991"/>
    <w:rsid w:val="00C96E0A"/>
    <w:rsid w:val="00C97B5C"/>
    <w:rsid w:val="00CA2A9C"/>
    <w:rsid w:val="00CA477A"/>
    <w:rsid w:val="00CA5CDF"/>
    <w:rsid w:val="00CA6E9E"/>
    <w:rsid w:val="00CB2728"/>
    <w:rsid w:val="00CB2D00"/>
    <w:rsid w:val="00CC0251"/>
    <w:rsid w:val="00CC2583"/>
    <w:rsid w:val="00CC3121"/>
    <w:rsid w:val="00CC5565"/>
    <w:rsid w:val="00CC5B0E"/>
    <w:rsid w:val="00CC62D4"/>
    <w:rsid w:val="00CE08F4"/>
    <w:rsid w:val="00CE5AD1"/>
    <w:rsid w:val="00CF0081"/>
    <w:rsid w:val="00CF40E3"/>
    <w:rsid w:val="00CF7236"/>
    <w:rsid w:val="00D03A72"/>
    <w:rsid w:val="00D17EFA"/>
    <w:rsid w:val="00D20458"/>
    <w:rsid w:val="00D2056B"/>
    <w:rsid w:val="00D23F90"/>
    <w:rsid w:val="00D25145"/>
    <w:rsid w:val="00D34102"/>
    <w:rsid w:val="00D364E4"/>
    <w:rsid w:val="00D37D0F"/>
    <w:rsid w:val="00D40A85"/>
    <w:rsid w:val="00D43086"/>
    <w:rsid w:val="00D449DF"/>
    <w:rsid w:val="00D47A9D"/>
    <w:rsid w:val="00D50AFB"/>
    <w:rsid w:val="00D53788"/>
    <w:rsid w:val="00D546EF"/>
    <w:rsid w:val="00D54B8D"/>
    <w:rsid w:val="00D64C3D"/>
    <w:rsid w:val="00D660CE"/>
    <w:rsid w:val="00D81FDE"/>
    <w:rsid w:val="00D831F8"/>
    <w:rsid w:val="00D84346"/>
    <w:rsid w:val="00D94E94"/>
    <w:rsid w:val="00D951DE"/>
    <w:rsid w:val="00D96E7E"/>
    <w:rsid w:val="00DB653C"/>
    <w:rsid w:val="00DB7A6B"/>
    <w:rsid w:val="00DC09BC"/>
    <w:rsid w:val="00DC60AD"/>
    <w:rsid w:val="00DC6D40"/>
    <w:rsid w:val="00DD2587"/>
    <w:rsid w:val="00DD607E"/>
    <w:rsid w:val="00DE0BF0"/>
    <w:rsid w:val="00DE2719"/>
    <w:rsid w:val="00E02D54"/>
    <w:rsid w:val="00E1414A"/>
    <w:rsid w:val="00E2567B"/>
    <w:rsid w:val="00E27746"/>
    <w:rsid w:val="00E32153"/>
    <w:rsid w:val="00E338C5"/>
    <w:rsid w:val="00E523BC"/>
    <w:rsid w:val="00E56068"/>
    <w:rsid w:val="00E61099"/>
    <w:rsid w:val="00E67D0C"/>
    <w:rsid w:val="00E7144D"/>
    <w:rsid w:val="00E7427E"/>
    <w:rsid w:val="00E74651"/>
    <w:rsid w:val="00E75BA9"/>
    <w:rsid w:val="00E76A1D"/>
    <w:rsid w:val="00E80DB1"/>
    <w:rsid w:val="00E83A7C"/>
    <w:rsid w:val="00E84D12"/>
    <w:rsid w:val="00E86C29"/>
    <w:rsid w:val="00E96AFF"/>
    <w:rsid w:val="00EA2C31"/>
    <w:rsid w:val="00EA675A"/>
    <w:rsid w:val="00EA705E"/>
    <w:rsid w:val="00EB50F5"/>
    <w:rsid w:val="00EC1FA1"/>
    <w:rsid w:val="00EC38C0"/>
    <w:rsid w:val="00EC69D4"/>
    <w:rsid w:val="00ED2F2E"/>
    <w:rsid w:val="00ED3582"/>
    <w:rsid w:val="00EE04E8"/>
    <w:rsid w:val="00EE2261"/>
    <w:rsid w:val="00EF61A9"/>
    <w:rsid w:val="00EF6379"/>
    <w:rsid w:val="00F03B35"/>
    <w:rsid w:val="00F07D3E"/>
    <w:rsid w:val="00F10201"/>
    <w:rsid w:val="00F11F41"/>
    <w:rsid w:val="00F16E67"/>
    <w:rsid w:val="00F17A91"/>
    <w:rsid w:val="00F17CE0"/>
    <w:rsid w:val="00F347E5"/>
    <w:rsid w:val="00F349A9"/>
    <w:rsid w:val="00F543AB"/>
    <w:rsid w:val="00F577C1"/>
    <w:rsid w:val="00F64DB5"/>
    <w:rsid w:val="00F70B43"/>
    <w:rsid w:val="00F74CB9"/>
    <w:rsid w:val="00F77D27"/>
    <w:rsid w:val="00F835EE"/>
    <w:rsid w:val="00F83B0B"/>
    <w:rsid w:val="00F861D1"/>
    <w:rsid w:val="00F93714"/>
    <w:rsid w:val="00F9433E"/>
    <w:rsid w:val="00F95DB3"/>
    <w:rsid w:val="00FA54D1"/>
    <w:rsid w:val="00FB4754"/>
    <w:rsid w:val="00FC1AF7"/>
    <w:rsid w:val="00FC28EA"/>
    <w:rsid w:val="00FC59EF"/>
    <w:rsid w:val="00FC6012"/>
    <w:rsid w:val="00FC618A"/>
    <w:rsid w:val="00FC74A9"/>
    <w:rsid w:val="00FD149F"/>
    <w:rsid w:val="00FD48FB"/>
    <w:rsid w:val="00FE341C"/>
    <w:rsid w:val="00FE6470"/>
    <w:rsid w:val="00FF4505"/>
    <w:rsid w:val="03D339CD"/>
    <w:rsid w:val="07BFE459"/>
    <w:rsid w:val="16770386"/>
    <w:rsid w:val="1DAFC435"/>
    <w:rsid w:val="1DE33738"/>
    <w:rsid w:val="23F55945"/>
    <w:rsid w:val="2F7B21B0"/>
    <w:rsid w:val="38027665"/>
    <w:rsid w:val="3BFB6584"/>
    <w:rsid w:val="465C5FDC"/>
    <w:rsid w:val="58A49C3C"/>
    <w:rsid w:val="6B17B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97FAD"/>
  <w15:chartTrackingRefBased/>
  <w15:docId w15:val="{F2C724BF-B223-444E-8FE6-FD20EC05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2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2D54"/>
    <w:pPr>
      <w:shd w:val="clear" w:color="auto" w:fill="00284A"/>
      <w:outlineLvl w:val="0"/>
    </w:pPr>
    <w:rPr>
      <w:rFonts w:ascii="Arial" w:eastAsia="Times New Roman" w:hAnsi="Arial" w:cs="Arial"/>
      <w:color w:val="FFFFFF" w:themeColor="background1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9DF"/>
    <w:pPr>
      <w:shd w:val="clear" w:color="auto" w:fill="8AC2E6"/>
      <w:outlineLvl w:val="1"/>
    </w:pPr>
    <w:rPr>
      <w:rFonts w:ascii="Arial" w:eastAsia="Times New Roman" w:hAnsi="Arial" w:cs="Arial"/>
      <w:color w:val="1F4585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E02D5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02D54"/>
    <w:rPr>
      <w:rFonts w:ascii="Arial" w:eastAsia="Times New Roman" w:hAnsi="Arial" w:cs="Arial"/>
      <w:color w:val="FFFFFF" w:themeColor="background1"/>
      <w:shd w:val="clear" w:color="auto" w:fill="00284A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449DF"/>
    <w:rPr>
      <w:rFonts w:ascii="Arial" w:eastAsia="Times New Roman" w:hAnsi="Arial" w:cs="Arial"/>
      <w:color w:val="1F4585"/>
      <w:shd w:val="clear" w:color="auto" w:fill="8AC2E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C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E8"/>
  </w:style>
  <w:style w:type="paragraph" w:styleId="Footer">
    <w:name w:val="footer"/>
    <w:basedOn w:val="Normal"/>
    <w:link w:val="FooterChar"/>
    <w:uiPriority w:val="99"/>
    <w:unhideWhenUsed/>
    <w:rsid w:val="004C0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E8"/>
  </w:style>
  <w:style w:type="table" w:styleId="TableGrid">
    <w:name w:val="Table Grid"/>
    <w:basedOn w:val="TableNormal"/>
    <w:uiPriority w:val="39"/>
    <w:rsid w:val="004C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B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64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1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7348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348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451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9F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A0728C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rsid w:val="0026673A"/>
    <w:pPr>
      <w:shd w:val="clear" w:color="auto" w:fill="FFFFFF"/>
      <w:overflowPunct w:val="0"/>
      <w:autoSpaceDE w:val="0"/>
      <w:autoSpaceDN w:val="0"/>
      <w:spacing w:before="3" w:after="0" w:line="276" w:lineRule="auto"/>
      <w:ind w:left="170"/>
    </w:pPr>
    <w:rPr>
      <w:rFonts w:ascii="Brother 1816 Regular" w:hAnsi="Brother 1816 Regular" w:cs="Calibri"/>
      <w:color w:val="00496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6673A"/>
    <w:rPr>
      <w:rFonts w:ascii="Brother 1816 Regular" w:hAnsi="Brother 1816 Regular" w:cs="Calibri"/>
      <w:color w:val="004960"/>
      <w:shd w:val="clear" w:color="auto" w:fill="FFFFFF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6673A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86000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003"/>
    <w:rPr>
      <w:kern w:val="2"/>
      <w:sz w:val="20"/>
      <w:szCs w:val="20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8600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CC943F1B71143A368CE1BF80E9E28" ma:contentTypeVersion="17" ma:contentTypeDescription="Create a new document." ma:contentTypeScope="" ma:versionID="aecb5c8eb420099c4461b974a1e25ba6">
  <xsd:schema xmlns:xsd="http://www.w3.org/2001/XMLSchema" xmlns:xs="http://www.w3.org/2001/XMLSchema" xmlns:p="http://schemas.microsoft.com/office/2006/metadata/properties" xmlns:ns2="a00393b7-6255-459e-89cf-16671be275a6" xmlns:ns3="219380ff-57d3-4995-a863-48eec5a0f8b8" targetNamespace="http://schemas.microsoft.com/office/2006/metadata/properties" ma:root="true" ma:fieldsID="33a38a1be986c5600152eee9e8ae0572" ns2:_="" ns3:_="">
    <xsd:import namespace="a00393b7-6255-459e-89cf-16671be275a6"/>
    <xsd:import namespace="219380ff-57d3-4995-a863-48eec5a0f8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393b7-6255-459e-89cf-16671be27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e3e6b87-6e96-49e6-950d-19ab05e87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80ff-57d3-4995-a863-48eec5a0f8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d13984-0f9b-4678-81b5-eac8e27138f9}" ma:internalName="TaxCatchAll" ma:showField="CatchAllData" ma:web="219380ff-57d3-4995-a863-48eec5a0f8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380ff-57d3-4995-a863-48eec5a0f8b8" xsi:nil="true"/>
    <lcf76f155ced4ddcb4097134ff3c332f xmlns="a00393b7-6255-459e-89cf-16671be27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580444-EC3B-458A-8656-3C6FD3CD2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393b7-6255-459e-89cf-16671be275a6"/>
    <ds:schemaRef ds:uri="219380ff-57d3-4995-a863-48eec5a0f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888FF-9179-4B2F-98E6-1E3BFCDCF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9FBE1E-AB17-4D3C-8DCB-03AD81CE5725}">
  <ds:schemaRefs>
    <ds:schemaRef ds:uri="http://schemas.microsoft.com/office/2006/metadata/properties"/>
    <ds:schemaRef ds:uri="http://schemas.microsoft.com/office/infopath/2007/PartnerControls"/>
    <ds:schemaRef ds:uri="219380ff-57d3-4995-a863-48eec5a0f8b8"/>
    <ds:schemaRef ds:uri="a00393b7-6255-459e-89cf-16671be27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Greenville Procurement Partners Ltd;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Greenville Procurement Partners Ltd</dc:creator>
  <cp:keywords/>
  <dc:description/>
  <cp:lastModifiedBy>Samrat Paul</cp:lastModifiedBy>
  <cp:revision>134</cp:revision>
  <cp:lastPrinted>2021-10-20T18:47:00Z</cp:lastPrinted>
  <dcterms:created xsi:type="dcterms:W3CDTF">2026-06-29T08:22:00Z</dcterms:created>
  <dcterms:modified xsi:type="dcterms:W3CDTF">2026-07-08T15:34:00Z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0x010100525CC943F1B71143A368CE1BF80E9E28</vt:lpwstr>
  </property>
  <property fmtid="{D5CDD505-2E9C-101B-9397-08002B2CF9AE}" pid="3" name="MediaServiceImageTags">
    <vt:lpwstr/>
  </property>
  <property fmtid="{D5CDD505-2E9C-101B-9397-08002B2CF9AE}" pid="4" name="MSIP_Label_ffd6aabd-01ad-4123-8401-56bab809a6ab_Enabled">
    <vt:lpwstr>true</vt:lpwstr>
  </property>
  <property fmtid="{D5CDD505-2E9C-101B-9397-08002B2CF9AE}" pid="5" name="MSIP_Label_ffd6aabd-01ad-4123-8401-56bab809a6ab_SetDate">
    <vt:lpwstr>2026-06-29T08:22:20Z</vt:lpwstr>
  </property>
  <property fmtid="{D5CDD505-2E9C-101B-9397-08002B2CF9AE}" pid="6" name="MSIP_Label_ffd6aabd-01ad-4123-8401-56bab809a6ab_Method">
    <vt:lpwstr>Standard</vt:lpwstr>
  </property>
  <property fmtid="{D5CDD505-2E9C-101B-9397-08002B2CF9AE}" pid="7" name="MSIP_Label_ffd6aabd-01ad-4123-8401-56bab809a6ab_Name">
    <vt:lpwstr>LGMA-Internal-POC</vt:lpwstr>
  </property>
  <property fmtid="{D5CDD505-2E9C-101B-9397-08002B2CF9AE}" pid="8" name="MSIP_Label_ffd6aabd-01ad-4123-8401-56bab809a6ab_SiteId">
    <vt:lpwstr>ef22ca07-ab07-4cf9-8562-d5c5bb0416f4</vt:lpwstr>
  </property>
  <property fmtid="{D5CDD505-2E9C-101B-9397-08002B2CF9AE}" pid="9" name="MSIP_Label_ffd6aabd-01ad-4123-8401-56bab809a6ab_ActionId">
    <vt:lpwstr>ab816e71-f509-49ea-949c-cf1a1dd64876</vt:lpwstr>
  </property>
  <property fmtid="{D5CDD505-2E9C-101B-9397-08002B2CF9AE}" pid="10" name="MSIP_Label_ffd6aabd-01ad-4123-8401-56bab809a6ab_ContentBits">
    <vt:lpwstr>0</vt:lpwstr>
  </property>
  <property fmtid="{D5CDD505-2E9C-101B-9397-08002B2CF9AE}" pid="11" name="MSIP_Label_ffd6aabd-01ad-4123-8401-56bab809a6ab_Tag">
    <vt:lpwstr>10, 3, 0, 1</vt:lpwstr>
  </property>
</Properties>
</file>