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5B351" w14:textId="408DC0F8" w:rsidR="00BA685D" w:rsidRPr="00AE46E6" w:rsidRDefault="004D73BB" w:rsidP="004D73BB">
      <w:pPr>
        <w:jc w:val="center"/>
        <w:rPr>
          <w:rFonts w:cstheme="minorHAnsi"/>
        </w:rPr>
      </w:pPr>
      <w:r>
        <w:rPr>
          <w:noProof/>
        </w:rPr>
        <w:drawing>
          <wp:inline distT="0" distB="0" distL="0" distR="0" wp14:anchorId="03C022BB" wp14:editId="4E7D4738">
            <wp:extent cx="1485900" cy="704850"/>
            <wp:effectExtent l="0" t="0" r="0" b="0"/>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704850"/>
                    </a:xfrm>
                    <a:prstGeom prst="rect">
                      <a:avLst/>
                    </a:prstGeom>
                    <a:noFill/>
                    <a:ln>
                      <a:noFill/>
                    </a:ln>
                  </pic:spPr>
                </pic:pic>
              </a:graphicData>
            </a:graphic>
          </wp:inline>
        </w:drawing>
      </w:r>
      <w:r w:rsidR="002941BC">
        <w:rPr>
          <w:noProof/>
          <w:lang w:val="en-IE" w:eastAsia="en-IE"/>
        </w:rPr>
        <w:t xml:space="preserve"> </w:t>
      </w:r>
    </w:p>
    <w:p w14:paraId="26DCF8F4" w14:textId="77777777" w:rsidR="00BA685D" w:rsidRPr="00AE46E6" w:rsidRDefault="00BA685D" w:rsidP="003E32E7">
      <w:pPr>
        <w:rPr>
          <w:rFonts w:cstheme="minorHAnsi"/>
          <w:b/>
          <w:noProof/>
          <w:lang w:val="en-IE" w:eastAsia="en-IE"/>
        </w:rPr>
      </w:pPr>
    </w:p>
    <w:p w14:paraId="67C31508" w14:textId="77777777" w:rsidR="004D73BB" w:rsidRDefault="004D73BB" w:rsidP="00BA685D">
      <w:pPr>
        <w:spacing w:after="0"/>
        <w:jc w:val="center"/>
        <w:rPr>
          <w:rFonts w:cstheme="minorHAnsi"/>
          <w:b/>
          <w:lang w:val="en-IE"/>
        </w:rPr>
      </w:pPr>
    </w:p>
    <w:p w14:paraId="7CB6A4C5" w14:textId="5844F049" w:rsidR="00BA685D" w:rsidRPr="00AE46E6" w:rsidRDefault="00BA685D" w:rsidP="00BA685D">
      <w:pPr>
        <w:spacing w:after="0"/>
        <w:jc w:val="center"/>
        <w:rPr>
          <w:rFonts w:cstheme="minorHAnsi"/>
          <w:b/>
          <w:lang w:val="en-IE"/>
        </w:rPr>
      </w:pPr>
      <w:r w:rsidRPr="00AE46E6">
        <w:rPr>
          <w:rFonts w:cstheme="minorHAnsi"/>
          <w:b/>
          <w:lang w:val="en-IE"/>
        </w:rPr>
        <w:t>INVITATION TO TENDER DOCUMENT</w:t>
      </w:r>
    </w:p>
    <w:p w14:paraId="05DC2250" w14:textId="77777777" w:rsidR="00BA685D" w:rsidRPr="00AE46E6" w:rsidRDefault="00BA685D" w:rsidP="00BA685D">
      <w:pPr>
        <w:spacing w:after="0"/>
        <w:jc w:val="center"/>
        <w:rPr>
          <w:rFonts w:cstheme="minorHAnsi"/>
          <w:b/>
          <w:lang w:val="en-IE"/>
        </w:rPr>
      </w:pPr>
    </w:p>
    <w:p w14:paraId="691D1D91" w14:textId="77777777" w:rsidR="00BA685D" w:rsidRPr="00AE46E6" w:rsidRDefault="00BA685D" w:rsidP="00BA685D">
      <w:pPr>
        <w:spacing w:after="0"/>
        <w:jc w:val="center"/>
        <w:rPr>
          <w:rFonts w:cstheme="minorHAnsi"/>
          <w:b/>
          <w:u w:val="single"/>
          <w:lang w:val="en-IE"/>
        </w:rPr>
      </w:pPr>
      <w:r w:rsidRPr="00AE46E6">
        <w:rPr>
          <w:rFonts w:cstheme="minorHAnsi"/>
          <w:b/>
          <w:u w:val="single"/>
          <w:lang w:val="en-IE"/>
        </w:rPr>
        <w:t>OPEN PROCEDURE</w:t>
      </w:r>
    </w:p>
    <w:p w14:paraId="1D0440F5" w14:textId="77777777" w:rsidR="00BA685D" w:rsidRPr="00AE46E6" w:rsidRDefault="00BA685D" w:rsidP="00BA685D">
      <w:pPr>
        <w:spacing w:after="0"/>
        <w:jc w:val="center"/>
        <w:rPr>
          <w:rFonts w:cstheme="minorHAnsi"/>
          <w:b/>
          <w:u w:val="single"/>
          <w:lang w:val="en-IE"/>
        </w:rPr>
      </w:pPr>
    </w:p>
    <w:p w14:paraId="473CC574" w14:textId="5AF27D54" w:rsidR="00BA685D" w:rsidRPr="00AE46E6" w:rsidRDefault="002312E0" w:rsidP="006E21F5">
      <w:pPr>
        <w:spacing w:after="0"/>
        <w:jc w:val="center"/>
        <w:rPr>
          <w:rFonts w:cstheme="minorHAnsi"/>
          <w:b/>
          <w:lang w:val="en-IE"/>
        </w:rPr>
      </w:pPr>
      <w:r>
        <w:rPr>
          <w:rFonts w:cstheme="minorHAnsi"/>
          <w:b/>
          <w:lang w:val="en-IE"/>
        </w:rPr>
        <w:t>MULTI</w:t>
      </w:r>
      <w:r w:rsidR="00BA685D" w:rsidRPr="00AE46E6">
        <w:rPr>
          <w:rFonts w:cstheme="minorHAnsi"/>
          <w:b/>
          <w:lang w:val="en-IE"/>
        </w:rPr>
        <w:t xml:space="preserve"> PARTY FRAMEWORK</w:t>
      </w:r>
    </w:p>
    <w:p w14:paraId="016FD3CD" w14:textId="77777777" w:rsidR="00BA685D" w:rsidRPr="00AE46E6" w:rsidRDefault="00BA685D" w:rsidP="00BA685D">
      <w:pPr>
        <w:spacing w:after="0"/>
        <w:jc w:val="center"/>
        <w:rPr>
          <w:rFonts w:cstheme="minorHAnsi"/>
          <w:b/>
          <w:lang w:val="en-IE"/>
        </w:rPr>
      </w:pPr>
    </w:p>
    <w:p w14:paraId="3A1D1F16" w14:textId="77777777" w:rsidR="00BA685D" w:rsidRPr="00AE46E6" w:rsidRDefault="00BA685D" w:rsidP="00BA685D">
      <w:pPr>
        <w:spacing w:after="0"/>
        <w:jc w:val="center"/>
        <w:rPr>
          <w:rFonts w:cstheme="minorHAnsi"/>
          <w:b/>
          <w:lang w:val="en-IE"/>
        </w:rPr>
      </w:pPr>
      <w:r w:rsidRPr="00AE46E6">
        <w:rPr>
          <w:rFonts w:cstheme="minorHAnsi"/>
          <w:b/>
          <w:lang w:val="en-IE"/>
        </w:rPr>
        <w:t>FOR</w:t>
      </w:r>
    </w:p>
    <w:p w14:paraId="0A3E7101" w14:textId="77777777" w:rsidR="00746AD9" w:rsidRPr="00AE46E6" w:rsidRDefault="00746AD9" w:rsidP="00746AD9">
      <w:pPr>
        <w:spacing w:after="0"/>
        <w:jc w:val="center"/>
        <w:rPr>
          <w:rFonts w:cstheme="minorHAnsi"/>
          <w:b/>
          <w:lang w:val="en-IE"/>
        </w:rPr>
      </w:pPr>
    </w:p>
    <w:p w14:paraId="428B29EB" w14:textId="77777777" w:rsidR="006E21F5" w:rsidRPr="009736BF" w:rsidRDefault="006E21F5" w:rsidP="006E21F5">
      <w:pPr>
        <w:spacing w:after="0"/>
        <w:jc w:val="center"/>
        <w:rPr>
          <w:rFonts w:cstheme="minorHAnsi"/>
          <w:b/>
          <w:lang w:val="en-IE"/>
        </w:rPr>
      </w:pPr>
      <w:r w:rsidRPr="009736BF">
        <w:rPr>
          <w:rFonts w:cstheme="minorHAnsi"/>
          <w:b/>
          <w:lang w:val="en-IE"/>
        </w:rPr>
        <w:t xml:space="preserve">THE PROVISION OF </w:t>
      </w:r>
      <w:r>
        <w:rPr>
          <w:rFonts w:cstheme="minorHAnsi"/>
          <w:b/>
          <w:lang w:val="en-IE"/>
        </w:rPr>
        <w:t>MANAGEMENT CONSULTANCY SERVICES</w:t>
      </w:r>
      <w:r w:rsidRPr="009736BF">
        <w:rPr>
          <w:rFonts w:cstheme="minorHAnsi"/>
          <w:b/>
          <w:lang w:val="en-IE"/>
        </w:rPr>
        <w:t xml:space="preserve"> TO HORSE RACING IRELAND AND SUBSIDIARIES </w:t>
      </w:r>
    </w:p>
    <w:p w14:paraId="4D90A287" w14:textId="5CD8E807" w:rsidR="00BA685D" w:rsidRPr="00AE46E6" w:rsidRDefault="00BA685D" w:rsidP="004D73BB">
      <w:pPr>
        <w:spacing w:after="0"/>
        <w:jc w:val="center"/>
        <w:rPr>
          <w:rFonts w:cstheme="minorHAnsi"/>
          <w:b/>
          <w:lang w:val="en-IE"/>
        </w:rPr>
      </w:pPr>
    </w:p>
    <w:p w14:paraId="40B80270" w14:textId="77777777" w:rsidR="00BA685D" w:rsidRPr="00AE46E6" w:rsidRDefault="00BA685D" w:rsidP="00BA685D">
      <w:pPr>
        <w:spacing w:after="0"/>
        <w:jc w:val="center"/>
        <w:rPr>
          <w:rFonts w:cstheme="minorHAnsi"/>
          <w:b/>
          <w:lang w:val="en-IE"/>
        </w:rPr>
      </w:pPr>
      <w:r w:rsidRPr="00AE46E6">
        <w:rPr>
          <w:rFonts w:cstheme="minorHAnsi"/>
          <w:b/>
          <w:lang w:val="en-IE"/>
        </w:rPr>
        <w:t>(MAXIMUM POTENTIAL DURATION: 4 YEARS)</w:t>
      </w:r>
    </w:p>
    <w:p w14:paraId="6E426404" w14:textId="77777777" w:rsidR="00BA685D" w:rsidRPr="00AE46E6" w:rsidRDefault="00BA685D" w:rsidP="00BA685D">
      <w:pPr>
        <w:spacing w:after="0"/>
        <w:jc w:val="center"/>
        <w:rPr>
          <w:rFonts w:cstheme="minorHAnsi"/>
          <w:b/>
          <w:lang w:val="en-IE"/>
        </w:rPr>
      </w:pPr>
    </w:p>
    <w:p w14:paraId="0403EBC9" w14:textId="63B02DE0" w:rsidR="00BA685D" w:rsidRPr="00AE46E6" w:rsidRDefault="00BA685D" w:rsidP="00BA685D">
      <w:pPr>
        <w:spacing w:after="0"/>
        <w:jc w:val="center"/>
        <w:rPr>
          <w:rFonts w:cstheme="minorHAnsi"/>
          <w:b/>
          <w:lang w:val="en-IE"/>
        </w:rPr>
      </w:pPr>
      <w:r w:rsidRPr="00CF78E2">
        <w:rPr>
          <w:rFonts w:cstheme="minorHAnsi"/>
          <w:b/>
          <w:lang w:val="en-IE"/>
        </w:rPr>
        <w:t xml:space="preserve">DEADLINE DATE FOR RECEIPT OF </w:t>
      </w:r>
      <w:r w:rsidRPr="004A15B0">
        <w:rPr>
          <w:rFonts w:cstheme="minorHAnsi"/>
          <w:b/>
          <w:lang w:val="en-IE"/>
        </w:rPr>
        <w:t>TENDERS</w:t>
      </w:r>
      <w:r w:rsidRPr="00A24350">
        <w:rPr>
          <w:rFonts w:cstheme="minorHAnsi"/>
          <w:b/>
          <w:lang w:val="en-IE"/>
        </w:rPr>
        <w:t xml:space="preserve">: </w:t>
      </w:r>
      <w:r w:rsidR="00A24350" w:rsidRPr="00A24350">
        <w:rPr>
          <w:rFonts w:cstheme="minorHAnsi"/>
          <w:b/>
          <w:lang w:val="en-IE"/>
        </w:rPr>
        <w:t>TUESDAY 11</w:t>
      </w:r>
      <w:r w:rsidR="00A24350" w:rsidRPr="00A24350">
        <w:rPr>
          <w:rFonts w:cstheme="minorHAnsi"/>
          <w:b/>
          <w:vertAlign w:val="superscript"/>
          <w:lang w:val="en-IE"/>
        </w:rPr>
        <w:t>th</w:t>
      </w:r>
      <w:r w:rsidR="00A24350" w:rsidRPr="00A24350">
        <w:rPr>
          <w:rFonts w:cstheme="minorHAnsi"/>
          <w:b/>
          <w:lang w:val="en-IE"/>
        </w:rPr>
        <w:t xml:space="preserve"> AUGUST</w:t>
      </w:r>
      <w:r w:rsidR="004A15B0" w:rsidRPr="00A24350">
        <w:rPr>
          <w:rFonts w:cstheme="minorHAnsi"/>
          <w:b/>
          <w:lang w:val="en-IE"/>
        </w:rPr>
        <w:t xml:space="preserve"> </w:t>
      </w:r>
      <w:r w:rsidR="00C171D4" w:rsidRPr="00A24350">
        <w:rPr>
          <w:rFonts w:cstheme="minorHAnsi"/>
          <w:b/>
          <w:lang w:val="en-IE"/>
        </w:rPr>
        <w:t>202</w:t>
      </w:r>
      <w:r w:rsidR="008165B5" w:rsidRPr="00A24350">
        <w:rPr>
          <w:rFonts w:cstheme="minorHAnsi"/>
          <w:b/>
          <w:lang w:val="en-IE"/>
        </w:rPr>
        <w:t>6</w:t>
      </w:r>
      <w:r w:rsidR="00C171D4" w:rsidRPr="00A24350">
        <w:rPr>
          <w:rFonts w:cstheme="minorHAnsi"/>
          <w:b/>
          <w:lang w:val="en-IE"/>
        </w:rPr>
        <w:t xml:space="preserve"> </w:t>
      </w:r>
      <w:r w:rsidRPr="00A24350">
        <w:rPr>
          <w:rFonts w:cstheme="minorHAnsi"/>
          <w:b/>
          <w:lang w:val="en-IE"/>
        </w:rPr>
        <w:t>AT</w:t>
      </w:r>
      <w:r w:rsidRPr="00CF78E2">
        <w:rPr>
          <w:rFonts w:cstheme="minorHAnsi"/>
          <w:b/>
          <w:lang w:val="en-IE"/>
        </w:rPr>
        <w:t xml:space="preserve"> </w:t>
      </w:r>
      <w:r w:rsidR="00167AF8">
        <w:rPr>
          <w:rFonts w:cstheme="minorHAnsi"/>
          <w:b/>
          <w:lang w:val="en-IE"/>
        </w:rPr>
        <w:t>3.00</w:t>
      </w:r>
      <w:r w:rsidR="00A35859">
        <w:rPr>
          <w:rFonts w:cstheme="minorHAnsi"/>
          <w:b/>
          <w:lang w:val="en-IE"/>
        </w:rPr>
        <w:t xml:space="preserve"> </w:t>
      </w:r>
      <w:r w:rsidR="00167AF8">
        <w:rPr>
          <w:rFonts w:cstheme="minorHAnsi"/>
          <w:b/>
          <w:lang w:val="en-IE"/>
        </w:rPr>
        <w:t>PM</w:t>
      </w:r>
      <w:r w:rsidR="00612EBE">
        <w:rPr>
          <w:rFonts w:cstheme="minorHAnsi"/>
          <w:b/>
          <w:lang w:val="en-IE"/>
        </w:rPr>
        <w:t xml:space="preserve"> </w:t>
      </w:r>
      <w:r w:rsidRPr="00195167">
        <w:rPr>
          <w:rFonts w:cstheme="minorHAnsi"/>
          <w:b/>
          <w:lang w:val="en-IE"/>
        </w:rPr>
        <w:t>(</w:t>
      </w:r>
      <w:r w:rsidRPr="00AE46E6">
        <w:rPr>
          <w:rFonts w:cstheme="minorHAnsi"/>
          <w:b/>
          <w:lang w:val="en-IE"/>
        </w:rPr>
        <w:t>LOCAL TIME)</w:t>
      </w:r>
    </w:p>
    <w:p w14:paraId="247F7C6D" w14:textId="77777777" w:rsidR="00603867" w:rsidRDefault="00603867" w:rsidP="00603867">
      <w:pPr>
        <w:jc w:val="both"/>
        <w:rPr>
          <w:rFonts w:cstheme="minorHAnsi"/>
          <w:spacing w:val="-3"/>
          <w:szCs w:val="20"/>
        </w:rPr>
      </w:pPr>
    </w:p>
    <w:p w14:paraId="73715ED0" w14:textId="1574ED9F" w:rsidR="00603867" w:rsidRDefault="00603867" w:rsidP="00603867">
      <w:pPr>
        <w:jc w:val="both"/>
        <w:rPr>
          <w:rFonts w:cstheme="minorHAnsi"/>
          <w:spacing w:val="-3"/>
          <w:szCs w:val="20"/>
        </w:rPr>
      </w:pPr>
      <w:r>
        <w:rPr>
          <w:rFonts w:cstheme="minorHAnsi"/>
          <w:spacing w:val="-3"/>
          <w:szCs w:val="20"/>
        </w:rPr>
        <w:t>The estimated value of this framework agreement is approximately €250,000 p.a. for consultancy services.</w:t>
      </w:r>
    </w:p>
    <w:p w14:paraId="5F4F4566" w14:textId="44C381D4" w:rsidR="00603867" w:rsidRPr="009B40F6" w:rsidDel="00462F1C" w:rsidRDefault="00603867" w:rsidP="00603867">
      <w:pPr>
        <w:jc w:val="both"/>
        <w:rPr>
          <w:rFonts w:cstheme="minorHAnsi"/>
          <w:spacing w:val="-3"/>
          <w:szCs w:val="20"/>
        </w:rPr>
      </w:pPr>
      <w:r>
        <w:rPr>
          <w:rFonts w:cstheme="minorHAnsi"/>
          <w:spacing w:val="-3"/>
          <w:szCs w:val="20"/>
        </w:rPr>
        <w:t>The maximum value of this framework agreement will not exceed €</w:t>
      </w:r>
      <w:r w:rsidR="007E4820">
        <w:rPr>
          <w:rFonts w:cstheme="minorHAnsi"/>
          <w:spacing w:val="-3"/>
          <w:szCs w:val="20"/>
        </w:rPr>
        <w:t>3</w:t>
      </w:r>
      <w:r w:rsidR="00CC4EC9">
        <w:rPr>
          <w:rFonts w:cstheme="minorHAnsi"/>
          <w:spacing w:val="-3"/>
          <w:szCs w:val="20"/>
        </w:rPr>
        <w:t>,000,000</w:t>
      </w:r>
      <w:r>
        <w:rPr>
          <w:rFonts w:cstheme="minorHAnsi"/>
          <w:spacing w:val="-3"/>
          <w:szCs w:val="20"/>
        </w:rPr>
        <w:t xml:space="preserve">. </w:t>
      </w:r>
    </w:p>
    <w:p w14:paraId="25793B17" w14:textId="77777777" w:rsidR="00746AD9" w:rsidRPr="00AE46E6" w:rsidRDefault="00746AD9" w:rsidP="00BA685D">
      <w:pPr>
        <w:rPr>
          <w:rFonts w:cstheme="minorHAnsi"/>
          <w:lang w:val="en-IE"/>
        </w:rPr>
      </w:pPr>
    </w:p>
    <w:p w14:paraId="36DC9641" w14:textId="77777777" w:rsidR="0090689C" w:rsidRPr="00AE46E6" w:rsidRDefault="0090689C" w:rsidP="0090689C">
      <w:pPr>
        <w:autoSpaceDE w:val="0"/>
        <w:autoSpaceDN w:val="0"/>
        <w:adjustRightInd w:val="0"/>
        <w:spacing w:after="0" w:line="240" w:lineRule="auto"/>
        <w:rPr>
          <w:rFonts w:cstheme="minorHAnsi"/>
          <w:color w:val="000000"/>
          <w:lang w:val="en-IE"/>
        </w:rPr>
      </w:pPr>
    </w:p>
    <w:p w14:paraId="477D1E98" w14:textId="77777777" w:rsidR="00BA685D" w:rsidRPr="00AE46E6" w:rsidRDefault="00BA685D" w:rsidP="0090689C">
      <w:pPr>
        <w:jc w:val="center"/>
        <w:rPr>
          <w:rFonts w:cstheme="minorHAnsi"/>
          <w:lang w:val="en-IE"/>
        </w:rPr>
      </w:pPr>
      <w:r w:rsidRPr="00AE46E6">
        <w:rPr>
          <w:rFonts w:cstheme="minorHAnsi"/>
          <w:noProof/>
          <w:lang w:val="en-IE" w:eastAsia="en-IE"/>
        </w:rPr>
        <mc:AlternateContent>
          <mc:Choice Requires="wps">
            <w:drawing>
              <wp:anchor distT="0" distB="0" distL="114300" distR="114300" simplePos="0" relativeHeight="251659264" behindDoc="1" locked="0" layoutInCell="1" allowOverlap="1" wp14:anchorId="7D363A03" wp14:editId="245C7A5B">
                <wp:simplePos x="0" y="0"/>
                <wp:positionH relativeFrom="column">
                  <wp:posOffset>-95416</wp:posOffset>
                </wp:positionH>
                <wp:positionV relativeFrom="paragraph">
                  <wp:posOffset>307174</wp:posOffset>
                </wp:positionV>
                <wp:extent cx="5955527" cy="818985"/>
                <wp:effectExtent l="0" t="0" r="26670" b="19685"/>
                <wp:wrapNone/>
                <wp:docPr id="3" name="Rectangle 3"/>
                <wp:cNvGraphicFramePr/>
                <a:graphic xmlns:a="http://schemas.openxmlformats.org/drawingml/2006/main">
                  <a:graphicData uri="http://schemas.microsoft.com/office/word/2010/wordprocessingShape">
                    <wps:wsp>
                      <wps:cNvSpPr/>
                      <wps:spPr>
                        <a:xfrm>
                          <a:off x="0" y="0"/>
                          <a:ext cx="5955527" cy="818985"/>
                        </a:xfrm>
                        <a:prstGeom prst="rect">
                          <a:avLst/>
                        </a:prstGeom>
                        <a:solidFill>
                          <a:schemeClr val="accent3">
                            <a:lumMod val="40000"/>
                            <a:lumOff val="60000"/>
                          </a:schemeClr>
                        </a:solidFill>
                        <a:ln w="9525">
                          <a:solidFill>
                            <a:schemeClr val="tx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A212C" id="Rectangle 3" o:spid="_x0000_s1026" style="position:absolute;margin-left:-7.5pt;margin-top:24.2pt;width:468.95pt;height: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" fillcolor="#d6e3bc [1302]" strokecolor="#1f497d [3215]"/>
            </w:pict>
          </mc:Fallback>
        </mc:AlternateContent>
      </w:r>
    </w:p>
    <w:p w14:paraId="260B8509" w14:textId="77777777" w:rsidR="00BA685D" w:rsidRPr="00AE46E6" w:rsidRDefault="00BA685D" w:rsidP="00BA685D">
      <w:pPr>
        <w:pStyle w:val="Subtitle"/>
        <w:rPr>
          <w:rFonts w:cstheme="minorHAnsi"/>
        </w:rPr>
      </w:pPr>
      <w:r w:rsidRPr="00AE46E6">
        <w:rPr>
          <w:rFonts w:cstheme="minorHAnsi"/>
        </w:rPr>
        <w:t>Please note that all information relating to this competition, including clarifications and addenda, will be published on the Irish Government Procurement Opportunities Portal (</w:t>
      </w:r>
      <w:hyperlink r:id="rId9" w:history="1">
        <w:r w:rsidRPr="00AE46E6">
          <w:rPr>
            <w:rStyle w:val="Hyperlink"/>
            <w:rFonts w:cstheme="minorHAnsi"/>
          </w:rPr>
          <w:t>www.etenders.gov.ie</w:t>
        </w:r>
      </w:hyperlink>
      <w:r w:rsidRPr="00AE46E6">
        <w:rPr>
          <w:rFonts w:cstheme="minorHAnsi"/>
        </w:rPr>
        <w:t>). Registration is free of charge and there is no charge for documents. The Contracting Authority accepts no responsibility for information relayed (or</w:t>
      </w:r>
      <w:bookmarkStart w:id="0" w:name="_Toc381786253"/>
      <w:r w:rsidRPr="00AE46E6">
        <w:rPr>
          <w:rFonts w:cstheme="minorHAnsi"/>
        </w:rPr>
        <w:t xml:space="preserve"> not relayed) via third parties</w:t>
      </w:r>
    </w:p>
    <w:p w14:paraId="22FB7F9D" w14:textId="77777777" w:rsidR="00746AD9" w:rsidRPr="00AE46E6" w:rsidRDefault="00746AD9" w:rsidP="00BA685D">
      <w:pPr>
        <w:pStyle w:val="Heading1"/>
        <w:numPr>
          <w:ilvl w:val="0"/>
          <w:numId w:val="0"/>
        </w:numPr>
        <w:ind w:left="567" w:hanging="567"/>
        <w:rPr>
          <w:rFonts w:cstheme="minorHAnsi"/>
          <w:color w:val="76923C" w:themeColor="accent3" w:themeShade="BF"/>
          <w:sz w:val="22"/>
        </w:rPr>
      </w:pPr>
    </w:p>
    <w:p w14:paraId="255B7F9B" w14:textId="77777777" w:rsidR="00746AD9" w:rsidRPr="00AE46E6" w:rsidRDefault="00746AD9" w:rsidP="00BA685D">
      <w:pPr>
        <w:pStyle w:val="Heading1"/>
        <w:numPr>
          <w:ilvl w:val="0"/>
          <w:numId w:val="0"/>
        </w:numPr>
        <w:ind w:left="567" w:hanging="567"/>
        <w:rPr>
          <w:rFonts w:cstheme="minorHAnsi"/>
          <w:color w:val="76923C" w:themeColor="accent3" w:themeShade="BF"/>
          <w:sz w:val="22"/>
        </w:rPr>
      </w:pPr>
    </w:p>
    <w:p w14:paraId="423B216B" w14:textId="3DE05791" w:rsidR="003D69FC" w:rsidRDefault="003D69FC" w:rsidP="003D69FC">
      <w:pPr>
        <w:rPr>
          <w:rFonts w:cstheme="minorHAnsi"/>
          <w:lang w:val="en-IE"/>
        </w:rPr>
      </w:pPr>
    </w:p>
    <w:p w14:paraId="628C17FC" w14:textId="3381153C" w:rsidR="00920DD4" w:rsidRDefault="00920DD4" w:rsidP="003D69FC">
      <w:pPr>
        <w:rPr>
          <w:rFonts w:cstheme="minorHAnsi"/>
          <w:lang w:val="en-IE"/>
        </w:rPr>
      </w:pPr>
    </w:p>
    <w:p w14:paraId="7A186DD8" w14:textId="163AE983" w:rsidR="00920DD4" w:rsidRDefault="00920DD4" w:rsidP="003D69FC">
      <w:pPr>
        <w:rPr>
          <w:rFonts w:cstheme="minorHAnsi"/>
          <w:lang w:val="en-IE"/>
        </w:rPr>
      </w:pPr>
    </w:p>
    <w:p w14:paraId="059FF36C" w14:textId="52C21955" w:rsidR="00BA685D" w:rsidRPr="00824857" w:rsidRDefault="00BA685D" w:rsidP="004A68B3">
      <w:pPr>
        <w:pStyle w:val="Heading1"/>
        <w:numPr>
          <w:ilvl w:val="0"/>
          <w:numId w:val="0"/>
        </w:numPr>
        <w:tabs>
          <w:tab w:val="clear" w:pos="5715"/>
          <w:tab w:val="left" w:pos="5955"/>
        </w:tabs>
        <w:ind w:left="567" w:hanging="567"/>
        <w:rPr>
          <w:rFonts w:cstheme="minorHAnsi"/>
          <w:color w:val="76923C" w:themeColor="accent3" w:themeShade="BF"/>
          <w:sz w:val="20"/>
          <w:szCs w:val="20"/>
        </w:rPr>
      </w:pPr>
      <w:r w:rsidRPr="00824857">
        <w:rPr>
          <w:rFonts w:cstheme="minorHAnsi"/>
          <w:color w:val="76923C" w:themeColor="accent3" w:themeShade="BF"/>
          <w:sz w:val="20"/>
          <w:szCs w:val="20"/>
        </w:rPr>
        <w:lastRenderedPageBreak/>
        <w:t>DISCLAIMERS</w:t>
      </w:r>
      <w:bookmarkEnd w:id="0"/>
      <w:r w:rsidR="004A68B3">
        <w:rPr>
          <w:rFonts w:cstheme="minorHAnsi"/>
          <w:color w:val="76923C" w:themeColor="accent3" w:themeShade="BF"/>
          <w:sz w:val="20"/>
          <w:szCs w:val="20"/>
        </w:rPr>
        <w:tab/>
      </w:r>
    </w:p>
    <w:p w14:paraId="201E34F9" w14:textId="2AD3D2CA" w:rsidR="00CA0714" w:rsidRPr="00CA0714" w:rsidRDefault="00CA0714" w:rsidP="00CA0714">
      <w:pPr>
        <w:spacing w:after="0"/>
        <w:jc w:val="both"/>
        <w:rPr>
          <w:rFonts w:ascii="Calibri" w:eastAsia="Times New Roman" w:hAnsi="Calibri" w:cs="Calibri"/>
          <w:sz w:val="20"/>
          <w:szCs w:val="20"/>
        </w:rPr>
      </w:pPr>
      <w:r w:rsidRPr="00CA0714">
        <w:rPr>
          <w:rFonts w:ascii="Calibri" w:hAnsi="Calibri" w:cs="Calibri"/>
          <w:sz w:val="20"/>
          <w:szCs w:val="20"/>
          <w:lang w:val="en-IE"/>
        </w:rPr>
        <w:t xml:space="preserve">All information contained in this Invitation to Tender (hereinafter “ITT”) document is provided in the strictest confidence and has been made available solely for the purpose of facilitating the production and submission of tenders.  No party may disclose the contents of this document without the express permission </w:t>
      </w:r>
      <w:r w:rsidRPr="00EE4AC8">
        <w:rPr>
          <w:rFonts w:ascii="Calibri" w:hAnsi="Calibri" w:cs="Calibri"/>
          <w:sz w:val="20"/>
          <w:szCs w:val="20"/>
          <w:lang w:val="en-IE"/>
        </w:rPr>
        <w:t xml:space="preserve">of Horse Racing Ireland and Subsidiaries </w:t>
      </w:r>
      <w:r w:rsidRPr="00EE4AC8">
        <w:rPr>
          <w:rFonts w:ascii="Calibri" w:eastAsia="Times New Roman" w:hAnsi="Calibri" w:cs="Calibri"/>
          <w:sz w:val="20"/>
          <w:szCs w:val="20"/>
          <w:u w:val="single"/>
        </w:rPr>
        <w:t>(</w:t>
      </w:r>
      <w:r w:rsidRPr="00EE4AC8">
        <w:rPr>
          <w:rFonts w:ascii="Calibri" w:eastAsia="Times New Roman" w:hAnsi="Calibri" w:cs="Calibri"/>
          <w:sz w:val="20"/>
          <w:szCs w:val="20"/>
        </w:rPr>
        <w:t>hereinafter the “Contracting Authority”).</w:t>
      </w:r>
    </w:p>
    <w:p w14:paraId="41E2F891" w14:textId="77777777" w:rsidR="00CA0714" w:rsidRPr="00CA0714" w:rsidRDefault="00CA0714" w:rsidP="00CA0714">
      <w:pPr>
        <w:spacing w:after="0"/>
        <w:jc w:val="both"/>
        <w:rPr>
          <w:rFonts w:ascii="Calibri" w:hAnsi="Calibri" w:cs="Calibri"/>
          <w:sz w:val="20"/>
          <w:szCs w:val="20"/>
        </w:rPr>
      </w:pPr>
    </w:p>
    <w:p w14:paraId="3B66B0C9" w14:textId="77777777" w:rsidR="00CA0714" w:rsidRPr="00CA0714" w:rsidRDefault="00CA0714" w:rsidP="00CA0714">
      <w:pPr>
        <w:autoSpaceDE w:val="0"/>
        <w:autoSpaceDN w:val="0"/>
        <w:adjustRightInd w:val="0"/>
        <w:spacing w:after="0"/>
        <w:jc w:val="both"/>
        <w:rPr>
          <w:rFonts w:ascii="Calibri" w:hAnsi="Calibri" w:cs="Calibri"/>
          <w:sz w:val="20"/>
          <w:szCs w:val="20"/>
        </w:rPr>
      </w:pPr>
      <w:r w:rsidRPr="00CA0714">
        <w:rPr>
          <w:rFonts w:ascii="Calibri" w:hAnsi="Calibri" w:cs="Calibri"/>
          <w:sz w:val="20"/>
          <w:szCs w:val="20"/>
        </w:rPr>
        <w:t xml:space="preserve">Tenderers are recommended to read the ITT document thoroughly.  While all reasonable steps have been taken to ensure that the information set out in this document is factually correct, no representation or warranty, express or implied, is or will be made or given in relation to the accuracy or the completeness of any information contained in this document or otherwise provided by or on behalf of the Contracting Authority, in writing or otherwise, to any interested party or its advisers.  </w:t>
      </w:r>
    </w:p>
    <w:p w14:paraId="6D98EE40" w14:textId="77777777" w:rsidR="00CA0714" w:rsidRPr="00CA0714" w:rsidRDefault="00CA0714" w:rsidP="00CA0714">
      <w:pPr>
        <w:autoSpaceDE w:val="0"/>
        <w:autoSpaceDN w:val="0"/>
        <w:adjustRightInd w:val="0"/>
        <w:spacing w:after="0"/>
        <w:jc w:val="both"/>
        <w:rPr>
          <w:rFonts w:ascii="Calibri" w:hAnsi="Calibri" w:cs="Calibri"/>
          <w:sz w:val="20"/>
          <w:szCs w:val="20"/>
        </w:rPr>
      </w:pPr>
    </w:p>
    <w:p w14:paraId="1EF90849" w14:textId="77777777" w:rsidR="00CA0714" w:rsidRPr="00CA0714" w:rsidRDefault="00CA0714" w:rsidP="00CA0714">
      <w:pPr>
        <w:autoSpaceDE w:val="0"/>
        <w:autoSpaceDN w:val="0"/>
        <w:adjustRightInd w:val="0"/>
        <w:spacing w:after="0"/>
        <w:jc w:val="both"/>
        <w:rPr>
          <w:rFonts w:ascii="Calibri" w:hAnsi="Calibri" w:cs="Calibri"/>
          <w:sz w:val="20"/>
          <w:szCs w:val="20"/>
        </w:rPr>
      </w:pPr>
      <w:r w:rsidRPr="00CA0714">
        <w:rPr>
          <w:rFonts w:ascii="Calibri" w:hAnsi="Calibri" w:cs="Calibri"/>
          <w:sz w:val="20"/>
          <w:szCs w:val="20"/>
        </w:rPr>
        <w:t>No responsibility or liability for any loss or damage arising as a result of reliance on this document, or for the information contained in this document, or for any omission, is or will be accepted by the Contracting Authority or by any of its officers, employees, agents or professional advisers.  No officer, employee, agent, or professional adviser of the Contracting Authority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Tenderers must form their own conclusions about the solution needed to meet the requirements set out in this ITT and may wish to consult their legal advisers.</w:t>
      </w:r>
    </w:p>
    <w:p w14:paraId="52BF95E3" w14:textId="77777777" w:rsidR="00CA0714" w:rsidRPr="00CA0714" w:rsidRDefault="00CA0714" w:rsidP="00CA0714">
      <w:pPr>
        <w:autoSpaceDE w:val="0"/>
        <w:autoSpaceDN w:val="0"/>
        <w:adjustRightInd w:val="0"/>
        <w:spacing w:after="0"/>
        <w:jc w:val="both"/>
        <w:rPr>
          <w:rFonts w:ascii="Calibri" w:hAnsi="Calibri" w:cs="Calibri"/>
          <w:sz w:val="20"/>
          <w:szCs w:val="20"/>
        </w:rPr>
      </w:pPr>
    </w:p>
    <w:p w14:paraId="1AE5F63D" w14:textId="77777777" w:rsidR="00CA0714" w:rsidRPr="00CA0714" w:rsidRDefault="00CA0714" w:rsidP="00CA0714">
      <w:pPr>
        <w:autoSpaceDE w:val="0"/>
        <w:autoSpaceDN w:val="0"/>
        <w:adjustRightInd w:val="0"/>
        <w:spacing w:after="0"/>
        <w:jc w:val="both"/>
        <w:rPr>
          <w:rFonts w:ascii="Calibri" w:hAnsi="Calibri" w:cs="Calibri"/>
          <w:sz w:val="20"/>
          <w:szCs w:val="20"/>
        </w:rPr>
      </w:pPr>
      <w:r w:rsidRPr="00CA0714">
        <w:rPr>
          <w:rFonts w:ascii="Calibri" w:hAnsi="Calibri" w:cs="Calibri"/>
          <w:sz w:val="20"/>
          <w:szCs w:val="20"/>
        </w:rPr>
        <w:t xml:space="preserve">The Contracting Authority does not bind itself to accept the lowest priced or any Tender.  </w:t>
      </w:r>
    </w:p>
    <w:p w14:paraId="032454A9" w14:textId="77777777" w:rsidR="00CA0714" w:rsidRPr="00CA0714" w:rsidRDefault="00CA0714" w:rsidP="00CA0714">
      <w:pPr>
        <w:autoSpaceDE w:val="0"/>
        <w:autoSpaceDN w:val="0"/>
        <w:adjustRightInd w:val="0"/>
        <w:spacing w:after="0"/>
        <w:jc w:val="both"/>
        <w:rPr>
          <w:rFonts w:ascii="Calibri" w:hAnsi="Calibri" w:cs="Calibri"/>
          <w:sz w:val="20"/>
          <w:szCs w:val="20"/>
        </w:rPr>
      </w:pPr>
    </w:p>
    <w:p w14:paraId="23D08A59" w14:textId="77777777" w:rsidR="00CA0714" w:rsidRPr="00CA0714" w:rsidRDefault="00CA0714" w:rsidP="00CA0714">
      <w:pPr>
        <w:autoSpaceDE w:val="0"/>
        <w:autoSpaceDN w:val="0"/>
        <w:adjustRightInd w:val="0"/>
        <w:spacing w:after="0"/>
        <w:jc w:val="both"/>
        <w:rPr>
          <w:rFonts w:ascii="Calibri" w:hAnsi="Calibri" w:cs="Calibri"/>
          <w:sz w:val="20"/>
          <w:szCs w:val="20"/>
        </w:rPr>
      </w:pPr>
      <w:r w:rsidRPr="00CA0714">
        <w:rPr>
          <w:rFonts w:ascii="Calibri" w:hAnsi="Calibri" w:cs="Calibri"/>
          <w:sz w:val="20"/>
          <w:szCs w:val="20"/>
        </w:rPr>
        <w:t xml:space="preserve">This ITT does not constitute an offer or commitment to enter into a Framework Agreement.  </w:t>
      </w:r>
    </w:p>
    <w:p w14:paraId="12583F98" w14:textId="77777777" w:rsidR="00CA0714" w:rsidRPr="00CA0714" w:rsidRDefault="00CA0714" w:rsidP="00CA0714">
      <w:pPr>
        <w:autoSpaceDE w:val="0"/>
        <w:autoSpaceDN w:val="0"/>
        <w:adjustRightInd w:val="0"/>
        <w:spacing w:after="0"/>
        <w:jc w:val="both"/>
        <w:rPr>
          <w:rFonts w:ascii="Calibri" w:hAnsi="Calibri" w:cs="Calibri"/>
          <w:sz w:val="20"/>
          <w:szCs w:val="20"/>
        </w:rPr>
      </w:pPr>
    </w:p>
    <w:p w14:paraId="5E8C6ABB" w14:textId="77777777" w:rsidR="00CA0714" w:rsidRPr="00CA0714" w:rsidRDefault="00CA0714" w:rsidP="00CA0714">
      <w:pPr>
        <w:autoSpaceDE w:val="0"/>
        <w:autoSpaceDN w:val="0"/>
        <w:adjustRightInd w:val="0"/>
        <w:spacing w:after="0"/>
        <w:jc w:val="both"/>
        <w:rPr>
          <w:rFonts w:ascii="Calibri" w:hAnsi="Calibri" w:cs="Calibri"/>
          <w:sz w:val="20"/>
          <w:szCs w:val="20"/>
        </w:rPr>
      </w:pPr>
      <w:r w:rsidRPr="00CA0714">
        <w:rPr>
          <w:rFonts w:ascii="Calibri" w:hAnsi="Calibri" w:cs="Calibri"/>
          <w:sz w:val="20"/>
          <w:szCs w:val="20"/>
        </w:rPr>
        <w:t>No contractual rights in relation to the Contracting Authority will exist unless and until a formal written Framework Agreement has been executed by or on behalf of the Contracting Authority.</w:t>
      </w:r>
    </w:p>
    <w:p w14:paraId="4BE770D5" w14:textId="77777777" w:rsidR="00CA0714" w:rsidRPr="00CA0714" w:rsidRDefault="00CA0714" w:rsidP="00CA0714">
      <w:pPr>
        <w:autoSpaceDE w:val="0"/>
        <w:autoSpaceDN w:val="0"/>
        <w:adjustRightInd w:val="0"/>
        <w:spacing w:after="0"/>
        <w:jc w:val="both"/>
        <w:rPr>
          <w:rFonts w:ascii="Calibri" w:hAnsi="Calibri" w:cs="Calibri"/>
          <w:sz w:val="20"/>
          <w:szCs w:val="20"/>
        </w:rPr>
      </w:pPr>
    </w:p>
    <w:p w14:paraId="08E0809C" w14:textId="77777777" w:rsidR="00CA0714" w:rsidRPr="00CA0714" w:rsidRDefault="00CA0714" w:rsidP="00CA0714">
      <w:pPr>
        <w:autoSpaceDE w:val="0"/>
        <w:autoSpaceDN w:val="0"/>
        <w:adjustRightInd w:val="0"/>
        <w:spacing w:after="0"/>
        <w:jc w:val="both"/>
        <w:rPr>
          <w:rFonts w:ascii="Calibri" w:hAnsi="Calibri" w:cs="Calibri"/>
          <w:sz w:val="20"/>
          <w:szCs w:val="20"/>
        </w:rPr>
      </w:pPr>
      <w:r w:rsidRPr="00CA0714">
        <w:rPr>
          <w:rFonts w:ascii="Calibri" w:hAnsi="Calibri" w:cs="Calibri"/>
          <w:sz w:val="20"/>
          <w:szCs w:val="20"/>
        </w:rPr>
        <w:t xml:space="preserve">Any notification of preferred bidder status by the Contracting Authority shall not give rise to any enforceable rights by the tenderer. </w:t>
      </w:r>
    </w:p>
    <w:p w14:paraId="27B2A35C" w14:textId="77777777" w:rsidR="00CA0714" w:rsidRPr="00CA0714" w:rsidRDefault="00CA0714" w:rsidP="00CA0714">
      <w:pPr>
        <w:autoSpaceDE w:val="0"/>
        <w:autoSpaceDN w:val="0"/>
        <w:adjustRightInd w:val="0"/>
        <w:spacing w:after="0"/>
        <w:jc w:val="both"/>
        <w:rPr>
          <w:rFonts w:ascii="Calibri" w:hAnsi="Calibri" w:cs="Calibri"/>
          <w:sz w:val="20"/>
          <w:szCs w:val="20"/>
        </w:rPr>
      </w:pPr>
    </w:p>
    <w:p w14:paraId="0B31CD3A" w14:textId="77777777" w:rsidR="00CA0714" w:rsidRPr="00CA0714" w:rsidRDefault="00CA0714" w:rsidP="00CA0714">
      <w:pPr>
        <w:autoSpaceDE w:val="0"/>
        <w:autoSpaceDN w:val="0"/>
        <w:adjustRightInd w:val="0"/>
        <w:spacing w:after="0"/>
        <w:jc w:val="both"/>
        <w:rPr>
          <w:rFonts w:ascii="Calibri" w:hAnsi="Calibri" w:cs="Calibri"/>
          <w:sz w:val="20"/>
          <w:szCs w:val="20"/>
        </w:rPr>
      </w:pPr>
      <w:r w:rsidRPr="00CA0714">
        <w:rPr>
          <w:rFonts w:ascii="Calibri" w:hAnsi="Calibri" w:cs="Calibri"/>
          <w:sz w:val="20"/>
          <w:szCs w:val="20"/>
        </w:rPr>
        <w:t>The Contracting Authority reserves the right to discontinue the procurement process at any time.</w:t>
      </w:r>
    </w:p>
    <w:p w14:paraId="109AE485" w14:textId="77777777" w:rsidR="00CA0714" w:rsidRPr="00CA0714" w:rsidRDefault="00CA0714" w:rsidP="00CA0714">
      <w:pPr>
        <w:autoSpaceDE w:val="0"/>
        <w:autoSpaceDN w:val="0"/>
        <w:adjustRightInd w:val="0"/>
        <w:spacing w:after="0"/>
        <w:jc w:val="both"/>
        <w:rPr>
          <w:rFonts w:ascii="Calibri" w:hAnsi="Calibri" w:cs="Calibri"/>
          <w:sz w:val="20"/>
          <w:szCs w:val="20"/>
        </w:rPr>
      </w:pPr>
    </w:p>
    <w:p w14:paraId="213D6982" w14:textId="77777777" w:rsidR="00CA0714" w:rsidRPr="00CA0714" w:rsidRDefault="00CA0714" w:rsidP="00CA0714">
      <w:pPr>
        <w:autoSpaceDE w:val="0"/>
        <w:autoSpaceDN w:val="0"/>
        <w:adjustRightInd w:val="0"/>
        <w:spacing w:after="0"/>
        <w:jc w:val="both"/>
        <w:rPr>
          <w:rFonts w:ascii="Calibri" w:hAnsi="Calibri" w:cs="Calibri"/>
          <w:sz w:val="20"/>
          <w:szCs w:val="20"/>
        </w:rPr>
      </w:pPr>
      <w:r w:rsidRPr="00CA0714">
        <w:rPr>
          <w:rFonts w:ascii="Calibri" w:hAnsi="Calibri" w:cs="Calibri"/>
          <w:sz w:val="20"/>
          <w:szCs w:val="20"/>
        </w:rPr>
        <w:t>The award of a Framework Agreement does not confer exclusivity on the successful tenderer.</w:t>
      </w:r>
    </w:p>
    <w:p w14:paraId="4C0553A1" w14:textId="77777777" w:rsidR="00CA0714" w:rsidRPr="00CA0714" w:rsidRDefault="00CA0714" w:rsidP="00CA0714">
      <w:pPr>
        <w:spacing w:after="0"/>
        <w:jc w:val="both"/>
        <w:rPr>
          <w:rFonts w:ascii="Calibri" w:hAnsi="Calibri" w:cs="Calibri"/>
          <w:b/>
          <w:sz w:val="20"/>
          <w:szCs w:val="20"/>
        </w:rPr>
      </w:pPr>
      <w:bookmarkStart w:id="1" w:name="OLE_LINK1"/>
      <w:bookmarkStart w:id="2" w:name="OLE_LINK2"/>
    </w:p>
    <w:p w14:paraId="03661232" w14:textId="77777777" w:rsidR="00CA0714" w:rsidRPr="00CA0714" w:rsidRDefault="00CA0714" w:rsidP="00CA0714">
      <w:pPr>
        <w:spacing w:after="0"/>
        <w:jc w:val="both"/>
        <w:rPr>
          <w:rFonts w:ascii="Calibri" w:hAnsi="Calibri" w:cs="Calibri"/>
          <w:sz w:val="20"/>
          <w:szCs w:val="20"/>
        </w:rPr>
      </w:pPr>
      <w:r w:rsidRPr="00CA0714">
        <w:rPr>
          <w:rFonts w:ascii="Calibri" w:hAnsi="Calibri" w:cs="Calibri"/>
          <w:sz w:val="20"/>
          <w:szCs w:val="20"/>
        </w:rPr>
        <w:t xml:space="preserve">This ITT supersedes and replaces any and all previous documentation, communications and correspondence between the Contracting Authority and tenderers, and tenderers should place no reliance on such previous documentation and correspondence. </w:t>
      </w:r>
    </w:p>
    <w:p w14:paraId="7DD4BF4F" w14:textId="77777777" w:rsidR="00CA0714" w:rsidRPr="00CA0714" w:rsidRDefault="00CA0714" w:rsidP="00CA0714">
      <w:pPr>
        <w:spacing w:after="0"/>
        <w:jc w:val="both"/>
        <w:rPr>
          <w:rFonts w:ascii="Calibri" w:hAnsi="Calibri" w:cs="Calibri"/>
          <w:b/>
          <w:sz w:val="20"/>
          <w:szCs w:val="20"/>
        </w:rPr>
      </w:pPr>
    </w:p>
    <w:p w14:paraId="65BC2DE9" w14:textId="77777777" w:rsidR="00CA0714" w:rsidRPr="00CA0714" w:rsidRDefault="00CA0714" w:rsidP="00CA0714">
      <w:pPr>
        <w:spacing w:after="0"/>
        <w:jc w:val="both"/>
        <w:rPr>
          <w:rFonts w:ascii="Calibri" w:hAnsi="Calibri" w:cs="Calibri"/>
          <w:b/>
          <w:sz w:val="20"/>
          <w:szCs w:val="20"/>
        </w:rPr>
      </w:pPr>
      <w:r w:rsidRPr="00CA0714">
        <w:rPr>
          <w:rFonts w:ascii="Calibri" w:hAnsi="Calibri" w:cs="Calibri"/>
          <w:b/>
          <w:sz w:val="20"/>
          <w:szCs w:val="20"/>
        </w:rPr>
        <w:t>Without prejudice to the principle of equal treatment, the Contracting Authority is not obliged to engage in a clarification process in respect of tender submissions with missing or incomplete information. Therefore, tenderers are advised to ensure that they return comprehensive tender submissions in order to avoid the risk of elimination from the competition.</w:t>
      </w:r>
    </w:p>
    <w:bookmarkEnd w:id="1"/>
    <w:bookmarkEnd w:id="2"/>
    <w:p w14:paraId="7F3A395A" w14:textId="77777777" w:rsidR="00CA0714" w:rsidRPr="00CA0714" w:rsidRDefault="00CA0714" w:rsidP="00CA0714">
      <w:pPr>
        <w:spacing w:after="0"/>
        <w:jc w:val="both"/>
        <w:rPr>
          <w:rFonts w:ascii="Calibri" w:hAnsi="Calibri" w:cs="Calibri"/>
          <w:sz w:val="20"/>
          <w:szCs w:val="20"/>
          <w:lang w:val="en-IE"/>
        </w:rPr>
      </w:pPr>
    </w:p>
    <w:p w14:paraId="77B73F9B" w14:textId="1B587018" w:rsidR="00CA0714" w:rsidRPr="004B6C59" w:rsidRDefault="00CA0714" w:rsidP="00CA0714">
      <w:pPr>
        <w:spacing w:after="0"/>
        <w:jc w:val="both"/>
        <w:rPr>
          <w:rFonts w:ascii="Calibri" w:hAnsi="Calibri" w:cs="Calibri"/>
          <w:b/>
          <w:sz w:val="20"/>
          <w:szCs w:val="20"/>
        </w:rPr>
      </w:pPr>
      <w:r w:rsidRPr="004B6C59">
        <w:rPr>
          <w:rFonts w:ascii="Calibri" w:hAnsi="Calibri" w:cs="Calibri"/>
          <w:b/>
          <w:sz w:val="20"/>
          <w:szCs w:val="20"/>
        </w:rPr>
        <w:lastRenderedPageBreak/>
        <w:t xml:space="preserve">Please note in relation to this ITT document; where reference is made to a particular make, source, process, trademark, type or patent that this is not to be regarded as a de facto requirement.  In all such cases it should be understood that the reference in question is accompanied by the words "or </w:t>
      </w:r>
      <w:r w:rsidR="00D41A53" w:rsidRPr="004B6C59">
        <w:rPr>
          <w:rFonts w:ascii="Calibri" w:hAnsi="Calibri" w:cs="Calibri"/>
          <w:b/>
          <w:sz w:val="20"/>
          <w:szCs w:val="20"/>
        </w:rPr>
        <w:t>equivalent “</w:t>
      </w:r>
      <w:r w:rsidRPr="004B6C59">
        <w:rPr>
          <w:rFonts w:ascii="Calibri" w:hAnsi="Calibri" w:cs="Calibri"/>
          <w:b/>
          <w:sz w:val="20"/>
          <w:szCs w:val="20"/>
        </w:rPr>
        <w:t>.</w:t>
      </w:r>
    </w:p>
    <w:p w14:paraId="013074DD" w14:textId="77777777" w:rsidR="00BA685D" w:rsidRPr="004B6C59" w:rsidRDefault="00BA685D" w:rsidP="00BA685D">
      <w:pPr>
        <w:jc w:val="both"/>
        <w:rPr>
          <w:rFonts w:cstheme="minorHAnsi"/>
          <w:sz w:val="20"/>
          <w:szCs w:val="20"/>
          <w:lang w:val="en-IE"/>
        </w:rPr>
      </w:pPr>
    </w:p>
    <w:p w14:paraId="3AFFF084" w14:textId="77777777" w:rsidR="00BA685D" w:rsidRPr="00824857" w:rsidRDefault="00BA685D" w:rsidP="00BA685D">
      <w:pPr>
        <w:jc w:val="both"/>
        <w:rPr>
          <w:rFonts w:cstheme="minorHAnsi"/>
          <w:sz w:val="20"/>
          <w:szCs w:val="20"/>
          <w:lang w:val="en-IE"/>
        </w:rPr>
      </w:pPr>
    </w:p>
    <w:p w14:paraId="07BAD492" w14:textId="77777777" w:rsidR="00BA685D" w:rsidRPr="00824857" w:rsidRDefault="00BA685D" w:rsidP="00BA685D">
      <w:pPr>
        <w:jc w:val="both"/>
        <w:rPr>
          <w:rFonts w:cstheme="minorHAnsi"/>
          <w:sz w:val="20"/>
          <w:szCs w:val="20"/>
          <w:lang w:val="en-IE"/>
        </w:rPr>
      </w:pPr>
    </w:p>
    <w:p w14:paraId="25799119" w14:textId="77777777" w:rsidR="00BA685D" w:rsidRPr="00824857" w:rsidRDefault="00BA685D" w:rsidP="00BA685D">
      <w:pPr>
        <w:jc w:val="both"/>
        <w:rPr>
          <w:rFonts w:cstheme="minorHAnsi"/>
          <w:sz w:val="20"/>
          <w:szCs w:val="20"/>
          <w:lang w:val="en-IE"/>
        </w:rPr>
      </w:pPr>
    </w:p>
    <w:p w14:paraId="43C03E6E" w14:textId="77777777" w:rsidR="00BA685D" w:rsidRPr="00824857" w:rsidRDefault="00BA685D" w:rsidP="00BA685D">
      <w:pPr>
        <w:jc w:val="both"/>
        <w:rPr>
          <w:rFonts w:cstheme="minorHAnsi"/>
          <w:sz w:val="20"/>
          <w:szCs w:val="20"/>
          <w:lang w:val="en-IE"/>
        </w:rPr>
      </w:pPr>
    </w:p>
    <w:p w14:paraId="4127CD57" w14:textId="77777777" w:rsidR="00BA685D" w:rsidRPr="00824857" w:rsidRDefault="00BA685D" w:rsidP="00BA685D">
      <w:pPr>
        <w:jc w:val="both"/>
        <w:rPr>
          <w:rFonts w:cstheme="minorHAnsi"/>
          <w:sz w:val="20"/>
          <w:szCs w:val="20"/>
          <w:lang w:val="en-IE"/>
        </w:rPr>
      </w:pPr>
    </w:p>
    <w:p w14:paraId="2EFD521B" w14:textId="77777777" w:rsidR="00BA685D" w:rsidRPr="00824857" w:rsidRDefault="00BA685D" w:rsidP="00BA685D">
      <w:pPr>
        <w:jc w:val="both"/>
        <w:rPr>
          <w:rFonts w:cstheme="minorHAnsi"/>
          <w:sz w:val="20"/>
          <w:szCs w:val="20"/>
          <w:lang w:val="en-IE"/>
        </w:rPr>
      </w:pPr>
    </w:p>
    <w:p w14:paraId="742BDDD8" w14:textId="77777777" w:rsidR="00BA685D" w:rsidRPr="00824857" w:rsidRDefault="00BA685D" w:rsidP="00BA685D">
      <w:pPr>
        <w:jc w:val="both"/>
        <w:rPr>
          <w:rFonts w:cstheme="minorHAnsi"/>
          <w:sz w:val="20"/>
          <w:szCs w:val="20"/>
          <w:lang w:val="en-IE"/>
        </w:rPr>
        <w:sectPr w:rsidR="00BA685D" w:rsidRPr="00824857" w:rsidSect="00746AD9">
          <w:footerReference w:type="default" r:id="rId10"/>
          <w:pgSz w:w="11906" w:h="16838"/>
          <w:pgMar w:top="1440" w:right="1440" w:bottom="1440" w:left="1440" w:header="708" w:footer="708" w:gutter="0"/>
          <w:cols w:space="708"/>
          <w:docGrid w:linePitch="360"/>
        </w:sectPr>
      </w:pPr>
    </w:p>
    <w:p w14:paraId="51EA8CD9" w14:textId="77777777" w:rsidR="00BA685D" w:rsidRPr="00824857" w:rsidRDefault="00BA685D" w:rsidP="00BA685D">
      <w:pPr>
        <w:pStyle w:val="Heading1"/>
        <w:numPr>
          <w:ilvl w:val="0"/>
          <w:numId w:val="0"/>
        </w:numPr>
        <w:ind w:left="567" w:hanging="567"/>
        <w:jc w:val="center"/>
        <w:rPr>
          <w:rFonts w:cstheme="minorHAnsi"/>
          <w:color w:val="76923C" w:themeColor="accent3" w:themeShade="BF"/>
          <w:sz w:val="20"/>
          <w:szCs w:val="20"/>
        </w:rPr>
      </w:pPr>
      <w:bookmarkStart w:id="3" w:name="_Toc381786254"/>
      <w:r w:rsidRPr="00824857">
        <w:rPr>
          <w:rFonts w:cstheme="minorHAnsi"/>
          <w:color w:val="76923C" w:themeColor="accent3" w:themeShade="BF"/>
          <w:sz w:val="20"/>
          <w:szCs w:val="20"/>
        </w:rPr>
        <w:lastRenderedPageBreak/>
        <w:t>CHECKLIST FOR TENDER SUBMISSIONS</w:t>
      </w:r>
      <w:bookmarkEnd w:id="3"/>
    </w:p>
    <w:p w14:paraId="2E2A3188" w14:textId="77777777" w:rsidR="00BA685D" w:rsidRPr="00824857" w:rsidRDefault="00BA685D" w:rsidP="00BA685D">
      <w:pPr>
        <w:jc w:val="both"/>
        <w:rPr>
          <w:rFonts w:cstheme="minorHAnsi"/>
          <w:bCs/>
          <w:sz w:val="20"/>
          <w:szCs w:val="20"/>
        </w:rPr>
      </w:pPr>
      <w:r w:rsidRPr="00824857">
        <w:rPr>
          <w:rFonts w:cstheme="minorHAnsi"/>
          <w:bCs/>
          <w:sz w:val="20"/>
          <w:szCs w:val="20"/>
        </w:rPr>
        <w:t xml:space="preserve">In order to allow the Contracting Authority to fully evaluate completed tender submissions, tenderers are advised to ensure that their responses include </w:t>
      </w:r>
      <w:r w:rsidRPr="00824857">
        <w:rPr>
          <w:rFonts w:cstheme="minorHAnsi"/>
          <w:bCs/>
          <w:sz w:val="20"/>
          <w:szCs w:val="20"/>
          <w:u w:val="single"/>
        </w:rPr>
        <w:t>all</w:t>
      </w:r>
      <w:r w:rsidRPr="00824857">
        <w:rPr>
          <w:rFonts w:cstheme="minorHAnsi"/>
          <w:bCs/>
          <w:sz w:val="20"/>
          <w:szCs w:val="20"/>
        </w:rPr>
        <w:t xml:space="preserve"> of the following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7594"/>
        <w:gridCol w:w="753"/>
      </w:tblGrid>
      <w:tr w:rsidR="00824857" w:rsidRPr="00824857" w14:paraId="4DB96DEB" w14:textId="77777777" w:rsidTr="00731B23">
        <w:trPr>
          <w:trHeight w:val="334"/>
        </w:trPr>
        <w:tc>
          <w:tcPr>
            <w:tcW w:w="561" w:type="dxa"/>
            <w:vAlign w:val="center"/>
          </w:tcPr>
          <w:p w14:paraId="2621E1BE" w14:textId="629704E1" w:rsidR="00824857" w:rsidRPr="00824857" w:rsidRDefault="00824857" w:rsidP="00746AD9">
            <w:pPr>
              <w:jc w:val="center"/>
              <w:rPr>
                <w:rFonts w:cstheme="minorHAnsi"/>
                <w:sz w:val="20"/>
                <w:szCs w:val="20"/>
                <w:lang w:val="en-IE"/>
              </w:rPr>
            </w:pPr>
            <w:r>
              <w:rPr>
                <w:rFonts w:cstheme="minorHAnsi"/>
                <w:sz w:val="20"/>
                <w:szCs w:val="20"/>
                <w:lang w:val="en-IE"/>
              </w:rPr>
              <w:t>1.</w:t>
            </w:r>
          </w:p>
        </w:tc>
        <w:tc>
          <w:tcPr>
            <w:tcW w:w="7594" w:type="dxa"/>
            <w:vAlign w:val="center"/>
          </w:tcPr>
          <w:p w14:paraId="7CDE0538" w14:textId="1C0427C6" w:rsidR="00824857" w:rsidRPr="008165B5" w:rsidRDefault="00824857" w:rsidP="00BC63BF">
            <w:pPr>
              <w:rPr>
                <w:rFonts w:cstheme="minorHAnsi"/>
                <w:sz w:val="20"/>
                <w:szCs w:val="20"/>
                <w:highlight w:val="yellow"/>
                <w:lang w:val="en-IE"/>
              </w:rPr>
            </w:pPr>
            <w:r w:rsidRPr="008165B5">
              <w:rPr>
                <w:sz w:val="20"/>
                <w:highlight w:val="yellow"/>
                <w:lang w:val="en-IE"/>
              </w:rPr>
              <w:t xml:space="preserve">All information required under each eligibility criterion (Section 4) </w:t>
            </w:r>
            <w:r w:rsidRPr="008165B5">
              <w:rPr>
                <w:b/>
                <w:sz w:val="20"/>
                <w:highlight w:val="yellow"/>
                <w:u w:val="single"/>
                <w:lang w:val="en-IE"/>
              </w:rPr>
              <w:t>or</w:t>
            </w:r>
            <w:r w:rsidRPr="008165B5">
              <w:rPr>
                <w:sz w:val="20"/>
                <w:highlight w:val="yellow"/>
                <w:lang w:val="en-IE"/>
              </w:rPr>
              <w:t xml:space="preserve"> the completed Form of Self Declaration (Appendix 3)</w:t>
            </w:r>
          </w:p>
        </w:tc>
        <w:tc>
          <w:tcPr>
            <w:tcW w:w="753" w:type="dxa"/>
            <w:vAlign w:val="center"/>
          </w:tcPr>
          <w:p w14:paraId="6C7B3552" w14:textId="77777777" w:rsidR="00824857" w:rsidRPr="00824857" w:rsidRDefault="00824857" w:rsidP="00746AD9">
            <w:pPr>
              <w:rPr>
                <w:rFonts w:cstheme="minorHAnsi"/>
                <w:sz w:val="20"/>
                <w:szCs w:val="20"/>
                <w:lang w:val="en-IE"/>
              </w:rPr>
            </w:pPr>
          </w:p>
        </w:tc>
      </w:tr>
      <w:tr w:rsidR="00BA685D" w:rsidRPr="00824857" w14:paraId="7142C619" w14:textId="77777777" w:rsidTr="00731B23">
        <w:trPr>
          <w:trHeight w:val="334"/>
        </w:trPr>
        <w:tc>
          <w:tcPr>
            <w:tcW w:w="561" w:type="dxa"/>
            <w:vAlign w:val="center"/>
          </w:tcPr>
          <w:p w14:paraId="23BAF9F0" w14:textId="7B35F000" w:rsidR="00BA685D" w:rsidRPr="00824857" w:rsidRDefault="00824857" w:rsidP="00746AD9">
            <w:pPr>
              <w:jc w:val="center"/>
              <w:rPr>
                <w:rFonts w:cstheme="minorHAnsi"/>
                <w:sz w:val="20"/>
                <w:szCs w:val="20"/>
                <w:lang w:val="en-IE"/>
              </w:rPr>
            </w:pPr>
            <w:r>
              <w:rPr>
                <w:rFonts w:cstheme="minorHAnsi"/>
                <w:sz w:val="20"/>
                <w:szCs w:val="20"/>
                <w:lang w:val="en-IE"/>
              </w:rPr>
              <w:t>2</w:t>
            </w:r>
            <w:r w:rsidR="00BA685D" w:rsidRPr="00824857">
              <w:rPr>
                <w:rFonts w:cstheme="minorHAnsi"/>
                <w:sz w:val="20"/>
                <w:szCs w:val="20"/>
                <w:lang w:val="en-IE"/>
              </w:rPr>
              <w:t>.</w:t>
            </w:r>
          </w:p>
        </w:tc>
        <w:tc>
          <w:tcPr>
            <w:tcW w:w="7594" w:type="dxa"/>
            <w:vAlign w:val="center"/>
          </w:tcPr>
          <w:p w14:paraId="57132342" w14:textId="05135D98" w:rsidR="00BA685D" w:rsidRPr="008165B5" w:rsidRDefault="00824857" w:rsidP="00BC63BF">
            <w:pPr>
              <w:rPr>
                <w:rFonts w:cstheme="minorHAnsi"/>
                <w:sz w:val="20"/>
                <w:szCs w:val="20"/>
                <w:highlight w:val="yellow"/>
                <w:lang w:val="en-IE"/>
              </w:rPr>
            </w:pPr>
            <w:r w:rsidRPr="008165B5">
              <w:rPr>
                <w:sz w:val="20"/>
                <w:highlight w:val="yellow"/>
                <w:lang w:val="en-IE"/>
              </w:rPr>
              <w:t>All information required under each award criterion (Section 4)</w:t>
            </w:r>
          </w:p>
        </w:tc>
        <w:tc>
          <w:tcPr>
            <w:tcW w:w="753" w:type="dxa"/>
            <w:vAlign w:val="center"/>
          </w:tcPr>
          <w:p w14:paraId="143C883A" w14:textId="77777777" w:rsidR="00BA685D" w:rsidRPr="00824857" w:rsidRDefault="00BA685D" w:rsidP="00746AD9">
            <w:pPr>
              <w:rPr>
                <w:rFonts w:cstheme="minorHAnsi"/>
                <w:sz w:val="20"/>
                <w:szCs w:val="20"/>
                <w:lang w:val="en-IE"/>
              </w:rPr>
            </w:pPr>
          </w:p>
        </w:tc>
      </w:tr>
      <w:tr w:rsidR="003E32E7" w:rsidRPr="00824857" w14:paraId="35A14743" w14:textId="77777777" w:rsidTr="00731B23">
        <w:trPr>
          <w:trHeight w:val="334"/>
        </w:trPr>
        <w:tc>
          <w:tcPr>
            <w:tcW w:w="561" w:type="dxa"/>
            <w:vAlign w:val="center"/>
          </w:tcPr>
          <w:p w14:paraId="29B6B3A8" w14:textId="5F453525" w:rsidR="003E32E7" w:rsidRPr="00824857" w:rsidRDefault="00824857" w:rsidP="00746AD9">
            <w:pPr>
              <w:jc w:val="center"/>
              <w:rPr>
                <w:rFonts w:cstheme="minorHAnsi"/>
                <w:sz w:val="20"/>
                <w:szCs w:val="20"/>
                <w:lang w:val="en-IE"/>
              </w:rPr>
            </w:pPr>
            <w:r>
              <w:rPr>
                <w:rFonts w:cstheme="minorHAnsi"/>
                <w:sz w:val="20"/>
                <w:szCs w:val="20"/>
                <w:lang w:val="en-IE"/>
              </w:rPr>
              <w:t>3</w:t>
            </w:r>
            <w:r w:rsidR="003E32E7" w:rsidRPr="00824857">
              <w:rPr>
                <w:rFonts w:cstheme="minorHAnsi"/>
                <w:sz w:val="20"/>
                <w:szCs w:val="20"/>
                <w:lang w:val="en-IE"/>
              </w:rPr>
              <w:t>.</w:t>
            </w:r>
          </w:p>
        </w:tc>
        <w:tc>
          <w:tcPr>
            <w:tcW w:w="7594" w:type="dxa"/>
            <w:vAlign w:val="center"/>
          </w:tcPr>
          <w:p w14:paraId="6116F032" w14:textId="27CA2103" w:rsidR="00B027EA" w:rsidRPr="008165B5" w:rsidRDefault="00824857" w:rsidP="00BC63BF">
            <w:pPr>
              <w:rPr>
                <w:rFonts w:cstheme="minorHAnsi"/>
                <w:sz w:val="20"/>
                <w:szCs w:val="20"/>
                <w:highlight w:val="yellow"/>
                <w:lang w:val="en-IE"/>
              </w:rPr>
            </w:pPr>
            <w:r w:rsidRPr="008165B5">
              <w:rPr>
                <w:rFonts w:cstheme="minorHAnsi"/>
                <w:sz w:val="20"/>
                <w:szCs w:val="20"/>
                <w:highlight w:val="yellow"/>
                <w:lang w:val="en-IE"/>
              </w:rPr>
              <w:t>The completed and signed Form of Tender (Appendix 1)</w:t>
            </w:r>
          </w:p>
        </w:tc>
        <w:tc>
          <w:tcPr>
            <w:tcW w:w="753" w:type="dxa"/>
            <w:vAlign w:val="center"/>
          </w:tcPr>
          <w:p w14:paraId="4809A8E5" w14:textId="77777777" w:rsidR="003E32E7" w:rsidRPr="00824857" w:rsidRDefault="003E32E7" w:rsidP="00746AD9">
            <w:pPr>
              <w:rPr>
                <w:rFonts w:cstheme="minorHAnsi"/>
                <w:sz w:val="20"/>
                <w:szCs w:val="20"/>
                <w:lang w:val="en-IE"/>
              </w:rPr>
            </w:pPr>
          </w:p>
        </w:tc>
      </w:tr>
      <w:tr w:rsidR="00731B23" w:rsidRPr="00824857" w14:paraId="1B7408D3" w14:textId="77777777" w:rsidTr="00731B23">
        <w:trPr>
          <w:trHeight w:val="334"/>
        </w:trPr>
        <w:tc>
          <w:tcPr>
            <w:tcW w:w="561" w:type="dxa"/>
            <w:vAlign w:val="center"/>
          </w:tcPr>
          <w:p w14:paraId="68B9112B" w14:textId="29AECB4D" w:rsidR="00731B23" w:rsidRDefault="009C313E" w:rsidP="00731B23">
            <w:pPr>
              <w:jc w:val="center"/>
              <w:rPr>
                <w:rFonts w:cstheme="minorHAnsi"/>
                <w:sz w:val="20"/>
                <w:szCs w:val="20"/>
                <w:lang w:val="en-IE"/>
              </w:rPr>
            </w:pPr>
            <w:r>
              <w:rPr>
                <w:rFonts w:cstheme="minorHAnsi"/>
                <w:sz w:val="20"/>
                <w:szCs w:val="20"/>
                <w:lang w:val="en-IE"/>
              </w:rPr>
              <w:t>4</w:t>
            </w:r>
            <w:r w:rsidR="00731B23">
              <w:rPr>
                <w:rFonts w:cstheme="minorHAnsi"/>
                <w:sz w:val="20"/>
                <w:szCs w:val="20"/>
                <w:lang w:val="en-IE"/>
              </w:rPr>
              <w:t>.</w:t>
            </w:r>
          </w:p>
        </w:tc>
        <w:tc>
          <w:tcPr>
            <w:tcW w:w="7594" w:type="dxa"/>
            <w:vAlign w:val="center"/>
          </w:tcPr>
          <w:p w14:paraId="1ED47BAF" w14:textId="6548B5E2" w:rsidR="00731B23" w:rsidRPr="008165B5" w:rsidRDefault="00731B23" w:rsidP="00731B23">
            <w:pPr>
              <w:rPr>
                <w:rFonts w:cstheme="minorHAnsi"/>
                <w:sz w:val="20"/>
                <w:szCs w:val="20"/>
                <w:highlight w:val="yellow"/>
                <w:lang w:val="en-IE"/>
              </w:rPr>
            </w:pPr>
            <w:r w:rsidRPr="008165B5">
              <w:rPr>
                <w:sz w:val="20"/>
                <w:highlight w:val="yellow"/>
                <w:lang w:val="en-IE"/>
              </w:rPr>
              <w:t>Any other information requested in this document</w:t>
            </w:r>
          </w:p>
        </w:tc>
        <w:tc>
          <w:tcPr>
            <w:tcW w:w="753" w:type="dxa"/>
            <w:vAlign w:val="center"/>
          </w:tcPr>
          <w:p w14:paraId="5899B2FA" w14:textId="77777777" w:rsidR="00731B23" w:rsidRPr="00824857" w:rsidRDefault="00731B23" w:rsidP="00731B23">
            <w:pPr>
              <w:rPr>
                <w:rFonts w:cstheme="minorHAnsi"/>
                <w:sz w:val="20"/>
                <w:szCs w:val="20"/>
                <w:lang w:val="en-IE"/>
              </w:rPr>
            </w:pPr>
          </w:p>
        </w:tc>
      </w:tr>
    </w:tbl>
    <w:p w14:paraId="0737A8AA" w14:textId="77777777" w:rsidR="00BA685D" w:rsidRPr="00824857" w:rsidRDefault="00BA685D" w:rsidP="00BA685D">
      <w:pPr>
        <w:pStyle w:val="NormalWeb"/>
        <w:spacing w:before="0" w:beforeAutospacing="0" w:after="0" w:afterAutospacing="0"/>
        <w:rPr>
          <w:rFonts w:asciiTheme="minorHAnsi" w:hAnsiTheme="minorHAnsi" w:cstheme="minorHAnsi"/>
          <w:iCs/>
          <w:sz w:val="20"/>
          <w:szCs w:val="20"/>
        </w:rPr>
      </w:pPr>
    </w:p>
    <w:p w14:paraId="7D4E34A1" w14:textId="77777777" w:rsidR="00BA685D" w:rsidRPr="00824857" w:rsidRDefault="00BA685D" w:rsidP="00BA685D">
      <w:pPr>
        <w:pStyle w:val="NormalWeb"/>
        <w:spacing w:before="0" w:beforeAutospacing="0" w:after="0" w:afterAutospacing="0" w:line="276" w:lineRule="auto"/>
        <w:jc w:val="both"/>
        <w:rPr>
          <w:rFonts w:asciiTheme="minorHAnsi" w:hAnsiTheme="minorHAnsi" w:cstheme="minorHAnsi"/>
          <w:b/>
          <w:iCs/>
          <w:sz w:val="20"/>
          <w:szCs w:val="20"/>
        </w:rPr>
      </w:pPr>
      <w:r w:rsidRPr="00824857">
        <w:rPr>
          <w:rFonts w:asciiTheme="minorHAnsi" w:hAnsiTheme="minorHAnsi" w:cstheme="minorHAnsi"/>
          <w:b/>
          <w:iCs/>
          <w:sz w:val="20"/>
          <w:szCs w:val="20"/>
        </w:rPr>
        <w:t>This checklist has been provided for guidance purposes only and the Contracting Authority accepts no responsibility for omissions of any description. Tenderers are advised to read this Invitation to Tender document and its appendices in full in order to provide a comprehensive and compliant response.</w:t>
      </w:r>
    </w:p>
    <w:p w14:paraId="3C461181" w14:textId="77777777" w:rsidR="00BA685D" w:rsidRPr="00824857" w:rsidRDefault="00BA685D" w:rsidP="00BA685D">
      <w:pPr>
        <w:rPr>
          <w:rFonts w:cstheme="minorHAnsi"/>
          <w:sz w:val="20"/>
          <w:szCs w:val="20"/>
          <w:lang w:val="en-IE"/>
        </w:rPr>
      </w:pPr>
    </w:p>
    <w:p w14:paraId="671A5601" w14:textId="77777777" w:rsidR="00BA685D" w:rsidRPr="00824857" w:rsidRDefault="00BA685D" w:rsidP="00BA685D">
      <w:pPr>
        <w:rPr>
          <w:rFonts w:cstheme="minorHAnsi"/>
          <w:sz w:val="20"/>
          <w:szCs w:val="20"/>
          <w:lang w:val="en-IE"/>
        </w:rPr>
      </w:pPr>
    </w:p>
    <w:p w14:paraId="786263E3" w14:textId="77777777" w:rsidR="00BA685D" w:rsidRPr="00824857" w:rsidRDefault="00BA685D" w:rsidP="00BA685D">
      <w:pPr>
        <w:rPr>
          <w:rFonts w:cstheme="minorHAnsi"/>
          <w:sz w:val="20"/>
          <w:szCs w:val="20"/>
          <w:lang w:val="en-IE"/>
        </w:rPr>
      </w:pPr>
    </w:p>
    <w:p w14:paraId="719F0182" w14:textId="77777777" w:rsidR="00BA685D" w:rsidRPr="00824857" w:rsidRDefault="00BA685D" w:rsidP="00BA685D">
      <w:pPr>
        <w:rPr>
          <w:rFonts w:cstheme="minorHAnsi"/>
          <w:sz w:val="20"/>
          <w:szCs w:val="20"/>
          <w:lang w:val="en-IE"/>
        </w:rPr>
      </w:pPr>
    </w:p>
    <w:p w14:paraId="7C09D6C7" w14:textId="77777777" w:rsidR="00BA685D" w:rsidRPr="00824857" w:rsidRDefault="00BA685D" w:rsidP="00BA685D">
      <w:pPr>
        <w:rPr>
          <w:rFonts w:cstheme="minorHAnsi"/>
          <w:sz w:val="20"/>
          <w:szCs w:val="20"/>
          <w:lang w:val="en-IE"/>
        </w:rPr>
      </w:pPr>
    </w:p>
    <w:p w14:paraId="2081888E" w14:textId="77777777" w:rsidR="00BA685D" w:rsidRPr="00824857" w:rsidRDefault="00BA685D" w:rsidP="00BA685D">
      <w:pPr>
        <w:rPr>
          <w:rFonts w:cstheme="minorHAnsi"/>
          <w:sz w:val="20"/>
          <w:szCs w:val="20"/>
          <w:lang w:val="en-IE"/>
        </w:rPr>
      </w:pPr>
    </w:p>
    <w:p w14:paraId="24607798" w14:textId="77777777" w:rsidR="00BA685D" w:rsidRPr="00824857" w:rsidRDefault="00BA685D" w:rsidP="00BA685D">
      <w:pPr>
        <w:rPr>
          <w:rFonts w:cstheme="minorHAnsi"/>
          <w:sz w:val="20"/>
          <w:szCs w:val="20"/>
          <w:lang w:val="en-IE"/>
        </w:rPr>
      </w:pPr>
    </w:p>
    <w:p w14:paraId="23D8CB0D" w14:textId="77777777" w:rsidR="00BA685D" w:rsidRPr="00824857" w:rsidRDefault="00BA685D" w:rsidP="00BA685D">
      <w:pPr>
        <w:rPr>
          <w:rFonts w:cstheme="minorHAnsi"/>
          <w:sz w:val="20"/>
          <w:szCs w:val="20"/>
          <w:lang w:val="en-IE"/>
        </w:rPr>
      </w:pPr>
    </w:p>
    <w:p w14:paraId="4EF27A7A" w14:textId="77777777" w:rsidR="00BA685D" w:rsidRPr="00824857" w:rsidRDefault="00BA685D" w:rsidP="00BA685D">
      <w:pPr>
        <w:rPr>
          <w:rFonts w:cstheme="minorHAnsi"/>
          <w:sz w:val="20"/>
          <w:szCs w:val="20"/>
          <w:lang w:val="en-IE"/>
        </w:rPr>
      </w:pPr>
    </w:p>
    <w:p w14:paraId="47518278" w14:textId="77777777" w:rsidR="00BA685D" w:rsidRPr="00824857" w:rsidRDefault="00BA685D" w:rsidP="00BA685D">
      <w:pPr>
        <w:rPr>
          <w:rFonts w:cstheme="minorHAnsi"/>
          <w:sz w:val="20"/>
          <w:szCs w:val="20"/>
          <w:lang w:val="en-IE"/>
        </w:rPr>
      </w:pPr>
    </w:p>
    <w:p w14:paraId="1D0721DE" w14:textId="77777777" w:rsidR="00BA685D" w:rsidRPr="00824857" w:rsidRDefault="00BA685D" w:rsidP="00BA685D">
      <w:pPr>
        <w:rPr>
          <w:rFonts w:cstheme="minorHAnsi"/>
          <w:sz w:val="20"/>
          <w:szCs w:val="20"/>
          <w:lang w:val="en-IE"/>
        </w:rPr>
      </w:pPr>
    </w:p>
    <w:p w14:paraId="35AB072F" w14:textId="77777777" w:rsidR="00BA685D" w:rsidRPr="00824857" w:rsidRDefault="00BA685D" w:rsidP="00BA685D">
      <w:pPr>
        <w:rPr>
          <w:rFonts w:cstheme="minorHAnsi"/>
          <w:sz w:val="20"/>
          <w:szCs w:val="20"/>
          <w:lang w:val="en-IE"/>
        </w:rPr>
      </w:pPr>
    </w:p>
    <w:p w14:paraId="7D3F5F20" w14:textId="77777777" w:rsidR="00BA685D" w:rsidRPr="00824857" w:rsidRDefault="00BA685D" w:rsidP="00BA685D">
      <w:pPr>
        <w:rPr>
          <w:rFonts w:cstheme="minorHAnsi"/>
          <w:sz w:val="20"/>
          <w:szCs w:val="20"/>
          <w:lang w:val="en-IE"/>
        </w:rPr>
      </w:pPr>
    </w:p>
    <w:p w14:paraId="033152A7" w14:textId="77777777" w:rsidR="00BA685D" w:rsidRPr="00824857" w:rsidRDefault="00BA685D" w:rsidP="00BA685D">
      <w:pPr>
        <w:rPr>
          <w:rFonts w:cstheme="minorHAnsi"/>
          <w:sz w:val="20"/>
          <w:szCs w:val="20"/>
          <w:lang w:val="en-IE"/>
        </w:rPr>
      </w:pPr>
    </w:p>
    <w:p w14:paraId="163C863F" w14:textId="77777777" w:rsidR="00BA685D" w:rsidRPr="00824857" w:rsidRDefault="00BA685D" w:rsidP="00BA685D">
      <w:pPr>
        <w:rPr>
          <w:rFonts w:cstheme="minorHAnsi"/>
          <w:sz w:val="20"/>
          <w:szCs w:val="20"/>
          <w:lang w:val="en-IE"/>
        </w:rPr>
        <w:sectPr w:rsidR="00BA685D" w:rsidRPr="00824857" w:rsidSect="00746AD9">
          <w:pgSz w:w="11906" w:h="16838"/>
          <w:pgMar w:top="1440" w:right="1440" w:bottom="1440" w:left="1440" w:header="708" w:footer="708" w:gutter="0"/>
          <w:cols w:space="708"/>
          <w:docGrid w:linePitch="360"/>
        </w:sectPr>
      </w:pPr>
    </w:p>
    <w:p w14:paraId="2AF6CD7F" w14:textId="77777777" w:rsidR="00BA685D" w:rsidRPr="00824857" w:rsidRDefault="00BA685D" w:rsidP="00BA685D">
      <w:pPr>
        <w:pStyle w:val="Heading1"/>
        <w:numPr>
          <w:ilvl w:val="0"/>
          <w:numId w:val="0"/>
        </w:numPr>
        <w:ind w:left="567" w:hanging="567"/>
        <w:jc w:val="center"/>
        <w:rPr>
          <w:rFonts w:cstheme="minorHAnsi"/>
          <w:color w:val="76923C" w:themeColor="accent3" w:themeShade="BF"/>
          <w:sz w:val="20"/>
          <w:szCs w:val="20"/>
        </w:rPr>
      </w:pPr>
      <w:bookmarkStart w:id="4" w:name="_Toc381786255"/>
      <w:r w:rsidRPr="00824857">
        <w:rPr>
          <w:rFonts w:cstheme="minorHAnsi"/>
          <w:color w:val="76923C" w:themeColor="accent3" w:themeShade="BF"/>
          <w:sz w:val="20"/>
          <w:szCs w:val="20"/>
        </w:rPr>
        <w:lastRenderedPageBreak/>
        <w:t>TABLE OF CONTENTS</w:t>
      </w:r>
      <w:bookmarkEnd w:id="4"/>
    </w:p>
    <w:sdt>
      <w:sdtPr>
        <w:rPr>
          <w:rFonts w:asciiTheme="minorHAnsi" w:eastAsiaTheme="minorHAnsi" w:hAnsiTheme="minorHAnsi" w:cstheme="minorHAnsi"/>
          <w:b w:val="0"/>
          <w:bCs w:val="0"/>
          <w:color w:val="auto"/>
          <w:sz w:val="20"/>
          <w:szCs w:val="20"/>
          <w:lang w:val="en-GB" w:eastAsia="en-US"/>
        </w:rPr>
        <w:id w:val="44963344"/>
        <w:docPartObj>
          <w:docPartGallery w:val="Table of Contents"/>
          <w:docPartUnique/>
        </w:docPartObj>
      </w:sdtPr>
      <w:sdtEndPr>
        <w:rPr>
          <w:noProof/>
        </w:rPr>
      </w:sdtEndPr>
      <w:sdtContent>
        <w:p w14:paraId="59364ADD" w14:textId="77777777" w:rsidR="00BA685D" w:rsidRPr="00824857" w:rsidRDefault="00BA685D" w:rsidP="00BA685D">
          <w:pPr>
            <w:pStyle w:val="TOCHeading"/>
            <w:rPr>
              <w:rFonts w:asciiTheme="minorHAnsi" w:hAnsiTheme="minorHAnsi" w:cstheme="minorHAnsi"/>
              <w:sz w:val="20"/>
              <w:szCs w:val="20"/>
            </w:rPr>
          </w:pPr>
        </w:p>
        <w:p w14:paraId="12E2F64D" w14:textId="77777777" w:rsidR="00BA685D" w:rsidRPr="00824857" w:rsidRDefault="00BA685D" w:rsidP="00CD0C99">
          <w:pPr>
            <w:pStyle w:val="TOC1"/>
            <w:rPr>
              <w:rFonts w:eastAsiaTheme="minorEastAsia"/>
              <w:noProof/>
              <w:lang w:val="en-IE" w:eastAsia="en-IE"/>
            </w:rPr>
          </w:pPr>
          <w:r w:rsidRPr="00824857">
            <w:fldChar w:fldCharType="begin"/>
          </w:r>
          <w:r w:rsidRPr="00824857">
            <w:instrText xml:space="preserve"> TOC \o "1-3" \h \z \u </w:instrText>
          </w:r>
          <w:r w:rsidRPr="00824857">
            <w:fldChar w:fldCharType="separate"/>
          </w:r>
          <w:hyperlink w:anchor="_Toc381786253" w:history="1">
            <w:r w:rsidRPr="00824857">
              <w:rPr>
                <w:rStyle w:val="Hyperlink"/>
                <w:rFonts w:cstheme="minorHAnsi"/>
                <w:noProof/>
                <w:sz w:val="20"/>
                <w:szCs w:val="20"/>
              </w:rPr>
              <w:t>DISCLAIMERS</w:t>
            </w:r>
            <w:r w:rsidRPr="00824857">
              <w:rPr>
                <w:noProof/>
                <w:webHidden/>
              </w:rPr>
              <w:tab/>
              <w:t>2</w:t>
            </w:r>
          </w:hyperlink>
        </w:p>
        <w:p w14:paraId="280F9EAC" w14:textId="2AD10689" w:rsidR="00BA685D" w:rsidRPr="00824857" w:rsidRDefault="00BA685D" w:rsidP="00CD0C99">
          <w:pPr>
            <w:pStyle w:val="TOC1"/>
            <w:rPr>
              <w:rFonts w:eastAsiaTheme="minorEastAsia"/>
              <w:noProof/>
              <w:lang w:val="en-IE" w:eastAsia="en-IE"/>
            </w:rPr>
          </w:pPr>
          <w:hyperlink w:anchor="_Toc381786254" w:history="1">
            <w:r w:rsidRPr="00824857">
              <w:rPr>
                <w:rStyle w:val="Hyperlink"/>
                <w:rFonts w:cstheme="minorHAnsi"/>
                <w:noProof/>
                <w:sz w:val="20"/>
                <w:szCs w:val="20"/>
              </w:rPr>
              <w:t>CHECKLIST FOR TENDER SUBMISSIONS</w:t>
            </w:r>
            <w:r w:rsidRPr="00824857">
              <w:rPr>
                <w:noProof/>
                <w:webHidden/>
              </w:rPr>
              <w:tab/>
            </w:r>
            <w:r w:rsidR="00051441">
              <w:rPr>
                <w:noProof/>
                <w:webHidden/>
              </w:rPr>
              <w:t>4</w:t>
            </w:r>
          </w:hyperlink>
        </w:p>
        <w:p w14:paraId="7A46F6E3" w14:textId="2FF489FE" w:rsidR="00BA685D" w:rsidRPr="00824857" w:rsidRDefault="00BA685D" w:rsidP="00CD0C99">
          <w:pPr>
            <w:pStyle w:val="TOC1"/>
            <w:rPr>
              <w:rFonts w:eastAsiaTheme="minorEastAsia" w:cstheme="minorHAnsi"/>
              <w:noProof/>
              <w:lang w:val="en-IE" w:eastAsia="en-IE"/>
            </w:rPr>
          </w:pPr>
          <w:hyperlink w:anchor="_Toc381786255" w:history="1">
            <w:r w:rsidRPr="00824857">
              <w:rPr>
                <w:rStyle w:val="Hyperlink"/>
                <w:rFonts w:cstheme="minorHAnsi"/>
                <w:noProof/>
                <w:sz w:val="20"/>
                <w:szCs w:val="20"/>
              </w:rPr>
              <w:t>TABLE OF CONTENTS</w:t>
            </w:r>
            <w:r w:rsidRPr="00824857">
              <w:rPr>
                <w:rFonts w:cstheme="minorHAnsi"/>
                <w:noProof/>
                <w:webHidden/>
              </w:rPr>
              <w:tab/>
            </w:r>
            <w:r w:rsidR="00051441">
              <w:rPr>
                <w:rFonts w:cstheme="minorHAnsi"/>
                <w:noProof/>
                <w:webHidden/>
              </w:rPr>
              <w:t>5</w:t>
            </w:r>
          </w:hyperlink>
        </w:p>
        <w:p w14:paraId="0F7A4A78" w14:textId="535E8F0B" w:rsidR="00BA685D" w:rsidRPr="00824857" w:rsidRDefault="00BA685D" w:rsidP="00CD0C99">
          <w:pPr>
            <w:pStyle w:val="TOC1"/>
            <w:rPr>
              <w:rFonts w:eastAsiaTheme="minorEastAsia" w:cstheme="minorHAnsi"/>
              <w:noProof/>
              <w:lang w:val="en-IE" w:eastAsia="en-IE"/>
            </w:rPr>
          </w:pPr>
          <w:hyperlink w:anchor="_Toc381786256" w:history="1">
            <w:r w:rsidRPr="00824857">
              <w:rPr>
                <w:rStyle w:val="Hyperlink"/>
                <w:rFonts w:cstheme="minorHAnsi"/>
                <w:noProof/>
                <w:sz w:val="20"/>
                <w:szCs w:val="20"/>
              </w:rPr>
              <w:t>1.</w:t>
            </w:r>
            <w:r w:rsidRPr="00824857">
              <w:rPr>
                <w:rFonts w:eastAsiaTheme="minorEastAsia" w:cstheme="minorHAnsi"/>
                <w:noProof/>
                <w:lang w:val="en-IE" w:eastAsia="en-IE"/>
              </w:rPr>
              <w:tab/>
            </w:r>
            <w:r w:rsidRPr="00824857">
              <w:rPr>
                <w:rStyle w:val="Hyperlink"/>
                <w:rFonts w:cstheme="minorHAnsi"/>
                <w:noProof/>
                <w:sz w:val="20"/>
                <w:szCs w:val="20"/>
              </w:rPr>
              <w:t>INTRODUCTION</w:t>
            </w:r>
            <w:r w:rsidRPr="00824857">
              <w:rPr>
                <w:rFonts w:cstheme="minorHAnsi"/>
                <w:noProof/>
                <w:webHidden/>
              </w:rPr>
              <w:tab/>
            </w:r>
            <w:r w:rsidR="00051441">
              <w:rPr>
                <w:rFonts w:cstheme="minorHAnsi"/>
                <w:noProof/>
                <w:webHidden/>
              </w:rPr>
              <w:t>6</w:t>
            </w:r>
          </w:hyperlink>
        </w:p>
        <w:p w14:paraId="61879590" w14:textId="6DA2748E" w:rsidR="00BA685D" w:rsidRPr="00824857" w:rsidRDefault="00BA685D" w:rsidP="00CD0C99">
          <w:pPr>
            <w:pStyle w:val="TOC1"/>
            <w:rPr>
              <w:rFonts w:eastAsiaTheme="minorEastAsia"/>
              <w:noProof/>
              <w:lang w:val="en-IE" w:eastAsia="en-IE"/>
            </w:rPr>
          </w:pPr>
          <w:hyperlink w:anchor="_Toc381786266" w:history="1">
            <w:r w:rsidRPr="00824857">
              <w:rPr>
                <w:rStyle w:val="Hyperlink"/>
                <w:rFonts w:cstheme="minorHAnsi"/>
                <w:noProof/>
                <w:sz w:val="20"/>
                <w:szCs w:val="20"/>
              </w:rPr>
              <w:t>2.</w:t>
            </w:r>
            <w:r w:rsidRPr="00824857">
              <w:rPr>
                <w:rFonts w:eastAsiaTheme="minorEastAsia"/>
                <w:noProof/>
                <w:lang w:val="en-IE" w:eastAsia="en-IE"/>
              </w:rPr>
              <w:tab/>
            </w:r>
            <w:r w:rsidRPr="00824857">
              <w:rPr>
                <w:rStyle w:val="Hyperlink"/>
                <w:rFonts w:cstheme="minorHAnsi"/>
                <w:noProof/>
                <w:sz w:val="20"/>
                <w:szCs w:val="20"/>
              </w:rPr>
              <w:t>SPECIFICATION OF REQUIREMENTS</w:t>
            </w:r>
            <w:r w:rsidRPr="00824857">
              <w:rPr>
                <w:noProof/>
                <w:webHidden/>
              </w:rPr>
              <w:tab/>
            </w:r>
            <w:r w:rsidR="00051441">
              <w:rPr>
                <w:noProof/>
                <w:webHidden/>
              </w:rPr>
              <w:t>9</w:t>
            </w:r>
          </w:hyperlink>
        </w:p>
        <w:p w14:paraId="2981A974" w14:textId="0C5E6A71" w:rsidR="00BA685D" w:rsidRPr="00824857" w:rsidRDefault="00BA685D" w:rsidP="00CD0C99">
          <w:pPr>
            <w:pStyle w:val="TOC1"/>
            <w:rPr>
              <w:rFonts w:eastAsiaTheme="minorEastAsia"/>
              <w:noProof/>
              <w:lang w:val="en-IE" w:eastAsia="en-IE"/>
            </w:rPr>
          </w:pPr>
          <w:hyperlink w:anchor="_Toc381786267" w:history="1">
            <w:r w:rsidRPr="00824857">
              <w:rPr>
                <w:rStyle w:val="Hyperlink"/>
                <w:rFonts w:cstheme="minorHAnsi"/>
                <w:noProof/>
                <w:sz w:val="20"/>
                <w:szCs w:val="20"/>
              </w:rPr>
              <w:t>3.</w:t>
            </w:r>
            <w:r w:rsidRPr="00824857">
              <w:rPr>
                <w:rFonts w:eastAsiaTheme="minorEastAsia"/>
                <w:noProof/>
                <w:lang w:val="en-IE" w:eastAsia="en-IE"/>
              </w:rPr>
              <w:tab/>
            </w:r>
            <w:r w:rsidRPr="00824857">
              <w:rPr>
                <w:rStyle w:val="Hyperlink"/>
                <w:rFonts w:cstheme="minorHAnsi"/>
                <w:noProof/>
                <w:sz w:val="20"/>
                <w:szCs w:val="20"/>
              </w:rPr>
              <w:t>INSTRUCTIONS TO TENDERERS</w:t>
            </w:r>
            <w:r w:rsidRPr="00824857">
              <w:rPr>
                <w:noProof/>
                <w:webHidden/>
              </w:rPr>
              <w:tab/>
            </w:r>
            <w:r w:rsidR="00EA1C2D">
              <w:rPr>
                <w:noProof/>
                <w:webHidden/>
              </w:rPr>
              <w:t>1</w:t>
            </w:r>
            <w:r w:rsidR="00051441">
              <w:rPr>
                <w:noProof/>
                <w:webHidden/>
              </w:rPr>
              <w:t>2</w:t>
            </w:r>
          </w:hyperlink>
        </w:p>
        <w:p w14:paraId="6E4E8F72" w14:textId="1D263876" w:rsidR="00BA685D" w:rsidRPr="00824857" w:rsidRDefault="00BA685D" w:rsidP="00CD0C99">
          <w:pPr>
            <w:pStyle w:val="TOC1"/>
            <w:rPr>
              <w:rFonts w:eastAsiaTheme="minorEastAsia"/>
              <w:noProof/>
              <w:lang w:val="en-IE" w:eastAsia="en-IE"/>
            </w:rPr>
          </w:pPr>
          <w:hyperlink w:anchor="_Toc381786293" w:history="1">
            <w:r w:rsidRPr="00824857">
              <w:rPr>
                <w:rStyle w:val="Hyperlink"/>
                <w:rFonts w:cstheme="minorHAnsi"/>
                <w:noProof/>
                <w:sz w:val="20"/>
                <w:szCs w:val="20"/>
              </w:rPr>
              <w:t>4.</w:t>
            </w:r>
            <w:r w:rsidRPr="00824857">
              <w:rPr>
                <w:rFonts w:eastAsiaTheme="minorEastAsia"/>
                <w:noProof/>
                <w:lang w:val="en-IE" w:eastAsia="en-IE"/>
              </w:rPr>
              <w:tab/>
            </w:r>
            <w:r w:rsidRPr="00824857">
              <w:rPr>
                <w:rStyle w:val="Hyperlink"/>
                <w:rFonts w:cstheme="minorHAnsi"/>
                <w:noProof/>
                <w:sz w:val="20"/>
                <w:szCs w:val="20"/>
              </w:rPr>
              <w:t>EVALUATION OF TENDERS</w:t>
            </w:r>
            <w:r w:rsidRPr="00824857">
              <w:rPr>
                <w:noProof/>
                <w:webHidden/>
              </w:rPr>
              <w:tab/>
            </w:r>
            <w:r w:rsidR="00051441">
              <w:rPr>
                <w:noProof/>
                <w:webHidden/>
              </w:rPr>
              <w:t>21</w:t>
            </w:r>
          </w:hyperlink>
        </w:p>
        <w:p w14:paraId="56E1ED1E" w14:textId="5E50BE50" w:rsidR="00BA685D" w:rsidRPr="00824857" w:rsidRDefault="00BA685D" w:rsidP="00CD0C99">
          <w:pPr>
            <w:pStyle w:val="TOC1"/>
            <w:rPr>
              <w:rFonts w:eastAsiaTheme="minorEastAsia"/>
              <w:noProof/>
              <w:lang w:val="en-IE" w:eastAsia="en-IE"/>
            </w:rPr>
          </w:pPr>
          <w:hyperlink w:anchor="_Toc381786311" w:history="1">
            <w:r w:rsidRPr="00824857">
              <w:rPr>
                <w:rStyle w:val="Hyperlink"/>
                <w:rFonts w:cstheme="minorHAnsi"/>
                <w:noProof/>
                <w:sz w:val="20"/>
                <w:szCs w:val="20"/>
              </w:rPr>
              <w:t>APPENDIX 1 FORM OF TENDER</w:t>
            </w:r>
            <w:r w:rsidRPr="00824857">
              <w:rPr>
                <w:noProof/>
                <w:webHidden/>
              </w:rPr>
              <w:tab/>
            </w:r>
            <w:r w:rsidR="00731B23">
              <w:rPr>
                <w:noProof/>
                <w:webHidden/>
              </w:rPr>
              <w:t>2</w:t>
            </w:r>
          </w:hyperlink>
          <w:r w:rsidR="00051441">
            <w:t>9</w:t>
          </w:r>
        </w:p>
        <w:p w14:paraId="34527689" w14:textId="5AA1ECC9" w:rsidR="00BA685D" w:rsidRPr="00824857" w:rsidRDefault="00BA685D" w:rsidP="00CD0C99">
          <w:pPr>
            <w:pStyle w:val="TOC1"/>
            <w:rPr>
              <w:noProof/>
            </w:rPr>
          </w:pPr>
          <w:hyperlink w:anchor="_Toc381786315" w:history="1">
            <w:r w:rsidRPr="00824857">
              <w:rPr>
                <w:rStyle w:val="Hyperlink"/>
                <w:rFonts w:cstheme="minorHAnsi"/>
                <w:noProof/>
                <w:sz w:val="20"/>
                <w:szCs w:val="20"/>
              </w:rPr>
              <w:t xml:space="preserve">APPENDIX </w:t>
            </w:r>
            <w:r w:rsidR="00E61283" w:rsidRPr="00824857">
              <w:rPr>
                <w:rStyle w:val="Hyperlink"/>
                <w:rFonts w:cstheme="minorHAnsi"/>
                <w:noProof/>
                <w:sz w:val="20"/>
                <w:szCs w:val="20"/>
              </w:rPr>
              <w:t>2</w:t>
            </w:r>
            <w:r w:rsidRPr="00824857">
              <w:rPr>
                <w:rStyle w:val="Hyperlink"/>
                <w:rFonts w:cstheme="minorHAnsi"/>
                <w:noProof/>
                <w:sz w:val="20"/>
                <w:szCs w:val="20"/>
              </w:rPr>
              <w:t xml:space="preserve">  </w:t>
            </w:r>
            <w:r w:rsidR="00731B23">
              <w:rPr>
                <w:rStyle w:val="Hyperlink"/>
                <w:rFonts w:cstheme="minorHAnsi"/>
                <w:noProof/>
                <w:sz w:val="20"/>
                <w:szCs w:val="20"/>
              </w:rPr>
              <w:t>DECLARATION OF BONE FIDES</w:t>
            </w:r>
            <w:r w:rsidRPr="00824857">
              <w:rPr>
                <w:noProof/>
                <w:webHidden/>
              </w:rPr>
              <w:tab/>
            </w:r>
          </w:hyperlink>
          <w:r w:rsidR="00F045FA">
            <w:rPr>
              <w:noProof/>
            </w:rPr>
            <w:t>3</w:t>
          </w:r>
          <w:r w:rsidR="00051441">
            <w:rPr>
              <w:noProof/>
            </w:rPr>
            <w:t>9</w:t>
          </w:r>
        </w:p>
        <w:p w14:paraId="199E4F6D" w14:textId="1105C02D" w:rsidR="00824857" w:rsidRDefault="00AE20FB" w:rsidP="00CD0C99">
          <w:pPr>
            <w:pStyle w:val="TOC1"/>
            <w:rPr>
              <w:noProof/>
            </w:rPr>
          </w:pPr>
          <w:hyperlink w:anchor="_Toc381786267" w:history="1">
            <w:r w:rsidRPr="00AE20FB">
              <w:rPr>
                <w:rStyle w:val="Hyperlink"/>
                <w:rFonts w:cstheme="minorHAnsi"/>
                <w:noProof/>
                <w:sz w:val="20"/>
                <w:szCs w:val="20"/>
              </w:rPr>
              <w:t xml:space="preserve">APPENDIX 3 </w:t>
            </w:r>
            <w:r w:rsidR="00731B23">
              <w:rPr>
                <w:rStyle w:val="Hyperlink"/>
                <w:rFonts w:cstheme="minorHAnsi"/>
                <w:noProof/>
                <w:sz w:val="20"/>
                <w:szCs w:val="20"/>
              </w:rPr>
              <w:t>FORM OF SELF-DECLARATION</w:t>
            </w:r>
            <w:r w:rsidR="00824857" w:rsidRPr="00AE20FB">
              <w:rPr>
                <w:noProof/>
                <w:webHidden/>
              </w:rPr>
              <w:tab/>
            </w:r>
            <w:r w:rsidR="00051441">
              <w:rPr>
                <w:noProof/>
                <w:webHidden/>
              </w:rPr>
              <w:t>41</w:t>
            </w:r>
          </w:hyperlink>
        </w:p>
        <w:p w14:paraId="45B24643" w14:textId="24AA3A11" w:rsidR="00073E3D" w:rsidRPr="00073E3D" w:rsidRDefault="00073E3D" w:rsidP="00073E3D">
          <w:pPr>
            <w:pStyle w:val="TOC1"/>
            <w:rPr>
              <w:rStyle w:val="Hyperlink"/>
              <w:rFonts w:eastAsiaTheme="minorEastAsia"/>
              <w:noProof/>
              <w:lang w:val="en-IE" w:eastAsia="en-IE"/>
            </w:rPr>
          </w:pPr>
          <w:r>
            <w:rPr>
              <w:rFonts w:cstheme="minorHAnsi"/>
              <w:noProof/>
              <w:sz w:val="20"/>
              <w:szCs w:val="20"/>
            </w:rPr>
            <w:fldChar w:fldCharType="begin"/>
          </w:r>
          <w:r>
            <w:rPr>
              <w:rFonts w:cstheme="minorHAnsi"/>
              <w:noProof/>
              <w:sz w:val="20"/>
              <w:szCs w:val="20"/>
            </w:rPr>
            <w:instrText>HYPERLINK  \l "APP4"</w:instrText>
          </w:r>
          <w:r>
            <w:rPr>
              <w:rFonts w:cstheme="minorHAnsi"/>
              <w:noProof/>
              <w:sz w:val="20"/>
              <w:szCs w:val="20"/>
            </w:rPr>
          </w:r>
          <w:r>
            <w:rPr>
              <w:rFonts w:cstheme="minorHAnsi"/>
              <w:noProof/>
              <w:sz w:val="20"/>
              <w:szCs w:val="20"/>
            </w:rPr>
            <w:fldChar w:fldCharType="separate"/>
          </w:r>
          <w:r w:rsidRPr="00073E3D">
            <w:rPr>
              <w:rStyle w:val="Hyperlink"/>
              <w:rFonts w:cstheme="minorHAnsi"/>
              <w:noProof/>
              <w:sz w:val="20"/>
              <w:szCs w:val="20"/>
            </w:rPr>
            <w:t xml:space="preserve">APPENDIX </w:t>
          </w:r>
          <w:r w:rsidRPr="00073E3D">
            <w:rPr>
              <w:rStyle w:val="Hyperlink"/>
              <w:sz w:val="20"/>
              <w:szCs w:val="20"/>
            </w:rPr>
            <w:t>4 DRAFT TERMS AND CONDITIONS OF THE FRAMEWROK AGREEMENT</w:t>
          </w:r>
          <w:r w:rsidRPr="00073E3D">
            <w:rPr>
              <w:rStyle w:val="Hyperlink"/>
              <w:noProof/>
              <w:webHidden/>
            </w:rPr>
            <w:tab/>
          </w:r>
          <w:r w:rsidR="00E160EE">
            <w:rPr>
              <w:rStyle w:val="Hyperlink"/>
              <w:noProof/>
              <w:webHidden/>
            </w:rPr>
            <w:t>4</w:t>
          </w:r>
          <w:r w:rsidR="00051441">
            <w:rPr>
              <w:rStyle w:val="Hyperlink"/>
              <w:noProof/>
              <w:webHidden/>
            </w:rPr>
            <w:t>3</w:t>
          </w:r>
        </w:p>
        <w:p w14:paraId="3C74A327" w14:textId="5113FAA9" w:rsidR="00051441" w:rsidRDefault="00073E3D" w:rsidP="00051441">
          <w:pPr>
            <w:pStyle w:val="TOC1"/>
            <w:rPr>
              <w:noProof/>
            </w:rPr>
          </w:pPr>
          <w:r>
            <w:rPr>
              <w:rFonts w:cstheme="minorHAnsi"/>
              <w:noProof/>
              <w:sz w:val="20"/>
              <w:szCs w:val="20"/>
            </w:rPr>
            <w:fldChar w:fldCharType="end"/>
          </w:r>
          <w:r w:rsidR="0088229F" w:rsidRPr="00AE20FB">
            <w:rPr>
              <w:rFonts w:eastAsiaTheme="minorEastAsia"/>
              <w:noProof/>
              <w:lang w:val="en-IE" w:eastAsia="en-IE"/>
            </w:rPr>
            <w:t xml:space="preserve"> </w:t>
          </w:r>
          <w:hyperlink w:anchor="_Toc381786267" w:history="1">
            <w:r w:rsidR="00051441" w:rsidRPr="00AE20FB">
              <w:rPr>
                <w:rStyle w:val="Hyperlink"/>
                <w:rFonts w:cstheme="minorHAnsi"/>
                <w:noProof/>
                <w:sz w:val="20"/>
                <w:szCs w:val="20"/>
              </w:rPr>
              <w:t xml:space="preserve">APPENDIX </w:t>
            </w:r>
            <w:r w:rsidR="00051441">
              <w:rPr>
                <w:rStyle w:val="Hyperlink"/>
                <w:rFonts w:cstheme="minorHAnsi"/>
                <w:noProof/>
                <w:sz w:val="20"/>
                <w:szCs w:val="20"/>
              </w:rPr>
              <w:t>5</w:t>
            </w:r>
            <w:r w:rsidR="00051441" w:rsidRPr="00AE20FB">
              <w:rPr>
                <w:rStyle w:val="Hyperlink"/>
                <w:rFonts w:cstheme="minorHAnsi"/>
                <w:noProof/>
                <w:sz w:val="20"/>
                <w:szCs w:val="20"/>
              </w:rPr>
              <w:t xml:space="preserve"> </w:t>
            </w:r>
            <w:r w:rsidR="00051441">
              <w:rPr>
                <w:rStyle w:val="Hyperlink"/>
                <w:rFonts w:cstheme="minorHAnsi"/>
                <w:noProof/>
                <w:sz w:val="20"/>
                <w:szCs w:val="20"/>
              </w:rPr>
              <w:t>FRESOURCE ALLOCATION SCHEDULE</w:t>
            </w:r>
            <w:r w:rsidR="00051441" w:rsidRPr="00AE20FB">
              <w:rPr>
                <w:noProof/>
                <w:webHidden/>
              </w:rPr>
              <w:tab/>
            </w:r>
            <w:r w:rsidR="00051441">
              <w:rPr>
                <w:noProof/>
                <w:webHidden/>
              </w:rPr>
              <w:t>62</w:t>
            </w:r>
          </w:hyperlink>
        </w:p>
        <w:p w14:paraId="6A229206" w14:textId="61A3D17A" w:rsidR="00073E3D" w:rsidRPr="00AE20FB" w:rsidRDefault="00073E3D" w:rsidP="0088229F">
          <w:pPr>
            <w:pStyle w:val="TOC1"/>
            <w:rPr>
              <w:rFonts w:eastAsiaTheme="minorEastAsia"/>
              <w:noProof/>
              <w:lang w:val="en-IE" w:eastAsia="en-IE"/>
            </w:rPr>
          </w:pPr>
        </w:p>
        <w:p w14:paraId="2FBC55C3" w14:textId="77777777" w:rsidR="00073E3D" w:rsidRDefault="00073E3D" w:rsidP="00073E3D"/>
        <w:p w14:paraId="25E10CBC" w14:textId="77777777" w:rsidR="00073E3D" w:rsidRPr="00073E3D" w:rsidRDefault="00073E3D" w:rsidP="00073E3D"/>
        <w:p w14:paraId="7152D4DD" w14:textId="02CC9F6E" w:rsidR="00BA685D" w:rsidRPr="00824857" w:rsidRDefault="00BA685D" w:rsidP="00BA685D">
          <w:pPr>
            <w:rPr>
              <w:rFonts w:cstheme="minorHAnsi"/>
              <w:sz w:val="20"/>
              <w:szCs w:val="20"/>
            </w:rPr>
          </w:pPr>
          <w:r w:rsidRPr="00824857">
            <w:rPr>
              <w:rFonts w:cstheme="minorHAnsi"/>
              <w:b/>
              <w:bCs/>
              <w:noProof/>
              <w:sz w:val="20"/>
              <w:szCs w:val="20"/>
            </w:rPr>
            <w:fldChar w:fldCharType="end"/>
          </w:r>
        </w:p>
      </w:sdtContent>
    </w:sdt>
    <w:p w14:paraId="11BD275C" w14:textId="77777777" w:rsidR="00BA685D" w:rsidRPr="00824857" w:rsidRDefault="00BA685D" w:rsidP="00BA685D">
      <w:pPr>
        <w:rPr>
          <w:rFonts w:cstheme="minorHAnsi"/>
          <w:sz w:val="20"/>
          <w:szCs w:val="20"/>
          <w:lang w:val="en-IE"/>
        </w:rPr>
      </w:pPr>
    </w:p>
    <w:p w14:paraId="209BBEAE" w14:textId="77777777" w:rsidR="00BA685D" w:rsidRPr="00824857" w:rsidRDefault="00BA685D" w:rsidP="00BA685D">
      <w:pPr>
        <w:rPr>
          <w:rFonts w:cstheme="minorHAnsi"/>
          <w:sz w:val="20"/>
          <w:szCs w:val="20"/>
          <w:lang w:val="en-IE"/>
        </w:rPr>
      </w:pPr>
    </w:p>
    <w:p w14:paraId="299470BC" w14:textId="77777777" w:rsidR="00BA685D" w:rsidRPr="00824857" w:rsidRDefault="00BA685D" w:rsidP="00BA685D">
      <w:pPr>
        <w:rPr>
          <w:rFonts w:cstheme="minorHAnsi"/>
          <w:sz w:val="20"/>
          <w:szCs w:val="20"/>
          <w:lang w:val="en-IE"/>
        </w:rPr>
      </w:pPr>
    </w:p>
    <w:p w14:paraId="3EB5ABA5" w14:textId="77777777" w:rsidR="00BA685D" w:rsidRPr="00824857" w:rsidRDefault="00BA685D" w:rsidP="00BA685D">
      <w:pPr>
        <w:rPr>
          <w:rFonts w:cstheme="minorHAnsi"/>
          <w:sz w:val="20"/>
          <w:szCs w:val="20"/>
          <w:lang w:val="en-IE"/>
        </w:rPr>
      </w:pPr>
    </w:p>
    <w:p w14:paraId="5A86C07E" w14:textId="77777777" w:rsidR="00BA685D" w:rsidRPr="00824857" w:rsidRDefault="00BA685D" w:rsidP="00BA685D">
      <w:pPr>
        <w:rPr>
          <w:rFonts w:cstheme="minorHAnsi"/>
          <w:sz w:val="20"/>
          <w:szCs w:val="20"/>
          <w:lang w:val="en-IE"/>
        </w:rPr>
      </w:pPr>
    </w:p>
    <w:p w14:paraId="7E937CA8" w14:textId="77777777" w:rsidR="00BA685D" w:rsidRPr="00824857" w:rsidRDefault="00BA685D" w:rsidP="00BA685D">
      <w:pPr>
        <w:rPr>
          <w:rFonts w:cstheme="minorHAnsi"/>
          <w:sz w:val="20"/>
          <w:szCs w:val="20"/>
          <w:lang w:val="en-IE"/>
        </w:rPr>
      </w:pPr>
    </w:p>
    <w:p w14:paraId="7B2245E5" w14:textId="77777777" w:rsidR="00BA685D" w:rsidRPr="00824857" w:rsidRDefault="00BA685D" w:rsidP="00BA685D">
      <w:pPr>
        <w:rPr>
          <w:rFonts w:cstheme="minorHAnsi"/>
          <w:sz w:val="20"/>
          <w:szCs w:val="20"/>
          <w:lang w:val="en-IE"/>
        </w:rPr>
        <w:sectPr w:rsidR="00BA685D" w:rsidRPr="00824857" w:rsidSect="00746AD9">
          <w:pgSz w:w="11906" w:h="16838"/>
          <w:pgMar w:top="1440" w:right="1440" w:bottom="1440" w:left="1440" w:header="708" w:footer="708" w:gutter="0"/>
          <w:cols w:space="708"/>
          <w:docGrid w:linePitch="360"/>
        </w:sectPr>
      </w:pPr>
    </w:p>
    <w:p w14:paraId="6CE04E9C" w14:textId="5587929D" w:rsidR="00BA685D" w:rsidRPr="0067540F" w:rsidRDefault="00BA685D" w:rsidP="0067540F">
      <w:pPr>
        <w:pStyle w:val="Heading1"/>
        <w:numPr>
          <w:ilvl w:val="0"/>
          <w:numId w:val="38"/>
        </w:numPr>
        <w:spacing w:after="0"/>
        <w:ind w:left="567" w:hanging="567"/>
        <w:rPr>
          <w:rFonts w:cstheme="minorHAnsi"/>
          <w:bCs/>
          <w:color w:val="76923C" w:themeColor="accent3" w:themeShade="BF"/>
          <w:sz w:val="20"/>
          <w:szCs w:val="20"/>
        </w:rPr>
      </w:pPr>
      <w:bookmarkStart w:id="5" w:name="_Toc381786256"/>
      <w:r w:rsidRPr="0067540F">
        <w:rPr>
          <w:rFonts w:cstheme="minorHAnsi"/>
          <w:bCs/>
          <w:color w:val="76923C" w:themeColor="accent3" w:themeShade="BF"/>
          <w:sz w:val="20"/>
          <w:szCs w:val="20"/>
        </w:rPr>
        <w:lastRenderedPageBreak/>
        <w:t>INTRODUCTION</w:t>
      </w:r>
      <w:bookmarkEnd w:id="5"/>
    </w:p>
    <w:p w14:paraId="7434B094" w14:textId="77777777" w:rsidR="00BA685D" w:rsidRPr="00824857" w:rsidRDefault="00BA685D" w:rsidP="00BA685D">
      <w:pPr>
        <w:spacing w:after="0"/>
        <w:rPr>
          <w:rFonts w:cstheme="minorHAnsi"/>
          <w:color w:val="76923C" w:themeColor="accent3" w:themeShade="BF"/>
          <w:sz w:val="20"/>
          <w:szCs w:val="20"/>
          <w:lang w:val="en-IE"/>
        </w:rPr>
      </w:pPr>
    </w:p>
    <w:p w14:paraId="24670BFD" w14:textId="77777777" w:rsidR="00BA685D" w:rsidRPr="00824857" w:rsidRDefault="00BA685D" w:rsidP="00D340F7">
      <w:pPr>
        <w:pStyle w:val="ListParagraph"/>
        <w:numPr>
          <w:ilvl w:val="1"/>
          <w:numId w:val="7"/>
        </w:numPr>
        <w:tabs>
          <w:tab w:val="left" w:pos="567"/>
        </w:tabs>
        <w:spacing w:after="0"/>
        <w:rPr>
          <w:rFonts w:cstheme="minorHAnsi"/>
          <w:b/>
          <w:color w:val="76923C" w:themeColor="accent3" w:themeShade="BF"/>
          <w:sz w:val="20"/>
          <w:szCs w:val="20"/>
          <w:lang w:val="en-IE"/>
        </w:rPr>
      </w:pPr>
      <w:r w:rsidRPr="00824857">
        <w:rPr>
          <w:rFonts w:cstheme="minorHAnsi"/>
          <w:b/>
          <w:color w:val="76923C" w:themeColor="accent3" w:themeShade="BF"/>
          <w:sz w:val="20"/>
          <w:szCs w:val="20"/>
          <w:lang w:val="en-IE"/>
        </w:rPr>
        <w:t>About the Contracting Authority</w:t>
      </w:r>
    </w:p>
    <w:p w14:paraId="2043A3E2" w14:textId="64208306" w:rsidR="00B95766" w:rsidRDefault="00BA685D" w:rsidP="00BA685D">
      <w:pPr>
        <w:spacing w:before="30"/>
        <w:jc w:val="both"/>
        <w:rPr>
          <w:rFonts w:cstheme="minorHAnsi"/>
          <w:sz w:val="20"/>
          <w:szCs w:val="20"/>
        </w:rPr>
      </w:pPr>
      <w:r w:rsidRPr="00E01F55">
        <w:rPr>
          <w:rFonts w:cstheme="minorHAnsi"/>
          <w:sz w:val="20"/>
          <w:szCs w:val="20"/>
        </w:rPr>
        <w:t>Horse Racing Ireland (HRI) was established by the Irish Government under the Horse and Greyhound Racing Act 2001 and the Irish Horseracing Industry Act 1994. It is a commercial semi-state body that is responsible for the administration, promotion and development of Horse Racing in Ireland. HRI subsidiaries include Irish Thoroughbred Marketing Ltd (ITM), Tote Ireland Ltd and HRI Racecourse Division consisting of Leopardstown Racecourse, Fairyhouse Racecourse, Navan Racecourse, Tipperary Racecourse and Leopardstown Golf Centre</w:t>
      </w:r>
      <w:r w:rsidR="00C043EC" w:rsidRPr="00E01F55">
        <w:rPr>
          <w:rFonts w:cstheme="minorHAnsi"/>
          <w:sz w:val="20"/>
          <w:szCs w:val="20"/>
        </w:rPr>
        <w:t xml:space="preserve">, </w:t>
      </w:r>
      <w:r w:rsidR="00526526">
        <w:rPr>
          <w:rFonts w:cstheme="minorHAnsi"/>
          <w:sz w:val="20"/>
          <w:szCs w:val="20"/>
        </w:rPr>
        <w:t>together with</w:t>
      </w:r>
      <w:r w:rsidR="00C043EC" w:rsidRPr="00E01F55">
        <w:rPr>
          <w:rFonts w:cstheme="minorHAnsi"/>
          <w:sz w:val="20"/>
          <w:szCs w:val="20"/>
        </w:rPr>
        <w:t xml:space="preserve"> a holding interest in Cork Racecourse</w:t>
      </w:r>
      <w:r w:rsidR="00526526">
        <w:rPr>
          <w:rFonts w:cstheme="minorHAnsi"/>
          <w:sz w:val="20"/>
          <w:szCs w:val="20"/>
        </w:rPr>
        <w:t xml:space="preserve"> and an associated holding in The Curragh Racecourse.</w:t>
      </w:r>
      <w:r w:rsidRPr="00E01F55">
        <w:rPr>
          <w:rFonts w:cstheme="minorHAnsi"/>
          <w:sz w:val="20"/>
          <w:szCs w:val="20"/>
        </w:rPr>
        <w:t xml:space="preserve"> HRI Headquarters are located in Ballymany, Newbridge, Co Kildare. </w:t>
      </w:r>
    </w:p>
    <w:p w14:paraId="2939AE74" w14:textId="77777777" w:rsidR="008165B5" w:rsidRPr="0050082B" w:rsidRDefault="008165B5" w:rsidP="008165B5">
      <w:pPr>
        <w:jc w:val="both"/>
        <w:rPr>
          <w:rFonts w:cstheme="minorHAnsi"/>
          <w:sz w:val="20"/>
          <w:szCs w:val="20"/>
        </w:rPr>
      </w:pPr>
      <w:r w:rsidRPr="0050082B">
        <w:rPr>
          <w:rFonts w:cstheme="minorHAnsi"/>
          <w:sz w:val="20"/>
          <w:szCs w:val="20"/>
        </w:rPr>
        <w:t xml:space="preserve">The Contracting Authority reserves the right to use this framework for any other industry body in which it is involved. </w:t>
      </w:r>
    </w:p>
    <w:p w14:paraId="24E66B76" w14:textId="77777777" w:rsidR="008165B5" w:rsidRPr="0050082B" w:rsidRDefault="008165B5" w:rsidP="008165B5">
      <w:pPr>
        <w:spacing w:before="30"/>
        <w:jc w:val="both"/>
        <w:rPr>
          <w:rFonts w:cs="Calibri"/>
          <w:sz w:val="20"/>
          <w:szCs w:val="20"/>
        </w:rPr>
      </w:pPr>
      <w:r w:rsidRPr="0050082B">
        <w:rPr>
          <w:rFonts w:cs="Calibri"/>
          <w:sz w:val="20"/>
          <w:szCs w:val="20"/>
        </w:rPr>
        <w:t>This agreement shall be open for all HRI Racecourses as well as those of its affiliates / associates to utilise, including but not limited to Cork Racecourse and The Curragh Racecourse.</w:t>
      </w:r>
    </w:p>
    <w:p w14:paraId="36B5671C" w14:textId="4E4F6BB3" w:rsidR="008165B5" w:rsidRDefault="008165B5" w:rsidP="008165B5">
      <w:pPr>
        <w:spacing w:before="30"/>
        <w:jc w:val="both"/>
        <w:rPr>
          <w:rFonts w:cs="Calibri"/>
          <w:sz w:val="20"/>
          <w:szCs w:val="20"/>
        </w:rPr>
      </w:pPr>
      <w:r w:rsidRPr="0050082B">
        <w:rPr>
          <w:rFonts w:cs="Calibri"/>
          <w:sz w:val="20"/>
          <w:szCs w:val="20"/>
        </w:rPr>
        <w:t>The Irish Horseracing Regulatory B</w:t>
      </w:r>
      <w:r w:rsidR="00526526">
        <w:rPr>
          <w:rFonts w:cs="Calibri"/>
          <w:sz w:val="20"/>
          <w:szCs w:val="20"/>
        </w:rPr>
        <w:t>oard</w:t>
      </w:r>
      <w:r w:rsidRPr="0050082B">
        <w:rPr>
          <w:rFonts w:cs="Calibri"/>
          <w:sz w:val="20"/>
          <w:szCs w:val="20"/>
        </w:rPr>
        <w:t xml:space="preserve"> (IHRB), while not an associate of HRI, may avail of this framework.</w:t>
      </w:r>
    </w:p>
    <w:p w14:paraId="3D8B364C" w14:textId="2968B319" w:rsidR="00526526" w:rsidRPr="00C02C9C" w:rsidRDefault="00526526" w:rsidP="008165B5">
      <w:pPr>
        <w:spacing w:before="30"/>
        <w:jc w:val="both"/>
        <w:rPr>
          <w:rFonts w:cs="Calibri"/>
          <w:sz w:val="20"/>
          <w:szCs w:val="20"/>
        </w:rPr>
      </w:pPr>
      <w:r>
        <w:rPr>
          <w:rFonts w:cs="Calibri"/>
          <w:sz w:val="20"/>
          <w:szCs w:val="20"/>
        </w:rPr>
        <w:t xml:space="preserve">Cork Racecourse Mallow Limited while not an associate of HRI, may avail of this framework. </w:t>
      </w:r>
    </w:p>
    <w:p w14:paraId="1D14F5D0" w14:textId="77777777" w:rsidR="00BA685D" w:rsidRPr="00824857" w:rsidRDefault="00BA685D" w:rsidP="00BA685D">
      <w:pPr>
        <w:tabs>
          <w:tab w:val="left" w:pos="567"/>
        </w:tabs>
        <w:spacing w:after="0"/>
        <w:jc w:val="both"/>
        <w:rPr>
          <w:rFonts w:cstheme="minorHAnsi"/>
          <w:sz w:val="20"/>
          <w:szCs w:val="20"/>
        </w:rPr>
      </w:pPr>
    </w:p>
    <w:p w14:paraId="4826F16C" w14:textId="77777777" w:rsidR="00BA685D" w:rsidRPr="00824857" w:rsidRDefault="00BA685D" w:rsidP="00BA685D">
      <w:pPr>
        <w:tabs>
          <w:tab w:val="left" w:pos="567"/>
        </w:tabs>
        <w:spacing w:after="0"/>
        <w:jc w:val="both"/>
        <w:rPr>
          <w:rFonts w:cstheme="minorHAnsi"/>
          <w:b/>
          <w:color w:val="76923C" w:themeColor="accent3" w:themeShade="BF"/>
          <w:sz w:val="20"/>
          <w:szCs w:val="20"/>
        </w:rPr>
      </w:pPr>
      <w:r w:rsidRPr="00824857">
        <w:rPr>
          <w:rFonts w:cstheme="minorHAnsi"/>
          <w:b/>
          <w:color w:val="76923C" w:themeColor="accent3" w:themeShade="BF"/>
          <w:sz w:val="20"/>
          <w:szCs w:val="20"/>
        </w:rPr>
        <w:t>1.2</w:t>
      </w:r>
      <w:r w:rsidRPr="00824857">
        <w:rPr>
          <w:rFonts w:cstheme="minorHAnsi"/>
          <w:b/>
          <w:color w:val="76923C" w:themeColor="accent3" w:themeShade="BF"/>
          <w:sz w:val="20"/>
          <w:szCs w:val="20"/>
        </w:rPr>
        <w:tab/>
        <w:t>The Open Procedure</w:t>
      </w:r>
    </w:p>
    <w:p w14:paraId="1908934E" w14:textId="77777777" w:rsidR="00BA685D" w:rsidRPr="00824857" w:rsidRDefault="00BA685D" w:rsidP="00BA685D">
      <w:pPr>
        <w:tabs>
          <w:tab w:val="left" w:pos="567"/>
        </w:tabs>
        <w:spacing w:after="0"/>
        <w:jc w:val="both"/>
        <w:rPr>
          <w:rFonts w:cstheme="minorHAnsi"/>
          <w:b/>
          <w:color w:val="1F497D" w:themeColor="text2"/>
          <w:sz w:val="20"/>
          <w:szCs w:val="20"/>
          <w:lang w:val="en-IE"/>
        </w:rPr>
      </w:pPr>
      <w:r w:rsidRPr="00824857">
        <w:rPr>
          <w:rFonts w:cstheme="minorHAnsi"/>
          <w:b/>
          <w:color w:val="1F497D" w:themeColor="text2"/>
          <w:sz w:val="20"/>
          <w:szCs w:val="20"/>
        </w:rPr>
        <w:t xml:space="preserve">    </w:t>
      </w:r>
    </w:p>
    <w:p w14:paraId="7907CD5B" w14:textId="25F189B7" w:rsidR="00BA685D" w:rsidRPr="00824857" w:rsidRDefault="00BA685D" w:rsidP="00BA685D">
      <w:pPr>
        <w:jc w:val="both"/>
        <w:rPr>
          <w:rFonts w:cstheme="minorHAnsi"/>
          <w:sz w:val="20"/>
          <w:szCs w:val="20"/>
        </w:rPr>
      </w:pPr>
      <w:r w:rsidRPr="00824857">
        <w:rPr>
          <w:rFonts w:cstheme="minorHAnsi"/>
          <w:sz w:val="20"/>
          <w:szCs w:val="20"/>
        </w:rPr>
        <w:t xml:space="preserve">The Contracting Authority is employing the open procedure to award this </w:t>
      </w:r>
      <w:r w:rsidR="008165B5">
        <w:rPr>
          <w:rFonts w:cstheme="minorHAnsi"/>
          <w:sz w:val="20"/>
          <w:szCs w:val="20"/>
        </w:rPr>
        <w:t>multi</w:t>
      </w:r>
      <w:r w:rsidR="008165B5" w:rsidRPr="00824857">
        <w:rPr>
          <w:rFonts w:cstheme="minorHAnsi"/>
          <w:sz w:val="20"/>
          <w:szCs w:val="20"/>
        </w:rPr>
        <w:t>-party</w:t>
      </w:r>
      <w:r w:rsidRPr="00824857">
        <w:rPr>
          <w:rFonts w:cstheme="minorHAnsi"/>
          <w:sz w:val="20"/>
          <w:szCs w:val="20"/>
        </w:rPr>
        <w:t xml:space="preserve"> framework agreement. </w:t>
      </w:r>
      <w:r w:rsidR="00B307CE" w:rsidRPr="00B307CE">
        <w:rPr>
          <w:rFonts w:cstheme="minorHAnsi"/>
          <w:sz w:val="20"/>
          <w:szCs w:val="20"/>
        </w:rPr>
        <w:t xml:space="preserve">under the European Union (Award of Public Authority Contracts) Regulations 2016 (Statutory Instrument 284 of 2016) (the “Regulations”). </w:t>
      </w:r>
      <w:r w:rsidRPr="00824857">
        <w:rPr>
          <w:rFonts w:cstheme="minorHAnsi"/>
          <w:sz w:val="20"/>
          <w:szCs w:val="20"/>
        </w:rPr>
        <w:t xml:space="preserve">In accordance with the provisions governing the conduct of the open procedure, any interested economic operator may </w:t>
      </w:r>
      <w:r w:rsidR="00B307CE">
        <w:rPr>
          <w:rFonts w:cstheme="minorHAnsi"/>
          <w:sz w:val="20"/>
          <w:szCs w:val="20"/>
        </w:rPr>
        <w:t>submit a tender in response to this ITT.</w:t>
      </w:r>
      <w:r w:rsidRPr="00824857">
        <w:rPr>
          <w:rFonts w:cstheme="minorHAnsi"/>
          <w:sz w:val="20"/>
          <w:szCs w:val="20"/>
        </w:rPr>
        <w:t xml:space="preserve"> </w:t>
      </w:r>
    </w:p>
    <w:p w14:paraId="386C20F7" w14:textId="77777777" w:rsidR="00B307CE" w:rsidRDefault="00BA685D" w:rsidP="00B307CE">
      <w:pPr>
        <w:rPr>
          <w:sz w:val="20"/>
        </w:rPr>
      </w:pPr>
      <w:r w:rsidRPr="00824857">
        <w:rPr>
          <w:rFonts w:cstheme="minorHAnsi"/>
          <w:sz w:val="20"/>
          <w:szCs w:val="20"/>
        </w:rPr>
        <w:t xml:space="preserve">In the first instance, the self-declaration form (Appendix </w:t>
      </w:r>
      <w:r w:rsidR="00731B23">
        <w:rPr>
          <w:rFonts w:cstheme="minorHAnsi"/>
          <w:sz w:val="20"/>
          <w:szCs w:val="20"/>
        </w:rPr>
        <w:t>3</w:t>
      </w:r>
      <w:r w:rsidRPr="00824857">
        <w:rPr>
          <w:rFonts w:cstheme="minorHAnsi"/>
          <w:sz w:val="20"/>
          <w:szCs w:val="20"/>
        </w:rPr>
        <w:t xml:space="preserve">) will be reviewed for its completeness. Tenderers meeting this requirement will then be assessed against the award criteria, rules and weightings contained in section 4 of this document in order to identify the most economically advantageous tender. </w:t>
      </w:r>
      <w:r w:rsidR="00B307CE" w:rsidRPr="00B307CE">
        <w:rPr>
          <w:sz w:val="20"/>
        </w:rPr>
        <w:t xml:space="preserve">The tenderer with the most economically advantageous tender will be requested to submit evidence in order to be validated against the eligibility criteria and rules contained in section 4 of this document. </w:t>
      </w:r>
    </w:p>
    <w:p w14:paraId="4A6B7E3C" w14:textId="77777777" w:rsidR="00516F7F" w:rsidRPr="00B307CE" w:rsidRDefault="00516F7F" w:rsidP="00B307CE">
      <w:pPr>
        <w:rPr>
          <w:sz w:val="20"/>
        </w:rPr>
      </w:pPr>
    </w:p>
    <w:p w14:paraId="2359588F" w14:textId="5224811A" w:rsidR="00BA685D" w:rsidRPr="00824857" w:rsidRDefault="00BA685D" w:rsidP="00BA685D">
      <w:pPr>
        <w:pStyle w:val="Heading2"/>
        <w:spacing w:after="0"/>
        <w:rPr>
          <w:rFonts w:cstheme="minorHAnsi"/>
          <w:b/>
          <w:i w:val="0"/>
          <w:color w:val="76923C" w:themeColor="accent3" w:themeShade="BF"/>
          <w:sz w:val="20"/>
          <w:szCs w:val="20"/>
          <w:u w:val="none"/>
        </w:rPr>
      </w:pPr>
      <w:bookmarkStart w:id="6" w:name="_Toc372629388"/>
      <w:bookmarkStart w:id="7" w:name="_Toc374367955"/>
      <w:bookmarkStart w:id="8" w:name="_Toc381786257"/>
      <w:r w:rsidRPr="00824857">
        <w:rPr>
          <w:rFonts w:cstheme="minorHAnsi"/>
          <w:b/>
          <w:i w:val="0"/>
          <w:color w:val="76923C" w:themeColor="accent3" w:themeShade="BF"/>
          <w:sz w:val="20"/>
          <w:szCs w:val="20"/>
          <w:u w:val="none"/>
        </w:rPr>
        <w:t>1.3</w:t>
      </w:r>
      <w:r w:rsidRPr="00824857">
        <w:rPr>
          <w:rFonts w:cstheme="minorHAnsi"/>
          <w:b/>
          <w:i w:val="0"/>
          <w:color w:val="76923C" w:themeColor="accent3" w:themeShade="BF"/>
          <w:sz w:val="20"/>
          <w:szCs w:val="20"/>
          <w:u w:val="none"/>
        </w:rPr>
        <w:tab/>
        <w:t xml:space="preserve">About the </w:t>
      </w:r>
      <w:bookmarkEnd w:id="6"/>
      <w:bookmarkEnd w:id="7"/>
      <w:bookmarkEnd w:id="8"/>
      <w:r w:rsidR="00525B10">
        <w:rPr>
          <w:rFonts w:cstheme="minorHAnsi"/>
          <w:b/>
          <w:i w:val="0"/>
          <w:color w:val="76923C" w:themeColor="accent3" w:themeShade="BF"/>
          <w:sz w:val="20"/>
          <w:szCs w:val="20"/>
          <w:u w:val="none"/>
        </w:rPr>
        <w:t>Multi</w:t>
      </w:r>
      <w:r w:rsidRPr="00824857">
        <w:rPr>
          <w:rFonts w:cstheme="minorHAnsi"/>
          <w:b/>
          <w:i w:val="0"/>
          <w:color w:val="76923C" w:themeColor="accent3" w:themeShade="BF"/>
          <w:sz w:val="20"/>
          <w:szCs w:val="20"/>
          <w:u w:val="none"/>
        </w:rPr>
        <w:t xml:space="preserve"> Party Framework</w:t>
      </w:r>
    </w:p>
    <w:p w14:paraId="35A72D0F" w14:textId="77777777" w:rsidR="00BA685D" w:rsidRPr="00824857" w:rsidRDefault="00BA685D" w:rsidP="00BA685D">
      <w:pPr>
        <w:pStyle w:val="Heading1"/>
        <w:numPr>
          <w:ilvl w:val="0"/>
          <w:numId w:val="0"/>
        </w:numPr>
        <w:spacing w:after="0"/>
        <w:ind w:left="992"/>
        <w:jc w:val="both"/>
        <w:rPr>
          <w:rFonts w:cstheme="minorHAnsi"/>
          <w:bCs/>
          <w:color w:val="auto"/>
          <w:spacing w:val="-2"/>
          <w:sz w:val="20"/>
          <w:szCs w:val="20"/>
          <w:lang w:val="en-GB"/>
        </w:rPr>
      </w:pPr>
      <w:bookmarkStart w:id="9" w:name="_Toc372629389"/>
      <w:bookmarkStart w:id="10" w:name="_Toc374367956"/>
    </w:p>
    <w:p w14:paraId="69785A62" w14:textId="77777777" w:rsidR="00BA685D" w:rsidRPr="00824857" w:rsidRDefault="00BA685D" w:rsidP="0067540F">
      <w:pPr>
        <w:pStyle w:val="Heading1"/>
        <w:numPr>
          <w:ilvl w:val="0"/>
          <w:numId w:val="5"/>
        </w:numPr>
        <w:spacing w:after="0"/>
        <w:ind w:left="709" w:hanging="709"/>
        <w:jc w:val="both"/>
        <w:rPr>
          <w:rFonts w:cstheme="minorHAnsi"/>
          <w:color w:val="auto"/>
          <w:sz w:val="20"/>
          <w:szCs w:val="20"/>
          <w:u w:val="single"/>
          <w:lang w:val="en-GB"/>
        </w:rPr>
      </w:pPr>
      <w:bookmarkStart w:id="11" w:name="_Toc381786258"/>
      <w:bookmarkStart w:id="12" w:name="_Toc372629391"/>
      <w:bookmarkStart w:id="13" w:name="_Toc374367958"/>
      <w:bookmarkEnd w:id="9"/>
      <w:bookmarkEnd w:id="10"/>
      <w:r w:rsidRPr="00824857">
        <w:rPr>
          <w:rFonts w:cstheme="minorHAnsi"/>
          <w:color w:val="auto"/>
          <w:sz w:val="20"/>
          <w:szCs w:val="20"/>
          <w:u w:val="single"/>
          <w:lang w:val="en-GB"/>
        </w:rPr>
        <w:t>General</w:t>
      </w:r>
      <w:bookmarkEnd w:id="11"/>
    </w:p>
    <w:p w14:paraId="4F0D5201" w14:textId="5A35B4CF" w:rsidR="00525B10" w:rsidRDefault="00525B10" w:rsidP="00525B10">
      <w:pPr>
        <w:pStyle w:val="ListParagraph"/>
        <w:rPr>
          <w:rFonts w:eastAsia="Calibri"/>
          <w:sz w:val="20"/>
          <w:szCs w:val="20"/>
        </w:rPr>
      </w:pPr>
      <w:bookmarkStart w:id="14" w:name="_Toc372629390"/>
      <w:bookmarkStart w:id="15" w:name="_Toc374367957"/>
      <w:r w:rsidRPr="00525B10">
        <w:rPr>
          <w:rFonts w:eastAsia="Calibri"/>
          <w:sz w:val="20"/>
          <w:szCs w:val="20"/>
        </w:rPr>
        <w:t xml:space="preserve">In order to maximise the attainment of value-for-money and to leverage efficiencies, the Contracting Authority has chosen to </w:t>
      </w:r>
      <w:r w:rsidRPr="0050082B">
        <w:rPr>
          <w:rFonts w:eastAsia="Calibri"/>
          <w:sz w:val="20"/>
          <w:szCs w:val="20"/>
        </w:rPr>
        <w:t xml:space="preserve">establish a </w:t>
      </w:r>
      <w:r w:rsidR="008165B5" w:rsidRPr="0050082B">
        <w:rPr>
          <w:rFonts w:eastAsia="Calibri"/>
          <w:sz w:val="20"/>
          <w:szCs w:val="20"/>
        </w:rPr>
        <w:t>multi-party</w:t>
      </w:r>
      <w:r w:rsidR="008165B5" w:rsidRPr="00525B10">
        <w:rPr>
          <w:rFonts w:eastAsia="Calibri"/>
          <w:sz w:val="20"/>
          <w:szCs w:val="20"/>
        </w:rPr>
        <w:t xml:space="preserve"> framework agreement</w:t>
      </w:r>
      <w:r w:rsidRPr="00525B10">
        <w:rPr>
          <w:rFonts w:eastAsia="Calibri"/>
          <w:sz w:val="20"/>
          <w:szCs w:val="20"/>
        </w:rPr>
        <w:t xml:space="preserve"> to fulfil their requirement for</w:t>
      </w:r>
      <w:r>
        <w:rPr>
          <w:rFonts w:eastAsia="Calibri"/>
          <w:sz w:val="20"/>
          <w:szCs w:val="20"/>
        </w:rPr>
        <w:t xml:space="preserve"> the </w:t>
      </w:r>
      <w:r w:rsidR="003E0F8C">
        <w:rPr>
          <w:rFonts w:eastAsia="Calibri"/>
          <w:sz w:val="20"/>
          <w:szCs w:val="20"/>
        </w:rPr>
        <w:t>provision of tax and accountancy consultancy services</w:t>
      </w:r>
      <w:r w:rsidRPr="00525B10">
        <w:rPr>
          <w:rFonts w:eastAsia="Calibri"/>
          <w:sz w:val="20"/>
          <w:szCs w:val="20"/>
        </w:rPr>
        <w:t>. It is envisioned that, subject to the number and quality of tenders received</w:t>
      </w:r>
      <w:r w:rsidRPr="0050082B">
        <w:rPr>
          <w:rFonts w:eastAsia="Calibri"/>
          <w:sz w:val="20"/>
          <w:szCs w:val="20"/>
        </w:rPr>
        <w:t>, a minimum of three and a maximum of six economic operators will be admitted to each individual framework agreement.</w:t>
      </w:r>
    </w:p>
    <w:p w14:paraId="75E7CE81" w14:textId="77777777" w:rsidR="00516F7F" w:rsidRPr="0050082B" w:rsidRDefault="00516F7F" w:rsidP="00525B10">
      <w:pPr>
        <w:pStyle w:val="ListParagraph"/>
        <w:rPr>
          <w:rFonts w:eastAsia="Calibri"/>
          <w:sz w:val="20"/>
          <w:szCs w:val="20"/>
        </w:rPr>
      </w:pPr>
    </w:p>
    <w:p w14:paraId="4D0FC03D" w14:textId="77777777" w:rsidR="00525B10" w:rsidRPr="00525B10" w:rsidRDefault="00525B10" w:rsidP="00525B10">
      <w:pPr>
        <w:pStyle w:val="ListParagraph"/>
        <w:rPr>
          <w:rFonts w:eastAsia="Calibri" w:cs="Calibri"/>
          <w:bCs/>
          <w:spacing w:val="-2"/>
          <w:sz w:val="20"/>
          <w:szCs w:val="20"/>
        </w:rPr>
      </w:pPr>
      <w:r w:rsidRPr="0050082B">
        <w:rPr>
          <w:rFonts w:eastAsia="Calibri" w:cs="Calibri"/>
          <w:bCs/>
          <w:spacing w:val="-2"/>
          <w:sz w:val="20"/>
          <w:szCs w:val="20"/>
        </w:rPr>
        <w:t>A framework agreement constitutes a means of</w:t>
      </w:r>
      <w:r w:rsidRPr="00525B10">
        <w:rPr>
          <w:rFonts w:eastAsia="Calibri" w:cs="Calibri"/>
          <w:bCs/>
          <w:spacing w:val="-2"/>
          <w:sz w:val="20"/>
          <w:szCs w:val="20"/>
        </w:rPr>
        <w:t xml:space="preserve"> establishing overall terms and conditions in accordance with which, for a specified duration, individual contracts may or may not be awarded. It is emphasised that a framework agreement constitutes no guarantee to purchase a specific quantity of </w:t>
      </w:r>
      <w:r w:rsidRPr="00525B10">
        <w:rPr>
          <w:rFonts w:eastAsia="Calibri" w:cs="Calibri"/>
          <w:bCs/>
          <w:spacing w:val="-2"/>
          <w:sz w:val="20"/>
          <w:szCs w:val="20"/>
        </w:rPr>
        <w:lastRenderedPageBreak/>
        <w:t>services from a particular economic operator. Indeed, the Contracting Authority reserves the right to operate outside of the framework agreements at their discretion; particularly should it become apparent that doing so would offer greater value for money.</w:t>
      </w:r>
    </w:p>
    <w:p w14:paraId="0DB7565E" w14:textId="19E459F6" w:rsidR="00E04249" w:rsidRPr="00824857" w:rsidRDefault="00BA685D" w:rsidP="008165B5">
      <w:pPr>
        <w:pStyle w:val="Heading1"/>
        <w:numPr>
          <w:ilvl w:val="0"/>
          <w:numId w:val="0"/>
        </w:numPr>
        <w:spacing w:after="0"/>
        <w:ind w:left="567" w:hanging="567"/>
        <w:jc w:val="both"/>
        <w:rPr>
          <w:rFonts w:cstheme="minorHAnsi"/>
          <w:sz w:val="20"/>
          <w:szCs w:val="20"/>
        </w:rPr>
      </w:pPr>
      <w:r w:rsidRPr="00824857">
        <w:rPr>
          <w:rFonts w:cstheme="minorHAnsi"/>
          <w:b w:val="0"/>
          <w:bCs/>
          <w:color w:val="auto"/>
          <w:spacing w:val="-2"/>
          <w:sz w:val="20"/>
          <w:szCs w:val="20"/>
          <w:lang w:val="en-GB"/>
        </w:rPr>
        <w:tab/>
      </w:r>
      <w:bookmarkEnd w:id="14"/>
      <w:bookmarkEnd w:id="15"/>
    </w:p>
    <w:p w14:paraId="4D790467" w14:textId="77777777" w:rsidR="00BA685D" w:rsidRPr="00824857" w:rsidRDefault="00BA685D" w:rsidP="00D340F7">
      <w:pPr>
        <w:pStyle w:val="Heading1"/>
        <w:numPr>
          <w:ilvl w:val="0"/>
          <w:numId w:val="5"/>
        </w:numPr>
        <w:spacing w:after="0"/>
        <w:ind w:left="567" w:hanging="567"/>
        <w:jc w:val="both"/>
        <w:rPr>
          <w:rFonts w:cstheme="minorHAnsi"/>
          <w:color w:val="auto"/>
          <w:sz w:val="20"/>
          <w:szCs w:val="20"/>
          <w:u w:val="single"/>
          <w:lang w:val="en-GB"/>
        </w:rPr>
      </w:pPr>
      <w:r w:rsidRPr="00824857">
        <w:rPr>
          <w:rFonts w:cstheme="minorHAnsi"/>
          <w:color w:val="auto"/>
          <w:sz w:val="20"/>
          <w:szCs w:val="20"/>
          <w:u w:val="single"/>
          <w:lang w:val="en-GB"/>
        </w:rPr>
        <w:t>Duration of the Framework Agreement</w:t>
      </w:r>
    </w:p>
    <w:p w14:paraId="36AABC5C" w14:textId="530E4C77" w:rsidR="00BA685D" w:rsidRPr="00824857" w:rsidRDefault="00BA685D" w:rsidP="00BA685D">
      <w:pPr>
        <w:pStyle w:val="Heading1"/>
        <w:numPr>
          <w:ilvl w:val="0"/>
          <w:numId w:val="0"/>
        </w:numPr>
        <w:spacing w:after="0"/>
        <w:ind w:left="567" w:hanging="567"/>
        <w:jc w:val="both"/>
        <w:rPr>
          <w:rFonts w:cstheme="minorHAnsi"/>
          <w:b w:val="0"/>
          <w:bCs/>
          <w:color w:val="auto"/>
          <w:spacing w:val="-2"/>
          <w:sz w:val="20"/>
          <w:szCs w:val="20"/>
          <w:lang w:val="en-GB"/>
        </w:rPr>
      </w:pPr>
      <w:r w:rsidRPr="00824857">
        <w:rPr>
          <w:rFonts w:cstheme="minorHAnsi"/>
          <w:b w:val="0"/>
          <w:bCs/>
          <w:color w:val="auto"/>
          <w:spacing w:val="-2"/>
          <w:sz w:val="20"/>
          <w:szCs w:val="20"/>
          <w:lang w:val="en-GB"/>
        </w:rPr>
        <w:tab/>
      </w:r>
      <w:r w:rsidRPr="004A15B0">
        <w:rPr>
          <w:rFonts w:cstheme="minorHAnsi"/>
          <w:b w:val="0"/>
          <w:bCs/>
          <w:color w:val="auto"/>
          <w:spacing w:val="-2"/>
          <w:sz w:val="20"/>
          <w:szCs w:val="20"/>
          <w:lang w:val="en-GB"/>
        </w:rPr>
        <w:t xml:space="preserve">This framework agreement will have a maximum potential </w:t>
      </w:r>
      <w:r w:rsidRPr="0050082B">
        <w:rPr>
          <w:rFonts w:cstheme="minorHAnsi"/>
          <w:b w:val="0"/>
          <w:bCs/>
          <w:color w:val="auto"/>
          <w:spacing w:val="-2"/>
          <w:sz w:val="20"/>
          <w:szCs w:val="20"/>
          <w:lang w:val="en-GB"/>
        </w:rPr>
        <w:t xml:space="preserve">duration of four (4) years. In the first instance, it is anticipated that a contract of </w:t>
      </w:r>
      <w:r w:rsidR="004A68B3" w:rsidRPr="0050082B">
        <w:rPr>
          <w:rFonts w:cstheme="minorHAnsi"/>
          <w:b w:val="0"/>
          <w:bCs/>
          <w:color w:val="auto"/>
          <w:spacing w:val="-2"/>
          <w:sz w:val="20"/>
          <w:szCs w:val="20"/>
          <w:lang w:val="en-GB"/>
        </w:rPr>
        <w:t>two</w:t>
      </w:r>
      <w:r w:rsidR="00BA681F" w:rsidRPr="0050082B">
        <w:rPr>
          <w:rFonts w:cstheme="minorHAnsi"/>
          <w:b w:val="0"/>
          <w:bCs/>
          <w:color w:val="auto"/>
          <w:spacing w:val="-2"/>
          <w:sz w:val="20"/>
          <w:szCs w:val="20"/>
          <w:lang w:val="en-GB"/>
        </w:rPr>
        <w:t xml:space="preserve"> </w:t>
      </w:r>
      <w:r w:rsidRPr="0050082B">
        <w:rPr>
          <w:rFonts w:cstheme="minorHAnsi"/>
          <w:b w:val="0"/>
          <w:bCs/>
          <w:color w:val="auto"/>
          <w:spacing w:val="-2"/>
          <w:sz w:val="20"/>
          <w:szCs w:val="20"/>
          <w:lang w:val="en-GB"/>
        </w:rPr>
        <w:t>(</w:t>
      </w:r>
      <w:r w:rsidR="004A68B3" w:rsidRPr="0050082B">
        <w:rPr>
          <w:rFonts w:cstheme="minorHAnsi"/>
          <w:b w:val="0"/>
          <w:bCs/>
          <w:color w:val="auto"/>
          <w:spacing w:val="-2"/>
          <w:sz w:val="20"/>
          <w:szCs w:val="20"/>
          <w:lang w:val="en-GB"/>
        </w:rPr>
        <w:t>2</w:t>
      </w:r>
      <w:r w:rsidRPr="0050082B">
        <w:rPr>
          <w:rFonts w:cstheme="minorHAnsi"/>
          <w:b w:val="0"/>
          <w:bCs/>
          <w:color w:val="auto"/>
          <w:spacing w:val="-2"/>
          <w:sz w:val="20"/>
          <w:szCs w:val="20"/>
          <w:lang w:val="en-GB"/>
        </w:rPr>
        <w:t>) year duration with an option to extend on an annual basis up to a maximum of four (4) years will be entered into with the successful tenderer</w:t>
      </w:r>
      <w:r w:rsidR="00525B10" w:rsidRPr="0050082B">
        <w:rPr>
          <w:rFonts w:cstheme="minorHAnsi"/>
          <w:b w:val="0"/>
          <w:bCs/>
          <w:color w:val="auto"/>
          <w:spacing w:val="-2"/>
          <w:sz w:val="20"/>
          <w:szCs w:val="20"/>
          <w:lang w:val="en-GB"/>
        </w:rPr>
        <w:t>s</w:t>
      </w:r>
      <w:r w:rsidRPr="0050082B">
        <w:rPr>
          <w:rFonts w:cstheme="minorHAnsi"/>
          <w:b w:val="0"/>
          <w:bCs/>
          <w:color w:val="auto"/>
          <w:spacing w:val="-2"/>
          <w:sz w:val="20"/>
          <w:szCs w:val="20"/>
          <w:lang w:val="en-GB"/>
        </w:rPr>
        <w:t xml:space="preserve"> emerging f</w:t>
      </w:r>
      <w:r w:rsidR="00612EBE" w:rsidRPr="0050082B">
        <w:rPr>
          <w:rFonts w:cstheme="minorHAnsi"/>
          <w:b w:val="0"/>
          <w:bCs/>
          <w:color w:val="auto"/>
          <w:spacing w:val="-2"/>
          <w:sz w:val="20"/>
          <w:szCs w:val="20"/>
          <w:lang w:val="en-GB"/>
        </w:rPr>
        <w:t>ro</w:t>
      </w:r>
      <w:r w:rsidRPr="0050082B">
        <w:rPr>
          <w:rFonts w:cstheme="minorHAnsi"/>
          <w:b w:val="0"/>
          <w:bCs/>
          <w:color w:val="auto"/>
          <w:spacing w:val="-2"/>
          <w:sz w:val="20"/>
          <w:szCs w:val="20"/>
          <w:lang w:val="en-GB"/>
        </w:rPr>
        <w:t xml:space="preserve">m this competitive process. Following the expiry of the initial </w:t>
      </w:r>
      <w:r w:rsidR="00525B10" w:rsidRPr="0050082B">
        <w:rPr>
          <w:rFonts w:cstheme="minorHAnsi"/>
          <w:b w:val="0"/>
          <w:bCs/>
          <w:color w:val="auto"/>
          <w:spacing w:val="-2"/>
          <w:sz w:val="20"/>
          <w:szCs w:val="20"/>
          <w:lang w:val="en-GB"/>
        </w:rPr>
        <w:t>two</w:t>
      </w:r>
      <w:r w:rsidR="00BA681F" w:rsidRPr="0050082B">
        <w:rPr>
          <w:rFonts w:cstheme="minorHAnsi"/>
          <w:b w:val="0"/>
          <w:bCs/>
          <w:color w:val="auto"/>
          <w:spacing w:val="-2"/>
          <w:sz w:val="20"/>
          <w:szCs w:val="20"/>
          <w:lang w:val="en-GB"/>
        </w:rPr>
        <w:t xml:space="preserve"> </w:t>
      </w:r>
      <w:r w:rsidRPr="0050082B">
        <w:rPr>
          <w:rFonts w:cstheme="minorHAnsi"/>
          <w:b w:val="0"/>
          <w:bCs/>
          <w:color w:val="auto"/>
          <w:spacing w:val="-2"/>
          <w:sz w:val="20"/>
          <w:szCs w:val="20"/>
          <w:lang w:val="en-GB"/>
        </w:rPr>
        <w:t>(</w:t>
      </w:r>
      <w:r w:rsidR="004A68B3" w:rsidRPr="0050082B">
        <w:rPr>
          <w:rFonts w:cstheme="minorHAnsi"/>
          <w:b w:val="0"/>
          <w:bCs/>
          <w:color w:val="auto"/>
          <w:spacing w:val="-2"/>
          <w:sz w:val="20"/>
          <w:szCs w:val="20"/>
          <w:lang w:val="en-GB"/>
        </w:rPr>
        <w:t>2</w:t>
      </w:r>
      <w:r w:rsidRPr="0050082B">
        <w:rPr>
          <w:rFonts w:cstheme="minorHAnsi"/>
          <w:b w:val="0"/>
          <w:bCs/>
          <w:color w:val="auto"/>
          <w:spacing w:val="-2"/>
          <w:sz w:val="20"/>
          <w:szCs w:val="20"/>
          <w:lang w:val="en-GB"/>
        </w:rPr>
        <w:t>) year contract, matters such as the successful tenderer’s performance and the continued strategic appropriateness of the framework agreement will be assessed by the Contracting Authority in determining whether or not subsequent contracts will be placed over the lifetime of the agreement.  It is envisioned that any and all extensions awarded will be for a period of at least one year; however, the precise duration of any extension will depend upon the nature of the Contracting Authority’s requirements at that point in time.</w:t>
      </w:r>
      <w:r w:rsidRPr="00824857">
        <w:rPr>
          <w:rFonts w:cstheme="minorHAnsi"/>
          <w:b w:val="0"/>
          <w:bCs/>
          <w:color w:val="auto"/>
          <w:spacing w:val="-2"/>
          <w:sz w:val="20"/>
          <w:szCs w:val="20"/>
          <w:lang w:val="en-GB"/>
        </w:rPr>
        <w:t xml:space="preserve">  </w:t>
      </w:r>
    </w:p>
    <w:p w14:paraId="4F08E033" w14:textId="77777777" w:rsidR="00BA685D" w:rsidRPr="00824857" w:rsidRDefault="00BA685D" w:rsidP="00BA685D">
      <w:pPr>
        <w:pStyle w:val="Heading1"/>
        <w:numPr>
          <w:ilvl w:val="0"/>
          <w:numId w:val="0"/>
        </w:numPr>
        <w:spacing w:after="0"/>
        <w:ind w:left="567" w:hanging="567"/>
        <w:jc w:val="both"/>
        <w:rPr>
          <w:rFonts w:cstheme="minorHAnsi"/>
          <w:b w:val="0"/>
          <w:bCs/>
          <w:color w:val="auto"/>
          <w:spacing w:val="-2"/>
          <w:sz w:val="20"/>
          <w:szCs w:val="20"/>
          <w:lang w:val="en-GB"/>
        </w:rPr>
      </w:pPr>
    </w:p>
    <w:p w14:paraId="228DE902" w14:textId="2D337225" w:rsidR="00BA685D" w:rsidRDefault="00BA685D" w:rsidP="0014506D">
      <w:pPr>
        <w:ind w:left="567"/>
        <w:jc w:val="both"/>
        <w:rPr>
          <w:rFonts w:cstheme="minorHAnsi"/>
          <w:b/>
          <w:sz w:val="20"/>
          <w:szCs w:val="20"/>
        </w:rPr>
      </w:pPr>
      <w:r w:rsidRPr="00824857">
        <w:rPr>
          <w:rFonts w:cstheme="minorHAnsi"/>
          <w:b/>
          <w:sz w:val="20"/>
          <w:szCs w:val="20"/>
        </w:rPr>
        <w:t xml:space="preserve">The maximum potential duration of the </w:t>
      </w:r>
      <w:r w:rsidR="008165B5">
        <w:rPr>
          <w:rFonts w:cstheme="minorHAnsi"/>
          <w:b/>
          <w:sz w:val="20"/>
          <w:szCs w:val="20"/>
        </w:rPr>
        <w:t>multi</w:t>
      </w:r>
      <w:r w:rsidR="008165B5" w:rsidRPr="00824857">
        <w:rPr>
          <w:rFonts w:cstheme="minorHAnsi"/>
          <w:b/>
          <w:sz w:val="20"/>
          <w:szCs w:val="20"/>
        </w:rPr>
        <w:t>-party</w:t>
      </w:r>
      <w:r w:rsidRPr="00824857">
        <w:rPr>
          <w:rFonts w:cstheme="minorHAnsi"/>
          <w:b/>
          <w:sz w:val="20"/>
          <w:szCs w:val="20"/>
        </w:rPr>
        <w:t xml:space="preserve"> framework is four (4) years. However, </w:t>
      </w:r>
      <w:r w:rsidR="0014506D" w:rsidRPr="00824857">
        <w:rPr>
          <w:rFonts w:cstheme="minorHAnsi"/>
          <w:b/>
          <w:sz w:val="20"/>
          <w:szCs w:val="20"/>
        </w:rPr>
        <w:t>the</w:t>
      </w:r>
      <w:r w:rsidRPr="00824857">
        <w:rPr>
          <w:rFonts w:cstheme="minorHAnsi"/>
          <w:b/>
          <w:sz w:val="20"/>
          <w:szCs w:val="20"/>
        </w:rPr>
        <w:t xml:space="preserve"> contract may be terminated at any point in time in accordance with HRI’s terms and conditions of the </w:t>
      </w:r>
      <w:r w:rsidR="008165B5">
        <w:rPr>
          <w:rFonts w:cstheme="minorHAnsi"/>
          <w:b/>
          <w:sz w:val="20"/>
          <w:szCs w:val="20"/>
        </w:rPr>
        <w:t>multi</w:t>
      </w:r>
      <w:r w:rsidR="008165B5" w:rsidRPr="00824857">
        <w:rPr>
          <w:rFonts w:cstheme="minorHAnsi"/>
          <w:b/>
          <w:sz w:val="20"/>
          <w:szCs w:val="20"/>
        </w:rPr>
        <w:t>-party</w:t>
      </w:r>
      <w:r w:rsidRPr="00824857">
        <w:rPr>
          <w:rFonts w:cstheme="minorHAnsi"/>
          <w:b/>
          <w:sz w:val="20"/>
          <w:szCs w:val="20"/>
        </w:rPr>
        <w:t xml:space="preserve"> framework, a draft version of which is contained at Appendix </w:t>
      </w:r>
      <w:r w:rsidR="00731B23">
        <w:rPr>
          <w:rFonts w:cstheme="minorHAnsi"/>
          <w:b/>
          <w:sz w:val="20"/>
          <w:szCs w:val="20"/>
        </w:rPr>
        <w:t>4</w:t>
      </w:r>
      <w:r w:rsidRPr="00824857">
        <w:rPr>
          <w:rFonts w:cstheme="minorHAnsi"/>
          <w:b/>
          <w:sz w:val="20"/>
          <w:szCs w:val="20"/>
        </w:rPr>
        <w:t xml:space="preserve"> of this Invitation to Tender document. </w:t>
      </w:r>
    </w:p>
    <w:p w14:paraId="1E51E17C" w14:textId="77777777" w:rsidR="00B307CE" w:rsidRPr="00B307CE" w:rsidRDefault="00B307CE" w:rsidP="00B307CE">
      <w:pPr>
        <w:ind w:left="567"/>
        <w:rPr>
          <w:rFonts w:cstheme="minorHAnsi"/>
          <w:bCs/>
          <w:spacing w:val="-2"/>
          <w:sz w:val="20"/>
          <w:szCs w:val="20"/>
        </w:rPr>
      </w:pPr>
      <w:r w:rsidRPr="00B307CE">
        <w:rPr>
          <w:rFonts w:cstheme="minorHAnsi"/>
          <w:bCs/>
          <w:spacing w:val="-2"/>
          <w:sz w:val="20"/>
          <w:szCs w:val="20"/>
        </w:rPr>
        <w:t>Admission to the Framework Agreement will be conditional upon acceptance of the Contracting Authority’s Framework Agreement Terms &amp; Conditions, as appended at Appendix 4 of this ITT document.  Tenderers are required to confirm their acceptance of the Terms and Conditions of the Framework Agreement by signing the Tenderer’s Statement at Appendix 1 – Form of Tender.  Tenderers may not amend the Framework Agreement.</w:t>
      </w:r>
    </w:p>
    <w:p w14:paraId="3930BB75" w14:textId="77777777" w:rsidR="00BA685D" w:rsidRPr="00824857" w:rsidRDefault="00BA685D" w:rsidP="00BA685D">
      <w:pPr>
        <w:pStyle w:val="Heading1"/>
        <w:numPr>
          <w:ilvl w:val="0"/>
          <w:numId w:val="0"/>
        </w:numPr>
        <w:spacing w:after="0"/>
        <w:ind w:left="1134"/>
        <w:jc w:val="both"/>
        <w:rPr>
          <w:rFonts w:cstheme="minorHAnsi"/>
          <w:bCs/>
          <w:color w:val="auto"/>
          <w:spacing w:val="-2"/>
          <w:sz w:val="20"/>
          <w:szCs w:val="20"/>
          <w:lang w:val="en-GB"/>
        </w:rPr>
      </w:pPr>
      <w:r w:rsidRPr="00824857">
        <w:rPr>
          <w:rFonts w:cstheme="minorHAnsi"/>
          <w:b w:val="0"/>
          <w:bCs/>
          <w:color w:val="auto"/>
          <w:spacing w:val="-2"/>
          <w:sz w:val="20"/>
          <w:szCs w:val="20"/>
          <w:lang w:val="en-GB"/>
        </w:rPr>
        <w:tab/>
      </w:r>
    </w:p>
    <w:p w14:paraId="1D944728" w14:textId="77777777" w:rsidR="00BA685D" w:rsidRPr="00824857" w:rsidRDefault="00BA685D" w:rsidP="00D340F7">
      <w:pPr>
        <w:pStyle w:val="Heading1"/>
        <w:numPr>
          <w:ilvl w:val="0"/>
          <w:numId w:val="5"/>
        </w:numPr>
        <w:spacing w:after="0"/>
        <w:ind w:left="567" w:hanging="567"/>
        <w:jc w:val="both"/>
        <w:rPr>
          <w:rFonts w:cstheme="minorHAnsi"/>
          <w:color w:val="auto"/>
          <w:sz w:val="20"/>
          <w:szCs w:val="20"/>
          <w:u w:val="single"/>
          <w:lang w:val="en-GB"/>
        </w:rPr>
      </w:pPr>
      <w:r w:rsidRPr="00824857">
        <w:rPr>
          <w:rFonts w:cstheme="minorHAnsi"/>
          <w:color w:val="auto"/>
          <w:sz w:val="20"/>
          <w:szCs w:val="20"/>
          <w:u w:val="single"/>
          <w:lang w:val="en-GB"/>
        </w:rPr>
        <w:t>Award to Runner-up</w:t>
      </w:r>
    </w:p>
    <w:p w14:paraId="5C7A803A" w14:textId="77777777" w:rsidR="00BA685D" w:rsidRPr="00824857" w:rsidRDefault="00BA685D" w:rsidP="00BA685D">
      <w:pPr>
        <w:pStyle w:val="Heading1"/>
        <w:numPr>
          <w:ilvl w:val="0"/>
          <w:numId w:val="0"/>
        </w:numPr>
        <w:spacing w:after="0"/>
        <w:ind w:left="567"/>
        <w:jc w:val="both"/>
        <w:rPr>
          <w:rFonts w:cstheme="minorHAnsi"/>
          <w:b w:val="0"/>
          <w:bCs/>
          <w:color w:val="auto"/>
          <w:spacing w:val="-2"/>
          <w:sz w:val="20"/>
          <w:szCs w:val="20"/>
          <w:lang w:val="en-GB"/>
        </w:rPr>
      </w:pPr>
      <w:r w:rsidRPr="00824857">
        <w:rPr>
          <w:rFonts w:cstheme="minorHAnsi"/>
          <w:b w:val="0"/>
          <w:bCs/>
          <w:color w:val="auto"/>
          <w:spacing w:val="-2"/>
          <w:sz w:val="20"/>
          <w:szCs w:val="20"/>
          <w:lang w:val="en-GB"/>
        </w:rPr>
        <w:t>In the event that, following the award of this framework, the successful tenderer cannot, for whatever reason, deliver the required services to the satisfaction of the Contracting Authority; the Contracting Authority reserves the right to award the framework to the next highest-ranked tenderer emerging from this competitive process at any time during the tender validity period. This shall be without prejudice to the right of the Contracting Authority to terminate the agreement and commence a new competitive process.</w:t>
      </w:r>
    </w:p>
    <w:p w14:paraId="629621D6" w14:textId="77777777" w:rsidR="00BA685D" w:rsidRPr="00824857" w:rsidRDefault="00BA685D" w:rsidP="00BA685D">
      <w:pPr>
        <w:rPr>
          <w:rFonts w:cstheme="minorHAnsi"/>
          <w:sz w:val="20"/>
          <w:szCs w:val="20"/>
        </w:rPr>
      </w:pPr>
    </w:p>
    <w:p w14:paraId="1142884F" w14:textId="77777777" w:rsidR="00525B10" w:rsidRPr="00525B10" w:rsidRDefault="00525B10" w:rsidP="00D340F7">
      <w:pPr>
        <w:pStyle w:val="Heading1"/>
        <w:numPr>
          <w:ilvl w:val="0"/>
          <w:numId w:val="5"/>
        </w:numPr>
        <w:spacing w:after="0"/>
        <w:ind w:left="567" w:hanging="567"/>
        <w:jc w:val="both"/>
        <w:rPr>
          <w:rFonts w:cstheme="minorHAnsi"/>
          <w:color w:val="auto"/>
          <w:sz w:val="20"/>
          <w:szCs w:val="20"/>
          <w:u w:val="single"/>
          <w:lang w:val="en-GB"/>
        </w:rPr>
      </w:pPr>
      <w:r w:rsidRPr="00525B10">
        <w:rPr>
          <w:rFonts w:cstheme="minorHAnsi"/>
          <w:color w:val="auto"/>
          <w:sz w:val="20"/>
          <w:szCs w:val="20"/>
          <w:u w:val="single"/>
          <w:lang w:val="en-GB"/>
        </w:rPr>
        <w:t>Operation of the Framework Agreement</w:t>
      </w:r>
    </w:p>
    <w:p w14:paraId="5BC54A0E" w14:textId="36DE32B3" w:rsidR="00525B10" w:rsidRPr="00525B10" w:rsidRDefault="00525B10" w:rsidP="0050082B">
      <w:pPr>
        <w:pStyle w:val="ListParagraph"/>
        <w:ind w:left="567"/>
        <w:jc w:val="both"/>
        <w:rPr>
          <w:rFonts w:eastAsia="Calibri"/>
          <w:sz w:val="20"/>
        </w:rPr>
      </w:pPr>
      <w:r w:rsidRPr="00525B10">
        <w:rPr>
          <w:rFonts w:eastAsia="Calibri"/>
          <w:sz w:val="20"/>
        </w:rPr>
        <w:t xml:space="preserve">Contracts will be awarded under this multi-party framework agreement for individual requirements, for which a formal </w:t>
      </w:r>
      <w:r w:rsidR="0050082B">
        <w:rPr>
          <w:rFonts w:eastAsia="Calibri"/>
          <w:sz w:val="20"/>
        </w:rPr>
        <w:t>r</w:t>
      </w:r>
      <w:r w:rsidRPr="00525B10">
        <w:rPr>
          <w:rFonts w:eastAsia="Calibri"/>
          <w:sz w:val="20"/>
        </w:rPr>
        <w:t xml:space="preserve">equest for </w:t>
      </w:r>
      <w:r w:rsidR="0050082B">
        <w:rPr>
          <w:rFonts w:eastAsia="Calibri"/>
          <w:sz w:val="20"/>
        </w:rPr>
        <w:t>m</w:t>
      </w:r>
      <w:r w:rsidRPr="00525B10">
        <w:rPr>
          <w:rFonts w:eastAsia="Calibri"/>
          <w:sz w:val="20"/>
        </w:rPr>
        <w:t xml:space="preserve">ini </w:t>
      </w:r>
      <w:r w:rsidR="0050082B">
        <w:rPr>
          <w:rFonts w:eastAsia="Calibri"/>
          <w:sz w:val="20"/>
        </w:rPr>
        <w:t>t</w:t>
      </w:r>
      <w:r w:rsidRPr="00525B10">
        <w:rPr>
          <w:rFonts w:eastAsia="Calibri"/>
          <w:sz w:val="20"/>
        </w:rPr>
        <w:t xml:space="preserve">enders will be issued to all framework members. The issued </w:t>
      </w:r>
      <w:r w:rsidR="0050082B">
        <w:rPr>
          <w:rFonts w:eastAsia="Calibri"/>
          <w:sz w:val="20"/>
        </w:rPr>
        <w:t>r</w:t>
      </w:r>
      <w:r w:rsidRPr="00525B10">
        <w:rPr>
          <w:rFonts w:eastAsia="Calibri"/>
          <w:sz w:val="20"/>
        </w:rPr>
        <w:t xml:space="preserve">equest for </w:t>
      </w:r>
      <w:r w:rsidR="0050082B">
        <w:rPr>
          <w:rFonts w:eastAsia="Calibri"/>
          <w:sz w:val="20"/>
        </w:rPr>
        <w:t>m</w:t>
      </w:r>
      <w:r w:rsidRPr="00525B10">
        <w:rPr>
          <w:rFonts w:eastAsia="Calibri"/>
          <w:sz w:val="20"/>
        </w:rPr>
        <w:t xml:space="preserve">ini </w:t>
      </w:r>
      <w:r w:rsidR="0050082B">
        <w:rPr>
          <w:rFonts w:eastAsia="Calibri"/>
          <w:sz w:val="20"/>
        </w:rPr>
        <w:t>t</w:t>
      </w:r>
      <w:r w:rsidRPr="00525B10">
        <w:rPr>
          <w:rFonts w:eastAsia="Calibri"/>
          <w:sz w:val="20"/>
        </w:rPr>
        <w:t xml:space="preserve">enders will contain details of the requirement at hand, the deadline date for responses and the award criteria to be employed in evaluating submitted </w:t>
      </w:r>
      <w:r w:rsidR="0050082B">
        <w:rPr>
          <w:rFonts w:eastAsia="Calibri"/>
          <w:sz w:val="20"/>
        </w:rPr>
        <w:t>m</w:t>
      </w:r>
      <w:r w:rsidRPr="00525B10">
        <w:rPr>
          <w:rFonts w:eastAsia="Calibri"/>
          <w:sz w:val="20"/>
        </w:rPr>
        <w:t xml:space="preserve">ini </w:t>
      </w:r>
      <w:r w:rsidR="0050082B">
        <w:rPr>
          <w:rFonts w:eastAsia="Calibri"/>
          <w:sz w:val="20"/>
        </w:rPr>
        <w:t>t</w:t>
      </w:r>
      <w:r w:rsidRPr="00525B10">
        <w:rPr>
          <w:rFonts w:eastAsia="Calibri"/>
          <w:sz w:val="20"/>
        </w:rPr>
        <w:t xml:space="preserve">enders. Following evaluation, the framework member submitting the most economically advantageous </w:t>
      </w:r>
      <w:r w:rsidR="0050082B">
        <w:rPr>
          <w:rFonts w:eastAsia="Calibri"/>
          <w:sz w:val="20"/>
        </w:rPr>
        <w:t>m</w:t>
      </w:r>
      <w:r w:rsidRPr="00525B10">
        <w:rPr>
          <w:rFonts w:eastAsia="Calibri"/>
          <w:sz w:val="20"/>
        </w:rPr>
        <w:t xml:space="preserve">ini </w:t>
      </w:r>
      <w:r w:rsidR="0050082B">
        <w:rPr>
          <w:rFonts w:eastAsia="Calibri"/>
          <w:sz w:val="20"/>
        </w:rPr>
        <w:t>t</w:t>
      </w:r>
      <w:r w:rsidRPr="00525B10">
        <w:rPr>
          <w:rFonts w:eastAsia="Calibri"/>
          <w:sz w:val="20"/>
        </w:rPr>
        <w:t>ender will be awarded the contract.</w:t>
      </w:r>
    </w:p>
    <w:p w14:paraId="7F82D167" w14:textId="77777777" w:rsidR="00525B10" w:rsidRDefault="00525B10" w:rsidP="00525B10">
      <w:pPr>
        <w:pStyle w:val="Heading1"/>
        <w:numPr>
          <w:ilvl w:val="0"/>
          <w:numId w:val="0"/>
        </w:numPr>
        <w:spacing w:after="0"/>
        <w:ind w:left="567"/>
        <w:jc w:val="both"/>
        <w:rPr>
          <w:rFonts w:cstheme="minorHAnsi"/>
          <w:bCs/>
          <w:color w:val="auto"/>
          <w:spacing w:val="-2"/>
          <w:sz w:val="20"/>
          <w:szCs w:val="20"/>
          <w:lang w:val="en-GB"/>
        </w:rPr>
      </w:pPr>
    </w:p>
    <w:p w14:paraId="65116D9E" w14:textId="77777777" w:rsidR="00195A70" w:rsidRDefault="00195A70" w:rsidP="00195A70"/>
    <w:p w14:paraId="6E83F638" w14:textId="77777777" w:rsidR="00195A70" w:rsidRPr="00195A70" w:rsidRDefault="00195A70" w:rsidP="00195A70"/>
    <w:p w14:paraId="349CF6BE" w14:textId="531248E1" w:rsidR="00BA685D" w:rsidRPr="00824857" w:rsidRDefault="00BA685D" w:rsidP="00D340F7">
      <w:pPr>
        <w:pStyle w:val="Heading1"/>
        <w:numPr>
          <w:ilvl w:val="0"/>
          <w:numId w:val="5"/>
        </w:numPr>
        <w:spacing w:after="0"/>
        <w:ind w:left="567" w:hanging="567"/>
        <w:jc w:val="both"/>
        <w:rPr>
          <w:rFonts w:cstheme="minorHAnsi"/>
          <w:bCs/>
          <w:color w:val="auto"/>
          <w:spacing w:val="-2"/>
          <w:sz w:val="20"/>
          <w:szCs w:val="20"/>
          <w:lang w:val="en-GB"/>
        </w:rPr>
      </w:pPr>
      <w:r w:rsidRPr="00824857">
        <w:rPr>
          <w:rFonts w:cstheme="minorHAnsi"/>
          <w:color w:val="auto"/>
          <w:sz w:val="20"/>
          <w:szCs w:val="20"/>
          <w:u w:val="single"/>
          <w:lang w:val="en-GB"/>
        </w:rPr>
        <w:t>Termination</w:t>
      </w:r>
    </w:p>
    <w:p w14:paraId="04B2B55D" w14:textId="467EC2D3" w:rsidR="00BA685D" w:rsidRPr="00824857" w:rsidRDefault="00BA685D" w:rsidP="00BA685D">
      <w:pPr>
        <w:pStyle w:val="Heading1"/>
        <w:numPr>
          <w:ilvl w:val="0"/>
          <w:numId w:val="0"/>
        </w:numPr>
        <w:spacing w:after="0"/>
        <w:ind w:left="567" w:hanging="567"/>
        <w:jc w:val="both"/>
        <w:rPr>
          <w:rFonts w:cstheme="minorHAnsi"/>
          <w:sz w:val="20"/>
          <w:szCs w:val="20"/>
        </w:rPr>
      </w:pPr>
      <w:bookmarkStart w:id="16" w:name="_Toc372629396"/>
      <w:bookmarkStart w:id="17" w:name="_Toc374367963"/>
      <w:r w:rsidRPr="00824857">
        <w:rPr>
          <w:rFonts w:cstheme="minorHAnsi"/>
          <w:b w:val="0"/>
          <w:bCs/>
          <w:color w:val="auto"/>
          <w:spacing w:val="-2"/>
          <w:sz w:val="20"/>
          <w:szCs w:val="20"/>
          <w:lang w:val="en-GB"/>
        </w:rPr>
        <w:tab/>
      </w:r>
      <w:bookmarkStart w:id="18" w:name="_Toc381786265"/>
      <w:bookmarkStart w:id="19" w:name="_Toc383427733"/>
      <w:r w:rsidRPr="00824857">
        <w:rPr>
          <w:rFonts w:cstheme="minorHAnsi"/>
          <w:b w:val="0"/>
          <w:bCs/>
          <w:color w:val="auto"/>
          <w:spacing w:val="-2"/>
          <w:sz w:val="20"/>
          <w:szCs w:val="20"/>
          <w:lang w:val="en-GB"/>
        </w:rPr>
        <w:t xml:space="preserve">Once established, there is no obligation upon the Contracting Authority to make use of this framework agreement. Notwithstanding this fact, the framework agreement may be terminated in accordance with the framework agreement terms and conditions, a draft version of which is contained in Appendix </w:t>
      </w:r>
      <w:r w:rsidR="00731B23">
        <w:rPr>
          <w:rFonts w:cstheme="minorHAnsi"/>
          <w:b w:val="0"/>
          <w:bCs/>
          <w:color w:val="auto"/>
          <w:spacing w:val="-2"/>
          <w:sz w:val="20"/>
          <w:szCs w:val="20"/>
          <w:lang w:val="en-GB"/>
        </w:rPr>
        <w:t>4</w:t>
      </w:r>
      <w:r w:rsidRPr="00824857">
        <w:rPr>
          <w:rFonts w:cstheme="minorHAnsi"/>
          <w:b w:val="0"/>
          <w:bCs/>
          <w:color w:val="auto"/>
          <w:spacing w:val="-2"/>
          <w:sz w:val="20"/>
          <w:szCs w:val="20"/>
          <w:lang w:val="en-GB"/>
        </w:rPr>
        <w:t xml:space="preserve"> of this document.</w:t>
      </w:r>
      <w:bookmarkEnd w:id="16"/>
      <w:bookmarkEnd w:id="17"/>
      <w:bookmarkEnd w:id="18"/>
      <w:bookmarkEnd w:id="19"/>
      <w:r w:rsidRPr="00824857">
        <w:rPr>
          <w:rFonts w:cstheme="minorHAnsi"/>
          <w:b w:val="0"/>
          <w:bCs/>
          <w:color w:val="auto"/>
          <w:spacing w:val="-2"/>
          <w:sz w:val="20"/>
          <w:szCs w:val="20"/>
          <w:lang w:val="en-GB"/>
        </w:rPr>
        <w:t xml:space="preserve"> </w:t>
      </w:r>
    </w:p>
    <w:p w14:paraId="56E45832" w14:textId="77777777" w:rsidR="00BA685D" w:rsidRPr="00824857" w:rsidRDefault="00BA685D" w:rsidP="00BA685D">
      <w:pPr>
        <w:spacing w:after="0"/>
        <w:rPr>
          <w:rFonts w:cstheme="minorHAnsi"/>
          <w:b/>
          <w:bCs/>
          <w:sz w:val="20"/>
          <w:szCs w:val="20"/>
        </w:rPr>
      </w:pPr>
    </w:p>
    <w:p w14:paraId="381E1109" w14:textId="77777777" w:rsidR="00BA685D" w:rsidRDefault="00BA685D" w:rsidP="00BA685D">
      <w:pPr>
        <w:pStyle w:val="Heading1"/>
        <w:numPr>
          <w:ilvl w:val="0"/>
          <w:numId w:val="0"/>
        </w:numPr>
        <w:spacing w:after="0"/>
        <w:ind w:left="1134"/>
        <w:jc w:val="both"/>
        <w:rPr>
          <w:rFonts w:cstheme="minorHAnsi"/>
          <w:bCs/>
          <w:color w:val="auto"/>
          <w:spacing w:val="-2"/>
          <w:sz w:val="20"/>
          <w:szCs w:val="20"/>
          <w:lang w:val="en-GB"/>
        </w:rPr>
      </w:pPr>
    </w:p>
    <w:p w14:paraId="74806AF8" w14:textId="39CD5A64" w:rsidR="00B307CE" w:rsidRPr="00B307CE" w:rsidRDefault="00B307CE" w:rsidP="00D340F7">
      <w:pPr>
        <w:pStyle w:val="Heading1"/>
        <w:numPr>
          <w:ilvl w:val="0"/>
          <w:numId w:val="5"/>
        </w:numPr>
        <w:spacing w:after="0"/>
        <w:ind w:left="567" w:hanging="567"/>
        <w:jc w:val="both"/>
        <w:rPr>
          <w:rFonts w:cstheme="minorHAnsi"/>
          <w:color w:val="auto"/>
          <w:sz w:val="20"/>
          <w:szCs w:val="20"/>
          <w:u w:val="single"/>
          <w:lang w:val="en-GB"/>
        </w:rPr>
      </w:pPr>
      <w:r w:rsidRPr="00B307CE">
        <w:rPr>
          <w:rFonts w:cstheme="minorHAnsi"/>
          <w:color w:val="auto"/>
          <w:sz w:val="20"/>
          <w:szCs w:val="20"/>
          <w:u w:val="single"/>
          <w:lang w:val="en-GB"/>
        </w:rPr>
        <w:t>Consortia and Prime / Subcontractors</w:t>
      </w:r>
    </w:p>
    <w:p w14:paraId="7D94B117" w14:textId="77777777" w:rsidR="00B307CE" w:rsidRPr="00B307CE" w:rsidRDefault="00B307CE" w:rsidP="00B307CE">
      <w:pPr>
        <w:ind w:left="567"/>
        <w:rPr>
          <w:rFonts w:cstheme="minorHAnsi"/>
          <w:bCs/>
          <w:spacing w:val="-2"/>
          <w:sz w:val="20"/>
          <w:szCs w:val="20"/>
        </w:rPr>
      </w:pPr>
      <w:r w:rsidRPr="00B307CE">
        <w:rPr>
          <w:rFonts w:cstheme="minorHAnsi"/>
          <w:bCs/>
          <w:spacing w:val="-2"/>
          <w:sz w:val="20"/>
          <w:szCs w:val="20"/>
        </w:rPr>
        <w:t>Where a group of undertakings (in whatever form and regardless of the legal relationship between them) come together to submit a tender in response to this ITT document,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submission, and clearly set out the contact details including name, title, telephone number, postal address,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C5AA914" w14:textId="77777777" w:rsidR="00B307CE" w:rsidRPr="00B307CE" w:rsidRDefault="00B307CE" w:rsidP="00B307CE">
      <w:pPr>
        <w:ind w:left="567"/>
        <w:rPr>
          <w:rFonts w:cstheme="minorHAnsi"/>
          <w:bCs/>
          <w:spacing w:val="-2"/>
          <w:sz w:val="20"/>
          <w:szCs w:val="20"/>
        </w:rPr>
      </w:pPr>
      <w:r w:rsidRPr="00B307CE">
        <w:rPr>
          <w:rFonts w:cstheme="minorHAnsi"/>
          <w:bCs/>
          <w:spacing w:val="-2"/>
          <w:sz w:val="20"/>
          <w:szCs w:val="20"/>
        </w:rPr>
        <w:t>Prior to and as a condition of award of the Framework Agreement, the successful tenderer shall be required to designate a single entity who will carry overall responsibility for the Framework Agreement (the “Prime Contractor”), irrespective of whether or not tasks are to be performed by a subcontractor or other consortium member (the “Subcontractor”).</w:t>
      </w:r>
    </w:p>
    <w:p w14:paraId="111864D6" w14:textId="77777777" w:rsidR="00B307CE" w:rsidRPr="00B307CE" w:rsidRDefault="00B307CE" w:rsidP="00B307CE">
      <w:pPr>
        <w:sectPr w:rsidR="00B307CE" w:rsidRPr="00B307CE" w:rsidSect="00746AD9">
          <w:pgSz w:w="12240" w:h="15840"/>
          <w:pgMar w:top="902" w:right="1797" w:bottom="1077" w:left="1560" w:header="709" w:footer="709" w:gutter="0"/>
          <w:cols w:space="708"/>
          <w:docGrid w:linePitch="360"/>
        </w:sectPr>
      </w:pPr>
    </w:p>
    <w:p w14:paraId="6FE12414" w14:textId="77777777" w:rsidR="002B6116" w:rsidRPr="004254B6" w:rsidRDefault="002B6116" w:rsidP="004254B6">
      <w:pPr>
        <w:pStyle w:val="Heading1"/>
        <w:numPr>
          <w:ilvl w:val="0"/>
          <w:numId w:val="36"/>
        </w:numPr>
        <w:spacing w:after="0"/>
        <w:ind w:left="567" w:hanging="567"/>
        <w:rPr>
          <w:rFonts w:cstheme="minorHAnsi"/>
          <w:bCs/>
          <w:color w:val="76923C" w:themeColor="accent3" w:themeShade="BF"/>
          <w:sz w:val="20"/>
          <w:szCs w:val="20"/>
        </w:rPr>
      </w:pPr>
      <w:bookmarkStart w:id="20" w:name="_Hlk108167844"/>
      <w:bookmarkStart w:id="21" w:name="_Toc381786266"/>
      <w:bookmarkEnd w:id="12"/>
      <w:bookmarkEnd w:id="13"/>
      <w:r w:rsidRPr="004254B6">
        <w:rPr>
          <w:rFonts w:cstheme="minorHAnsi"/>
          <w:bCs/>
          <w:color w:val="76923C" w:themeColor="accent3" w:themeShade="BF"/>
          <w:sz w:val="20"/>
          <w:szCs w:val="20"/>
        </w:rPr>
        <w:lastRenderedPageBreak/>
        <w:t>SPECIFICATION OF REQUIREMENTS</w:t>
      </w:r>
    </w:p>
    <w:p w14:paraId="2B321844" w14:textId="77777777" w:rsidR="00FD07E7" w:rsidRPr="00824857" w:rsidRDefault="00FD07E7" w:rsidP="00536F51">
      <w:pPr>
        <w:pStyle w:val="NoSpacing"/>
        <w:jc w:val="both"/>
        <w:rPr>
          <w:rFonts w:cstheme="minorHAnsi"/>
          <w:b/>
          <w:bCs/>
          <w:sz w:val="20"/>
          <w:szCs w:val="20"/>
        </w:rPr>
      </w:pPr>
    </w:p>
    <w:bookmarkEnd w:id="20"/>
    <w:bookmarkEnd w:id="21"/>
    <w:p w14:paraId="3B085812" w14:textId="77777777" w:rsidR="00003A07" w:rsidRDefault="00003A07" w:rsidP="00F11BA6">
      <w:pPr>
        <w:autoSpaceDE w:val="0"/>
        <w:autoSpaceDN w:val="0"/>
        <w:adjustRightInd w:val="0"/>
        <w:spacing w:after="0" w:line="240" w:lineRule="auto"/>
        <w:rPr>
          <w:rFonts w:ascii="Calibri" w:hAnsi="Calibri" w:cs="Calibri"/>
          <w:color w:val="000000"/>
          <w:highlight w:val="yellow"/>
          <w:lang w:val="en-IE"/>
        </w:rPr>
      </w:pPr>
    </w:p>
    <w:p w14:paraId="53F8C9C1" w14:textId="4F03BA9F" w:rsidR="0012416B" w:rsidRDefault="0012416B" w:rsidP="0012416B">
      <w:pPr>
        <w:jc w:val="both"/>
        <w:rPr>
          <w:sz w:val="20"/>
          <w:szCs w:val="20"/>
        </w:rPr>
      </w:pPr>
      <w:r w:rsidRPr="005E0E0A">
        <w:rPr>
          <w:sz w:val="20"/>
          <w:szCs w:val="20"/>
        </w:rPr>
        <w:t>Horse Racing Ireland and Subsidiaries (HRI) require suitably qualified service provider</w:t>
      </w:r>
      <w:r w:rsidR="002C4982">
        <w:rPr>
          <w:sz w:val="20"/>
          <w:szCs w:val="20"/>
        </w:rPr>
        <w:t>s</w:t>
      </w:r>
      <w:r w:rsidRPr="005E0E0A">
        <w:rPr>
          <w:sz w:val="20"/>
          <w:szCs w:val="20"/>
        </w:rPr>
        <w:t xml:space="preserve"> for the provision of management consultancy services. </w:t>
      </w:r>
    </w:p>
    <w:p w14:paraId="26B47CF5" w14:textId="5D1B4EA9" w:rsidR="00394380" w:rsidRPr="0050082B" w:rsidRDefault="00394380" w:rsidP="00A24350">
      <w:pPr>
        <w:tabs>
          <w:tab w:val="left" w:pos="567"/>
        </w:tabs>
        <w:spacing w:after="0"/>
        <w:jc w:val="both"/>
      </w:pPr>
      <w:r w:rsidRPr="0050082B">
        <w:rPr>
          <w:b/>
          <w:color w:val="76923C" w:themeColor="accent3" w:themeShade="BF"/>
          <w:sz w:val="20"/>
          <w:lang w:val="en-IE"/>
        </w:rPr>
        <w:t>2.1</w:t>
      </w:r>
      <w:r w:rsidRPr="0050082B">
        <w:rPr>
          <w:b/>
          <w:color w:val="76923C" w:themeColor="accent3" w:themeShade="BF"/>
          <w:sz w:val="20"/>
          <w:lang w:val="en-IE"/>
        </w:rPr>
        <w:tab/>
        <w:t>Specific Requirements</w:t>
      </w:r>
    </w:p>
    <w:p w14:paraId="752A7A5F" w14:textId="77777777" w:rsidR="00394380" w:rsidRPr="0050082B" w:rsidRDefault="00394380" w:rsidP="00394380">
      <w:pPr>
        <w:ind w:left="567" w:hanging="567"/>
        <w:jc w:val="both"/>
        <w:rPr>
          <w:rFonts w:cs="Verdana"/>
          <w:sz w:val="20"/>
          <w:szCs w:val="20"/>
        </w:rPr>
      </w:pPr>
      <w:r w:rsidRPr="0050082B">
        <w:rPr>
          <w:rFonts w:cs="Verdana"/>
          <w:sz w:val="20"/>
          <w:szCs w:val="20"/>
        </w:rPr>
        <w:t>The range of services includes, but is not limited to the following:</w:t>
      </w:r>
    </w:p>
    <w:p w14:paraId="48A16276" w14:textId="195D52D0" w:rsidR="00635A16" w:rsidRPr="00A24350" w:rsidRDefault="00635A16" w:rsidP="004254B6">
      <w:pPr>
        <w:pStyle w:val="ListParagraph"/>
        <w:numPr>
          <w:ilvl w:val="0"/>
          <w:numId w:val="35"/>
        </w:numPr>
        <w:spacing w:after="0" w:line="240" w:lineRule="auto"/>
        <w:rPr>
          <w:rFonts w:cs="Verdana"/>
          <w:bCs/>
          <w:color w:val="000000" w:themeColor="text1"/>
          <w:sz w:val="20"/>
          <w:szCs w:val="20"/>
        </w:rPr>
      </w:pPr>
      <w:r w:rsidRPr="00A24350">
        <w:rPr>
          <w:bCs/>
          <w:color w:val="000000" w:themeColor="text1"/>
          <w:sz w:val="20"/>
          <w:lang w:val="en-IE"/>
        </w:rPr>
        <w:t>Strategic/ Operational Review</w:t>
      </w:r>
    </w:p>
    <w:p w14:paraId="193F1C42" w14:textId="1BCE4A8E" w:rsidR="000B7928" w:rsidRPr="00A24350" w:rsidRDefault="00635A16" w:rsidP="004254B6">
      <w:pPr>
        <w:pStyle w:val="ListParagraph"/>
        <w:numPr>
          <w:ilvl w:val="0"/>
          <w:numId w:val="35"/>
        </w:numPr>
        <w:spacing w:after="0" w:line="240" w:lineRule="auto"/>
        <w:rPr>
          <w:rFonts w:cs="Verdana"/>
          <w:bCs/>
          <w:color w:val="000000" w:themeColor="text1"/>
          <w:sz w:val="20"/>
          <w:szCs w:val="20"/>
        </w:rPr>
      </w:pPr>
      <w:r w:rsidRPr="00A24350">
        <w:rPr>
          <w:bCs/>
          <w:color w:val="000000" w:themeColor="text1"/>
          <w:sz w:val="20"/>
          <w:lang w:val="en-IE"/>
        </w:rPr>
        <w:t>Corporate Finance Strategic Evaluation &amp; Advice</w:t>
      </w:r>
      <w:r w:rsidRPr="00A24350" w:rsidDel="00635A16">
        <w:rPr>
          <w:rFonts w:cs="Verdana"/>
          <w:bCs/>
          <w:color w:val="000000" w:themeColor="text1"/>
          <w:sz w:val="20"/>
          <w:szCs w:val="20"/>
        </w:rPr>
        <w:t xml:space="preserve"> </w:t>
      </w:r>
    </w:p>
    <w:p w14:paraId="5CBB16D5" w14:textId="27169776" w:rsidR="00BF62A1" w:rsidRPr="00A24350" w:rsidRDefault="000B7928" w:rsidP="004254B6">
      <w:pPr>
        <w:pStyle w:val="ListParagraph"/>
        <w:numPr>
          <w:ilvl w:val="0"/>
          <w:numId w:val="35"/>
        </w:numPr>
        <w:spacing w:after="0" w:line="240" w:lineRule="auto"/>
        <w:rPr>
          <w:rFonts w:cs="Verdana"/>
          <w:bCs/>
          <w:color w:val="000000" w:themeColor="text1"/>
          <w:sz w:val="20"/>
          <w:szCs w:val="20"/>
        </w:rPr>
      </w:pPr>
      <w:r>
        <w:rPr>
          <w:rFonts w:cs="Verdana"/>
          <w:bCs/>
          <w:color w:val="000000" w:themeColor="text1"/>
          <w:sz w:val="20"/>
          <w:szCs w:val="20"/>
        </w:rPr>
        <w:t>Industry Social and Economic Impact Review</w:t>
      </w:r>
    </w:p>
    <w:p w14:paraId="522A2E41" w14:textId="0E42C8D7" w:rsidR="00BF62A1" w:rsidRPr="00A24350" w:rsidRDefault="00BF62A1" w:rsidP="004254B6">
      <w:pPr>
        <w:pStyle w:val="ListParagraph"/>
        <w:numPr>
          <w:ilvl w:val="0"/>
          <w:numId w:val="35"/>
        </w:numPr>
        <w:spacing w:after="0" w:line="240" w:lineRule="auto"/>
        <w:rPr>
          <w:rFonts w:cs="Verdana"/>
          <w:bCs/>
          <w:color w:val="000000" w:themeColor="text1"/>
          <w:sz w:val="20"/>
          <w:szCs w:val="20"/>
        </w:rPr>
      </w:pPr>
      <w:r w:rsidRPr="00A24350">
        <w:rPr>
          <w:bCs/>
          <w:color w:val="000000" w:themeColor="text1"/>
          <w:sz w:val="20"/>
          <w:lang w:val="en-IE"/>
        </w:rPr>
        <w:t>Process and System Review</w:t>
      </w:r>
    </w:p>
    <w:p w14:paraId="49656320" w14:textId="0C3FE24F" w:rsidR="0050082B" w:rsidRPr="00A24350" w:rsidRDefault="00394380" w:rsidP="004254B6">
      <w:pPr>
        <w:pStyle w:val="ListParagraph"/>
        <w:numPr>
          <w:ilvl w:val="0"/>
          <w:numId w:val="35"/>
        </w:numPr>
        <w:spacing w:after="0" w:line="240" w:lineRule="auto"/>
        <w:rPr>
          <w:rFonts w:cs="Verdana"/>
          <w:bCs/>
          <w:color w:val="000000" w:themeColor="text1"/>
          <w:sz w:val="20"/>
          <w:szCs w:val="20"/>
        </w:rPr>
      </w:pPr>
      <w:r w:rsidRPr="00A24350">
        <w:rPr>
          <w:rFonts w:cs="Verdana"/>
          <w:bCs/>
          <w:color w:val="000000" w:themeColor="text1"/>
          <w:sz w:val="20"/>
          <w:szCs w:val="20"/>
        </w:rPr>
        <w:t>ESG</w:t>
      </w:r>
      <w:r w:rsidR="00E25F2C">
        <w:rPr>
          <w:rFonts w:cs="Verdana"/>
          <w:bCs/>
          <w:color w:val="000000" w:themeColor="text1"/>
          <w:sz w:val="20"/>
          <w:szCs w:val="20"/>
        </w:rPr>
        <w:t xml:space="preserve"> Review</w:t>
      </w:r>
    </w:p>
    <w:p w14:paraId="05A9261E" w14:textId="77777777" w:rsidR="00F118E7" w:rsidRPr="00A24350" w:rsidRDefault="00F118E7" w:rsidP="004254B6">
      <w:pPr>
        <w:pStyle w:val="ListParagraph"/>
        <w:numPr>
          <w:ilvl w:val="0"/>
          <w:numId w:val="35"/>
        </w:numPr>
        <w:spacing w:after="0" w:line="240" w:lineRule="auto"/>
        <w:rPr>
          <w:rFonts w:cs="Verdana"/>
          <w:bCs/>
          <w:color w:val="000000" w:themeColor="text1"/>
          <w:sz w:val="20"/>
          <w:szCs w:val="20"/>
        </w:rPr>
      </w:pPr>
      <w:r w:rsidRPr="00A24350">
        <w:rPr>
          <w:rFonts w:cs="Verdana"/>
          <w:bCs/>
          <w:color w:val="000000" w:themeColor="text1"/>
          <w:sz w:val="20"/>
          <w:szCs w:val="20"/>
        </w:rPr>
        <w:t>Accountancy Services</w:t>
      </w:r>
    </w:p>
    <w:p w14:paraId="04584F69" w14:textId="492032AA" w:rsidR="00BF62A1" w:rsidRPr="00A24350" w:rsidRDefault="00BF62A1" w:rsidP="004254B6">
      <w:pPr>
        <w:pStyle w:val="ListParagraph"/>
        <w:numPr>
          <w:ilvl w:val="0"/>
          <w:numId w:val="35"/>
        </w:numPr>
        <w:spacing w:after="0" w:line="240" w:lineRule="auto"/>
        <w:rPr>
          <w:rFonts w:cs="Verdana"/>
          <w:bCs/>
          <w:color w:val="000000" w:themeColor="text1"/>
          <w:sz w:val="20"/>
          <w:szCs w:val="20"/>
        </w:rPr>
      </w:pPr>
      <w:r w:rsidRPr="00A24350">
        <w:rPr>
          <w:bCs/>
          <w:color w:val="000000" w:themeColor="text1"/>
          <w:sz w:val="20"/>
          <w:lang w:val="en-IE"/>
        </w:rPr>
        <w:t>Risk and Audit Effectiveness Reviews</w:t>
      </w:r>
    </w:p>
    <w:p w14:paraId="62E8E404" w14:textId="4E14952B" w:rsidR="006741C5" w:rsidRPr="006741C5" w:rsidRDefault="006741C5" w:rsidP="006741C5">
      <w:pPr>
        <w:pStyle w:val="ListParagraph"/>
        <w:numPr>
          <w:ilvl w:val="0"/>
          <w:numId w:val="35"/>
        </w:numPr>
        <w:spacing w:after="0" w:line="240" w:lineRule="auto"/>
        <w:rPr>
          <w:rFonts w:cs="Verdana"/>
          <w:sz w:val="20"/>
          <w:szCs w:val="20"/>
        </w:rPr>
      </w:pPr>
      <w:r w:rsidRPr="005B0D4E">
        <w:rPr>
          <w:rFonts w:cs="Verdana"/>
          <w:sz w:val="20"/>
          <w:szCs w:val="20"/>
        </w:rPr>
        <w:t>Other Management Services (This does not include Internal Audit Services)</w:t>
      </w:r>
    </w:p>
    <w:p w14:paraId="615DFC2F" w14:textId="77777777" w:rsidR="00394380" w:rsidRPr="0050082B" w:rsidRDefault="00394380" w:rsidP="00394380">
      <w:pPr>
        <w:tabs>
          <w:tab w:val="left" w:pos="567"/>
        </w:tabs>
        <w:spacing w:after="0"/>
        <w:jc w:val="both"/>
        <w:rPr>
          <w:b/>
          <w:color w:val="76923C" w:themeColor="accent3" w:themeShade="BF"/>
          <w:sz w:val="20"/>
          <w:lang w:val="en-IE"/>
        </w:rPr>
      </w:pPr>
    </w:p>
    <w:p w14:paraId="371FADD0" w14:textId="77777777" w:rsidR="00394380" w:rsidRPr="002731F0" w:rsidRDefault="00394380" w:rsidP="00394380">
      <w:pPr>
        <w:pStyle w:val="NoSpacing"/>
        <w:jc w:val="both"/>
        <w:rPr>
          <w:sz w:val="20"/>
          <w:szCs w:val="20"/>
        </w:rPr>
      </w:pPr>
    </w:p>
    <w:p w14:paraId="5C2384B1" w14:textId="7429EF32" w:rsidR="00BA21CE" w:rsidRPr="002731F0" w:rsidRDefault="00BA21CE" w:rsidP="00BA21CE">
      <w:pPr>
        <w:spacing w:after="0" w:line="240" w:lineRule="auto"/>
        <w:jc w:val="both"/>
        <w:rPr>
          <w:rFonts w:cs="Verdana"/>
          <w:sz w:val="20"/>
          <w:szCs w:val="20"/>
        </w:rPr>
      </w:pPr>
      <w:r w:rsidRPr="002731F0">
        <w:rPr>
          <w:b/>
          <w:color w:val="76923C" w:themeColor="accent3" w:themeShade="BF"/>
          <w:sz w:val="20"/>
          <w:lang w:val="en-IE"/>
        </w:rPr>
        <w:t>2.1 (</w:t>
      </w:r>
      <w:r w:rsidR="008254D9" w:rsidRPr="002731F0">
        <w:rPr>
          <w:b/>
          <w:color w:val="76923C" w:themeColor="accent3" w:themeShade="BF"/>
          <w:sz w:val="20"/>
          <w:lang w:val="en-IE"/>
        </w:rPr>
        <w:t>i</w:t>
      </w:r>
      <w:r w:rsidRPr="002731F0">
        <w:rPr>
          <w:b/>
          <w:color w:val="76923C" w:themeColor="accent3" w:themeShade="BF"/>
          <w:sz w:val="20"/>
          <w:lang w:val="en-IE"/>
        </w:rPr>
        <w:t>)</w:t>
      </w:r>
      <w:r w:rsidRPr="002731F0">
        <w:rPr>
          <w:b/>
          <w:color w:val="76923C" w:themeColor="accent3" w:themeShade="BF"/>
          <w:sz w:val="20"/>
          <w:lang w:val="en-IE"/>
        </w:rPr>
        <w:tab/>
        <w:t>Strateg</w:t>
      </w:r>
      <w:r w:rsidR="00526526">
        <w:rPr>
          <w:b/>
          <w:color w:val="76923C" w:themeColor="accent3" w:themeShade="BF"/>
          <w:sz w:val="20"/>
          <w:lang w:val="en-IE"/>
        </w:rPr>
        <w:t>ic</w:t>
      </w:r>
      <w:r w:rsidR="00CD0EFB">
        <w:rPr>
          <w:b/>
          <w:color w:val="76923C" w:themeColor="accent3" w:themeShade="BF"/>
          <w:sz w:val="20"/>
          <w:lang w:val="en-IE"/>
        </w:rPr>
        <w:t>/ Operational</w:t>
      </w:r>
      <w:r w:rsidR="00526526">
        <w:rPr>
          <w:b/>
          <w:color w:val="76923C" w:themeColor="accent3" w:themeShade="BF"/>
          <w:sz w:val="20"/>
          <w:lang w:val="en-IE"/>
        </w:rPr>
        <w:t xml:space="preserve"> Review</w:t>
      </w:r>
    </w:p>
    <w:p w14:paraId="09DDB9A3" w14:textId="14A9F6B8" w:rsidR="00526526" w:rsidRDefault="00526526" w:rsidP="00BA21CE">
      <w:pPr>
        <w:pStyle w:val="NoSpacing"/>
        <w:jc w:val="both"/>
        <w:rPr>
          <w:sz w:val="20"/>
          <w:szCs w:val="20"/>
        </w:rPr>
      </w:pPr>
      <w:r>
        <w:rPr>
          <w:sz w:val="20"/>
          <w:szCs w:val="20"/>
        </w:rPr>
        <w:t xml:space="preserve">There will be a requirement to provide </w:t>
      </w:r>
      <w:r w:rsidR="00BA21CE" w:rsidRPr="002731F0">
        <w:rPr>
          <w:sz w:val="20"/>
          <w:szCs w:val="20"/>
        </w:rPr>
        <w:t>support</w:t>
      </w:r>
      <w:r w:rsidR="002C4982">
        <w:rPr>
          <w:sz w:val="20"/>
          <w:szCs w:val="20"/>
        </w:rPr>
        <w:t xml:space="preserve"> and /</w:t>
      </w:r>
      <w:r w:rsidR="00BA21CE" w:rsidRPr="002731F0">
        <w:rPr>
          <w:sz w:val="20"/>
          <w:szCs w:val="20"/>
        </w:rPr>
        <w:t xml:space="preserve"> or advice in relation to individual projects undertaken by HRI. These projects </w:t>
      </w:r>
      <w:r w:rsidR="00CD0EFB">
        <w:rPr>
          <w:sz w:val="20"/>
          <w:szCs w:val="20"/>
        </w:rPr>
        <w:t>will vary and may include by way of example</w:t>
      </w:r>
    </w:p>
    <w:p w14:paraId="09C9A66F" w14:textId="77777777" w:rsidR="00D312C6" w:rsidRDefault="00D312C6" w:rsidP="00BA21CE">
      <w:pPr>
        <w:pStyle w:val="NoSpacing"/>
        <w:jc w:val="both"/>
        <w:rPr>
          <w:sz w:val="20"/>
          <w:szCs w:val="20"/>
        </w:rPr>
      </w:pPr>
    </w:p>
    <w:p w14:paraId="3C09A675" w14:textId="77777777" w:rsidR="00526526" w:rsidRDefault="00526526" w:rsidP="00526526">
      <w:pPr>
        <w:pStyle w:val="NoSpacing"/>
        <w:numPr>
          <w:ilvl w:val="0"/>
          <w:numId w:val="42"/>
        </w:numPr>
        <w:jc w:val="both"/>
        <w:rPr>
          <w:sz w:val="20"/>
          <w:szCs w:val="20"/>
        </w:rPr>
      </w:pPr>
      <w:r>
        <w:rPr>
          <w:sz w:val="20"/>
          <w:szCs w:val="20"/>
        </w:rPr>
        <w:t xml:space="preserve">an independent review of investment </w:t>
      </w:r>
      <w:r w:rsidR="00BA21CE" w:rsidRPr="002731F0">
        <w:rPr>
          <w:sz w:val="20"/>
          <w:szCs w:val="20"/>
        </w:rPr>
        <w:t xml:space="preserve">business cases </w:t>
      </w:r>
      <w:r>
        <w:rPr>
          <w:sz w:val="20"/>
          <w:szCs w:val="20"/>
        </w:rPr>
        <w:t>proposals</w:t>
      </w:r>
    </w:p>
    <w:p w14:paraId="6B319483" w14:textId="434B25CF" w:rsidR="007B1977" w:rsidRDefault="007B1977" w:rsidP="00526526">
      <w:pPr>
        <w:pStyle w:val="NoSpacing"/>
        <w:numPr>
          <w:ilvl w:val="0"/>
          <w:numId w:val="42"/>
        </w:numPr>
        <w:jc w:val="both"/>
        <w:rPr>
          <w:sz w:val="20"/>
          <w:szCs w:val="20"/>
        </w:rPr>
      </w:pPr>
      <w:r>
        <w:rPr>
          <w:sz w:val="20"/>
          <w:szCs w:val="20"/>
        </w:rPr>
        <w:t>an independent review of racecourse grant applications/business case (spend in excess of €1m)</w:t>
      </w:r>
    </w:p>
    <w:p w14:paraId="6E48BD99" w14:textId="7DCDA431" w:rsidR="00526526" w:rsidRDefault="00CD0EFB" w:rsidP="00526526">
      <w:pPr>
        <w:pStyle w:val="NoSpacing"/>
        <w:numPr>
          <w:ilvl w:val="0"/>
          <w:numId w:val="42"/>
        </w:numPr>
        <w:jc w:val="both"/>
        <w:rPr>
          <w:sz w:val="20"/>
          <w:szCs w:val="20"/>
        </w:rPr>
      </w:pPr>
      <w:r>
        <w:rPr>
          <w:sz w:val="20"/>
          <w:szCs w:val="20"/>
        </w:rPr>
        <w:t xml:space="preserve">support and/or advice in the </w:t>
      </w:r>
      <w:r w:rsidR="00526526">
        <w:rPr>
          <w:sz w:val="20"/>
          <w:szCs w:val="20"/>
        </w:rPr>
        <w:t xml:space="preserve">development of </w:t>
      </w:r>
      <w:r>
        <w:rPr>
          <w:sz w:val="20"/>
          <w:szCs w:val="20"/>
        </w:rPr>
        <w:t xml:space="preserve">a </w:t>
      </w:r>
      <w:r w:rsidR="00635A16">
        <w:rPr>
          <w:sz w:val="20"/>
          <w:szCs w:val="20"/>
        </w:rPr>
        <w:t>multiyear strategic plan</w:t>
      </w:r>
    </w:p>
    <w:p w14:paraId="70C18E4C" w14:textId="77777777" w:rsidR="00CD0EFB" w:rsidRDefault="00526526" w:rsidP="00526526">
      <w:pPr>
        <w:pStyle w:val="NoSpacing"/>
        <w:numPr>
          <w:ilvl w:val="0"/>
          <w:numId w:val="42"/>
        </w:numPr>
        <w:jc w:val="both"/>
        <w:rPr>
          <w:sz w:val="20"/>
          <w:szCs w:val="20"/>
        </w:rPr>
      </w:pPr>
      <w:r>
        <w:rPr>
          <w:sz w:val="20"/>
          <w:szCs w:val="20"/>
        </w:rPr>
        <w:t>a review of organisational alignment</w:t>
      </w:r>
      <w:r w:rsidR="00CD0EFB">
        <w:rPr>
          <w:sz w:val="20"/>
          <w:szCs w:val="20"/>
        </w:rPr>
        <w:t>/ organisational structures</w:t>
      </w:r>
    </w:p>
    <w:p w14:paraId="481DCB91" w14:textId="1D57FA6F" w:rsidR="00526526" w:rsidRDefault="00CD0EFB" w:rsidP="00526526">
      <w:pPr>
        <w:pStyle w:val="NoSpacing"/>
        <w:numPr>
          <w:ilvl w:val="0"/>
          <w:numId w:val="42"/>
        </w:numPr>
        <w:jc w:val="both"/>
        <w:rPr>
          <w:sz w:val="20"/>
          <w:szCs w:val="20"/>
        </w:rPr>
      </w:pPr>
      <w:r>
        <w:rPr>
          <w:sz w:val="20"/>
          <w:szCs w:val="20"/>
        </w:rPr>
        <w:t>a review of operating model/operating cost base</w:t>
      </w:r>
    </w:p>
    <w:p w14:paraId="28CFB764" w14:textId="77777777" w:rsidR="007B1977" w:rsidRDefault="007B1977" w:rsidP="007B1977">
      <w:pPr>
        <w:pStyle w:val="NoSpacing"/>
        <w:jc w:val="both"/>
        <w:rPr>
          <w:sz w:val="20"/>
          <w:szCs w:val="20"/>
        </w:rPr>
      </w:pPr>
    </w:p>
    <w:p w14:paraId="471290C9" w14:textId="34F48402" w:rsidR="007B1977" w:rsidRPr="002731F0" w:rsidRDefault="007B1977" w:rsidP="00A24350">
      <w:pPr>
        <w:pStyle w:val="NoSpacing"/>
        <w:jc w:val="both"/>
        <w:rPr>
          <w:sz w:val="20"/>
          <w:szCs w:val="20"/>
        </w:rPr>
      </w:pPr>
      <w:r>
        <w:rPr>
          <w:sz w:val="20"/>
          <w:szCs w:val="20"/>
        </w:rPr>
        <w:t>A</w:t>
      </w:r>
      <w:r w:rsidRPr="002731F0">
        <w:rPr>
          <w:sz w:val="20"/>
          <w:szCs w:val="20"/>
        </w:rPr>
        <w:t xml:space="preserve">ssistance may be required </w:t>
      </w:r>
      <w:r w:rsidR="00635A16">
        <w:rPr>
          <w:sz w:val="20"/>
          <w:szCs w:val="20"/>
        </w:rPr>
        <w:t>with</w:t>
      </w:r>
      <w:r w:rsidRPr="002731F0">
        <w:rPr>
          <w:sz w:val="20"/>
          <w:szCs w:val="20"/>
        </w:rPr>
        <w:t xml:space="preserve"> </w:t>
      </w:r>
      <w:r>
        <w:rPr>
          <w:sz w:val="20"/>
          <w:szCs w:val="20"/>
        </w:rPr>
        <w:t xml:space="preserve">submissions to the Department of Agriculture, Food and the Marine, the </w:t>
      </w:r>
      <w:r w:rsidR="002B3F03" w:rsidRPr="00A24350">
        <w:rPr>
          <w:sz w:val="20"/>
          <w:szCs w:val="20"/>
        </w:rPr>
        <w:t>Department of Public Expenditure, Infrastructure, Public Service Reform and Digitalisation</w:t>
      </w:r>
      <w:r>
        <w:rPr>
          <w:sz w:val="20"/>
          <w:szCs w:val="20"/>
        </w:rPr>
        <w:t xml:space="preserve">, </w:t>
      </w:r>
      <w:r w:rsidRPr="002731F0">
        <w:rPr>
          <w:sz w:val="20"/>
          <w:szCs w:val="20"/>
        </w:rPr>
        <w:t>and New Era</w:t>
      </w:r>
      <w:r>
        <w:rPr>
          <w:sz w:val="20"/>
          <w:szCs w:val="20"/>
        </w:rPr>
        <w:t xml:space="preserve">, </w:t>
      </w:r>
      <w:r w:rsidR="00635A16">
        <w:rPr>
          <w:sz w:val="20"/>
          <w:szCs w:val="20"/>
        </w:rPr>
        <w:t>as/</w:t>
      </w:r>
      <w:r>
        <w:rPr>
          <w:sz w:val="20"/>
          <w:szCs w:val="20"/>
        </w:rPr>
        <w:t>if required</w:t>
      </w:r>
      <w:r w:rsidR="00635A16">
        <w:rPr>
          <w:sz w:val="20"/>
          <w:szCs w:val="20"/>
        </w:rPr>
        <w:t>,</w:t>
      </w:r>
      <w:r>
        <w:rPr>
          <w:sz w:val="20"/>
          <w:szCs w:val="20"/>
        </w:rPr>
        <w:t xml:space="preserve"> for Ministerial approval.</w:t>
      </w:r>
      <w:r w:rsidRPr="002731F0">
        <w:rPr>
          <w:sz w:val="20"/>
          <w:szCs w:val="20"/>
        </w:rPr>
        <w:t xml:space="preserve"> </w:t>
      </w:r>
    </w:p>
    <w:p w14:paraId="7714F722" w14:textId="77777777" w:rsidR="00D312C6" w:rsidRDefault="00D312C6" w:rsidP="00CD0EFB">
      <w:pPr>
        <w:spacing w:after="0" w:line="240" w:lineRule="auto"/>
        <w:jc w:val="both"/>
        <w:rPr>
          <w:b/>
          <w:color w:val="76923C" w:themeColor="accent3" w:themeShade="BF"/>
          <w:sz w:val="20"/>
          <w:lang w:val="en-IE"/>
        </w:rPr>
      </w:pPr>
    </w:p>
    <w:p w14:paraId="34B20EB4" w14:textId="34037A33" w:rsidR="00D312C6" w:rsidRPr="0050082B" w:rsidRDefault="00D312C6" w:rsidP="00D312C6">
      <w:pPr>
        <w:tabs>
          <w:tab w:val="left" w:pos="567"/>
        </w:tabs>
        <w:spacing w:after="0"/>
        <w:jc w:val="both"/>
        <w:rPr>
          <w:b/>
          <w:color w:val="76923C" w:themeColor="accent3" w:themeShade="BF"/>
          <w:sz w:val="20"/>
          <w:lang w:val="en-IE"/>
        </w:rPr>
      </w:pPr>
      <w:r w:rsidRPr="0050082B">
        <w:rPr>
          <w:b/>
          <w:color w:val="76923C" w:themeColor="accent3" w:themeShade="BF"/>
          <w:sz w:val="20"/>
          <w:lang w:val="en-IE"/>
        </w:rPr>
        <w:t>2.1 (</w:t>
      </w:r>
      <w:r w:rsidR="00BF62A1">
        <w:rPr>
          <w:b/>
          <w:color w:val="76923C" w:themeColor="accent3" w:themeShade="BF"/>
          <w:sz w:val="20"/>
          <w:lang w:val="en-IE"/>
        </w:rPr>
        <w:t>i</w:t>
      </w:r>
      <w:r w:rsidRPr="0050082B">
        <w:rPr>
          <w:b/>
          <w:color w:val="76923C" w:themeColor="accent3" w:themeShade="BF"/>
          <w:sz w:val="20"/>
          <w:lang w:val="en-IE"/>
        </w:rPr>
        <w:t>i</w:t>
      </w:r>
      <w:r>
        <w:rPr>
          <w:b/>
          <w:color w:val="76923C" w:themeColor="accent3" w:themeShade="BF"/>
          <w:sz w:val="20"/>
          <w:lang w:val="en-IE"/>
        </w:rPr>
        <w:t>)</w:t>
      </w:r>
      <w:r>
        <w:rPr>
          <w:b/>
          <w:color w:val="76923C" w:themeColor="accent3" w:themeShade="BF"/>
          <w:sz w:val="20"/>
          <w:lang w:val="en-IE"/>
        </w:rPr>
        <w:tab/>
      </w:r>
      <w:r w:rsidRPr="0050082B">
        <w:rPr>
          <w:b/>
          <w:color w:val="76923C" w:themeColor="accent3" w:themeShade="BF"/>
          <w:sz w:val="20"/>
          <w:lang w:val="en-IE"/>
        </w:rPr>
        <w:tab/>
        <w:t xml:space="preserve">Corporate Finance </w:t>
      </w:r>
      <w:r>
        <w:rPr>
          <w:b/>
          <w:color w:val="76923C" w:themeColor="accent3" w:themeShade="BF"/>
          <w:sz w:val="20"/>
          <w:lang w:val="en-IE"/>
        </w:rPr>
        <w:t>Strategic Evaluation &amp; Advice</w:t>
      </w:r>
    </w:p>
    <w:p w14:paraId="0C8A79B5" w14:textId="26563E5D" w:rsidR="00D312C6" w:rsidRDefault="00D312C6" w:rsidP="00635A16">
      <w:pPr>
        <w:pStyle w:val="NoSpacing"/>
        <w:jc w:val="both"/>
        <w:rPr>
          <w:sz w:val="20"/>
          <w:szCs w:val="20"/>
        </w:rPr>
      </w:pPr>
      <w:r w:rsidRPr="002731F0">
        <w:rPr>
          <w:sz w:val="20"/>
          <w:szCs w:val="20"/>
        </w:rPr>
        <w:t xml:space="preserve">A requirement </w:t>
      </w:r>
      <w:r>
        <w:rPr>
          <w:sz w:val="20"/>
          <w:szCs w:val="20"/>
        </w:rPr>
        <w:t>may emerge for</w:t>
      </w:r>
      <w:r w:rsidRPr="002731F0">
        <w:rPr>
          <w:sz w:val="20"/>
          <w:szCs w:val="20"/>
        </w:rPr>
        <w:t xml:space="preserve"> support </w:t>
      </w:r>
      <w:r>
        <w:rPr>
          <w:sz w:val="20"/>
          <w:szCs w:val="20"/>
        </w:rPr>
        <w:t xml:space="preserve">and / </w:t>
      </w:r>
      <w:r w:rsidRPr="002731F0">
        <w:rPr>
          <w:sz w:val="20"/>
          <w:szCs w:val="20"/>
        </w:rPr>
        <w:t xml:space="preserve">or advice </w:t>
      </w:r>
      <w:r>
        <w:rPr>
          <w:sz w:val="20"/>
          <w:szCs w:val="20"/>
        </w:rPr>
        <w:t>for</w:t>
      </w:r>
      <w:r w:rsidRPr="002731F0">
        <w:rPr>
          <w:sz w:val="20"/>
          <w:szCs w:val="20"/>
        </w:rPr>
        <w:t xml:space="preserve"> financial </w:t>
      </w:r>
      <w:r>
        <w:rPr>
          <w:sz w:val="20"/>
          <w:szCs w:val="20"/>
        </w:rPr>
        <w:t>evaluation</w:t>
      </w:r>
      <w:r w:rsidRPr="002731F0">
        <w:rPr>
          <w:sz w:val="20"/>
          <w:szCs w:val="20"/>
        </w:rPr>
        <w:t xml:space="preserve"> </w:t>
      </w:r>
      <w:r>
        <w:rPr>
          <w:sz w:val="20"/>
          <w:szCs w:val="20"/>
        </w:rPr>
        <w:t xml:space="preserve">(including development of financial plans) </w:t>
      </w:r>
      <w:r w:rsidRPr="002731F0">
        <w:rPr>
          <w:sz w:val="20"/>
          <w:szCs w:val="20"/>
        </w:rPr>
        <w:t>and risk assessment</w:t>
      </w:r>
      <w:r>
        <w:rPr>
          <w:sz w:val="20"/>
          <w:szCs w:val="20"/>
        </w:rPr>
        <w:t xml:space="preserve"> of strategic business proposals.</w:t>
      </w:r>
      <w:r w:rsidRPr="002731F0">
        <w:rPr>
          <w:sz w:val="20"/>
          <w:szCs w:val="20"/>
        </w:rPr>
        <w:t xml:space="preserve">  </w:t>
      </w:r>
      <w:r w:rsidR="00635A16">
        <w:rPr>
          <w:sz w:val="20"/>
          <w:szCs w:val="20"/>
        </w:rPr>
        <w:t xml:space="preserve">This may include provision of </w:t>
      </w:r>
      <w:r w:rsidRPr="00635A16">
        <w:rPr>
          <w:sz w:val="20"/>
          <w:szCs w:val="20"/>
        </w:rPr>
        <w:t xml:space="preserve">advice on investment opportunities, </w:t>
      </w:r>
      <w:r w:rsidR="00635A16">
        <w:rPr>
          <w:sz w:val="20"/>
          <w:szCs w:val="20"/>
        </w:rPr>
        <w:t>and funding models</w:t>
      </w:r>
      <w:r w:rsidRPr="00635A16">
        <w:rPr>
          <w:sz w:val="20"/>
          <w:szCs w:val="20"/>
        </w:rPr>
        <w:t xml:space="preserve">.   </w:t>
      </w:r>
    </w:p>
    <w:p w14:paraId="3E89EE57" w14:textId="77777777" w:rsidR="00635A16" w:rsidRDefault="00635A16" w:rsidP="00635A16">
      <w:pPr>
        <w:pStyle w:val="NoSpacing"/>
        <w:jc w:val="both"/>
        <w:rPr>
          <w:sz w:val="20"/>
          <w:szCs w:val="20"/>
        </w:rPr>
      </w:pPr>
    </w:p>
    <w:p w14:paraId="6D49964C" w14:textId="775239CE" w:rsidR="00635A16" w:rsidRPr="002731F0" w:rsidRDefault="00635A16" w:rsidP="00635A16">
      <w:pPr>
        <w:pStyle w:val="NoSpacing"/>
        <w:jc w:val="both"/>
        <w:rPr>
          <w:sz w:val="20"/>
          <w:szCs w:val="20"/>
        </w:rPr>
      </w:pPr>
      <w:r>
        <w:rPr>
          <w:sz w:val="20"/>
          <w:szCs w:val="20"/>
        </w:rPr>
        <w:t>A</w:t>
      </w:r>
      <w:r w:rsidRPr="002731F0">
        <w:rPr>
          <w:sz w:val="20"/>
          <w:szCs w:val="20"/>
        </w:rPr>
        <w:t xml:space="preserve">ssistance may be required </w:t>
      </w:r>
      <w:r>
        <w:rPr>
          <w:sz w:val="20"/>
          <w:szCs w:val="20"/>
        </w:rPr>
        <w:t>with</w:t>
      </w:r>
      <w:r w:rsidRPr="002731F0">
        <w:rPr>
          <w:sz w:val="20"/>
          <w:szCs w:val="20"/>
        </w:rPr>
        <w:t xml:space="preserve"> </w:t>
      </w:r>
      <w:r>
        <w:rPr>
          <w:sz w:val="20"/>
          <w:szCs w:val="20"/>
        </w:rPr>
        <w:t xml:space="preserve">submissions to the Department of Agriculture, Food and the Marine, </w:t>
      </w:r>
      <w:r w:rsidR="002B3F03" w:rsidRPr="00A24350">
        <w:rPr>
          <w:sz w:val="20"/>
          <w:szCs w:val="20"/>
        </w:rPr>
        <w:t>Department of Public Expenditure, Infrastructure, Public Service Reform and Digitalisation</w:t>
      </w:r>
      <w:r>
        <w:rPr>
          <w:sz w:val="20"/>
          <w:szCs w:val="20"/>
        </w:rPr>
        <w:t xml:space="preserve">, </w:t>
      </w:r>
      <w:r w:rsidRPr="002731F0">
        <w:rPr>
          <w:sz w:val="20"/>
          <w:szCs w:val="20"/>
        </w:rPr>
        <w:t>and New Era</w:t>
      </w:r>
      <w:r>
        <w:rPr>
          <w:sz w:val="20"/>
          <w:szCs w:val="20"/>
        </w:rPr>
        <w:t>, as/if required, for Ministerial approval.</w:t>
      </w:r>
      <w:r w:rsidRPr="002731F0">
        <w:rPr>
          <w:sz w:val="20"/>
          <w:szCs w:val="20"/>
        </w:rPr>
        <w:t xml:space="preserve"> </w:t>
      </w:r>
      <w:r w:rsidR="00A24350">
        <w:rPr>
          <w:sz w:val="20"/>
          <w:szCs w:val="20"/>
        </w:rPr>
        <w:t xml:space="preserve"> </w:t>
      </w:r>
    </w:p>
    <w:p w14:paraId="50D40281" w14:textId="77777777" w:rsidR="00635A16" w:rsidRDefault="00635A16" w:rsidP="00A24350">
      <w:pPr>
        <w:pStyle w:val="NoSpacing"/>
        <w:jc w:val="both"/>
        <w:rPr>
          <w:b/>
          <w:color w:val="76923C" w:themeColor="accent3" w:themeShade="BF"/>
          <w:sz w:val="20"/>
        </w:rPr>
      </w:pPr>
    </w:p>
    <w:p w14:paraId="64F7B62A" w14:textId="2306E39B" w:rsidR="000B7928" w:rsidRDefault="000B7928" w:rsidP="000B7928">
      <w:pPr>
        <w:spacing w:after="0" w:line="240" w:lineRule="auto"/>
        <w:jc w:val="both"/>
        <w:rPr>
          <w:b/>
          <w:color w:val="76923C" w:themeColor="accent3" w:themeShade="BF"/>
          <w:sz w:val="20"/>
          <w:lang w:val="en-IE"/>
        </w:rPr>
      </w:pPr>
      <w:r w:rsidRPr="002731F0">
        <w:rPr>
          <w:b/>
          <w:color w:val="76923C" w:themeColor="accent3" w:themeShade="BF"/>
          <w:sz w:val="20"/>
          <w:lang w:val="en-IE"/>
        </w:rPr>
        <w:t>2.1 (ii</w:t>
      </w:r>
      <w:r>
        <w:rPr>
          <w:b/>
          <w:color w:val="76923C" w:themeColor="accent3" w:themeShade="BF"/>
          <w:sz w:val="20"/>
          <w:lang w:val="en-IE"/>
        </w:rPr>
        <w:t>i</w:t>
      </w:r>
      <w:r w:rsidRPr="002731F0">
        <w:rPr>
          <w:b/>
          <w:color w:val="76923C" w:themeColor="accent3" w:themeShade="BF"/>
          <w:sz w:val="20"/>
          <w:lang w:val="en-IE"/>
        </w:rPr>
        <w:t>)</w:t>
      </w:r>
      <w:r w:rsidRPr="002731F0">
        <w:rPr>
          <w:b/>
          <w:color w:val="76923C" w:themeColor="accent3" w:themeShade="BF"/>
          <w:sz w:val="20"/>
          <w:lang w:val="en-IE"/>
        </w:rPr>
        <w:tab/>
      </w:r>
      <w:r>
        <w:rPr>
          <w:b/>
          <w:color w:val="76923C" w:themeColor="accent3" w:themeShade="BF"/>
          <w:sz w:val="20"/>
          <w:lang w:val="en-IE"/>
        </w:rPr>
        <w:t>Industry Social and Economic Impact Review</w:t>
      </w:r>
    </w:p>
    <w:p w14:paraId="24148E21" w14:textId="2663905D" w:rsidR="000B7928" w:rsidRPr="00A24350" w:rsidRDefault="000B7928" w:rsidP="000B7928">
      <w:pPr>
        <w:spacing w:after="0" w:line="240" w:lineRule="auto"/>
        <w:jc w:val="both"/>
        <w:rPr>
          <w:bCs/>
          <w:color w:val="000000" w:themeColor="text1"/>
          <w:sz w:val="20"/>
          <w:lang w:val="en-IE"/>
        </w:rPr>
      </w:pPr>
      <w:r w:rsidRPr="00A24350">
        <w:rPr>
          <w:bCs/>
          <w:color w:val="000000" w:themeColor="text1"/>
          <w:sz w:val="20"/>
          <w:lang w:val="en-IE"/>
        </w:rPr>
        <w:t xml:space="preserve">There will </w:t>
      </w:r>
      <w:r>
        <w:rPr>
          <w:bCs/>
          <w:color w:val="000000" w:themeColor="text1"/>
          <w:sz w:val="20"/>
          <w:lang w:val="en-IE"/>
        </w:rPr>
        <w:t>be a requirement to undertake a social and economic impact review of the Irish Thoroughbred and Racing Industry</w:t>
      </w:r>
      <w:r w:rsidR="00D41A53">
        <w:rPr>
          <w:bCs/>
          <w:color w:val="000000" w:themeColor="text1"/>
          <w:sz w:val="20"/>
          <w:lang w:val="en-IE"/>
        </w:rPr>
        <w:t xml:space="preserve"> </w:t>
      </w:r>
      <w:r>
        <w:rPr>
          <w:bCs/>
          <w:color w:val="000000" w:themeColor="text1"/>
          <w:sz w:val="20"/>
          <w:lang w:val="en-IE"/>
        </w:rPr>
        <w:t>(last undertaken in 2024, based on 2023 outturn).</w:t>
      </w:r>
    </w:p>
    <w:p w14:paraId="261C71CE" w14:textId="77777777" w:rsidR="000B7928" w:rsidRDefault="000B7928" w:rsidP="00CD0EFB">
      <w:pPr>
        <w:spacing w:after="0" w:line="240" w:lineRule="auto"/>
        <w:jc w:val="both"/>
        <w:rPr>
          <w:b/>
          <w:color w:val="76923C" w:themeColor="accent3" w:themeShade="BF"/>
          <w:sz w:val="20"/>
          <w:lang w:val="en-IE"/>
        </w:rPr>
      </w:pPr>
    </w:p>
    <w:p w14:paraId="1EF3C936" w14:textId="5B9C5737" w:rsidR="00CD0EFB" w:rsidRDefault="00CD0EFB" w:rsidP="00CD0EFB">
      <w:pPr>
        <w:spacing w:after="0" w:line="240" w:lineRule="auto"/>
        <w:jc w:val="both"/>
        <w:rPr>
          <w:b/>
          <w:color w:val="76923C" w:themeColor="accent3" w:themeShade="BF"/>
          <w:sz w:val="20"/>
          <w:lang w:val="en-IE"/>
        </w:rPr>
      </w:pPr>
      <w:r w:rsidRPr="002731F0">
        <w:rPr>
          <w:b/>
          <w:color w:val="76923C" w:themeColor="accent3" w:themeShade="BF"/>
          <w:sz w:val="20"/>
          <w:lang w:val="en-IE"/>
        </w:rPr>
        <w:t>2.1 (i</w:t>
      </w:r>
      <w:r w:rsidR="000B7928">
        <w:rPr>
          <w:b/>
          <w:color w:val="76923C" w:themeColor="accent3" w:themeShade="BF"/>
          <w:sz w:val="20"/>
          <w:lang w:val="en-IE"/>
        </w:rPr>
        <w:t>v</w:t>
      </w:r>
      <w:r w:rsidRPr="002731F0">
        <w:rPr>
          <w:b/>
          <w:color w:val="76923C" w:themeColor="accent3" w:themeShade="BF"/>
          <w:sz w:val="20"/>
          <w:lang w:val="en-IE"/>
        </w:rPr>
        <w:t>)</w:t>
      </w:r>
      <w:r w:rsidRPr="002731F0">
        <w:rPr>
          <w:b/>
          <w:color w:val="76923C" w:themeColor="accent3" w:themeShade="BF"/>
          <w:sz w:val="20"/>
          <w:lang w:val="en-IE"/>
        </w:rPr>
        <w:tab/>
      </w:r>
      <w:r>
        <w:rPr>
          <w:b/>
          <w:color w:val="76923C" w:themeColor="accent3" w:themeShade="BF"/>
          <w:sz w:val="20"/>
          <w:lang w:val="en-IE"/>
        </w:rPr>
        <w:t>Process and System Review</w:t>
      </w:r>
    </w:p>
    <w:p w14:paraId="43504195" w14:textId="0CB5F2F1" w:rsidR="00CD0EFB" w:rsidRPr="00A24350" w:rsidRDefault="00CD0EFB" w:rsidP="00CD0EFB">
      <w:pPr>
        <w:spacing w:after="0" w:line="240" w:lineRule="auto"/>
        <w:jc w:val="both"/>
        <w:rPr>
          <w:rFonts w:cs="Verdana"/>
          <w:bCs/>
          <w:color w:val="000000" w:themeColor="text1"/>
          <w:sz w:val="20"/>
          <w:szCs w:val="20"/>
        </w:rPr>
      </w:pPr>
      <w:r>
        <w:rPr>
          <w:bCs/>
          <w:color w:val="000000" w:themeColor="text1"/>
          <w:sz w:val="20"/>
          <w:lang w:val="en-IE"/>
        </w:rPr>
        <w:t xml:space="preserve">There may be a requirement to undertake independent process and system reviews across specific areas of the business.  </w:t>
      </w:r>
    </w:p>
    <w:p w14:paraId="46F7FF4A" w14:textId="77777777" w:rsidR="00D312C6" w:rsidRDefault="00D312C6" w:rsidP="00394380">
      <w:pPr>
        <w:tabs>
          <w:tab w:val="left" w:pos="567"/>
        </w:tabs>
        <w:spacing w:after="0"/>
        <w:jc w:val="both"/>
        <w:rPr>
          <w:b/>
          <w:color w:val="76923C" w:themeColor="accent3" w:themeShade="BF"/>
          <w:sz w:val="20"/>
          <w:lang w:val="en-IE"/>
        </w:rPr>
      </w:pPr>
    </w:p>
    <w:p w14:paraId="46D4AEC9" w14:textId="77777777" w:rsidR="00A24350" w:rsidRDefault="00A24350" w:rsidP="00394380">
      <w:pPr>
        <w:tabs>
          <w:tab w:val="left" w:pos="567"/>
        </w:tabs>
        <w:spacing w:after="0"/>
        <w:jc w:val="both"/>
        <w:rPr>
          <w:b/>
          <w:color w:val="76923C" w:themeColor="accent3" w:themeShade="BF"/>
          <w:sz w:val="20"/>
          <w:lang w:val="en-IE"/>
        </w:rPr>
      </w:pPr>
    </w:p>
    <w:p w14:paraId="6AA54330" w14:textId="77777777" w:rsidR="00A24350" w:rsidRDefault="00A24350" w:rsidP="00394380">
      <w:pPr>
        <w:tabs>
          <w:tab w:val="left" w:pos="567"/>
        </w:tabs>
        <w:spacing w:after="0"/>
        <w:jc w:val="both"/>
        <w:rPr>
          <w:b/>
          <w:color w:val="76923C" w:themeColor="accent3" w:themeShade="BF"/>
          <w:sz w:val="20"/>
          <w:lang w:val="en-IE"/>
        </w:rPr>
      </w:pPr>
    </w:p>
    <w:p w14:paraId="555BCCB8" w14:textId="247B37BD" w:rsidR="00394380" w:rsidRPr="0050082B" w:rsidRDefault="00394380" w:rsidP="00394380">
      <w:pPr>
        <w:tabs>
          <w:tab w:val="left" w:pos="567"/>
        </w:tabs>
        <w:spacing w:after="0"/>
        <w:jc w:val="both"/>
        <w:rPr>
          <w:b/>
          <w:color w:val="76923C" w:themeColor="accent3" w:themeShade="BF"/>
          <w:sz w:val="20"/>
          <w:lang w:val="en-IE"/>
        </w:rPr>
      </w:pPr>
      <w:r w:rsidRPr="0050082B">
        <w:rPr>
          <w:b/>
          <w:color w:val="76923C" w:themeColor="accent3" w:themeShade="BF"/>
          <w:sz w:val="20"/>
          <w:lang w:val="en-IE"/>
        </w:rPr>
        <w:lastRenderedPageBreak/>
        <w:t>2.1 (</w:t>
      </w:r>
      <w:r w:rsidR="00BF62A1">
        <w:rPr>
          <w:b/>
          <w:color w:val="76923C" w:themeColor="accent3" w:themeShade="BF"/>
          <w:sz w:val="20"/>
          <w:lang w:val="en-IE"/>
        </w:rPr>
        <w:t>v</w:t>
      </w:r>
      <w:r w:rsidRPr="0050082B">
        <w:rPr>
          <w:b/>
          <w:color w:val="76923C" w:themeColor="accent3" w:themeShade="BF"/>
          <w:sz w:val="20"/>
          <w:lang w:val="en-IE"/>
        </w:rPr>
        <w:t>)</w:t>
      </w:r>
      <w:r w:rsidRPr="0050082B">
        <w:rPr>
          <w:b/>
          <w:color w:val="76923C" w:themeColor="accent3" w:themeShade="BF"/>
          <w:sz w:val="20"/>
          <w:lang w:val="en-IE"/>
        </w:rPr>
        <w:tab/>
        <w:t>ESG</w:t>
      </w:r>
      <w:r w:rsidR="00E25F2C">
        <w:rPr>
          <w:b/>
          <w:color w:val="76923C" w:themeColor="accent3" w:themeShade="BF"/>
          <w:sz w:val="20"/>
          <w:lang w:val="en-IE"/>
        </w:rPr>
        <w:t xml:space="preserve"> Review</w:t>
      </w:r>
    </w:p>
    <w:p w14:paraId="7604812D" w14:textId="016DB5A7" w:rsidR="0050082B" w:rsidRPr="00004336" w:rsidRDefault="0050082B" w:rsidP="0050082B">
      <w:pPr>
        <w:tabs>
          <w:tab w:val="left" w:pos="567"/>
        </w:tabs>
        <w:spacing w:after="0"/>
        <w:jc w:val="both"/>
        <w:rPr>
          <w:bCs/>
          <w:color w:val="76923C" w:themeColor="accent3" w:themeShade="BF"/>
          <w:sz w:val="20"/>
          <w:lang w:val="en-IE"/>
        </w:rPr>
      </w:pPr>
      <w:r w:rsidRPr="00004336">
        <w:rPr>
          <w:sz w:val="20"/>
          <w:szCs w:val="20"/>
        </w:rPr>
        <w:t xml:space="preserve">HRI is currently </w:t>
      </w:r>
      <w:r>
        <w:rPr>
          <w:sz w:val="20"/>
          <w:szCs w:val="20"/>
        </w:rPr>
        <w:t xml:space="preserve">enhancing </w:t>
      </w:r>
      <w:r w:rsidRPr="00004336">
        <w:rPr>
          <w:sz w:val="20"/>
          <w:szCs w:val="20"/>
        </w:rPr>
        <w:t xml:space="preserve">its </w:t>
      </w:r>
      <w:r w:rsidR="00CD0EFB">
        <w:rPr>
          <w:sz w:val="20"/>
          <w:szCs w:val="20"/>
        </w:rPr>
        <w:t>Environmental, Social, Governance</w:t>
      </w:r>
      <w:r w:rsidR="00CD0EFB" w:rsidRPr="00004336">
        <w:rPr>
          <w:sz w:val="20"/>
          <w:szCs w:val="20"/>
        </w:rPr>
        <w:t xml:space="preserve"> </w:t>
      </w:r>
      <w:r w:rsidRPr="00004336">
        <w:rPr>
          <w:sz w:val="20"/>
          <w:szCs w:val="20"/>
        </w:rPr>
        <w:t xml:space="preserve">and </w:t>
      </w:r>
      <w:r w:rsidR="00CD0EFB">
        <w:rPr>
          <w:sz w:val="20"/>
          <w:szCs w:val="20"/>
        </w:rPr>
        <w:t>S</w:t>
      </w:r>
      <w:r w:rsidRPr="00004336">
        <w:rPr>
          <w:sz w:val="20"/>
          <w:szCs w:val="20"/>
        </w:rPr>
        <w:t>ustainability strategy</w:t>
      </w:r>
      <w:r>
        <w:rPr>
          <w:sz w:val="20"/>
          <w:szCs w:val="20"/>
        </w:rPr>
        <w:t xml:space="preserve"> in line with current regulations and local sustainability goals</w:t>
      </w:r>
      <w:r w:rsidRPr="00004336">
        <w:rPr>
          <w:sz w:val="20"/>
          <w:szCs w:val="20"/>
        </w:rPr>
        <w:t>. Advice and guidance may be required in the implementation of a sustainability reporting framework.</w:t>
      </w:r>
    </w:p>
    <w:p w14:paraId="25DC9987" w14:textId="77777777" w:rsidR="0050082B" w:rsidRPr="0003194F" w:rsidRDefault="0050082B" w:rsidP="0050082B">
      <w:pPr>
        <w:pStyle w:val="NoSpacing"/>
        <w:jc w:val="both"/>
        <w:rPr>
          <w:sz w:val="20"/>
          <w:szCs w:val="20"/>
          <w:highlight w:val="yellow"/>
        </w:rPr>
      </w:pPr>
    </w:p>
    <w:p w14:paraId="6E7FDEFC" w14:textId="68DE8110" w:rsidR="00F118E7" w:rsidRPr="0050082B" w:rsidRDefault="00F118E7" w:rsidP="005B6295">
      <w:pPr>
        <w:tabs>
          <w:tab w:val="left" w:pos="567"/>
        </w:tabs>
        <w:spacing w:after="0"/>
        <w:jc w:val="both"/>
        <w:rPr>
          <w:b/>
          <w:color w:val="76923C" w:themeColor="accent3" w:themeShade="BF"/>
          <w:sz w:val="20"/>
          <w:lang w:val="en-IE"/>
        </w:rPr>
      </w:pPr>
      <w:r w:rsidRPr="0050082B">
        <w:rPr>
          <w:b/>
          <w:color w:val="76923C" w:themeColor="accent3" w:themeShade="BF"/>
          <w:sz w:val="20"/>
          <w:lang w:val="en-IE"/>
        </w:rPr>
        <w:t>2.1 (</w:t>
      </w:r>
      <w:r w:rsidR="005B6295">
        <w:rPr>
          <w:b/>
          <w:color w:val="76923C" w:themeColor="accent3" w:themeShade="BF"/>
          <w:sz w:val="20"/>
          <w:lang w:val="en-IE"/>
        </w:rPr>
        <w:t>v</w:t>
      </w:r>
      <w:r w:rsidR="000B7928">
        <w:rPr>
          <w:b/>
          <w:color w:val="76923C" w:themeColor="accent3" w:themeShade="BF"/>
          <w:sz w:val="20"/>
          <w:lang w:val="en-IE"/>
        </w:rPr>
        <w:t>i</w:t>
      </w:r>
      <w:r w:rsidRPr="0050082B">
        <w:rPr>
          <w:b/>
          <w:color w:val="76923C" w:themeColor="accent3" w:themeShade="BF"/>
          <w:sz w:val="20"/>
          <w:lang w:val="en-IE"/>
        </w:rPr>
        <w:t>)</w:t>
      </w:r>
      <w:r w:rsidRPr="0050082B">
        <w:rPr>
          <w:b/>
          <w:color w:val="76923C" w:themeColor="accent3" w:themeShade="BF"/>
          <w:sz w:val="20"/>
          <w:lang w:val="en-IE"/>
        </w:rPr>
        <w:tab/>
        <w:t xml:space="preserve">Accountancy Services </w:t>
      </w:r>
    </w:p>
    <w:p w14:paraId="3A9A6C3A" w14:textId="110A9B93" w:rsidR="00F118E7" w:rsidRDefault="00F118E7" w:rsidP="00F118E7">
      <w:pPr>
        <w:pStyle w:val="NoSpacing"/>
        <w:jc w:val="both"/>
        <w:rPr>
          <w:sz w:val="20"/>
          <w:szCs w:val="20"/>
        </w:rPr>
      </w:pPr>
      <w:r w:rsidRPr="0050082B">
        <w:rPr>
          <w:sz w:val="20"/>
          <w:szCs w:val="20"/>
        </w:rPr>
        <w:t>HRI and subsidiaries are audited by the Comptroller and Auditor General.  Due to the various structures within the group</w:t>
      </w:r>
      <w:r w:rsidR="007F56CC">
        <w:rPr>
          <w:sz w:val="20"/>
          <w:szCs w:val="20"/>
        </w:rPr>
        <w:t>,</w:t>
      </w:r>
      <w:r w:rsidRPr="0050082B">
        <w:rPr>
          <w:sz w:val="20"/>
          <w:szCs w:val="20"/>
        </w:rPr>
        <w:t xml:space="preserve"> it is sometimes necessary to get specific accounting advice in relation to treatment and presentation of various issues / up to date accounting standards / financial reporting advice etc.  Since HRI has a strong accounting team, this support when required will be at a high level and of a technical nature.</w:t>
      </w:r>
    </w:p>
    <w:p w14:paraId="4448A047" w14:textId="77777777" w:rsidR="00F118E7" w:rsidRPr="0050082B" w:rsidRDefault="00F118E7" w:rsidP="00F118E7">
      <w:pPr>
        <w:pStyle w:val="NoSpacing"/>
        <w:jc w:val="both"/>
        <w:rPr>
          <w:sz w:val="20"/>
          <w:szCs w:val="20"/>
        </w:rPr>
      </w:pPr>
    </w:p>
    <w:p w14:paraId="1B81EB74" w14:textId="0EC346C1" w:rsidR="006741C5" w:rsidRPr="0050082B" w:rsidRDefault="00394380" w:rsidP="006741C5">
      <w:pPr>
        <w:tabs>
          <w:tab w:val="left" w:pos="567"/>
        </w:tabs>
        <w:spacing w:after="0"/>
        <w:jc w:val="both"/>
        <w:rPr>
          <w:b/>
          <w:color w:val="76923C" w:themeColor="accent3" w:themeShade="BF"/>
          <w:sz w:val="20"/>
          <w:lang w:val="en-IE"/>
        </w:rPr>
      </w:pPr>
      <w:r w:rsidRPr="0050082B">
        <w:rPr>
          <w:b/>
          <w:color w:val="76923C" w:themeColor="accent3" w:themeShade="BF"/>
          <w:sz w:val="20"/>
        </w:rPr>
        <w:t>2.1 (v</w:t>
      </w:r>
      <w:r w:rsidR="00BF62A1">
        <w:rPr>
          <w:b/>
          <w:color w:val="76923C" w:themeColor="accent3" w:themeShade="BF"/>
          <w:sz w:val="20"/>
        </w:rPr>
        <w:t>i</w:t>
      </w:r>
      <w:r w:rsidR="000B7928">
        <w:rPr>
          <w:b/>
          <w:color w:val="76923C" w:themeColor="accent3" w:themeShade="BF"/>
          <w:sz w:val="20"/>
        </w:rPr>
        <w:t>i</w:t>
      </w:r>
      <w:r w:rsidRPr="0050082B">
        <w:rPr>
          <w:b/>
          <w:color w:val="76923C" w:themeColor="accent3" w:themeShade="BF"/>
          <w:sz w:val="20"/>
        </w:rPr>
        <w:t>)</w:t>
      </w:r>
      <w:r w:rsidRPr="0050082B">
        <w:rPr>
          <w:b/>
          <w:color w:val="76923C" w:themeColor="accent3" w:themeShade="BF"/>
          <w:sz w:val="20"/>
        </w:rPr>
        <w:tab/>
      </w:r>
      <w:r w:rsidR="007B1977">
        <w:rPr>
          <w:b/>
          <w:color w:val="76923C" w:themeColor="accent3" w:themeShade="BF"/>
          <w:sz w:val="20"/>
          <w:lang w:val="en-IE"/>
        </w:rPr>
        <w:t>Risk and Audit Effectiveness</w:t>
      </w:r>
      <w:r w:rsidR="007B1977" w:rsidRPr="0050082B">
        <w:rPr>
          <w:b/>
          <w:color w:val="76923C" w:themeColor="accent3" w:themeShade="BF"/>
          <w:sz w:val="20"/>
          <w:lang w:val="en-IE"/>
        </w:rPr>
        <w:t xml:space="preserve"> </w:t>
      </w:r>
      <w:r w:rsidR="006741C5" w:rsidRPr="0050082B">
        <w:rPr>
          <w:b/>
          <w:color w:val="76923C" w:themeColor="accent3" w:themeShade="BF"/>
          <w:sz w:val="20"/>
          <w:lang w:val="en-IE"/>
        </w:rPr>
        <w:t>Reviews</w:t>
      </w:r>
    </w:p>
    <w:p w14:paraId="62327B35" w14:textId="5308B7E7" w:rsidR="006741C5" w:rsidRPr="0050082B" w:rsidRDefault="007B1977" w:rsidP="006741C5">
      <w:pPr>
        <w:tabs>
          <w:tab w:val="left" w:pos="567"/>
        </w:tabs>
        <w:spacing w:after="0"/>
        <w:jc w:val="both"/>
        <w:rPr>
          <w:sz w:val="20"/>
          <w:szCs w:val="20"/>
          <w:lang w:val="en-IE"/>
        </w:rPr>
      </w:pPr>
      <w:r>
        <w:rPr>
          <w:sz w:val="20"/>
          <w:szCs w:val="20"/>
          <w:lang w:val="en-IE"/>
        </w:rPr>
        <w:t>There may be a requirement for e</w:t>
      </w:r>
      <w:r w:rsidR="006741C5" w:rsidRPr="0050082B">
        <w:rPr>
          <w:sz w:val="20"/>
          <w:szCs w:val="20"/>
          <w:lang w:val="en-IE"/>
        </w:rPr>
        <w:t>xternal reviews of the effectiveness of</w:t>
      </w:r>
      <w:r>
        <w:rPr>
          <w:sz w:val="20"/>
          <w:szCs w:val="20"/>
          <w:lang w:val="en-IE"/>
        </w:rPr>
        <w:t xml:space="preserve"> HRI’s</w:t>
      </w:r>
      <w:r w:rsidR="006741C5" w:rsidRPr="0050082B">
        <w:rPr>
          <w:sz w:val="20"/>
          <w:szCs w:val="20"/>
          <w:lang w:val="en-IE"/>
        </w:rPr>
        <w:t xml:space="preserve"> </w:t>
      </w:r>
      <w:r>
        <w:rPr>
          <w:sz w:val="20"/>
          <w:szCs w:val="20"/>
          <w:lang w:val="en-IE"/>
        </w:rPr>
        <w:t xml:space="preserve">group </w:t>
      </w:r>
      <w:r w:rsidR="006741C5" w:rsidRPr="0050082B">
        <w:rPr>
          <w:sz w:val="20"/>
          <w:szCs w:val="20"/>
          <w:lang w:val="en-IE"/>
        </w:rPr>
        <w:t>risk management framework and internal audit activity</w:t>
      </w:r>
      <w:r>
        <w:rPr>
          <w:sz w:val="20"/>
          <w:szCs w:val="20"/>
          <w:lang w:val="en-IE"/>
        </w:rPr>
        <w:t xml:space="preserve">, providing </w:t>
      </w:r>
      <w:r w:rsidR="006741C5">
        <w:rPr>
          <w:sz w:val="20"/>
          <w:szCs w:val="20"/>
          <w:lang w:val="en-IE"/>
        </w:rPr>
        <w:t xml:space="preserve">technical and strategic advice to </w:t>
      </w:r>
      <w:r>
        <w:rPr>
          <w:sz w:val="20"/>
          <w:szCs w:val="20"/>
          <w:lang w:val="en-IE"/>
        </w:rPr>
        <w:t xml:space="preserve">embed risk management underpinning </w:t>
      </w:r>
      <w:r w:rsidR="006741C5">
        <w:rPr>
          <w:sz w:val="20"/>
          <w:szCs w:val="20"/>
          <w:lang w:val="en-IE"/>
        </w:rPr>
        <w:t xml:space="preserve">strong decision </w:t>
      </w:r>
      <w:r w:rsidR="00BF62A1">
        <w:rPr>
          <w:sz w:val="20"/>
          <w:szCs w:val="20"/>
          <w:lang w:val="en-IE"/>
        </w:rPr>
        <w:t>making, and</w:t>
      </w:r>
      <w:r>
        <w:rPr>
          <w:sz w:val="20"/>
          <w:szCs w:val="20"/>
          <w:lang w:val="en-IE"/>
        </w:rPr>
        <w:t xml:space="preserve"> ensure </w:t>
      </w:r>
      <w:r w:rsidR="006741C5">
        <w:rPr>
          <w:sz w:val="20"/>
          <w:szCs w:val="20"/>
          <w:lang w:val="en-IE"/>
        </w:rPr>
        <w:t xml:space="preserve">audit readiness.  </w:t>
      </w:r>
    </w:p>
    <w:p w14:paraId="5375F8E0" w14:textId="77777777" w:rsidR="0050082B" w:rsidRPr="0050082B" w:rsidRDefault="0050082B" w:rsidP="00394380">
      <w:pPr>
        <w:pStyle w:val="NoSpacing"/>
        <w:jc w:val="both"/>
        <w:rPr>
          <w:b/>
          <w:sz w:val="20"/>
          <w:szCs w:val="20"/>
        </w:rPr>
      </w:pPr>
    </w:p>
    <w:p w14:paraId="5B4EF81E" w14:textId="473BA696" w:rsidR="006741C5" w:rsidRPr="0050082B" w:rsidRDefault="00394380" w:rsidP="00A24350">
      <w:pPr>
        <w:pStyle w:val="NoSpacing"/>
        <w:jc w:val="both"/>
      </w:pPr>
      <w:r w:rsidRPr="0050082B">
        <w:rPr>
          <w:b/>
          <w:color w:val="76923C" w:themeColor="accent3" w:themeShade="BF"/>
          <w:sz w:val="20"/>
        </w:rPr>
        <w:t>2.1 (v</w:t>
      </w:r>
      <w:r w:rsidR="00BF62A1">
        <w:rPr>
          <w:b/>
          <w:color w:val="76923C" w:themeColor="accent3" w:themeShade="BF"/>
          <w:sz w:val="20"/>
        </w:rPr>
        <w:t>i</w:t>
      </w:r>
      <w:r w:rsidRPr="0050082B">
        <w:rPr>
          <w:b/>
          <w:color w:val="76923C" w:themeColor="accent3" w:themeShade="BF"/>
          <w:sz w:val="20"/>
        </w:rPr>
        <w:t>i</w:t>
      </w:r>
      <w:r w:rsidR="000B7928">
        <w:rPr>
          <w:b/>
          <w:color w:val="76923C" w:themeColor="accent3" w:themeShade="BF"/>
          <w:sz w:val="20"/>
        </w:rPr>
        <w:t>i</w:t>
      </w:r>
      <w:r w:rsidRPr="0050082B">
        <w:rPr>
          <w:b/>
          <w:color w:val="76923C" w:themeColor="accent3" w:themeShade="BF"/>
          <w:sz w:val="20"/>
        </w:rPr>
        <w:t>)</w:t>
      </w:r>
      <w:r w:rsidRPr="0050082B">
        <w:rPr>
          <w:b/>
          <w:color w:val="76923C" w:themeColor="accent3" w:themeShade="BF"/>
          <w:sz w:val="20"/>
        </w:rPr>
        <w:tab/>
      </w:r>
      <w:r w:rsidR="00AE249B">
        <w:rPr>
          <w:sz w:val="20"/>
          <w:szCs w:val="20"/>
        </w:rPr>
        <w:t xml:space="preserve"> </w:t>
      </w:r>
      <w:r w:rsidR="006741C5" w:rsidRPr="0050082B">
        <w:rPr>
          <w:b/>
          <w:color w:val="76923C" w:themeColor="accent3" w:themeShade="BF"/>
          <w:sz w:val="20"/>
        </w:rPr>
        <w:t xml:space="preserve">Other Management Services </w:t>
      </w:r>
      <w:r w:rsidR="006741C5">
        <w:rPr>
          <w:b/>
          <w:color w:val="76923C" w:themeColor="accent3" w:themeShade="BF"/>
          <w:sz w:val="20"/>
        </w:rPr>
        <w:t>(</w:t>
      </w:r>
      <w:r w:rsidR="007B1977">
        <w:rPr>
          <w:b/>
          <w:color w:val="76923C" w:themeColor="accent3" w:themeShade="BF"/>
          <w:sz w:val="20"/>
        </w:rPr>
        <w:t>excluding</w:t>
      </w:r>
      <w:r w:rsidR="006741C5" w:rsidRPr="00964E91">
        <w:rPr>
          <w:b/>
          <w:color w:val="76923C" w:themeColor="accent3" w:themeShade="BF"/>
          <w:sz w:val="20"/>
        </w:rPr>
        <w:t xml:space="preserve"> internal audit services)</w:t>
      </w:r>
    </w:p>
    <w:p w14:paraId="7F91821E" w14:textId="7069736E" w:rsidR="006741C5" w:rsidRPr="0050082B" w:rsidRDefault="006741C5" w:rsidP="006741C5">
      <w:pPr>
        <w:pStyle w:val="NoSpacing"/>
        <w:jc w:val="both"/>
        <w:rPr>
          <w:sz w:val="20"/>
          <w:szCs w:val="20"/>
        </w:rPr>
      </w:pPr>
      <w:r w:rsidRPr="0050082B">
        <w:rPr>
          <w:sz w:val="20"/>
          <w:szCs w:val="20"/>
        </w:rPr>
        <w:t>From time-to-time HRI may request more specialised services such as pension advice, company formations, human capital advisory services, assistance in capital grant evaluations, company secretarial services, financial services</w:t>
      </w:r>
      <w:r w:rsidR="007F56CC">
        <w:rPr>
          <w:sz w:val="20"/>
          <w:szCs w:val="20"/>
        </w:rPr>
        <w:t xml:space="preserve">, </w:t>
      </w:r>
      <w:r w:rsidRPr="0050082B">
        <w:rPr>
          <w:sz w:val="20"/>
          <w:szCs w:val="20"/>
        </w:rPr>
        <w:t xml:space="preserve">etc. </w:t>
      </w:r>
    </w:p>
    <w:p w14:paraId="1259FEAA" w14:textId="0C39B655" w:rsidR="00394380" w:rsidRPr="0050082B" w:rsidRDefault="00394380" w:rsidP="006741C5">
      <w:pPr>
        <w:tabs>
          <w:tab w:val="left" w:pos="567"/>
        </w:tabs>
        <w:spacing w:after="0"/>
        <w:jc w:val="both"/>
        <w:rPr>
          <w:sz w:val="20"/>
          <w:szCs w:val="20"/>
          <w:lang w:val="en-IE"/>
        </w:rPr>
      </w:pPr>
    </w:p>
    <w:p w14:paraId="015CED9B" w14:textId="742811DC" w:rsidR="00394380" w:rsidRPr="0050082B" w:rsidRDefault="00394380" w:rsidP="00394380">
      <w:pPr>
        <w:pStyle w:val="BodyTextIndent"/>
        <w:ind w:left="612" w:hanging="567"/>
        <w:jc w:val="both"/>
        <w:rPr>
          <w:rFonts w:asciiTheme="minorHAnsi" w:hAnsiTheme="minorHAnsi" w:cs="Verdana"/>
          <w:b/>
          <w:bCs/>
          <w:sz w:val="20"/>
          <w:szCs w:val="20"/>
        </w:rPr>
      </w:pPr>
      <w:r w:rsidRPr="0050082B">
        <w:rPr>
          <w:rFonts w:asciiTheme="minorHAnsi" w:hAnsiTheme="minorHAnsi" w:cs="Verdana"/>
          <w:b/>
          <w:bCs/>
          <w:sz w:val="20"/>
          <w:szCs w:val="20"/>
        </w:rPr>
        <w:t>Tenderers are informed that financial information regarding HRI and its Subsidiaries is available to inspect from the website at</w:t>
      </w:r>
      <w:r w:rsidR="007F56CC">
        <w:rPr>
          <w:rFonts w:asciiTheme="minorHAnsi" w:hAnsiTheme="minorHAnsi" w:cs="Verdana"/>
          <w:b/>
          <w:bCs/>
          <w:sz w:val="20"/>
          <w:szCs w:val="20"/>
        </w:rPr>
        <w:t xml:space="preserve"> </w:t>
      </w:r>
      <w:hyperlink r:id="rId11" w:history="1">
        <w:r w:rsidR="007F56CC" w:rsidRPr="007F56CC">
          <w:rPr>
            <w:rStyle w:val="Hyperlink"/>
            <w:rFonts w:asciiTheme="minorHAnsi" w:hAnsiTheme="minorHAnsi" w:cs="Verdana"/>
            <w:b/>
            <w:bCs/>
            <w:sz w:val="20"/>
            <w:szCs w:val="20"/>
          </w:rPr>
          <w:t>https://www.hri.ie/corporate/press-office/publications</w:t>
        </w:r>
      </w:hyperlink>
    </w:p>
    <w:p w14:paraId="6514086E" w14:textId="77777777" w:rsidR="00394380" w:rsidRPr="0050082B" w:rsidRDefault="00394380" w:rsidP="00394380">
      <w:pPr>
        <w:pStyle w:val="BodyTextIndent"/>
        <w:ind w:left="612" w:hanging="567"/>
        <w:jc w:val="both"/>
        <w:rPr>
          <w:rFonts w:asciiTheme="minorHAnsi" w:hAnsiTheme="minorHAnsi" w:cs="Verdana"/>
          <w:sz w:val="20"/>
          <w:szCs w:val="20"/>
        </w:rPr>
      </w:pPr>
      <w:r w:rsidRPr="0050082B">
        <w:rPr>
          <w:rFonts w:asciiTheme="minorHAnsi" w:hAnsiTheme="minorHAnsi" w:cs="Verdana"/>
          <w:sz w:val="20"/>
          <w:szCs w:val="20"/>
        </w:rPr>
        <w:t xml:space="preserve"> </w:t>
      </w:r>
    </w:p>
    <w:p w14:paraId="4C945BD9" w14:textId="77777777" w:rsidR="00394380" w:rsidRPr="00653D67" w:rsidRDefault="00394380" w:rsidP="00394380">
      <w:pPr>
        <w:tabs>
          <w:tab w:val="left" w:pos="567"/>
        </w:tabs>
        <w:spacing w:after="0"/>
        <w:jc w:val="both"/>
        <w:rPr>
          <w:b/>
          <w:color w:val="76923C" w:themeColor="accent3" w:themeShade="BF"/>
          <w:sz w:val="20"/>
          <w:lang w:val="en-IE"/>
        </w:rPr>
      </w:pPr>
      <w:bookmarkStart w:id="22" w:name="_DV_DPM8"/>
      <w:bookmarkStart w:id="23" w:name="_DV_DPM9"/>
      <w:bookmarkStart w:id="24" w:name="_DV_DPM10"/>
      <w:bookmarkStart w:id="25" w:name="_Toc271276451"/>
      <w:bookmarkEnd w:id="22"/>
      <w:bookmarkEnd w:id="23"/>
      <w:bookmarkEnd w:id="24"/>
      <w:r w:rsidRPr="00653D67">
        <w:rPr>
          <w:b/>
          <w:color w:val="76923C" w:themeColor="accent3" w:themeShade="BF"/>
          <w:sz w:val="20"/>
          <w:lang w:val="en-IE"/>
        </w:rPr>
        <w:t xml:space="preserve">2.2 </w:t>
      </w:r>
      <w:r w:rsidRPr="00653D67">
        <w:rPr>
          <w:b/>
          <w:color w:val="76923C" w:themeColor="accent3" w:themeShade="BF"/>
          <w:sz w:val="20"/>
          <w:lang w:val="en-IE"/>
        </w:rPr>
        <w:tab/>
      </w:r>
      <w:bookmarkEnd w:id="25"/>
      <w:r w:rsidRPr="00653D67">
        <w:rPr>
          <w:b/>
          <w:color w:val="76923C" w:themeColor="accent3" w:themeShade="BF"/>
          <w:sz w:val="20"/>
          <w:lang w:val="en-IE"/>
        </w:rPr>
        <w:t>Support Requirements</w:t>
      </w:r>
    </w:p>
    <w:p w14:paraId="72946ABF" w14:textId="77777777" w:rsidR="00394380" w:rsidRPr="00653D67" w:rsidRDefault="00394380" w:rsidP="00394380">
      <w:pPr>
        <w:pStyle w:val="BodyTextIndent"/>
        <w:ind w:left="0"/>
        <w:jc w:val="both"/>
        <w:rPr>
          <w:rFonts w:asciiTheme="minorHAnsi" w:hAnsiTheme="minorHAnsi" w:cs="Verdana"/>
          <w:sz w:val="20"/>
          <w:szCs w:val="20"/>
        </w:rPr>
      </w:pPr>
      <w:r w:rsidRPr="00653D67">
        <w:rPr>
          <w:rFonts w:asciiTheme="minorHAnsi" w:hAnsiTheme="minorHAnsi" w:cs="Verdana"/>
          <w:sz w:val="20"/>
          <w:szCs w:val="20"/>
        </w:rPr>
        <w:t xml:space="preserve">HRI requires a flexible and responsive service from the successful framework member. </w:t>
      </w:r>
    </w:p>
    <w:p w14:paraId="42D01633" w14:textId="3B2CCEDC" w:rsidR="00394380" w:rsidRPr="00653D67" w:rsidRDefault="00394380" w:rsidP="00394380">
      <w:pPr>
        <w:pStyle w:val="BodyTextIndent"/>
        <w:ind w:left="0"/>
        <w:jc w:val="both"/>
        <w:rPr>
          <w:rFonts w:asciiTheme="minorHAnsi" w:hAnsiTheme="minorHAnsi" w:cs="Verdana"/>
          <w:sz w:val="20"/>
          <w:szCs w:val="20"/>
        </w:rPr>
      </w:pPr>
      <w:r w:rsidRPr="00653D67">
        <w:rPr>
          <w:rFonts w:asciiTheme="minorHAnsi" w:hAnsiTheme="minorHAnsi" w:cs="Verdana"/>
          <w:sz w:val="20"/>
          <w:szCs w:val="20"/>
        </w:rPr>
        <w:t xml:space="preserve">The following response times would generally be expected </w:t>
      </w:r>
      <w:r w:rsidR="00BF62A1" w:rsidRPr="00653D67">
        <w:rPr>
          <w:rFonts w:asciiTheme="minorHAnsi" w:hAnsiTheme="minorHAnsi" w:cs="Verdana"/>
          <w:sz w:val="20"/>
          <w:szCs w:val="20"/>
        </w:rPr>
        <w:t>in regard to</w:t>
      </w:r>
      <w:r w:rsidRPr="00653D67">
        <w:rPr>
          <w:rFonts w:asciiTheme="minorHAnsi" w:hAnsiTheme="minorHAnsi" w:cs="Verdana"/>
          <w:sz w:val="20"/>
          <w:szCs w:val="20"/>
        </w:rPr>
        <w:t xml:space="preserve"> the provision</w:t>
      </w:r>
      <w:r w:rsidR="00BF62A1">
        <w:rPr>
          <w:rFonts w:asciiTheme="minorHAnsi" w:hAnsiTheme="minorHAnsi" w:cs="Verdana"/>
          <w:sz w:val="20"/>
          <w:szCs w:val="20"/>
        </w:rPr>
        <w:t xml:space="preserve"> of </w:t>
      </w:r>
      <w:r w:rsidR="007F56CC">
        <w:rPr>
          <w:rFonts w:asciiTheme="minorHAnsi" w:hAnsiTheme="minorHAnsi" w:cs="Verdana"/>
          <w:sz w:val="20"/>
          <w:szCs w:val="20"/>
        </w:rPr>
        <w:t xml:space="preserve">management consultancy </w:t>
      </w:r>
      <w:r w:rsidRPr="00653D67">
        <w:rPr>
          <w:rFonts w:asciiTheme="minorHAnsi" w:hAnsiTheme="minorHAnsi" w:cs="Verdana"/>
          <w:sz w:val="20"/>
          <w:szCs w:val="20"/>
        </w:rPr>
        <w:t xml:space="preserve"> </w:t>
      </w:r>
      <w:r w:rsidR="00BF62A1">
        <w:rPr>
          <w:rFonts w:asciiTheme="minorHAnsi" w:hAnsiTheme="minorHAnsi" w:cs="Verdana"/>
          <w:sz w:val="20"/>
          <w:szCs w:val="20"/>
        </w:rPr>
        <w:t>services</w:t>
      </w:r>
      <w:r w:rsidRPr="00653D67">
        <w:rPr>
          <w:rFonts w:asciiTheme="minorHAnsi" w:hAnsiTheme="minorHAnsi" w:cs="Verdana"/>
          <w:sz w:val="20"/>
          <w:szCs w:val="20"/>
        </w:rPr>
        <w:t>:</w:t>
      </w:r>
    </w:p>
    <w:p w14:paraId="43F08343" w14:textId="77777777" w:rsidR="00394380" w:rsidRPr="00653D67" w:rsidRDefault="00394380" w:rsidP="00394380">
      <w:pPr>
        <w:ind w:hanging="567"/>
        <w:jc w:val="both"/>
        <w:rPr>
          <w:rFonts w:cs="Verdana"/>
          <w:sz w:val="20"/>
          <w:szCs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69"/>
        <w:gridCol w:w="4815"/>
      </w:tblGrid>
      <w:tr w:rsidR="00394380" w:rsidRPr="00653D67" w14:paraId="23EFEC2B" w14:textId="77777777" w:rsidTr="008B70FC">
        <w:tc>
          <w:tcPr>
            <w:tcW w:w="3969" w:type="dxa"/>
          </w:tcPr>
          <w:p w14:paraId="7CE867EB" w14:textId="77777777" w:rsidR="00394380" w:rsidRPr="00653D67" w:rsidRDefault="00394380" w:rsidP="008B70FC">
            <w:pPr>
              <w:ind w:hanging="567"/>
              <w:jc w:val="center"/>
              <w:rPr>
                <w:rFonts w:cs="Verdana"/>
                <w:b/>
                <w:bCs/>
                <w:sz w:val="20"/>
                <w:szCs w:val="20"/>
              </w:rPr>
            </w:pPr>
            <w:r w:rsidRPr="00653D67">
              <w:rPr>
                <w:rFonts w:cs="Verdana"/>
                <w:b/>
                <w:bCs/>
                <w:sz w:val="20"/>
                <w:szCs w:val="20"/>
              </w:rPr>
              <w:t>Task</w:t>
            </w:r>
          </w:p>
        </w:tc>
        <w:tc>
          <w:tcPr>
            <w:tcW w:w="4815" w:type="dxa"/>
          </w:tcPr>
          <w:p w14:paraId="7AE7A69E" w14:textId="77777777" w:rsidR="00394380" w:rsidRPr="00653D67" w:rsidRDefault="00394380" w:rsidP="008B70FC">
            <w:pPr>
              <w:ind w:hanging="567"/>
              <w:jc w:val="center"/>
              <w:rPr>
                <w:rFonts w:cs="Verdana"/>
                <w:b/>
                <w:bCs/>
                <w:sz w:val="20"/>
                <w:szCs w:val="20"/>
              </w:rPr>
            </w:pPr>
            <w:r w:rsidRPr="00653D67">
              <w:rPr>
                <w:rFonts w:cs="Verdana"/>
                <w:b/>
                <w:bCs/>
                <w:sz w:val="20"/>
                <w:szCs w:val="20"/>
              </w:rPr>
              <w:t>Expected Response Time</w:t>
            </w:r>
          </w:p>
        </w:tc>
      </w:tr>
      <w:tr w:rsidR="00394380" w:rsidRPr="00653D67" w14:paraId="653955BA" w14:textId="77777777" w:rsidTr="008B70FC">
        <w:tc>
          <w:tcPr>
            <w:tcW w:w="3969" w:type="dxa"/>
          </w:tcPr>
          <w:p w14:paraId="4643EF55" w14:textId="77777777" w:rsidR="00394380" w:rsidRPr="00653D67" w:rsidRDefault="00394380" w:rsidP="00A24350">
            <w:pPr>
              <w:ind w:hanging="567"/>
              <w:jc w:val="right"/>
              <w:rPr>
                <w:rFonts w:cs="Verdana"/>
                <w:sz w:val="20"/>
                <w:szCs w:val="20"/>
              </w:rPr>
            </w:pPr>
            <w:r w:rsidRPr="00653D67">
              <w:rPr>
                <w:rFonts w:cs="Verdana"/>
                <w:sz w:val="20"/>
                <w:szCs w:val="20"/>
              </w:rPr>
              <w:t>Acknowledgement of e-mail / phone call</w:t>
            </w:r>
          </w:p>
        </w:tc>
        <w:tc>
          <w:tcPr>
            <w:tcW w:w="4815" w:type="dxa"/>
          </w:tcPr>
          <w:p w14:paraId="3741752F" w14:textId="77777777" w:rsidR="00394380" w:rsidRPr="00653D67" w:rsidRDefault="00394380" w:rsidP="00A24350">
            <w:pPr>
              <w:ind w:hanging="567"/>
              <w:jc w:val="right"/>
              <w:rPr>
                <w:rFonts w:cs="Verdana"/>
                <w:sz w:val="20"/>
                <w:szCs w:val="20"/>
              </w:rPr>
            </w:pPr>
            <w:r w:rsidRPr="00653D67">
              <w:rPr>
                <w:rFonts w:cs="Verdana"/>
                <w:sz w:val="20"/>
                <w:szCs w:val="20"/>
              </w:rPr>
              <w:t>Same business day</w:t>
            </w:r>
          </w:p>
        </w:tc>
      </w:tr>
      <w:tr w:rsidR="00394380" w:rsidRPr="00653D67" w14:paraId="57655D5F" w14:textId="77777777" w:rsidTr="008B70FC">
        <w:tc>
          <w:tcPr>
            <w:tcW w:w="3969" w:type="dxa"/>
          </w:tcPr>
          <w:p w14:paraId="639AAF9D" w14:textId="77777777" w:rsidR="00394380" w:rsidRPr="00653D67" w:rsidRDefault="00394380" w:rsidP="00A24350">
            <w:pPr>
              <w:ind w:hanging="567"/>
              <w:jc w:val="right"/>
              <w:rPr>
                <w:rFonts w:cs="Verdana"/>
                <w:sz w:val="20"/>
                <w:szCs w:val="20"/>
              </w:rPr>
            </w:pPr>
            <w:r w:rsidRPr="00653D67">
              <w:rPr>
                <w:rFonts w:cs="Verdana"/>
                <w:sz w:val="20"/>
                <w:szCs w:val="20"/>
              </w:rPr>
              <w:t>Response to straightforward query</w:t>
            </w:r>
          </w:p>
        </w:tc>
        <w:tc>
          <w:tcPr>
            <w:tcW w:w="4815" w:type="dxa"/>
          </w:tcPr>
          <w:p w14:paraId="404FFB38" w14:textId="77777777" w:rsidR="00394380" w:rsidRPr="00653D67" w:rsidRDefault="00394380" w:rsidP="00A24350">
            <w:pPr>
              <w:ind w:hanging="567"/>
              <w:jc w:val="right"/>
              <w:rPr>
                <w:rFonts w:cs="Verdana"/>
                <w:sz w:val="20"/>
                <w:szCs w:val="20"/>
              </w:rPr>
            </w:pPr>
            <w:r w:rsidRPr="00653D67">
              <w:rPr>
                <w:rFonts w:cs="Verdana"/>
                <w:sz w:val="20"/>
                <w:szCs w:val="20"/>
              </w:rPr>
              <w:t>One working day</w:t>
            </w:r>
          </w:p>
        </w:tc>
      </w:tr>
      <w:tr w:rsidR="00394380" w:rsidRPr="00653D67" w14:paraId="424BFABC" w14:textId="77777777" w:rsidTr="008B70FC">
        <w:tc>
          <w:tcPr>
            <w:tcW w:w="3969" w:type="dxa"/>
          </w:tcPr>
          <w:p w14:paraId="66BBF108" w14:textId="77777777" w:rsidR="00394380" w:rsidRPr="00653D67" w:rsidRDefault="00394380" w:rsidP="00A24350">
            <w:pPr>
              <w:ind w:hanging="567"/>
              <w:jc w:val="right"/>
              <w:rPr>
                <w:rFonts w:cs="Verdana"/>
                <w:sz w:val="20"/>
                <w:szCs w:val="20"/>
              </w:rPr>
            </w:pPr>
            <w:r w:rsidRPr="00653D67">
              <w:rPr>
                <w:rFonts w:cs="Verdana"/>
                <w:sz w:val="20"/>
                <w:szCs w:val="20"/>
              </w:rPr>
              <w:t>Facilitating meeting request</w:t>
            </w:r>
          </w:p>
        </w:tc>
        <w:tc>
          <w:tcPr>
            <w:tcW w:w="4815" w:type="dxa"/>
          </w:tcPr>
          <w:p w14:paraId="531AB2D8" w14:textId="77777777" w:rsidR="00394380" w:rsidRPr="00653D67" w:rsidRDefault="00394380" w:rsidP="00A24350">
            <w:pPr>
              <w:ind w:hanging="567"/>
              <w:jc w:val="right"/>
              <w:rPr>
                <w:rFonts w:cs="Verdana"/>
                <w:sz w:val="20"/>
                <w:szCs w:val="20"/>
              </w:rPr>
            </w:pPr>
            <w:r w:rsidRPr="00653D67">
              <w:rPr>
                <w:rFonts w:cs="Verdana"/>
                <w:sz w:val="20"/>
                <w:szCs w:val="20"/>
              </w:rPr>
              <w:t>Three working days</w:t>
            </w:r>
          </w:p>
        </w:tc>
      </w:tr>
      <w:tr w:rsidR="00394380" w:rsidRPr="00653D67" w14:paraId="128AFC5C" w14:textId="77777777" w:rsidTr="008B70FC">
        <w:tc>
          <w:tcPr>
            <w:tcW w:w="3969" w:type="dxa"/>
          </w:tcPr>
          <w:p w14:paraId="77DED835" w14:textId="77777777" w:rsidR="00394380" w:rsidRPr="00653D67" w:rsidRDefault="00394380" w:rsidP="00A24350">
            <w:pPr>
              <w:ind w:hanging="567"/>
              <w:jc w:val="right"/>
              <w:rPr>
                <w:rFonts w:cs="Verdana"/>
                <w:sz w:val="20"/>
                <w:szCs w:val="20"/>
              </w:rPr>
            </w:pPr>
            <w:r w:rsidRPr="00653D67">
              <w:rPr>
                <w:rFonts w:cs="Verdana"/>
                <w:sz w:val="20"/>
                <w:szCs w:val="20"/>
              </w:rPr>
              <w:t>Response to complex queries</w:t>
            </w:r>
          </w:p>
        </w:tc>
        <w:tc>
          <w:tcPr>
            <w:tcW w:w="4815" w:type="dxa"/>
          </w:tcPr>
          <w:p w14:paraId="3B196842" w14:textId="7CF42A29" w:rsidR="00394380" w:rsidRPr="00653D67" w:rsidRDefault="00394380" w:rsidP="00A24350">
            <w:pPr>
              <w:ind w:hanging="567"/>
              <w:jc w:val="right"/>
              <w:rPr>
                <w:rFonts w:cs="Verdana"/>
                <w:sz w:val="20"/>
                <w:szCs w:val="20"/>
              </w:rPr>
            </w:pPr>
            <w:r w:rsidRPr="00653D67">
              <w:rPr>
                <w:rFonts w:cs="Verdana"/>
                <w:sz w:val="20"/>
                <w:szCs w:val="20"/>
              </w:rPr>
              <w:t>Five to ten working days depending on query</w:t>
            </w:r>
            <w:r w:rsidR="00BF62A1">
              <w:rPr>
                <w:rFonts w:cs="Verdana"/>
                <w:sz w:val="20"/>
                <w:szCs w:val="20"/>
              </w:rPr>
              <w:t>/ Timeframe agreed in scope of work.</w:t>
            </w:r>
          </w:p>
          <w:p w14:paraId="58C18152" w14:textId="012D5724" w:rsidR="00394380" w:rsidRPr="00653D67" w:rsidRDefault="00394380" w:rsidP="00A24350">
            <w:pPr>
              <w:jc w:val="right"/>
              <w:rPr>
                <w:rFonts w:cs="Verdana"/>
                <w:sz w:val="20"/>
                <w:szCs w:val="20"/>
              </w:rPr>
            </w:pPr>
            <w:r w:rsidRPr="00653D67">
              <w:rPr>
                <w:rFonts w:cs="Verdana"/>
                <w:sz w:val="20"/>
                <w:szCs w:val="20"/>
              </w:rPr>
              <w:t>There may be instances when a shorter response time is</w:t>
            </w:r>
            <w:r w:rsidR="00BF62A1">
              <w:rPr>
                <w:rFonts w:cs="Verdana"/>
                <w:sz w:val="20"/>
                <w:szCs w:val="20"/>
              </w:rPr>
              <w:t xml:space="preserve"> </w:t>
            </w:r>
            <w:r w:rsidRPr="00653D67">
              <w:rPr>
                <w:rFonts w:cs="Verdana"/>
                <w:sz w:val="20"/>
                <w:szCs w:val="20"/>
              </w:rPr>
              <w:t>required</w:t>
            </w:r>
            <w:r w:rsidR="00BF62A1">
              <w:rPr>
                <w:rFonts w:cs="Verdana"/>
                <w:sz w:val="20"/>
                <w:szCs w:val="20"/>
              </w:rPr>
              <w:t>, these will be communicated and agreed.</w:t>
            </w:r>
          </w:p>
        </w:tc>
      </w:tr>
    </w:tbl>
    <w:p w14:paraId="79001987" w14:textId="77777777" w:rsidR="00394380" w:rsidRPr="00653D67" w:rsidRDefault="00394380" w:rsidP="00394380">
      <w:pPr>
        <w:jc w:val="both"/>
        <w:rPr>
          <w:rFonts w:cs="Verdana"/>
          <w:sz w:val="20"/>
          <w:szCs w:val="20"/>
          <w:lang w:val="en-US"/>
        </w:rPr>
      </w:pPr>
    </w:p>
    <w:p w14:paraId="13E05485" w14:textId="77777777" w:rsidR="00394380" w:rsidRPr="00653D67" w:rsidRDefault="00394380" w:rsidP="00394380">
      <w:pPr>
        <w:tabs>
          <w:tab w:val="left" w:pos="567"/>
        </w:tabs>
        <w:spacing w:after="0"/>
        <w:jc w:val="both"/>
        <w:rPr>
          <w:b/>
          <w:color w:val="76923C" w:themeColor="accent3" w:themeShade="BF"/>
          <w:sz w:val="20"/>
          <w:lang w:val="en-IE"/>
        </w:rPr>
      </w:pPr>
      <w:bookmarkStart w:id="26" w:name="_Toc267490155"/>
      <w:bookmarkStart w:id="27" w:name="_Toc271276453"/>
      <w:r w:rsidRPr="00653D67">
        <w:rPr>
          <w:b/>
          <w:color w:val="76923C" w:themeColor="accent3" w:themeShade="BF"/>
          <w:sz w:val="20"/>
          <w:lang w:val="en-IE"/>
        </w:rPr>
        <w:t>2.3</w:t>
      </w:r>
      <w:r w:rsidRPr="00653D67">
        <w:rPr>
          <w:b/>
          <w:color w:val="76923C" w:themeColor="accent3" w:themeShade="BF"/>
          <w:sz w:val="20"/>
          <w:lang w:val="en-IE"/>
        </w:rPr>
        <w:tab/>
        <w:t>Contract Management</w:t>
      </w:r>
      <w:bookmarkEnd w:id="26"/>
      <w:bookmarkEnd w:id="27"/>
      <w:r w:rsidRPr="00653D67">
        <w:rPr>
          <w:b/>
          <w:color w:val="76923C" w:themeColor="accent3" w:themeShade="BF"/>
          <w:sz w:val="20"/>
          <w:lang w:val="en-IE"/>
        </w:rPr>
        <w:t xml:space="preserve"> </w:t>
      </w:r>
    </w:p>
    <w:p w14:paraId="20172B30" w14:textId="77777777" w:rsidR="00394380" w:rsidRPr="00653D67" w:rsidRDefault="00394380" w:rsidP="00394380">
      <w:pPr>
        <w:pStyle w:val="NoSpacing"/>
        <w:jc w:val="both"/>
        <w:rPr>
          <w:sz w:val="20"/>
          <w:szCs w:val="20"/>
        </w:rPr>
      </w:pPr>
      <w:r w:rsidRPr="00653D67">
        <w:rPr>
          <w:sz w:val="20"/>
          <w:szCs w:val="20"/>
        </w:rPr>
        <w:t>Tenderers are required to nominate an overall Account Manager of senior level for the entire service who will act as an initial point of contact for any new piece of work. Responsibilities will include:</w:t>
      </w:r>
    </w:p>
    <w:p w14:paraId="33E0A51C" w14:textId="77777777" w:rsidR="00394380" w:rsidRPr="00653D67" w:rsidRDefault="00394380" w:rsidP="00D340F7">
      <w:pPr>
        <w:pStyle w:val="NormalWeb"/>
        <w:numPr>
          <w:ilvl w:val="0"/>
          <w:numId w:val="22"/>
        </w:numPr>
        <w:spacing w:before="0" w:after="0"/>
        <w:ind w:hanging="567"/>
        <w:jc w:val="both"/>
        <w:rPr>
          <w:rFonts w:asciiTheme="minorHAnsi" w:hAnsiTheme="minorHAnsi" w:cs="Verdana"/>
          <w:sz w:val="20"/>
          <w:szCs w:val="20"/>
          <w:lang w:val="en-IE"/>
        </w:rPr>
      </w:pPr>
      <w:r w:rsidRPr="00653D67">
        <w:rPr>
          <w:rFonts w:asciiTheme="minorHAnsi" w:hAnsiTheme="minorHAnsi" w:cs="Verdana"/>
          <w:sz w:val="20"/>
          <w:szCs w:val="20"/>
          <w:lang w:val="en-IE"/>
        </w:rPr>
        <w:lastRenderedPageBreak/>
        <w:t>Overall responsibility for a good working relationship with HRI;</w:t>
      </w:r>
    </w:p>
    <w:p w14:paraId="4C2AE063" w14:textId="22BB10F4" w:rsidR="00394380" w:rsidRPr="00653D67" w:rsidRDefault="00394380" w:rsidP="00D340F7">
      <w:pPr>
        <w:pStyle w:val="NormalWeb"/>
        <w:numPr>
          <w:ilvl w:val="0"/>
          <w:numId w:val="22"/>
        </w:numPr>
        <w:spacing w:before="0" w:after="0"/>
        <w:ind w:hanging="567"/>
        <w:jc w:val="both"/>
        <w:rPr>
          <w:rFonts w:asciiTheme="minorHAnsi" w:hAnsiTheme="minorHAnsi" w:cs="Verdana"/>
          <w:sz w:val="20"/>
          <w:szCs w:val="20"/>
          <w:lang w:val="en-IE"/>
        </w:rPr>
      </w:pPr>
      <w:r w:rsidRPr="00653D67">
        <w:rPr>
          <w:rFonts w:asciiTheme="minorHAnsi" w:hAnsiTheme="minorHAnsi" w:cs="Verdana"/>
          <w:sz w:val="20"/>
          <w:szCs w:val="20"/>
          <w:lang w:val="en-IE"/>
        </w:rPr>
        <w:t>Be familiar, at a high level, with the scope and volume of HRI’s general workload and be aware of any key matters;</w:t>
      </w:r>
    </w:p>
    <w:p w14:paraId="23EF1F2B" w14:textId="77777777" w:rsidR="00394380" w:rsidRPr="00653D67" w:rsidRDefault="00394380" w:rsidP="00D340F7">
      <w:pPr>
        <w:pStyle w:val="NormalWeb"/>
        <w:numPr>
          <w:ilvl w:val="0"/>
          <w:numId w:val="22"/>
        </w:numPr>
        <w:spacing w:before="0" w:after="0"/>
        <w:ind w:hanging="567"/>
        <w:jc w:val="both"/>
        <w:rPr>
          <w:rFonts w:asciiTheme="minorHAnsi" w:hAnsiTheme="minorHAnsi" w:cs="Verdana"/>
          <w:sz w:val="20"/>
          <w:szCs w:val="20"/>
          <w:lang w:val="en-IE"/>
        </w:rPr>
      </w:pPr>
      <w:r w:rsidRPr="00653D67">
        <w:rPr>
          <w:rFonts w:asciiTheme="minorHAnsi" w:hAnsiTheme="minorHAnsi" w:cs="Verdana"/>
          <w:sz w:val="20"/>
          <w:szCs w:val="20"/>
          <w:lang w:val="en-IE"/>
        </w:rPr>
        <w:t>Arrange meetings as required to review the relationship and examine performance;</w:t>
      </w:r>
    </w:p>
    <w:p w14:paraId="278B68FF" w14:textId="77777777" w:rsidR="00394380" w:rsidRPr="00653D67" w:rsidRDefault="00394380" w:rsidP="00D340F7">
      <w:pPr>
        <w:pStyle w:val="NormalWeb"/>
        <w:numPr>
          <w:ilvl w:val="0"/>
          <w:numId w:val="22"/>
        </w:numPr>
        <w:spacing w:before="0" w:after="0"/>
        <w:ind w:hanging="567"/>
        <w:jc w:val="both"/>
        <w:rPr>
          <w:rFonts w:asciiTheme="minorHAnsi" w:hAnsiTheme="minorHAnsi" w:cs="Verdana"/>
          <w:sz w:val="20"/>
          <w:szCs w:val="20"/>
          <w:lang w:val="en-IE"/>
        </w:rPr>
      </w:pPr>
      <w:r w:rsidRPr="00653D67">
        <w:rPr>
          <w:rFonts w:asciiTheme="minorHAnsi" w:hAnsiTheme="minorHAnsi" w:cs="Verdana"/>
          <w:sz w:val="20"/>
          <w:szCs w:val="20"/>
          <w:lang w:val="en-IE"/>
        </w:rPr>
        <w:t xml:space="preserve">Deal with disputes, complaints or concerns that cannot be adequately resolved; </w:t>
      </w:r>
    </w:p>
    <w:p w14:paraId="2A47D734" w14:textId="77777777" w:rsidR="00394380" w:rsidRPr="00653D67" w:rsidRDefault="00394380" w:rsidP="00D340F7">
      <w:pPr>
        <w:pStyle w:val="NormalWeb"/>
        <w:numPr>
          <w:ilvl w:val="0"/>
          <w:numId w:val="22"/>
        </w:numPr>
        <w:spacing w:before="0" w:after="0"/>
        <w:ind w:hanging="567"/>
        <w:jc w:val="both"/>
        <w:rPr>
          <w:rFonts w:asciiTheme="minorHAnsi" w:hAnsiTheme="minorHAnsi" w:cs="Verdana"/>
          <w:sz w:val="20"/>
          <w:szCs w:val="20"/>
          <w:lang w:val="en-IE"/>
        </w:rPr>
      </w:pPr>
      <w:r w:rsidRPr="00653D67">
        <w:rPr>
          <w:rFonts w:asciiTheme="minorHAnsi" w:hAnsiTheme="minorHAnsi" w:cs="Verdana"/>
          <w:sz w:val="20"/>
          <w:szCs w:val="20"/>
          <w:lang w:val="en-IE"/>
        </w:rPr>
        <w:t>Regularly give and receive both formal and informal feedback on the relationship, workloads, processes, areas and suggestions for improvement and cost savings;</w:t>
      </w:r>
    </w:p>
    <w:p w14:paraId="2117B431" w14:textId="77777777" w:rsidR="00394380" w:rsidRPr="00653D67" w:rsidRDefault="00394380" w:rsidP="00D340F7">
      <w:pPr>
        <w:pStyle w:val="NormalWeb"/>
        <w:numPr>
          <w:ilvl w:val="0"/>
          <w:numId w:val="22"/>
        </w:numPr>
        <w:spacing w:before="0" w:after="0"/>
        <w:ind w:hanging="567"/>
        <w:jc w:val="both"/>
        <w:rPr>
          <w:rFonts w:asciiTheme="minorHAnsi" w:hAnsiTheme="minorHAnsi" w:cs="Verdana"/>
          <w:sz w:val="20"/>
          <w:szCs w:val="20"/>
          <w:lang w:val="en-IE"/>
        </w:rPr>
      </w:pPr>
      <w:r w:rsidRPr="00653D67">
        <w:rPr>
          <w:rFonts w:asciiTheme="minorHAnsi" w:hAnsiTheme="minorHAnsi" w:cs="Verdana"/>
          <w:sz w:val="20"/>
          <w:szCs w:val="20"/>
          <w:lang w:val="en-IE"/>
        </w:rPr>
        <w:t>Proactively discuss with HRI ways of improving efficiency regarding the way the account partner’s firm works with HRI.</w:t>
      </w:r>
    </w:p>
    <w:p w14:paraId="25688E86" w14:textId="77777777" w:rsidR="00394380" w:rsidRPr="00653D67" w:rsidRDefault="00394380" w:rsidP="00394380">
      <w:pPr>
        <w:pStyle w:val="NoSpacing"/>
        <w:jc w:val="both"/>
        <w:rPr>
          <w:b/>
          <w:sz w:val="20"/>
          <w:szCs w:val="20"/>
        </w:rPr>
      </w:pPr>
      <w:r w:rsidRPr="00653D67">
        <w:rPr>
          <w:b/>
          <w:sz w:val="20"/>
          <w:szCs w:val="20"/>
        </w:rPr>
        <w:t>Tenderers must ensure that their hourly rates are inclusive of any account management activities as HRI will not pay for the time spent by the Account Manager on relationship management activities.</w:t>
      </w:r>
    </w:p>
    <w:p w14:paraId="37307289" w14:textId="77777777" w:rsidR="00394380" w:rsidRPr="00653D67" w:rsidRDefault="00394380" w:rsidP="00394380">
      <w:pPr>
        <w:pStyle w:val="NoSpacing"/>
        <w:jc w:val="both"/>
        <w:rPr>
          <w:sz w:val="20"/>
          <w:szCs w:val="20"/>
        </w:rPr>
      </w:pPr>
    </w:p>
    <w:p w14:paraId="58A6D306" w14:textId="4374B068" w:rsidR="00394380" w:rsidRPr="00653D67" w:rsidRDefault="00394380" w:rsidP="00394380">
      <w:pPr>
        <w:pStyle w:val="NoSpacing"/>
        <w:jc w:val="both"/>
        <w:rPr>
          <w:sz w:val="20"/>
          <w:szCs w:val="20"/>
        </w:rPr>
      </w:pPr>
      <w:r w:rsidRPr="00653D67">
        <w:rPr>
          <w:sz w:val="20"/>
          <w:szCs w:val="20"/>
        </w:rPr>
        <w:t>HRI will nominate one person to liaise with the successful tenderer and delegate as required.</w:t>
      </w:r>
    </w:p>
    <w:p w14:paraId="2FBB8989" w14:textId="77777777" w:rsidR="00394380" w:rsidRPr="00653D67" w:rsidRDefault="00394380" w:rsidP="00394380">
      <w:pPr>
        <w:ind w:hanging="567"/>
        <w:jc w:val="both"/>
        <w:rPr>
          <w:rFonts w:cs="Verdana"/>
          <w:sz w:val="20"/>
          <w:szCs w:val="20"/>
        </w:rPr>
      </w:pPr>
    </w:p>
    <w:p w14:paraId="489819B8" w14:textId="77777777" w:rsidR="00394380" w:rsidRPr="00653D67" w:rsidRDefault="00394380" w:rsidP="00394380">
      <w:pPr>
        <w:tabs>
          <w:tab w:val="left" w:pos="567"/>
        </w:tabs>
        <w:spacing w:after="0"/>
        <w:jc w:val="both"/>
        <w:rPr>
          <w:b/>
          <w:color w:val="76923C" w:themeColor="accent3" w:themeShade="BF"/>
          <w:sz w:val="20"/>
          <w:lang w:val="en-IE"/>
        </w:rPr>
      </w:pPr>
      <w:bookmarkStart w:id="28" w:name="_Toc72904661"/>
      <w:r w:rsidRPr="00653D67">
        <w:rPr>
          <w:b/>
          <w:color w:val="76923C" w:themeColor="accent3" w:themeShade="BF"/>
          <w:sz w:val="20"/>
          <w:lang w:val="en-IE"/>
        </w:rPr>
        <w:t>2.4</w:t>
      </w:r>
      <w:r w:rsidRPr="00653D67">
        <w:rPr>
          <w:b/>
          <w:color w:val="76923C" w:themeColor="accent3" w:themeShade="BF"/>
          <w:sz w:val="20"/>
          <w:lang w:val="en-IE"/>
        </w:rPr>
        <w:tab/>
        <w:t>Value Added Services</w:t>
      </w:r>
    </w:p>
    <w:p w14:paraId="0E1F9697" w14:textId="1A6A096D" w:rsidR="00394380" w:rsidRPr="00653D67" w:rsidRDefault="00394380" w:rsidP="00394380">
      <w:pPr>
        <w:pStyle w:val="Default"/>
        <w:jc w:val="both"/>
        <w:rPr>
          <w:bCs/>
          <w:sz w:val="20"/>
          <w:szCs w:val="20"/>
        </w:rPr>
      </w:pPr>
      <w:r w:rsidRPr="00653D67">
        <w:rPr>
          <w:rFonts w:asciiTheme="minorHAnsi" w:hAnsiTheme="minorHAnsi" w:cstheme="minorBidi"/>
          <w:color w:val="auto"/>
          <w:sz w:val="20"/>
          <w:szCs w:val="20"/>
        </w:rPr>
        <w:t xml:space="preserve">Tenderers are asked to provide a comprehensive list of </w:t>
      </w:r>
      <w:r w:rsidR="000B7928" w:rsidRPr="00653D67">
        <w:rPr>
          <w:rFonts w:asciiTheme="minorHAnsi" w:hAnsiTheme="minorHAnsi" w:cstheme="minorBidi"/>
          <w:color w:val="auto"/>
          <w:sz w:val="20"/>
          <w:szCs w:val="20"/>
        </w:rPr>
        <w:t>value-added</w:t>
      </w:r>
      <w:r w:rsidRPr="00653D67">
        <w:rPr>
          <w:rFonts w:asciiTheme="minorHAnsi" w:hAnsiTheme="minorHAnsi" w:cstheme="minorBidi"/>
          <w:color w:val="auto"/>
          <w:sz w:val="20"/>
          <w:szCs w:val="20"/>
        </w:rPr>
        <w:t xml:space="preserve"> services offered to HRI. These </w:t>
      </w:r>
      <w:r w:rsidR="000B7928" w:rsidRPr="00653D67">
        <w:rPr>
          <w:rFonts w:asciiTheme="minorHAnsi" w:hAnsiTheme="minorHAnsi" w:cstheme="minorBidi"/>
          <w:color w:val="auto"/>
          <w:sz w:val="20"/>
          <w:szCs w:val="20"/>
        </w:rPr>
        <w:t>value-added</w:t>
      </w:r>
      <w:r w:rsidRPr="00653D67">
        <w:rPr>
          <w:rFonts w:asciiTheme="minorHAnsi" w:hAnsiTheme="minorHAnsi" w:cstheme="minorBidi"/>
          <w:color w:val="auto"/>
          <w:sz w:val="20"/>
          <w:szCs w:val="20"/>
        </w:rPr>
        <w:t xml:space="preserve"> services may include </w:t>
      </w:r>
      <w:r w:rsidRPr="00653D67">
        <w:rPr>
          <w:rFonts w:asciiTheme="minorHAnsi" w:hAnsiTheme="minorHAnsi" w:cstheme="minorBidi"/>
          <w:sz w:val="20"/>
          <w:szCs w:val="20"/>
        </w:rPr>
        <w:t>inter alia, complementary services, repeat requests for advice, complimentary training days, external seminars, briefing document / bulletins, newsletter and ‘know-how’ tools.</w:t>
      </w:r>
      <w:bookmarkEnd w:id="28"/>
    </w:p>
    <w:p w14:paraId="6CE0E429" w14:textId="77777777" w:rsidR="00394380" w:rsidRPr="00653D67" w:rsidRDefault="00394380" w:rsidP="00394380">
      <w:pPr>
        <w:spacing w:after="0" w:line="280" w:lineRule="exact"/>
        <w:rPr>
          <w:rFonts w:ascii="Calibri" w:hAnsi="Calibri" w:cs="Calibri"/>
          <w:sz w:val="20"/>
          <w:szCs w:val="20"/>
          <w:lang w:val="en-IE"/>
        </w:rPr>
      </w:pPr>
    </w:p>
    <w:p w14:paraId="0A9DF9C6" w14:textId="77777777" w:rsidR="00394380" w:rsidRPr="00653D67" w:rsidRDefault="00394380" w:rsidP="00394380">
      <w:pPr>
        <w:spacing w:after="0" w:line="280" w:lineRule="exact"/>
        <w:rPr>
          <w:rFonts w:ascii="Calibri" w:hAnsi="Calibri" w:cs="Calibri"/>
          <w:sz w:val="20"/>
          <w:szCs w:val="20"/>
          <w:lang w:val="en-IE"/>
        </w:rPr>
      </w:pPr>
    </w:p>
    <w:p w14:paraId="6983E496" w14:textId="15F0D782" w:rsidR="00394380" w:rsidRPr="00653D67" w:rsidRDefault="00394380" w:rsidP="00394380">
      <w:pPr>
        <w:tabs>
          <w:tab w:val="left" w:pos="567"/>
        </w:tabs>
        <w:spacing w:after="0"/>
        <w:jc w:val="both"/>
        <w:rPr>
          <w:b/>
          <w:color w:val="76923C" w:themeColor="accent3" w:themeShade="BF"/>
          <w:sz w:val="20"/>
          <w:lang w:val="en-IE"/>
        </w:rPr>
      </w:pPr>
      <w:r w:rsidRPr="00653D67">
        <w:rPr>
          <w:b/>
          <w:color w:val="76923C" w:themeColor="accent3" w:themeShade="BF"/>
          <w:sz w:val="20"/>
          <w:lang w:val="en-IE"/>
        </w:rPr>
        <w:t xml:space="preserve">2.5 </w:t>
      </w:r>
      <w:r w:rsidR="00AF1579">
        <w:rPr>
          <w:b/>
          <w:color w:val="76923C" w:themeColor="accent3" w:themeShade="BF"/>
          <w:sz w:val="20"/>
          <w:lang w:val="en-IE"/>
        </w:rPr>
        <w:tab/>
      </w:r>
      <w:r w:rsidRPr="00653D67">
        <w:rPr>
          <w:b/>
          <w:color w:val="76923C" w:themeColor="accent3" w:themeShade="BF"/>
          <w:sz w:val="20"/>
          <w:lang w:val="en-IE"/>
        </w:rPr>
        <w:t>Sustainability</w:t>
      </w:r>
    </w:p>
    <w:p w14:paraId="03E54F86" w14:textId="70F85111" w:rsidR="00394380" w:rsidRPr="00653D67" w:rsidRDefault="00394380" w:rsidP="00394380">
      <w:pPr>
        <w:rPr>
          <w:rFonts w:cs="Arial"/>
          <w:sz w:val="20"/>
          <w:szCs w:val="20"/>
        </w:rPr>
      </w:pPr>
      <w:r w:rsidRPr="00653D67">
        <w:rPr>
          <w:rFonts w:cs="Arial"/>
          <w:sz w:val="20"/>
          <w:szCs w:val="20"/>
        </w:rPr>
        <w:t xml:space="preserve">Championing sustainability is important to </w:t>
      </w:r>
      <w:r w:rsidR="000B7928">
        <w:rPr>
          <w:rFonts w:cs="Arial"/>
          <w:sz w:val="20"/>
          <w:szCs w:val="20"/>
        </w:rPr>
        <w:t>the HRI Group</w:t>
      </w:r>
      <w:r w:rsidRPr="00653D67">
        <w:rPr>
          <w:rFonts w:cs="Arial"/>
          <w:sz w:val="20"/>
          <w:szCs w:val="20"/>
        </w:rPr>
        <w:t>. In living this value, we act responsibly and work in ways that support our own wellbeing and that of our organisation, industry, wider society and the planet.</w:t>
      </w:r>
    </w:p>
    <w:p w14:paraId="0F2872EB" w14:textId="77777777" w:rsidR="00394380" w:rsidRPr="00653D67" w:rsidRDefault="00394380" w:rsidP="00394380">
      <w:pPr>
        <w:rPr>
          <w:rFonts w:cs="Arial"/>
          <w:sz w:val="20"/>
          <w:szCs w:val="20"/>
        </w:rPr>
      </w:pPr>
      <w:r w:rsidRPr="00653D67">
        <w:rPr>
          <w:rFonts w:cs="Arial"/>
          <w:sz w:val="20"/>
          <w:szCs w:val="20"/>
        </w:rPr>
        <w:t>HRI are looking to partner with companies who also champion sustainability. Tenderers are asked to demonstrate in their response, how they incorporate sustainability into their work practices.</w:t>
      </w:r>
    </w:p>
    <w:p w14:paraId="09711153" w14:textId="77777777" w:rsidR="00394380" w:rsidRPr="00653D67" w:rsidRDefault="00394380" w:rsidP="00F11BA6">
      <w:pPr>
        <w:autoSpaceDE w:val="0"/>
        <w:autoSpaceDN w:val="0"/>
        <w:adjustRightInd w:val="0"/>
        <w:spacing w:after="0" w:line="240" w:lineRule="auto"/>
        <w:rPr>
          <w:rFonts w:ascii="Calibri" w:hAnsi="Calibri" w:cs="Calibri"/>
          <w:color w:val="000000"/>
          <w:lang w:val="en-IE"/>
        </w:rPr>
      </w:pPr>
    </w:p>
    <w:p w14:paraId="01AA1363" w14:textId="77777777" w:rsidR="00003A07" w:rsidRDefault="00003A07" w:rsidP="00BA685D">
      <w:pPr>
        <w:spacing w:line="240" w:lineRule="auto"/>
        <w:contextualSpacing/>
        <w:rPr>
          <w:rFonts w:cstheme="minorHAnsi"/>
          <w:sz w:val="20"/>
          <w:szCs w:val="20"/>
        </w:rPr>
        <w:sectPr w:rsidR="00003A07" w:rsidSect="00746AD9">
          <w:pgSz w:w="12240" w:h="15840"/>
          <w:pgMar w:top="902" w:right="1797" w:bottom="1077" w:left="1560" w:header="709" w:footer="709" w:gutter="0"/>
          <w:cols w:space="708"/>
          <w:docGrid w:linePitch="360"/>
        </w:sectPr>
      </w:pPr>
    </w:p>
    <w:p w14:paraId="359FB906" w14:textId="77777777" w:rsidR="00BA685D" w:rsidRPr="00824857" w:rsidRDefault="00BA685D" w:rsidP="00BA685D">
      <w:pPr>
        <w:spacing w:line="240" w:lineRule="auto"/>
        <w:contextualSpacing/>
        <w:rPr>
          <w:rFonts w:cstheme="minorHAnsi"/>
          <w:sz w:val="20"/>
          <w:szCs w:val="20"/>
        </w:rPr>
      </w:pPr>
    </w:p>
    <w:p w14:paraId="4B89ECED" w14:textId="77777777" w:rsidR="00BA685D" w:rsidRPr="00824857" w:rsidRDefault="00BA685D" w:rsidP="00D340F7">
      <w:pPr>
        <w:pStyle w:val="Heading1"/>
        <w:numPr>
          <w:ilvl w:val="0"/>
          <w:numId w:val="12"/>
        </w:numPr>
        <w:tabs>
          <w:tab w:val="left" w:pos="588"/>
        </w:tabs>
        <w:ind w:hanging="720"/>
        <w:rPr>
          <w:rFonts w:cstheme="minorHAnsi"/>
          <w:color w:val="76923C" w:themeColor="accent3" w:themeShade="BF"/>
          <w:sz w:val="20"/>
          <w:szCs w:val="20"/>
        </w:rPr>
      </w:pPr>
      <w:bookmarkStart w:id="29" w:name="_Toc381786267"/>
      <w:r w:rsidRPr="00824857">
        <w:rPr>
          <w:rFonts w:cstheme="minorHAnsi"/>
          <w:color w:val="76923C" w:themeColor="accent3" w:themeShade="BF"/>
          <w:sz w:val="20"/>
          <w:szCs w:val="20"/>
        </w:rPr>
        <w:t>INSTRUCTIONS TO TENDERERS</w:t>
      </w:r>
      <w:bookmarkEnd w:id="29"/>
    </w:p>
    <w:p w14:paraId="05532076" w14:textId="77777777" w:rsidR="00BA685D" w:rsidRPr="00824857" w:rsidRDefault="00BA685D" w:rsidP="00D340F7">
      <w:pPr>
        <w:pStyle w:val="Heading2"/>
        <w:numPr>
          <w:ilvl w:val="1"/>
          <w:numId w:val="10"/>
        </w:numPr>
        <w:ind w:hanging="630"/>
        <w:rPr>
          <w:rFonts w:cstheme="minorHAnsi"/>
          <w:b/>
          <w:i w:val="0"/>
          <w:color w:val="76923C" w:themeColor="accent3" w:themeShade="BF"/>
          <w:sz w:val="20"/>
          <w:szCs w:val="20"/>
          <w:u w:val="none"/>
        </w:rPr>
      </w:pPr>
      <w:bookmarkStart w:id="30" w:name="_Toc371065320"/>
      <w:bookmarkStart w:id="31" w:name="_Toc372629413"/>
      <w:bookmarkStart w:id="32" w:name="_Toc374367981"/>
      <w:bookmarkStart w:id="33" w:name="_Toc381786268"/>
      <w:r w:rsidRPr="00824857">
        <w:rPr>
          <w:rFonts w:cstheme="minorHAnsi"/>
          <w:b/>
          <w:i w:val="0"/>
          <w:color w:val="76923C" w:themeColor="accent3" w:themeShade="BF"/>
          <w:sz w:val="20"/>
          <w:szCs w:val="20"/>
          <w:u w:val="none"/>
        </w:rPr>
        <w:t>Compliance with Instructions to Tenderers</w:t>
      </w:r>
      <w:bookmarkEnd w:id="30"/>
      <w:bookmarkEnd w:id="31"/>
      <w:bookmarkEnd w:id="32"/>
      <w:bookmarkEnd w:id="33"/>
    </w:p>
    <w:p w14:paraId="6110F29B" w14:textId="77777777" w:rsidR="00BA685D" w:rsidRPr="00824857" w:rsidRDefault="00BA685D" w:rsidP="00BA685D">
      <w:pPr>
        <w:jc w:val="both"/>
        <w:rPr>
          <w:rFonts w:cstheme="minorHAnsi"/>
          <w:sz w:val="20"/>
          <w:szCs w:val="20"/>
          <w:lang w:val="en-IE"/>
        </w:rPr>
      </w:pPr>
      <w:r w:rsidRPr="00824857">
        <w:rPr>
          <w:rFonts w:cstheme="minorHAnsi"/>
          <w:sz w:val="20"/>
          <w:szCs w:val="20"/>
          <w:lang w:val="en-IE"/>
        </w:rPr>
        <w:t xml:space="preserve">Tenderers are required to comply with these Instructions to Tenderers when preparing their tender submissions. By submitting a tender, each tenderer acknowledges and agrees to be bound fully by these Instructions to Tenderers. Non-compliance with these Instructions may, and in stated circumstances shall, invalidate the submitted tender, subject always to the discretion of the Contracting Authority. The decision of the Contracting Authority in relation to compliance with these Instructions to Tenderers is final and binding.  </w:t>
      </w:r>
    </w:p>
    <w:p w14:paraId="623816CC" w14:textId="77777777" w:rsidR="00BA685D" w:rsidRPr="00824857" w:rsidRDefault="00BA685D" w:rsidP="00BA685D">
      <w:pPr>
        <w:pStyle w:val="Heading2"/>
        <w:numPr>
          <w:ilvl w:val="1"/>
          <w:numId w:val="2"/>
        </w:numPr>
        <w:ind w:left="567" w:hanging="567"/>
        <w:rPr>
          <w:rFonts w:cstheme="minorHAnsi"/>
          <w:b/>
          <w:i w:val="0"/>
          <w:color w:val="76923C" w:themeColor="accent3" w:themeShade="BF"/>
          <w:sz w:val="20"/>
          <w:szCs w:val="20"/>
          <w:u w:val="none"/>
        </w:rPr>
      </w:pPr>
      <w:bookmarkStart w:id="34" w:name="_Toc371065321"/>
      <w:bookmarkStart w:id="35" w:name="_Toc372629414"/>
      <w:bookmarkStart w:id="36" w:name="_Toc374367982"/>
      <w:bookmarkStart w:id="37" w:name="_Toc381786269"/>
      <w:r w:rsidRPr="00824857">
        <w:rPr>
          <w:rFonts w:cstheme="minorHAnsi"/>
          <w:b/>
          <w:i w:val="0"/>
          <w:color w:val="76923C" w:themeColor="accent3" w:themeShade="BF"/>
          <w:sz w:val="20"/>
          <w:szCs w:val="20"/>
          <w:u w:val="none"/>
        </w:rPr>
        <w:t>Ambiguities, Discrepancies, Errors or Omissions in the Tender Document</w:t>
      </w:r>
      <w:bookmarkEnd w:id="34"/>
      <w:bookmarkEnd w:id="35"/>
      <w:bookmarkEnd w:id="36"/>
      <w:bookmarkEnd w:id="37"/>
      <w:r w:rsidRPr="00824857">
        <w:rPr>
          <w:rFonts w:cstheme="minorHAnsi"/>
          <w:b/>
          <w:i w:val="0"/>
          <w:color w:val="76923C" w:themeColor="accent3" w:themeShade="BF"/>
          <w:sz w:val="20"/>
          <w:szCs w:val="20"/>
          <w:u w:val="none"/>
        </w:rPr>
        <w:t xml:space="preserve"> </w:t>
      </w:r>
    </w:p>
    <w:p w14:paraId="1CCF7EEE" w14:textId="77777777" w:rsidR="00BA685D" w:rsidRDefault="00BA685D" w:rsidP="00BA685D">
      <w:pPr>
        <w:jc w:val="both"/>
        <w:rPr>
          <w:rFonts w:cstheme="minorHAnsi"/>
          <w:sz w:val="20"/>
          <w:szCs w:val="20"/>
          <w:lang w:val="en-IE"/>
        </w:rPr>
      </w:pPr>
      <w:r w:rsidRPr="00824857">
        <w:rPr>
          <w:rFonts w:cstheme="minorHAnsi"/>
          <w:sz w:val="20"/>
          <w:szCs w:val="20"/>
          <w:lang w:val="en-IE"/>
        </w:rPr>
        <w:t xml:space="preserve">If you consider that you are missing any documents or information, the absence of which would preclude you from submitting a comprehensive tender, or should you become aware of any ambiguity, discrepancy, error or omission in this Invitation to Tender document, please raise the matter via the eTenders query process as soon as possible. </w:t>
      </w:r>
    </w:p>
    <w:p w14:paraId="4D8EC950" w14:textId="77777777" w:rsidR="00B307CE" w:rsidRPr="00B307CE" w:rsidRDefault="00B307CE" w:rsidP="00B307CE">
      <w:pPr>
        <w:rPr>
          <w:rFonts w:cstheme="minorHAnsi"/>
          <w:sz w:val="20"/>
          <w:szCs w:val="20"/>
          <w:lang w:val="en-IE"/>
        </w:rPr>
      </w:pPr>
      <w:r w:rsidRPr="00B307CE">
        <w:rPr>
          <w:rFonts w:cstheme="minorHAnsi"/>
          <w:sz w:val="20"/>
          <w:szCs w:val="20"/>
          <w:lang w:val="en-IE"/>
        </w:rPr>
        <w:t>A tenderer who has not provided a complete response in accordance with the requirements of this ITT document may be eliminated from the competition unless the Contracting Authority considers, in its reasonable opinion, that the incompleteness or lack of compliance is clerical, administrative or otherwise minor in nature.  The Contracting Authority reserves the right to allow tenderers to complete their response in these circumstances.</w:t>
      </w:r>
    </w:p>
    <w:p w14:paraId="74431BCF" w14:textId="77777777" w:rsidR="00B307CE" w:rsidRPr="00824857" w:rsidRDefault="00B307CE" w:rsidP="00BA685D">
      <w:pPr>
        <w:jc w:val="both"/>
        <w:rPr>
          <w:rFonts w:cstheme="minorHAnsi"/>
          <w:sz w:val="20"/>
          <w:szCs w:val="20"/>
          <w:lang w:val="en-IE"/>
        </w:rPr>
      </w:pPr>
    </w:p>
    <w:p w14:paraId="5F453CBD" w14:textId="77777777" w:rsidR="00BA685D" w:rsidRPr="00824857" w:rsidRDefault="00BA685D" w:rsidP="00BA685D">
      <w:pPr>
        <w:pStyle w:val="Heading2"/>
        <w:numPr>
          <w:ilvl w:val="1"/>
          <w:numId w:val="2"/>
        </w:numPr>
        <w:ind w:left="567" w:hanging="567"/>
        <w:rPr>
          <w:rFonts w:cstheme="minorHAnsi"/>
          <w:b/>
          <w:i w:val="0"/>
          <w:color w:val="76923C" w:themeColor="accent3" w:themeShade="BF"/>
          <w:sz w:val="20"/>
          <w:szCs w:val="20"/>
        </w:rPr>
      </w:pPr>
      <w:bookmarkStart w:id="38" w:name="_Toc371065322"/>
      <w:bookmarkStart w:id="39" w:name="_Toc372629415"/>
      <w:bookmarkStart w:id="40" w:name="_Toc374367983"/>
      <w:bookmarkStart w:id="41" w:name="_Toc381786270"/>
      <w:r w:rsidRPr="00824857">
        <w:rPr>
          <w:rFonts w:cstheme="minorHAnsi"/>
          <w:b/>
          <w:i w:val="0"/>
          <w:color w:val="76923C" w:themeColor="accent3" w:themeShade="BF"/>
          <w:sz w:val="20"/>
          <w:szCs w:val="20"/>
          <w:u w:val="none"/>
        </w:rPr>
        <w:t>Queries</w:t>
      </w:r>
      <w:bookmarkEnd w:id="38"/>
      <w:bookmarkEnd w:id="39"/>
      <w:bookmarkEnd w:id="40"/>
      <w:bookmarkEnd w:id="41"/>
    </w:p>
    <w:p w14:paraId="27679759" w14:textId="463E17CB" w:rsidR="00B307CE" w:rsidRPr="00B307CE" w:rsidRDefault="00B307CE" w:rsidP="00B307CE">
      <w:pPr>
        <w:rPr>
          <w:sz w:val="20"/>
          <w:szCs w:val="20"/>
          <w:lang w:val="en-IE"/>
        </w:rPr>
      </w:pPr>
      <w:r w:rsidRPr="00B307CE">
        <w:rPr>
          <w:sz w:val="20"/>
          <w:szCs w:val="20"/>
        </w:rPr>
        <w:t>All queries regarding this competition should be submitted through the eTenders website (</w:t>
      </w:r>
      <w:hyperlink r:id="rId12" w:history="1">
        <w:r w:rsidRPr="00B307CE">
          <w:rPr>
            <w:rStyle w:val="Hyperlink"/>
            <w:rFonts w:eastAsia="Times New Roman" w:cs="Calibri"/>
            <w:sz w:val="20"/>
            <w:szCs w:val="20"/>
          </w:rPr>
          <w:t>www.etenders.gov.ie</w:t>
        </w:r>
      </w:hyperlink>
      <w:r w:rsidRPr="00B307CE">
        <w:rPr>
          <w:sz w:val="20"/>
          <w:szCs w:val="20"/>
        </w:rPr>
        <w:t>).  Queries submitted by any other means may be ignored by the Contracting Authority at its discretion.  All responses to queries will be posted on the eTenders website (</w:t>
      </w:r>
      <w:hyperlink r:id="rId13" w:history="1">
        <w:r w:rsidRPr="00B307CE">
          <w:rPr>
            <w:rStyle w:val="Hyperlink"/>
            <w:rFonts w:eastAsia="Times New Roman" w:cs="Calibri"/>
            <w:sz w:val="20"/>
            <w:szCs w:val="20"/>
          </w:rPr>
          <w:t>www.etenders.gov.ie</w:t>
        </w:r>
      </w:hyperlink>
      <w:r w:rsidRPr="00B307CE">
        <w:rPr>
          <w:sz w:val="20"/>
          <w:szCs w:val="20"/>
        </w:rPr>
        <w:t xml:space="preserve">).  The closing date for receipt of such queries </w:t>
      </w:r>
      <w:r w:rsidRPr="00A24350">
        <w:rPr>
          <w:sz w:val="20"/>
          <w:szCs w:val="20"/>
        </w:rPr>
        <w:t xml:space="preserve">is </w:t>
      </w:r>
      <w:r w:rsidR="00A24350" w:rsidRPr="00A24350">
        <w:rPr>
          <w:sz w:val="20"/>
          <w:szCs w:val="20"/>
        </w:rPr>
        <w:t>COB</w:t>
      </w:r>
      <w:r w:rsidRPr="00A24350">
        <w:rPr>
          <w:sz w:val="20"/>
          <w:szCs w:val="20"/>
        </w:rPr>
        <w:t xml:space="preserve"> on</w:t>
      </w:r>
      <w:r w:rsidRPr="00A24350">
        <w:rPr>
          <w:b/>
          <w:sz w:val="20"/>
          <w:szCs w:val="20"/>
        </w:rPr>
        <w:t xml:space="preserve"> </w:t>
      </w:r>
      <w:r w:rsidR="00A24350" w:rsidRPr="00A24350">
        <w:rPr>
          <w:b/>
          <w:sz w:val="20"/>
          <w:szCs w:val="20"/>
        </w:rPr>
        <w:t>Tuesday</w:t>
      </w:r>
      <w:r w:rsidR="00A24350">
        <w:rPr>
          <w:b/>
          <w:sz w:val="20"/>
          <w:szCs w:val="20"/>
        </w:rPr>
        <w:t xml:space="preserve"> 28</w:t>
      </w:r>
      <w:r w:rsidR="00A24350" w:rsidRPr="00A24350">
        <w:rPr>
          <w:b/>
          <w:sz w:val="20"/>
          <w:szCs w:val="20"/>
          <w:vertAlign w:val="superscript"/>
        </w:rPr>
        <w:t>th</w:t>
      </w:r>
      <w:r w:rsidR="00A24350">
        <w:rPr>
          <w:b/>
          <w:sz w:val="20"/>
          <w:szCs w:val="20"/>
        </w:rPr>
        <w:t xml:space="preserve"> July 2026</w:t>
      </w:r>
      <w:r w:rsidRPr="00B307CE">
        <w:rPr>
          <w:sz w:val="20"/>
          <w:szCs w:val="20"/>
        </w:rPr>
        <w:t>.  Any queries submitted after the closing date for such queries may be ignored by the Contracting Authority at its discretion.  In all circumstances, the Contracting Authority reserves the right to issue clarification responses to all tenderers at any stage when it believes, at its sole discretion, that the clarification should be issued to all tenderers.  The following additional conditions govern the submission of queries:</w:t>
      </w:r>
    </w:p>
    <w:p w14:paraId="4C2609AC" w14:textId="77777777" w:rsidR="00B307CE" w:rsidRPr="00B307CE" w:rsidRDefault="00B307CE" w:rsidP="00B307CE">
      <w:pPr>
        <w:spacing w:after="0"/>
        <w:jc w:val="both"/>
        <w:rPr>
          <w:sz w:val="20"/>
          <w:szCs w:val="20"/>
          <w:lang w:val="en-IE"/>
        </w:rPr>
      </w:pPr>
    </w:p>
    <w:p w14:paraId="6A4DEB3E" w14:textId="77777777" w:rsidR="00B307CE" w:rsidRPr="00B307CE" w:rsidRDefault="00B307CE" w:rsidP="00D340F7">
      <w:pPr>
        <w:pStyle w:val="ListParagraph"/>
        <w:numPr>
          <w:ilvl w:val="0"/>
          <w:numId w:val="23"/>
        </w:numPr>
        <w:spacing w:after="120" w:line="240" w:lineRule="auto"/>
        <w:ind w:left="567" w:hanging="567"/>
        <w:rPr>
          <w:sz w:val="20"/>
          <w:szCs w:val="20"/>
          <w:lang w:val="en-IE"/>
        </w:rPr>
      </w:pPr>
      <w:r w:rsidRPr="00B307CE">
        <w:rPr>
          <w:sz w:val="20"/>
          <w:szCs w:val="20"/>
          <w:lang w:val="en-IE"/>
        </w:rPr>
        <w:t>No approach of any kind should be made to any other person within, or associated with, the Contracting Authority in connection with this ITT document.  Any such approach may, at the absolute discretion of the Contracting Authority, result in the elimination of the tenderer in question from this competition.</w:t>
      </w:r>
    </w:p>
    <w:p w14:paraId="4A46889B" w14:textId="77777777" w:rsidR="00B307CE" w:rsidRPr="00B307CE" w:rsidRDefault="00B307CE" w:rsidP="00D340F7">
      <w:pPr>
        <w:pStyle w:val="ListParagraph"/>
        <w:numPr>
          <w:ilvl w:val="0"/>
          <w:numId w:val="23"/>
        </w:numPr>
        <w:spacing w:after="120" w:line="240" w:lineRule="auto"/>
        <w:ind w:left="567" w:hanging="567"/>
        <w:rPr>
          <w:sz w:val="20"/>
          <w:szCs w:val="20"/>
          <w:lang w:val="en-IE"/>
        </w:rPr>
      </w:pPr>
      <w:r w:rsidRPr="00B307CE">
        <w:rPr>
          <w:sz w:val="20"/>
          <w:szCs w:val="20"/>
          <w:lang w:val="en-IE"/>
        </w:rPr>
        <w:t>The Contracting Authority will endeavour to respond to all reasonable queries received but does not undertake to respond to all queries indiscriminately.  In particular, queries seeking interpretation of this ITT document may not result in a response.</w:t>
      </w:r>
    </w:p>
    <w:p w14:paraId="0EF38F68" w14:textId="77777777" w:rsidR="00B307CE" w:rsidRPr="00B307CE" w:rsidRDefault="00B307CE" w:rsidP="00D340F7">
      <w:pPr>
        <w:pStyle w:val="ListParagraph"/>
        <w:numPr>
          <w:ilvl w:val="0"/>
          <w:numId w:val="23"/>
        </w:numPr>
        <w:spacing w:after="120" w:line="240" w:lineRule="auto"/>
        <w:ind w:left="567" w:hanging="567"/>
        <w:rPr>
          <w:sz w:val="20"/>
          <w:szCs w:val="20"/>
          <w:lang w:val="en-IE"/>
        </w:rPr>
      </w:pPr>
      <w:r w:rsidRPr="00B307CE">
        <w:rPr>
          <w:sz w:val="20"/>
          <w:szCs w:val="20"/>
          <w:lang w:val="en-IE"/>
        </w:rPr>
        <w:t xml:space="preserve">In the event that a tenderer considers a query confidential or commercially sensitive, it must mark the query accordingly.  If the Contracting Authority considers, at its absolute discretion, that the query or related response should be properly regarded as confidential or commercially sensitive, the nature of the query and its response will be held as confidential, subject to the Contracting Authority’s obligations under law. </w:t>
      </w:r>
    </w:p>
    <w:p w14:paraId="30D14E3E" w14:textId="77777777" w:rsidR="00B307CE" w:rsidRPr="00B307CE" w:rsidRDefault="00B307CE" w:rsidP="00D340F7">
      <w:pPr>
        <w:pStyle w:val="ListParagraph"/>
        <w:numPr>
          <w:ilvl w:val="0"/>
          <w:numId w:val="23"/>
        </w:numPr>
        <w:spacing w:after="120" w:line="240" w:lineRule="auto"/>
        <w:ind w:left="567" w:hanging="567"/>
        <w:rPr>
          <w:sz w:val="20"/>
          <w:szCs w:val="20"/>
          <w:lang w:val="en-IE"/>
        </w:rPr>
      </w:pPr>
      <w:r w:rsidRPr="00B307CE">
        <w:rPr>
          <w:sz w:val="20"/>
          <w:szCs w:val="20"/>
          <w:lang w:val="en-IE"/>
        </w:rPr>
        <w:lastRenderedPageBreak/>
        <w:t>If the Contracting Authority is of the opinion that it would be inappropriate to answer the query on a confidential basis, it will notify the tenderer accordingly and require the tenderer to either withdraw the query or agree to its release, accompanied by a response, to all tenderers.</w:t>
      </w:r>
    </w:p>
    <w:p w14:paraId="6ED3B02C" w14:textId="77777777" w:rsidR="00F616A4" w:rsidRPr="00B307CE" w:rsidRDefault="00F616A4" w:rsidP="00BA685D">
      <w:pPr>
        <w:pStyle w:val="ListParagraph"/>
        <w:ind w:left="0"/>
        <w:jc w:val="both"/>
        <w:rPr>
          <w:rFonts w:cstheme="minorHAnsi"/>
          <w:sz w:val="20"/>
          <w:szCs w:val="20"/>
          <w:lang w:val="en-IE"/>
        </w:rPr>
      </w:pPr>
    </w:p>
    <w:p w14:paraId="75F7C5A3" w14:textId="77777777" w:rsidR="00BA685D" w:rsidRPr="00824857" w:rsidRDefault="00BA685D" w:rsidP="00BA685D">
      <w:pPr>
        <w:pStyle w:val="Heading2"/>
        <w:numPr>
          <w:ilvl w:val="1"/>
          <w:numId w:val="2"/>
        </w:numPr>
        <w:ind w:left="567" w:hanging="567"/>
        <w:rPr>
          <w:rFonts w:cstheme="minorHAnsi"/>
          <w:b/>
          <w:i w:val="0"/>
          <w:color w:val="76923C" w:themeColor="accent3" w:themeShade="BF"/>
          <w:sz w:val="20"/>
          <w:szCs w:val="20"/>
          <w:u w:val="none"/>
        </w:rPr>
      </w:pPr>
      <w:bookmarkStart w:id="42" w:name="_Toc371065323"/>
      <w:bookmarkStart w:id="43" w:name="_Toc372629416"/>
      <w:bookmarkStart w:id="44" w:name="_Toc374367984"/>
      <w:bookmarkStart w:id="45" w:name="_Toc381786271"/>
      <w:r w:rsidRPr="00824857">
        <w:rPr>
          <w:rFonts w:cstheme="minorHAnsi"/>
          <w:b/>
          <w:i w:val="0"/>
          <w:color w:val="76923C" w:themeColor="accent3" w:themeShade="BF"/>
          <w:sz w:val="20"/>
          <w:szCs w:val="20"/>
          <w:u w:val="none"/>
        </w:rPr>
        <w:t>Qualification of Tenders</w:t>
      </w:r>
      <w:bookmarkEnd w:id="42"/>
      <w:bookmarkEnd w:id="43"/>
      <w:bookmarkEnd w:id="44"/>
      <w:bookmarkEnd w:id="45"/>
    </w:p>
    <w:p w14:paraId="3D65FD72" w14:textId="77777777" w:rsidR="00BA685D" w:rsidRDefault="00BA685D" w:rsidP="00BA685D">
      <w:pPr>
        <w:jc w:val="both"/>
        <w:rPr>
          <w:rFonts w:cstheme="minorHAnsi"/>
          <w:sz w:val="20"/>
          <w:szCs w:val="20"/>
          <w:lang w:val="en-IE"/>
        </w:rPr>
      </w:pPr>
      <w:r w:rsidRPr="00824857">
        <w:rPr>
          <w:rFonts w:cstheme="minorHAnsi"/>
          <w:sz w:val="20"/>
          <w:szCs w:val="20"/>
          <w:lang w:val="en-IE"/>
        </w:rPr>
        <w:t>Please note that qualifications to a tender submission may render the tender submission invalid.</w:t>
      </w:r>
    </w:p>
    <w:p w14:paraId="2705AD0D" w14:textId="77777777" w:rsidR="00BA685D" w:rsidRPr="00824857" w:rsidRDefault="00BA685D" w:rsidP="00BA685D">
      <w:pPr>
        <w:pStyle w:val="Heading2"/>
        <w:numPr>
          <w:ilvl w:val="1"/>
          <w:numId w:val="2"/>
        </w:numPr>
        <w:ind w:left="567" w:hanging="567"/>
        <w:rPr>
          <w:rFonts w:cstheme="minorHAnsi"/>
          <w:b/>
          <w:i w:val="0"/>
          <w:color w:val="76923C" w:themeColor="accent3" w:themeShade="BF"/>
          <w:sz w:val="20"/>
          <w:szCs w:val="20"/>
          <w:u w:val="none"/>
        </w:rPr>
      </w:pPr>
      <w:bookmarkStart w:id="46" w:name="_Toc371065324"/>
      <w:bookmarkStart w:id="47" w:name="_Toc372629417"/>
      <w:bookmarkStart w:id="48" w:name="_Toc374367985"/>
      <w:bookmarkStart w:id="49" w:name="_Toc381786272"/>
      <w:r w:rsidRPr="00824857">
        <w:rPr>
          <w:rFonts w:cstheme="minorHAnsi"/>
          <w:b/>
          <w:i w:val="0"/>
          <w:color w:val="76923C" w:themeColor="accent3" w:themeShade="BF"/>
          <w:sz w:val="20"/>
          <w:szCs w:val="20"/>
          <w:u w:val="none"/>
        </w:rPr>
        <w:t>Tender Submission</w:t>
      </w:r>
      <w:bookmarkEnd w:id="46"/>
      <w:bookmarkEnd w:id="47"/>
      <w:bookmarkEnd w:id="48"/>
      <w:bookmarkEnd w:id="49"/>
      <w:r w:rsidRPr="00824857">
        <w:rPr>
          <w:rFonts w:cstheme="minorHAnsi"/>
          <w:b/>
          <w:i w:val="0"/>
          <w:color w:val="76923C" w:themeColor="accent3" w:themeShade="BF"/>
          <w:sz w:val="20"/>
          <w:szCs w:val="20"/>
          <w:u w:val="none"/>
        </w:rPr>
        <w:t xml:space="preserve"> </w:t>
      </w:r>
    </w:p>
    <w:p w14:paraId="39693AB0" w14:textId="57111ACD" w:rsidR="00963587" w:rsidRDefault="00963587" w:rsidP="00963587">
      <w:pPr>
        <w:pStyle w:val="Heading1"/>
        <w:numPr>
          <w:ilvl w:val="0"/>
          <w:numId w:val="0"/>
        </w:numPr>
        <w:rPr>
          <w:rFonts w:cstheme="minorHAnsi"/>
          <w:b w:val="0"/>
          <w:color w:val="auto"/>
          <w:sz w:val="20"/>
          <w:szCs w:val="20"/>
        </w:rPr>
      </w:pPr>
      <w:r w:rsidRPr="00963587">
        <w:rPr>
          <w:rFonts w:cstheme="minorHAnsi"/>
          <w:b w:val="0"/>
          <w:color w:val="auto"/>
          <w:sz w:val="20"/>
          <w:szCs w:val="20"/>
        </w:rPr>
        <w:t xml:space="preserve">The deadline date and time for receipt of tenders </w:t>
      </w:r>
      <w:r w:rsidRPr="00A24350">
        <w:rPr>
          <w:rFonts w:cstheme="minorHAnsi"/>
          <w:b w:val="0"/>
          <w:color w:val="auto"/>
          <w:sz w:val="20"/>
          <w:szCs w:val="20"/>
        </w:rPr>
        <w:t xml:space="preserve">is </w:t>
      </w:r>
      <w:r w:rsidR="00A24350" w:rsidRPr="00A24350">
        <w:rPr>
          <w:rFonts w:cstheme="minorHAnsi"/>
          <w:b w:val="0"/>
          <w:color w:val="auto"/>
          <w:sz w:val="20"/>
          <w:szCs w:val="20"/>
        </w:rPr>
        <w:t>Tuesday 11</w:t>
      </w:r>
      <w:r w:rsidR="00A24350" w:rsidRPr="00A24350">
        <w:rPr>
          <w:rFonts w:cstheme="minorHAnsi"/>
          <w:b w:val="0"/>
          <w:color w:val="auto"/>
          <w:sz w:val="20"/>
          <w:szCs w:val="20"/>
          <w:vertAlign w:val="superscript"/>
        </w:rPr>
        <w:t>th</w:t>
      </w:r>
      <w:r w:rsidR="00A24350" w:rsidRPr="00A24350">
        <w:rPr>
          <w:rFonts w:cstheme="minorHAnsi"/>
          <w:b w:val="0"/>
          <w:color w:val="auto"/>
          <w:sz w:val="20"/>
          <w:szCs w:val="20"/>
        </w:rPr>
        <w:t xml:space="preserve"> August</w:t>
      </w:r>
      <w:r w:rsidRPr="00A24350">
        <w:rPr>
          <w:rFonts w:cstheme="minorHAnsi"/>
          <w:b w:val="0"/>
          <w:color w:val="auto"/>
          <w:sz w:val="20"/>
          <w:szCs w:val="20"/>
        </w:rPr>
        <w:t xml:space="preserve"> 2026 at </w:t>
      </w:r>
      <w:r w:rsidR="00A24350" w:rsidRPr="00A24350">
        <w:rPr>
          <w:rFonts w:cstheme="minorHAnsi"/>
          <w:b w:val="0"/>
          <w:color w:val="auto"/>
          <w:sz w:val="20"/>
          <w:szCs w:val="20"/>
        </w:rPr>
        <w:t>03</w:t>
      </w:r>
      <w:r w:rsidRPr="00A24350">
        <w:rPr>
          <w:rFonts w:cstheme="minorHAnsi"/>
          <w:b w:val="0"/>
          <w:color w:val="auto"/>
          <w:sz w:val="20"/>
          <w:szCs w:val="20"/>
        </w:rPr>
        <w:t xml:space="preserve">.00 </w:t>
      </w:r>
      <w:r w:rsidR="00A24350" w:rsidRPr="00A24350">
        <w:rPr>
          <w:rFonts w:cstheme="minorHAnsi"/>
          <w:b w:val="0"/>
          <w:color w:val="auto"/>
          <w:sz w:val="20"/>
          <w:szCs w:val="20"/>
        </w:rPr>
        <w:t>PM</w:t>
      </w:r>
      <w:r w:rsidRPr="00A24350">
        <w:rPr>
          <w:rFonts w:cstheme="minorHAnsi"/>
          <w:b w:val="0"/>
          <w:color w:val="auto"/>
          <w:sz w:val="20"/>
          <w:szCs w:val="20"/>
        </w:rPr>
        <w:t xml:space="preserve"> (local</w:t>
      </w:r>
      <w:r w:rsidRPr="00963587">
        <w:rPr>
          <w:rFonts w:cstheme="minorHAnsi"/>
          <w:b w:val="0"/>
          <w:color w:val="auto"/>
          <w:sz w:val="20"/>
          <w:szCs w:val="20"/>
        </w:rPr>
        <w:t xml:space="preserve"> time).  The completed tender submission, which is to include all information identified in the Checklist for Tender Submissions at the outset of this document, can be submitted via the electronic post-box available on </w:t>
      </w:r>
      <w:hyperlink r:id="rId14" w:history="1">
        <w:r w:rsidRPr="00963587">
          <w:rPr>
            <w:b w:val="0"/>
            <w:sz w:val="20"/>
          </w:rPr>
          <w:t>www.etenders.gov.ie</w:t>
        </w:r>
      </w:hyperlink>
      <w:r w:rsidRPr="00963587">
        <w:rPr>
          <w:b w:val="0"/>
          <w:sz w:val="20"/>
        </w:rPr>
        <w:t>.</w:t>
      </w:r>
      <w:r w:rsidRPr="00963587">
        <w:rPr>
          <w:rFonts w:cstheme="minorHAnsi"/>
          <w:b w:val="0"/>
          <w:color w:val="auto"/>
          <w:sz w:val="20"/>
          <w:szCs w:val="20"/>
        </w:rPr>
        <w:t xml:space="preserve">  Please note for tender submissions, the tenderer can upload a total of 500MB of files, with any individual file being up to 250MB.  Tenderers are advised to allow for upload time.  The Contracting Authority is not responsible for the corruption in electronic documents.  It is the tenderer’s responsibility to ensure that the submitted electronic documents are not corrupt.  Please be advised that hard copy tender submissions will not be permitted at this time.</w:t>
      </w:r>
    </w:p>
    <w:p w14:paraId="00DCF55C" w14:textId="77777777" w:rsidR="00963587" w:rsidRPr="00963587" w:rsidRDefault="00963587" w:rsidP="00963587">
      <w:pPr>
        <w:rPr>
          <w:b/>
          <w:bCs/>
          <w:iCs/>
          <w:sz w:val="20"/>
          <w:szCs w:val="20"/>
          <w:u w:val="single"/>
          <w:lang w:val="en-IE"/>
        </w:rPr>
      </w:pPr>
      <w:r w:rsidRPr="00963587">
        <w:rPr>
          <w:b/>
          <w:bCs/>
          <w:iCs/>
          <w:sz w:val="20"/>
          <w:szCs w:val="20"/>
          <w:u w:val="single"/>
          <w:lang w:val="en-IE"/>
        </w:rPr>
        <w:t>The tenderer is fully responsible for the safe and timely delivery of the tender submission to the correct address.  E-mailed, faxed, posted or late tenders will not be considered unless exceptional circumstances allow for it.</w:t>
      </w:r>
    </w:p>
    <w:p w14:paraId="37BD7009" w14:textId="77777777" w:rsidR="00963587" w:rsidRPr="00963587" w:rsidRDefault="00963587" w:rsidP="00963587">
      <w:pPr>
        <w:rPr>
          <w:b/>
          <w:bCs/>
          <w:sz w:val="20"/>
          <w:szCs w:val="20"/>
          <w:u w:val="single"/>
          <w:lang w:val="en-IE"/>
        </w:rPr>
      </w:pPr>
      <w:r w:rsidRPr="00963587">
        <w:rPr>
          <w:b/>
          <w:bCs/>
          <w:sz w:val="20"/>
          <w:szCs w:val="20"/>
          <w:u w:val="single"/>
          <w:lang w:val="en-IE"/>
        </w:rPr>
        <w:t xml:space="preserve">Tenderers must use the Form of Tender which is </w:t>
      </w:r>
      <w:r w:rsidRPr="00653D67">
        <w:rPr>
          <w:b/>
          <w:bCs/>
          <w:sz w:val="20"/>
          <w:szCs w:val="20"/>
          <w:u w:val="single"/>
          <w:lang w:val="en-IE"/>
        </w:rPr>
        <w:t xml:space="preserve">appended at Appendix 1 – </w:t>
      </w:r>
      <w:r w:rsidRPr="00653D67">
        <w:rPr>
          <w:b/>
          <w:bCs/>
          <w:i/>
          <w:iCs/>
          <w:sz w:val="20"/>
          <w:szCs w:val="20"/>
          <w:u w:val="single"/>
          <w:lang w:val="en-IE"/>
        </w:rPr>
        <w:t>Form of Tender</w:t>
      </w:r>
      <w:r w:rsidRPr="00963587">
        <w:rPr>
          <w:b/>
          <w:bCs/>
          <w:sz w:val="20"/>
          <w:szCs w:val="20"/>
          <w:u w:val="single"/>
          <w:lang w:val="en-IE"/>
        </w:rPr>
        <w:t xml:space="preserve"> of this ITT document. </w:t>
      </w:r>
    </w:p>
    <w:p w14:paraId="797FEA26" w14:textId="77777777" w:rsidR="00963587" w:rsidRPr="00963587" w:rsidRDefault="00963587" w:rsidP="00963587">
      <w:pPr>
        <w:rPr>
          <w:b/>
          <w:bCs/>
          <w:sz w:val="20"/>
          <w:szCs w:val="20"/>
          <w:lang w:val="en-IE"/>
        </w:rPr>
      </w:pPr>
      <w:r w:rsidRPr="00963587">
        <w:rPr>
          <w:b/>
          <w:bCs/>
          <w:sz w:val="20"/>
          <w:szCs w:val="20"/>
          <w:lang w:val="en-IE"/>
        </w:rPr>
        <w:t>Tenderers are prohibited from amending any text or content of forms or declarations or templates provided as part of this competition in their tender submission.  Where amendments have been identified, the Contracting Authority may at its discretion eliminate the tenderer from further consideration.  Likewise, failure to use the template documentation provided particularly in relation to costing / pricing may result in tenders being eliminated.</w:t>
      </w:r>
    </w:p>
    <w:p w14:paraId="46AA577A" w14:textId="77777777" w:rsidR="00BA685D" w:rsidRPr="00824857" w:rsidRDefault="00BA685D" w:rsidP="00BA685D">
      <w:pPr>
        <w:pStyle w:val="Heading2"/>
        <w:numPr>
          <w:ilvl w:val="1"/>
          <w:numId w:val="2"/>
        </w:numPr>
        <w:ind w:left="567" w:hanging="567"/>
        <w:rPr>
          <w:rFonts w:cstheme="minorHAnsi"/>
          <w:b/>
          <w:i w:val="0"/>
          <w:color w:val="76923C" w:themeColor="accent3" w:themeShade="BF"/>
          <w:sz w:val="20"/>
          <w:szCs w:val="20"/>
          <w:u w:val="none"/>
        </w:rPr>
      </w:pPr>
      <w:bookmarkStart w:id="50" w:name="_Toc371065325"/>
      <w:bookmarkStart w:id="51" w:name="_Toc372629418"/>
      <w:bookmarkStart w:id="52" w:name="_Toc374367986"/>
      <w:bookmarkStart w:id="53" w:name="_Toc381786273"/>
      <w:r w:rsidRPr="00824857">
        <w:rPr>
          <w:rFonts w:cstheme="minorHAnsi"/>
          <w:b/>
          <w:i w:val="0"/>
          <w:color w:val="76923C" w:themeColor="accent3" w:themeShade="BF"/>
          <w:sz w:val="20"/>
          <w:szCs w:val="20"/>
          <w:u w:val="none"/>
        </w:rPr>
        <w:t>Extension of Tender Period</w:t>
      </w:r>
      <w:bookmarkEnd w:id="50"/>
      <w:bookmarkEnd w:id="51"/>
      <w:bookmarkEnd w:id="52"/>
      <w:bookmarkEnd w:id="53"/>
    </w:p>
    <w:p w14:paraId="0FEAB25F" w14:textId="7864A327" w:rsidR="00BA685D" w:rsidRPr="00824857" w:rsidRDefault="00BA685D" w:rsidP="00BA685D">
      <w:pPr>
        <w:jc w:val="both"/>
        <w:rPr>
          <w:rFonts w:cstheme="minorHAnsi"/>
          <w:sz w:val="20"/>
          <w:szCs w:val="20"/>
          <w:lang w:val="en-IE"/>
        </w:rPr>
      </w:pPr>
      <w:r w:rsidRPr="00824857">
        <w:rPr>
          <w:rFonts w:cstheme="minorHAnsi"/>
          <w:sz w:val="20"/>
          <w:szCs w:val="20"/>
          <w:lang w:val="en-IE"/>
        </w:rPr>
        <w:t xml:space="preserve">The Contracting Authority reserves the right, at its sole discretion, to revise the deadline date for receipt of tender submissions by giving notice in writing to tenderers at any point up to </w:t>
      </w:r>
      <w:r w:rsidR="000E2D00">
        <w:rPr>
          <w:rFonts w:cstheme="minorHAnsi"/>
          <w:sz w:val="20"/>
          <w:szCs w:val="20"/>
          <w:lang w:val="en-IE"/>
        </w:rPr>
        <w:t xml:space="preserve">the </w:t>
      </w:r>
      <w:r w:rsidRPr="00824857">
        <w:rPr>
          <w:rFonts w:cstheme="minorHAnsi"/>
          <w:sz w:val="20"/>
          <w:szCs w:val="20"/>
          <w:lang w:val="en-IE"/>
        </w:rPr>
        <w:t xml:space="preserve">deadline date contained in this Invitation to Tender document. </w:t>
      </w:r>
    </w:p>
    <w:p w14:paraId="39C9B231" w14:textId="77777777" w:rsidR="00BA685D" w:rsidRPr="00824857" w:rsidRDefault="00BA685D" w:rsidP="00BA685D">
      <w:pPr>
        <w:pStyle w:val="Heading2"/>
        <w:numPr>
          <w:ilvl w:val="1"/>
          <w:numId w:val="2"/>
        </w:numPr>
        <w:ind w:left="567" w:hanging="567"/>
        <w:rPr>
          <w:rFonts w:cstheme="minorHAnsi"/>
          <w:b/>
          <w:i w:val="0"/>
          <w:color w:val="76923C" w:themeColor="accent3" w:themeShade="BF"/>
          <w:sz w:val="20"/>
          <w:szCs w:val="20"/>
          <w:u w:val="none"/>
        </w:rPr>
      </w:pPr>
      <w:bookmarkStart w:id="54" w:name="_Toc371065326"/>
      <w:bookmarkStart w:id="55" w:name="_Toc372629419"/>
      <w:bookmarkStart w:id="56" w:name="_Toc374367987"/>
      <w:bookmarkStart w:id="57" w:name="_Toc381786274"/>
      <w:r w:rsidRPr="00824857">
        <w:rPr>
          <w:rFonts w:cstheme="minorHAnsi"/>
          <w:b/>
          <w:i w:val="0"/>
          <w:color w:val="76923C" w:themeColor="accent3" w:themeShade="BF"/>
          <w:sz w:val="20"/>
          <w:szCs w:val="20"/>
          <w:u w:val="none"/>
        </w:rPr>
        <w:t>Notice of Addenda</w:t>
      </w:r>
      <w:bookmarkEnd w:id="54"/>
      <w:bookmarkEnd w:id="55"/>
      <w:bookmarkEnd w:id="56"/>
      <w:bookmarkEnd w:id="57"/>
    </w:p>
    <w:p w14:paraId="09C5C6D0" w14:textId="77777777" w:rsidR="00BA685D" w:rsidRDefault="00BA685D" w:rsidP="00BA685D">
      <w:pPr>
        <w:jc w:val="both"/>
        <w:rPr>
          <w:rFonts w:cstheme="minorHAnsi"/>
          <w:sz w:val="20"/>
          <w:szCs w:val="20"/>
          <w:lang w:val="en-IE"/>
        </w:rPr>
      </w:pPr>
      <w:r w:rsidRPr="00824857">
        <w:rPr>
          <w:rFonts w:cstheme="minorHAnsi"/>
          <w:sz w:val="20"/>
          <w:szCs w:val="20"/>
          <w:lang w:val="en-IE"/>
        </w:rPr>
        <w:t>The Contracting Authority reserves the right to update or alter the information contained in this document at any time, but not later than seven (7) days before the deadline date for the receipt of tender submissions. Any such notification will automatically become part of this Invitation to Tender document.</w:t>
      </w:r>
    </w:p>
    <w:p w14:paraId="0368D835" w14:textId="77777777" w:rsidR="00BA685D" w:rsidRPr="00824857" w:rsidRDefault="00BA685D" w:rsidP="00BA685D">
      <w:pPr>
        <w:pStyle w:val="Heading2"/>
        <w:numPr>
          <w:ilvl w:val="1"/>
          <w:numId w:val="2"/>
        </w:numPr>
        <w:ind w:left="567" w:hanging="567"/>
        <w:rPr>
          <w:rFonts w:cstheme="minorHAnsi"/>
          <w:b/>
          <w:i w:val="0"/>
          <w:color w:val="76923C" w:themeColor="accent3" w:themeShade="BF"/>
          <w:sz w:val="20"/>
          <w:szCs w:val="20"/>
          <w:u w:val="none"/>
        </w:rPr>
      </w:pPr>
      <w:bookmarkStart w:id="58" w:name="_Toc371065327"/>
      <w:bookmarkStart w:id="59" w:name="_Toc372629420"/>
      <w:bookmarkStart w:id="60" w:name="_Toc374367988"/>
      <w:bookmarkStart w:id="61" w:name="_Toc381786275"/>
      <w:r w:rsidRPr="00824857">
        <w:rPr>
          <w:rFonts w:cstheme="minorHAnsi"/>
          <w:b/>
          <w:i w:val="0"/>
          <w:color w:val="76923C" w:themeColor="accent3" w:themeShade="BF"/>
          <w:sz w:val="20"/>
          <w:szCs w:val="20"/>
          <w:u w:val="none"/>
        </w:rPr>
        <w:t>Modifications to Tenders (Prior to Deadline Date for Receipt of Tenders)</w:t>
      </w:r>
      <w:bookmarkEnd w:id="58"/>
      <w:bookmarkEnd w:id="59"/>
      <w:bookmarkEnd w:id="60"/>
      <w:bookmarkEnd w:id="61"/>
    </w:p>
    <w:p w14:paraId="30129B73" w14:textId="77777777" w:rsidR="00963587" w:rsidRPr="00963587" w:rsidRDefault="00963587" w:rsidP="00963587">
      <w:pPr>
        <w:pStyle w:val="Heading1"/>
        <w:numPr>
          <w:ilvl w:val="0"/>
          <w:numId w:val="0"/>
        </w:numPr>
        <w:rPr>
          <w:rFonts w:cstheme="minorHAnsi"/>
          <w:b w:val="0"/>
          <w:color w:val="auto"/>
          <w:sz w:val="20"/>
          <w:szCs w:val="20"/>
        </w:rPr>
      </w:pPr>
      <w:bookmarkStart w:id="62" w:name="_Toc371065328"/>
      <w:bookmarkStart w:id="63" w:name="_Toc372629421"/>
      <w:bookmarkStart w:id="64" w:name="_Toc374367989"/>
      <w:bookmarkStart w:id="65" w:name="_Toc381786276"/>
      <w:r w:rsidRPr="00963587">
        <w:rPr>
          <w:rFonts w:cstheme="minorHAnsi"/>
          <w:b w:val="0"/>
          <w:color w:val="auto"/>
          <w:sz w:val="20"/>
          <w:szCs w:val="20"/>
        </w:rPr>
        <w:t>Modifications to tender submissions will be accepted in the form of supplementary information and/or addenda, provided they are submitted via eTenders website before the deadline date for the receipt of tender submissions.</w:t>
      </w:r>
    </w:p>
    <w:p w14:paraId="3DEF8D6F" w14:textId="77777777" w:rsidR="00BA685D" w:rsidRPr="00824857" w:rsidRDefault="00BA685D" w:rsidP="00BA685D">
      <w:pPr>
        <w:pStyle w:val="Heading2"/>
        <w:numPr>
          <w:ilvl w:val="1"/>
          <w:numId w:val="2"/>
        </w:numPr>
        <w:ind w:left="567" w:hanging="567"/>
        <w:rPr>
          <w:rFonts w:cstheme="minorHAnsi"/>
          <w:b/>
          <w:i w:val="0"/>
          <w:color w:val="76923C" w:themeColor="accent3" w:themeShade="BF"/>
          <w:sz w:val="20"/>
          <w:szCs w:val="20"/>
          <w:u w:val="none"/>
        </w:rPr>
      </w:pPr>
      <w:r w:rsidRPr="00824857">
        <w:rPr>
          <w:rFonts w:cstheme="minorHAnsi"/>
          <w:b/>
          <w:i w:val="0"/>
          <w:color w:val="76923C" w:themeColor="accent3" w:themeShade="BF"/>
          <w:sz w:val="20"/>
          <w:szCs w:val="20"/>
          <w:u w:val="none"/>
        </w:rPr>
        <w:lastRenderedPageBreak/>
        <w:t>Cost of Preparation of Tender Submissions</w:t>
      </w:r>
      <w:bookmarkEnd w:id="62"/>
      <w:bookmarkEnd w:id="63"/>
      <w:bookmarkEnd w:id="64"/>
      <w:bookmarkEnd w:id="65"/>
    </w:p>
    <w:p w14:paraId="2A11BB02" w14:textId="77777777" w:rsidR="00BA685D" w:rsidRPr="00824857" w:rsidRDefault="00BA685D" w:rsidP="00BA685D">
      <w:pPr>
        <w:jc w:val="both"/>
        <w:rPr>
          <w:rFonts w:cstheme="minorHAnsi"/>
          <w:sz w:val="20"/>
          <w:szCs w:val="20"/>
          <w:lang w:val="en-IE"/>
        </w:rPr>
      </w:pPr>
      <w:r w:rsidRPr="00824857">
        <w:rPr>
          <w:rFonts w:cstheme="minorHAnsi"/>
          <w:sz w:val="20"/>
          <w:szCs w:val="20"/>
          <w:lang w:val="en-IE"/>
        </w:rPr>
        <w:t xml:space="preserve">The Contracting Authority will not be liable for any costs incurred by tenderers in the preparation and submission of tenders and/or any associated work effort or costs (legal or otherwise) arising as a result of participation in this competition, regardless of the outcome or conduct of the competitive process. </w:t>
      </w:r>
    </w:p>
    <w:p w14:paraId="054013D9" w14:textId="77777777" w:rsidR="00BA685D" w:rsidRPr="00824857" w:rsidRDefault="00BA685D" w:rsidP="00BA685D">
      <w:pPr>
        <w:pStyle w:val="Heading2"/>
        <w:numPr>
          <w:ilvl w:val="1"/>
          <w:numId w:val="2"/>
        </w:numPr>
        <w:ind w:left="567" w:hanging="567"/>
        <w:rPr>
          <w:rFonts w:cstheme="minorHAnsi"/>
          <w:b/>
          <w:i w:val="0"/>
          <w:color w:val="76923C" w:themeColor="accent3" w:themeShade="BF"/>
          <w:sz w:val="20"/>
          <w:szCs w:val="20"/>
          <w:u w:val="none"/>
        </w:rPr>
      </w:pPr>
      <w:bookmarkStart w:id="66" w:name="_Toc371065329"/>
      <w:bookmarkStart w:id="67" w:name="_Toc372629422"/>
      <w:bookmarkStart w:id="68" w:name="_Toc374367990"/>
      <w:bookmarkStart w:id="69" w:name="_Toc381786277"/>
      <w:r w:rsidRPr="00824857">
        <w:rPr>
          <w:rFonts w:cstheme="minorHAnsi"/>
          <w:b/>
          <w:i w:val="0"/>
          <w:color w:val="76923C" w:themeColor="accent3" w:themeShade="BF"/>
          <w:sz w:val="20"/>
          <w:szCs w:val="20"/>
          <w:u w:val="none"/>
        </w:rPr>
        <w:t>Clarification of Abnormally Low Tenders</w:t>
      </w:r>
      <w:bookmarkEnd w:id="66"/>
      <w:bookmarkEnd w:id="67"/>
      <w:bookmarkEnd w:id="68"/>
      <w:bookmarkEnd w:id="69"/>
    </w:p>
    <w:p w14:paraId="06461053" w14:textId="08680B31" w:rsidR="00BA685D" w:rsidRDefault="00BA685D" w:rsidP="00BA685D">
      <w:pPr>
        <w:jc w:val="both"/>
        <w:rPr>
          <w:rFonts w:cstheme="minorHAnsi"/>
          <w:sz w:val="20"/>
          <w:szCs w:val="20"/>
          <w:lang w:val="en-IE"/>
        </w:rPr>
      </w:pPr>
      <w:r w:rsidRPr="00824857">
        <w:rPr>
          <w:rFonts w:cstheme="minorHAnsi"/>
          <w:sz w:val="20"/>
          <w:szCs w:val="20"/>
          <w:lang w:val="en-IE"/>
        </w:rPr>
        <w:t>In the event that the Contracting Authority considers the tender submission to be commercially unsustainable or otherwise problematic in light of the tendered price or any other financial matter,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w:t>
      </w:r>
    </w:p>
    <w:p w14:paraId="48ED053C" w14:textId="77777777" w:rsidR="00BA685D" w:rsidRPr="00824857" w:rsidRDefault="00BA685D" w:rsidP="00BA685D">
      <w:pPr>
        <w:pStyle w:val="Heading2"/>
        <w:numPr>
          <w:ilvl w:val="1"/>
          <w:numId w:val="2"/>
        </w:numPr>
        <w:ind w:left="567" w:hanging="567"/>
        <w:rPr>
          <w:rFonts w:cstheme="minorHAnsi"/>
          <w:b/>
          <w:i w:val="0"/>
          <w:color w:val="76923C" w:themeColor="accent3" w:themeShade="BF"/>
          <w:sz w:val="20"/>
          <w:szCs w:val="20"/>
          <w:u w:val="none"/>
        </w:rPr>
      </w:pPr>
      <w:bookmarkStart w:id="70" w:name="_Toc371065330"/>
      <w:bookmarkStart w:id="71" w:name="_Toc372629423"/>
      <w:bookmarkStart w:id="72" w:name="_Toc374367991"/>
      <w:bookmarkStart w:id="73" w:name="_Toc381786278"/>
      <w:r w:rsidRPr="00824857">
        <w:rPr>
          <w:rFonts w:cstheme="minorHAnsi"/>
          <w:b/>
          <w:i w:val="0"/>
          <w:color w:val="76923C" w:themeColor="accent3" w:themeShade="BF"/>
          <w:sz w:val="20"/>
          <w:szCs w:val="20"/>
          <w:u w:val="none"/>
        </w:rPr>
        <w:t>Tender Validity Period</w:t>
      </w:r>
      <w:bookmarkEnd w:id="70"/>
      <w:bookmarkEnd w:id="71"/>
      <w:bookmarkEnd w:id="72"/>
      <w:bookmarkEnd w:id="73"/>
    </w:p>
    <w:p w14:paraId="47EEBAC5" w14:textId="77777777" w:rsidR="00BA685D" w:rsidRPr="00824857" w:rsidRDefault="00BA685D" w:rsidP="00BA685D">
      <w:pPr>
        <w:jc w:val="both"/>
        <w:rPr>
          <w:rFonts w:cstheme="minorHAnsi"/>
          <w:sz w:val="20"/>
          <w:szCs w:val="20"/>
          <w:lang w:val="en-IE"/>
        </w:rPr>
      </w:pPr>
      <w:r w:rsidRPr="00824857">
        <w:rPr>
          <w:rFonts w:cstheme="minorHAnsi"/>
          <w:sz w:val="20"/>
          <w:szCs w:val="20"/>
          <w:lang w:val="en-IE"/>
        </w:rPr>
        <w:t>To allow sufficient time for tender assessment, a tender validity period of twelve months is required, commencing on the deadline date for receipt of tender submissions.</w:t>
      </w:r>
    </w:p>
    <w:p w14:paraId="2C7FE797" w14:textId="77777777" w:rsidR="00BA685D" w:rsidRPr="00824857" w:rsidRDefault="00BA685D" w:rsidP="00BA685D">
      <w:pPr>
        <w:pStyle w:val="Heading2"/>
        <w:numPr>
          <w:ilvl w:val="1"/>
          <w:numId w:val="2"/>
        </w:numPr>
        <w:ind w:left="567" w:hanging="567"/>
        <w:rPr>
          <w:rFonts w:cstheme="minorHAnsi"/>
          <w:b/>
          <w:i w:val="0"/>
          <w:color w:val="76923C" w:themeColor="accent3" w:themeShade="BF"/>
          <w:sz w:val="20"/>
          <w:szCs w:val="20"/>
          <w:u w:val="none"/>
        </w:rPr>
      </w:pPr>
      <w:bookmarkStart w:id="74" w:name="_Toc371065331"/>
      <w:bookmarkStart w:id="75" w:name="_Toc372629424"/>
      <w:bookmarkStart w:id="76" w:name="_Toc374367992"/>
      <w:bookmarkStart w:id="77" w:name="_Toc381786279"/>
      <w:r w:rsidRPr="00824857">
        <w:rPr>
          <w:rFonts w:cstheme="minorHAnsi"/>
          <w:b/>
          <w:i w:val="0"/>
          <w:color w:val="76923C" w:themeColor="accent3" w:themeShade="BF"/>
          <w:sz w:val="20"/>
          <w:szCs w:val="20"/>
          <w:u w:val="none"/>
        </w:rPr>
        <w:t>Currency</w:t>
      </w:r>
      <w:bookmarkEnd w:id="74"/>
      <w:bookmarkEnd w:id="75"/>
      <w:bookmarkEnd w:id="76"/>
      <w:bookmarkEnd w:id="77"/>
    </w:p>
    <w:p w14:paraId="10D4D3C3" w14:textId="77777777" w:rsidR="00963587" w:rsidRPr="00963587" w:rsidRDefault="00963587" w:rsidP="00963587">
      <w:pPr>
        <w:pStyle w:val="Heading1"/>
        <w:numPr>
          <w:ilvl w:val="0"/>
          <w:numId w:val="0"/>
        </w:numPr>
        <w:rPr>
          <w:rFonts w:cstheme="minorHAnsi"/>
          <w:b w:val="0"/>
          <w:color w:val="auto"/>
          <w:sz w:val="20"/>
          <w:szCs w:val="20"/>
        </w:rPr>
      </w:pPr>
      <w:bookmarkStart w:id="78" w:name="_Toc371065332"/>
      <w:bookmarkStart w:id="79" w:name="_Toc372629425"/>
      <w:bookmarkStart w:id="80" w:name="_Toc374367993"/>
      <w:bookmarkStart w:id="81" w:name="_Toc381786280"/>
      <w:r w:rsidRPr="00963587">
        <w:rPr>
          <w:rFonts w:cstheme="minorHAnsi"/>
          <w:b w:val="0"/>
          <w:color w:val="auto"/>
          <w:sz w:val="20"/>
          <w:szCs w:val="20"/>
        </w:rPr>
        <w:t>Tender prices and any other financial information must be submitted in Euro (€) only.  All invoices and payments will be in Euro (€) only and shall be in accordance with the terms agreed with the Contracting Authority.  All pricing under the Framework Agreement shall be quoted exclusive of VAT.</w:t>
      </w:r>
    </w:p>
    <w:p w14:paraId="7212AFDA" w14:textId="77777777" w:rsidR="00BA685D" w:rsidRPr="00824857" w:rsidRDefault="00BA685D" w:rsidP="00BA685D">
      <w:pPr>
        <w:pStyle w:val="Heading2"/>
        <w:numPr>
          <w:ilvl w:val="1"/>
          <w:numId w:val="2"/>
        </w:numPr>
        <w:ind w:left="567" w:hanging="567"/>
        <w:rPr>
          <w:rFonts w:cstheme="minorHAnsi"/>
          <w:color w:val="76923C" w:themeColor="accent3" w:themeShade="BF"/>
          <w:sz w:val="20"/>
          <w:szCs w:val="20"/>
        </w:rPr>
      </w:pPr>
      <w:r w:rsidRPr="00824857">
        <w:rPr>
          <w:rFonts w:cstheme="minorHAnsi"/>
          <w:b/>
          <w:i w:val="0"/>
          <w:color w:val="76923C" w:themeColor="accent3" w:themeShade="BF"/>
          <w:sz w:val="20"/>
          <w:szCs w:val="20"/>
          <w:u w:val="none"/>
        </w:rPr>
        <w:t>Confidentiality</w:t>
      </w:r>
      <w:bookmarkEnd w:id="78"/>
      <w:bookmarkEnd w:id="79"/>
      <w:bookmarkEnd w:id="80"/>
      <w:bookmarkEnd w:id="81"/>
    </w:p>
    <w:p w14:paraId="42ECCF6B" w14:textId="014AFB68" w:rsidR="00963587" w:rsidRPr="00963587" w:rsidRDefault="00963587" w:rsidP="00963587">
      <w:pPr>
        <w:pStyle w:val="Heading1"/>
        <w:numPr>
          <w:ilvl w:val="0"/>
          <w:numId w:val="0"/>
        </w:numPr>
        <w:rPr>
          <w:rFonts w:cstheme="minorHAnsi"/>
          <w:b w:val="0"/>
          <w:color w:val="auto"/>
          <w:sz w:val="20"/>
          <w:szCs w:val="20"/>
        </w:rPr>
      </w:pPr>
      <w:bookmarkStart w:id="82" w:name="_Toc371065333"/>
      <w:bookmarkStart w:id="83" w:name="_Toc372629426"/>
      <w:bookmarkStart w:id="84" w:name="_Toc374367994"/>
      <w:bookmarkStart w:id="85" w:name="_Toc381786281"/>
      <w:r w:rsidRPr="00963587">
        <w:rPr>
          <w:rFonts w:cstheme="minorHAnsi"/>
          <w:b w:val="0"/>
          <w:color w:val="auto"/>
          <w:sz w:val="20"/>
          <w:szCs w:val="20"/>
        </w:rPr>
        <w:t xml:space="preserve">The distribution of this ITT document is for the sole purpose of obtaining tender submissions as referred to therein.  The distribution of this ITT document does not grant permission or licence to use the documents for any other purpose.  Tenderers are required to treat the details of all documentation provided in connection with this competition as private and confidential.  All documentation, data, statistics, drawings, information, patterns, samples or materials disclosed or furnished by the Contracting Authority must be returned immediately to the Contracting Authority upon cancellation or completion of this competition if </w:t>
      </w:r>
      <w:r w:rsidR="00D41A53" w:rsidRPr="00963587">
        <w:rPr>
          <w:rFonts w:cstheme="minorHAnsi"/>
          <w:b w:val="0"/>
          <w:color w:val="auto"/>
          <w:sz w:val="20"/>
          <w:szCs w:val="20"/>
        </w:rPr>
        <w:t>so,</w:t>
      </w:r>
      <w:r w:rsidRPr="00963587">
        <w:rPr>
          <w:rFonts w:cstheme="minorHAnsi"/>
          <w:b w:val="0"/>
          <w:color w:val="auto"/>
          <w:sz w:val="20"/>
          <w:szCs w:val="20"/>
        </w:rPr>
        <w:t xml:space="preserve"> requested by the Contracting Authority.  Similarly, the Contracting Authority undertakes to use all reasonable endeavours to ensure that any confidential information received from tenderers is not disclosed to third parties, subject always to its obligations under law and the applicable provisions of the Freedom of Information Acts. </w:t>
      </w:r>
    </w:p>
    <w:p w14:paraId="11DE02E8" w14:textId="77777777" w:rsidR="00963587" w:rsidRPr="00963587" w:rsidRDefault="00963587" w:rsidP="00963587">
      <w:pPr>
        <w:pStyle w:val="Heading1"/>
        <w:numPr>
          <w:ilvl w:val="0"/>
          <w:numId w:val="0"/>
        </w:numPr>
        <w:rPr>
          <w:rFonts w:cstheme="minorHAnsi"/>
          <w:b w:val="0"/>
          <w:color w:val="auto"/>
          <w:sz w:val="20"/>
          <w:szCs w:val="20"/>
        </w:rPr>
      </w:pPr>
      <w:r w:rsidRPr="00963587">
        <w:rPr>
          <w:rFonts w:cstheme="minorHAnsi"/>
          <w:b w:val="0"/>
          <w:color w:val="auto"/>
          <w:sz w:val="20"/>
          <w:szCs w:val="20"/>
        </w:rPr>
        <w:t>In this regard, tenderers are asked to consider if any of the information supplied by them in response to this ITT document should not be disclosed because of its sensitivity.  Tenderers must specify the precise information that is sensitive and the reasons for its sensitivity.  Tenderers are advised that it is not sufficient to merely include a statement of confidentiality encompassing all information contained in a tender submission. </w:t>
      </w:r>
    </w:p>
    <w:p w14:paraId="0D223941" w14:textId="77777777" w:rsidR="00963587" w:rsidRPr="00963587" w:rsidRDefault="00963587" w:rsidP="00963587">
      <w:pPr>
        <w:pStyle w:val="Heading1"/>
        <w:numPr>
          <w:ilvl w:val="0"/>
          <w:numId w:val="0"/>
        </w:numPr>
        <w:rPr>
          <w:rFonts w:cstheme="minorHAnsi"/>
          <w:b w:val="0"/>
          <w:color w:val="auto"/>
          <w:sz w:val="20"/>
          <w:szCs w:val="20"/>
        </w:rPr>
      </w:pPr>
      <w:r w:rsidRPr="00963587">
        <w:rPr>
          <w:rFonts w:cstheme="minorHAnsi"/>
          <w:b w:val="0"/>
          <w:color w:val="auto"/>
          <w:sz w:val="20"/>
          <w:szCs w:val="20"/>
        </w:rPr>
        <w:t xml:space="preserve">The Contracting Authority cannot guarantee that any information provided by tenderers, either in response to this ITT document or in the course of any Framework Agreement awarded as a result thereof, will not be released pursuant to the Contracting Authority’s obligations under law, including the Freedom of Information Act 2014, European Procurement Directives and all Irish procurement legislation and guidance.  </w:t>
      </w:r>
      <w:r w:rsidRPr="00963587">
        <w:rPr>
          <w:rFonts w:cstheme="minorHAnsi"/>
          <w:b w:val="0"/>
          <w:color w:val="auto"/>
          <w:sz w:val="20"/>
          <w:szCs w:val="20"/>
        </w:rPr>
        <w:lastRenderedPageBreak/>
        <w:t>The Contracting Authority accepts no liability whatsoever in respect of any information provided that is subsequently released or in respect of any consequential damage suffered as a result of such obligations.</w:t>
      </w:r>
    </w:p>
    <w:p w14:paraId="75757569" w14:textId="77777777" w:rsidR="00BA685D" w:rsidRPr="00824857" w:rsidRDefault="00BA685D" w:rsidP="00BA685D">
      <w:pPr>
        <w:pStyle w:val="Heading2"/>
        <w:numPr>
          <w:ilvl w:val="1"/>
          <w:numId w:val="2"/>
        </w:numPr>
        <w:ind w:left="567" w:hanging="567"/>
        <w:rPr>
          <w:rFonts w:cstheme="minorHAnsi"/>
          <w:b/>
          <w:i w:val="0"/>
          <w:color w:val="76923C" w:themeColor="accent3" w:themeShade="BF"/>
          <w:sz w:val="20"/>
          <w:szCs w:val="20"/>
          <w:u w:val="none"/>
        </w:rPr>
      </w:pPr>
      <w:r w:rsidRPr="00824857">
        <w:rPr>
          <w:rFonts w:cstheme="minorHAnsi"/>
          <w:b/>
          <w:i w:val="0"/>
          <w:color w:val="76923C" w:themeColor="accent3" w:themeShade="BF"/>
          <w:sz w:val="20"/>
          <w:szCs w:val="20"/>
          <w:u w:val="none"/>
        </w:rPr>
        <w:t>Conflict of Interest</w:t>
      </w:r>
      <w:bookmarkEnd w:id="82"/>
      <w:bookmarkEnd w:id="83"/>
      <w:bookmarkEnd w:id="84"/>
      <w:bookmarkEnd w:id="85"/>
    </w:p>
    <w:p w14:paraId="3626310F" w14:textId="3E91C765" w:rsidR="00BA685D" w:rsidRPr="00824857" w:rsidRDefault="00BA685D" w:rsidP="00BA685D">
      <w:pPr>
        <w:jc w:val="both"/>
        <w:rPr>
          <w:rFonts w:cstheme="minorHAnsi"/>
          <w:sz w:val="20"/>
          <w:szCs w:val="20"/>
          <w:lang w:val="en-IE"/>
        </w:rPr>
      </w:pPr>
      <w:r w:rsidRPr="00824857">
        <w:rPr>
          <w:rFonts w:cstheme="minorHAnsi"/>
          <w:sz w:val="20"/>
          <w:szCs w:val="20"/>
          <w:lang w:val="en-IE"/>
        </w:rPr>
        <w:t>Any conflict of interest involving a tenderer</w:t>
      </w:r>
      <w:r w:rsidR="00AC0B69">
        <w:rPr>
          <w:rFonts w:cstheme="minorHAnsi"/>
          <w:sz w:val="20"/>
          <w:szCs w:val="20"/>
          <w:lang w:val="en-IE"/>
        </w:rPr>
        <w:t xml:space="preserve"> whether actual or potential</w:t>
      </w:r>
      <w:r w:rsidRPr="00824857">
        <w:rPr>
          <w:rFonts w:cstheme="minorHAnsi"/>
          <w:sz w:val="20"/>
          <w:szCs w:val="20"/>
          <w:lang w:val="en-IE"/>
        </w:rPr>
        <w:t xml:space="preserve"> must be fully disclosed to the Contracting Authority. Any registrable interest involving the tenderer and the Contracting Authority, or employees of the Contracting Authority or their relatives, must be fully disclosed in the tender submission. In the event that the tenderer becomes aware of the conflict of interest only after a tender submission has been made, the conflict of interest must be immediately disclosed to the Contracting Authority. The terms ‘registrable interest’ and ‘relative’ will be interpreted in accordance with Section 2 of the Ethics in Public Office Act, 1995. Failure to disclose a conflict of interest may disqualify a tenderer or invalidate the award of the framework, depending upon when the conflict of interest is made known to the Contracting Authority.</w:t>
      </w:r>
    </w:p>
    <w:p w14:paraId="7234E649" w14:textId="77777777" w:rsidR="00BA685D" w:rsidRPr="00824857" w:rsidRDefault="00BA685D" w:rsidP="00BA685D">
      <w:pPr>
        <w:pStyle w:val="Heading2"/>
        <w:numPr>
          <w:ilvl w:val="1"/>
          <w:numId w:val="2"/>
        </w:numPr>
        <w:ind w:left="567" w:hanging="567"/>
        <w:rPr>
          <w:rFonts w:cstheme="minorHAnsi"/>
          <w:b/>
          <w:i w:val="0"/>
          <w:color w:val="76923C" w:themeColor="accent3" w:themeShade="BF"/>
          <w:sz w:val="20"/>
          <w:szCs w:val="20"/>
          <w:u w:val="none"/>
        </w:rPr>
      </w:pPr>
      <w:bookmarkStart w:id="86" w:name="_Toc371065334"/>
      <w:bookmarkStart w:id="87" w:name="_Toc372629427"/>
      <w:bookmarkStart w:id="88" w:name="_Toc374367995"/>
      <w:bookmarkStart w:id="89" w:name="_Toc381786282"/>
      <w:r w:rsidRPr="00824857">
        <w:rPr>
          <w:rFonts w:cstheme="minorHAnsi"/>
          <w:b/>
          <w:i w:val="0"/>
          <w:color w:val="76923C" w:themeColor="accent3" w:themeShade="BF"/>
          <w:sz w:val="20"/>
          <w:szCs w:val="20"/>
          <w:u w:val="none"/>
        </w:rPr>
        <w:t xml:space="preserve">Tax </w:t>
      </w:r>
      <w:bookmarkEnd w:id="86"/>
      <w:bookmarkEnd w:id="87"/>
      <w:bookmarkEnd w:id="88"/>
      <w:bookmarkEnd w:id="89"/>
      <w:r w:rsidRPr="00824857">
        <w:rPr>
          <w:rFonts w:cstheme="minorHAnsi"/>
          <w:b/>
          <w:i w:val="0"/>
          <w:color w:val="76923C" w:themeColor="accent3" w:themeShade="BF"/>
          <w:sz w:val="20"/>
          <w:szCs w:val="20"/>
          <w:u w:val="none"/>
        </w:rPr>
        <w:t>Compliance</w:t>
      </w:r>
    </w:p>
    <w:p w14:paraId="4E81410A" w14:textId="77777777" w:rsidR="00963587" w:rsidRPr="00963587" w:rsidRDefault="00963587" w:rsidP="00963587">
      <w:pPr>
        <w:pStyle w:val="Heading1"/>
        <w:numPr>
          <w:ilvl w:val="0"/>
          <w:numId w:val="0"/>
        </w:numPr>
        <w:rPr>
          <w:rFonts w:cstheme="minorHAnsi"/>
          <w:b w:val="0"/>
          <w:color w:val="auto"/>
          <w:sz w:val="20"/>
          <w:szCs w:val="20"/>
        </w:rPr>
      </w:pPr>
      <w:bookmarkStart w:id="90" w:name="_Toc371065335"/>
      <w:bookmarkStart w:id="91" w:name="_Toc372629428"/>
      <w:bookmarkStart w:id="92" w:name="_Toc374367996"/>
      <w:bookmarkStart w:id="93" w:name="_Toc381786283"/>
      <w:r w:rsidRPr="00963587">
        <w:rPr>
          <w:rFonts w:cstheme="minorHAnsi"/>
          <w:b w:val="0"/>
          <w:color w:val="auto"/>
          <w:sz w:val="20"/>
          <w:szCs w:val="20"/>
        </w:rPr>
        <w:t>The award of any Framework Agreement resulting from this competition will be contingent upon the successful tenderer's compliance with all EU and Irish tax law.  The continued operation of any Framework Agreement entered into as a result of this competition will be contingent upon the successful tenderer maintaining tax compliancy for the entire duration of the Framework Agreement  Prior to the award of a Framework Agreement, the successful tenderer is required to supply its Tax Reference Number and Access Number to facilitate online verification of its tax status by the Contracting Authority.  By supplying these Tax numbers, the successful tenderer acknowledges and agrees that the Contracting Authority has the permission of the successful tenderer to verify its tax clearance position online.  Alternatively, a valid tax clearance cert may be provided to the Contracting Authority for verification purposes.</w:t>
      </w:r>
    </w:p>
    <w:p w14:paraId="5297FF20" w14:textId="77777777" w:rsidR="00BA685D" w:rsidRPr="00824857" w:rsidRDefault="00BA685D" w:rsidP="00BA685D">
      <w:pPr>
        <w:pStyle w:val="Heading2"/>
        <w:numPr>
          <w:ilvl w:val="1"/>
          <w:numId w:val="2"/>
        </w:numPr>
        <w:ind w:left="567" w:hanging="567"/>
        <w:rPr>
          <w:rFonts w:cstheme="minorHAnsi"/>
          <w:b/>
          <w:i w:val="0"/>
          <w:color w:val="76923C" w:themeColor="accent3" w:themeShade="BF"/>
          <w:sz w:val="20"/>
          <w:szCs w:val="20"/>
          <w:u w:val="none"/>
        </w:rPr>
      </w:pPr>
      <w:r w:rsidRPr="00824857">
        <w:rPr>
          <w:rFonts w:cstheme="minorHAnsi"/>
          <w:b/>
          <w:i w:val="0"/>
          <w:color w:val="76923C" w:themeColor="accent3" w:themeShade="BF"/>
          <w:sz w:val="20"/>
          <w:szCs w:val="20"/>
          <w:u w:val="none"/>
        </w:rPr>
        <w:t>Insurances</w:t>
      </w:r>
      <w:bookmarkEnd w:id="90"/>
      <w:bookmarkEnd w:id="91"/>
      <w:bookmarkEnd w:id="92"/>
      <w:bookmarkEnd w:id="93"/>
    </w:p>
    <w:p w14:paraId="648D87A9" w14:textId="77777777" w:rsidR="00963587" w:rsidRPr="00963587" w:rsidRDefault="00963587" w:rsidP="00963587">
      <w:pPr>
        <w:rPr>
          <w:rFonts w:cstheme="minorHAnsi"/>
          <w:sz w:val="20"/>
          <w:szCs w:val="20"/>
          <w:lang w:val="en-IE"/>
        </w:rPr>
      </w:pPr>
      <w:bookmarkStart w:id="94" w:name="_Toc371065336"/>
      <w:bookmarkStart w:id="95" w:name="_Toc372629429"/>
      <w:bookmarkStart w:id="96" w:name="_Toc374367997"/>
      <w:bookmarkStart w:id="97" w:name="_Toc381786284"/>
      <w:r w:rsidRPr="00963587">
        <w:rPr>
          <w:rFonts w:cstheme="minorHAnsi"/>
          <w:sz w:val="20"/>
          <w:szCs w:val="20"/>
          <w:lang w:val="en-IE"/>
        </w:rPr>
        <w:t xml:space="preserve">The award of any Framework Agreement resulting from this -competition will be contingent upon the successful tenderer’s implementation of the forms and levels of insurance specified in the qualification questionnaire contained in this ITT document.  The continued operation of any Framework Agreement entered into as a result of this competition will be contingent upon the successful tenderer maintaining the required forms and levels of insurance for the entire duration of the Framework Agreement.  A formal confirmation of the tenderer’s Insurance company or broker will be requested from the successful tenderer(s) prior to the award of (and shall be a condition of) any Framework Agreement. </w:t>
      </w:r>
    </w:p>
    <w:p w14:paraId="249A559C" w14:textId="77777777" w:rsidR="00963587" w:rsidRPr="00963587" w:rsidRDefault="00963587" w:rsidP="00963587">
      <w:pPr>
        <w:rPr>
          <w:rFonts w:cstheme="minorHAnsi"/>
          <w:sz w:val="20"/>
          <w:szCs w:val="20"/>
          <w:lang w:val="en-IE"/>
        </w:rPr>
      </w:pPr>
      <w:r w:rsidRPr="00963587">
        <w:rPr>
          <w:rFonts w:cstheme="minorHAnsi"/>
          <w:sz w:val="20"/>
          <w:szCs w:val="20"/>
          <w:lang w:val="en-IE"/>
        </w:rPr>
        <w:t xml:space="preserve">The successful tenderer will during the term of the Framework Agreement, be required to: </w:t>
      </w:r>
    </w:p>
    <w:p w14:paraId="4FD2F4C6" w14:textId="3DE4B1B2" w:rsidR="00963587" w:rsidRPr="00963587" w:rsidRDefault="00963587" w:rsidP="00D340F7">
      <w:pPr>
        <w:pStyle w:val="Heading1"/>
        <w:numPr>
          <w:ilvl w:val="0"/>
          <w:numId w:val="24"/>
        </w:numPr>
        <w:rPr>
          <w:rFonts w:cstheme="minorHAnsi"/>
          <w:b w:val="0"/>
          <w:color w:val="auto"/>
          <w:sz w:val="20"/>
          <w:szCs w:val="20"/>
        </w:rPr>
      </w:pPr>
      <w:r w:rsidRPr="00963587">
        <w:rPr>
          <w:rFonts w:cstheme="minorHAnsi"/>
          <w:b w:val="0"/>
          <w:color w:val="auto"/>
          <w:sz w:val="20"/>
          <w:szCs w:val="20"/>
        </w:rPr>
        <w:t>Immediately advise the Contracting Authority of any material change to its insured status</w:t>
      </w:r>
    </w:p>
    <w:p w14:paraId="6B05251F" w14:textId="08FD0D03" w:rsidR="00963587" w:rsidRPr="00963587" w:rsidRDefault="00963587" w:rsidP="00D340F7">
      <w:pPr>
        <w:pStyle w:val="Heading1"/>
        <w:numPr>
          <w:ilvl w:val="0"/>
          <w:numId w:val="24"/>
        </w:numPr>
        <w:rPr>
          <w:rFonts w:cstheme="minorHAnsi"/>
          <w:b w:val="0"/>
          <w:color w:val="auto"/>
          <w:sz w:val="20"/>
          <w:szCs w:val="20"/>
        </w:rPr>
      </w:pPr>
      <w:r w:rsidRPr="00963587">
        <w:rPr>
          <w:rFonts w:cstheme="minorHAnsi"/>
          <w:b w:val="0"/>
          <w:color w:val="auto"/>
          <w:sz w:val="20"/>
          <w:szCs w:val="20"/>
        </w:rPr>
        <w:t>Produce proof of current premiums paid upon request</w:t>
      </w:r>
    </w:p>
    <w:p w14:paraId="3F6E0442" w14:textId="77777777" w:rsidR="00963587" w:rsidRPr="00963587" w:rsidRDefault="00963587" w:rsidP="00D340F7">
      <w:pPr>
        <w:pStyle w:val="Heading1"/>
        <w:numPr>
          <w:ilvl w:val="0"/>
          <w:numId w:val="24"/>
        </w:numPr>
        <w:rPr>
          <w:rFonts w:cstheme="minorHAnsi"/>
          <w:b w:val="0"/>
          <w:color w:val="auto"/>
          <w:sz w:val="20"/>
          <w:szCs w:val="20"/>
        </w:rPr>
      </w:pPr>
      <w:r w:rsidRPr="00963587">
        <w:rPr>
          <w:rFonts w:cstheme="minorHAnsi"/>
          <w:b w:val="0"/>
          <w:color w:val="auto"/>
          <w:sz w:val="20"/>
          <w:szCs w:val="20"/>
        </w:rPr>
        <w:t>Produce valid certificates of insurance upon request</w:t>
      </w:r>
    </w:p>
    <w:p w14:paraId="60FBCAC3" w14:textId="0324150A" w:rsidR="00BA685D" w:rsidRPr="00824857" w:rsidRDefault="00BA685D" w:rsidP="00963587">
      <w:pPr>
        <w:pStyle w:val="Heading2"/>
        <w:numPr>
          <w:ilvl w:val="1"/>
          <w:numId w:val="2"/>
        </w:numPr>
        <w:ind w:left="567" w:hanging="567"/>
        <w:rPr>
          <w:rFonts w:cstheme="minorHAnsi"/>
          <w:b/>
          <w:i w:val="0"/>
          <w:color w:val="76923C" w:themeColor="accent3" w:themeShade="BF"/>
          <w:sz w:val="20"/>
          <w:szCs w:val="20"/>
          <w:u w:val="none"/>
        </w:rPr>
      </w:pPr>
      <w:r w:rsidRPr="00824857">
        <w:rPr>
          <w:rFonts w:cstheme="minorHAnsi"/>
          <w:b/>
          <w:i w:val="0"/>
          <w:color w:val="76923C" w:themeColor="accent3" w:themeShade="BF"/>
          <w:sz w:val="20"/>
          <w:szCs w:val="20"/>
          <w:u w:val="none"/>
        </w:rPr>
        <w:t>National Legislation</w:t>
      </w:r>
      <w:bookmarkEnd w:id="94"/>
      <w:bookmarkEnd w:id="95"/>
      <w:bookmarkEnd w:id="96"/>
      <w:bookmarkEnd w:id="97"/>
    </w:p>
    <w:p w14:paraId="369E89CF" w14:textId="0E65E4A1" w:rsidR="00BA685D" w:rsidRPr="00824857" w:rsidRDefault="00BA685D" w:rsidP="00BA685D">
      <w:pPr>
        <w:jc w:val="both"/>
        <w:rPr>
          <w:rFonts w:cstheme="minorHAnsi"/>
          <w:sz w:val="20"/>
          <w:szCs w:val="20"/>
          <w:lang w:val="en-IE"/>
        </w:rPr>
      </w:pPr>
      <w:r w:rsidRPr="00824857">
        <w:rPr>
          <w:rFonts w:cstheme="minorHAnsi"/>
          <w:sz w:val="20"/>
          <w:szCs w:val="20"/>
          <w:lang w:val="en-IE"/>
        </w:rPr>
        <w:t xml:space="preserve">Tenderers are advised that national legislation applies in respect of matters such as employment, working hours, official secrets, data protection and health and safety. Tenderers must have regard to statutory terms relating to minimum pay and to legally binding industrial or sectorial agreements in preparing tenders. Moreover, tenderers are advised that the laws of Ireland will govern this competitive process. Both this </w:t>
      </w:r>
      <w:r w:rsidRPr="00824857">
        <w:rPr>
          <w:rFonts w:cstheme="minorHAnsi"/>
          <w:sz w:val="20"/>
          <w:szCs w:val="20"/>
          <w:lang w:val="en-IE"/>
        </w:rPr>
        <w:lastRenderedPageBreak/>
        <w:t xml:space="preserve">competitive process and the resulting framework agreement will be </w:t>
      </w:r>
      <w:r w:rsidR="00FB5CBF">
        <w:rPr>
          <w:rFonts w:cstheme="minorHAnsi"/>
          <w:sz w:val="20"/>
          <w:szCs w:val="20"/>
          <w:lang w:val="en-IE"/>
        </w:rPr>
        <w:t xml:space="preserve">governed by laws of Ireland and </w:t>
      </w:r>
      <w:r w:rsidRPr="00824857">
        <w:rPr>
          <w:rFonts w:cstheme="minorHAnsi"/>
          <w:sz w:val="20"/>
          <w:szCs w:val="20"/>
          <w:lang w:val="en-IE"/>
        </w:rPr>
        <w:t xml:space="preserve">subject to the exclusive jurisdiction of the Irish courts. </w:t>
      </w:r>
    </w:p>
    <w:p w14:paraId="7B19A469" w14:textId="77777777" w:rsidR="00BA685D" w:rsidRPr="00824857" w:rsidRDefault="00BA685D" w:rsidP="00963587">
      <w:pPr>
        <w:pStyle w:val="Heading2"/>
        <w:numPr>
          <w:ilvl w:val="1"/>
          <w:numId w:val="2"/>
        </w:numPr>
        <w:ind w:left="567" w:hanging="567"/>
        <w:rPr>
          <w:rFonts w:cstheme="minorHAnsi"/>
          <w:b/>
          <w:i w:val="0"/>
          <w:color w:val="76923C" w:themeColor="accent3" w:themeShade="BF"/>
          <w:sz w:val="20"/>
          <w:szCs w:val="20"/>
          <w:u w:val="none"/>
        </w:rPr>
      </w:pPr>
      <w:bookmarkStart w:id="98" w:name="_Toc371065337"/>
      <w:bookmarkStart w:id="99" w:name="_Toc372629430"/>
      <w:bookmarkStart w:id="100" w:name="_Toc374367998"/>
      <w:bookmarkStart w:id="101" w:name="_Toc381786285"/>
      <w:r w:rsidRPr="00824857">
        <w:rPr>
          <w:rFonts w:cstheme="minorHAnsi"/>
          <w:b/>
          <w:i w:val="0"/>
          <w:color w:val="76923C" w:themeColor="accent3" w:themeShade="BF"/>
          <w:sz w:val="20"/>
          <w:szCs w:val="20"/>
          <w:u w:val="none"/>
        </w:rPr>
        <w:t>Determination of Responsiveness</w:t>
      </w:r>
      <w:bookmarkEnd w:id="98"/>
      <w:bookmarkEnd w:id="99"/>
      <w:bookmarkEnd w:id="100"/>
      <w:bookmarkEnd w:id="101"/>
    </w:p>
    <w:p w14:paraId="21C544A9" w14:textId="77777777" w:rsidR="00BA685D" w:rsidRPr="00824857" w:rsidRDefault="00BA685D" w:rsidP="00BA685D">
      <w:pPr>
        <w:jc w:val="both"/>
        <w:rPr>
          <w:rFonts w:cstheme="minorHAnsi"/>
          <w:sz w:val="20"/>
          <w:szCs w:val="20"/>
          <w:lang w:val="en-IE"/>
        </w:rPr>
      </w:pPr>
      <w:r w:rsidRPr="00824857">
        <w:rPr>
          <w:rFonts w:cstheme="minorHAnsi"/>
          <w:sz w:val="20"/>
          <w:szCs w:val="20"/>
          <w:lang w:val="en-IE"/>
        </w:rPr>
        <w:t>After opening tender submissions, the Contracting Authority will determine whether each tender submission is substantially responsive to the requirements of this Invitation to Tender document. If a material deviation exists that limits in any substantial way the Contracting Authority’s rights or the tenderer’s obligations under the framework to be awarded, the tender shall be rejected.</w:t>
      </w:r>
    </w:p>
    <w:p w14:paraId="27E7CC41" w14:textId="77777777" w:rsidR="00BA685D" w:rsidRPr="00824857" w:rsidRDefault="00BA685D" w:rsidP="00963587">
      <w:pPr>
        <w:pStyle w:val="Heading2"/>
        <w:numPr>
          <w:ilvl w:val="1"/>
          <w:numId w:val="2"/>
        </w:numPr>
        <w:ind w:left="567" w:hanging="567"/>
        <w:rPr>
          <w:rFonts w:cstheme="minorHAnsi"/>
          <w:b/>
          <w:i w:val="0"/>
          <w:color w:val="76923C" w:themeColor="accent3" w:themeShade="BF"/>
          <w:sz w:val="20"/>
          <w:szCs w:val="20"/>
          <w:u w:val="none"/>
        </w:rPr>
      </w:pPr>
      <w:bookmarkStart w:id="102" w:name="_Toc371065338"/>
      <w:bookmarkStart w:id="103" w:name="_Toc372629431"/>
      <w:bookmarkStart w:id="104" w:name="_Toc374367999"/>
      <w:bookmarkStart w:id="105" w:name="_Toc381786286"/>
      <w:r w:rsidRPr="00824857">
        <w:rPr>
          <w:rFonts w:cstheme="minorHAnsi"/>
          <w:b/>
          <w:i w:val="0"/>
          <w:color w:val="76923C" w:themeColor="accent3" w:themeShade="BF"/>
          <w:sz w:val="20"/>
          <w:szCs w:val="20"/>
          <w:u w:val="none"/>
        </w:rPr>
        <w:t>Clarification of Tenders</w:t>
      </w:r>
      <w:bookmarkEnd w:id="102"/>
      <w:bookmarkEnd w:id="103"/>
      <w:bookmarkEnd w:id="104"/>
      <w:bookmarkEnd w:id="105"/>
    </w:p>
    <w:p w14:paraId="0293B0AF" w14:textId="54DC966E" w:rsidR="00BA685D" w:rsidRPr="00824857" w:rsidRDefault="00BA685D" w:rsidP="00BA685D">
      <w:pPr>
        <w:jc w:val="both"/>
        <w:rPr>
          <w:rFonts w:cstheme="minorHAnsi"/>
          <w:sz w:val="20"/>
          <w:szCs w:val="20"/>
          <w:lang w:val="en-IE"/>
        </w:rPr>
      </w:pPr>
      <w:r w:rsidRPr="00824857">
        <w:rPr>
          <w:rFonts w:cstheme="minorHAnsi"/>
          <w:sz w:val="20"/>
          <w:szCs w:val="20"/>
          <w:lang w:val="en-IE"/>
        </w:rPr>
        <w:t xml:space="preserve">To assist in the evaluation and associated comparison of tender submissions, the Contracting Authority may </w:t>
      </w:r>
      <w:r w:rsidR="00FB5CBF">
        <w:rPr>
          <w:sz w:val="20"/>
          <w:szCs w:val="20"/>
        </w:rPr>
        <w:t xml:space="preserve">(but is not obliged to) </w:t>
      </w:r>
      <w:r w:rsidRPr="00824857">
        <w:rPr>
          <w:rFonts w:cstheme="minorHAnsi"/>
          <w:sz w:val="20"/>
          <w:szCs w:val="20"/>
          <w:lang w:val="en-IE"/>
        </w:rPr>
        <w:t xml:space="preserve">ask tenderers to clarify and supplement certain aspects of their tender submissions, including financial proposals. A request for such clarifications should not be construed as an indication of success in the competition. </w:t>
      </w:r>
    </w:p>
    <w:p w14:paraId="76EDDF98" w14:textId="77777777" w:rsidR="00BA685D" w:rsidRPr="00824857" w:rsidRDefault="00BA685D" w:rsidP="00963587">
      <w:pPr>
        <w:pStyle w:val="Heading2"/>
        <w:numPr>
          <w:ilvl w:val="1"/>
          <w:numId w:val="2"/>
        </w:numPr>
        <w:ind w:left="567" w:hanging="567"/>
        <w:rPr>
          <w:rFonts w:cstheme="minorHAnsi"/>
          <w:b/>
          <w:i w:val="0"/>
          <w:color w:val="76923C" w:themeColor="accent3" w:themeShade="BF"/>
          <w:sz w:val="20"/>
          <w:szCs w:val="20"/>
          <w:u w:val="none"/>
        </w:rPr>
      </w:pPr>
      <w:bookmarkStart w:id="106" w:name="_Toc371065339"/>
      <w:bookmarkStart w:id="107" w:name="_Toc372629432"/>
      <w:bookmarkStart w:id="108" w:name="_Toc374368000"/>
      <w:bookmarkStart w:id="109" w:name="_Toc381786287"/>
      <w:r w:rsidRPr="00824857">
        <w:rPr>
          <w:rFonts w:cstheme="minorHAnsi"/>
          <w:b/>
          <w:i w:val="0"/>
          <w:color w:val="76923C" w:themeColor="accent3" w:themeShade="BF"/>
          <w:sz w:val="20"/>
          <w:szCs w:val="20"/>
          <w:u w:val="none"/>
        </w:rPr>
        <w:t>Payment</w:t>
      </w:r>
      <w:bookmarkEnd w:id="106"/>
      <w:bookmarkEnd w:id="107"/>
      <w:bookmarkEnd w:id="108"/>
      <w:bookmarkEnd w:id="109"/>
    </w:p>
    <w:p w14:paraId="4CC6ABB5" w14:textId="77777777" w:rsidR="00963587" w:rsidRPr="00963587" w:rsidRDefault="00963587" w:rsidP="00963587">
      <w:pPr>
        <w:pStyle w:val="Heading1"/>
        <w:numPr>
          <w:ilvl w:val="0"/>
          <w:numId w:val="0"/>
        </w:numPr>
        <w:rPr>
          <w:rFonts w:cstheme="minorHAnsi"/>
          <w:b w:val="0"/>
          <w:color w:val="auto"/>
          <w:sz w:val="20"/>
          <w:szCs w:val="20"/>
        </w:rPr>
      </w:pPr>
      <w:bookmarkStart w:id="110" w:name="_Toc371065340"/>
      <w:bookmarkStart w:id="111" w:name="_Toc372629433"/>
      <w:bookmarkStart w:id="112" w:name="_Toc374368001"/>
      <w:bookmarkStart w:id="113" w:name="_Toc381786288"/>
      <w:r w:rsidRPr="00963587">
        <w:rPr>
          <w:rFonts w:cstheme="minorHAnsi"/>
          <w:b w:val="0"/>
          <w:color w:val="auto"/>
          <w:sz w:val="20"/>
          <w:szCs w:val="20"/>
        </w:rPr>
        <w:t>The Contracting Authority operates in accordance with the European Communities (Late Payment in Commercial Transactions) Regulations 2012.  The method of payment used by the Contracting Authority is Electronic Funds Transfer.  Therefore, in order to be set up on the Contracting Authorities payment system the winning tenderer must provide bank details on bank headed paper, dated within the previous 3 months, detailing the following: Account name and address, Account IBAN and BIC.  Electronic screen shots will not be considered.  By submitting a tender, the tenderer agrees to provide this information on request if successful.</w:t>
      </w:r>
    </w:p>
    <w:p w14:paraId="25D6DC71" w14:textId="77777777" w:rsidR="00BA685D" w:rsidRPr="00824857" w:rsidRDefault="00BA685D" w:rsidP="00963587">
      <w:pPr>
        <w:pStyle w:val="Heading2"/>
        <w:numPr>
          <w:ilvl w:val="1"/>
          <w:numId w:val="2"/>
        </w:numPr>
        <w:ind w:left="567" w:hanging="567"/>
        <w:rPr>
          <w:rFonts w:cstheme="minorHAnsi"/>
          <w:b/>
          <w:i w:val="0"/>
          <w:color w:val="76923C" w:themeColor="accent3" w:themeShade="BF"/>
          <w:sz w:val="20"/>
          <w:szCs w:val="20"/>
          <w:u w:val="none"/>
        </w:rPr>
      </w:pPr>
      <w:r w:rsidRPr="00824857">
        <w:rPr>
          <w:rFonts w:cstheme="minorHAnsi"/>
          <w:b/>
          <w:i w:val="0"/>
          <w:color w:val="76923C" w:themeColor="accent3" w:themeShade="BF"/>
          <w:sz w:val="20"/>
          <w:szCs w:val="20"/>
          <w:u w:val="none"/>
        </w:rPr>
        <w:t>Award to Runner-up</w:t>
      </w:r>
      <w:bookmarkEnd w:id="110"/>
      <w:bookmarkEnd w:id="111"/>
      <w:bookmarkEnd w:id="112"/>
      <w:bookmarkEnd w:id="113"/>
    </w:p>
    <w:p w14:paraId="3ED3B3EB" w14:textId="78D2C237" w:rsidR="00BA685D" w:rsidRPr="00824857" w:rsidRDefault="00BA685D" w:rsidP="00BA685D">
      <w:pPr>
        <w:jc w:val="both"/>
        <w:rPr>
          <w:rFonts w:cstheme="minorHAnsi"/>
          <w:sz w:val="20"/>
          <w:szCs w:val="20"/>
          <w:lang w:val="en-IE"/>
        </w:rPr>
      </w:pPr>
      <w:r w:rsidRPr="00824857">
        <w:rPr>
          <w:rFonts w:cstheme="minorHAnsi"/>
          <w:sz w:val="20"/>
          <w:szCs w:val="20"/>
          <w:lang w:val="en-IE"/>
        </w:rPr>
        <w:t>If, having entered into a framework agreement as a result of this competitive process, the Contracting Authority deems that the successful tenderer cannot adequately deliver the required services, the Contracting Authority reserves the right</w:t>
      </w:r>
      <w:r w:rsidR="00FB5CBF">
        <w:rPr>
          <w:rFonts w:cstheme="minorHAnsi"/>
          <w:sz w:val="20"/>
          <w:szCs w:val="20"/>
          <w:lang w:val="en-IE"/>
        </w:rPr>
        <w:t xml:space="preserve"> during the tender validity period and for an additional 12 months after the tender validity period</w:t>
      </w:r>
      <w:r w:rsidRPr="00824857">
        <w:rPr>
          <w:rFonts w:cstheme="minorHAnsi"/>
          <w:sz w:val="20"/>
          <w:szCs w:val="20"/>
          <w:lang w:val="en-IE"/>
        </w:rPr>
        <w:t xml:space="preserve"> to award the framework to the next highest-scoring tenderer identified through the evaluation of tender submissions. This shall be without prejudice to the right of the Contracting Authority to terminate this competitive process at any time or to terminate the framework agreement awarded as a result of this competition in accordance with agreed terms. </w:t>
      </w:r>
    </w:p>
    <w:p w14:paraId="5AAA022E" w14:textId="77777777" w:rsidR="00BA685D" w:rsidRPr="00824857" w:rsidRDefault="00BA685D" w:rsidP="00963587">
      <w:pPr>
        <w:pStyle w:val="Heading2"/>
        <w:numPr>
          <w:ilvl w:val="1"/>
          <w:numId w:val="2"/>
        </w:numPr>
        <w:ind w:left="567" w:hanging="567"/>
        <w:rPr>
          <w:rFonts w:cstheme="minorHAnsi"/>
          <w:b/>
          <w:i w:val="0"/>
          <w:color w:val="76923C" w:themeColor="accent3" w:themeShade="BF"/>
          <w:sz w:val="20"/>
          <w:szCs w:val="20"/>
          <w:u w:val="none"/>
        </w:rPr>
      </w:pPr>
      <w:bookmarkStart w:id="114" w:name="_Toc371065341"/>
      <w:bookmarkStart w:id="115" w:name="_Toc372629434"/>
      <w:bookmarkStart w:id="116" w:name="_Toc374368002"/>
      <w:bookmarkStart w:id="117" w:name="_Toc381786289"/>
      <w:r w:rsidRPr="00824857">
        <w:rPr>
          <w:rFonts w:cstheme="minorHAnsi"/>
          <w:b/>
          <w:i w:val="0"/>
          <w:color w:val="76923C" w:themeColor="accent3" w:themeShade="BF"/>
          <w:sz w:val="20"/>
          <w:szCs w:val="20"/>
          <w:u w:val="none"/>
        </w:rPr>
        <w:t>Interference</w:t>
      </w:r>
      <w:bookmarkEnd w:id="114"/>
      <w:bookmarkEnd w:id="115"/>
      <w:bookmarkEnd w:id="116"/>
      <w:bookmarkEnd w:id="117"/>
    </w:p>
    <w:p w14:paraId="456F75C3" w14:textId="77777777" w:rsidR="00FB5CBF" w:rsidRDefault="00BA685D" w:rsidP="00FB5CBF">
      <w:pPr>
        <w:jc w:val="both"/>
        <w:rPr>
          <w:sz w:val="20"/>
          <w:szCs w:val="20"/>
        </w:rPr>
      </w:pPr>
      <w:r w:rsidRPr="00824857">
        <w:rPr>
          <w:rFonts w:cstheme="minorHAnsi"/>
          <w:sz w:val="20"/>
          <w:szCs w:val="20"/>
          <w:lang w:val="en-IE"/>
        </w:rPr>
        <w:t xml:space="preserve">Any effort by a tenderer to unduly influence the Contracting Authority, its personnel or any other relevant persons or bodies regarding the process of examination, clarification, evaluation and comparison of tenders and any decisions concerning the award of the framework agreement shall result in the elimination of said tenderer’s tender submission. In accordance with Section </w:t>
      </w:r>
    </w:p>
    <w:p w14:paraId="7F30DDF9" w14:textId="77777777" w:rsidR="00FB5CBF" w:rsidRPr="00373DCE" w:rsidRDefault="00FB5CBF" w:rsidP="00FB5CBF">
      <w:pPr>
        <w:jc w:val="both"/>
        <w:rPr>
          <w:sz w:val="20"/>
          <w:szCs w:val="20"/>
          <w:lang w:val="en-IE"/>
        </w:rPr>
      </w:pPr>
      <w:r>
        <w:rPr>
          <w:sz w:val="20"/>
          <w:szCs w:val="20"/>
        </w:rPr>
        <w:t>14 of the Criminal Justice (Corruption Offences) Act 2018, a presumption that any gift, consideration or advantage paid by tenderers has been paid corruptly (unless the contrary is proven) may apply</w:t>
      </w:r>
      <w:r w:rsidRPr="00373DCE">
        <w:rPr>
          <w:sz w:val="20"/>
          <w:szCs w:val="20"/>
          <w:lang w:val="en-IE"/>
        </w:rPr>
        <w:t>.</w:t>
      </w:r>
    </w:p>
    <w:p w14:paraId="12ADD16C" w14:textId="77777777" w:rsidR="00BA685D" w:rsidRPr="00824857" w:rsidRDefault="00BA685D" w:rsidP="00963587">
      <w:pPr>
        <w:pStyle w:val="Heading2"/>
        <w:numPr>
          <w:ilvl w:val="1"/>
          <w:numId w:val="2"/>
        </w:numPr>
        <w:ind w:left="567" w:hanging="567"/>
        <w:rPr>
          <w:rFonts w:cstheme="minorHAnsi"/>
          <w:b/>
          <w:i w:val="0"/>
          <w:color w:val="76923C" w:themeColor="accent3" w:themeShade="BF"/>
          <w:sz w:val="20"/>
          <w:szCs w:val="20"/>
          <w:u w:val="none"/>
        </w:rPr>
      </w:pPr>
      <w:bookmarkStart w:id="118" w:name="_Toc371065342"/>
      <w:bookmarkStart w:id="119" w:name="_Toc372629435"/>
      <w:bookmarkStart w:id="120" w:name="_Toc374368003"/>
      <w:bookmarkStart w:id="121" w:name="_Toc381786290"/>
      <w:r w:rsidRPr="00824857">
        <w:rPr>
          <w:rFonts w:cstheme="minorHAnsi"/>
          <w:b/>
          <w:i w:val="0"/>
          <w:color w:val="76923C" w:themeColor="accent3" w:themeShade="BF"/>
          <w:sz w:val="20"/>
          <w:szCs w:val="20"/>
          <w:u w:val="none"/>
        </w:rPr>
        <w:t>Prohibition on Canvassing</w:t>
      </w:r>
      <w:bookmarkEnd w:id="118"/>
      <w:bookmarkEnd w:id="119"/>
      <w:bookmarkEnd w:id="120"/>
      <w:bookmarkEnd w:id="121"/>
    </w:p>
    <w:p w14:paraId="3147C90B" w14:textId="77777777" w:rsidR="00BA685D" w:rsidRPr="00824857" w:rsidRDefault="00BA685D" w:rsidP="00BA685D">
      <w:pPr>
        <w:jc w:val="both"/>
        <w:rPr>
          <w:rFonts w:cstheme="minorHAnsi"/>
          <w:sz w:val="20"/>
          <w:szCs w:val="20"/>
          <w:lang w:val="en-IE"/>
        </w:rPr>
      </w:pPr>
      <w:r w:rsidRPr="00824857">
        <w:rPr>
          <w:rFonts w:cstheme="minorHAnsi"/>
          <w:sz w:val="20"/>
          <w:szCs w:val="20"/>
          <w:lang w:val="en-IE"/>
        </w:rPr>
        <w:t xml:space="preserve">Any tenderer who, in connection with this competition, </w:t>
      </w:r>
    </w:p>
    <w:p w14:paraId="29F8764D" w14:textId="77777777" w:rsidR="00BA685D" w:rsidRPr="00824857" w:rsidRDefault="00BA685D" w:rsidP="00D340F7">
      <w:pPr>
        <w:pStyle w:val="ListParagraph"/>
        <w:numPr>
          <w:ilvl w:val="0"/>
          <w:numId w:val="3"/>
        </w:numPr>
        <w:ind w:left="993" w:hanging="426"/>
        <w:jc w:val="both"/>
        <w:rPr>
          <w:rFonts w:cstheme="minorHAnsi"/>
          <w:sz w:val="20"/>
          <w:szCs w:val="20"/>
          <w:lang w:val="en-IE"/>
        </w:rPr>
      </w:pPr>
      <w:r w:rsidRPr="00824857">
        <w:rPr>
          <w:rFonts w:cstheme="minorHAnsi"/>
          <w:sz w:val="20"/>
          <w:szCs w:val="20"/>
          <w:lang w:val="en-IE"/>
        </w:rPr>
        <w:lastRenderedPageBreak/>
        <w:t>offers any inducement, fee or reward to any member, officer or employee of the Contracting Authority or any person acting as an advisor to the Contracting Authority in connection with the competition; or</w:t>
      </w:r>
    </w:p>
    <w:p w14:paraId="3BDF3081" w14:textId="4645EEC9" w:rsidR="00BA685D" w:rsidRPr="00824857" w:rsidRDefault="00BA685D" w:rsidP="00D340F7">
      <w:pPr>
        <w:pStyle w:val="ListParagraph"/>
        <w:numPr>
          <w:ilvl w:val="0"/>
          <w:numId w:val="3"/>
        </w:numPr>
        <w:ind w:left="993" w:hanging="426"/>
        <w:jc w:val="both"/>
        <w:rPr>
          <w:rFonts w:cstheme="minorHAnsi"/>
          <w:sz w:val="20"/>
          <w:szCs w:val="20"/>
          <w:lang w:val="en-IE"/>
        </w:rPr>
      </w:pPr>
      <w:r w:rsidRPr="00824857">
        <w:rPr>
          <w:rFonts w:cstheme="minorHAnsi"/>
          <w:sz w:val="20"/>
          <w:szCs w:val="20"/>
          <w:lang w:val="en-IE"/>
        </w:rPr>
        <w:t xml:space="preserve">takes any step constituting a breach </w:t>
      </w:r>
      <w:r w:rsidR="00FB5CBF" w:rsidRPr="00373DCE">
        <w:rPr>
          <w:sz w:val="20"/>
          <w:szCs w:val="20"/>
          <w:lang w:val="en-IE"/>
        </w:rPr>
        <w:t xml:space="preserve">of the </w:t>
      </w:r>
      <w:r w:rsidR="00FB5CBF">
        <w:rPr>
          <w:sz w:val="20"/>
          <w:szCs w:val="20"/>
        </w:rPr>
        <w:t>Criminal Justice (Corruption Offences) Act 2018</w:t>
      </w:r>
      <w:r w:rsidRPr="00824857">
        <w:rPr>
          <w:rFonts w:cstheme="minorHAnsi"/>
          <w:sz w:val="20"/>
          <w:szCs w:val="20"/>
          <w:lang w:val="en-IE"/>
        </w:rPr>
        <w:t>; or</w:t>
      </w:r>
    </w:p>
    <w:p w14:paraId="7C54981B" w14:textId="77777777" w:rsidR="00BA685D" w:rsidRPr="00824857" w:rsidRDefault="00BA685D" w:rsidP="00D340F7">
      <w:pPr>
        <w:pStyle w:val="ListParagraph"/>
        <w:numPr>
          <w:ilvl w:val="0"/>
          <w:numId w:val="3"/>
        </w:numPr>
        <w:ind w:left="993" w:hanging="426"/>
        <w:jc w:val="both"/>
        <w:rPr>
          <w:rFonts w:cstheme="minorHAnsi"/>
          <w:sz w:val="20"/>
          <w:szCs w:val="20"/>
          <w:lang w:val="en-IE"/>
        </w:rPr>
      </w:pPr>
      <w:r w:rsidRPr="00824857">
        <w:rPr>
          <w:rFonts w:cstheme="minorHAnsi"/>
          <w:sz w:val="20"/>
          <w:szCs w:val="20"/>
          <w:lang w:val="en-IE"/>
        </w:rPr>
        <w:t>canvasses any of the persons referred to in paragraph (a) above in connection with the competition; or</w:t>
      </w:r>
    </w:p>
    <w:p w14:paraId="545C3C71" w14:textId="77777777" w:rsidR="00BA685D" w:rsidRPr="00824857" w:rsidRDefault="00BA685D" w:rsidP="00D340F7">
      <w:pPr>
        <w:pStyle w:val="ListParagraph"/>
        <w:numPr>
          <w:ilvl w:val="0"/>
          <w:numId w:val="3"/>
        </w:numPr>
        <w:ind w:left="993" w:hanging="426"/>
        <w:jc w:val="both"/>
        <w:rPr>
          <w:rFonts w:cstheme="minorHAnsi"/>
          <w:sz w:val="20"/>
          <w:szCs w:val="20"/>
          <w:lang w:val="en-IE"/>
        </w:rPr>
      </w:pPr>
      <w:r w:rsidRPr="00824857">
        <w:rPr>
          <w:rFonts w:cstheme="minorHAnsi"/>
          <w:sz w:val="20"/>
          <w:szCs w:val="20"/>
          <w:lang w:val="en-IE"/>
        </w:rPr>
        <w:t>contacts any officer or employee of the Contracting Authority prior to the framework being awarded about any aspect of the competition in manner not permitted by this Invitation to Tender document</w:t>
      </w:r>
    </w:p>
    <w:p w14:paraId="7187A5F9" w14:textId="3B23D4A0" w:rsidR="00BA685D" w:rsidRPr="00824857" w:rsidRDefault="00BA685D" w:rsidP="00BA685D">
      <w:pPr>
        <w:jc w:val="both"/>
        <w:rPr>
          <w:rFonts w:cstheme="minorHAnsi"/>
          <w:sz w:val="20"/>
          <w:szCs w:val="20"/>
          <w:lang w:val="en-IE"/>
        </w:rPr>
      </w:pPr>
      <w:r w:rsidRPr="00824857">
        <w:rPr>
          <w:rFonts w:cstheme="minorHAnsi"/>
          <w:sz w:val="20"/>
          <w:szCs w:val="20"/>
          <w:lang w:val="en-IE"/>
        </w:rPr>
        <w:t>may be eliminated from the competition, without prejudice to any other civil remedies available to the Contracting Authority and without prejudice to any criminal</w:t>
      </w:r>
      <w:r w:rsidR="00120344">
        <w:rPr>
          <w:rFonts w:cstheme="minorHAnsi"/>
          <w:sz w:val="20"/>
          <w:szCs w:val="20"/>
          <w:lang w:val="en-IE"/>
        </w:rPr>
        <w:t xml:space="preserve"> or other</w:t>
      </w:r>
      <w:r w:rsidRPr="00824857">
        <w:rPr>
          <w:rFonts w:cstheme="minorHAnsi"/>
          <w:sz w:val="20"/>
          <w:szCs w:val="20"/>
          <w:lang w:val="en-IE"/>
        </w:rPr>
        <w:t xml:space="preserve"> liability such conduct by a tenderer may attract.  </w:t>
      </w:r>
    </w:p>
    <w:p w14:paraId="7BF72303" w14:textId="77777777" w:rsidR="00BA685D" w:rsidRPr="00824857" w:rsidRDefault="00BA685D" w:rsidP="00963587">
      <w:pPr>
        <w:pStyle w:val="Heading2"/>
        <w:numPr>
          <w:ilvl w:val="1"/>
          <w:numId w:val="2"/>
        </w:numPr>
        <w:ind w:left="567" w:hanging="567"/>
        <w:rPr>
          <w:rFonts w:cstheme="minorHAnsi"/>
          <w:b/>
          <w:i w:val="0"/>
          <w:color w:val="76923C" w:themeColor="accent3" w:themeShade="BF"/>
          <w:sz w:val="20"/>
          <w:szCs w:val="20"/>
          <w:u w:val="none"/>
        </w:rPr>
      </w:pPr>
      <w:bookmarkStart w:id="122" w:name="_Toc371065343"/>
      <w:bookmarkStart w:id="123" w:name="_Toc372629436"/>
      <w:bookmarkStart w:id="124" w:name="_Toc374368004"/>
      <w:bookmarkStart w:id="125" w:name="_Toc381786291"/>
      <w:r w:rsidRPr="00824857">
        <w:rPr>
          <w:rFonts w:cstheme="minorHAnsi"/>
          <w:b/>
          <w:i w:val="0"/>
          <w:color w:val="76923C" w:themeColor="accent3" w:themeShade="BF"/>
          <w:sz w:val="20"/>
          <w:szCs w:val="20"/>
          <w:u w:val="none"/>
        </w:rPr>
        <w:t>Prohibition on Collusion</w:t>
      </w:r>
      <w:bookmarkEnd w:id="122"/>
      <w:bookmarkEnd w:id="123"/>
      <w:bookmarkEnd w:id="124"/>
      <w:bookmarkEnd w:id="125"/>
    </w:p>
    <w:p w14:paraId="68D3F41A" w14:textId="77777777" w:rsidR="00B50EA1" w:rsidRPr="00B50EA1" w:rsidRDefault="00B50EA1" w:rsidP="00B50EA1">
      <w:pPr>
        <w:rPr>
          <w:rFonts w:cstheme="minorHAnsi"/>
          <w:sz w:val="20"/>
          <w:szCs w:val="20"/>
          <w:lang w:val="en-IE"/>
        </w:rPr>
      </w:pPr>
      <w:bookmarkStart w:id="126" w:name="_Toc371065344"/>
      <w:bookmarkStart w:id="127" w:name="_Toc372629437"/>
      <w:bookmarkStart w:id="128" w:name="_Toc374368005"/>
      <w:bookmarkStart w:id="129" w:name="_Toc381786292"/>
      <w:r w:rsidRPr="00B50EA1">
        <w:rPr>
          <w:rFonts w:cstheme="minorHAnsi"/>
          <w:sz w:val="20"/>
          <w:szCs w:val="20"/>
          <w:lang w:val="en-IE"/>
        </w:rPr>
        <w:t>Any tenderer who, in connection with this competition,</w:t>
      </w:r>
    </w:p>
    <w:p w14:paraId="264872F2" w14:textId="741E6558" w:rsidR="00B50EA1" w:rsidRPr="00B50EA1" w:rsidRDefault="00B50EA1" w:rsidP="00D340F7">
      <w:pPr>
        <w:pStyle w:val="Heading1"/>
        <w:numPr>
          <w:ilvl w:val="0"/>
          <w:numId w:val="25"/>
        </w:numPr>
        <w:ind w:left="709"/>
        <w:rPr>
          <w:rFonts w:cstheme="minorHAnsi"/>
          <w:b w:val="0"/>
          <w:color w:val="auto"/>
          <w:sz w:val="20"/>
          <w:szCs w:val="20"/>
        </w:rPr>
      </w:pPr>
      <w:r w:rsidRPr="00B50EA1">
        <w:rPr>
          <w:rFonts w:cstheme="minorHAnsi"/>
          <w:b w:val="0"/>
          <w:color w:val="auto"/>
          <w:sz w:val="20"/>
          <w:szCs w:val="20"/>
        </w:rPr>
        <w:t>fixes or adjusts the amount or terms of their tender submission by or in accordance with any agreement or arrangement with any other tenderer (other than a member of his own grouping or consortium)</w:t>
      </w:r>
    </w:p>
    <w:p w14:paraId="446E7E2A" w14:textId="2BF6D719" w:rsidR="00B50EA1" w:rsidRPr="00B50EA1" w:rsidRDefault="00B50EA1" w:rsidP="00D340F7">
      <w:pPr>
        <w:pStyle w:val="Heading1"/>
        <w:numPr>
          <w:ilvl w:val="0"/>
          <w:numId w:val="25"/>
        </w:numPr>
        <w:ind w:left="709"/>
        <w:rPr>
          <w:rFonts w:cstheme="minorHAnsi"/>
          <w:b w:val="0"/>
          <w:color w:val="auto"/>
          <w:sz w:val="20"/>
          <w:szCs w:val="20"/>
        </w:rPr>
      </w:pPr>
      <w:r w:rsidRPr="00B50EA1">
        <w:rPr>
          <w:rFonts w:cstheme="minorHAnsi"/>
          <w:b w:val="0"/>
          <w:color w:val="auto"/>
          <w:sz w:val="20"/>
          <w:szCs w:val="20"/>
        </w:rPr>
        <w:t>enters into any agreement or arrangement with any other tenderer that he/she shall refrain from tendering or as to the amount or terms of any tender to be submitted</w:t>
      </w:r>
    </w:p>
    <w:p w14:paraId="5DEAD956" w14:textId="77777777" w:rsidR="00B50EA1" w:rsidRPr="00B50EA1" w:rsidRDefault="00B50EA1" w:rsidP="00D340F7">
      <w:pPr>
        <w:pStyle w:val="Heading1"/>
        <w:numPr>
          <w:ilvl w:val="0"/>
          <w:numId w:val="25"/>
        </w:numPr>
        <w:ind w:left="709"/>
        <w:rPr>
          <w:rFonts w:cstheme="minorHAnsi"/>
          <w:b w:val="0"/>
          <w:color w:val="auto"/>
          <w:sz w:val="20"/>
          <w:szCs w:val="20"/>
        </w:rPr>
      </w:pPr>
      <w:r w:rsidRPr="00B50EA1">
        <w:rPr>
          <w:rFonts w:cstheme="minorHAnsi"/>
          <w:b w:val="0"/>
          <w:color w:val="auto"/>
          <w:sz w:val="20"/>
          <w:szCs w:val="20"/>
        </w:rPr>
        <w:t>causes or induces any person to enter into such an agreement or arrangement as referred to in paragraphs (a) or (b) above</w:t>
      </w:r>
    </w:p>
    <w:p w14:paraId="15A0AE68" w14:textId="77777777" w:rsidR="00B50EA1" w:rsidRPr="00B50EA1" w:rsidRDefault="00B50EA1" w:rsidP="00D340F7">
      <w:pPr>
        <w:pStyle w:val="Heading1"/>
        <w:numPr>
          <w:ilvl w:val="0"/>
          <w:numId w:val="25"/>
        </w:numPr>
        <w:ind w:left="709"/>
        <w:rPr>
          <w:rFonts w:cstheme="minorHAnsi"/>
          <w:b w:val="0"/>
          <w:color w:val="auto"/>
          <w:sz w:val="20"/>
          <w:szCs w:val="20"/>
        </w:rPr>
      </w:pPr>
      <w:r w:rsidRPr="00B50EA1">
        <w:rPr>
          <w:rFonts w:cstheme="minorHAnsi"/>
          <w:b w:val="0"/>
          <w:color w:val="auto"/>
          <w:sz w:val="20"/>
          <w:szCs w:val="20"/>
        </w:rPr>
        <w:t>informs any tenderer of the amount, approximate amount or terms of any rival tender</w:t>
      </w:r>
    </w:p>
    <w:p w14:paraId="504F906A" w14:textId="77777777" w:rsidR="00B50EA1" w:rsidRPr="00B50EA1" w:rsidRDefault="00B50EA1" w:rsidP="00D340F7">
      <w:pPr>
        <w:pStyle w:val="Heading1"/>
        <w:numPr>
          <w:ilvl w:val="0"/>
          <w:numId w:val="25"/>
        </w:numPr>
        <w:ind w:left="709"/>
        <w:rPr>
          <w:rFonts w:cstheme="minorHAnsi"/>
          <w:b w:val="0"/>
          <w:color w:val="auto"/>
          <w:sz w:val="20"/>
          <w:szCs w:val="20"/>
        </w:rPr>
      </w:pPr>
      <w:r w:rsidRPr="00B50EA1">
        <w:rPr>
          <w:rFonts w:cstheme="minorHAnsi"/>
          <w:b w:val="0"/>
          <w:color w:val="auto"/>
          <w:sz w:val="20"/>
          <w:szCs w:val="20"/>
        </w:rPr>
        <w:t>canvasses any other tenderer in connection with this competition</w:t>
      </w:r>
    </w:p>
    <w:p w14:paraId="17641B09" w14:textId="77777777" w:rsidR="00B50EA1" w:rsidRPr="00B50EA1" w:rsidRDefault="00B50EA1" w:rsidP="00D340F7">
      <w:pPr>
        <w:pStyle w:val="Heading1"/>
        <w:numPr>
          <w:ilvl w:val="0"/>
          <w:numId w:val="25"/>
        </w:numPr>
        <w:ind w:left="709"/>
        <w:rPr>
          <w:rFonts w:cstheme="minorHAnsi"/>
          <w:b w:val="0"/>
          <w:color w:val="auto"/>
          <w:sz w:val="20"/>
          <w:szCs w:val="20"/>
        </w:rPr>
      </w:pPr>
      <w:r w:rsidRPr="00B50EA1">
        <w:rPr>
          <w:rFonts w:cstheme="minorHAnsi"/>
          <w:b w:val="0"/>
          <w:color w:val="auto"/>
          <w:sz w:val="20"/>
          <w:szCs w:val="20"/>
        </w:rPr>
        <w:t>offers or agrees to pay or give, or does pay or give, any sum of money, inducement or valuable consideration directly or indirectly to any person for any information in connection with any rival tender submission</w:t>
      </w:r>
    </w:p>
    <w:p w14:paraId="766DEAA7" w14:textId="77777777" w:rsidR="00B50EA1" w:rsidRPr="00B50EA1" w:rsidRDefault="00B50EA1" w:rsidP="00D340F7">
      <w:pPr>
        <w:pStyle w:val="Heading1"/>
        <w:numPr>
          <w:ilvl w:val="0"/>
          <w:numId w:val="25"/>
        </w:numPr>
        <w:ind w:left="709"/>
        <w:rPr>
          <w:rFonts w:cstheme="minorHAnsi"/>
          <w:b w:val="0"/>
          <w:color w:val="auto"/>
          <w:sz w:val="20"/>
          <w:szCs w:val="20"/>
        </w:rPr>
      </w:pPr>
      <w:r w:rsidRPr="00B50EA1">
        <w:rPr>
          <w:rFonts w:cstheme="minorHAnsi"/>
          <w:b w:val="0"/>
          <w:color w:val="auto"/>
          <w:sz w:val="20"/>
          <w:szCs w:val="20"/>
        </w:rPr>
        <w:t>communicates to any person other than the Contracting Authority the amount or approximate amount or terms of the proposed tender submission (except in the event that such disclosure is made in confidence and is necessary for the preparation of the tender submission)</w:t>
      </w:r>
    </w:p>
    <w:p w14:paraId="71D00652" w14:textId="77777777" w:rsidR="00B50EA1" w:rsidRPr="00B50EA1" w:rsidRDefault="00B50EA1" w:rsidP="00D340F7">
      <w:pPr>
        <w:pStyle w:val="Heading1"/>
        <w:numPr>
          <w:ilvl w:val="0"/>
          <w:numId w:val="25"/>
        </w:numPr>
        <w:ind w:left="709"/>
        <w:rPr>
          <w:rFonts w:cstheme="minorHAnsi"/>
          <w:b w:val="0"/>
          <w:color w:val="auto"/>
          <w:sz w:val="20"/>
          <w:szCs w:val="20"/>
        </w:rPr>
      </w:pPr>
      <w:r w:rsidRPr="00B50EA1">
        <w:rPr>
          <w:rFonts w:cstheme="minorHAnsi"/>
          <w:b w:val="0"/>
          <w:color w:val="auto"/>
          <w:sz w:val="20"/>
          <w:szCs w:val="20"/>
        </w:rPr>
        <w:t>contacts any officer or employee of the Contracting Authority prior to the framework agreement being awarded about any aspect of the competition in manner not permitted by this ITT document,</w:t>
      </w:r>
    </w:p>
    <w:p w14:paraId="548F6928" w14:textId="77777777" w:rsidR="00B50EA1" w:rsidRPr="00B50EA1" w:rsidRDefault="00B50EA1" w:rsidP="00B50EA1">
      <w:pPr>
        <w:ind w:left="360"/>
        <w:rPr>
          <w:rFonts w:cstheme="minorHAnsi"/>
          <w:sz w:val="20"/>
          <w:szCs w:val="20"/>
          <w:lang w:val="en-IE"/>
        </w:rPr>
      </w:pPr>
      <w:r w:rsidRPr="00B50EA1">
        <w:rPr>
          <w:rFonts w:cstheme="minorHAnsi"/>
          <w:sz w:val="20"/>
          <w:szCs w:val="20"/>
          <w:lang w:val="en-IE"/>
        </w:rPr>
        <w:t xml:space="preserve">May be eliminated from the competition, without prejudice to any other civil remedies available to the Contracting Authority and without prejudice to any criminal liability such conduct by a tenderer may attract. </w:t>
      </w:r>
    </w:p>
    <w:p w14:paraId="5139FFD8" w14:textId="77777777" w:rsidR="00B50EA1" w:rsidRDefault="00B50EA1" w:rsidP="00B50EA1">
      <w:pPr>
        <w:pStyle w:val="Heading2"/>
      </w:pPr>
      <w:r w:rsidRPr="00B50EA1">
        <w:rPr>
          <w:rFonts w:cstheme="minorHAnsi"/>
          <w:i w:val="0"/>
          <w:color w:val="auto"/>
          <w:sz w:val="20"/>
          <w:szCs w:val="20"/>
          <w:u w:val="none"/>
        </w:rPr>
        <w:t xml:space="preserve">Tenderers’ attention is drawn in particular to the provisions of the Competition Act 2002, which makes it a criminal offence for tenderers to collude on prices or terms in a public tendering competition.  Please note that, should the Contracting Authority become aware of direct or indirect communications (through trade </w:t>
      </w:r>
      <w:r w:rsidRPr="00B50EA1">
        <w:rPr>
          <w:rFonts w:cstheme="minorHAnsi"/>
          <w:i w:val="0"/>
          <w:color w:val="auto"/>
          <w:sz w:val="20"/>
          <w:szCs w:val="20"/>
          <w:u w:val="none"/>
        </w:rPr>
        <w:lastRenderedPageBreak/>
        <w:t>associations or otherwise) between tenderers relating to this competition and that may facilitate collusion, the Contracting Authority may, at its discretion, eliminate the tenderers in question and notify the Competition Authority of the matter, recommending that action be taken against the tenderers in question</w:t>
      </w:r>
      <w:r w:rsidRPr="009129AD">
        <w:rPr>
          <w:highlight w:val="yellow"/>
        </w:rPr>
        <w:t>.</w:t>
      </w:r>
    </w:p>
    <w:p w14:paraId="28CAD921" w14:textId="52242F5E" w:rsidR="00BA685D" w:rsidRPr="00824857" w:rsidRDefault="00BA685D" w:rsidP="00B50EA1">
      <w:pPr>
        <w:pStyle w:val="Heading2"/>
        <w:numPr>
          <w:ilvl w:val="1"/>
          <w:numId w:val="2"/>
        </w:numPr>
        <w:ind w:left="567" w:hanging="567"/>
        <w:rPr>
          <w:rFonts w:cstheme="minorHAnsi"/>
          <w:b/>
          <w:i w:val="0"/>
          <w:color w:val="76923C" w:themeColor="accent3" w:themeShade="BF"/>
          <w:sz w:val="20"/>
          <w:szCs w:val="20"/>
          <w:u w:val="none"/>
        </w:rPr>
      </w:pPr>
      <w:r w:rsidRPr="00824857">
        <w:rPr>
          <w:rFonts w:cstheme="minorHAnsi"/>
          <w:b/>
          <w:i w:val="0"/>
          <w:color w:val="76923C" w:themeColor="accent3" w:themeShade="BF"/>
          <w:sz w:val="20"/>
          <w:szCs w:val="20"/>
          <w:u w:val="none"/>
        </w:rPr>
        <w:t>Notification of Tender Evaluations</w:t>
      </w:r>
      <w:bookmarkEnd w:id="126"/>
      <w:bookmarkEnd w:id="127"/>
      <w:bookmarkEnd w:id="128"/>
      <w:bookmarkEnd w:id="129"/>
    </w:p>
    <w:p w14:paraId="08F8827C" w14:textId="71AABC2F" w:rsidR="00BA685D" w:rsidRPr="00824857" w:rsidRDefault="00BA685D" w:rsidP="00BA685D">
      <w:pPr>
        <w:jc w:val="both"/>
        <w:rPr>
          <w:rFonts w:cstheme="minorHAnsi"/>
          <w:sz w:val="20"/>
          <w:szCs w:val="20"/>
          <w:lang w:val="en-IE"/>
        </w:rPr>
      </w:pPr>
      <w:r w:rsidRPr="00824857">
        <w:rPr>
          <w:rFonts w:cstheme="minorHAnsi"/>
          <w:sz w:val="20"/>
          <w:szCs w:val="20"/>
          <w:lang w:val="en-IE"/>
        </w:rPr>
        <w:t>All tenderers will be informed in writing of the outcome of this tender competition following the completion of the evaluation of tender submissions.</w:t>
      </w:r>
      <w:r w:rsidR="00A56143">
        <w:rPr>
          <w:rFonts w:cstheme="minorHAnsi"/>
          <w:sz w:val="20"/>
          <w:szCs w:val="20"/>
          <w:lang w:val="en-IE"/>
        </w:rPr>
        <w:t xml:space="preserve"> </w:t>
      </w:r>
      <w:r w:rsidR="00A56143">
        <w:rPr>
          <w:sz w:val="20"/>
          <w:szCs w:val="20"/>
        </w:rPr>
        <w:t>It is policy of the Contracting Authority not to engage in any voluntary debriefings, whether written or verbal beyond its statutory requirements.</w:t>
      </w:r>
    </w:p>
    <w:p w14:paraId="40B28B11" w14:textId="77777777" w:rsidR="00C74B97" w:rsidRPr="00824857" w:rsidRDefault="00C74B97" w:rsidP="00B50EA1">
      <w:pPr>
        <w:pStyle w:val="Heading2"/>
        <w:numPr>
          <w:ilvl w:val="1"/>
          <w:numId w:val="2"/>
        </w:numPr>
        <w:ind w:left="567" w:hanging="567"/>
        <w:rPr>
          <w:rFonts w:cstheme="minorHAnsi"/>
          <w:b/>
          <w:i w:val="0"/>
          <w:color w:val="76923C" w:themeColor="accent3" w:themeShade="BF"/>
          <w:sz w:val="20"/>
          <w:szCs w:val="20"/>
          <w:u w:val="none"/>
        </w:rPr>
      </w:pPr>
      <w:bookmarkStart w:id="130" w:name="_Toc512859688"/>
      <w:r w:rsidRPr="00824857">
        <w:rPr>
          <w:rFonts w:cstheme="minorHAnsi"/>
          <w:b/>
          <w:i w:val="0"/>
          <w:color w:val="76923C" w:themeColor="accent3" w:themeShade="BF"/>
          <w:sz w:val="20"/>
          <w:szCs w:val="20"/>
          <w:u w:val="none"/>
        </w:rPr>
        <w:t>Changes in Law</w:t>
      </w:r>
      <w:bookmarkEnd w:id="130"/>
    </w:p>
    <w:p w14:paraId="1C8DD19C" w14:textId="2F1C9289" w:rsidR="00C74B97" w:rsidRDefault="00C74B97" w:rsidP="00AD7C76">
      <w:pPr>
        <w:spacing w:after="120"/>
        <w:jc w:val="both"/>
        <w:rPr>
          <w:rFonts w:cstheme="minorHAnsi"/>
          <w:sz w:val="20"/>
          <w:szCs w:val="20"/>
        </w:rPr>
      </w:pPr>
      <w:r w:rsidRPr="00824857">
        <w:rPr>
          <w:rFonts w:cstheme="minorHAnsi"/>
          <w:sz w:val="20"/>
          <w:szCs w:val="20"/>
        </w:rPr>
        <w:t xml:space="preserve">As a condition of award, it shall be the sole responsibility of the tenderer (in the event of success in this competition) to fulfil the obligations under the Contract, notwithstanding any changes in circulars, laws, regulations, taxation, duties or other factors which might arise </w:t>
      </w:r>
      <w:r w:rsidR="00A56143">
        <w:rPr>
          <w:rFonts w:cstheme="minorHAnsi"/>
          <w:sz w:val="20"/>
          <w:szCs w:val="20"/>
        </w:rPr>
        <w:t>due to</w:t>
      </w:r>
      <w:r w:rsidRPr="00824857">
        <w:rPr>
          <w:rFonts w:cstheme="minorHAnsi"/>
          <w:sz w:val="20"/>
          <w:szCs w:val="20"/>
        </w:rPr>
        <w:t xml:space="preserve"> the withdrawal of the United Kingdom from membership of the EU.</w:t>
      </w:r>
    </w:p>
    <w:p w14:paraId="740750DD" w14:textId="321EA56E" w:rsidR="00A56143" w:rsidRPr="00A56143" w:rsidRDefault="00A56143" w:rsidP="00B50EA1">
      <w:pPr>
        <w:pStyle w:val="Heading2"/>
        <w:numPr>
          <w:ilvl w:val="1"/>
          <w:numId w:val="2"/>
        </w:numPr>
        <w:ind w:left="567" w:hanging="567"/>
        <w:rPr>
          <w:rFonts w:cstheme="minorHAnsi"/>
          <w:b/>
          <w:i w:val="0"/>
          <w:color w:val="76923C" w:themeColor="accent3" w:themeShade="BF"/>
          <w:sz w:val="20"/>
          <w:szCs w:val="20"/>
          <w:u w:val="none"/>
        </w:rPr>
      </w:pPr>
      <w:bookmarkStart w:id="131" w:name="_Toc46140109"/>
      <w:r w:rsidRPr="00A56143">
        <w:rPr>
          <w:rFonts w:cstheme="minorHAnsi"/>
          <w:b/>
          <w:i w:val="0"/>
          <w:color w:val="76923C" w:themeColor="accent3" w:themeShade="BF"/>
          <w:sz w:val="20"/>
          <w:szCs w:val="20"/>
          <w:u w:val="none"/>
        </w:rPr>
        <w:t>Replacement Personnel</w:t>
      </w:r>
      <w:bookmarkEnd w:id="131"/>
    </w:p>
    <w:p w14:paraId="57B61277" w14:textId="77777777" w:rsidR="00A56143" w:rsidRDefault="00A56143" w:rsidP="00AD7C76">
      <w:pPr>
        <w:spacing w:after="120"/>
        <w:jc w:val="both"/>
        <w:rPr>
          <w:rFonts w:cs="Calibri"/>
          <w:sz w:val="20"/>
          <w:szCs w:val="20"/>
        </w:rPr>
      </w:pPr>
      <w:r>
        <w:rPr>
          <w:rFonts w:cs="Calibri"/>
          <w:sz w:val="20"/>
          <w:szCs w:val="20"/>
        </w:rPr>
        <w:t>Notification must be sent in writing as soon as possible to the Contracting Authority on any proposed change of nominated personnel, such change to be subject to the written approval of the Contracting Authority.</w:t>
      </w:r>
    </w:p>
    <w:p w14:paraId="6C2CB86F" w14:textId="10F7777E" w:rsidR="00B50EA1" w:rsidRPr="00B50EA1" w:rsidRDefault="00A56143" w:rsidP="00B50EA1">
      <w:pPr>
        <w:rPr>
          <w:rFonts w:cs="Calibri"/>
          <w:sz w:val="20"/>
          <w:szCs w:val="20"/>
        </w:rPr>
      </w:pPr>
      <w:r>
        <w:rPr>
          <w:rFonts w:cs="Calibri"/>
          <w:sz w:val="20"/>
          <w:szCs w:val="20"/>
        </w:rPr>
        <w:t>Replacement personnel must be of equal or better standing that the existing personnel in terms of qualifications and experience.</w:t>
      </w:r>
      <w:r w:rsidR="00B50EA1" w:rsidRPr="00B50EA1">
        <w:t xml:space="preserve"> </w:t>
      </w:r>
      <w:r w:rsidR="00B50EA1" w:rsidRPr="00B50EA1">
        <w:rPr>
          <w:rFonts w:cs="Calibri"/>
          <w:sz w:val="20"/>
          <w:szCs w:val="20"/>
        </w:rPr>
        <w:t xml:space="preserve">The Contracting Authority shall have absolute discretion as to the suitability of any proposed Replacement Personnel. </w:t>
      </w:r>
    </w:p>
    <w:p w14:paraId="399882C8" w14:textId="559B0122" w:rsidR="00A56143" w:rsidRPr="00963587" w:rsidRDefault="00A56143" w:rsidP="00B50EA1">
      <w:pPr>
        <w:pStyle w:val="Heading2"/>
        <w:numPr>
          <w:ilvl w:val="1"/>
          <w:numId w:val="2"/>
        </w:numPr>
        <w:ind w:left="567" w:hanging="567"/>
        <w:rPr>
          <w:rFonts w:cstheme="minorHAnsi"/>
          <w:b/>
          <w:i w:val="0"/>
          <w:color w:val="76923C" w:themeColor="accent3" w:themeShade="BF"/>
          <w:sz w:val="20"/>
          <w:szCs w:val="20"/>
          <w:u w:val="none"/>
        </w:rPr>
      </w:pPr>
      <w:r w:rsidRPr="00963587">
        <w:rPr>
          <w:rFonts w:cstheme="minorHAnsi"/>
          <w:b/>
          <w:i w:val="0"/>
          <w:color w:val="76923C" w:themeColor="accent3" w:themeShade="BF"/>
          <w:sz w:val="20"/>
          <w:szCs w:val="20"/>
          <w:u w:val="none"/>
        </w:rPr>
        <w:t>Format of Response</w:t>
      </w:r>
    </w:p>
    <w:p w14:paraId="2ADE0A19" w14:textId="349B6C92" w:rsidR="00A56143" w:rsidRDefault="00A56143" w:rsidP="00AD7C76">
      <w:pPr>
        <w:spacing w:after="120"/>
        <w:jc w:val="both"/>
        <w:rPr>
          <w:rFonts w:cs="Calibri"/>
          <w:sz w:val="20"/>
          <w:szCs w:val="20"/>
        </w:rPr>
      </w:pPr>
      <w:r>
        <w:rPr>
          <w:rFonts w:cs="Calibri"/>
          <w:sz w:val="20"/>
          <w:szCs w:val="20"/>
        </w:rPr>
        <w:t xml:space="preserve">Responses to this ITT will be evaluated solely on the quality of the content of the proposal.  In the event that the company tendering </w:t>
      </w:r>
      <w:r w:rsidR="00D41A53">
        <w:rPr>
          <w:rFonts w:cs="Calibri"/>
          <w:sz w:val="20"/>
          <w:szCs w:val="20"/>
        </w:rPr>
        <w:t>has</w:t>
      </w:r>
      <w:r>
        <w:rPr>
          <w:rFonts w:cs="Calibri"/>
          <w:sz w:val="20"/>
          <w:szCs w:val="20"/>
        </w:rPr>
        <w:t xml:space="preserve"> previously been involved in the provision of services to the Contracting Authority, they should not assume that the Contracting Authority is aware of their ability to carry out the work set out in this ITT.  No recognition will be given to information previously submitted.</w:t>
      </w:r>
    </w:p>
    <w:p w14:paraId="233639F3" w14:textId="644E7525" w:rsidR="00A56143" w:rsidRPr="00963587" w:rsidRDefault="00963587" w:rsidP="00B50EA1">
      <w:pPr>
        <w:pStyle w:val="Heading2"/>
        <w:numPr>
          <w:ilvl w:val="1"/>
          <w:numId w:val="2"/>
        </w:numPr>
        <w:ind w:left="567" w:hanging="567"/>
        <w:rPr>
          <w:rFonts w:cstheme="minorHAnsi"/>
          <w:b/>
          <w:i w:val="0"/>
          <w:color w:val="76923C" w:themeColor="accent3" w:themeShade="BF"/>
          <w:sz w:val="20"/>
          <w:szCs w:val="20"/>
          <w:u w:val="none"/>
        </w:rPr>
      </w:pPr>
      <w:r>
        <w:rPr>
          <w:rFonts w:cstheme="minorHAnsi"/>
          <w:b/>
          <w:i w:val="0"/>
          <w:color w:val="76923C" w:themeColor="accent3" w:themeShade="BF"/>
          <w:sz w:val="20"/>
          <w:szCs w:val="20"/>
          <w:u w:val="none"/>
        </w:rPr>
        <w:t>M</w:t>
      </w:r>
      <w:r w:rsidR="00A56143" w:rsidRPr="00963587">
        <w:rPr>
          <w:rFonts w:cstheme="minorHAnsi"/>
          <w:b/>
          <w:i w:val="0"/>
          <w:color w:val="76923C" w:themeColor="accent3" w:themeShade="BF"/>
          <w:sz w:val="20"/>
          <w:szCs w:val="20"/>
          <w:u w:val="none"/>
        </w:rPr>
        <w:t xml:space="preserve">edia </w:t>
      </w:r>
    </w:p>
    <w:p w14:paraId="7259E316" w14:textId="77777777" w:rsidR="00A56143" w:rsidRDefault="00A56143" w:rsidP="00A56143">
      <w:pPr>
        <w:jc w:val="both"/>
        <w:rPr>
          <w:rFonts w:cs="Calibri"/>
          <w:sz w:val="20"/>
          <w:szCs w:val="20"/>
        </w:rPr>
      </w:pPr>
      <w:r>
        <w:rPr>
          <w:rFonts w:cs="Calibri"/>
          <w:sz w:val="20"/>
          <w:szCs w:val="20"/>
        </w:rPr>
        <w:t>No media releases, public announcements or public disclosures relating to this Agreement or its subject matter, including but not limited to promotional or marketing material, shall be made by the successful tenderer without the prior written consent of the Contracting Authority.</w:t>
      </w:r>
    </w:p>
    <w:p w14:paraId="59E8AF93" w14:textId="30F1041A" w:rsidR="00A56143" w:rsidRPr="00963587" w:rsidRDefault="00A56143" w:rsidP="00B50EA1">
      <w:pPr>
        <w:pStyle w:val="Heading2"/>
        <w:numPr>
          <w:ilvl w:val="1"/>
          <w:numId w:val="2"/>
        </w:numPr>
        <w:ind w:left="567" w:hanging="567"/>
        <w:rPr>
          <w:rFonts w:cstheme="minorHAnsi"/>
          <w:b/>
          <w:i w:val="0"/>
          <w:color w:val="76923C" w:themeColor="accent3" w:themeShade="BF"/>
          <w:sz w:val="20"/>
          <w:szCs w:val="20"/>
          <w:u w:val="none"/>
        </w:rPr>
      </w:pPr>
      <w:r w:rsidRPr="00963587">
        <w:rPr>
          <w:rFonts w:cstheme="minorHAnsi"/>
          <w:b/>
          <w:i w:val="0"/>
          <w:color w:val="76923C" w:themeColor="accent3" w:themeShade="BF"/>
          <w:sz w:val="20"/>
          <w:szCs w:val="20"/>
          <w:u w:val="none"/>
        </w:rPr>
        <w:t xml:space="preserve">Credit Review </w:t>
      </w:r>
    </w:p>
    <w:p w14:paraId="4EA46DA6" w14:textId="77777777" w:rsidR="00A56143" w:rsidRDefault="00A56143" w:rsidP="00A56143">
      <w:pPr>
        <w:jc w:val="both"/>
        <w:rPr>
          <w:rFonts w:cs="Calibri"/>
          <w:sz w:val="20"/>
          <w:szCs w:val="20"/>
        </w:rPr>
      </w:pPr>
      <w:r w:rsidRPr="00B47C84">
        <w:rPr>
          <w:rFonts w:cs="Calibri"/>
          <w:sz w:val="20"/>
          <w:szCs w:val="20"/>
        </w:rPr>
        <w:t>The Contracting Authority reserves the right to conduct a credit review of successful tenderer(s) (if a grouping or partnership), prior to formal appointment</w:t>
      </w:r>
      <w:r>
        <w:rPr>
          <w:rFonts w:cs="Calibri"/>
          <w:sz w:val="20"/>
          <w:szCs w:val="20"/>
        </w:rPr>
        <w:t>.</w:t>
      </w:r>
    </w:p>
    <w:p w14:paraId="708D79A2" w14:textId="77777777" w:rsidR="00B50EA1" w:rsidRDefault="00B50EA1" w:rsidP="00B50EA1">
      <w:pPr>
        <w:pStyle w:val="Heading2"/>
        <w:numPr>
          <w:ilvl w:val="1"/>
          <w:numId w:val="2"/>
        </w:numPr>
        <w:ind w:left="567" w:hanging="567"/>
        <w:rPr>
          <w:rFonts w:cstheme="minorHAnsi"/>
          <w:b/>
          <w:i w:val="0"/>
          <w:color w:val="76923C" w:themeColor="accent3" w:themeShade="BF"/>
          <w:sz w:val="20"/>
          <w:szCs w:val="20"/>
          <w:u w:val="none"/>
        </w:rPr>
      </w:pPr>
      <w:r>
        <w:rPr>
          <w:rFonts w:cstheme="minorHAnsi"/>
          <w:b/>
          <w:i w:val="0"/>
          <w:color w:val="76923C" w:themeColor="accent3" w:themeShade="BF"/>
          <w:sz w:val="20"/>
          <w:szCs w:val="20"/>
          <w:u w:val="none"/>
        </w:rPr>
        <w:t>Environmental Aspects</w:t>
      </w:r>
    </w:p>
    <w:p w14:paraId="7E802665" w14:textId="77777777" w:rsidR="00B50EA1" w:rsidRPr="00B50EA1" w:rsidRDefault="00B50EA1" w:rsidP="00B50EA1">
      <w:pPr>
        <w:pStyle w:val="Heading1"/>
        <w:numPr>
          <w:ilvl w:val="0"/>
          <w:numId w:val="0"/>
        </w:numPr>
        <w:rPr>
          <w:rFonts w:cs="Calibri"/>
          <w:b w:val="0"/>
          <w:color w:val="auto"/>
          <w:sz w:val="20"/>
          <w:szCs w:val="20"/>
          <w:lang w:val="en-GB"/>
        </w:rPr>
      </w:pPr>
      <w:r w:rsidRPr="00B50EA1">
        <w:rPr>
          <w:rFonts w:cs="Calibri"/>
          <w:b w:val="0"/>
          <w:color w:val="auto"/>
          <w:sz w:val="20"/>
          <w:szCs w:val="20"/>
          <w:lang w:val="en-GB"/>
        </w:rPr>
        <w:t>The Contracting Authority is committed to the principles of environmental management in its activities, and it encourages the implementation of sustainability principles in its procurement practices.  Tenderers should make all reasonable efforts to minimise adverse environmental impact in the methods of services delivery and in materials used.</w:t>
      </w:r>
    </w:p>
    <w:p w14:paraId="09E33E86" w14:textId="633EEE2D" w:rsidR="00B50EA1" w:rsidRPr="00963587" w:rsidRDefault="00B50EA1" w:rsidP="00B50EA1">
      <w:pPr>
        <w:pStyle w:val="Heading2"/>
        <w:numPr>
          <w:ilvl w:val="1"/>
          <w:numId w:val="2"/>
        </w:numPr>
        <w:ind w:left="567" w:hanging="567"/>
        <w:rPr>
          <w:rFonts w:cstheme="minorHAnsi"/>
          <w:b/>
          <w:i w:val="0"/>
          <w:color w:val="76923C" w:themeColor="accent3" w:themeShade="BF"/>
          <w:sz w:val="20"/>
          <w:szCs w:val="20"/>
          <w:u w:val="none"/>
        </w:rPr>
      </w:pPr>
      <w:r>
        <w:rPr>
          <w:rFonts w:cstheme="minorHAnsi"/>
          <w:b/>
          <w:i w:val="0"/>
          <w:color w:val="76923C" w:themeColor="accent3" w:themeShade="BF"/>
          <w:sz w:val="20"/>
          <w:szCs w:val="20"/>
          <w:u w:val="none"/>
        </w:rPr>
        <w:t>Copyright</w:t>
      </w:r>
    </w:p>
    <w:p w14:paraId="41956DB1" w14:textId="77777777" w:rsidR="00B50EA1" w:rsidRPr="00B50EA1" w:rsidRDefault="00B50EA1" w:rsidP="00B50EA1">
      <w:pPr>
        <w:pStyle w:val="Heading1"/>
        <w:numPr>
          <w:ilvl w:val="0"/>
          <w:numId w:val="0"/>
        </w:numPr>
        <w:rPr>
          <w:rFonts w:cs="Calibri"/>
          <w:b w:val="0"/>
          <w:color w:val="auto"/>
          <w:sz w:val="20"/>
          <w:szCs w:val="20"/>
          <w:lang w:val="en-GB"/>
        </w:rPr>
      </w:pPr>
      <w:r w:rsidRPr="00B50EA1">
        <w:rPr>
          <w:rFonts w:cs="Calibri"/>
          <w:b w:val="0"/>
          <w:color w:val="auto"/>
          <w:sz w:val="20"/>
          <w:szCs w:val="20"/>
          <w:lang w:val="en-GB"/>
        </w:rPr>
        <w:lastRenderedPageBreak/>
        <w:t xml:space="preserve">The Contracting Authority will have copyright ownership of any material developed for use by the Contracting Authority under the terms of this ITT document.  The tenderer may have a non-exclusive license to use such material but only for its own purposes (to be agreed with the successful tenderer). </w:t>
      </w:r>
    </w:p>
    <w:p w14:paraId="1A7E4049" w14:textId="10EA5A91" w:rsidR="00B50EA1" w:rsidRPr="00963587" w:rsidRDefault="00B50EA1" w:rsidP="00B50EA1">
      <w:pPr>
        <w:pStyle w:val="Heading2"/>
        <w:numPr>
          <w:ilvl w:val="1"/>
          <w:numId w:val="2"/>
        </w:numPr>
        <w:ind w:left="567" w:hanging="567"/>
        <w:rPr>
          <w:rFonts w:cstheme="minorHAnsi"/>
          <w:b/>
          <w:i w:val="0"/>
          <w:color w:val="76923C" w:themeColor="accent3" w:themeShade="BF"/>
          <w:sz w:val="20"/>
          <w:szCs w:val="20"/>
          <w:u w:val="none"/>
        </w:rPr>
      </w:pPr>
      <w:r>
        <w:rPr>
          <w:rFonts w:cstheme="minorHAnsi"/>
          <w:b/>
          <w:i w:val="0"/>
          <w:color w:val="76923C" w:themeColor="accent3" w:themeShade="BF"/>
          <w:sz w:val="20"/>
          <w:szCs w:val="20"/>
          <w:u w:val="none"/>
        </w:rPr>
        <w:t>Health and Safety</w:t>
      </w:r>
    </w:p>
    <w:p w14:paraId="1E286750" w14:textId="77777777" w:rsidR="00B50EA1" w:rsidRPr="00B50EA1" w:rsidRDefault="00B50EA1" w:rsidP="00B50EA1">
      <w:pPr>
        <w:pStyle w:val="Heading1"/>
        <w:numPr>
          <w:ilvl w:val="0"/>
          <w:numId w:val="0"/>
        </w:numPr>
        <w:rPr>
          <w:rFonts w:cs="Calibri"/>
          <w:b w:val="0"/>
          <w:color w:val="auto"/>
          <w:sz w:val="20"/>
          <w:szCs w:val="20"/>
          <w:lang w:val="en-GB"/>
        </w:rPr>
      </w:pPr>
      <w:r w:rsidRPr="00B50EA1">
        <w:rPr>
          <w:rFonts w:cs="Calibri"/>
          <w:b w:val="0"/>
          <w:color w:val="auto"/>
          <w:sz w:val="20"/>
          <w:szCs w:val="20"/>
          <w:lang w:val="en-GB"/>
        </w:rPr>
        <w:t>With respect to the jurisdiction where the supply of goods or services will be provided, the successful tenderer must comply with the following health and safety legislation as applicable:</w:t>
      </w:r>
    </w:p>
    <w:p w14:paraId="0F10328B" w14:textId="77777777" w:rsidR="00B50EA1" w:rsidRPr="00B50EA1" w:rsidRDefault="00B50EA1" w:rsidP="00B50EA1">
      <w:pPr>
        <w:pStyle w:val="Heading1"/>
        <w:numPr>
          <w:ilvl w:val="0"/>
          <w:numId w:val="0"/>
        </w:numPr>
        <w:rPr>
          <w:rFonts w:cs="Calibri"/>
          <w:b w:val="0"/>
          <w:color w:val="auto"/>
          <w:sz w:val="20"/>
          <w:szCs w:val="20"/>
          <w:lang w:val="en-GB"/>
        </w:rPr>
      </w:pPr>
      <w:r w:rsidRPr="00B50EA1">
        <w:rPr>
          <w:rFonts w:cs="Calibri"/>
          <w:b w:val="0"/>
          <w:color w:val="auto"/>
          <w:sz w:val="20"/>
          <w:szCs w:val="20"/>
          <w:lang w:val="en-GB"/>
        </w:rPr>
        <w:t>The Safety, Health and Welfare at Work Acts 2005-2014</w:t>
      </w:r>
    </w:p>
    <w:p w14:paraId="26786B90" w14:textId="5437C98E" w:rsidR="00B50EA1" w:rsidRDefault="00B50EA1" w:rsidP="00B50EA1">
      <w:pPr>
        <w:pStyle w:val="Heading2"/>
        <w:numPr>
          <w:ilvl w:val="1"/>
          <w:numId w:val="2"/>
        </w:numPr>
        <w:ind w:left="567" w:hanging="567"/>
        <w:rPr>
          <w:rFonts w:cstheme="minorHAnsi"/>
          <w:b/>
          <w:i w:val="0"/>
          <w:color w:val="76923C" w:themeColor="accent3" w:themeShade="BF"/>
          <w:sz w:val="20"/>
          <w:szCs w:val="20"/>
          <w:u w:val="none"/>
        </w:rPr>
      </w:pPr>
      <w:r>
        <w:rPr>
          <w:rFonts w:cstheme="minorHAnsi"/>
          <w:b/>
          <w:i w:val="0"/>
          <w:color w:val="76923C" w:themeColor="accent3" w:themeShade="BF"/>
          <w:sz w:val="20"/>
          <w:szCs w:val="20"/>
          <w:u w:val="none"/>
        </w:rPr>
        <w:t>Freedom of Information</w:t>
      </w:r>
    </w:p>
    <w:p w14:paraId="1A5CFA57" w14:textId="77777777" w:rsidR="00B50EA1" w:rsidRPr="00B50EA1" w:rsidRDefault="00B50EA1" w:rsidP="00B50EA1">
      <w:pPr>
        <w:pStyle w:val="Heading1"/>
        <w:numPr>
          <w:ilvl w:val="0"/>
          <w:numId w:val="0"/>
        </w:numPr>
        <w:rPr>
          <w:rFonts w:cs="Calibri"/>
          <w:b w:val="0"/>
          <w:color w:val="auto"/>
          <w:sz w:val="20"/>
          <w:szCs w:val="20"/>
          <w:lang w:val="en-GB"/>
        </w:rPr>
      </w:pPr>
      <w:r w:rsidRPr="00B50EA1">
        <w:rPr>
          <w:rFonts w:cs="Calibri"/>
          <w:b w:val="0"/>
          <w:color w:val="auto"/>
          <w:sz w:val="20"/>
          <w:szCs w:val="20"/>
          <w:lang w:val="en-GB"/>
        </w:rPr>
        <w:t>All responses to this ITT document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but not limited to, the Freedom of Information Act 2014, EU and Irish  procurement procedures, or in response to questions, debates or other parliamentary procedures in or of the Oireachtas (the Irish Parliament).</w:t>
      </w:r>
    </w:p>
    <w:p w14:paraId="7BFC9479" w14:textId="77777777" w:rsidR="00B50EA1" w:rsidRPr="00B50EA1" w:rsidRDefault="00B50EA1" w:rsidP="00B50EA1">
      <w:pPr>
        <w:pStyle w:val="Heading1"/>
        <w:numPr>
          <w:ilvl w:val="0"/>
          <w:numId w:val="0"/>
        </w:numPr>
        <w:rPr>
          <w:rFonts w:cs="Calibri"/>
          <w:b w:val="0"/>
          <w:color w:val="auto"/>
          <w:sz w:val="20"/>
          <w:szCs w:val="20"/>
          <w:lang w:val="en-GB"/>
        </w:rPr>
      </w:pPr>
      <w:r w:rsidRPr="00B50EA1">
        <w:rPr>
          <w:rFonts w:cs="Calibri"/>
          <w:b w:val="0"/>
          <w:color w:val="auto"/>
          <w:sz w:val="20"/>
          <w:szCs w:val="20"/>
          <w:lang w:val="en-GB"/>
        </w:rPr>
        <w:t>Tenderers are asked to consider if any of the information supplied by them in response to this request for tenders should not be disclosed because of its sensitivity.  If this is the case, tenderers should specify the information that is sensitive and the reasons for its sensitivity.  The Contracting Authority cannot guarantee that any information provided by tenderers, either in response to this tender or in the course of any Framework Agreement or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as a result of such disclosure.</w:t>
      </w:r>
    </w:p>
    <w:p w14:paraId="19B853E1" w14:textId="1ADB51DF" w:rsidR="00B50EA1" w:rsidRDefault="00B50EA1" w:rsidP="00B50EA1">
      <w:pPr>
        <w:pStyle w:val="Heading2"/>
        <w:numPr>
          <w:ilvl w:val="1"/>
          <w:numId w:val="2"/>
        </w:numPr>
        <w:ind w:left="567" w:hanging="567"/>
        <w:rPr>
          <w:rFonts w:cstheme="minorHAnsi"/>
          <w:b/>
          <w:i w:val="0"/>
          <w:color w:val="76923C" w:themeColor="accent3" w:themeShade="BF"/>
          <w:sz w:val="20"/>
          <w:szCs w:val="20"/>
          <w:u w:val="none"/>
        </w:rPr>
      </w:pPr>
      <w:r>
        <w:rPr>
          <w:rFonts w:cstheme="minorHAnsi"/>
          <w:b/>
          <w:i w:val="0"/>
          <w:color w:val="76923C" w:themeColor="accent3" w:themeShade="BF"/>
          <w:sz w:val="20"/>
          <w:szCs w:val="20"/>
          <w:u w:val="none"/>
        </w:rPr>
        <w:t>Transfer of undertaking and Protection of Employees (TUPE)</w:t>
      </w:r>
    </w:p>
    <w:p w14:paraId="611C46B0" w14:textId="77777777" w:rsidR="00B50EA1" w:rsidRPr="00B50EA1" w:rsidRDefault="00B50EA1" w:rsidP="00B50EA1">
      <w:pPr>
        <w:pStyle w:val="Heading1"/>
        <w:numPr>
          <w:ilvl w:val="0"/>
          <w:numId w:val="0"/>
        </w:numPr>
        <w:rPr>
          <w:rFonts w:cs="Calibri"/>
          <w:b w:val="0"/>
          <w:color w:val="auto"/>
          <w:sz w:val="20"/>
          <w:szCs w:val="20"/>
          <w:lang w:val="en-GB"/>
        </w:rPr>
      </w:pPr>
      <w:r w:rsidRPr="00B50EA1">
        <w:rPr>
          <w:rFonts w:cs="Calibri"/>
          <w:b w:val="0"/>
          <w:color w:val="auto"/>
          <w:sz w:val="20"/>
          <w:szCs w:val="20"/>
          <w:lang w:val="en-GB"/>
        </w:rPr>
        <w:t>Tenderers shall take sole responsibility and undertake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European Communities (Protection of Employees on Transfer of Undertakings) Regulations 2003 (TUPE Regulations) and to indemnify the Contracting Authority for any claim arising or loss or costs incurred as a result of its failure or incapacity to fulfil its obligations under the TUPE Regulations.</w:t>
      </w:r>
    </w:p>
    <w:p w14:paraId="4F76A28C" w14:textId="7B450E36" w:rsidR="00B50EA1" w:rsidRPr="00963587" w:rsidRDefault="00B50EA1" w:rsidP="00B50EA1">
      <w:pPr>
        <w:pStyle w:val="Heading2"/>
        <w:numPr>
          <w:ilvl w:val="1"/>
          <w:numId w:val="2"/>
        </w:numPr>
        <w:ind w:left="567" w:hanging="567"/>
        <w:rPr>
          <w:rFonts w:cstheme="minorHAnsi"/>
          <w:b/>
          <w:i w:val="0"/>
          <w:color w:val="76923C" w:themeColor="accent3" w:themeShade="BF"/>
          <w:sz w:val="20"/>
          <w:szCs w:val="20"/>
          <w:u w:val="none"/>
        </w:rPr>
      </w:pPr>
      <w:r>
        <w:rPr>
          <w:rFonts w:cstheme="minorHAnsi"/>
          <w:b/>
          <w:i w:val="0"/>
          <w:color w:val="76923C" w:themeColor="accent3" w:themeShade="BF"/>
          <w:sz w:val="20"/>
          <w:szCs w:val="20"/>
          <w:u w:val="none"/>
        </w:rPr>
        <w:t>Standstill Period</w:t>
      </w:r>
    </w:p>
    <w:p w14:paraId="09EAB10E" w14:textId="77777777" w:rsidR="00B50EA1" w:rsidRPr="00B50EA1" w:rsidRDefault="00B50EA1" w:rsidP="00B50EA1">
      <w:pPr>
        <w:pStyle w:val="Heading1"/>
        <w:numPr>
          <w:ilvl w:val="0"/>
          <w:numId w:val="0"/>
        </w:numPr>
        <w:rPr>
          <w:rFonts w:cs="Calibri"/>
          <w:b w:val="0"/>
          <w:color w:val="auto"/>
          <w:sz w:val="20"/>
          <w:szCs w:val="20"/>
          <w:lang w:val="en-GB"/>
        </w:rPr>
      </w:pPr>
      <w:r w:rsidRPr="00B50EA1">
        <w:rPr>
          <w:rFonts w:cs="Calibri"/>
          <w:b w:val="0"/>
          <w:color w:val="auto"/>
          <w:sz w:val="20"/>
          <w:szCs w:val="20"/>
          <w:lang w:val="en-GB"/>
        </w:rPr>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Framework Agreement can or will be executed or take effect until at least fourteen (14) calendar days after the day on which the tenderers have been sent a notice informing them of the result of this competition (“Standstill Period”) if such notice is sent by </w:t>
      </w:r>
      <w:r w:rsidRPr="00B50EA1">
        <w:rPr>
          <w:rFonts w:cs="Calibri"/>
          <w:b w:val="0"/>
          <w:color w:val="auto"/>
          <w:sz w:val="20"/>
          <w:szCs w:val="20"/>
          <w:lang w:val="en-GB"/>
        </w:rPr>
        <w:lastRenderedPageBreak/>
        <w:t>electronic means.  The Standstill Period shall be sixteen (16) calendar days if such notice is sent by other means.  The successful tenderer will be notified of the decision of the Contracting Authority and of the expiry date of the Standstill Period.</w:t>
      </w:r>
    </w:p>
    <w:p w14:paraId="0B972507" w14:textId="77777777" w:rsidR="00B50EA1" w:rsidRPr="00B50EA1" w:rsidRDefault="00B50EA1" w:rsidP="00B50EA1">
      <w:pPr>
        <w:pStyle w:val="Heading1"/>
        <w:numPr>
          <w:ilvl w:val="0"/>
          <w:numId w:val="0"/>
        </w:numPr>
        <w:rPr>
          <w:rFonts w:cs="Calibri"/>
          <w:b w:val="0"/>
          <w:color w:val="auto"/>
          <w:sz w:val="20"/>
          <w:szCs w:val="20"/>
          <w:lang w:val="en-GB"/>
        </w:rPr>
      </w:pPr>
      <w:r w:rsidRPr="00B50EA1">
        <w:rPr>
          <w:rFonts w:cs="Calibri"/>
          <w:b w:val="0"/>
          <w:color w:val="auto"/>
          <w:sz w:val="20"/>
          <w:szCs w:val="20"/>
          <w:lang w:val="en-GB"/>
        </w:rPr>
        <w:t>Tenderers should note that the Contracting Authority may, when notifying tenderers of the results of this competition, include the scores obtained by the tenderer concerned and the scores obtained by the successful tenderer in respect of each award criterion assessed by the Contracting Authority.</w:t>
      </w:r>
    </w:p>
    <w:p w14:paraId="150F4B94" w14:textId="2937365C" w:rsidR="00A56143" w:rsidRPr="00963587" w:rsidRDefault="00A56143" w:rsidP="00B50EA1">
      <w:pPr>
        <w:pStyle w:val="Heading2"/>
        <w:numPr>
          <w:ilvl w:val="1"/>
          <w:numId w:val="2"/>
        </w:numPr>
        <w:ind w:left="567" w:hanging="567"/>
        <w:rPr>
          <w:rFonts w:cstheme="minorHAnsi"/>
          <w:b/>
          <w:i w:val="0"/>
          <w:color w:val="76923C" w:themeColor="accent3" w:themeShade="BF"/>
          <w:sz w:val="20"/>
          <w:szCs w:val="20"/>
          <w:u w:val="none"/>
        </w:rPr>
      </w:pPr>
      <w:r w:rsidRPr="00963587">
        <w:rPr>
          <w:rFonts w:cstheme="minorHAnsi"/>
          <w:b/>
          <w:i w:val="0"/>
          <w:color w:val="76923C" w:themeColor="accent3" w:themeShade="BF"/>
          <w:sz w:val="20"/>
          <w:szCs w:val="20"/>
          <w:u w:val="none"/>
        </w:rPr>
        <w:t xml:space="preserve">Professional Services Withholding Tax (PSWT) </w:t>
      </w:r>
    </w:p>
    <w:p w14:paraId="41A5E12A" w14:textId="172AD399" w:rsidR="00D340F7" w:rsidRPr="00D340F7" w:rsidRDefault="00D340F7" w:rsidP="00D340F7">
      <w:pPr>
        <w:pStyle w:val="Heading1"/>
        <w:numPr>
          <w:ilvl w:val="0"/>
          <w:numId w:val="0"/>
        </w:numPr>
        <w:rPr>
          <w:rFonts w:cs="Calibri"/>
          <w:b w:val="0"/>
          <w:color w:val="auto"/>
          <w:sz w:val="20"/>
          <w:szCs w:val="20"/>
          <w:lang w:val="en-GB"/>
        </w:rPr>
      </w:pPr>
      <w:r w:rsidRPr="00D340F7">
        <w:rPr>
          <w:rFonts w:cs="Calibri"/>
          <w:b w:val="0"/>
          <w:color w:val="auto"/>
          <w:sz w:val="20"/>
          <w:szCs w:val="20"/>
          <w:lang w:val="en-GB"/>
        </w:rPr>
        <w:t xml:space="preserve">For the purpose of PWST, the Contracting Authority are deemed as “accountable persons” for certain professional services.  In accordance with revenue rules, accountable persons must deduct PSWT at the rate of 20% net of VAT from payments made to qualifying professional services and submit a PSWT returns and payment to Revenue.  For full details and qualifying professional services please refer to </w:t>
      </w:r>
      <w:hyperlink r:id="rId15" w:history="1">
        <w:r w:rsidRPr="00D340F7">
          <w:rPr>
            <w:rStyle w:val="Hyperlink"/>
            <w:rFonts w:cstheme="minorHAnsi"/>
            <w:b w:val="0"/>
            <w:bCs/>
            <w:sz w:val="20"/>
            <w:szCs w:val="20"/>
            <w:lang w:val="en-GB"/>
          </w:rPr>
          <w:t>www.revenue.ie</w:t>
        </w:r>
      </w:hyperlink>
      <w:r>
        <w:rPr>
          <w:rFonts w:cs="Calibri"/>
          <w:b w:val="0"/>
          <w:color w:val="auto"/>
          <w:sz w:val="20"/>
          <w:szCs w:val="20"/>
          <w:lang w:val="en-GB"/>
        </w:rPr>
        <w:t xml:space="preserve"> </w:t>
      </w:r>
      <w:r w:rsidRPr="00D340F7">
        <w:rPr>
          <w:rFonts w:cs="Calibri"/>
          <w:b w:val="0"/>
          <w:color w:val="auto"/>
          <w:sz w:val="20"/>
          <w:szCs w:val="20"/>
          <w:lang w:val="en-GB"/>
        </w:rPr>
        <w:t>.</w:t>
      </w:r>
    </w:p>
    <w:p w14:paraId="13BBE64C" w14:textId="49A0E1D3" w:rsidR="00D340F7" w:rsidRPr="00D340F7" w:rsidRDefault="00D340F7" w:rsidP="00D340F7">
      <w:pPr>
        <w:pStyle w:val="Heading1"/>
        <w:numPr>
          <w:ilvl w:val="0"/>
          <w:numId w:val="0"/>
        </w:numPr>
        <w:rPr>
          <w:rFonts w:cs="Calibri"/>
          <w:b w:val="0"/>
          <w:color w:val="auto"/>
          <w:sz w:val="20"/>
          <w:szCs w:val="20"/>
          <w:lang w:val="en-GB"/>
        </w:rPr>
      </w:pPr>
      <w:r w:rsidRPr="00D340F7">
        <w:rPr>
          <w:rFonts w:cs="Calibri"/>
          <w:b w:val="0"/>
          <w:color w:val="auto"/>
          <w:sz w:val="20"/>
          <w:szCs w:val="20"/>
          <w:lang w:val="en-GB"/>
        </w:rPr>
        <w:t xml:space="preserve">For RCT, the Contracting Authority are </w:t>
      </w:r>
      <w:r w:rsidR="00D41A53" w:rsidRPr="00D340F7">
        <w:rPr>
          <w:rFonts w:cs="Calibri"/>
          <w:b w:val="0"/>
          <w:color w:val="auto"/>
          <w:sz w:val="20"/>
          <w:szCs w:val="20"/>
          <w:lang w:val="en-GB"/>
        </w:rPr>
        <w:t>deemed” Principal</w:t>
      </w:r>
      <w:r w:rsidRPr="00D340F7">
        <w:rPr>
          <w:rFonts w:cs="Calibri"/>
          <w:b w:val="0"/>
          <w:color w:val="auto"/>
          <w:sz w:val="20"/>
          <w:szCs w:val="20"/>
          <w:lang w:val="en-GB"/>
        </w:rPr>
        <w:t xml:space="preserve"> Contractors” for certain construction activities and relevant contracts.  In accordance with RCT legislation, Principal Contractors must deduct RCT based on the rates as authorised by Revenue, exclusive of VAT from qualifying relevant contracts and submit a RCT return and payment to Revenue.  For further details and guidance and qualifying relevant contract activity please refer to Part 18-02-04 - Relevant Contracts Tax for Principal Contractors (</w:t>
      </w:r>
      <w:hyperlink r:id="rId16" w:history="1">
        <w:r w:rsidRPr="00D340F7">
          <w:rPr>
            <w:rStyle w:val="Hyperlink"/>
            <w:rFonts w:cstheme="minorHAnsi"/>
            <w:b w:val="0"/>
            <w:sz w:val="20"/>
            <w:szCs w:val="20"/>
            <w:lang w:val="en-GB"/>
          </w:rPr>
          <w:t>www.revenue.ie</w:t>
        </w:r>
      </w:hyperlink>
      <w:r w:rsidRPr="00D340F7">
        <w:rPr>
          <w:rFonts w:cs="Calibri"/>
          <w:b w:val="0"/>
          <w:color w:val="auto"/>
          <w:sz w:val="20"/>
          <w:szCs w:val="20"/>
          <w:lang w:val="en-GB"/>
        </w:rPr>
        <w:t>).</w:t>
      </w:r>
    </w:p>
    <w:p w14:paraId="42B67647" w14:textId="77777777" w:rsidR="00A56143" w:rsidRPr="00824857" w:rsidRDefault="00A56143" w:rsidP="00C74B97">
      <w:pPr>
        <w:spacing w:after="120" w:line="360" w:lineRule="auto"/>
        <w:jc w:val="both"/>
        <w:rPr>
          <w:rFonts w:cstheme="minorHAnsi"/>
          <w:sz w:val="20"/>
          <w:szCs w:val="20"/>
        </w:rPr>
      </w:pPr>
    </w:p>
    <w:p w14:paraId="07AF1DA0" w14:textId="77777777" w:rsidR="00BA685D" w:rsidRPr="00824857" w:rsidRDefault="00BA685D" w:rsidP="00BA685D">
      <w:pPr>
        <w:jc w:val="both"/>
        <w:rPr>
          <w:rFonts w:cstheme="minorHAnsi"/>
          <w:sz w:val="20"/>
          <w:szCs w:val="20"/>
          <w:lang w:val="en-IE"/>
        </w:rPr>
      </w:pPr>
    </w:p>
    <w:p w14:paraId="64102F55" w14:textId="77777777" w:rsidR="00BA685D" w:rsidRPr="00824857" w:rsidRDefault="00BA685D" w:rsidP="00BA685D">
      <w:pPr>
        <w:jc w:val="both"/>
        <w:rPr>
          <w:rFonts w:cstheme="minorHAnsi"/>
          <w:sz w:val="20"/>
          <w:szCs w:val="20"/>
          <w:lang w:val="en-IE"/>
        </w:rPr>
      </w:pPr>
    </w:p>
    <w:p w14:paraId="5BF4B029" w14:textId="77777777" w:rsidR="00BA685D" w:rsidRPr="00824857" w:rsidRDefault="00BA685D" w:rsidP="00BA685D">
      <w:pPr>
        <w:jc w:val="both"/>
        <w:rPr>
          <w:rFonts w:cstheme="minorHAnsi"/>
          <w:sz w:val="20"/>
          <w:szCs w:val="20"/>
          <w:lang w:val="en-IE"/>
        </w:rPr>
        <w:sectPr w:rsidR="00BA685D" w:rsidRPr="00824857" w:rsidSect="00746AD9">
          <w:pgSz w:w="12240" w:h="15840"/>
          <w:pgMar w:top="902" w:right="1797" w:bottom="1077" w:left="1560" w:header="709" w:footer="709" w:gutter="0"/>
          <w:cols w:space="708"/>
          <w:docGrid w:linePitch="360"/>
        </w:sectPr>
      </w:pPr>
    </w:p>
    <w:p w14:paraId="5516FE65" w14:textId="4EB29083" w:rsidR="00BA685D" w:rsidRPr="00FE4A89" w:rsidRDefault="00BA685D" w:rsidP="00FE4A89">
      <w:pPr>
        <w:pStyle w:val="Heading1"/>
        <w:numPr>
          <w:ilvl w:val="0"/>
          <w:numId w:val="12"/>
        </w:numPr>
        <w:tabs>
          <w:tab w:val="left" w:pos="588"/>
        </w:tabs>
        <w:ind w:hanging="720"/>
        <w:rPr>
          <w:rFonts w:cstheme="minorHAnsi"/>
          <w:color w:val="76923C" w:themeColor="accent3" w:themeShade="BF"/>
          <w:sz w:val="20"/>
          <w:szCs w:val="20"/>
        </w:rPr>
      </w:pPr>
      <w:bookmarkStart w:id="132" w:name="_Toc381786293"/>
      <w:r w:rsidRPr="00FE4A89">
        <w:rPr>
          <w:rFonts w:cstheme="minorHAnsi"/>
          <w:color w:val="76923C" w:themeColor="accent3" w:themeShade="BF"/>
          <w:sz w:val="20"/>
          <w:szCs w:val="20"/>
        </w:rPr>
        <w:lastRenderedPageBreak/>
        <w:t>EVALUATION OF TENDERS</w:t>
      </w:r>
      <w:bookmarkEnd w:id="132"/>
    </w:p>
    <w:p w14:paraId="6E2A38F0" w14:textId="77777777" w:rsidR="00BA685D" w:rsidRPr="00824857" w:rsidRDefault="00BA685D" w:rsidP="00BA685D">
      <w:pPr>
        <w:pStyle w:val="Heading2"/>
        <w:tabs>
          <w:tab w:val="clear" w:pos="567"/>
          <w:tab w:val="left" w:pos="709"/>
        </w:tabs>
        <w:spacing w:after="0"/>
        <w:ind w:left="709"/>
        <w:rPr>
          <w:rFonts w:cstheme="minorHAnsi"/>
          <w:b/>
          <w:i w:val="0"/>
          <w:color w:val="76923C" w:themeColor="accent3" w:themeShade="BF"/>
          <w:sz w:val="20"/>
          <w:szCs w:val="20"/>
          <w:u w:val="none"/>
        </w:rPr>
      </w:pPr>
      <w:bookmarkStart w:id="133" w:name="_Toc372629439"/>
      <w:bookmarkStart w:id="134" w:name="_Toc374368007"/>
    </w:p>
    <w:p w14:paraId="64D73DA1" w14:textId="77777777" w:rsidR="00BA685D" w:rsidRPr="00824857" w:rsidRDefault="00BA685D" w:rsidP="005243CE">
      <w:pPr>
        <w:pStyle w:val="Heading2"/>
        <w:numPr>
          <w:ilvl w:val="1"/>
          <w:numId w:val="40"/>
        </w:numPr>
        <w:spacing w:after="0"/>
        <w:ind w:hanging="644"/>
        <w:rPr>
          <w:rFonts w:cstheme="minorHAnsi"/>
          <w:b/>
          <w:i w:val="0"/>
          <w:color w:val="76923C" w:themeColor="accent3" w:themeShade="BF"/>
          <w:sz w:val="20"/>
          <w:szCs w:val="20"/>
          <w:u w:val="none"/>
        </w:rPr>
      </w:pPr>
      <w:bookmarkStart w:id="135" w:name="_Toc381786294"/>
      <w:r w:rsidRPr="00824857">
        <w:rPr>
          <w:rFonts w:cstheme="minorHAnsi"/>
          <w:b/>
          <w:i w:val="0"/>
          <w:color w:val="76923C" w:themeColor="accent3" w:themeShade="BF"/>
          <w:sz w:val="20"/>
          <w:szCs w:val="20"/>
          <w:u w:val="none"/>
        </w:rPr>
        <w:t>Eligibility Criteria and Associated Rules</w:t>
      </w:r>
      <w:bookmarkEnd w:id="133"/>
      <w:bookmarkEnd w:id="134"/>
      <w:bookmarkEnd w:id="135"/>
    </w:p>
    <w:p w14:paraId="30643FCD" w14:textId="77777777" w:rsidR="00BA685D" w:rsidRPr="00824857" w:rsidRDefault="00BA685D" w:rsidP="00BA685D">
      <w:pPr>
        <w:spacing w:after="0"/>
        <w:jc w:val="both"/>
        <w:rPr>
          <w:rFonts w:cstheme="minorHAnsi"/>
          <w:iCs/>
          <w:sz w:val="20"/>
          <w:szCs w:val="20"/>
        </w:rPr>
      </w:pPr>
    </w:p>
    <w:p w14:paraId="10F06E0C" w14:textId="4D12B29B" w:rsidR="00BA685D" w:rsidRPr="00824857" w:rsidRDefault="00BA685D" w:rsidP="00BA685D">
      <w:pPr>
        <w:spacing w:after="0"/>
        <w:jc w:val="both"/>
        <w:rPr>
          <w:rFonts w:cstheme="minorHAnsi"/>
          <w:sz w:val="20"/>
          <w:szCs w:val="20"/>
        </w:rPr>
      </w:pPr>
      <w:r w:rsidRPr="00824857">
        <w:rPr>
          <w:rFonts w:cstheme="minorHAnsi"/>
          <w:iCs/>
          <w:sz w:val="20"/>
          <w:szCs w:val="20"/>
        </w:rPr>
        <w:t>The Contracting Authority</w:t>
      </w:r>
      <w:r w:rsidRPr="00824857">
        <w:rPr>
          <w:rFonts w:cstheme="minorHAnsi"/>
          <w:sz w:val="20"/>
          <w:szCs w:val="20"/>
        </w:rPr>
        <w:t xml:space="preserve"> is using the open procedure for the establishment of this framework agreement.  </w:t>
      </w:r>
      <w:r w:rsidRPr="00824857">
        <w:rPr>
          <w:rFonts w:cstheme="minorHAnsi"/>
          <w:iCs/>
          <w:sz w:val="20"/>
          <w:szCs w:val="20"/>
        </w:rPr>
        <w:t xml:space="preserve">In the first instance, tenderers are requested to review the selection criteria and confirm using the self-declaration sheet attached at Appendix </w:t>
      </w:r>
      <w:r w:rsidR="00731B23">
        <w:rPr>
          <w:rFonts w:cstheme="minorHAnsi"/>
          <w:iCs/>
          <w:sz w:val="20"/>
          <w:szCs w:val="20"/>
        </w:rPr>
        <w:t>3</w:t>
      </w:r>
      <w:r w:rsidRPr="00824857">
        <w:rPr>
          <w:rFonts w:cstheme="minorHAnsi"/>
          <w:iCs/>
          <w:sz w:val="20"/>
          <w:szCs w:val="20"/>
        </w:rPr>
        <w:t xml:space="preserve"> that they meet the minimum rules as set out below. </w:t>
      </w:r>
      <w:r w:rsidRPr="00824857">
        <w:rPr>
          <w:rFonts w:cstheme="minorHAnsi"/>
          <w:sz w:val="20"/>
          <w:szCs w:val="20"/>
        </w:rPr>
        <w:t xml:space="preserve">These selection criteria will be assessed on a pass / fail basis. In the case of a grouping, this requirement will need to be completed by all group members. </w:t>
      </w:r>
    </w:p>
    <w:p w14:paraId="72BA7C47" w14:textId="77777777" w:rsidR="00BA685D" w:rsidRPr="00824857" w:rsidRDefault="00BA685D" w:rsidP="00BA685D">
      <w:pPr>
        <w:spacing w:after="0"/>
        <w:jc w:val="both"/>
        <w:rPr>
          <w:rFonts w:cstheme="minorHAnsi"/>
          <w:iCs/>
          <w:sz w:val="20"/>
          <w:szCs w:val="20"/>
        </w:rPr>
      </w:pPr>
    </w:p>
    <w:p w14:paraId="773E994A" w14:textId="77777777" w:rsidR="00BA685D" w:rsidRPr="00824857" w:rsidRDefault="00BA685D" w:rsidP="00BA685D">
      <w:pPr>
        <w:jc w:val="both"/>
        <w:rPr>
          <w:rFonts w:cstheme="minorHAnsi"/>
          <w:sz w:val="20"/>
          <w:szCs w:val="20"/>
        </w:rPr>
      </w:pPr>
      <w:r w:rsidRPr="00824857">
        <w:rPr>
          <w:rFonts w:cstheme="minorHAnsi"/>
          <w:sz w:val="20"/>
          <w:szCs w:val="20"/>
        </w:rPr>
        <w:t xml:space="preserve">The tenderer(s) with the lowest price tender and the most economically advantageous tender will be requested to submit evidence in order to be validated against the eligibility criteria and rules contained in this section of the document. (Evidence for selection criteria is requested from the lowest price tenderer to ensure the appropriate marking of the ultimate cost award criterion). Failure to achieve the required ‘pass’ mark on any of the criteria will result in the tenderer’s elimination from the competition.  In the event that this verification process reveals that misleading or inaccurate information has been provided, the tender in question will be rejected from further consideration. Moreover, tenderers may be precluded, at the discretion of the Contracting Authority, from participating in future competitions. In the event that, following a request from the Contracting Authority, tenderers are not in a position to provide the required evidence within seven working days, their tender submission will be eliminated from further consideration.    </w:t>
      </w:r>
    </w:p>
    <w:p w14:paraId="378BA27F" w14:textId="706E92C9" w:rsidR="00BA685D" w:rsidRDefault="00BA685D" w:rsidP="00BA685D">
      <w:pPr>
        <w:spacing w:after="0"/>
        <w:jc w:val="both"/>
        <w:rPr>
          <w:rFonts w:cstheme="minorHAnsi"/>
          <w:b/>
          <w:iCs/>
          <w:color w:val="FF0000"/>
          <w:sz w:val="20"/>
          <w:szCs w:val="20"/>
        </w:rPr>
      </w:pPr>
      <w:r w:rsidRPr="00824857">
        <w:rPr>
          <w:rFonts w:cstheme="minorHAnsi"/>
          <w:b/>
          <w:color w:val="FF0000"/>
          <w:sz w:val="20"/>
          <w:szCs w:val="20"/>
        </w:rPr>
        <w:t xml:space="preserve">For the avoidance of doubt, there is no requirement to complete section 4.1 of the document at this stage. </w:t>
      </w:r>
      <w:r w:rsidRPr="00824857">
        <w:rPr>
          <w:rFonts w:cstheme="minorHAnsi"/>
          <w:b/>
          <w:iCs/>
          <w:color w:val="FF0000"/>
          <w:sz w:val="20"/>
          <w:szCs w:val="20"/>
        </w:rPr>
        <w:t xml:space="preserve">Tenderers are requested to review the selection criteria and confirm using the self-declaration sheet attached at Appendix </w:t>
      </w:r>
      <w:r w:rsidR="00731B23">
        <w:rPr>
          <w:rFonts w:cstheme="minorHAnsi"/>
          <w:b/>
          <w:iCs/>
          <w:color w:val="FF0000"/>
          <w:sz w:val="20"/>
          <w:szCs w:val="20"/>
        </w:rPr>
        <w:t>3</w:t>
      </w:r>
      <w:r w:rsidRPr="00824857">
        <w:rPr>
          <w:rFonts w:cstheme="minorHAnsi"/>
          <w:b/>
          <w:iCs/>
          <w:color w:val="FF0000"/>
          <w:sz w:val="20"/>
          <w:szCs w:val="20"/>
        </w:rPr>
        <w:t xml:space="preserve"> that they meet the minimum rules as set out below.</w:t>
      </w:r>
    </w:p>
    <w:p w14:paraId="0245F57C" w14:textId="77777777" w:rsidR="006602CC" w:rsidRDefault="006602CC" w:rsidP="00BA685D">
      <w:pPr>
        <w:spacing w:after="0"/>
        <w:jc w:val="both"/>
        <w:rPr>
          <w:rFonts w:cstheme="minorHAnsi"/>
          <w:b/>
          <w:iCs/>
          <w:color w:val="FF0000"/>
          <w:sz w:val="20"/>
          <w:szCs w:val="20"/>
        </w:rPr>
      </w:pPr>
    </w:p>
    <w:p w14:paraId="52BA79D6" w14:textId="56E0F855" w:rsidR="006602CC" w:rsidRPr="00824857" w:rsidRDefault="006602CC" w:rsidP="00BA685D">
      <w:pPr>
        <w:spacing w:after="0"/>
        <w:jc w:val="both"/>
        <w:rPr>
          <w:rFonts w:cstheme="minorHAnsi"/>
          <w:b/>
          <w:iCs/>
          <w:color w:val="FF0000"/>
          <w:sz w:val="20"/>
          <w:szCs w:val="20"/>
        </w:rPr>
      </w:pPr>
      <w:r w:rsidRPr="006602CC">
        <w:rPr>
          <w:rFonts w:cstheme="minorHAnsi"/>
          <w:b/>
          <w:iCs/>
          <w:color w:val="FF0000"/>
          <w:sz w:val="20"/>
          <w:szCs w:val="20"/>
        </w:rPr>
        <w:t>Alternatively, candidates can avail of the option of submitting the European Single Procurement Document (ESPD) Article 59, confirming they meet the minimum rules as set out below</w:t>
      </w:r>
    </w:p>
    <w:p w14:paraId="02E5AA4C" w14:textId="77777777" w:rsidR="00BA685D" w:rsidRPr="00824857" w:rsidRDefault="00BA685D" w:rsidP="00BA685D">
      <w:pPr>
        <w:spacing w:after="0"/>
        <w:jc w:val="both"/>
        <w:rPr>
          <w:rFonts w:cstheme="minorHAnsi"/>
          <w:iCs/>
          <w:sz w:val="20"/>
          <w:szCs w:val="20"/>
        </w:rPr>
      </w:pPr>
    </w:p>
    <w:p w14:paraId="3FC2D603" w14:textId="77777777" w:rsidR="00BA685D" w:rsidRPr="00824857" w:rsidRDefault="00BA685D" w:rsidP="00BA685D">
      <w:pPr>
        <w:spacing w:after="0"/>
        <w:jc w:val="both"/>
        <w:rPr>
          <w:rFonts w:cstheme="minorHAns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686"/>
        <w:gridCol w:w="2551"/>
      </w:tblGrid>
      <w:tr w:rsidR="00BA685D" w:rsidRPr="00824857" w14:paraId="3FF04904" w14:textId="77777777" w:rsidTr="00746AD9">
        <w:tc>
          <w:tcPr>
            <w:tcW w:w="4820" w:type="dxa"/>
            <w:gridSpan w:val="2"/>
            <w:shd w:val="clear" w:color="auto" w:fill="F2F2F2" w:themeFill="background1" w:themeFillShade="F2"/>
            <w:vAlign w:val="center"/>
          </w:tcPr>
          <w:p w14:paraId="309917F8" w14:textId="77777777" w:rsidR="00BA685D" w:rsidRPr="00824857" w:rsidRDefault="00BA685D" w:rsidP="00746AD9">
            <w:pPr>
              <w:jc w:val="center"/>
              <w:rPr>
                <w:rFonts w:cstheme="minorHAnsi"/>
                <w:color w:val="76923C" w:themeColor="accent3" w:themeShade="BF"/>
                <w:sz w:val="20"/>
                <w:szCs w:val="20"/>
              </w:rPr>
            </w:pPr>
            <w:r w:rsidRPr="00824857">
              <w:rPr>
                <w:rFonts w:cstheme="minorHAnsi"/>
                <w:color w:val="76923C" w:themeColor="accent3" w:themeShade="BF"/>
                <w:sz w:val="20"/>
                <w:szCs w:val="20"/>
              </w:rPr>
              <w:t>ELIGIBILITY CRITERIA</w:t>
            </w:r>
          </w:p>
        </w:tc>
        <w:tc>
          <w:tcPr>
            <w:tcW w:w="2551" w:type="dxa"/>
            <w:shd w:val="clear" w:color="auto" w:fill="F2F2F2" w:themeFill="background1" w:themeFillShade="F2"/>
            <w:vAlign w:val="center"/>
          </w:tcPr>
          <w:p w14:paraId="7C395EA1" w14:textId="77777777" w:rsidR="00BA685D" w:rsidRPr="00824857" w:rsidRDefault="00BA685D" w:rsidP="00746AD9">
            <w:pPr>
              <w:jc w:val="center"/>
              <w:rPr>
                <w:rFonts w:cstheme="minorHAnsi"/>
                <w:color w:val="76923C" w:themeColor="accent3" w:themeShade="BF"/>
                <w:sz w:val="20"/>
                <w:szCs w:val="20"/>
              </w:rPr>
            </w:pPr>
            <w:r w:rsidRPr="00824857">
              <w:rPr>
                <w:rFonts w:cstheme="minorHAnsi"/>
                <w:color w:val="76923C" w:themeColor="accent3" w:themeShade="BF"/>
                <w:sz w:val="20"/>
                <w:szCs w:val="20"/>
              </w:rPr>
              <w:t>MARKING SCHEME</w:t>
            </w:r>
          </w:p>
        </w:tc>
      </w:tr>
      <w:tr w:rsidR="00BA685D" w:rsidRPr="00824857" w14:paraId="1AA1FF83" w14:textId="77777777" w:rsidTr="00746AD9">
        <w:trPr>
          <w:trHeight w:val="295"/>
        </w:trPr>
        <w:tc>
          <w:tcPr>
            <w:tcW w:w="1134" w:type="dxa"/>
            <w:vAlign w:val="center"/>
          </w:tcPr>
          <w:p w14:paraId="002DE21E" w14:textId="77777777" w:rsidR="00BA685D" w:rsidRPr="00824857" w:rsidRDefault="00BA685D" w:rsidP="00746AD9">
            <w:pPr>
              <w:jc w:val="center"/>
              <w:rPr>
                <w:rFonts w:cstheme="minorHAnsi"/>
                <w:sz w:val="20"/>
                <w:szCs w:val="20"/>
              </w:rPr>
            </w:pPr>
            <w:r w:rsidRPr="00824857">
              <w:rPr>
                <w:rFonts w:cstheme="minorHAnsi"/>
                <w:sz w:val="20"/>
                <w:szCs w:val="20"/>
              </w:rPr>
              <w:t>4.1 (a)</w:t>
            </w:r>
          </w:p>
        </w:tc>
        <w:tc>
          <w:tcPr>
            <w:tcW w:w="3686" w:type="dxa"/>
            <w:vAlign w:val="center"/>
          </w:tcPr>
          <w:p w14:paraId="7B484D32" w14:textId="77777777" w:rsidR="00BA685D" w:rsidRPr="00824857" w:rsidRDefault="00BA685D" w:rsidP="00746AD9">
            <w:pPr>
              <w:rPr>
                <w:rFonts w:cstheme="minorHAnsi"/>
                <w:sz w:val="20"/>
                <w:szCs w:val="20"/>
              </w:rPr>
            </w:pPr>
            <w:r w:rsidRPr="00824857">
              <w:rPr>
                <w:rFonts w:cstheme="minorHAnsi"/>
                <w:sz w:val="20"/>
                <w:szCs w:val="20"/>
              </w:rPr>
              <w:t>Contact Details</w:t>
            </w:r>
          </w:p>
        </w:tc>
        <w:tc>
          <w:tcPr>
            <w:tcW w:w="2551" w:type="dxa"/>
            <w:vAlign w:val="center"/>
          </w:tcPr>
          <w:p w14:paraId="1FC66F21" w14:textId="77777777" w:rsidR="00BA685D" w:rsidRPr="00824857" w:rsidRDefault="00BA685D" w:rsidP="00746AD9">
            <w:pPr>
              <w:jc w:val="center"/>
              <w:rPr>
                <w:rFonts w:cstheme="minorHAnsi"/>
                <w:sz w:val="20"/>
                <w:szCs w:val="20"/>
              </w:rPr>
            </w:pPr>
            <w:r w:rsidRPr="00824857">
              <w:rPr>
                <w:rFonts w:cstheme="minorHAnsi"/>
                <w:sz w:val="20"/>
                <w:szCs w:val="20"/>
              </w:rPr>
              <w:t>For information only</w:t>
            </w:r>
          </w:p>
        </w:tc>
      </w:tr>
      <w:tr w:rsidR="00BA685D" w:rsidRPr="00824857" w14:paraId="6AF71D89" w14:textId="77777777" w:rsidTr="00746AD9">
        <w:trPr>
          <w:trHeight w:val="295"/>
        </w:trPr>
        <w:tc>
          <w:tcPr>
            <w:tcW w:w="1134" w:type="dxa"/>
            <w:vAlign w:val="center"/>
          </w:tcPr>
          <w:p w14:paraId="53D3F2BF" w14:textId="77777777" w:rsidR="00BA685D" w:rsidRPr="00824857" w:rsidRDefault="00BA685D" w:rsidP="00746AD9">
            <w:pPr>
              <w:jc w:val="center"/>
              <w:rPr>
                <w:rFonts w:cstheme="minorHAnsi"/>
                <w:sz w:val="20"/>
                <w:szCs w:val="20"/>
              </w:rPr>
            </w:pPr>
            <w:r w:rsidRPr="00824857">
              <w:rPr>
                <w:rFonts w:cstheme="minorHAnsi"/>
                <w:sz w:val="20"/>
                <w:szCs w:val="20"/>
              </w:rPr>
              <w:t>4.1 (b)</w:t>
            </w:r>
          </w:p>
        </w:tc>
        <w:tc>
          <w:tcPr>
            <w:tcW w:w="3686" w:type="dxa"/>
            <w:vAlign w:val="center"/>
          </w:tcPr>
          <w:p w14:paraId="05145F09" w14:textId="77777777" w:rsidR="00BA685D" w:rsidRPr="00824857" w:rsidRDefault="00BA685D" w:rsidP="00746AD9">
            <w:pPr>
              <w:rPr>
                <w:rFonts w:cstheme="minorHAnsi"/>
                <w:sz w:val="20"/>
                <w:szCs w:val="20"/>
              </w:rPr>
            </w:pPr>
            <w:r w:rsidRPr="00824857">
              <w:rPr>
                <w:rFonts w:cstheme="minorHAnsi"/>
                <w:sz w:val="20"/>
                <w:szCs w:val="20"/>
              </w:rPr>
              <w:t>Insurances</w:t>
            </w:r>
          </w:p>
        </w:tc>
        <w:tc>
          <w:tcPr>
            <w:tcW w:w="2551" w:type="dxa"/>
          </w:tcPr>
          <w:p w14:paraId="798E80FB" w14:textId="77777777" w:rsidR="00BA685D" w:rsidRPr="00824857" w:rsidRDefault="00BA685D" w:rsidP="00746AD9">
            <w:pPr>
              <w:jc w:val="center"/>
              <w:rPr>
                <w:rFonts w:cstheme="minorHAnsi"/>
                <w:sz w:val="20"/>
                <w:szCs w:val="20"/>
              </w:rPr>
            </w:pPr>
            <w:r w:rsidRPr="00824857">
              <w:rPr>
                <w:rFonts w:cstheme="minorHAnsi"/>
                <w:sz w:val="20"/>
                <w:szCs w:val="20"/>
              </w:rPr>
              <w:t>Pass / Fail</w:t>
            </w:r>
          </w:p>
        </w:tc>
      </w:tr>
      <w:tr w:rsidR="00BA685D" w:rsidRPr="00824857" w14:paraId="059A8A5B" w14:textId="77777777" w:rsidTr="00746AD9">
        <w:trPr>
          <w:trHeight w:val="295"/>
        </w:trPr>
        <w:tc>
          <w:tcPr>
            <w:tcW w:w="1134" w:type="dxa"/>
            <w:vAlign w:val="center"/>
          </w:tcPr>
          <w:p w14:paraId="2534F074" w14:textId="77777777" w:rsidR="00BA685D" w:rsidRPr="00824857" w:rsidRDefault="00BA685D" w:rsidP="00746AD9">
            <w:pPr>
              <w:jc w:val="center"/>
              <w:rPr>
                <w:rFonts w:cstheme="minorHAnsi"/>
                <w:sz w:val="20"/>
                <w:szCs w:val="20"/>
              </w:rPr>
            </w:pPr>
            <w:r w:rsidRPr="00824857">
              <w:rPr>
                <w:rFonts w:cstheme="minorHAnsi"/>
                <w:sz w:val="20"/>
                <w:szCs w:val="20"/>
              </w:rPr>
              <w:t>4.1 (c)</w:t>
            </w:r>
          </w:p>
        </w:tc>
        <w:tc>
          <w:tcPr>
            <w:tcW w:w="3686" w:type="dxa"/>
            <w:vAlign w:val="center"/>
          </w:tcPr>
          <w:p w14:paraId="7AF96A54" w14:textId="77777777" w:rsidR="00BA685D" w:rsidRPr="00824857" w:rsidRDefault="00BA685D" w:rsidP="00746AD9">
            <w:pPr>
              <w:rPr>
                <w:rFonts w:cstheme="minorHAnsi"/>
                <w:sz w:val="20"/>
                <w:szCs w:val="20"/>
                <w:highlight w:val="yellow"/>
              </w:rPr>
            </w:pPr>
            <w:r w:rsidRPr="00824857">
              <w:rPr>
                <w:rFonts w:cstheme="minorHAnsi"/>
                <w:sz w:val="20"/>
                <w:szCs w:val="20"/>
              </w:rPr>
              <w:t>Financial Capacity</w:t>
            </w:r>
          </w:p>
        </w:tc>
        <w:tc>
          <w:tcPr>
            <w:tcW w:w="2551" w:type="dxa"/>
          </w:tcPr>
          <w:p w14:paraId="4D7110B3" w14:textId="77777777" w:rsidR="00BA685D" w:rsidRPr="00824857" w:rsidRDefault="00BA685D" w:rsidP="00746AD9">
            <w:pPr>
              <w:jc w:val="center"/>
              <w:rPr>
                <w:rFonts w:cstheme="minorHAnsi"/>
                <w:sz w:val="20"/>
                <w:szCs w:val="20"/>
              </w:rPr>
            </w:pPr>
            <w:r w:rsidRPr="00824857">
              <w:rPr>
                <w:rFonts w:cstheme="minorHAnsi"/>
                <w:sz w:val="20"/>
                <w:szCs w:val="20"/>
              </w:rPr>
              <w:t>Pass / Fail</w:t>
            </w:r>
          </w:p>
        </w:tc>
      </w:tr>
      <w:tr w:rsidR="00BA685D" w:rsidRPr="00824857" w14:paraId="5F89005C" w14:textId="77777777" w:rsidTr="00746AD9">
        <w:trPr>
          <w:trHeight w:val="295"/>
        </w:trPr>
        <w:tc>
          <w:tcPr>
            <w:tcW w:w="1134" w:type="dxa"/>
            <w:vAlign w:val="center"/>
          </w:tcPr>
          <w:p w14:paraId="14BA8B0B" w14:textId="77777777" w:rsidR="00BA685D" w:rsidRPr="00824857" w:rsidRDefault="00BA685D" w:rsidP="00746AD9">
            <w:pPr>
              <w:jc w:val="center"/>
              <w:rPr>
                <w:rFonts w:cstheme="minorHAnsi"/>
                <w:sz w:val="20"/>
                <w:szCs w:val="20"/>
              </w:rPr>
            </w:pPr>
            <w:r w:rsidRPr="00824857">
              <w:rPr>
                <w:rFonts w:cstheme="minorHAnsi"/>
                <w:sz w:val="20"/>
                <w:szCs w:val="20"/>
              </w:rPr>
              <w:t>4.1 (d)</w:t>
            </w:r>
          </w:p>
        </w:tc>
        <w:tc>
          <w:tcPr>
            <w:tcW w:w="3686" w:type="dxa"/>
            <w:vAlign w:val="center"/>
          </w:tcPr>
          <w:p w14:paraId="5374F17F" w14:textId="77777777" w:rsidR="00BA685D" w:rsidRPr="00824857" w:rsidRDefault="00BA685D" w:rsidP="00746AD9">
            <w:pPr>
              <w:rPr>
                <w:rFonts w:cstheme="minorHAnsi"/>
                <w:sz w:val="20"/>
                <w:szCs w:val="20"/>
              </w:rPr>
            </w:pPr>
            <w:r w:rsidRPr="00824857">
              <w:rPr>
                <w:rFonts w:cstheme="minorHAnsi"/>
                <w:sz w:val="20"/>
                <w:szCs w:val="20"/>
              </w:rPr>
              <w:t>Tax Compliancy</w:t>
            </w:r>
          </w:p>
        </w:tc>
        <w:tc>
          <w:tcPr>
            <w:tcW w:w="2551" w:type="dxa"/>
          </w:tcPr>
          <w:p w14:paraId="4861806F" w14:textId="77777777" w:rsidR="00BA685D" w:rsidRPr="00824857" w:rsidRDefault="00BA685D" w:rsidP="00746AD9">
            <w:pPr>
              <w:jc w:val="center"/>
              <w:rPr>
                <w:rFonts w:cstheme="minorHAnsi"/>
                <w:sz w:val="20"/>
                <w:szCs w:val="20"/>
              </w:rPr>
            </w:pPr>
            <w:r w:rsidRPr="00824857">
              <w:rPr>
                <w:rFonts w:cstheme="minorHAnsi"/>
                <w:sz w:val="20"/>
                <w:szCs w:val="20"/>
              </w:rPr>
              <w:t>Pass / Fail</w:t>
            </w:r>
          </w:p>
        </w:tc>
      </w:tr>
      <w:tr w:rsidR="00BA685D" w:rsidRPr="00824857" w14:paraId="3A0E2FA7" w14:textId="77777777" w:rsidTr="00746AD9">
        <w:trPr>
          <w:trHeight w:val="295"/>
        </w:trPr>
        <w:tc>
          <w:tcPr>
            <w:tcW w:w="1134" w:type="dxa"/>
            <w:vAlign w:val="center"/>
          </w:tcPr>
          <w:p w14:paraId="25DFA1B0" w14:textId="77777777" w:rsidR="00BA685D" w:rsidRPr="00824857" w:rsidRDefault="00BA685D" w:rsidP="00746AD9">
            <w:pPr>
              <w:jc w:val="center"/>
              <w:rPr>
                <w:rFonts w:cstheme="minorHAnsi"/>
                <w:sz w:val="20"/>
                <w:szCs w:val="20"/>
              </w:rPr>
            </w:pPr>
            <w:r w:rsidRPr="00824857">
              <w:rPr>
                <w:rFonts w:cstheme="minorHAnsi"/>
                <w:sz w:val="20"/>
                <w:szCs w:val="20"/>
              </w:rPr>
              <w:t>4.1 (e)</w:t>
            </w:r>
          </w:p>
        </w:tc>
        <w:tc>
          <w:tcPr>
            <w:tcW w:w="3686" w:type="dxa"/>
            <w:vAlign w:val="center"/>
          </w:tcPr>
          <w:p w14:paraId="0F4AB5BB" w14:textId="77777777" w:rsidR="00BA685D" w:rsidRPr="00824857" w:rsidRDefault="00BA685D" w:rsidP="00746AD9">
            <w:pPr>
              <w:rPr>
                <w:rFonts w:cstheme="minorHAnsi"/>
                <w:sz w:val="20"/>
                <w:szCs w:val="20"/>
              </w:rPr>
            </w:pPr>
            <w:r w:rsidRPr="00824857">
              <w:rPr>
                <w:rFonts w:cstheme="minorHAnsi"/>
                <w:sz w:val="20"/>
                <w:szCs w:val="20"/>
              </w:rPr>
              <w:t>Declaration of Bona Fides</w:t>
            </w:r>
          </w:p>
        </w:tc>
        <w:tc>
          <w:tcPr>
            <w:tcW w:w="2551" w:type="dxa"/>
          </w:tcPr>
          <w:p w14:paraId="402A83C7" w14:textId="77777777" w:rsidR="00BA685D" w:rsidRPr="00824857" w:rsidRDefault="00BA685D" w:rsidP="00746AD9">
            <w:pPr>
              <w:jc w:val="center"/>
              <w:rPr>
                <w:rFonts w:cstheme="minorHAnsi"/>
                <w:sz w:val="20"/>
                <w:szCs w:val="20"/>
              </w:rPr>
            </w:pPr>
            <w:r w:rsidRPr="00824857">
              <w:rPr>
                <w:rFonts w:cstheme="minorHAnsi"/>
                <w:sz w:val="20"/>
                <w:szCs w:val="20"/>
              </w:rPr>
              <w:t>Pass / Fail</w:t>
            </w:r>
          </w:p>
        </w:tc>
      </w:tr>
      <w:tr w:rsidR="00BA685D" w:rsidRPr="00824857" w14:paraId="2CE10F85" w14:textId="77777777" w:rsidTr="00746AD9">
        <w:trPr>
          <w:trHeight w:val="295"/>
        </w:trPr>
        <w:tc>
          <w:tcPr>
            <w:tcW w:w="1134" w:type="dxa"/>
            <w:vAlign w:val="center"/>
          </w:tcPr>
          <w:p w14:paraId="4D46E2A6" w14:textId="77777777" w:rsidR="00BA685D" w:rsidRPr="00824857" w:rsidRDefault="00BA685D" w:rsidP="00746AD9">
            <w:pPr>
              <w:jc w:val="center"/>
              <w:rPr>
                <w:rFonts w:cstheme="minorHAnsi"/>
                <w:sz w:val="20"/>
                <w:szCs w:val="20"/>
              </w:rPr>
            </w:pPr>
            <w:r w:rsidRPr="00824857">
              <w:rPr>
                <w:rFonts w:cstheme="minorHAnsi"/>
                <w:sz w:val="20"/>
                <w:szCs w:val="20"/>
              </w:rPr>
              <w:t>4.1 (f)</w:t>
            </w:r>
          </w:p>
        </w:tc>
        <w:tc>
          <w:tcPr>
            <w:tcW w:w="3686" w:type="dxa"/>
            <w:vAlign w:val="center"/>
          </w:tcPr>
          <w:p w14:paraId="3371D0FF" w14:textId="77777777" w:rsidR="00BA685D" w:rsidRPr="00824857" w:rsidRDefault="00BA685D" w:rsidP="00746AD9">
            <w:pPr>
              <w:rPr>
                <w:rFonts w:cstheme="minorHAnsi"/>
                <w:sz w:val="20"/>
                <w:szCs w:val="20"/>
              </w:rPr>
            </w:pPr>
            <w:r w:rsidRPr="00824857">
              <w:rPr>
                <w:rFonts w:cstheme="minorHAnsi"/>
                <w:sz w:val="20"/>
                <w:szCs w:val="20"/>
              </w:rPr>
              <w:t>Previous Experience</w:t>
            </w:r>
          </w:p>
        </w:tc>
        <w:tc>
          <w:tcPr>
            <w:tcW w:w="2551" w:type="dxa"/>
          </w:tcPr>
          <w:p w14:paraId="306BA68C" w14:textId="77777777" w:rsidR="00BA685D" w:rsidRPr="00824857" w:rsidRDefault="00BA685D" w:rsidP="00746AD9">
            <w:pPr>
              <w:jc w:val="center"/>
              <w:rPr>
                <w:rFonts w:cstheme="minorHAnsi"/>
                <w:sz w:val="20"/>
                <w:szCs w:val="20"/>
              </w:rPr>
            </w:pPr>
            <w:r w:rsidRPr="00824857">
              <w:rPr>
                <w:rFonts w:cstheme="minorHAnsi"/>
                <w:sz w:val="20"/>
                <w:szCs w:val="20"/>
              </w:rPr>
              <w:t>Pass / Fail</w:t>
            </w:r>
          </w:p>
        </w:tc>
      </w:tr>
      <w:tr w:rsidR="00365677" w:rsidRPr="00824857" w14:paraId="091B0CD6" w14:textId="77777777" w:rsidTr="00746AD9">
        <w:trPr>
          <w:trHeight w:val="295"/>
        </w:trPr>
        <w:tc>
          <w:tcPr>
            <w:tcW w:w="1134" w:type="dxa"/>
            <w:vAlign w:val="center"/>
          </w:tcPr>
          <w:p w14:paraId="672F1BB1" w14:textId="45C1632E" w:rsidR="00365677" w:rsidRPr="00241038" w:rsidRDefault="00365677" w:rsidP="00746AD9">
            <w:pPr>
              <w:jc w:val="center"/>
              <w:rPr>
                <w:rFonts w:cstheme="minorHAnsi"/>
                <w:sz w:val="20"/>
                <w:szCs w:val="20"/>
              </w:rPr>
            </w:pPr>
            <w:r w:rsidRPr="00241038">
              <w:rPr>
                <w:rFonts w:cstheme="minorHAnsi"/>
                <w:sz w:val="20"/>
                <w:szCs w:val="20"/>
              </w:rPr>
              <w:t>4.1 (g)</w:t>
            </w:r>
          </w:p>
        </w:tc>
        <w:tc>
          <w:tcPr>
            <w:tcW w:w="3686" w:type="dxa"/>
            <w:vAlign w:val="center"/>
          </w:tcPr>
          <w:p w14:paraId="154639A2" w14:textId="79ED358E" w:rsidR="00365677" w:rsidRPr="00241038" w:rsidRDefault="00394380" w:rsidP="00746AD9">
            <w:pPr>
              <w:rPr>
                <w:rFonts w:cstheme="minorHAnsi"/>
                <w:sz w:val="20"/>
                <w:szCs w:val="20"/>
              </w:rPr>
            </w:pPr>
            <w:r>
              <w:rPr>
                <w:sz w:val="20"/>
                <w:szCs w:val="20"/>
              </w:rPr>
              <w:t>Quality Assurance</w:t>
            </w:r>
          </w:p>
        </w:tc>
        <w:tc>
          <w:tcPr>
            <w:tcW w:w="2551" w:type="dxa"/>
          </w:tcPr>
          <w:p w14:paraId="421DB7A5" w14:textId="2FF0B7D9" w:rsidR="00365677" w:rsidRPr="00241038" w:rsidRDefault="00856330" w:rsidP="00746AD9">
            <w:pPr>
              <w:jc w:val="center"/>
              <w:rPr>
                <w:rFonts w:cstheme="minorHAnsi"/>
                <w:sz w:val="20"/>
                <w:szCs w:val="20"/>
              </w:rPr>
            </w:pPr>
            <w:r w:rsidRPr="00241038">
              <w:rPr>
                <w:rFonts w:cstheme="minorHAnsi"/>
                <w:sz w:val="20"/>
                <w:szCs w:val="20"/>
              </w:rPr>
              <w:t>Pass / Fail</w:t>
            </w:r>
          </w:p>
        </w:tc>
      </w:tr>
    </w:tbl>
    <w:p w14:paraId="511D1FCE" w14:textId="77777777" w:rsidR="00BA685D" w:rsidRPr="00824857" w:rsidRDefault="00BA685D" w:rsidP="00BA685D">
      <w:pPr>
        <w:spacing w:after="0"/>
        <w:jc w:val="both"/>
        <w:rPr>
          <w:rFonts w:cstheme="minorHAnsi"/>
          <w:sz w:val="20"/>
          <w:szCs w:val="20"/>
        </w:rPr>
      </w:pPr>
    </w:p>
    <w:p w14:paraId="655A0E68" w14:textId="77777777" w:rsidR="00BA685D" w:rsidRPr="00824857" w:rsidRDefault="00BA685D" w:rsidP="00BA685D">
      <w:pPr>
        <w:spacing w:after="0"/>
        <w:jc w:val="both"/>
        <w:rPr>
          <w:rFonts w:cstheme="minorHAnsi"/>
          <w:sz w:val="20"/>
          <w:szCs w:val="20"/>
        </w:rPr>
      </w:pPr>
    </w:p>
    <w:p w14:paraId="4AE78D30" w14:textId="77777777" w:rsidR="00BA685D" w:rsidRPr="00824857" w:rsidRDefault="00BA685D" w:rsidP="00BA685D">
      <w:pPr>
        <w:spacing w:after="0"/>
        <w:jc w:val="both"/>
        <w:rPr>
          <w:rFonts w:cstheme="minorHAnsi"/>
          <w:sz w:val="20"/>
          <w:szCs w:val="20"/>
        </w:rPr>
      </w:pPr>
    </w:p>
    <w:p w14:paraId="3020495F" w14:textId="5F909433" w:rsidR="00BA685D" w:rsidRDefault="00BA685D" w:rsidP="00BA685D">
      <w:pPr>
        <w:spacing w:after="0"/>
        <w:jc w:val="both"/>
        <w:rPr>
          <w:rFonts w:cstheme="minorHAnsi"/>
          <w:sz w:val="20"/>
          <w:szCs w:val="20"/>
        </w:rPr>
      </w:pPr>
    </w:p>
    <w:p w14:paraId="489257CC" w14:textId="375A00EE" w:rsidR="00725A50" w:rsidRDefault="00725A50" w:rsidP="00BA685D">
      <w:pPr>
        <w:spacing w:after="0"/>
        <w:jc w:val="both"/>
        <w:rPr>
          <w:rFonts w:cstheme="minorHAnsi"/>
          <w:sz w:val="20"/>
          <w:szCs w:val="20"/>
        </w:rPr>
      </w:pPr>
    </w:p>
    <w:p w14:paraId="47CB1473" w14:textId="77777777" w:rsidR="00BA685D" w:rsidRPr="00824857" w:rsidRDefault="00BA685D" w:rsidP="00D340F7">
      <w:pPr>
        <w:pStyle w:val="Heading1"/>
        <w:numPr>
          <w:ilvl w:val="0"/>
          <w:numId w:val="6"/>
        </w:numPr>
        <w:spacing w:after="0"/>
        <w:ind w:left="567" w:hanging="567"/>
        <w:jc w:val="both"/>
        <w:rPr>
          <w:rFonts w:cstheme="minorHAnsi"/>
          <w:color w:val="auto"/>
          <w:sz w:val="20"/>
          <w:szCs w:val="20"/>
          <w:lang w:val="en-GB"/>
        </w:rPr>
      </w:pPr>
      <w:bookmarkStart w:id="136" w:name="_Toc372629440"/>
      <w:bookmarkStart w:id="137" w:name="_Toc374368008"/>
      <w:bookmarkStart w:id="138" w:name="_Toc381786295"/>
      <w:r w:rsidRPr="00824857">
        <w:rPr>
          <w:rFonts w:cstheme="minorHAnsi"/>
          <w:color w:val="auto"/>
          <w:sz w:val="20"/>
          <w:szCs w:val="20"/>
          <w:lang w:val="en-GB"/>
        </w:rPr>
        <w:lastRenderedPageBreak/>
        <w:t>Please complete the table below, providing contact details for your organisation. The table may be expanded as required.</w:t>
      </w:r>
      <w:bookmarkEnd w:id="136"/>
      <w:bookmarkEnd w:id="137"/>
      <w:bookmarkEnd w:id="138"/>
    </w:p>
    <w:p w14:paraId="54DC4DA0" w14:textId="77777777" w:rsidR="00BA685D" w:rsidRPr="00824857" w:rsidRDefault="00BA685D" w:rsidP="00BA685D">
      <w:pPr>
        <w:spacing w:after="0"/>
        <w:rPr>
          <w:rFonts w:cstheme="minorHAns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8"/>
        <w:gridCol w:w="4433"/>
      </w:tblGrid>
      <w:tr w:rsidR="00BA685D" w:rsidRPr="00824857" w14:paraId="2BE0616D" w14:textId="77777777" w:rsidTr="00746AD9">
        <w:trPr>
          <w:trHeight w:val="265"/>
        </w:trPr>
        <w:tc>
          <w:tcPr>
            <w:tcW w:w="8505" w:type="dxa"/>
            <w:gridSpan w:val="2"/>
            <w:shd w:val="clear" w:color="auto" w:fill="D9D9D9" w:themeFill="background1" w:themeFillShade="D9"/>
            <w:vAlign w:val="center"/>
          </w:tcPr>
          <w:p w14:paraId="229AE8C4" w14:textId="77777777" w:rsidR="00BA685D" w:rsidRPr="00824857" w:rsidRDefault="00BA685D" w:rsidP="00746AD9">
            <w:pPr>
              <w:jc w:val="center"/>
              <w:rPr>
                <w:rFonts w:cstheme="minorHAnsi"/>
                <w:color w:val="76923C" w:themeColor="accent3" w:themeShade="BF"/>
                <w:sz w:val="20"/>
                <w:szCs w:val="20"/>
              </w:rPr>
            </w:pPr>
            <w:r w:rsidRPr="00824857">
              <w:rPr>
                <w:rFonts w:cstheme="minorHAnsi"/>
                <w:color w:val="76923C" w:themeColor="accent3" w:themeShade="BF"/>
                <w:sz w:val="20"/>
                <w:szCs w:val="20"/>
              </w:rPr>
              <w:t>4.1(a) – CONTACT DETAILS</w:t>
            </w:r>
          </w:p>
        </w:tc>
      </w:tr>
      <w:tr w:rsidR="00BA685D" w:rsidRPr="00824857" w14:paraId="06A52340" w14:textId="77777777" w:rsidTr="00746AD9">
        <w:trPr>
          <w:trHeight w:val="488"/>
        </w:trPr>
        <w:tc>
          <w:tcPr>
            <w:tcW w:w="3969" w:type="dxa"/>
            <w:vAlign w:val="center"/>
          </w:tcPr>
          <w:p w14:paraId="5A064B3E" w14:textId="77777777" w:rsidR="00BA685D" w:rsidRPr="00824857" w:rsidRDefault="00BA685D" w:rsidP="00746AD9">
            <w:pPr>
              <w:rPr>
                <w:rFonts w:cstheme="minorHAnsi"/>
                <w:sz w:val="20"/>
                <w:szCs w:val="20"/>
              </w:rPr>
            </w:pPr>
            <w:r w:rsidRPr="00824857">
              <w:rPr>
                <w:rFonts w:cstheme="minorHAnsi"/>
                <w:sz w:val="20"/>
                <w:szCs w:val="20"/>
              </w:rPr>
              <w:t>Name of Organisation</w:t>
            </w:r>
          </w:p>
        </w:tc>
        <w:tc>
          <w:tcPr>
            <w:tcW w:w="4536" w:type="dxa"/>
          </w:tcPr>
          <w:p w14:paraId="3E816FA7" w14:textId="77777777" w:rsidR="00BA685D" w:rsidRPr="00824857" w:rsidRDefault="00BA685D" w:rsidP="00746AD9">
            <w:pPr>
              <w:rPr>
                <w:rFonts w:cstheme="minorHAnsi"/>
                <w:sz w:val="20"/>
                <w:szCs w:val="20"/>
              </w:rPr>
            </w:pPr>
          </w:p>
        </w:tc>
      </w:tr>
      <w:tr w:rsidR="00BA685D" w:rsidRPr="00824857" w14:paraId="481AD124" w14:textId="77777777" w:rsidTr="00746AD9">
        <w:trPr>
          <w:trHeight w:val="488"/>
        </w:trPr>
        <w:tc>
          <w:tcPr>
            <w:tcW w:w="3969" w:type="dxa"/>
            <w:vAlign w:val="center"/>
          </w:tcPr>
          <w:p w14:paraId="08460FF7" w14:textId="77777777" w:rsidR="00BA685D" w:rsidRPr="00824857" w:rsidRDefault="00BA685D" w:rsidP="00746AD9">
            <w:pPr>
              <w:rPr>
                <w:rFonts w:cstheme="minorHAnsi"/>
                <w:sz w:val="20"/>
                <w:szCs w:val="20"/>
              </w:rPr>
            </w:pPr>
            <w:r w:rsidRPr="00824857">
              <w:rPr>
                <w:rFonts w:cstheme="minorHAnsi"/>
                <w:sz w:val="20"/>
                <w:szCs w:val="20"/>
              </w:rPr>
              <w:t>Company Registration Number</w:t>
            </w:r>
          </w:p>
        </w:tc>
        <w:tc>
          <w:tcPr>
            <w:tcW w:w="4536" w:type="dxa"/>
          </w:tcPr>
          <w:p w14:paraId="02DF35AD" w14:textId="77777777" w:rsidR="00BA685D" w:rsidRPr="00824857" w:rsidRDefault="00BA685D" w:rsidP="00746AD9">
            <w:pPr>
              <w:rPr>
                <w:rFonts w:cstheme="minorHAnsi"/>
                <w:sz w:val="20"/>
                <w:szCs w:val="20"/>
              </w:rPr>
            </w:pPr>
          </w:p>
        </w:tc>
      </w:tr>
      <w:tr w:rsidR="00BA685D" w:rsidRPr="00824857" w14:paraId="153446B9" w14:textId="77777777" w:rsidTr="00746AD9">
        <w:trPr>
          <w:trHeight w:val="488"/>
        </w:trPr>
        <w:tc>
          <w:tcPr>
            <w:tcW w:w="3969" w:type="dxa"/>
            <w:vAlign w:val="center"/>
          </w:tcPr>
          <w:p w14:paraId="47D61AC3" w14:textId="77777777" w:rsidR="00BA685D" w:rsidRPr="00824857" w:rsidRDefault="00BA685D" w:rsidP="00746AD9">
            <w:pPr>
              <w:rPr>
                <w:rFonts w:cstheme="minorHAnsi"/>
                <w:sz w:val="20"/>
                <w:szCs w:val="20"/>
              </w:rPr>
            </w:pPr>
            <w:r w:rsidRPr="00824857">
              <w:rPr>
                <w:rFonts w:cstheme="minorHAnsi"/>
                <w:sz w:val="20"/>
                <w:szCs w:val="20"/>
              </w:rPr>
              <w:t>Date of Establishment</w:t>
            </w:r>
          </w:p>
        </w:tc>
        <w:tc>
          <w:tcPr>
            <w:tcW w:w="4536" w:type="dxa"/>
          </w:tcPr>
          <w:p w14:paraId="7BCD7CA9" w14:textId="77777777" w:rsidR="00BA685D" w:rsidRPr="00824857" w:rsidRDefault="00BA685D" w:rsidP="00746AD9">
            <w:pPr>
              <w:rPr>
                <w:rFonts w:cstheme="minorHAnsi"/>
                <w:sz w:val="20"/>
                <w:szCs w:val="20"/>
              </w:rPr>
            </w:pPr>
          </w:p>
        </w:tc>
      </w:tr>
      <w:tr w:rsidR="00BA685D" w:rsidRPr="00824857" w14:paraId="494C0829" w14:textId="77777777" w:rsidTr="00746AD9">
        <w:trPr>
          <w:trHeight w:val="488"/>
        </w:trPr>
        <w:tc>
          <w:tcPr>
            <w:tcW w:w="3969" w:type="dxa"/>
            <w:vAlign w:val="center"/>
          </w:tcPr>
          <w:p w14:paraId="1189ED45" w14:textId="77777777" w:rsidR="00BA685D" w:rsidRPr="00824857" w:rsidRDefault="00BA685D" w:rsidP="00746AD9">
            <w:pPr>
              <w:rPr>
                <w:rFonts w:cstheme="minorHAnsi"/>
                <w:sz w:val="20"/>
                <w:szCs w:val="20"/>
              </w:rPr>
            </w:pPr>
            <w:r w:rsidRPr="00824857">
              <w:rPr>
                <w:rFonts w:cstheme="minorHAnsi"/>
                <w:sz w:val="20"/>
                <w:szCs w:val="20"/>
              </w:rPr>
              <w:t>Address of Organisation</w:t>
            </w:r>
          </w:p>
        </w:tc>
        <w:tc>
          <w:tcPr>
            <w:tcW w:w="4536" w:type="dxa"/>
          </w:tcPr>
          <w:p w14:paraId="73601D2C" w14:textId="77777777" w:rsidR="00BA685D" w:rsidRPr="00824857" w:rsidRDefault="00BA685D" w:rsidP="00746AD9">
            <w:pPr>
              <w:rPr>
                <w:rFonts w:cstheme="minorHAnsi"/>
                <w:sz w:val="20"/>
                <w:szCs w:val="20"/>
              </w:rPr>
            </w:pPr>
          </w:p>
        </w:tc>
      </w:tr>
      <w:tr w:rsidR="00BA685D" w:rsidRPr="00824857" w14:paraId="79DD27B3" w14:textId="77777777" w:rsidTr="00746AD9">
        <w:trPr>
          <w:trHeight w:val="488"/>
        </w:trPr>
        <w:tc>
          <w:tcPr>
            <w:tcW w:w="3969" w:type="dxa"/>
            <w:vAlign w:val="center"/>
          </w:tcPr>
          <w:p w14:paraId="04E1EB62" w14:textId="77777777" w:rsidR="00BA685D" w:rsidRPr="00824857" w:rsidRDefault="00BA685D" w:rsidP="00746AD9">
            <w:pPr>
              <w:rPr>
                <w:rFonts w:cstheme="minorHAnsi"/>
                <w:sz w:val="20"/>
                <w:szCs w:val="20"/>
              </w:rPr>
            </w:pPr>
            <w:r w:rsidRPr="00824857">
              <w:rPr>
                <w:rFonts w:cstheme="minorHAnsi"/>
                <w:sz w:val="20"/>
                <w:szCs w:val="20"/>
              </w:rPr>
              <w:t>Contact Person</w:t>
            </w:r>
          </w:p>
        </w:tc>
        <w:tc>
          <w:tcPr>
            <w:tcW w:w="4536" w:type="dxa"/>
          </w:tcPr>
          <w:p w14:paraId="6A0FC3F3" w14:textId="77777777" w:rsidR="00BA685D" w:rsidRPr="00824857" w:rsidRDefault="00BA685D" w:rsidP="00746AD9">
            <w:pPr>
              <w:rPr>
                <w:rFonts w:cstheme="minorHAnsi"/>
                <w:sz w:val="20"/>
                <w:szCs w:val="20"/>
              </w:rPr>
            </w:pPr>
          </w:p>
        </w:tc>
      </w:tr>
      <w:tr w:rsidR="00BA685D" w:rsidRPr="00824857" w14:paraId="608294FE" w14:textId="77777777" w:rsidTr="00746AD9">
        <w:trPr>
          <w:trHeight w:val="488"/>
        </w:trPr>
        <w:tc>
          <w:tcPr>
            <w:tcW w:w="3969" w:type="dxa"/>
            <w:vAlign w:val="center"/>
          </w:tcPr>
          <w:p w14:paraId="344909D8" w14:textId="77777777" w:rsidR="00BA685D" w:rsidRPr="00824857" w:rsidRDefault="00BA685D" w:rsidP="00746AD9">
            <w:pPr>
              <w:rPr>
                <w:rFonts w:cstheme="minorHAnsi"/>
                <w:sz w:val="20"/>
                <w:szCs w:val="20"/>
              </w:rPr>
            </w:pPr>
            <w:r w:rsidRPr="00824857">
              <w:rPr>
                <w:rFonts w:cstheme="minorHAnsi"/>
                <w:sz w:val="20"/>
                <w:szCs w:val="20"/>
              </w:rPr>
              <w:t>Position of Contact Person</w:t>
            </w:r>
          </w:p>
        </w:tc>
        <w:tc>
          <w:tcPr>
            <w:tcW w:w="4536" w:type="dxa"/>
          </w:tcPr>
          <w:p w14:paraId="710B7B35" w14:textId="77777777" w:rsidR="00BA685D" w:rsidRPr="00824857" w:rsidRDefault="00BA685D" w:rsidP="00746AD9">
            <w:pPr>
              <w:rPr>
                <w:rFonts w:cstheme="minorHAnsi"/>
                <w:sz w:val="20"/>
                <w:szCs w:val="20"/>
              </w:rPr>
            </w:pPr>
          </w:p>
        </w:tc>
      </w:tr>
      <w:tr w:rsidR="00BA685D" w:rsidRPr="00824857" w14:paraId="6675AAA4" w14:textId="77777777" w:rsidTr="00746AD9">
        <w:trPr>
          <w:trHeight w:val="488"/>
        </w:trPr>
        <w:tc>
          <w:tcPr>
            <w:tcW w:w="3969" w:type="dxa"/>
            <w:vAlign w:val="center"/>
          </w:tcPr>
          <w:p w14:paraId="0C9AAE1E" w14:textId="77777777" w:rsidR="00BA685D" w:rsidRPr="00824857" w:rsidRDefault="00BA685D" w:rsidP="00746AD9">
            <w:pPr>
              <w:rPr>
                <w:rFonts w:cstheme="minorHAnsi"/>
                <w:sz w:val="20"/>
                <w:szCs w:val="20"/>
              </w:rPr>
            </w:pPr>
            <w:r w:rsidRPr="00824857">
              <w:rPr>
                <w:rFonts w:cstheme="minorHAnsi"/>
                <w:sz w:val="20"/>
                <w:szCs w:val="20"/>
              </w:rPr>
              <w:t>Telephone Number</w:t>
            </w:r>
          </w:p>
        </w:tc>
        <w:tc>
          <w:tcPr>
            <w:tcW w:w="4536" w:type="dxa"/>
          </w:tcPr>
          <w:p w14:paraId="25166035" w14:textId="77777777" w:rsidR="00BA685D" w:rsidRPr="00824857" w:rsidRDefault="00BA685D" w:rsidP="00746AD9">
            <w:pPr>
              <w:rPr>
                <w:rFonts w:cstheme="minorHAnsi"/>
                <w:sz w:val="20"/>
                <w:szCs w:val="20"/>
              </w:rPr>
            </w:pPr>
          </w:p>
        </w:tc>
      </w:tr>
      <w:tr w:rsidR="00BA685D" w:rsidRPr="00824857" w14:paraId="552271DA" w14:textId="77777777" w:rsidTr="00746AD9">
        <w:trPr>
          <w:trHeight w:val="488"/>
        </w:trPr>
        <w:tc>
          <w:tcPr>
            <w:tcW w:w="3969" w:type="dxa"/>
            <w:vAlign w:val="center"/>
          </w:tcPr>
          <w:p w14:paraId="4B204A2B" w14:textId="77777777" w:rsidR="00BA685D" w:rsidRPr="00824857" w:rsidRDefault="00BA685D" w:rsidP="00746AD9">
            <w:pPr>
              <w:rPr>
                <w:rFonts w:cstheme="minorHAnsi"/>
                <w:sz w:val="20"/>
                <w:szCs w:val="20"/>
              </w:rPr>
            </w:pPr>
            <w:r w:rsidRPr="00824857">
              <w:rPr>
                <w:rFonts w:cstheme="minorHAnsi"/>
                <w:sz w:val="20"/>
                <w:szCs w:val="20"/>
              </w:rPr>
              <w:t>E-mail Address</w:t>
            </w:r>
          </w:p>
        </w:tc>
        <w:tc>
          <w:tcPr>
            <w:tcW w:w="4536" w:type="dxa"/>
          </w:tcPr>
          <w:p w14:paraId="30CA1F60" w14:textId="77777777" w:rsidR="00BA685D" w:rsidRPr="00824857" w:rsidRDefault="00BA685D" w:rsidP="00746AD9">
            <w:pPr>
              <w:rPr>
                <w:rFonts w:cstheme="minorHAnsi"/>
                <w:sz w:val="20"/>
                <w:szCs w:val="20"/>
              </w:rPr>
            </w:pPr>
          </w:p>
        </w:tc>
      </w:tr>
      <w:tr w:rsidR="00BA685D" w:rsidRPr="00824857" w14:paraId="694FBCA9" w14:textId="77777777" w:rsidTr="00746AD9">
        <w:trPr>
          <w:trHeight w:val="612"/>
        </w:trPr>
        <w:tc>
          <w:tcPr>
            <w:tcW w:w="3969" w:type="dxa"/>
            <w:vAlign w:val="center"/>
          </w:tcPr>
          <w:p w14:paraId="25769914" w14:textId="77777777" w:rsidR="00BA685D" w:rsidRPr="00824857" w:rsidRDefault="00BA685D" w:rsidP="00746AD9">
            <w:pPr>
              <w:rPr>
                <w:rFonts w:cstheme="minorHAnsi"/>
                <w:i/>
                <w:sz w:val="20"/>
                <w:szCs w:val="20"/>
              </w:rPr>
            </w:pPr>
            <w:r w:rsidRPr="00824857">
              <w:rPr>
                <w:rFonts w:cstheme="minorHAnsi"/>
                <w:i/>
                <w:sz w:val="20"/>
                <w:szCs w:val="20"/>
              </w:rPr>
              <w:t>Information regarding partnership or subcontracting arrangements.</w:t>
            </w:r>
          </w:p>
        </w:tc>
        <w:tc>
          <w:tcPr>
            <w:tcW w:w="4536" w:type="dxa"/>
          </w:tcPr>
          <w:p w14:paraId="51DB68C9" w14:textId="77777777" w:rsidR="00BA685D" w:rsidRPr="00824857" w:rsidRDefault="00BA685D" w:rsidP="00746AD9">
            <w:pPr>
              <w:rPr>
                <w:rFonts w:cstheme="minorHAnsi"/>
                <w:sz w:val="20"/>
                <w:szCs w:val="20"/>
              </w:rPr>
            </w:pPr>
          </w:p>
        </w:tc>
      </w:tr>
    </w:tbl>
    <w:p w14:paraId="330590D6" w14:textId="77777777" w:rsidR="00BA685D" w:rsidRPr="00824857" w:rsidRDefault="00BA685D" w:rsidP="00BA685D">
      <w:pPr>
        <w:spacing w:after="0"/>
        <w:ind w:left="567"/>
        <w:jc w:val="both"/>
        <w:rPr>
          <w:rFonts w:cstheme="minorHAnsi"/>
          <w:sz w:val="20"/>
          <w:szCs w:val="20"/>
        </w:rPr>
      </w:pPr>
      <w:r w:rsidRPr="00824857">
        <w:rPr>
          <w:rFonts w:cstheme="minorHAnsi"/>
          <w:b/>
          <w:sz w:val="20"/>
          <w:szCs w:val="20"/>
          <w:u w:val="single"/>
        </w:rPr>
        <w:t>RULE</w:t>
      </w:r>
      <w:r w:rsidRPr="00824857">
        <w:rPr>
          <w:rFonts w:cstheme="minorHAnsi"/>
          <w:b/>
          <w:sz w:val="20"/>
          <w:szCs w:val="20"/>
        </w:rPr>
        <w:t xml:space="preserve">: </w:t>
      </w:r>
      <w:r w:rsidRPr="00824857">
        <w:rPr>
          <w:rFonts w:cstheme="minorHAnsi"/>
          <w:sz w:val="20"/>
          <w:szCs w:val="20"/>
        </w:rPr>
        <w:t>Tenderers must complete this table. If the tender concerns a grouping or a partnership, each group member or subcontractor must answer each criterion below.</w:t>
      </w:r>
    </w:p>
    <w:p w14:paraId="77923BBA" w14:textId="77777777" w:rsidR="00BA685D" w:rsidRPr="00824857" w:rsidRDefault="00BA685D" w:rsidP="00BA685D">
      <w:pPr>
        <w:spacing w:after="0"/>
        <w:ind w:left="567"/>
        <w:jc w:val="both"/>
        <w:rPr>
          <w:rFonts w:cstheme="minorHAnsi"/>
          <w:b/>
          <w:sz w:val="20"/>
          <w:szCs w:val="20"/>
        </w:rPr>
      </w:pPr>
    </w:p>
    <w:p w14:paraId="400A548B" w14:textId="77777777" w:rsidR="00BA685D" w:rsidRPr="00824857" w:rsidRDefault="00BA685D" w:rsidP="00D340F7">
      <w:pPr>
        <w:pStyle w:val="Heading1"/>
        <w:numPr>
          <w:ilvl w:val="0"/>
          <w:numId w:val="6"/>
        </w:numPr>
        <w:spacing w:after="0"/>
        <w:ind w:left="567" w:hanging="567"/>
        <w:jc w:val="both"/>
        <w:rPr>
          <w:rFonts w:cstheme="minorHAnsi"/>
          <w:color w:val="auto"/>
          <w:sz w:val="20"/>
          <w:szCs w:val="20"/>
          <w:lang w:val="en-GB"/>
        </w:rPr>
      </w:pPr>
      <w:bookmarkStart w:id="139" w:name="_Toc372629441"/>
      <w:bookmarkStart w:id="140" w:name="_Toc374368009"/>
      <w:bookmarkStart w:id="141" w:name="_Toc381786296"/>
      <w:r w:rsidRPr="00824857">
        <w:rPr>
          <w:rFonts w:cstheme="minorHAnsi"/>
          <w:color w:val="auto"/>
          <w:sz w:val="20"/>
          <w:szCs w:val="20"/>
          <w:lang w:val="en-GB"/>
        </w:rPr>
        <w:t>Please provide evidence (e.g., certificates of insurance) indicating that you possess the forms and levels of insurance specified. Alternatively, please provide a broker’s letter indicating that the forms and levels of insurance specified can be put in place if you are successful in this competition.</w:t>
      </w:r>
      <w:bookmarkEnd w:id="139"/>
      <w:bookmarkEnd w:id="140"/>
      <w:bookmarkEnd w:id="141"/>
    </w:p>
    <w:p w14:paraId="675A29A4" w14:textId="77777777" w:rsidR="00BA685D" w:rsidRPr="00824857" w:rsidRDefault="00BA685D" w:rsidP="00BA685D">
      <w:pPr>
        <w:spacing w:after="0"/>
        <w:rPr>
          <w:rFonts w:cstheme="minorHAns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1"/>
        <w:gridCol w:w="2624"/>
        <w:gridCol w:w="2276"/>
      </w:tblGrid>
      <w:tr w:rsidR="00BA685D" w:rsidRPr="00824857" w14:paraId="57119514" w14:textId="77777777" w:rsidTr="00DC4E48">
        <w:trPr>
          <w:trHeight w:val="265"/>
        </w:trPr>
        <w:tc>
          <w:tcPr>
            <w:tcW w:w="8341" w:type="dxa"/>
            <w:gridSpan w:val="3"/>
            <w:shd w:val="clear" w:color="auto" w:fill="D9D9D9" w:themeFill="background1" w:themeFillShade="D9"/>
            <w:vAlign w:val="center"/>
          </w:tcPr>
          <w:p w14:paraId="08FC6DEB" w14:textId="77777777" w:rsidR="00BA685D" w:rsidRPr="00824857" w:rsidRDefault="00BA685D" w:rsidP="00746AD9">
            <w:pPr>
              <w:jc w:val="center"/>
              <w:rPr>
                <w:rFonts w:cstheme="minorHAnsi"/>
                <w:color w:val="76923C" w:themeColor="accent3" w:themeShade="BF"/>
                <w:sz w:val="20"/>
                <w:szCs w:val="20"/>
              </w:rPr>
            </w:pPr>
            <w:r w:rsidRPr="00824857">
              <w:rPr>
                <w:rFonts w:cstheme="minorHAnsi"/>
                <w:color w:val="76923C" w:themeColor="accent3" w:themeShade="BF"/>
                <w:sz w:val="20"/>
                <w:szCs w:val="20"/>
              </w:rPr>
              <w:t>4.1(b) – INSURANCES</w:t>
            </w:r>
          </w:p>
        </w:tc>
      </w:tr>
      <w:tr w:rsidR="00BA685D" w:rsidRPr="00824857" w14:paraId="75CEC0B9" w14:textId="77777777" w:rsidTr="00DC4E48">
        <w:trPr>
          <w:trHeight w:val="488"/>
        </w:trPr>
        <w:tc>
          <w:tcPr>
            <w:tcW w:w="3441" w:type="dxa"/>
            <w:vAlign w:val="center"/>
          </w:tcPr>
          <w:p w14:paraId="58910FC2" w14:textId="77777777" w:rsidR="00BA685D" w:rsidRPr="00575159" w:rsidRDefault="00BA685D" w:rsidP="00746AD9">
            <w:pPr>
              <w:jc w:val="center"/>
              <w:rPr>
                <w:rFonts w:cstheme="minorHAnsi"/>
                <w:sz w:val="20"/>
                <w:szCs w:val="20"/>
              </w:rPr>
            </w:pPr>
            <w:r w:rsidRPr="00575159">
              <w:rPr>
                <w:rFonts w:cstheme="minorHAnsi"/>
                <w:sz w:val="20"/>
                <w:szCs w:val="20"/>
              </w:rPr>
              <w:t>INSURANCE</w:t>
            </w:r>
          </w:p>
        </w:tc>
        <w:tc>
          <w:tcPr>
            <w:tcW w:w="2624" w:type="dxa"/>
            <w:vAlign w:val="center"/>
          </w:tcPr>
          <w:p w14:paraId="50166A1B" w14:textId="77777777" w:rsidR="00BA685D" w:rsidRPr="00575159" w:rsidRDefault="00BA685D" w:rsidP="00746AD9">
            <w:pPr>
              <w:jc w:val="center"/>
              <w:rPr>
                <w:rFonts w:cstheme="minorHAnsi"/>
                <w:sz w:val="20"/>
                <w:szCs w:val="20"/>
              </w:rPr>
            </w:pPr>
            <w:r w:rsidRPr="00575159">
              <w:rPr>
                <w:rFonts w:cstheme="minorHAnsi"/>
                <w:sz w:val="20"/>
                <w:szCs w:val="20"/>
              </w:rPr>
              <w:t>LEVEL</w:t>
            </w:r>
          </w:p>
        </w:tc>
        <w:tc>
          <w:tcPr>
            <w:tcW w:w="2276" w:type="dxa"/>
            <w:vAlign w:val="center"/>
          </w:tcPr>
          <w:p w14:paraId="06F1657A" w14:textId="77777777" w:rsidR="00BA685D" w:rsidRPr="00824857" w:rsidRDefault="00BA685D" w:rsidP="00746AD9">
            <w:pPr>
              <w:jc w:val="center"/>
              <w:rPr>
                <w:rFonts w:cstheme="minorHAnsi"/>
                <w:sz w:val="20"/>
                <w:szCs w:val="20"/>
              </w:rPr>
            </w:pPr>
            <w:r w:rsidRPr="00824857">
              <w:rPr>
                <w:rFonts w:cstheme="minorHAnsi"/>
                <w:sz w:val="20"/>
                <w:szCs w:val="20"/>
              </w:rPr>
              <w:t>APPENDIX AT WHICH EVIDENCE IS ATTACHED</w:t>
            </w:r>
          </w:p>
        </w:tc>
      </w:tr>
      <w:tr w:rsidR="00BA685D" w:rsidRPr="00824857" w14:paraId="78353D65" w14:textId="77777777" w:rsidTr="00DC4E48">
        <w:trPr>
          <w:trHeight w:val="396"/>
        </w:trPr>
        <w:tc>
          <w:tcPr>
            <w:tcW w:w="3441" w:type="dxa"/>
            <w:vAlign w:val="center"/>
          </w:tcPr>
          <w:p w14:paraId="17C47D62" w14:textId="77777777" w:rsidR="00BA685D" w:rsidRPr="00167AF8" w:rsidRDefault="00BA685D" w:rsidP="00746AD9">
            <w:pPr>
              <w:jc w:val="center"/>
              <w:rPr>
                <w:rFonts w:cstheme="minorHAnsi"/>
                <w:sz w:val="20"/>
                <w:szCs w:val="20"/>
              </w:rPr>
            </w:pPr>
            <w:r w:rsidRPr="00167AF8">
              <w:rPr>
                <w:rFonts w:cstheme="minorHAnsi"/>
                <w:sz w:val="20"/>
                <w:szCs w:val="20"/>
              </w:rPr>
              <w:t>Employer’s Liability</w:t>
            </w:r>
          </w:p>
        </w:tc>
        <w:tc>
          <w:tcPr>
            <w:tcW w:w="2624" w:type="dxa"/>
            <w:vAlign w:val="center"/>
          </w:tcPr>
          <w:p w14:paraId="680ADBF6" w14:textId="6D420C47" w:rsidR="00BA685D" w:rsidRPr="00241038" w:rsidRDefault="00BA685D" w:rsidP="00746AD9">
            <w:pPr>
              <w:jc w:val="center"/>
              <w:rPr>
                <w:rFonts w:cstheme="minorHAnsi"/>
                <w:sz w:val="20"/>
                <w:szCs w:val="20"/>
              </w:rPr>
            </w:pPr>
            <w:r w:rsidRPr="00241038">
              <w:rPr>
                <w:rFonts w:cstheme="minorHAnsi"/>
                <w:sz w:val="20"/>
                <w:szCs w:val="20"/>
              </w:rPr>
              <w:t>€</w:t>
            </w:r>
            <w:r w:rsidR="00394380">
              <w:rPr>
                <w:rFonts w:cstheme="minorHAnsi"/>
                <w:sz w:val="20"/>
                <w:szCs w:val="20"/>
              </w:rPr>
              <w:t>13</w:t>
            </w:r>
            <w:r w:rsidRPr="00241038">
              <w:rPr>
                <w:rFonts w:cstheme="minorHAnsi"/>
                <w:sz w:val="20"/>
                <w:szCs w:val="20"/>
              </w:rPr>
              <w:t>m in any one occurrence</w:t>
            </w:r>
          </w:p>
        </w:tc>
        <w:tc>
          <w:tcPr>
            <w:tcW w:w="2276" w:type="dxa"/>
            <w:vAlign w:val="center"/>
          </w:tcPr>
          <w:p w14:paraId="03A55186" w14:textId="77777777" w:rsidR="00BA685D" w:rsidRPr="00824857" w:rsidRDefault="00BA685D" w:rsidP="00746AD9">
            <w:pPr>
              <w:jc w:val="center"/>
              <w:rPr>
                <w:rFonts w:cstheme="minorHAnsi"/>
                <w:i/>
                <w:sz w:val="20"/>
                <w:szCs w:val="20"/>
              </w:rPr>
            </w:pPr>
            <w:r w:rsidRPr="00824857">
              <w:rPr>
                <w:rFonts w:cstheme="minorHAnsi"/>
                <w:i/>
                <w:color w:val="A6A6A6" w:themeColor="background1" w:themeShade="A6"/>
                <w:sz w:val="20"/>
                <w:szCs w:val="20"/>
              </w:rPr>
              <w:t>Insert</w:t>
            </w:r>
          </w:p>
        </w:tc>
      </w:tr>
      <w:tr w:rsidR="00BA685D" w:rsidRPr="00824857" w14:paraId="7E4456F1" w14:textId="77777777" w:rsidTr="00DC4E48">
        <w:trPr>
          <w:trHeight w:val="396"/>
        </w:trPr>
        <w:tc>
          <w:tcPr>
            <w:tcW w:w="3441" w:type="dxa"/>
            <w:vAlign w:val="center"/>
          </w:tcPr>
          <w:p w14:paraId="2D8142FB" w14:textId="35DB2558" w:rsidR="00BA685D" w:rsidRPr="00167AF8" w:rsidRDefault="00BA685D" w:rsidP="00746AD9">
            <w:pPr>
              <w:jc w:val="center"/>
              <w:rPr>
                <w:rFonts w:cstheme="minorHAnsi"/>
                <w:sz w:val="20"/>
                <w:szCs w:val="20"/>
              </w:rPr>
            </w:pPr>
            <w:r w:rsidRPr="00167AF8">
              <w:rPr>
                <w:rFonts w:cstheme="minorHAnsi"/>
                <w:sz w:val="20"/>
                <w:szCs w:val="20"/>
              </w:rPr>
              <w:t xml:space="preserve">Public </w:t>
            </w:r>
            <w:r w:rsidR="006602CC" w:rsidRPr="00167AF8">
              <w:rPr>
                <w:rFonts w:cstheme="minorHAnsi"/>
                <w:sz w:val="20"/>
                <w:szCs w:val="20"/>
              </w:rPr>
              <w:t xml:space="preserve">&amp; Products </w:t>
            </w:r>
            <w:r w:rsidRPr="00167AF8">
              <w:rPr>
                <w:rFonts w:cstheme="minorHAnsi"/>
                <w:sz w:val="20"/>
                <w:szCs w:val="20"/>
              </w:rPr>
              <w:t>Liability</w:t>
            </w:r>
          </w:p>
        </w:tc>
        <w:tc>
          <w:tcPr>
            <w:tcW w:w="2624" w:type="dxa"/>
            <w:vAlign w:val="center"/>
          </w:tcPr>
          <w:p w14:paraId="52F35141" w14:textId="7690AB88" w:rsidR="00BA685D" w:rsidRPr="00241038" w:rsidRDefault="00BA685D" w:rsidP="00746AD9">
            <w:pPr>
              <w:jc w:val="center"/>
              <w:rPr>
                <w:rFonts w:cstheme="minorHAnsi"/>
                <w:sz w:val="20"/>
                <w:szCs w:val="20"/>
              </w:rPr>
            </w:pPr>
            <w:r w:rsidRPr="00241038">
              <w:rPr>
                <w:rFonts w:cstheme="minorHAnsi"/>
                <w:sz w:val="20"/>
                <w:szCs w:val="20"/>
              </w:rPr>
              <w:t>€</w:t>
            </w:r>
            <w:r w:rsidR="00353D20" w:rsidRPr="00241038">
              <w:rPr>
                <w:rFonts w:cstheme="minorHAnsi"/>
                <w:sz w:val="20"/>
                <w:szCs w:val="20"/>
              </w:rPr>
              <w:t>6.5m</w:t>
            </w:r>
            <w:r w:rsidRPr="00241038">
              <w:rPr>
                <w:rFonts w:cstheme="minorHAnsi"/>
                <w:sz w:val="20"/>
                <w:szCs w:val="20"/>
              </w:rPr>
              <w:t xml:space="preserve"> in any one occurrence</w:t>
            </w:r>
          </w:p>
        </w:tc>
        <w:tc>
          <w:tcPr>
            <w:tcW w:w="2276" w:type="dxa"/>
            <w:vAlign w:val="center"/>
          </w:tcPr>
          <w:p w14:paraId="5B80FBAF" w14:textId="77777777" w:rsidR="00BA685D" w:rsidRPr="00824857" w:rsidRDefault="00BA685D" w:rsidP="00746AD9">
            <w:pPr>
              <w:jc w:val="center"/>
              <w:rPr>
                <w:rFonts w:cstheme="minorHAnsi"/>
                <w:sz w:val="20"/>
                <w:szCs w:val="20"/>
              </w:rPr>
            </w:pPr>
            <w:r w:rsidRPr="00824857">
              <w:rPr>
                <w:rFonts w:cstheme="minorHAnsi"/>
                <w:i/>
                <w:color w:val="A6A6A6" w:themeColor="background1" w:themeShade="A6"/>
                <w:sz w:val="20"/>
                <w:szCs w:val="20"/>
              </w:rPr>
              <w:t>Insert</w:t>
            </w:r>
          </w:p>
        </w:tc>
      </w:tr>
      <w:tr w:rsidR="00BE2E3B" w:rsidRPr="00824857" w14:paraId="6F4CCD90" w14:textId="77777777" w:rsidTr="00DC4E48">
        <w:trPr>
          <w:trHeight w:val="396"/>
        </w:trPr>
        <w:tc>
          <w:tcPr>
            <w:tcW w:w="3441" w:type="dxa"/>
            <w:vAlign w:val="center"/>
          </w:tcPr>
          <w:p w14:paraId="6ED2E580" w14:textId="0C82191E" w:rsidR="00BE2E3B" w:rsidRPr="00167AF8" w:rsidRDefault="00394380" w:rsidP="00746AD9">
            <w:pPr>
              <w:jc w:val="center"/>
              <w:rPr>
                <w:rFonts w:cstheme="minorHAnsi"/>
                <w:sz w:val="20"/>
                <w:szCs w:val="20"/>
              </w:rPr>
            </w:pPr>
            <w:r>
              <w:rPr>
                <w:rFonts w:cstheme="minorHAnsi"/>
                <w:sz w:val="20"/>
                <w:szCs w:val="20"/>
              </w:rPr>
              <w:t>Professional Indemnity</w:t>
            </w:r>
          </w:p>
        </w:tc>
        <w:tc>
          <w:tcPr>
            <w:tcW w:w="2624" w:type="dxa"/>
            <w:vAlign w:val="center"/>
          </w:tcPr>
          <w:p w14:paraId="2BBB4EEC" w14:textId="13F8ED44" w:rsidR="00BE2E3B" w:rsidRPr="00241038" w:rsidRDefault="00BE2E3B" w:rsidP="00746AD9">
            <w:pPr>
              <w:jc w:val="center"/>
              <w:rPr>
                <w:rFonts w:cstheme="minorHAnsi"/>
                <w:sz w:val="20"/>
                <w:szCs w:val="20"/>
              </w:rPr>
            </w:pPr>
            <w:r w:rsidRPr="00241038">
              <w:rPr>
                <w:rFonts w:cstheme="minorHAnsi"/>
                <w:sz w:val="20"/>
                <w:szCs w:val="20"/>
              </w:rPr>
              <w:t>€</w:t>
            </w:r>
            <w:r w:rsidR="006E7213">
              <w:rPr>
                <w:rFonts w:cstheme="minorHAnsi"/>
                <w:sz w:val="20"/>
                <w:szCs w:val="20"/>
              </w:rPr>
              <w:t>6.5</w:t>
            </w:r>
            <w:r w:rsidRPr="00241038">
              <w:rPr>
                <w:rFonts w:cstheme="minorHAnsi"/>
                <w:sz w:val="20"/>
                <w:szCs w:val="20"/>
              </w:rPr>
              <w:t xml:space="preserve">m </w:t>
            </w:r>
            <w:r w:rsidR="00394380">
              <w:rPr>
                <w:rFonts w:cstheme="minorHAnsi"/>
                <w:sz w:val="20"/>
                <w:szCs w:val="20"/>
              </w:rPr>
              <w:t>in any one claim</w:t>
            </w:r>
          </w:p>
        </w:tc>
        <w:tc>
          <w:tcPr>
            <w:tcW w:w="2276" w:type="dxa"/>
            <w:vAlign w:val="center"/>
          </w:tcPr>
          <w:p w14:paraId="4BCF6B1B" w14:textId="77777777" w:rsidR="00BE2E3B" w:rsidRPr="00824857" w:rsidRDefault="00BE2E3B" w:rsidP="00746AD9">
            <w:pPr>
              <w:jc w:val="center"/>
              <w:rPr>
                <w:rFonts w:cstheme="minorHAnsi"/>
                <w:i/>
                <w:color w:val="A6A6A6" w:themeColor="background1" w:themeShade="A6"/>
                <w:sz w:val="20"/>
                <w:szCs w:val="20"/>
              </w:rPr>
            </w:pPr>
            <w:r w:rsidRPr="00824857">
              <w:rPr>
                <w:rFonts w:cstheme="minorHAnsi"/>
                <w:i/>
                <w:color w:val="A6A6A6" w:themeColor="background1" w:themeShade="A6"/>
                <w:sz w:val="20"/>
                <w:szCs w:val="20"/>
              </w:rPr>
              <w:t>Insert</w:t>
            </w:r>
          </w:p>
        </w:tc>
      </w:tr>
      <w:tr w:rsidR="00BA685D" w:rsidRPr="00824857" w14:paraId="1EDEBA47" w14:textId="77777777" w:rsidTr="00DC4E48">
        <w:trPr>
          <w:trHeight w:val="269"/>
        </w:trPr>
        <w:tc>
          <w:tcPr>
            <w:tcW w:w="8341" w:type="dxa"/>
            <w:gridSpan w:val="3"/>
            <w:shd w:val="clear" w:color="auto" w:fill="D9D9D9" w:themeFill="background1" w:themeFillShade="D9"/>
            <w:vAlign w:val="center"/>
          </w:tcPr>
          <w:p w14:paraId="7076F696" w14:textId="3C043741" w:rsidR="00BA685D" w:rsidRPr="00824857" w:rsidRDefault="00D41A53" w:rsidP="00746AD9">
            <w:pPr>
              <w:jc w:val="center"/>
              <w:rPr>
                <w:rFonts w:cstheme="minorHAnsi"/>
                <w:i/>
                <w:color w:val="76923C" w:themeColor="accent3" w:themeShade="BF"/>
                <w:sz w:val="20"/>
                <w:szCs w:val="20"/>
              </w:rPr>
            </w:pPr>
            <w:r w:rsidRPr="00824857">
              <w:rPr>
                <w:rFonts w:cstheme="minorHAnsi"/>
                <w:i/>
                <w:color w:val="76923C" w:themeColor="accent3" w:themeShade="BF"/>
                <w:sz w:val="20"/>
                <w:szCs w:val="20"/>
              </w:rPr>
              <w:t>ALTERNATIVELY,</w:t>
            </w:r>
          </w:p>
        </w:tc>
      </w:tr>
      <w:tr w:rsidR="00BA685D" w:rsidRPr="00824857" w14:paraId="2FC7BEA5" w14:textId="77777777" w:rsidTr="00DC4E48">
        <w:trPr>
          <w:trHeight w:val="850"/>
        </w:trPr>
        <w:tc>
          <w:tcPr>
            <w:tcW w:w="6065" w:type="dxa"/>
            <w:gridSpan w:val="2"/>
            <w:vAlign w:val="center"/>
          </w:tcPr>
          <w:p w14:paraId="619CEAEA" w14:textId="77777777" w:rsidR="00BA685D" w:rsidRPr="00824857" w:rsidRDefault="00BA685D" w:rsidP="00746AD9">
            <w:pPr>
              <w:jc w:val="center"/>
              <w:rPr>
                <w:rFonts w:cstheme="minorHAnsi"/>
                <w:sz w:val="20"/>
                <w:szCs w:val="20"/>
              </w:rPr>
            </w:pPr>
            <w:r w:rsidRPr="00824857">
              <w:rPr>
                <w:rFonts w:cstheme="minorHAnsi"/>
                <w:sz w:val="20"/>
                <w:szCs w:val="20"/>
              </w:rPr>
              <w:t>Broker’s letter indicating that the forms and levels of insurance required can be put in place if the tenderer is successful in this competition</w:t>
            </w:r>
          </w:p>
        </w:tc>
        <w:tc>
          <w:tcPr>
            <w:tcW w:w="2276" w:type="dxa"/>
            <w:vAlign w:val="center"/>
          </w:tcPr>
          <w:p w14:paraId="5BED0AE4" w14:textId="77777777" w:rsidR="00BA685D" w:rsidRPr="00824857" w:rsidRDefault="00BA685D" w:rsidP="00746AD9">
            <w:pPr>
              <w:jc w:val="center"/>
              <w:rPr>
                <w:rFonts w:cstheme="minorHAnsi"/>
                <w:sz w:val="20"/>
                <w:szCs w:val="20"/>
              </w:rPr>
            </w:pPr>
            <w:r w:rsidRPr="00824857">
              <w:rPr>
                <w:rFonts w:cstheme="minorHAnsi"/>
                <w:i/>
                <w:color w:val="A6A6A6" w:themeColor="background1" w:themeShade="A6"/>
                <w:sz w:val="20"/>
                <w:szCs w:val="20"/>
              </w:rPr>
              <w:t>Insert</w:t>
            </w:r>
          </w:p>
        </w:tc>
      </w:tr>
    </w:tbl>
    <w:p w14:paraId="1CE99669" w14:textId="77777777" w:rsidR="00BA685D" w:rsidRPr="00824857" w:rsidRDefault="00BA685D" w:rsidP="00BA685D">
      <w:pPr>
        <w:spacing w:after="0"/>
        <w:ind w:left="1134"/>
        <w:jc w:val="both"/>
        <w:rPr>
          <w:rFonts w:cstheme="minorHAnsi"/>
          <w:b/>
          <w:sz w:val="20"/>
          <w:szCs w:val="20"/>
          <w:u w:val="single"/>
        </w:rPr>
      </w:pPr>
    </w:p>
    <w:p w14:paraId="483C0526" w14:textId="77777777" w:rsidR="00BA685D" w:rsidRPr="00824857" w:rsidRDefault="00BA685D" w:rsidP="00BA685D">
      <w:pPr>
        <w:spacing w:after="0"/>
        <w:ind w:left="567"/>
        <w:jc w:val="both"/>
        <w:rPr>
          <w:rFonts w:cstheme="minorHAnsi"/>
          <w:sz w:val="20"/>
          <w:szCs w:val="20"/>
        </w:rPr>
      </w:pPr>
      <w:r w:rsidRPr="00824857">
        <w:rPr>
          <w:rFonts w:cstheme="minorHAnsi"/>
          <w:b/>
          <w:sz w:val="20"/>
          <w:szCs w:val="20"/>
          <w:u w:val="single"/>
        </w:rPr>
        <w:t>RULE</w:t>
      </w:r>
      <w:r w:rsidRPr="00824857">
        <w:rPr>
          <w:rFonts w:cstheme="minorHAnsi"/>
          <w:b/>
          <w:sz w:val="20"/>
          <w:szCs w:val="20"/>
        </w:rPr>
        <w:t xml:space="preserve">: </w:t>
      </w:r>
      <w:r w:rsidRPr="00824857">
        <w:rPr>
          <w:rFonts w:cstheme="minorHAnsi"/>
          <w:sz w:val="20"/>
          <w:szCs w:val="20"/>
        </w:rPr>
        <w:t>Tenderers must provide evidence that they possess the forms and levels of insurance specified. Alternatively, tenderers must provide a broker’s letter indicating that the forms and levels of insurance specified can be put in place if the tenderer is successful in this competition.</w:t>
      </w:r>
    </w:p>
    <w:p w14:paraId="419E55D3" w14:textId="77777777" w:rsidR="00BE2E3B" w:rsidRPr="00824857" w:rsidRDefault="00BE2E3B" w:rsidP="00BA685D">
      <w:pPr>
        <w:spacing w:after="0"/>
        <w:ind w:left="567"/>
        <w:jc w:val="both"/>
        <w:rPr>
          <w:rFonts w:cstheme="minorHAnsi"/>
          <w:sz w:val="20"/>
          <w:szCs w:val="20"/>
        </w:rPr>
      </w:pPr>
    </w:p>
    <w:p w14:paraId="724F6361" w14:textId="77777777" w:rsidR="00BE2E3B" w:rsidRPr="00824857" w:rsidRDefault="00BE2E3B" w:rsidP="00BE2E3B">
      <w:pPr>
        <w:ind w:firstLine="360"/>
        <w:rPr>
          <w:rFonts w:cstheme="minorHAnsi"/>
          <w:sz w:val="20"/>
          <w:szCs w:val="20"/>
        </w:rPr>
      </w:pPr>
      <w:r w:rsidRPr="00824857">
        <w:rPr>
          <w:rFonts w:cstheme="minorHAnsi"/>
          <w:sz w:val="20"/>
          <w:szCs w:val="20"/>
        </w:rPr>
        <w:t xml:space="preserve">Notes: </w:t>
      </w:r>
    </w:p>
    <w:p w14:paraId="42847085" w14:textId="77777777" w:rsidR="00BE2E3B" w:rsidRPr="00241038" w:rsidRDefault="00BE2E3B" w:rsidP="00D340F7">
      <w:pPr>
        <w:pStyle w:val="ListParagraph"/>
        <w:numPr>
          <w:ilvl w:val="0"/>
          <w:numId w:val="13"/>
        </w:numPr>
        <w:spacing w:after="0" w:line="240" w:lineRule="auto"/>
        <w:contextualSpacing w:val="0"/>
        <w:rPr>
          <w:rFonts w:cstheme="minorHAnsi"/>
          <w:sz w:val="20"/>
          <w:szCs w:val="20"/>
        </w:rPr>
      </w:pPr>
      <w:r w:rsidRPr="00241038">
        <w:rPr>
          <w:rFonts w:cstheme="minorHAnsi"/>
          <w:sz w:val="20"/>
          <w:szCs w:val="20"/>
        </w:rPr>
        <w:t>Liability policies should extend to provide a specific indemnity to the Contracting party</w:t>
      </w:r>
    </w:p>
    <w:p w14:paraId="6DDD8591" w14:textId="77777777" w:rsidR="00BE2E3B" w:rsidRPr="00824857" w:rsidRDefault="00BE2E3B" w:rsidP="00BA685D">
      <w:pPr>
        <w:spacing w:after="0"/>
        <w:ind w:left="567"/>
        <w:jc w:val="both"/>
        <w:rPr>
          <w:rFonts w:cstheme="minorHAnsi"/>
          <w:sz w:val="20"/>
          <w:szCs w:val="20"/>
        </w:rPr>
      </w:pPr>
    </w:p>
    <w:p w14:paraId="6659F10D" w14:textId="77777777" w:rsidR="00BA685D" w:rsidRPr="00824857" w:rsidRDefault="00BA685D" w:rsidP="00BA685D">
      <w:pPr>
        <w:spacing w:after="0"/>
        <w:jc w:val="both"/>
        <w:rPr>
          <w:rFonts w:cstheme="minorHAnsi"/>
          <w:sz w:val="20"/>
          <w:szCs w:val="20"/>
        </w:rPr>
      </w:pPr>
    </w:p>
    <w:p w14:paraId="238176C9" w14:textId="11DE9F0C" w:rsidR="00BA685D" w:rsidRPr="00824857" w:rsidRDefault="00BA685D" w:rsidP="00D340F7">
      <w:pPr>
        <w:pStyle w:val="Heading1"/>
        <w:numPr>
          <w:ilvl w:val="0"/>
          <w:numId w:val="6"/>
        </w:numPr>
        <w:spacing w:after="0"/>
        <w:ind w:left="567" w:hanging="567"/>
        <w:jc w:val="both"/>
        <w:rPr>
          <w:rFonts w:cstheme="minorHAnsi"/>
          <w:color w:val="auto"/>
          <w:sz w:val="20"/>
          <w:szCs w:val="20"/>
          <w:lang w:val="en-GB"/>
        </w:rPr>
      </w:pPr>
      <w:bookmarkStart w:id="142" w:name="_Toc372629442"/>
      <w:bookmarkStart w:id="143" w:name="_Toc374368010"/>
      <w:bookmarkStart w:id="144" w:name="_Toc381786297"/>
      <w:r w:rsidRPr="00824857">
        <w:rPr>
          <w:rFonts w:cstheme="minorHAnsi"/>
          <w:color w:val="auto"/>
          <w:sz w:val="20"/>
          <w:szCs w:val="20"/>
          <w:lang w:val="en-GB"/>
        </w:rPr>
        <w:t>Please provide appropriate certified evidence defining your turnover for each of the three previous financial years (</w:t>
      </w:r>
      <w:r w:rsidR="00F616A4" w:rsidRPr="00824857">
        <w:rPr>
          <w:rFonts w:cstheme="minorHAnsi"/>
          <w:color w:val="auto"/>
          <w:sz w:val="20"/>
          <w:szCs w:val="20"/>
          <w:lang w:val="en-GB"/>
        </w:rPr>
        <w:t>202</w:t>
      </w:r>
      <w:r w:rsidR="001368A8">
        <w:rPr>
          <w:rFonts w:cstheme="minorHAnsi"/>
          <w:color w:val="auto"/>
          <w:sz w:val="20"/>
          <w:szCs w:val="20"/>
          <w:lang w:val="en-GB"/>
        </w:rPr>
        <w:t>5</w:t>
      </w:r>
      <w:r w:rsidRPr="00824857">
        <w:rPr>
          <w:rFonts w:cstheme="minorHAnsi"/>
          <w:color w:val="auto"/>
          <w:sz w:val="20"/>
          <w:szCs w:val="20"/>
          <w:lang w:val="en-GB"/>
        </w:rPr>
        <w:t>, 20</w:t>
      </w:r>
      <w:r w:rsidR="00F616A4" w:rsidRPr="00824857">
        <w:rPr>
          <w:rFonts w:cstheme="minorHAnsi"/>
          <w:color w:val="auto"/>
          <w:sz w:val="20"/>
          <w:szCs w:val="20"/>
          <w:lang w:val="en-GB"/>
        </w:rPr>
        <w:t>2</w:t>
      </w:r>
      <w:r w:rsidR="001368A8">
        <w:rPr>
          <w:rFonts w:cstheme="minorHAnsi"/>
          <w:color w:val="auto"/>
          <w:sz w:val="20"/>
          <w:szCs w:val="20"/>
          <w:lang w:val="en-GB"/>
        </w:rPr>
        <w:t>4</w:t>
      </w:r>
      <w:r w:rsidRPr="00824857">
        <w:rPr>
          <w:rFonts w:cstheme="minorHAnsi"/>
          <w:color w:val="auto"/>
          <w:sz w:val="20"/>
          <w:szCs w:val="20"/>
          <w:lang w:val="en-GB"/>
        </w:rPr>
        <w:t>, 20</w:t>
      </w:r>
      <w:r w:rsidR="00182550">
        <w:rPr>
          <w:rFonts w:cstheme="minorHAnsi"/>
          <w:color w:val="auto"/>
          <w:sz w:val="20"/>
          <w:szCs w:val="20"/>
          <w:lang w:val="en-GB"/>
        </w:rPr>
        <w:t>2</w:t>
      </w:r>
      <w:r w:rsidR="001368A8">
        <w:rPr>
          <w:rFonts w:cstheme="minorHAnsi"/>
          <w:color w:val="auto"/>
          <w:sz w:val="20"/>
          <w:szCs w:val="20"/>
          <w:lang w:val="en-GB"/>
        </w:rPr>
        <w:t>3</w:t>
      </w:r>
      <w:r w:rsidRPr="00824857">
        <w:rPr>
          <w:rFonts w:cstheme="minorHAnsi"/>
          <w:color w:val="auto"/>
          <w:sz w:val="20"/>
          <w:szCs w:val="20"/>
          <w:lang w:val="en-GB"/>
        </w:rPr>
        <w:t>).</w:t>
      </w:r>
      <w:bookmarkEnd w:id="142"/>
      <w:bookmarkEnd w:id="143"/>
      <w:bookmarkEnd w:id="144"/>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2"/>
        <w:gridCol w:w="4469"/>
      </w:tblGrid>
      <w:tr w:rsidR="00BA685D" w:rsidRPr="00824857" w14:paraId="5738804B" w14:textId="77777777" w:rsidTr="00746AD9">
        <w:tc>
          <w:tcPr>
            <w:tcW w:w="8505" w:type="dxa"/>
            <w:gridSpan w:val="2"/>
            <w:shd w:val="clear" w:color="auto" w:fill="D9D9D9" w:themeFill="background1" w:themeFillShade="D9"/>
          </w:tcPr>
          <w:p w14:paraId="38B6C88C" w14:textId="77777777" w:rsidR="00BA685D" w:rsidRPr="00824857" w:rsidRDefault="00BA685D" w:rsidP="00746AD9">
            <w:pPr>
              <w:jc w:val="center"/>
              <w:rPr>
                <w:rFonts w:cstheme="minorHAnsi"/>
                <w:color w:val="76923C" w:themeColor="accent3" w:themeShade="BF"/>
                <w:sz w:val="20"/>
                <w:szCs w:val="20"/>
              </w:rPr>
            </w:pPr>
            <w:r w:rsidRPr="00824857">
              <w:rPr>
                <w:rFonts w:cstheme="minorHAnsi"/>
                <w:color w:val="76923C" w:themeColor="accent3" w:themeShade="BF"/>
                <w:sz w:val="20"/>
                <w:szCs w:val="20"/>
              </w:rPr>
              <w:t>4.1(c) – FINANCIAL CAPACITY</w:t>
            </w:r>
          </w:p>
        </w:tc>
      </w:tr>
      <w:tr w:rsidR="00BA685D" w:rsidRPr="00824857" w14:paraId="758B8CD3" w14:textId="77777777" w:rsidTr="00746AD9">
        <w:trPr>
          <w:trHeight w:val="364"/>
        </w:trPr>
        <w:tc>
          <w:tcPr>
            <w:tcW w:w="3946" w:type="dxa"/>
            <w:vAlign w:val="center"/>
          </w:tcPr>
          <w:p w14:paraId="2D9EAA7E" w14:textId="77777777" w:rsidR="00BA685D" w:rsidRPr="00824857" w:rsidRDefault="00BA685D" w:rsidP="00746AD9">
            <w:pPr>
              <w:jc w:val="center"/>
              <w:rPr>
                <w:rFonts w:cstheme="minorHAnsi"/>
                <w:sz w:val="20"/>
                <w:szCs w:val="20"/>
              </w:rPr>
            </w:pPr>
            <w:r w:rsidRPr="00824857">
              <w:rPr>
                <w:rFonts w:cstheme="minorHAnsi"/>
                <w:sz w:val="20"/>
                <w:szCs w:val="20"/>
              </w:rPr>
              <w:t>TYPE OF CERTIFIED EVIDENCE PROVIDED</w:t>
            </w:r>
          </w:p>
        </w:tc>
        <w:tc>
          <w:tcPr>
            <w:tcW w:w="4559" w:type="dxa"/>
            <w:vAlign w:val="center"/>
          </w:tcPr>
          <w:p w14:paraId="3AFF772B" w14:textId="77777777" w:rsidR="00BA685D" w:rsidRPr="00824857" w:rsidRDefault="00BA685D" w:rsidP="00746AD9">
            <w:pPr>
              <w:jc w:val="center"/>
              <w:rPr>
                <w:rFonts w:cstheme="minorHAnsi"/>
                <w:sz w:val="20"/>
                <w:szCs w:val="20"/>
              </w:rPr>
            </w:pPr>
            <w:r w:rsidRPr="00824857">
              <w:rPr>
                <w:rFonts w:cstheme="minorHAnsi"/>
                <w:sz w:val="20"/>
                <w:szCs w:val="20"/>
              </w:rPr>
              <w:t>APPENDIX AT WHICH EVIDENCE IS ATTACHED</w:t>
            </w:r>
          </w:p>
        </w:tc>
      </w:tr>
      <w:tr w:rsidR="00BA685D" w:rsidRPr="00824857" w14:paraId="168E8D03" w14:textId="77777777" w:rsidTr="00746AD9">
        <w:trPr>
          <w:trHeight w:val="364"/>
        </w:trPr>
        <w:tc>
          <w:tcPr>
            <w:tcW w:w="3946" w:type="dxa"/>
            <w:vAlign w:val="center"/>
          </w:tcPr>
          <w:p w14:paraId="05A6838D" w14:textId="77777777" w:rsidR="00BA685D" w:rsidRPr="00824857" w:rsidRDefault="00BA685D" w:rsidP="00746AD9">
            <w:pPr>
              <w:jc w:val="center"/>
              <w:rPr>
                <w:rFonts w:cstheme="minorHAnsi"/>
                <w:sz w:val="20"/>
                <w:szCs w:val="20"/>
              </w:rPr>
            </w:pPr>
            <w:r w:rsidRPr="00824857">
              <w:rPr>
                <w:rFonts w:cstheme="minorHAnsi"/>
                <w:i/>
                <w:color w:val="A6A6A6" w:themeColor="background1" w:themeShade="A6"/>
                <w:sz w:val="20"/>
                <w:szCs w:val="20"/>
              </w:rPr>
              <w:t>Insert</w:t>
            </w:r>
          </w:p>
        </w:tc>
        <w:tc>
          <w:tcPr>
            <w:tcW w:w="4559" w:type="dxa"/>
            <w:vAlign w:val="center"/>
          </w:tcPr>
          <w:p w14:paraId="6011664D" w14:textId="77777777" w:rsidR="00BA685D" w:rsidRPr="00824857" w:rsidRDefault="00BA685D" w:rsidP="00746AD9">
            <w:pPr>
              <w:jc w:val="center"/>
              <w:rPr>
                <w:rFonts w:cstheme="minorHAnsi"/>
                <w:sz w:val="20"/>
                <w:szCs w:val="20"/>
              </w:rPr>
            </w:pPr>
            <w:r w:rsidRPr="00824857">
              <w:rPr>
                <w:rFonts w:cstheme="minorHAnsi"/>
                <w:i/>
                <w:color w:val="A6A6A6" w:themeColor="background1" w:themeShade="A6"/>
                <w:sz w:val="20"/>
                <w:szCs w:val="20"/>
              </w:rPr>
              <w:t>Insert</w:t>
            </w:r>
          </w:p>
        </w:tc>
      </w:tr>
    </w:tbl>
    <w:p w14:paraId="75C47B49" w14:textId="77777777" w:rsidR="00BA685D" w:rsidRPr="00824857" w:rsidRDefault="00BA685D" w:rsidP="00BA685D">
      <w:pPr>
        <w:pStyle w:val="ListParagraph"/>
        <w:spacing w:after="0"/>
        <w:ind w:left="1134"/>
        <w:jc w:val="both"/>
        <w:rPr>
          <w:rFonts w:cstheme="minorHAnsi"/>
          <w:b/>
          <w:sz w:val="20"/>
          <w:szCs w:val="20"/>
          <w:u w:val="single"/>
        </w:rPr>
      </w:pPr>
    </w:p>
    <w:p w14:paraId="0DBA9F80" w14:textId="1B5ACC78" w:rsidR="00BA685D" w:rsidRPr="00824857" w:rsidRDefault="00BA685D" w:rsidP="00BA685D">
      <w:pPr>
        <w:pStyle w:val="ListParagraph"/>
        <w:spacing w:after="0"/>
        <w:ind w:left="567"/>
        <w:jc w:val="both"/>
        <w:rPr>
          <w:rFonts w:cstheme="minorHAnsi"/>
          <w:sz w:val="20"/>
          <w:szCs w:val="20"/>
        </w:rPr>
      </w:pPr>
      <w:r w:rsidRPr="00824857">
        <w:rPr>
          <w:rFonts w:cstheme="minorHAnsi"/>
          <w:b/>
          <w:sz w:val="20"/>
          <w:szCs w:val="20"/>
          <w:u w:val="single"/>
        </w:rPr>
        <w:t>RULE</w:t>
      </w:r>
      <w:r w:rsidRPr="00824857">
        <w:rPr>
          <w:rFonts w:cstheme="minorHAnsi"/>
          <w:b/>
          <w:sz w:val="20"/>
          <w:szCs w:val="20"/>
        </w:rPr>
        <w:t xml:space="preserve">: </w:t>
      </w:r>
      <w:r w:rsidRPr="00824857">
        <w:rPr>
          <w:rFonts w:cstheme="minorHAnsi"/>
          <w:sz w:val="20"/>
          <w:szCs w:val="20"/>
        </w:rPr>
        <w:t xml:space="preserve">Tenderers must provide evidence that they attained a turnover of </w:t>
      </w:r>
      <w:r w:rsidRPr="00575159">
        <w:rPr>
          <w:rFonts w:cstheme="minorHAnsi"/>
          <w:sz w:val="20"/>
          <w:szCs w:val="20"/>
        </w:rPr>
        <w:t xml:space="preserve">at </w:t>
      </w:r>
      <w:r w:rsidRPr="00167AF8">
        <w:rPr>
          <w:rFonts w:cstheme="minorHAnsi"/>
          <w:sz w:val="20"/>
          <w:szCs w:val="20"/>
        </w:rPr>
        <w:t xml:space="preserve">least </w:t>
      </w:r>
      <w:r w:rsidRPr="00167AF8">
        <w:rPr>
          <w:rFonts w:cstheme="minorHAnsi"/>
          <w:sz w:val="20"/>
          <w:szCs w:val="20"/>
          <w:u w:val="single"/>
        </w:rPr>
        <w:t>€</w:t>
      </w:r>
      <w:r w:rsidR="00D17273">
        <w:rPr>
          <w:rFonts w:cstheme="minorHAnsi"/>
          <w:sz w:val="20"/>
          <w:szCs w:val="20"/>
          <w:u w:val="single"/>
        </w:rPr>
        <w:t>1,000</w:t>
      </w:r>
      <w:r w:rsidR="00126E55" w:rsidRPr="00167AF8">
        <w:rPr>
          <w:rFonts w:cstheme="minorHAnsi"/>
          <w:sz w:val="20"/>
          <w:szCs w:val="20"/>
          <w:u w:val="single"/>
        </w:rPr>
        <w:t>,000</w:t>
      </w:r>
      <w:r w:rsidRPr="00167AF8">
        <w:rPr>
          <w:rFonts w:cstheme="minorHAnsi"/>
          <w:sz w:val="20"/>
          <w:szCs w:val="20"/>
        </w:rPr>
        <w:t xml:space="preserve"> in</w:t>
      </w:r>
      <w:r w:rsidRPr="00575159">
        <w:rPr>
          <w:rFonts w:cstheme="minorHAnsi"/>
          <w:sz w:val="20"/>
          <w:szCs w:val="20"/>
        </w:rPr>
        <w:t xml:space="preserve"> any</w:t>
      </w:r>
      <w:r w:rsidRPr="00824857">
        <w:rPr>
          <w:rFonts w:cstheme="minorHAnsi"/>
          <w:sz w:val="20"/>
          <w:szCs w:val="20"/>
        </w:rPr>
        <w:t xml:space="preserve"> one of the three previous financial years. </w:t>
      </w:r>
    </w:p>
    <w:p w14:paraId="4B85AE44" w14:textId="77777777" w:rsidR="00BA685D" w:rsidRPr="00824857" w:rsidRDefault="00BA685D" w:rsidP="00BA685D">
      <w:pPr>
        <w:pStyle w:val="ListParagraph"/>
        <w:spacing w:after="0"/>
        <w:ind w:left="567"/>
        <w:jc w:val="both"/>
        <w:rPr>
          <w:rFonts w:cstheme="minorHAnsi"/>
          <w:sz w:val="20"/>
          <w:szCs w:val="20"/>
        </w:rPr>
      </w:pPr>
    </w:p>
    <w:p w14:paraId="627B4C74" w14:textId="77777777" w:rsidR="00BA685D" w:rsidRPr="00824857" w:rsidRDefault="00BA685D" w:rsidP="00D340F7">
      <w:pPr>
        <w:pStyle w:val="Heading1"/>
        <w:numPr>
          <w:ilvl w:val="0"/>
          <w:numId w:val="6"/>
        </w:numPr>
        <w:spacing w:after="0"/>
        <w:ind w:left="567" w:hanging="567"/>
        <w:jc w:val="both"/>
        <w:rPr>
          <w:rFonts w:cstheme="minorHAnsi"/>
          <w:color w:val="auto"/>
          <w:sz w:val="20"/>
          <w:szCs w:val="20"/>
          <w:lang w:val="en-GB"/>
        </w:rPr>
      </w:pPr>
      <w:bookmarkStart w:id="145" w:name="_Toc383427766"/>
      <w:bookmarkStart w:id="146" w:name="_Toc389137796"/>
      <w:bookmarkStart w:id="147" w:name="_Toc372629443"/>
      <w:bookmarkStart w:id="148" w:name="_Toc374368011"/>
      <w:bookmarkStart w:id="149" w:name="_Toc381786298"/>
      <w:r w:rsidRPr="00824857">
        <w:rPr>
          <w:rFonts w:cstheme="minorHAnsi"/>
          <w:color w:val="auto"/>
          <w:sz w:val="20"/>
          <w:szCs w:val="20"/>
          <w:lang w:val="en-GB"/>
        </w:rPr>
        <w:t>Please provide your companies tax reference number and access number for the Contracting Authority to verify your tax compliancy through Revenue’s online facility.</w:t>
      </w:r>
      <w:bookmarkEnd w:id="145"/>
      <w:bookmarkEnd w:id="146"/>
      <w:bookmarkEnd w:id="147"/>
      <w:bookmarkEnd w:id="148"/>
      <w:bookmarkEnd w:id="149"/>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2"/>
        <w:gridCol w:w="2919"/>
      </w:tblGrid>
      <w:tr w:rsidR="00BA685D" w:rsidRPr="00824857" w14:paraId="03B19DA1" w14:textId="77777777" w:rsidTr="00746AD9">
        <w:trPr>
          <w:trHeight w:val="297"/>
        </w:trPr>
        <w:tc>
          <w:tcPr>
            <w:tcW w:w="8505" w:type="dxa"/>
            <w:gridSpan w:val="2"/>
            <w:shd w:val="clear" w:color="auto" w:fill="D9D9D9" w:themeFill="background1" w:themeFillShade="D9"/>
            <w:vAlign w:val="center"/>
          </w:tcPr>
          <w:p w14:paraId="2F30F19B" w14:textId="77777777" w:rsidR="00BA685D" w:rsidRPr="00824857" w:rsidRDefault="00BA685D" w:rsidP="00746AD9">
            <w:pPr>
              <w:jc w:val="center"/>
              <w:rPr>
                <w:rFonts w:cstheme="minorHAnsi"/>
                <w:sz w:val="20"/>
                <w:szCs w:val="20"/>
              </w:rPr>
            </w:pPr>
            <w:r w:rsidRPr="00824857">
              <w:rPr>
                <w:rFonts w:cstheme="minorHAnsi"/>
                <w:sz w:val="20"/>
                <w:szCs w:val="20"/>
              </w:rPr>
              <w:t>4.1(d) – TAX COMPLIANCE</w:t>
            </w:r>
          </w:p>
        </w:tc>
      </w:tr>
      <w:tr w:rsidR="00BA685D" w:rsidRPr="00824857" w14:paraId="2DDA57D0" w14:textId="77777777" w:rsidTr="00746AD9">
        <w:trPr>
          <w:trHeight w:val="690"/>
        </w:trPr>
        <w:tc>
          <w:tcPr>
            <w:tcW w:w="5529" w:type="dxa"/>
            <w:vAlign w:val="center"/>
          </w:tcPr>
          <w:p w14:paraId="4FF8E68E" w14:textId="77777777" w:rsidR="00BA685D" w:rsidRPr="00824857" w:rsidRDefault="00BA685D" w:rsidP="00746AD9">
            <w:pPr>
              <w:jc w:val="center"/>
              <w:rPr>
                <w:rFonts w:eastAsia="Calibri" w:cstheme="minorHAnsi"/>
                <w:bCs/>
                <w:iCs/>
                <w:sz w:val="20"/>
                <w:szCs w:val="20"/>
                <w:lang w:val="en-IE"/>
              </w:rPr>
            </w:pPr>
            <w:r w:rsidRPr="00824857">
              <w:rPr>
                <w:rFonts w:eastAsia="Calibri" w:cstheme="minorHAnsi"/>
                <w:bCs/>
                <w:iCs/>
                <w:sz w:val="20"/>
                <w:szCs w:val="20"/>
                <w:lang w:val="en-IE"/>
              </w:rPr>
              <w:t>Tax Reference Number</w:t>
            </w:r>
          </w:p>
        </w:tc>
        <w:tc>
          <w:tcPr>
            <w:tcW w:w="2976" w:type="dxa"/>
            <w:vAlign w:val="center"/>
          </w:tcPr>
          <w:p w14:paraId="1AB1B0DA" w14:textId="77777777" w:rsidR="00BA685D" w:rsidRPr="00824857" w:rsidRDefault="00BA685D" w:rsidP="00746AD9">
            <w:pPr>
              <w:jc w:val="center"/>
              <w:rPr>
                <w:rFonts w:cstheme="minorHAnsi"/>
                <w:i/>
                <w:color w:val="A6A6A6" w:themeColor="background1" w:themeShade="A6"/>
                <w:sz w:val="20"/>
                <w:szCs w:val="20"/>
              </w:rPr>
            </w:pPr>
            <w:r w:rsidRPr="00824857">
              <w:rPr>
                <w:rFonts w:cstheme="minorHAnsi"/>
                <w:i/>
                <w:color w:val="A6A6A6" w:themeColor="background1" w:themeShade="A6"/>
                <w:sz w:val="20"/>
                <w:szCs w:val="20"/>
              </w:rPr>
              <w:t>Insert</w:t>
            </w:r>
          </w:p>
        </w:tc>
      </w:tr>
      <w:tr w:rsidR="00BA685D" w:rsidRPr="00824857" w14:paraId="43095DB2" w14:textId="77777777" w:rsidTr="00746AD9">
        <w:trPr>
          <w:trHeight w:val="690"/>
        </w:trPr>
        <w:tc>
          <w:tcPr>
            <w:tcW w:w="5529" w:type="dxa"/>
            <w:vAlign w:val="center"/>
          </w:tcPr>
          <w:p w14:paraId="2C679E61" w14:textId="77777777" w:rsidR="00BA685D" w:rsidRPr="00824857" w:rsidRDefault="00BA685D" w:rsidP="00746AD9">
            <w:pPr>
              <w:jc w:val="center"/>
              <w:rPr>
                <w:rFonts w:eastAsia="Calibri" w:cstheme="minorHAnsi"/>
                <w:bCs/>
                <w:iCs/>
                <w:sz w:val="20"/>
                <w:szCs w:val="20"/>
                <w:lang w:val="en-IE"/>
              </w:rPr>
            </w:pPr>
            <w:r w:rsidRPr="00824857">
              <w:rPr>
                <w:rFonts w:eastAsia="Calibri" w:cstheme="minorHAnsi"/>
                <w:bCs/>
                <w:iCs/>
                <w:sz w:val="20"/>
                <w:szCs w:val="20"/>
                <w:lang w:val="en-IE"/>
              </w:rPr>
              <w:t>Access Number</w:t>
            </w:r>
          </w:p>
        </w:tc>
        <w:tc>
          <w:tcPr>
            <w:tcW w:w="2976" w:type="dxa"/>
            <w:vAlign w:val="center"/>
          </w:tcPr>
          <w:p w14:paraId="1E33C496" w14:textId="77777777" w:rsidR="00BA685D" w:rsidRPr="00824857" w:rsidRDefault="00BA685D" w:rsidP="00746AD9">
            <w:pPr>
              <w:jc w:val="center"/>
              <w:rPr>
                <w:rFonts w:cstheme="minorHAnsi"/>
                <w:i/>
                <w:color w:val="A6A6A6" w:themeColor="background1" w:themeShade="A6"/>
                <w:sz w:val="20"/>
                <w:szCs w:val="20"/>
              </w:rPr>
            </w:pPr>
            <w:r w:rsidRPr="00824857">
              <w:rPr>
                <w:rFonts w:cstheme="minorHAnsi"/>
                <w:i/>
                <w:color w:val="A6A6A6" w:themeColor="background1" w:themeShade="A6"/>
                <w:sz w:val="20"/>
                <w:szCs w:val="20"/>
              </w:rPr>
              <w:t>Insert</w:t>
            </w:r>
          </w:p>
        </w:tc>
      </w:tr>
      <w:tr w:rsidR="00BA685D" w:rsidRPr="00824857" w14:paraId="1D5009E3" w14:textId="77777777" w:rsidTr="00746AD9">
        <w:trPr>
          <w:trHeight w:val="690"/>
        </w:trPr>
        <w:tc>
          <w:tcPr>
            <w:tcW w:w="5529" w:type="dxa"/>
            <w:vAlign w:val="center"/>
          </w:tcPr>
          <w:p w14:paraId="595C6023" w14:textId="77777777" w:rsidR="00BA685D" w:rsidRPr="00824857" w:rsidRDefault="00BA685D" w:rsidP="00746AD9">
            <w:pPr>
              <w:jc w:val="center"/>
              <w:rPr>
                <w:rFonts w:eastAsia="Calibri" w:cstheme="minorHAnsi"/>
                <w:bCs/>
                <w:iCs/>
                <w:sz w:val="20"/>
                <w:szCs w:val="20"/>
                <w:lang w:val="en-IE"/>
              </w:rPr>
            </w:pPr>
            <w:r w:rsidRPr="00824857">
              <w:rPr>
                <w:rFonts w:eastAsia="Calibri" w:cstheme="minorHAnsi"/>
                <w:bCs/>
                <w:iCs/>
                <w:sz w:val="20"/>
                <w:szCs w:val="20"/>
                <w:lang w:val="en-IE"/>
              </w:rPr>
              <w:t>Do you grant the Contracting Authority permission to verify your tax position online?</w:t>
            </w:r>
          </w:p>
        </w:tc>
        <w:tc>
          <w:tcPr>
            <w:tcW w:w="2976" w:type="dxa"/>
            <w:vAlign w:val="center"/>
          </w:tcPr>
          <w:p w14:paraId="47E0FCD3" w14:textId="77777777" w:rsidR="00BA685D" w:rsidRPr="00824857" w:rsidRDefault="00BA685D" w:rsidP="00746AD9">
            <w:pPr>
              <w:jc w:val="center"/>
              <w:rPr>
                <w:rFonts w:cstheme="minorHAnsi"/>
                <w:i/>
                <w:color w:val="A6A6A6" w:themeColor="background1" w:themeShade="A6"/>
                <w:sz w:val="20"/>
                <w:szCs w:val="20"/>
              </w:rPr>
            </w:pPr>
            <w:r w:rsidRPr="00824857">
              <w:rPr>
                <w:rFonts w:cstheme="minorHAnsi"/>
                <w:i/>
                <w:color w:val="A6A6A6" w:themeColor="background1" w:themeShade="A6"/>
                <w:sz w:val="20"/>
                <w:szCs w:val="20"/>
              </w:rPr>
              <w:t>Insert</w:t>
            </w:r>
          </w:p>
        </w:tc>
      </w:tr>
      <w:tr w:rsidR="00BA685D" w:rsidRPr="00824857" w14:paraId="759050A8" w14:textId="77777777" w:rsidTr="00746AD9">
        <w:trPr>
          <w:trHeight w:val="612"/>
        </w:trPr>
        <w:tc>
          <w:tcPr>
            <w:tcW w:w="5529" w:type="dxa"/>
            <w:vAlign w:val="center"/>
          </w:tcPr>
          <w:p w14:paraId="22981E23" w14:textId="77777777" w:rsidR="00BA685D" w:rsidRPr="00824857" w:rsidRDefault="00BA685D" w:rsidP="00746AD9">
            <w:pPr>
              <w:jc w:val="center"/>
              <w:rPr>
                <w:rFonts w:eastAsia="Calibri" w:cstheme="minorHAnsi"/>
                <w:bCs/>
                <w:iCs/>
                <w:sz w:val="20"/>
                <w:szCs w:val="20"/>
                <w:lang w:val="en-IE"/>
              </w:rPr>
            </w:pPr>
            <w:r w:rsidRPr="00824857">
              <w:rPr>
                <w:rFonts w:eastAsia="Calibri" w:cstheme="minorHAnsi"/>
                <w:bCs/>
                <w:iCs/>
                <w:sz w:val="20"/>
                <w:szCs w:val="20"/>
                <w:lang w:val="en-IE"/>
              </w:rPr>
              <w:t>Signature</w:t>
            </w:r>
          </w:p>
        </w:tc>
        <w:tc>
          <w:tcPr>
            <w:tcW w:w="2976" w:type="dxa"/>
            <w:vAlign w:val="center"/>
          </w:tcPr>
          <w:p w14:paraId="40C8E1EE" w14:textId="77777777" w:rsidR="00BA685D" w:rsidRPr="00824857" w:rsidRDefault="00BA685D" w:rsidP="00746AD9">
            <w:pPr>
              <w:jc w:val="center"/>
              <w:rPr>
                <w:rFonts w:cstheme="minorHAnsi"/>
                <w:i/>
                <w:color w:val="A6A6A6" w:themeColor="background1" w:themeShade="A6"/>
                <w:sz w:val="20"/>
                <w:szCs w:val="20"/>
              </w:rPr>
            </w:pPr>
            <w:r w:rsidRPr="00824857">
              <w:rPr>
                <w:rFonts w:cstheme="minorHAnsi"/>
                <w:i/>
                <w:color w:val="A6A6A6" w:themeColor="background1" w:themeShade="A6"/>
                <w:sz w:val="20"/>
                <w:szCs w:val="20"/>
              </w:rPr>
              <w:t>Insert</w:t>
            </w:r>
          </w:p>
        </w:tc>
      </w:tr>
    </w:tbl>
    <w:p w14:paraId="3C733E22" w14:textId="77777777" w:rsidR="00BA685D" w:rsidRPr="00824857" w:rsidRDefault="00BA685D" w:rsidP="00BA685D">
      <w:pPr>
        <w:spacing w:after="0"/>
        <w:jc w:val="both"/>
        <w:rPr>
          <w:rFonts w:cstheme="minorHAnsi"/>
          <w:b/>
          <w:sz w:val="20"/>
          <w:szCs w:val="20"/>
        </w:rPr>
      </w:pPr>
    </w:p>
    <w:p w14:paraId="2C2376FE" w14:textId="77777777" w:rsidR="00BA685D" w:rsidRPr="00824857" w:rsidRDefault="00BA685D" w:rsidP="00BA685D">
      <w:pPr>
        <w:spacing w:after="0"/>
        <w:ind w:left="720"/>
        <w:jc w:val="both"/>
        <w:rPr>
          <w:rFonts w:cstheme="minorHAnsi"/>
          <w:b/>
          <w:sz w:val="20"/>
          <w:szCs w:val="20"/>
        </w:rPr>
      </w:pPr>
      <w:r w:rsidRPr="00824857">
        <w:rPr>
          <w:rFonts w:cstheme="minorHAnsi"/>
          <w:b/>
          <w:sz w:val="20"/>
          <w:szCs w:val="20"/>
        </w:rPr>
        <w:t>Alternatively, attach a current and valid tax clearance certificate to your submission, specifying here the appendix number or page at which it is contained:</w:t>
      </w:r>
    </w:p>
    <w:p w14:paraId="6798C38A" w14:textId="77777777" w:rsidR="00BA685D" w:rsidRPr="00824857" w:rsidRDefault="00BA685D" w:rsidP="00BA685D">
      <w:pPr>
        <w:spacing w:after="0"/>
        <w:ind w:left="720"/>
        <w:jc w:val="both"/>
        <w:rPr>
          <w:rFonts w:cstheme="minorHAnsi"/>
          <w:b/>
          <w:sz w:val="20"/>
          <w:szCs w:val="20"/>
        </w:rPr>
      </w:pPr>
    </w:p>
    <w:tbl>
      <w:tblPr>
        <w:tblStyle w:val="TableGrid"/>
        <w:tblW w:w="0" w:type="auto"/>
        <w:tblInd w:w="668" w:type="dxa"/>
        <w:tblLook w:val="04A0" w:firstRow="1" w:lastRow="0" w:firstColumn="1" w:lastColumn="0" w:noHBand="0" w:noVBand="1"/>
      </w:tblPr>
      <w:tblGrid>
        <w:gridCol w:w="3862"/>
        <w:gridCol w:w="4486"/>
      </w:tblGrid>
      <w:tr w:rsidR="00BA685D" w:rsidRPr="00824857" w14:paraId="3B37AFCC" w14:textId="77777777" w:rsidTr="00746AD9">
        <w:tc>
          <w:tcPr>
            <w:tcW w:w="3953" w:type="dxa"/>
          </w:tcPr>
          <w:p w14:paraId="6A927A18" w14:textId="77777777" w:rsidR="00BA685D" w:rsidRPr="00824857" w:rsidRDefault="00BA685D" w:rsidP="00746AD9">
            <w:pPr>
              <w:pStyle w:val="ListParagraph"/>
              <w:ind w:left="0"/>
              <w:jc w:val="both"/>
              <w:rPr>
                <w:rFonts w:cstheme="minorHAnsi"/>
                <w:b/>
                <w:sz w:val="20"/>
                <w:szCs w:val="20"/>
              </w:rPr>
            </w:pPr>
            <w:r w:rsidRPr="00824857">
              <w:rPr>
                <w:rFonts w:cstheme="minorHAnsi"/>
                <w:b/>
                <w:sz w:val="20"/>
                <w:szCs w:val="20"/>
              </w:rPr>
              <w:t>Appendix No. / Page</w:t>
            </w:r>
          </w:p>
        </w:tc>
        <w:tc>
          <w:tcPr>
            <w:tcW w:w="4621" w:type="dxa"/>
          </w:tcPr>
          <w:p w14:paraId="1062D951" w14:textId="77777777" w:rsidR="00BA685D" w:rsidRPr="00824857" w:rsidRDefault="00BA685D" w:rsidP="00746AD9">
            <w:pPr>
              <w:pStyle w:val="ListParagraph"/>
              <w:ind w:left="0"/>
              <w:jc w:val="both"/>
              <w:rPr>
                <w:rFonts w:cstheme="minorHAnsi"/>
                <w:b/>
                <w:sz w:val="20"/>
                <w:szCs w:val="20"/>
              </w:rPr>
            </w:pPr>
          </w:p>
        </w:tc>
      </w:tr>
    </w:tbl>
    <w:p w14:paraId="626007DD" w14:textId="77777777" w:rsidR="00BA685D" w:rsidRPr="00824857" w:rsidRDefault="00BA685D" w:rsidP="00BA685D">
      <w:pPr>
        <w:pStyle w:val="ListParagraph"/>
        <w:spacing w:after="0"/>
        <w:ind w:left="1134"/>
        <w:jc w:val="both"/>
        <w:rPr>
          <w:rFonts w:cstheme="minorHAnsi"/>
          <w:b/>
          <w:sz w:val="20"/>
          <w:szCs w:val="20"/>
        </w:rPr>
      </w:pPr>
    </w:p>
    <w:p w14:paraId="191A9290" w14:textId="77777777" w:rsidR="00BA685D" w:rsidRDefault="00BA685D" w:rsidP="00BA685D">
      <w:pPr>
        <w:pStyle w:val="ListParagraph"/>
        <w:spacing w:after="0"/>
        <w:ind w:left="567"/>
        <w:jc w:val="both"/>
        <w:rPr>
          <w:rFonts w:cstheme="minorHAnsi"/>
          <w:sz w:val="20"/>
          <w:szCs w:val="20"/>
        </w:rPr>
      </w:pPr>
      <w:r w:rsidRPr="00824857">
        <w:rPr>
          <w:rFonts w:cstheme="minorHAnsi"/>
          <w:b/>
          <w:sz w:val="20"/>
          <w:szCs w:val="20"/>
          <w:u w:val="single"/>
        </w:rPr>
        <w:t>RULE</w:t>
      </w:r>
      <w:r w:rsidRPr="00824857">
        <w:rPr>
          <w:rFonts w:cstheme="minorHAnsi"/>
          <w:b/>
          <w:sz w:val="20"/>
          <w:szCs w:val="20"/>
        </w:rPr>
        <w:t xml:space="preserve">: </w:t>
      </w:r>
      <w:r w:rsidRPr="00824857">
        <w:rPr>
          <w:rFonts w:cstheme="minorHAnsi"/>
          <w:sz w:val="20"/>
          <w:szCs w:val="20"/>
        </w:rPr>
        <w:t xml:space="preserve">Tenderers must demonstrate that they are fully tax compliant. </w:t>
      </w:r>
    </w:p>
    <w:p w14:paraId="2AEA9CFC" w14:textId="77777777" w:rsidR="00241038" w:rsidRDefault="00241038" w:rsidP="00BA685D">
      <w:pPr>
        <w:pStyle w:val="ListParagraph"/>
        <w:spacing w:after="0"/>
        <w:ind w:left="567"/>
        <w:jc w:val="both"/>
        <w:rPr>
          <w:rFonts w:cstheme="minorHAnsi"/>
          <w:sz w:val="20"/>
          <w:szCs w:val="20"/>
        </w:rPr>
      </w:pPr>
    </w:p>
    <w:p w14:paraId="2B7559A8" w14:textId="77777777" w:rsidR="00BA685D" w:rsidRPr="00824857" w:rsidRDefault="00BA685D" w:rsidP="00BA685D">
      <w:pPr>
        <w:spacing w:after="0"/>
        <w:rPr>
          <w:rFonts w:cstheme="minorHAnsi"/>
          <w:sz w:val="20"/>
          <w:szCs w:val="20"/>
        </w:rPr>
      </w:pPr>
    </w:p>
    <w:p w14:paraId="4FFD567A" w14:textId="172984D2" w:rsidR="00BA685D" w:rsidRPr="00824857" w:rsidRDefault="00BA685D" w:rsidP="00D340F7">
      <w:pPr>
        <w:pStyle w:val="Heading1"/>
        <w:numPr>
          <w:ilvl w:val="0"/>
          <w:numId w:val="6"/>
        </w:numPr>
        <w:spacing w:after="0"/>
        <w:ind w:left="567" w:hanging="567"/>
        <w:jc w:val="both"/>
        <w:rPr>
          <w:rFonts w:cstheme="minorHAnsi"/>
          <w:color w:val="auto"/>
          <w:sz w:val="20"/>
          <w:szCs w:val="20"/>
          <w:lang w:val="en-GB"/>
        </w:rPr>
      </w:pPr>
      <w:bookmarkStart w:id="150" w:name="_Toc372629444"/>
      <w:bookmarkStart w:id="151" w:name="_Toc374368012"/>
      <w:bookmarkStart w:id="152" w:name="_Toc381786299"/>
      <w:r w:rsidRPr="00824857">
        <w:rPr>
          <w:rFonts w:cstheme="minorHAnsi"/>
          <w:color w:val="auto"/>
          <w:sz w:val="20"/>
          <w:szCs w:val="20"/>
          <w:lang w:val="en-GB"/>
        </w:rPr>
        <w:t xml:space="preserve">Please complete and sign the Declaration of Bona Fides contained in Appendix </w:t>
      </w:r>
      <w:r w:rsidR="00DC4E48">
        <w:rPr>
          <w:rFonts w:cstheme="minorHAnsi"/>
          <w:color w:val="auto"/>
          <w:sz w:val="20"/>
          <w:szCs w:val="20"/>
          <w:lang w:val="en-GB"/>
        </w:rPr>
        <w:t>2</w:t>
      </w:r>
      <w:r w:rsidRPr="00824857">
        <w:rPr>
          <w:rFonts w:cstheme="minorHAnsi"/>
          <w:color w:val="auto"/>
          <w:sz w:val="20"/>
          <w:szCs w:val="20"/>
          <w:lang w:val="en-GB"/>
        </w:rPr>
        <w:t xml:space="preserve"> of this document.</w:t>
      </w:r>
      <w:bookmarkEnd w:id="150"/>
      <w:bookmarkEnd w:id="151"/>
      <w:bookmarkEnd w:id="152"/>
    </w:p>
    <w:p w14:paraId="44EB54FF" w14:textId="77777777" w:rsidR="00BA685D" w:rsidRPr="00824857" w:rsidRDefault="00BA685D" w:rsidP="00BA685D">
      <w:pPr>
        <w:spacing w:after="0"/>
        <w:ind w:left="1134"/>
        <w:jc w:val="both"/>
        <w:rPr>
          <w:rFonts w:cstheme="minorHAnsi"/>
          <w:b/>
          <w:sz w:val="20"/>
          <w:szCs w:val="20"/>
          <w:u w:val="single"/>
        </w:rPr>
      </w:pPr>
    </w:p>
    <w:p w14:paraId="132889D7" w14:textId="77777777" w:rsidR="00BA685D" w:rsidRPr="00824857" w:rsidRDefault="00BA685D" w:rsidP="00BA685D">
      <w:pPr>
        <w:ind w:left="567"/>
        <w:rPr>
          <w:rFonts w:cstheme="minorHAnsi"/>
          <w:bCs/>
          <w:i/>
          <w:iCs/>
          <w:sz w:val="20"/>
          <w:szCs w:val="20"/>
          <w:u w:val="single"/>
        </w:rPr>
      </w:pPr>
      <w:r w:rsidRPr="00824857">
        <w:rPr>
          <w:rFonts w:cstheme="minorHAnsi"/>
          <w:b/>
          <w:sz w:val="20"/>
          <w:szCs w:val="20"/>
          <w:u w:val="single"/>
        </w:rPr>
        <w:t>RULE</w:t>
      </w:r>
      <w:r w:rsidRPr="00824857">
        <w:rPr>
          <w:rFonts w:cstheme="minorHAnsi"/>
          <w:b/>
          <w:sz w:val="20"/>
          <w:szCs w:val="20"/>
        </w:rPr>
        <w:t xml:space="preserve">:  </w:t>
      </w:r>
      <w:r w:rsidRPr="00824857">
        <w:rPr>
          <w:rFonts w:cstheme="minorHAnsi"/>
          <w:sz w:val="20"/>
          <w:szCs w:val="20"/>
        </w:rPr>
        <w:t>Tenderers must complete, date and sign this declaration. Provision of inaccurate or misleading information in this declaration may lead to my organisation being excluded from participation in this and future competitions.</w:t>
      </w:r>
    </w:p>
    <w:p w14:paraId="153CB05C" w14:textId="37D0CB68" w:rsidR="00BA685D" w:rsidRPr="00824857" w:rsidRDefault="00BA685D" w:rsidP="00BA685D">
      <w:pPr>
        <w:ind w:left="567"/>
        <w:rPr>
          <w:rFonts w:cstheme="minorHAnsi"/>
          <w:sz w:val="20"/>
          <w:szCs w:val="20"/>
        </w:rPr>
      </w:pPr>
      <w:r w:rsidRPr="00824857">
        <w:rPr>
          <w:rFonts w:cstheme="minorHAnsi"/>
          <w:sz w:val="20"/>
          <w:szCs w:val="20"/>
        </w:rPr>
        <w:t xml:space="preserve">Any economic operator that cannot meet the requirements as prescribed in </w:t>
      </w:r>
      <w:r w:rsidRPr="00824857">
        <w:rPr>
          <w:rFonts w:cstheme="minorHAnsi"/>
          <w:b/>
          <w:sz w:val="20"/>
          <w:szCs w:val="20"/>
        </w:rPr>
        <w:t xml:space="preserve">Appendix </w:t>
      </w:r>
      <w:r w:rsidR="00DC4E48">
        <w:rPr>
          <w:rFonts w:cstheme="minorHAnsi"/>
          <w:b/>
          <w:sz w:val="20"/>
          <w:szCs w:val="20"/>
        </w:rPr>
        <w:t>2</w:t>
      </w:r>
      <w:r w:rsidRPr="00824857">
        <w:rPr>
          <w:rFonts w:cstheme="minorHAnsi"/>
          <w:sz w:val="20"/>
          <w:szCs w:val="20"/>
        </w:rPr>
        <w:t xml:space="preserve"> may provide evidence to the effect that measures taken by the economic operator are sufficient to demonstrate its reliability despite the existence of a relevant ground for exclusion. </w:t>
      </w:r>
    </w:p>
    <w:p w14:paraId="54467630" w14:textId="77777777" w:rsidR="00BA685D" w:rsidRPr="00824857" w:rsidRDefault="00BA685D" w:rsidP="00BA685D">
      <w:pPr>
        <w:spacing w:after="0"/>
        <w:ind w:left="567"/>
        <w:jc w:val="both"/>
        <w:rPr>
          <w:rFonts w:cstheme="minorHAnsi"/>
          <w:sz w:val="20"/>
          <w:szCs w:val="20"/>
        </w:rPr>
      </w:pPr>
    </w:p>
    <w:p w14:paraId="2E30F531" w14:textId="77777777" w:rsidR="00BA685D" w:rsidRPr="00824857" w:rsidRDefault="00BA685D" w:rsidP="00D340F7">
      <w:pPr>
        <w:pStyle w:val="Heading1"/>
        <w:numPr>
          <w:ilvl w:val="0"/>
          <w:numId w:val="6"/>
        </w:numPr>
        <w:spacing w:after="0"/>
        <w:ind w:left="567" w:hanging="567"/>
        <w:jc w:val="both"/>
        <w:rPr>
          <w:rFonts w:cstheme="minorHAnsi"/>
          <w:color w:val="auto"/>
          <w:sz w:val="20"/>
          <w:szCs w:val="20"/>
          <w:lang w:val="en-GB"/>
        </w:rPr>
      </w:pPr>
      <w:bookmarkStart w:id="153" w:name="_Toc372629449"/>
      <w:bookmarkStart w:id="154" w:name="_Toc374368018"/>
      <w:bookmarkStart w:id="155" w:name="_Toc381786300"/>
      <w:r w:rsidRPr="00824857">
        <w:rPr>
          <w:rFonts w:cstheme="minorHAnsi"/>
          <w:color w:val="auto"/>
          <w:sz w:val="20"/>
          <w:szCs w:val="20"/>
          <w:lang w:val="en-GB"/>
        </w:rPr>
        <w:t>Please provide information regarding your previous experience by completing the tables below. The tables may be expanded as necessary.</w:t>
      </w:r>
      <w:bookmarkEnd w:id="153"/>
      <w:bookmarkEnd w:id="154"/>
      <w:bookmarkEnd w:id="155"/>
    </w:p>
    <w:p w14:paraId="273B25E7" w14:textId="77777777" w:rsidR="00BA685D" w:rsidRPr="00824857" w:rsidRDefault="00BA685D" w:rsidP="00BA685D">
      <w:pPr>
        <w:ind w:left="567"/>
        <w:rPr>
          <w:rFonts w:cstheme="minorHAnsi"/>
          <w:sz w:val="20"/>
          <w:szCs w:val="20"/>
        </w:rPr>
      </w:pPr>
      <w:r w:rsidRPr="00824857">
        <w:rPr>
          <w:rFonts w:cstheme="minorHAnsi"/>
          <w:b/>
          <w:sz w:val="20"/>
          <w:szCs w:val="20"/>
          <w:u w:val="single"/>
        </w:rPr>
        <w:t>RULE</w:t>
      </w:r>
      <w:r w:rsidRPr="00824857">
        <w:rPr>
          <w:rFonts w:cstheme="minorHAnsi"/>
          <w:b/>
          <w:sz w:val="20"/>
          <w:szCs w:val="20"/>
        </w:rPr>
        <w:t xml:space="preserve">: </w:t>
      </w:r>
      <w:r w:rsidRPr="00824857">
        <w:rPr>
          <w:rFonts w:cstheme="minorHAnsi"/>
          <w:sz w:val="20"/>
          <w:szCs w:val="20"/>
        </w:rPr>
        <w:t xml:space="preserve">Tenderers must </w:t>
      </w:r>
      <w:r w:rsidRPr="00D57D4C">
        <w:rPr>
          <w:rFonts w:cstheme="minorHAnsi"/>
          <w:sz w:val="20"/>
          <w:szCs w:val="20"/>
        </w:rPr>
        <w:t>detail two projects delivered during the previous three years that are of comparable nature and scale to the Contracting Authority’s requirements under this competition. Tenderers are advised that the projects</w:t>
      </w:r>
      <w:r w:rsidRPr="00824857">
        <w:rPr>
          <w:rFonts w:cstheme="minorHAnsi"/>
          <w:sz w:val="20"/>
          <w:szCs w:val="20"/>
        </w:rPr>
        <w:t xml:space="preserve"> listed must demonstrate capability to deliver the various supply aspects required to meet the Contracting Authority’s requirements.</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559"/>
        <w:gridCol w:w="992"/>
        <w:gridCol w:w="3969"/>
      </w:tblGrid>
      <w:tr w:rsidR="00BA685D" w:rsidRPr="00824857" w14:paraId="18B99DDD" w14:textId="77777777" w:rsidTr="00746AD9">
        <w:tc>
          <w:tcPr>
            <w:tcW w:w="8646" w:type="dxa"/>
            <w:gridSpan w:val="4"/>
            <w:shd w:val="clear" w:color="auto" w:fill="D9D9D9" w:themeFill="background1" w:themeFillShade="D9"/>
            <w:vAlign w:val="center"/>
          </w:tcPr>
          <w:p w14:paraId="2329E53D" w14:textId="77777777" w:rsidR="00BA685D" w:rsidRPr="00824857" w:rsidRDefault="00BA685D" w:rsidP="00746AD9">
            <w:pPr>
              <w:spacing w:after="0"/>
              <w:jc w:val="center"/>
              <w:rPr>
                <w:rFonts w:cstheme="minorHAnsi"/>
                <w:color w:val="76923C" w:themeColor="accent3" w:themeShade="BF"/>
                <w:sz w:val="20"/>
                <w:szCs w:val="20"/>
              </w:rPr>
            </w:pPr>
          </w:p>
          <w:p w14:paraId="194C123B" w14:textId="3B065470" w:rsidR="00BA685D" w:rsidRPr="00824857" w:rsidRDefault="00BA685D" w:rsidP="00746AD9">
            <w:pPr>
              <w:spacing w:after="0"/>
              <w:jc w:val="center"/>
              <w:rPr>
                <w:rFonts w:cstheme="minorHAnsi"/>
                <w:color w:val="76923C" w:themeColor="accent3" w:themeShade="BF"/>
                <w:sz w:val="20"/>
                <w:szCs w:val="20"/>
              </w:rPr>
            </w:pPr>
            <w:r w:rsidRPr="00824857">
              <w:rPr>
                <w:rFonts w:cstheme="minorHAnsi"/>
                <w:color w:val="76923C" w:themeColor="accent3" w:themeShade="BF"/>
                <w:sz w:val="20"/>
                <w:szCs w:val="20"/>
              </w:rPr>
              <w:t>4.1(</w:t>
            </w:r>
            <w:r w:rsidR="00DE01E3">
              <w:rPr>
                <w:rFonts w:cstheme="minorHAnsi"/>
                <w:color w:val="76923C" w:themeColor="accent3" w:themeShade="BF"/>
                <w:sz w:val="20"/>
                <w:szCs w:val="20"/>
              </w:rPr>
              <w:t>f</w:t>
            </w:r>
            <w:r w:rsidRPr="00824857">
              <w:rPr>
                <w:rFonts w:cstheme="minorHAnsi"/>
                <w:color w:val="76923C" w:themeColor="accent3" w:themeShade="BF"/>
                <w:sz w:val="20"/>
                <w:szCs w:val="20"/>
              </w:rPr>
              <w:t>) – PREVIOUS EXPERIENCE – PROJECT ONE</w:t>
            </w:r>
          </w:p>
          <w:p w14:paraId="16641656" w14:textId="77777777" w:rsidR="00BA685D" w:rsidRPr="00824857" w:rsidRDefault="00BA685D" w:rsidP="00746AD9">
            <w:pPr>
              <w:spacing w:after="0"/>
              <w:jc w:val="center"/>
              <w:rPr>
                <w:rFonts w:eastAsia="Calibri" w:cstheme="minorHAnsi"/>
                <w:b/>
                <w:color w:val="76923C" w:themeColor="accent3" w:themeShade="BF"/>
                <w:sz w:val="20"/>
                <w:szCs w:val="20"/>
              </w:rPr>
            </w:pPr>
          </w:p>
        </w:tc>
      </w:tr>
      <w:tr w:rsidR="00BA685D" w:rsidRPr="00824857" w14:paraId="14031BEF" w14:textId="77777777" w:rsidTr="00746AD9">
        <w:trPr>
          <w:trHeight w:val="340"/>
        </w:trPr>
        <w:tc>
          <w:tcPr>
            <w:tcW w:w="2126" w:type="dxa"/>
            <w:vAlign w:val="center"/>
          </w:tcPr>
          <w:p w14:paraId="23E9D8BD" w14:textId="08C88173" w:rsidR="00BA685D" w:rsidRPr="00824857" w:rsidRDefault="00BA685D" w:rsidP="00746AD9">
            <w:pPr>
              <w:spacing w:after="0"/>
              <w:jc w:val="right"/>
              <w:rPr>
                <w:rFonts w:eastAsia="Calibri" w:cstheme="minorHAnsi"/>
                <w:sz w:val="20"/>
                <w:szCs w:val="20"/>
              </w:rPr>
            </w:pPr>
            <w:r w:rsidRPr="00824857">
              <w:rPr>
                <w:rFonts w:eastAsia="Calibri" w:cstheme="minorHAnsi"/>
                <w:sz w:val="20"/>
                <w:szCs w:val="20"/>
              </w:rPr>
              <w:t xml:space="preserve">Client </w:t>
            </w:r>
            <w:r w:rsidR="00D41A53" w:rsidRPr="00824857">
              <w:rPr>
                <w:rFonts w:eastAsia="Calibri" w:cstheme="minorHAnsi"/>
                <w:sz w:val="20"/>
                <w:szCs w:val="20"/>
              </w:rPr>
              <w:t>Name:</w:t>
            </w:r>
          </w:p>
        </w:tc>
        <w:tc>
          <w:tcPr>
            <w:tcW w:w="6520" w:type="dxa"/>
            <w:gridSpan w:val="3"/>
          </w:tcPr>
          <w:p w14:paraId="5D2CA001" w14:textId="77777777" w:rsidR="00BA685D" w:rsidRPr="00824857" w:rsidRDefault="00BA685D" w:rsidP="00746AD9">
            <w:pPr>
              <w:spacing w:after="0"/>
              <w:rPr>
                <w:rFonts w:eastAsia="Calibri" w:cstheme="minorHAnsi"/>
                <w:sz w:val="20"/>
                <w:szCs w:val="20"/>
              </w:rPr>
            </w:pPr>
          </w:p>
        </w:tc>
      </w:tr>
      <w:tr w:rsidR="00BA685D" w:rsidRPr="00824857" w14:paraId="3F86911E" w14:textId="77777777" w:rsidTr="00746AD9">
        <w:trPr>
          <w:trHeight w:val="340"/>
        </w:trPr>
        <w:tc>
          <w:tcPr>
            <w:tcW w:w="2126" w:type="dxa"/>
            <w:vMerge w:val="restart"/>
            <w:vAlign w:val="center"/>
          </w:tcPr>
          <w:p w14:paraId="565363EF" w14:textId="77777777" w:rsidR="00BA685D" w:rsidRPr="00824857" w:rsidRDefault="00BA685D" w:rsidP="00746AD9">
            <w:pPr>
              <w:spacing w:after="0"/>
              <w:jc w:val="right"/>
              <w:rPr>
                <w:rFonts w:eastAsia="Calibri" w:cstheme="minorHAnsi"/>
                <w:sz w:val="20"/>
                <w:szCs w:val="20"/>
              </w:rPr>
            </w:pPr>
            <w:r w:rsidRPr="00824857">
              <w:rPr>
                <w:rFonts w:eastAsia="Calibri" w:cstheme="minorHAnsi"/>
                <w:sz w:val="20"/>
                <w:szCs w:val="20"/>
              </w:rPr>
              <w:t>Client contact details:</w:t>
            </w:r>
          </w:p>
        </w:tc>
        <w:tc>
          <w:tcPr>
            <w:tcW w:w="2551" w:type="dxa"/>
            <w:gridSpan w:val="2"/>
            <w:tcBorders>
              <w:right w:val="single" w:sz="4" w:space="0" w:color="auto"/>
            </w:tcBorders>
            <w:vAlign w:val="center"/>
          </w:tcPr>
          <w:p w14:paraId="582DA5EF" w14:textId="77777777" w:rsidR="00BA685D" w:rsidRPr="00824857" w:rsidRDefault="00BA685D" w:rsidP="00746AD9">
            <w:pPr>
              <w:spacing w:after="0"/>
              <w:jc w:val="right"/>
              <w:rPr>
                <w:rFonts w:eastAsia="Calibri" w:cstheme="minorHAnsi"/>
                <w:sz w:val="20"/>
                <w:szCs w:val="20"/>
              </w:rPr>
            </w:pPr>
            <w:r w:rsidRPr="00824857">
              <w:rPr>
                <w:rFonts w:eastAsia="Calibri" w:cstheme="minorHAnsi"/>
                <w:sz w:val="20"/>
                <w:szCs w:val="20"/>
              </w:rPr>
              <w:t>Contact name:</w:t>
            </w:r>
          </w:p>
        </w:tc>
        <w:tc>
          <w:tcPr>
            <w:tcW w:w="3969" w:type="dxa"/>
            <w:tcBorders>
              <w:left w:val="single" w:sz="4" w:space="0" w:color="auto"/>
            </w:tcBorders>
          </w:tcPr>
          <w:p w14:paraId="6A43A10E" w14:textId="77777777" w:rsidR="00BA685D" w:rsidRPr="00824857" w:rsidRDefault="00BA685D" w:rsidP="00746AD9">
            <w:pPr>
              <w:spacing w:after="0"/>
              <w:rPr>
                <w:rFonts w:eastAsia="Calibri" w:cstheme="minorHAnsi"/>
                <w:sz w:val="20"/>
                <w:szCs w:val="20"/>
              </w:rPr>
            </w:pPr>
          </w:p>
        </w:tc>
      </w:tr>
      <w:tr w:rsidR="00BA685D" w:rsidRPr="00824857" w14:paraId="3892BABA" w14:textId="77777777" w:rsidTr="00746AD9">
        <w:trPr>
          <w:trHeight w:val="340"/>
        </w:trPr>
        <w:tc>
          <w:tcPr>
            <w:tcW w:w="2126" w:type="dxa"/>
            <w:vMerge/>
            <w:vAlign w:val="center"/>
          </w:tcPr>
          <w:p w14:paraId="287A0F7B" w14:textId="77777777" w:rsidR="00BA685D" w:rsidRPr="00824857" w:rsidRDefault="00BA685D" w:rsidP="00746AD9">
            <w:pPr>
              <w:spacing w:after="0"/>
              <w:jc w:val="right"/>
              <w:rPr>
                <w:rFonts w:eastAsia="Calibri" w:cstheme="minorHAnsi"/>
                <w:sz w:val="20"/>
                <w:szCs w:val="20"/>
              </w:rPr>
            </w:pPr>
          </w:p>
        </w:tc>
        <w:tc>
          <w:tcPr>
            <w:tcW w:w="2551" w:type="dxa"/>
            <w:gridSpan w:val="2"/>
            <w:tcBorders>
              <w:right w:val="single" w:sz="4" w:space="0" w:color="auto"/>
            </w:tcBorders>
            <w:vAlign w:val="center"/>
          </w:tcPr>
          <w:p w14:paraId="6DB0A484" w14:textId="77777777" w:rsidR="00BA685D" w:rsidRPr="00824857" w:rsidRDefault="00BA685D" w:rsidP="00746AD9">
            <w:pPr>
              <w:spacing w:after="0"/>
              <w:jc w:val="right"/>
              <w:rPr>
                <w:rFonts w:eastAsia="Calibri" w:cstheme="minorHAnsi"/>
                <w:sz w:val="20"/>
                <w:szCs w:val="20"/>
              </w:rPr>
            </w:pPr>
            <w:r w:rsidRPr="00824857">
              <w:rPr>
                <w:rFonts w:eastAsia="Calibri" w:cstheme="minorHAnsi"/>
                <w:sz w:val="20"/>
                <w:szCs w:val="20"/>
              </w:rPr>
              <w:t>Contact e-mail address:</w:t>
            </w:r>
          </w:p>
        </w:tc>
        <w:tc>
          <w:tcPr>
            <w:tcW w:w="3969" w:type="dxa"/>
            <w:tcBorders>
              <w:left w:val="single" w:sz="4" w:space="0" w:color="auto"/>
            </w:tcBorders>
          </w:tcPr>
          <w:p w14:paraId="2CA45D0E" w14:textId="77777777" w:rsidR="00BA685D" w:rsidRPr="00824857" w:rsidRDefault="00BA685D" w:rsidP="00746AD9">
            <w:pPr>
              <w:spacing w:after="0"/>
              <w:rPr>
                <w:rFonts w:eastAsia="Calibri" w:cstheme="minorHAnsi"/>
                <w:sz w:val="20"/>
                <w:szCs w:val="20"/>
              </w:rPr>
            </w:pPr>
          </w:p>
        </w:tc>
      </w:tr>
      <w:tr w:rsidR="00BA685D" w:rsidRPr="00824857" w14:paraId="1BD18028" w14:textId="77777777" w:rsidTr="00746AD9">
        <w:trPr>
          <w:trHeight w:val="340"/>
        </w:trPr>
        <w:tc>
          <w:tcPr>
            <w:tcW w:w="2126" w:type="dxa"/>
            <w:vMerge/>
            <w:vAlign w:val="center"/>
          </w:tcPr>
          <w:p w14:paraId="701246D6" w14:textId="77777777" w:rsidR="00BA685D" w:rsidRPr="00824857" w:rsidRDefault="00BA685D" w:rsidP="00746AD9">
            <w:pPr>
              <w:spacing w:after="0"/>
              <w:jc w:val="right"/>
              <w:rPr>
                <w:rFonts w:eastAsia="Calibri" w:cstheme="minorHAnsi"/>
                <w:sz w:val="20"/>
                <w:szCs w:val="20"/>
              </w:rPr>
            </w:pPr>
          </w:p>
        </w:tc>
        <w:tc>
          <w:tcPr>
            <w:tcW w:w="2551" w:type="dxa"/>
            <w:gridSpan w:val="2"/>
            <w:tcBorders>
              <w:right w:val="single" w:sz="4" w:space="0" w:color="auto"/>
            </w:tcBorders>
            <w:vAlign w:val="center"/>
          </w:tcPr>
          <w:p w14:paraId="083474B6" w14:textId="77777777" w:rsidR="00BA685D" w:rsidRPr="00824857" w:rsidRDefault="00BA685D" w:rsidP="00746AD9">
            <w:pPr>
              <w:spacing w:after="0"/>
              <w:jc w:val="right"/>
              <w:rPr>
                <w:rFonts w:eastAsia="Calibri" w:cstheme="minorHAnsi"/>
                <w:sz w:val="20"/>
                <w:szCs w:val="20"/>
              </w:rPr>
            </w:pPr>
            <w:r w:rsidRPr="00824857">
              <w:rPr>
                <w:rFonts w:eastAsia="Calibri" w:cstheme="minorHAnsi"/>
                <w:sz w:val="20"/>
                <w:szCs w:val="20"/>
              </w:rPr>
              <w:t>Contact telephone number:</w:t>
            </w:r>
          </w:p>
        </w:tc>
        <w:tc>
          <w:tcPr>
            <w:tcW w:w="3969" w:type="dxa"/>
            <w:tcBorders>
              <w:left w:val="single" w:sz="4" w:space="0" w:color="auto"/>
            </w:tcBorders>
          </w:tcPr>
          <w:p w14:paraId="5F6E0C0F" w14:textId="77777777" w:rsidR="00BA685D" w:rsidRPr="00824857" w:rsidRDefault="00BA685D" w:rsidP="00746AD9">
            <w:pPr>
              <w:spacing w:after="0"/>
              <w:rPr>
                <w:rFonts w:eastAsia="Calibri" w:cstheme="minorHAnsi"/>
                <w:sz w:val="20"/>
                <w:szCs w:val="20"/>
              </w:rPr>
            </w:pPr>
          </w:p>
        </w:tc>
      </w:tr>
      <w:tr w:rsidR="00BA685D" w:rsidRPr="00824857" w14:paraId="071DC373" w14:textId="77777777" w:rsidTr="00746AD9">
        <w:trPr>
          <w:trHeight w:val="340"/>
        </w:trPr>
        <w:tc>
          <w:tcPr>
            <w:tcW w:w="2126" w:type="dxa"/>
            <w:vAlign w:val="center"/>
          </w:tcPr>
          <w:p w14:paraId="4F2E36CD" w14:textId="77777777" w:rsidR="00BA685D" w:rsidRPr="00824857" w:rsidRDefault="00BA685D" w:rsidP="00746AD9">
            <w:pPr>
              <w:spacing w:after="0"/>
              <w:jc w:val="right"/>
              <w:rPr>
                <w:rFonts w:eastAsia="Calibri" w:cstheme="minorHAnsi"/>
                <w:sz w:val="20"/>
                <w:szCs w:val="20"/>
              </w:rPr>
            </w:pPr>
            <w:r w:rsidRPr="00824857">
              <w:rPr>
                <w:rFonts w:eastAsia="Calibri" w:cstheme="minorHAnsi"/>
                <w:sz w:val="20"/>
                <w:szCs w:val="20"/>
              </w:rPr>
              <w:t>Approx. annual value:</w:t>
            </w:r>
          </w:p>
        </w:tc>
        <w:tc>
          <w:tcPr>
            <w:tcW w:w="6520" w:type="dxa"/>
            <w:gridSpan w:val="3"/>
          </w:tcPr>
          <w:p w14:paraId="3AF9401F" w14:textId="77777777" w:rsidR="00BA685D" w:rsidRPr="00824857" w:rsidRDefault="00BA685D" w:rsidP="00746AD9">
            <w:pPr>
              <w:spacing w:after="0"/>
              <w:rPr>
                <w:rFonts w:eastAsia="Calibri" w:cstheme="minorHAnsi"/>
                <w:sz w:val="20"/>
                <w:szCs w:val="20"/>
              </w:rPr>
            </w:pPr>
          </w:p>
        </w:tc>
      </w:tr>
      <w:tr w:rsidR="00BA685D" w:rsidRPr="00824857" w14:paraId="3119E064" w14:textId="77777777" w:rsidTr="00746AD9">
        <w:trPr>
          <w:trHeight w:val="340"/>
        </w:trPr>
        <w:tc>
          <w:tcPr>
            <w:tcW w:w="2126" w:type="dxa"/>
            <w:vAlign w:val="center"/>
          </w:tcPr>
          <w:p w14:paraId="1BDFD29E" w14:textId="77777777" w:rsidR="00BA685D" w:rsidRPr="00824857" w:rsidRDefault="00BA685D" w:rsidP="00746AD9">
            <w:pPr>
              <w:spacing w:after="0"/>
              <w:jc w:val="right"/>
              <w:rPr>
                <w:rFonts w:eastAsia="Calibri" w:cstheme="minorHAnsi"/>
                <w:sz w:val="20"/>
                <w:szCs w:val="20"/>
              </w:rPr>
            </w:pPr>
            <w:r w:rsidRPr="00824857">
              <w:rPr>
                <w:rFonts w:eastAsia="Calibri" w:cstheme="minorHAnsi"/>
                <w:sz w:val="20"/>
                <w:szCs w:val="20"/>
              </w:rPr>
              <w:t>Start date:</w:t>
            </w:r>
          </w:p>
        </w:tc>
        <w:tc>
          <w:tcPr>
            <w:tcW w:w="1559" w:type="dxa"/>
            <w:tcBorders>
              <w:right w:val="single" w:sz="4" w:space="0" w:color="auto"/>
            </w:tcBorders>
          </w:tcPr>
          <w:p w14:paraId="749FC7F2" w14:textId="77777777" w:rsidR="00BA685D" w:rsidRPr="00824857" w:rsidRDefault="00BA685D" w:rsidP="00746AD9">
            <w:pPr>
              <w:spacing w:after="0"/>
              <w:rPr>
                <w:rFonts w:eastAsia="Calibri" w:cstheme="minorHAnsi"/>
                <w:sz w:val="20"/>
                <w:szCs w:val="20"/>
              </w:rPr>
            </w:pPr>
          </w:p>
        </w:tc>
        <w:tc>
          <w:tcPr>
            <w:tcW w:w="992" w:type="dxa"/>
            <w:tcBorders>
              <w:left w:val="single" w:sz="4" w:space="0" w:color="auto"/>
              <w:right w:val="single" w:sz="4" w:space="0" w:color="auto"/>
            </w:tcBorders>
            <w:vAlign w:val="center"/>
          </w:tcPr>
          <w:p w14:paraId="30C672DF" w14:textId="77777777" w:rsidR="00BA685D" w:rsidRPr="00824857" w:rsidRDefault="00BA685D" w:rsidP="00746AD9">
            <w:pPr>
              <w:spacing w:after="0"/>
              <w:jc w:val="right"/>
              <w:rPr>
                <w:rFonts w:eastAsia="Calibri" w:cstheme="minorHAnsi"/>
                <w:sz w:val="20"/>
                <w:szCs w:val="20"/>
              </w:rPr>
            </w:pPr>
            <w:r w:rsidRPr="00824857">
              <w:rPr>
                <w:rFonts w:eastAsia="Calibri" w:cstheme="minorHAnsi"/>
                <w:sz w:val="20"/>
                <w:szCs w:val="20"/>
              </w:rPr>
              <w:t>End date:</w:t>
            </w:r>
          </w:p>
        </w:tc>
        <w:tc>
          <w:tcPr>
            <w:tcW w:w="3969" w:type="dxa"/>
            <w:tcBorders>
              <w:left w:val="single" w:sz="4" w:space="0" w:color="auto"/>
            </w:tcBorders>
          </w:tcPr>
          <w:p w14:paraId="4831947A" w14:textId="77777777" w:rsidR="00BA685D" w:rsidRPr="00824857" w:rsidRDefault="00BA685D" w:rsidP="00746AD9">
            <w:pPr>
              <w:spacing w:after="0"/>
              <w:rPr>
                <w:rFonts w:eastAsia="Calibri" w:cstheme="minorHAnsi"/>
                <w:sz w:val="20"/>
                <w:szCs w:val="20"/>
              </w:rPr>
            </w:pPr>
          </w:p>
        </w:tc>
      </w:tr>
      <w:tr w:rsidR="00BA685D" w:rsidRPr="00824857" w14:paraId="5C7FAE7C" w14:textId="77777777" w:rsidTr="00746AD9">
        <w:trPr>
          <w:trHeight w:val="672"/>
        </w:trPr>
        <w:tc>
          <w:tcPr>
            <w:tcW w:w="8646" w:type="dxa"/>
            <w:gridSpan w:val="4"/>
            <w:shd w:val="clear" w:color="auto" w:fill="D9D9D9"/>
            <w:vAlign w:val="center"/>
          </w:tcPr>
          <w:p w14:paraId="48C22E86" w14:textId="50430453" w:rsidR="00BA685D" w:rsidRPr="00824857" w:rsidRDefault="00BA685D" w:rsidP="00746AD9">
            <w:pPr>
              <w:spacing w:after="0"/>
              <w:jc w:val="both"/>
              <w:rPr>
                <w:rFonts w:eastAsia="Calibri" w:cstheme="minorHAnsi"/>
                <w:sz w:val="20"/>
                <w:szCs w:val="20"/>
              </w:rPr>
            </w:pPr>
            <w:r w:rsidRPr="00824857">
              <w:rPr>
                <w:rFonts w:eastAsia="Calibri" w:cstheme="minorHAnsi"/>
                <w:i/>
                <w:sz w:val="20"/>
                <w:szCs w:val="20"/>
              </w:rPr>
              <w:t>1.</w:t>
            </w:r>
            <w:r w:rsidRPr="00824857">
              <w:rPr>
                <w:rFonts w:eastAsia="Calibri" w:cstheme="minorHAnsi"/>
                <w:sz w:val="20"/>
                <w:szCs w:val="20"/>
              </w:rPr>
              <w:t xml:space="preserve"> </w:t>
            </w:r>
            <w:r w:rsidRPr="00824857">
              <w:rPr>
                <w:rFonts w:eastAsia="Calibri" w:cstheme="minorHAnsi"/>
                <w:i/>
                <w:sz w:val="20"/>
                <w:szCs w:val="20"/>
              </w:rPr>
              <w:t>Please outline the range of services carried out over the course of this contract.</w:t>
            </w:r>
            <w:r w:rsidR="00DC4E48">
              <w:rPr>
                <w:rFonts w:eastAsia="Calibri" w:cstheme="minorHAnsi"/>
                <w:i/>
                <w:sz w:val="20"/>
                <w:szCs w:val="20"/>
              </w:rPr>
              <w:t xml:space="preserve"> </w:t>
            </w:r>
          </w:p>
        </w:tc>
      </w:tr>
      <w:tr w:rsidR="00BA685D" w:rsidRPr="00824857" w14:paraId="50D6FDC7" w14:textId="77777777" w:rsidTr="00746AD9">
        <w:trPr>
          <w:trHeight w:val="1740"/>
        </w:trPr>
        <w:tc>
          <w:tcPr>
            <w:tcW w:w="8646" w:type="dxa"/>
            <w:gridSpan w:val="4"/>
            <w:shd w:val="clear" w:color="auto" w:fill="FFFFFF"/>
            <w:vAlign w:val="center"/>
          </w:tcPr>
          <w:p w14:paraId="2955A2CA" w14:textId="77777777" w:rsidR="00BA685D" w:rsidRPr="00824857" w:rsidRDefault="00BA685D" w:rsidP="00746AD9">
            <w:pPr>
              <w:spacing w:after="0"/>
              <w:rPr>
                <w:rFonts w:cstheme="minorHAnsi"/>
                <w:i/>
                <w:color w:val="A6A6A6" w:themeColor="background1" w:themeShade="A6"/>
                <w:sz w:val="20"/>
                <w:szCs w:val="20"/>
              </w:rPr>
            </w:pPr>
          </w:p>
          <w:p w14:paraId="6978052A" w14:textId="77777777" w:rsidR="00BA685D" w:rsidRPr="00824857" w:rsidRDefault="00BA685D" w:rsidP="00746AD9">
            <w:pPr>
              <w:spacing w:after="0"/>
              <w:rPr>
                <w:rFonts w:eastAsia="Calibri" w:cstheme="minorHAnsi"/>
                <w:sz w:val="20"/>
                <w:szCs w:val="20"/>
              </w:rPr>
            </w:pPr>
            <w:r w:rsidRPr="00824857">
              <w:rPr>
                <w:rFonts w:cstheme="minorHAnsi"/>
                <w:i/>
                <w:color w:val="A6A6A6" w:themeColor="background1" w:themeShade="A6"/>
                <w:sz w:val="20"/>
                <w:szCs w:val="20"/>
              </w:rPr>
              <w:t>Insert, expanding this table as necessary</w:t>
            </w:r>
          </w:p>
          <w:p w14:paraId="70DFB2B0" w14:textId="77777777" w:rsidR="00BA685D" w:rsidRPr="00824857" w:rsidRDefault="00BA685D" w:rsidP="00746AD9">
            <w:pPr>
              <w:spacing w:after="0"/>
              <w:rPr>
                <w:rFonts w:eastAsia="Calibri" w:cstheme="minorHAnsi"/>
                <w:sz w:val="20"/>
                <w:szCs w:val="20"/>
              </w:rPr>
            </w:pPr>
          </w:p>
        </w:tc>
      </w:tr>
      <w:tr w:rsidR="00BA685D" w:rsidRPr="00824857" w14:paraId="42A796EC" w14:textId="77777777" w:rsidTr="00746AD9">
        <w:trPr>
          <w:trHeight w:val="672"/>
        </w:trPr>
        <w:tc>
          <w:tcPr>
            <w:tcW w:w="8646" w:type="dxa"/>
            <w:gridSpan w:val="4"/>
            <w:shd w:val="clear" w:color="auto" w:fill="D9D9D9"/>
            <w:vAlign w:val="center"/>
          </w:tcPr>
          <w:p w14:paraId="62D28E3D" w14:textId="77777777" w:rsidR="00BA685D" w:rsidRPr="00824857" w:rsidRDefault="00BA685D" w:rsidP="00746AD9">
            <w:pPr>
              <w:spacing w:after="0"/>
              <w:jc w:val="both"/>
              <w:rPr>
                <w:rFonts w:eastAsia="Calibri" w:cstheme="minorHAnsi"/>
                <w:sz w:val="20"/>
                <w:szCs w:val="20"/>
              </w:rPr>
            </w:pPr>
            <w:r w:rsidRPr="00824857">
              <w:rPr>
                <w:rFonts w:eastAsia="Calibri" w:cstheme="minorHAnsi"/>
                <w:i/>
                <w:sz w:val="20"/>
                <w:szCs w:val="20"/>
              </w:rPr>
              <w:t>2.</w:t>
            </w:r>
            <w:r w:rsidRPr="00824857">
              <w:rPr>
                <w:rFonts w:eastAsia="Calibri" w:cstheme="minorHAnsi"/>
                <w:sz w:val="20"/>
                <w:szCs w:val="20"/>
              </w:rPr>
              <w:t xml:space="preserve"> </w:t>
            </w:r>
            <w:r w:rsidRPr="00824857">
              <w:rPr>
                <w:rFonts w:eastAsia="Calibri" w:cstheme="minorHAnsi"/>
                <w:i/>
                <w:sz w:val="20"/>
                <w:szCs w:val="20"/>
              </w:rPr>
              <w:t>Please indicate how the contract is comparable with the subject matter of this tender competition.</w:t>
            </w:r>
          </w:p>
        </w:tc>
      </w:tr>
      <w:tr w:rsidR="00BA685D" w:rsidRPr="00824857" w14:paraId="7A99C257" w14:textId="77777777" w:rsidTr="00746AD9">
        <w:trPr>
          <w:trHeight w:val="1786"/>
        </w:trPr>
        <w:tc>
          <w:tcPr>
            <w:tcW w:w="8646" w:type="dxa"/>
            <w:gridSpan w:val="4"/>
            <w:shd w:val="clear" w:color="auto" w:fill="FFFFFF"/>
            <w:vAlign w:val="center"/>
          </w:tcPr>
          <w:p w14:paraId="1C65E29D" w14:textId="77777777" w:rsidR="00BA685D" w:rsidRPr="00824857" w:rsidRDefault="00BA685D" w:rsidP="00746AD9">
            <w:pPr>
              <w:spacing w:after="0"/>
              <w:rPr>
                <w:rFonts w:cstheme="minorHAnsi"/>
                <w:i/>
                <w:color w:val="A6A6A6" w:themeColor="background1" w:themeShade="A6"/>
                <w:sz w:val="20"/>
                <w:szCs w:val="20"/>
              </w:rPr>
            </w:pPr>
          </w:p>
          <w:p w14:paraId="0BB35783" w14:textId="77777777" w:rsidR="00BA685D" w:rsidRPr="00824857" w:rsidRDefault="00BA685D" w:rsidP="00746AD9">
            <w:pPr>
              <w:spacing w:after="0"/>
              <w:rPr>
                <w:rFonts w:cstheme="minorHAnsi"/>
                <w:i/>
                <w:color w:val="A6A6A6" w:themeColor="background1" w:themeShade="A6"/>
                <w:sz w:val="20"/>
                <w:szCs w:val="20"/>
              </w:rPr>
            </w:pPr>
            <w:r w:rsidRPr="00824857">
              <w:rPr>
                <w:rFonts w:cstheme="minorHAnsi"/>
                <w:i/>
                <w:color w:val="A6A6A6" w:themeColor="background1" w:themeShade="A6"/>
                <w:sz w:val="20"/>
                <w:szCs w:val="20"/>
              </w:rPr>
              <w:t>Insert, expanding this table as necessary.</w:t>
            </w:r>
          </w:p>
          <w:p w14:paraId="42C42A5B" w14:textId="77777777" w:rsidR="00BA685D" w:rsidRPr="00824857" w:rsidRDefault="00BA685D" w:rsidP="00746AD9">
            <w:pPr>
              <w:spacing w:after="0"/>
              <w:rPr>
                <w:rFonts w:cstheme="minorHAnsi"/>
                <w:i/>
                <w:color w:val="A6A6A6" w:themeColor="background1" w:themeShade="A6"/>
                <w:sz w:val="20"/>
                <w:szCs w:val="20"/>
              </w:rPr>
            </w:pPr>
          </w:p>
        </w:tc>
      </w:tr>
      <w:tr w:rsidR="00BA685D" w:rsidRPr="00824857" w14:paraId="56BC446E" w14:textId="77777777" w:rsidTr="00746AD9">
        <w:trPr>
          <w:trHeight w:val="672"/>
        </w:trPr>
        <w:tc>
          <w:tcPr>
            <w:tcW w:w="8646" w:type="dxa"/>
            <w:gridSpan w:val="4"/>
            <w:shd w:val="clear" w:color="auto" w:fill="D9D9D9"/>
            <w:vAlign w:val="center"/>
          </w:tcPr>
          <w:p w14:paraId="77C18946" w14:textId="77777777" w:rsidR="00BA685D" w:rsidRPr="00824857" w:rsidRDefault="00BA685D" w:rsidP="00746AD9">
            <w:pPr>
              <w:spacing w:after="0"/>
              <w:jc w:val="both"/>
              <w:rPr>
                <w:rFonts w:eastAsia="Calibri" w:cstheme="minorHAnsi"/>
                <w:sz w:val="20"/>
                <w:szCs w:val="20"/>
              </w:rPr>
            </w:pPr>
            <w:r w:rsidRPr="00824857">
              <w:rPr>
                <w:rFonts w:eastAsia="Calibri" w:cstheme="minorHAnsi"/>
                <w:i/>
                <w:sz w:val="20"/>
                <w:szCs w:val="20"/>
              </w:rPr>
              <w:t>3.</w:t>
            </w:r>
            <w:r w:rsidRPr="00824857">
              <w:rPr>
                <w:rFonts w:eastAsia="Calibri" w:cstheme="minorHAnsi"/>
                <w:sz w:val="20"/>
                <w:szCs w:val="20"/>
              </w:rPr>
              <w:t xml:space="preserve"> </w:t>
            </w:r>
            <w:r w:rsidRPr="00824857">
              <w:rPr>
                <w:rFonts w:eastAsia="Calibri" w:cstheme="minorHAnsi"/>
                <w:i/>
                <w:sz w:val="20"/>
                <w:szCs w:val="20"/>
              </w:rPr>
              <w:t>Please detail how any urgent requests were dealt with particularly in relation to response times.</w:t>
            </w:r>
          </w:p>
        </w:tc>
      </w:tr>
      <w:tr w:rsidR="00BA685D" w:rsidRPr="00824857" w14:paraId="5CDD0785" w14:textId="77777777" w:rsidTr="00746AD9">
        <w:trPr>
          <w:trHeight w:val="1550"/>
        </w:trPr>
        <w:tc>
          <w:tcPr>
            <w:tcW w:w="8646" w:type="dxa"/>
            <w:gridSpan w:val="4"/>
            <w:shd w:val="clear" w:color="auto" w:fill="FFFFFF"/>
            <w:vAlign w:val="center"/>
          </w:tcPr>
          <w:p w14:paraId="0F9A0F7F" w14:textId="77777777" w:rsidR="00BA685D" w:rsidRPr="00824857" w:rsidRDefault="00BA685D" w:rsidP="00746AD9">
            <w:pPr>
              <w:spacing w:after="0"/>
              <w:rPr>
                <w:rFonts w:cstheme="minorHAnsi"/>
                <w:i/>
                <w:color w:val="A6A6A6" w:themeColor="background1" w:themeShade="A6"/>
                <w:sz w:val="20"/>
                <w:szCs w:val="20"/>
              </w:rPr>
            </w:pPr>
            <w:r w:rsidRPr="00824857">
              <w:rPr>
                <w:rFonts w:cstheme="minorHAnsi"/>
                <w:i/>
                <w:color w:val="A6A6A6" w:themeColor="background1" w:themeShade="A6"/>
                <w:sz w:val="20"/>
                <w:szCs w:val="20"/>
              </w:rPr>
              <w:t>Insert, expanding this table as necessary.</w:t>
            </w:r>
          </w:p>
          <w:p w14:paraId="24514551" w14:textId="77777777" w:rsidR="00BA685D" w:rsidRPr="00824857" w:rsidRDefault="00BA685D" w:rsidP="00746AD9">
            <w:pPr>
              <w:spacing w:after="0"/>
              <w:rPr>
                <w:rFonts w:cstheme="minorHAnsi"/>
                <w:i/>
                <w:color w:val="A6A6A6" w:themeColor="background1" w:themeShade="A6"/>
                <w:sz w:val="20"/>
                <w:szCs w:val="20"/>
              </w:rPr>
            </w:pPr>
          </w:p>
        </w:tc>
      </w:tr>
    </w:tbl>
    <w:p w14:paraId="26766404" w14:textId="77777777" w:rsidR="00BA685D" w:rsidRPr="00824857" w:rsidRDefault="00BA685D" w:rsidP="00BE2E3B">
      <w:pPr>
        <w:spacing w:after="0"/>
        <w:jc w:val="both"/>
        <w:rPr>
          <w:rFonts w:cstheme="minorHAnsi"/>
          <w:b/>
          <w:sz w:val="20"/>
          <w:szCs w:val="20"/>
          <w:u w:val="single"/>
        </w:rPr>
      </w:pPr>
    </w:p>
    <w:p w14:paraId="26E7BA1B" w14:textId="77777777" w:rsidR="00BA685D" w:rsidRDefault="00BA685D" w:rsidP="00BA685D">
      <w:pPr>
        <w:spacing w:after="0"/>
        <w:jc w:val="both"/>
        <w:rPr>
          <w:rFonts w:cstheme="minorHAnsi"/>
          <w:b/>
          <w:sz w:val="20"/>
          <w:szCs w:val="20"/>
          <w:u w:val="single"/>
        </w:rPr>
      </w:pPr>
    </w:p>
    <w:p w14:paraId="0EDC73A7" w14:textId="77777777" w:rsidR="00F92EBE" w:rsidRDefault="00F92EBE" w:rsidP="00BA685D">
      <w:pPr>
        <w:spacing w:after="0"/>
        <w:jc w:val="both"/>
        <w:rPr>
          <w:rFonts w:cstheme="minorHAnsi"/>
          <w:b/>
          <w:sz w:val="20"/>
          <w:szCs w:val="20"/>
          <w:u w:val="single"/>
        </w:rPr>
      </w:pPr>
    </w:p>
    <w:p w14:paraId="4D235A4C" w14:textId="77777777" w:rsidR="00F92EBE" w:rsidRPr="00824857" w:rsidRDefault="00F92EBE" w:rsidP="00BA685D">
      <w:pPr>
        <w:spacing w:after="0"/>
        <w:jc w:val="both"/>
        <w:rPr>
          <w:rFonts w:cstheme="minorHAnsi"/>
          <w:b/>
          <w:sz w:val="20"/>
          <w:szCs w:val="20"/>
          <w:u w:val="single"/>
        </w:rPr>
      </w:pP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559"/>
        <w:gridCol w:w="992"/>
        <w:gridCol w:w="3969"/>
      </w:tblGrid>
      <w:tr w:rsidR="00BA685D" w:rsidRPr="00824857" w14:paraId="2D091EFD" w14:textId="77777777" w:rsidTr="00746AD9">
        <w:tc>
          <w:tcPr>
            <w:tcW w:w="8646" w:type="dxa"/>
            <w:gridSpan w:val="4"/>
            <w:shd w:val="clear" w:color="auto" w:fill="D9D9D9" w:themeFill="background1" w:themeFillShade="D9"/>
            <w:vAlign w:val="center"/>
          </w:tcPr>
          <w:p w14:paraId="22DB70AE" w14:textId="77777777" w:rsidR="00BA685D" w:rsidRPr="00824857" w:rsidRDefault="00BA685D" w:rsidP="00746AD9">
            <w:pPr>
              <w:spacing w:after="0"/>
              <w:jc w:val="center"/>
              <w:rPr>
                <w:rFonts w:cstheme="minorHAnsi"/>
                <w:color w:val="76923C" w:themeColor="accent3" w:themeShade="BF"/>
                <w:sz w:val="20"/>
                <w:szCs w:val="20"/>
              </w:rPr>
            </w:pPr>
          </w:p>
          <w:p w14:paraId="577E9901" w14:textId="0CC165A3" w:rsidR="00BA685D" w:rsidRPr="00824857" w:rsidRDefault="00BA685D" w:rsidP="00746AD9">
            <w:pPr>
              <w:spacing w:after="0"/>
              <w:jc w:val="center"/>
              <w:rPr>
                <w:rFonts w:cstheme="minorHAnsi"/>
                <w:color w:val="76923C" w:themeColor="accent3" w:themeShade="BF"/>
                <w:sz w:val="20"/>
                <w:szCs w:val="20"/>
              </w:rPr>
            </w:pPr>
            <w:r w:rsidRPr="00824857">
              <w:rPr>
                <w:rFonts w:cstheme="minorHAnsi"/>
                <w:color w:val="76923C" w:themeColor="accent3" w:themeShade="BF"/>
                <w:sz w:val="20"/>
                <w:szCs w:val="20"/>
              </w:rPr>
              <w:t>4.1(</w:t>
            </w:r>
            <w:r w:rsidR="00DE01E3">
              <w:rPr>
                <w:rFonts w:cstheme="minorHAnsi"/>
                <w:color w:val="76923C" w:themeColor="accent3" w:themeShade="BF"/>
                <w:sz w:val="20"/>
                <w:szCs w:val="20"/>
              </w:rPr>
              <w:t>f</w:t>
            </w:r>
            <w:r w:rsidRPr="00824857">
              <w:rPr>
                <w:rFonts w:cstheme="minorHAnsi"/>
                <w:color w:val="76923C" w:themeColor="accent3" w:themeShade="BF"/>
                <w:sz w:val="20"/>
                <w:szCs w:val="20"/>
              </w:rPr>
              <w:t>) – PREVIOUS EXPERIENCE – PROJECT TWO</w:t>
            </w:r>
          </w:p>
          <w:p w14:paraId="2EC09461" w14:textId="77777777" w:rsidR="00BA685D" w:rsidRPr="00824857" w:rsidRDefault="00BA685D" w:rsidP="00746AD9">
            <w:pPr>
              <w:spacing w:after="0"/>
              <w:jc w:val="center"/>
              <w:rPr>
                <w:rFonts w:eastAsia="Calibri" w:cstheme="minorHAnsi"/>
                <w:b/>
                <w:color w:val="76923C" w:themeColor="accent3" w:themeShade="BF"/>
                <w:sz w:val="20"/>
                <w:szCs w:val="20"/>
              </w:rPr>
            </w:pPr>
          </w:p>
        </w:tc>
      </w:tr>
      <w:tr w:rsidR="00BA685D" w:rsidRPr="00824857" w14:paraId="1F2CC918" w14:textId="77777777" w:rsidTr="00746AD9">
        <w:trPr>
          <w:trHeight w:val="340"/>
        </w:trPr>
        <w:tc>
          <w:tcPr>
            <w:tcW w:w="2126" w:type="dxa"/>
            <w:vAlign w:val="center"/>
          </w:tcPr>
          <w:p w14:paraId="51F689E7" w14:textId="77777777" w:rsidR="00BA685D" w:rsidRPr="00824857" w:rsidRDefault="00BA685D" w:rsidP="00746AD9">
            <w:pPr>
              <w:spacing w:after="0"/>
              <w:jc w:val="right"/>
              <w:rPr>
                <w:rFonts w:eastAsia="Calibri" w:cstheme="minorHAnsi"/>
                <w:sz w:val="20"/>
                <w:szCs w:val="20"/>
              </w:rPr>
            </w:pPr>
            <w:r w:rsidRPr="00824857">
              <w:rPr>
                <w:rFonts w:eastAsia="Calibri" w:cstheme="minorHAnsi"/>
                <w:sz w:val="20"/>
                <w:szCs w:val="20"/>
              </w:rPr>
              <w:t>Client Name:</w:t>
            </w:r>
          </w:p>
        </w:tc>
        <w:tc>
          <w:tcPr>
            <w:tcW w:w="6520" w:type="dxa"/>
            <w:gridSpan w:val="3"/>
          </w:tcPr>
          <w:p w14:paraId="7A155362" w14:textId="77777777" w:rsidR="00BA685D" w:rsidRPr="00824857" w:rsidRDefault="00BA685D" w:rsidP="00746AD9">
            <w:pPr>
              <w:spacing w:after="0"/>
              <w:rPr>
                <w:rFonts w:eastAsia="Calibri" w:cstheme="minorHAnsi"/>
                <w:sz w:val="20"/>
                <w:szCs w:val="20"/>
              </w:rPr>
            </w:pPr>
          </w:p>
        </w:tc>
      </w:tr>
      <w:tr w:rsidR="00BA685D" w:rsidRPr="00824857" w14:paraId="72229A59" w14:textId="77777777" w:rsidTr="00746AD9">
        <w:trPr>
          <w:trHeight w:val="340"/>
        </w:trPr>
        <w:tc>
          <w:tcPr>
            <w:tcW w:w="2126" w:type="dxa"/>
            <w:vMerge w:val="restart"/>
            <w:vAlign w:val="center"/>
          </w:tcPr>
          <w:p w14:paraId="142B662D" w14:textId="77777777" w:rsidR="00BA685D" w:rsidRPr="00824857" w:rsidRDefault="00BA685D" w:rsidP="00746AD9">
            <w:pPr>
              <w:spacing w:after="0"/>
              <w:jc w:val="right"/>
              <w:rPr>
                <w:rFonts w:eastAsia="Calibri" w:cstheme="minorHAnsi"/>
                <w:sz w:val="20"/>
                <w:szCs w:val="20"/>
              </w:rPr>
            </w:pPr>
            <w:r w:rsidRPr="00824857">
              <w:rPr>
                <w:rFonts w:eastAsia="Calibri" w:cstheme="minorHAnsi"/>
                <w:sz w:val="20"/>
                <w:szCs w:val="20"/>
              </w:rPr>
              <w:t>Client contact details:</w:t>
            </w:r>
          </w:p>
        </w:tc>
        <w:tc>
          <w:tcPr>
            <w:tcW w:w="2551" w:type="dxa"/>
            <w:gridSpan w:val="2"/>
            <w:tcBorders>
              <w:right w:val="single" w:sz="4" w:space="0" w:color="auto"/>
            </w:tcBorders>
            <w:vAlign w:val="center"/>
          </w:tcPr>
          <w:p w14:paraId="5FFB989F" w14:textId="77777777" w:rsidR="00BA685D" w:rsidRPr="00824857" w:rsidRDefault="00BA685D" w:rsidP="00746AD9">
            <w:pPr>
              <w:spacing w:after="0"/>
              <w:jc w:val="right"/>
              <w:rPr>
                <w:rFonts w:eastAsia="Calibri" w:cstheme="minorHAnsi"/>
                <w:sz w:val="20"/>
                <w:szCs w:val="20"/>
              </w:rPr>
            </w:pPr>
            <w:r w:rsidRPr="00824857">
              <w:rPr>
                <w:rFonts w:eastAsia="Calibri" w:cstheme="minorHAnsi"/>
                <w:sz w:val="20"/>
                <w:szCs w:val="20"/>
              </w:rPr>
              <w:t>Contact name:</w:t>
            </w:r>
          </w:p>
        </w:tc>
        <w:tc>
          <w:tcPr>
            <w:tcW w:w="3969" w:type="dxa"/>
            <w:tcBorders>
              <w:left w:val="single" w:sz="4" w:space="0" w:color="auto"/>
            </w:tcBorders>
          </w:tcPr>
          <w:p w14:paraId="521B0884" w14:textId="77777777" w:rsidR="00BA685D" w:rsidRPr="00824857" w:rsidRDefault="00BA685D" w:rsidP="00746AD9">
            <w:pPr>
              <w:spacing w:after="0"/>
              <w:rPr>
                <w:rFonts w:eastAsia="Calibri" w:cstheme="minorHAnsi"/>
                <w:sz w:val="20"/>
                <w:szCs w:val="20"/>
              </w:rPr>
            </w:pPr>
          </w:p>
        </w:tc>
      </w:tr>
      <w:tr w:rsidR="00BA685D" w:rsidRPr="00824857" w14:paraId="01F7D105" w14:textId="77777777" w:rsidTr="00746AD9">
        <w:trPr>
          <w:trHeight w:val="340"/>
        </w:trPr>
        <w:tc>
          <w:tcPr>
            <w:tcW w:w="2126" w:type="dxa"/>
            <w:vMerge/>
            <w:vAlign w:val="center"/>
          </w:tcPr>
          <w:p w14:paraId="348845D7" w14:textId="77777777" w:rsidR="00BA685D" w:rsidRPr="00824857" w:rsidRDefault="00BA685D" w:rsidP="00746AD9">
            <w:pPr>
              <w:spacing w:after="0"/>
              <w:jc w:val="right"/>
              <w:rPr>
                <w:rFonts w:eastAsia="Calibri" w:cstheme="minorHAnsi"/>
                <w:sz w:val="20"/>
                <w:szCs w:val="20"/>
              </w:rPr>
            </w:pPr>
          </w:p>
        </w:tc>
        <w:tc>
          <w:tcPr>
            <w:tcW w:w="2551" w:type="dxa"/>
            <w:gridSpan w:val="2"/>
            <w:tcBorders>
              <w:right w:val="single" w:sz="4" w:space="0" w:color="auto"/>
            </w:tcBorders>
            <w:vAlign w:val="center"/>
          </w:tcPr>
          <w:p w14:paraId="6AEC062B" w14:textId="77777777" w:rsidR="00BA685D" w:rsidRPr="00824857" w:rsidRDefault="00BA685D" w:rsidP="00746AD9">
            <w:pPr>
              <w:spacing w:after="0"/>
              <w:jc w:val="right"/>
              <w:rPr>
                <w:rFonts w:eastAsia="Calibri" w:cstheme="minorHAnsi"/>
                <w:sz w:val="20"/>
                <w:szCs w:val="20"/>
              </w:rPr>
            </w:pPr>
            <w:r w:rsidRPr="00824857">
              <w:rPr>
                <w:rFonts w:eastAsia="Calibri" w:cstheme="minorHAnsi"/>
                <w:sz w:val="20"/>
                <w:szCs w:val="20"/>
              </w:rPr>
              <w:t>Contact e-mail address:</w:t>
            </w:r>
          </w:p>
        </w:tc>
        <w:tc>
          <w:tcPr>
            <w:tcW w:w="3969" w:type="dxa"/>
            <w:tcBorders>
              <w:left w:val="single" w:sz="4" w:space="0" w:color="auto"/>
            </w:tcBorders>
          </w:tcPr>
          <w:p w14:paraId="7BB5A13E" w14:textId="77777777" w:rsidR="00BA685D" w:rsidRPr="00824857" w:rsidRDefault="00BA685D" w:rsidP="00746AD9">
            <w:pPr>
              <w:spacing w:after="0"/>
              <w:rPr>
                <w:rFonts w:eastAsia="Calibri" w:cstheme="minorHAnsi"/>
                <w:sz w:val="20"/>
                <w:szCs w:val="20"/>
              </w:rPr>
            </w:pPr>
          </w:p>
        </w:tc>
      </w:tr>
      <w:tr w:rsidR="00BA685D" w:rsidRPr="00824857" w14:paraId="6DE14DCD" w14:textId="77777777" w:rsidTr="00746AD9">
        <w:trPr>
          <w:trHeight w:val="340"/>
        </w:trPr>
        <w:tc>
          <w:tcPr>
            <w:tcW w:w="2126" w:type="dxa"/>
            <w:vMerge/>
            <w:vAlign w:val="center"/>
          </w:tcPr>
          <w:p w14:paraId="1B1A6C49" w14:textId="77777777" w:rsidR="00BA685D" w:rsidRPr="00824857" w:rsidRDefault="00BA685D" w:rsidP="00746AD9">
            <w:pPr>
              <w:spacing w:after="0"/>
              <w:jc w:val="right"/>
              <w:rPr>
                <w:rFonts w:eastAsia="Calibri" w:cstheme="minorHAnsi"/>
                <w:sz w:val="20"/>
                <w:szCs w:val="20"/>
              </w:rPr>
            </w:pPr>
          </w:p>
        </w:tc>
        <w:tc>
          <w:tcPr>
            <w:tcW w:w="2551" w:type="dxa"/>
            <w:gridSpan w:val="2"/>
            <w:tcBorders>
              <w:right w:val="single" w:sz="4" w:space="0" w:color="auto"/>
            </w:tcBorders>
            <w:vAlign w:val="center"/>
          </w:tcPr>
          <w:p w14:paraId="5FB8DA3A" w14:textId="77777777" w:rsidR="00BA685D" w:rsidRPr="00824857" w:rsidRDefault="00BA685D" w:rsidP="00746AD9">
            <w:pPr>
              <w:spacing w:after="0"/>
              <w:jc w:val="right"/>
              <w:rPr>
                <w:rFonts w:eastAsia="Calibri" w:cstheme="minorHAnsi"/>
                <w:sz w:val="20"/>
                <w:szCs w:val="20"/>
              </w:rPr>
            </w:pPr>
            <w:r w:rsidRPr="00824857">
              <w:rPr>
                <w:rFonts w:eastAsia="Calibri" w:cstheme="minorHAnsi"/>
                <w:sz w:val="20"/>
                <w:szCs w:val="20"/>
              </w:rPr>
              <w:t>Contact telephone number:</w:t>
            </w:r>
          </w:p>
        </w:tc>
        <w:tc>
          <w:tcPr>
            <w:tcW w:w="3969" w:type="dxa"/>
            <w:tcBorders>
              <w:left w:val="single" w:sz="4" w:space="0" w:color="auto"/>
            </w:tcBorders>
          </w:tcPr>
          <w:p w14:paraId="5198CC45" w14:textId="77777777" w:rsidR="00BA685D" w:rsidRPr="00824857" w:rsidRDefault="00BA685D" w:rsidP="00746AD9">
            <w:pPr>
              <w:spacing w:after="0"/>
              <w:rPr>
                <w:rFonts w:eastAsia="Calibri" w:cstheme="minorHAnsi"/>
                <w:sz w:val="20"/>
                <w:szCs w:val="20"/>
              </w:rPr>
            </w:pPr>
          </w:p>
        </w:tc>
      </w:tr>
      <w:tr w:rsidR="00BA685D" w:rsidRPr="00824857" w14:paraId="6A7A7E61" w14:textId="77777777" w:rsidTr="00746AD9">
        <w:trPr>
          <w:trHeight w:val="340"/>
        </w:trPr>
        <w:tc>
          <w:tcPr>
            <w:tcW w:w="2126" w:type="dxa"/>
            <w:vAlign w:val="center"/>
          </w:tcPr>
          <w:p w14:paraId="7772B066" w14:textId="77777777" w:rsidR="00BA685D" w:rsidRPr="00824857" w:rsidRDefault="00BA685D" w:rsidP="00746AD9">
            <w:pPr>
              <w:spacing w:after="0"/>
              <w:jc w:val="right"/>
              <w:rPr>
                <w:rFonts w:eastAsia="Calibri" w:cstheme="minorHAnsi"/>
                <w:sz w:val="20"/>
                <w:szCs w:val="20"/>
              </w:rPr>
            </w:pPr>
            <w:r w:rsidRPr="00824857">
              <w:rPr>
                <w:rFonts w:eastAsia="Calibri" w:cstheme="minorHAnsi"/>
                <w:sz w:val="20"/>
                <w:szCs w:val="20"/>
              </w:rPr>
              <w:t>Approx. annual value:</w:t>
            </w:r>
          </w:p>
        </w:tc>
        <w:tc>
          <w:tcPr>
            <w:tcW w:w="6520" w:type="dxa"/>
            <w:gridSpan w:val="3"/>
          </w:tcPr>
          <w:p w14:paraId="05E62DDF" w14:textId="77777777" w:rsidR="00BA685D" w:rsidRPr="00824857" w:rsidRDefault="00BA685D" w:rsidP="00746AD9">
            <w:pPr>
              <w:spacing w:after="0"/>
              <w:rPr>
                <w:rFonts w:eastAsia="Calibri" w:cstheme="minorHAnsi"/>
                <w:sz w:val="20"/>
                <w:szCs w:val="20"/>
              </w:rPr>
            </w:pPr>
          </w:p>
        </w:tc>
      </w:tr>
      <w:tr w:rsidR="00BA685D" w:rsidRPr="00824857" w14:paraId="4778D503" w14:textId="77777777" w:rsidTr="00746AD9">
        <w:trPr>
          <w:trHeight w:val="340"/>
        </w:trPr>
        <w:tc>
          <w:tcPr>
            <w:tcW w:w="2126" w:type="dxa"/>
            <w:vAlign w:val="center"/>
          </w:tcPr>
          <w:p w14:paraId="784F3C2E" w14:textId="77777777" w:rsidR="00BA685D" w:rsidRPr="00824857" w:rsidRDefault="00BA685D" w:rsidP="00746AD9">
            <w:pPr>
              <w:spacing w:after="0"/>
              <w:jc w:val="right"/>
              <w:rPr>
                <w:rFonts w:eastAsia="Calibri" w:cstheme="minorHAnsi"/>
                <w:sz w:val="20"/>
                <w:szCs w:val="20"/>
              </w:rPr>
            </w:pPr>
            <w:r w:rsidRPr="00824857">
              <w:rPr>
                <w:rFonts w:eastAsia="Calibri" w:cstheme="minorHAnsi"/>
                <w:sz w:val="20"/>
                <w:szCs w:val="20"/>
              </w:rPr>
              <w:t>Start date:</w:t>
            </w:r>
          </w:p>
        </w:tc>
        <w:tc>
          <w:tcPr>
            <w:tcW w:w="1559" w:type="dxa"/>
            <w:tcBorders>
              <w:right w:val="single" w:sz="4" w:space="0" w:color="auto"/>
            </w:tcBorders>
          </w:tcPr>
          <w:p w14:paraId="12C4B4F6" w14:textId="77777777" w:rsidR="00BA685D" w:rsidRPr="00824857" w:rsidRDefault="00BA685D" w:rsidP="00746AD9">
            <w:pPr>
              <w:spacing w:after="0"/>
              <w:rPr>
                <w:rFonts w:eastAsia="Calibri" w:cstheme="minorHAnsi"/>
                <w:sz w:val="20"/>
                <w:szCs w:val="20"/>
              </w:rPr>
            </w:pPr>
          </w:p>
        </w:tc>
        <w:tc>
          <w:tcPr>
            <w:tcW w:w="992" w:type="dxa"/>
            <w:tcBorders>
              <w:left w:val="single" w:sz="4" w:space="0" w:color="auto"/>
              <w:right w:val="single" w:sz="4" w:space="0" w:color="auto"/>
            </w:tcBorders>
            <w:vAlign w:val="center"/>
          </w:tcPr>
          <w:p w14:paraId="1F5F0BC6" w14:textId="77777777" w:rsidR="00BA685D" w:rsidRPr="00824857" w:rsidRDefault="00BA685D" w:rsidP="00746AD9">
            <w:pPr>
              <w:spacing w:after="0"/>
              <w:jc w:val="right"/>
              <w:rPr>
                <w:rFonts w:eastAsia="Calibri" w:cstheme="minorHAnsi"/>
                <w:sz w:val="20"/>
                <w:szCs w:val="20"/>
              </w:rPr>
            </w:pPr>
            <w:r w:rsidRPr="00824857">
              <w:rPr>
                <w:rFonts w:eastAsia="Calibri" w:cstheme="minorHAnsi"/>
                <w:sz w:val="20"/>
                <w:szCs w:val="20"/>
              </w:rPr>
              <w:t>End date:</w:t>
            </w:r>
          </w:p>
        </w:tc>
        <w:tc>
          <w:tcPr>
            <w:tcW w:w="3969" w:type="dxa"/>
            <w:tcBorders>
              <w:left w:val="single" w:sz="4" w:space="0" w:color="auto"/>
            </w:tcBorders>
          </w:tcPr>
          <w:p w14:paraId="1C536C92" w14:textId="77777777" w:rsidR="00BA685D" w:rsidRPr="00824857" w:rsidRDefault="00BA685D" w:rsidP="00746AD9">
            <w:pPr>
              <w:spacing w:after="0"/>
              <w:rPr>
                <w:rFonts w:eastAsia="Calibri" w:cstheme="minorHAnsi"/>
                <w:sz w:val="20"/>
                <w:szCs w:val="20"/>
              </w:rPr>
            </w:pPr>
          </w:p>
        </w:tc>
      </w:tr>
      <w:tr w:rsidR="00BA685D" w:rsidRPr="00824857" w14:paraId="249E89F5" w14:textId="77777777" w:rsidTr="00746AD9">
        <w:trPr>
          <w:trHeight w:val="672"/>
        </w:trPr>
        <w:tc>
          <w:tcPr>
            <w:tcW w:w="8646" w:type="dxa"/>
            <w:gridSpan w:val="4"/>
            <w:shd w:val="clear" w:color="auto" w:fill="D9D9D9"/>
            <w:vAlign w:val="center"/>
          </w:tcPr>
          <w:p w14:paraId="0190A1DF" w14:textId="3609B17B" w:rsidR="00BA685D" w:rsidRPr="00824857" w:rsidRDefault="00BA685D" w:rsidP="00746AD9">
            <w:pPr>
              <w:spacing w:after="0"/>
              <w:jc w:val="both"/>
              <w:rPr>
                <w:rFonts w:eastAsia="Calibri" w:cstheme="minorHAnsi"/>
                <w:sz w:val="20"/>
                <w:szCs w:val="20"/>
              </w:rPr>
            </w:pPr>
            <w:r w:rsidRPr="00824857">
              <w:rPr>
                <w:rFonts w:eastAsia="Calibri" w:cstheme="minorHAnsi"/>
                <w:i/>
                <w:sz w:val="20"/>
                <w:szCs w:val="20"/>
              </w:rPr>
              <w:t>1.</w:t>
            </w:r>
            <w:r w:rsidRPr="00824857">
              <w:rPr>
                <w:rFonts w:eastAsia="Calibri" w:cstheme="minorHAnsi"/>
                <w:sz w:val="20"/>
                <w:szCs w:val="20"/>
              </w:rPr>
              <w:t xml:space="preserve"> </w:t>
            </w:r>
            <w:r w:rsidRPr="00824857">
              <w:rPr>
                <w:rFonts w:eastAsia="Calibri" w:cstheme="minorHAnsi"/>
                <w:i/>
                <w:sz w:val="20"/>
                <w:szCs w:val="20"/>
              </w:rPr>
              <w:t>Please outline the range of services carried out over the course of this contract.</w:t>
            </w:r>
            <w:r w:rsidR="00DC4E48">
              <w:rPr>
                <w:rFonts w:eastAsia="Calibri" w:cstheme="minorHAnsi"/>
                <w:i/>
                <w:sz w:val="20"/>
                <w:szCs w:val="20"/>
              </w:rPr>
              <w:t xml:space="preserve"> </w:t>
            </w:r>
          </w:p>
        </w:tc>
      </w:tr>
      <w:tr w:rsidR="00BA685D" w:rsidRPr="00824857" w14:paraId="3F087E7F" w14:textId="77777777" w:rsidTr="00DC4E48">
        <w:trPr>
          <w:trHeight w:val="1321"/>
        </w:trPr>
        <w:tc>
          <w:tcPr>
            <w:tcW w:w="8646" w:type="dxa"/>
            <w:gridSpan w:val="4"/>
            <w:shd w:val="clear" w:color="auto" w:fill="FFFFFF"/>
            <w:vAlign w:val="center"/>
          </w:tcPr>
          <w:p w14:paraId="560E2C1B" w14:textId="77777777" w:rsidR="00BA685D" w:rsidRPr="00824857" w:rsidRDefault="00BA685D" w:rsidP="00746AD9">
            <w:pPr>
              <w:spacing w:after="0"/>
              <w:rPr>
                <w:rFonts w:cstheme="minorHAnsi"/>
                <w:i/>
                <w:color w:val="A6A6A6" w:themeColor="background1" w:themeShade="A6"/>
                <w:sz w:val="20"/>
                <w:szCs w:val="20"/>
              </w:rPr>
            </w:pPr>
          </w:p>
          <w:p w14:paraId="78BED9DA" w14:textId="77777777" w:rsidR="00BA685D" w:rsidRPr="00824857" w:rsidRDefault="00BA685D" w:rsidP="00746AD9">
            <w:pPr>
              <w:spacing w:after="0"/>
              <w:rPr>
                <w:rFonts w:eastAsia="Calibri" w:cstheme="minorHAnsi"/>
                <w:sz w:val="20"/>
                <w:szCs w:val="20"/>
              </w:rPr>
            </w:pPr>
            <w:r w:rsidRPr="00824857">
              <w:rPr>
                <w:rFonts w:cstheme="minorHAnsi"/>
                <w:i/>
                <w:color w:val="A6A6A6" w:themeColor="background1" w:themeShade="A6"/>
                <w:sz w:val="20"/>
                <w:szCs w:val="20"/>
              </w:rPr>
              <w:t>Insert, expanding this table as necessary</w:t>
            </w:r>
          </w:p>
          <w:p w14:paraId="5C8A41BB" w14:textId="77777777" w:rsidR="00BA685D" w:rsidRPr="00824857" w:rsidRDefault="00BA685D" w:rsidP="00746AD9">
            <w:pPr>
              <w:spacing w:after="0"/>
              <w:rPr>
                <w:rFonts w:eastAsia="Calibri" w:cstheme="minorHAnsi"/>
                <w:sz w:val="20"/>
                <w:szCs w:val="20"/>
              </w:rPr>
            </w:pPr>
          </w:p>
        </w:tc>
      </w:tr>
      <w:tr w:rsidR="00BA685D" w:rsidRPr="00824857" w14:paraId="75AA35D1" w14:textId="77777777" w:rsidTr="00746AD9">
        <w:trPr>
          <w:trHeight w:val="672"/>
        </w:trPr>
        <w:tc>
          <w:tcPr>
            <w:tcW w:w="8646" w:type="dxa"/>
            <w:gridSpan w:val="4"/>
            <w:shd w:val="clear" w:color="auto" w:fill="D9D9D9"/>
            <w:vAlign w:val="center"/>
          </w:tcPr>
          <w:p w14:paraId="43E9A6A1" w14:textId="77777777" w:rsidR="00BA685D" w:rsidRPr="00824857" w:rsidRDefault="00BA685D" w:rsidP="00746AD9">
            <w:pPr>
              <w:spacing w:after="0"/>
              <w:jc w:val="both"/>
              <w:rPr>
                <w:rFonts w:eastAsia="Calibri" w:cstheme="minorHAnsi"/>
                <w:sz w:val="20"/>
                <w:szCs w:val="20"/>
              </w:rPr>
            </w:pPr>
            <w:r w:rsidRPr="00824857">
              <w:rPr>
                <w:rFonts w:eastAsia="Calibri" w:cstheme="minorHAnsi"/>
                <w:i/>
                <w:sz w:val="20"/>
                <w:szCs w:val="20"/>
              </w:rPr>
              <w:t>2.</w:t>
            </w:r>
            <w:r w:rsidRPr="00824857">
              <w:rPr>
                <w:rFonts w:eastAsia="Calibri" w:cstheme="minorHAnsi"/>
                <w:sz w:val="20"/>
                <w:szCs w:val="20"/>
              </w:rPr>
              <w:t xml:space="preserve"> </w:t>
            </w:r>
            <w:r w:rsidRPr="00824857">
              <w:rPr>
                <w:rFonts w:eastAsia="Calibri" w:cstheme="minorHAnsi"/>
                <w:i/>
                <w:sz w:val="20"/>
                <w:szCs w:val="20"/>
              </w:rPr>
              <w:t>Please indicate how the contract is comparable with the subject matter of this tender competition.</w:t>
            </w:r>
          </w:p>
        </w:tc>
      </w:tr>
      <w:tr w:rsidR="00BA685D" w:rsidRPr="00824857" w14:paraId="4D77C9AB" w14:textId="77777777" w:rsidTr="00DC4E48">
        <w:trPr>
          <w:trHeight w:val="1299"/>
        </w:trPr>
        <w:tc>
          <w:tcPr>
            <w:tcW w:w="8646" w:type="dxa"/>
            <w:gridSpan w:val="4"/>
            <w:shd w:val="clear" w:color="auto" w:fill="FFFFFF"/>
            <w:vAlign w:val="center"/>
          </w:tcPr>
          <w:p w14:paraId="1DDF9022" w14:textId="77777777" w:rsidR="00BA685D" w:rsidRPr="00824857" w:rsidRDefault="00BA685D" w:rsidP="00746AD9">
            <w:pPr>
              <w:spacing w:after="0"/>
              <w:rPr>
                <w:rFonts w:cstheme="minorHAnsi"/>
                <w:i/>
                <w:color w:val="A6A6A6" w:themeColor="background1" w:themeShade="A6"/>
                <w:sz w:val="20"/>
                <w:szCs w:val="20"/>
              </w:rPr>
            </w:pPr>
          </w:p>
          <w:p w14:paraId="099FC308" w14:textId="77777777" w:rsidR="00BA685D" w:rsidRPr="00824857" w:rsidRDefault="00BA685D" w:rsidP="00746AD9">
            <w:pPr>
              <w:spacing w:after="0"/>
              <w:rPr>
                <w:rFonts w:cstheme="minorHAnsi"/>
                <w:i/>
                <w:color w:val="A6A6A6" w:themeColor="background1" w:themeShade="A6"/>
                <w:sz w:val="20"/>
                <w:szCs w:val="20"/>
              </w:rPr>
            </w:pPr>
            <w:r w:rsidRPr="00824857">
              <w:rPr>
                <w:rFonts w:cstheme="minorHAnsi"/>
                <w:i/>
                <w:color w:val="A6A6A6" w:themeColor="background1" w:themeShade="A6"/>
                <w:sz w:val="20"/>
                <w:szCs w:val="20"/>
              </w:rPr>
              <w:t>Insert, expanding this table as necessary.</w:t>
            </w:r>
          </w:p>
          <w:p w14:paraId="7ED85D14" w14:textId="77777777" w:rsidR="00BA685D" w:rsidRPr="00824857" w:rsidRDefault="00BA685D" w:rsidP="00746AD9">
            <w:pPr>
              <w:spacing w:after="0"/>
              <w:rPr>
                <w:rFonts w:cstheme="minorHAnsi"/>
                <w:i/>
                <w:color w:val="A6A6A6" w:themeColor="background1" w:themeShade="A6"/>
                <w:sz w:val="20"/>
                <w:szCs w:val="20"/>
              </w:rPr>
            </w:pPr>
          </w:p>
        </w:tc>
      </w:tr>
      <w:tr w:rsidR="00BA685D" w:rsidRPr="00824857" w14:paraId="65D30936" w14:textId="77777777" w:rsidTr="00746AD9">
        <w:trPr>
          <w:trHeight w:val="672"/>
        </w:trPr>
        <w:tc>
          <w:tcPr>
            <w:tcW w:w="8646" w:type="dxa"/>
            <w:gridSpan w:val="4"/>
            <w:shd w:val="clear" w:color="auto" w:fill="D9D9D9"/>
            <w:vAlign w:val="center"/>
          </w:tcPr>
          <w:p w14:paraId="07807346" w14:textId="77777777" w:rsidR="00BA685D" w:rsidRPr="00824857" w:rsidRDefault="00BA685D" w:rsidP="00746AD9">
            <w:pPr>
              <w:spacing w:after="0"/>
              <w:jc w:val="both"/>
              <w:rPr>
                <w:rFonts w:eastAsia="Calibri" w:cstheme="minorHAnsi"/>
                <w:sz w:val="20"/>
                <w:szCs w:val="20"/>
              </w:rPr>
            </w:pPr>
            <w:r w:rsidRPr="00824857">
              <w:rPr>
                <w:rFonts w:eastAsia="Calibri" w:cstheme="minorHAnsi"/>
                <w:i/>
                <w:sz w:val="20"/>
                <w:szCs w:val="20"/>
              </w:rPr>
              <w:t>3.</w:t>
            </w:r>
            <w:r w:rsidRPr="00824857">
              <w:rPr>
                <w:rFonts w:eastAsia="Calibri" w:cstheme="minorHAnsi"/>
                <w:sz w:val="20"/>
                <w:szCs w:val="20"/>
              </w:rPr>
              <w:t xml:space="preserve"> </w:t>
            </w:r>
            <w:r w:rsidRPr="00824857">
              <w:rPr>
                <w:rFonts w:eastAsia="Calibri" w:cstheme="minorHAnsi"/>
                <w:i/>
                <w:sz w:val="20"/>
                <w:szCs w:val="20"/>
              </w:rPr>
              <w:t>Please detail how any urgent requests were dealt with particularly in relation to response times.</w:t>
            </w:r>
          </w:p>
        </w:tc>
      </w:tr>
      <w:tr w:rsidR="00BA685D" w:rsidRPr="00824857" w14:paraId="530DB1F8" w14:textId="77777777" w:rsidTr="00DC4E48">
        <w:trPr>
          <w:trHeight w:val="1364"/>
        </w:trPr>
        <w:tc>
          <w:tcPr>
            <w:tcW w:w="8646" w:type="dxa"/>
            <w:gridSpan w:val="4"/>
            <w:shd w:val="clear" w:color="auto" w:fill="FFFFFF"/>
            <w:vAlign w:val="center"/>
          </w:tcPr>
          <w:p w14:paraId="6C155314" w14:textId="77777777" w:rsidR="00BA685D" w:rsidRPr="00824857" w:rsidRDefault="00BA685D" w:rsidP="00746AD9">
            <w:pPr>
              <w:spacing w:after="0"/>
              <w:rPr>
                <w:rFonts w:cstheme="minorHAnsi"/>
                <w:i/>
                <w:color w:val="A6A6A6" w:themeColor="background1" w:themeShade="A6"/>
                <w:sz w:val="20"/>
                <w:szCs w:val="20"/>
              </w:rPr>
            </w:pPr>
            <w:r w:rsidRPr="00824857">
              <w:rPr>
                <w:rFonts w:cstheme="minorHAnsi"/>
                <w:i/>
                <w:color w:val="A6A6A6" w:themeColor="background1" w:themeShade="A6"/>
                <w:sz w:val="20"/>
                <w:szCs w:val="20"/>
              </w:rPr>
              <w:t>Insert, expanding this table as necessary.</w:t>
            </w:r>
          </w:p>
          <w:p w14:paraId="092106C7" w14:textId="77777777" w:rsidR="00BA685D" w:rsidRPr="00824857" w:rsidRDefault="00BA685D" w:rsidP="00746AD9">
            <w:pPr>
              <w:spacing w:after="0"/>
              <w:rPr>
                <w:rFonts w:cstheme="minorHAnsi"/>
                <w:i/>
                <w:color w:val="A6A6A6" w:themeColor="background1" w:themeShade="A6"/>
                <w:sz w:val="20"/>
                <w:szCs w:val="20"/>
              </w:rPr>
            </w:pPr>
          </w:p>
        </w:tc>
      </w:tr>
    </w:tbl>
    <w:p w14:paraId="5530A2BC" w14:textId="45DFD80B" w:rsidR="00DC4E48" w:rsidRDefault="00DC4E48" w:rsidP="00BA685D">
      <w:pPr>
        <w:spacing w:after="0"/>
        <w:ind w:left="1134"/>
        <w:jc w:val="both"/>
        <w:rPr>
          <w:rFonts w:cstheme="minorHAnsi"/>
          <w:b/>
          <w:sz w:val="20"/>
          <w:szCs w:val="20"/>
          <w:u w:val="single"/>
        </w:rPr>
      </w:pPr>
    </w:p>
    <w:p w14:paraId="1DA50C96" w14:textId="77777777" w:rsidR="00DC4E48" w:rsidRDefault="00DC4E48" w:rsidP="00BA685D">
      <w:pPr>
        <w:spacing w:after="0"/>
        <w:ind w:left="1134"/>
        <w:jc w:val="both"/>
        <w:rPr>
          <w:rFonts w:cstheme="minorHAnsi"/>
          <w:b/>
          <w:sz w:val="20"/>
          <w:szCs w:val="20"/>
          <w:u w:val="single"/>
        </w:rPr>
      </w:pPr>
    </w:p>
    <w:p w14:paraId="7A10DAC1" w14:textId="121BF14A" w:rsidR="00182550" w:rsidRPr="00F92EBE" w:rsidRDefault="00D340F7" w:rsidP="00D340F7">
      <w:pPr>
        <w:numPr>
          <w:ilvl w:val="0"/>
          <w:numId w:val="6"/>
        </w:numPr>
        <w:ind w:left="567" w:hanging="567"/>
        <w:jc w:val="both"/>
        <w:rPr>
          <w:rFonts w:eastAsia="Times New Roman"/>
          <w:b/>
          <w:sz w:val="20"/>
          <w:szCs w:val="20"/>
          <w:lang w:val="en-IE"/>
        </w:rPr>
      </w:pPr>
      <w:bookmarkStart w:id="156" w:name="_Hlk176258978"/>
      <w:bookmarkStart w:id="157" w:name="_Toc372629450"/>
      <w:bookmarkStart w:id="158" w:name="_Toc374368019"/>
      <w:bookmarkStart w:id="159" w:name="_Toc381786301"/>
      <w:r>
        <w:rPr>
          <w:b/>
          <w:sz w:val="20"/>
          <w:szCs w:val="20"/>
          <w:lang w:val="en-IE"/>
        </w:rPr>
        <w:t>Tenderers</w:t>
      </w:r>
      <w:r w:rsidR="00F92EBE" w:rsidRPr="00F92EBE">
        <w:rPr>
          <w:rFonts w:cs="Calibri"/>
          <w:b/>
          <w:sz w:val="20"/>
          <w:szCs w:val="20"/>
        </w:rPr>
        <w:t xml:space="preserve"> must outline their organisations policy on quality and any certification attained.   </w:t>
      </w:r>
    </w:p>
    <w:bookmarkEnd w:id="156"/>
    <w:p w14:paraId="79BCAF0E" w14:textId="77777777" w:rsidR="00F92EBE" w:rsidRDefault="00F92EBE" w:rsidP="00F92EBE">
      <w:pPr>
        <w:spacing w:after="0"/>
        <w:ind w:left="1134" w:hanging="567"/>
        <w:jc w:val="both"/>
        <w:rPr>
          <w:sz w:val="20"/>
        </w:rPr>
      </w:pPr>
      <w:r w:rsidRPr="006C112F">
        <w:rPr>
          <w:b/>
          <w:sz w:val="20"/>
          <w:u w:val="single"/>
        </w:rPr>
        <w:t>RULE</w:t>
      </w:r>
      <w:r w:rsidRPr="006C112F">
        <w:rPr>
          <w:b/>
          <w:sz w:val="20"/>
        </w:rPr>
        <w:t xml:space="preserve">: </w:t>
      </w:r>
      <w:r w:rsidRPr="006C112F">
        <w:rPr>
          <w:sz w:val="20"/>
        </w:rPr>
        <w:t>Tenderers must demonstrate that a quality assurance system is in place and adhered to. Tender submissions must include a copy of their Quality Statement and their Quality Policy documentation.</w:t>
      </w:r>
    </w:p>
    <w:p w14:paraId="60F13D8A" w14:textId="77777777" w:rsidR="00182550" w:rsidRDefault="00182550" w:rsidP="00182550">
      <w:pPr>
        <w:jc w:val="both"/>
        <w:rPr>
          <w:rFonts w:eastAsia="Times New Roman"/>
          <w:b/>
          <w:bCs/>
          <w:sz w:val="20"/>
          <w:szCs w:val="20"/>
          <w:lang w:val="en-IE"/>
        </w:rPr>
      </w:pPr>
    </w:p>
    <w:p w14:paraId="25E424AD" w14:textId="77777777" w:rsidR="00BA685D" w:rsidRPr="00824857" w:rsidRDefault="00BA685D" w:rsidP="00BA685D">
      <w:pPr>
        <w:rPr>
          <w:rFonts w:cstheme="minorHAnsi"/>
          <w:sz w:val="20"/>
          <w:szCs w:val="20"/>
        </w:rPr>
        <w:sectPr w:rsidR="00BA685D" w:rsidRPr="00824857" w:rsidSect="00746AD9">
          <w:pgSz w:w="11906" w:h="16838"/>
          <w:pgMar w:top="1440" w:right="1440" w:bottom="1440" w:left="1440" w:header="708" w:footer="708" w:gutter="0"/>
          <w:cols w:space="708"/>
          <w:docGrid w:linePitch="360"/>
        </w:sectPr>
      </w:pPr>
    </w:p>
    <w:bookmarkEnd w:id="157"/>
    <w:bookmarkEnd w:id="158"/>
    <w:bookmarkEnd w:id="159"/>
    <w:p w14:paraId="3C5FC8A1" w14:textId="77777777" w:rsidR="00BA685D" w:rsidRPr="00824857" w:rsidRDefault="00E31397" w:rsidP="00D340F7">
      <w:pPr>
        <w:pStyle w:val="Heading2"/>
        <w:numPr>
          <w:ilvl w:val="1"/>
          <w:numId w:val="8"/>
        </w:numPr>
        <w:spacing w:after="0"/>
        <w:ind w:left="709" w:hanging="709"/>
        <w:jc w:val="both"/>
        <w:rPr>
          <w:rFonts w:cstheme="minorHAnsi"/>
          <w:sz w:val="20"/>
          <w:szCs w:val="20"/>
        </w:rPr>
      </w:pPr>
      <w:r w:rsidRPr="00824857">
        <w:rPr>
          <w:rFonts w:cstheme="minorHAnsi"/>
          <w:b/>
          <w:color w:val="76923C" w:themeColor="accent3" w:themeShade="BF"/>
          <w:sz w:val="20"/>
          <w:szCs w:val="20"/>
          <w:u w:val="none"/>
        </w:rPr>
        <w:lastRenderedPageBreak/>
        <w:t xml:space="preserve">  AWARD CRITERIA &amp; WEIGHTINGS </w:t>
      </w:r>
    </w:p>
    <w:p w14:paraId="41A0A2C7" w14:textId="0F1ABB2C" w:rsidR="00BA685D" w:rsidRPr="00824857" w:rsidRDefault="00BA685D" w:rsidP="00BA685D">
      <w:pPr>
        <w:spacing w:after="0"/>
        <w:jc w:val="both"/>
        <w:rPr>
          <w:rFonts w:cstheme="minorHAnsi"/>
          <w:sz w:val="20"/>
          <w:szCs w:val="20"/>
        </w:rPr>
      </w:pPr>
      <w:r w:rsidRPr="00824857">
        <w:rPr>
          <w:rFonts w:cstheme="minorHAnsi"/>
          <w:sz w:val="20"/>
          <w:szCs w:val="20"/>
          <w:lang w:val="en-IE"/>
        </w:rPr>
        <w:t xml:space="preserve">This </w:t>
      </w:r>
      <w:r w:rsidR="00182550">
        <w:rPr>
          <w:rFonts w:cstheme="minorHAnsi"/>
          <w:sz w:val="20"/>
          <w:szCs w:val="20"/>
          <w:lang w:val="en-IE"/>
        </w:rPr>
        <w:t>framework</w:t>
      </w:r>
      <w:r w:rsidRPr="00824857">
        <w:rPr>
          <w:rFonts w:cstheme="minorHAnsi"/>
          <w:sz w:val="20"/>
          <w:szCs w:val="20"/>
          <w:lang w:val="en-IE"/>
        </w:rPr>
        <w:t xml:space="preserve"> will be established with the tenderer</w:t>
      </w:r>
      <w:r w:rsidR="00CB695B">
        <w:rPr>
          <w:rFonts w:cstheme="minorHAnsi"/>
          <w:sz w:val="20"/>
          <w:szCs w:val="20"/>
          <w:lang w:val="en-IE"/>
        </w:rPr>
        <w:t>s</w:t>
      </w:r>
      <w:r w:rsidRPr="00824857">
        <w:rPr>
          <w:rFonts w:cstheme="minorHAnsi"/>
          <w:sz w:val="20"/>
          <w:szCs w:val="20"/>
          <w:lang w:val="en-IE"/>
        </w:rPr>
        <w:t xml:space="preserve"> submitting the most economically advantageous tender</w:t>
      </w:r>
      <w:r w:rsidR="00CB695B">
        <w:rPr>
          <w:rFonts w:cstheme="minorHAnsi"/>
          <w:sz w:val="20"/>
          <w:szCs w:val="20"/>
          <w:lang w:val="en-IE"/>
        </w:rPr>
        <w:t>s</w:t>
      </w:r>
      <w:r w:rsidRPr="00824857">
        <w:rPr>
          <w:rFonts w:cstheme="minorHAnsi"/>
          <w:sz w:val="20"/>
          <w:szCs w:val="20"/>
          <w:lang w:val="en-IE"/>
        </w:rPr>
        <w:t xml:space="preserve">, identified following application of the award criteria and weightings detailed hereunder. </w:t>
      </w:r>
      <w:r w:rsidRPr="00824857">
        <w:rPr>
          <w:rFonts w:cstheme="minorHAnsi"/>
          <w:sz w:val="20"/>
          <w:szCs w:val="20"/>
        </w:rPr>
        <w:t xml:space="preserve">It is emphasised that the Contracting Authority is not bound to accept the most economically advantageous tender or any tender </w:t>
      </w:r>
      <w:r w:rsidR="00D41A53" w:rsidRPr="00824857">
        <w:rPr>
          <w:rFonts w:cstheme="minorHAnsi"/>
          <w:sz w:val="20"/>
          <w:szCs w:val="20"/>
        </w:rPr>
        <w:t>received and</w:t>
      </w:r>
      <w:r w:rsidRPr="00824857">
        <w:rPr>
          <w:rFonts w:cstheme="minorHAnsi"/>
          <w:sz w:val="20"/>
          <w:szCs w:val="20"/>
        </w:rPr>
        <w:t xml:space="preserve"> reserves the right to accept or reject in whole or in part any or all tenders received.</w:t>
      </w:r>
    </w:p>
    <w:p w14:paraId="4A918169" w14:textId="77777777" w:rsidR="00BA685D" w:rsidRPr="00824857" w:rsidRDefault="00BA685D" w:rsidP="00BA685D">
      <w:pPr>
        <w:spacing w:after="0"/>
        <w:jc w:val="both"/>
        <w:rPr>
          <w:rFonts w:cstheme="minorHAnsi"/>
          <w:sz w:val="20"/>
          <w:szCs w:val="20"/>
          <w:lang w:val="en-IE"/>
        </w:rPr>
      </w:pPr>
    </w:p>
    <w:tbl>
      <w:tblPr>
        <w:tblStyle w:val="TableGrid"/>
        <w:tblW w:w="9072" w:type="dxa"/>
        <w:tblInd w:w="108" w:type="dxa"/>
        <w:tblLayout w:type="fixed"/>
        <w:tblLook w:val="04A0" w:firstRow="1" w:lastRow="0" w:firstColumn="1" w:lastColumn="0" w:noHBand="0" w:noVBand="1"/>
      </w:tblPr>
      <w:tblGrid>
        <w:gridCol w:w="489"/>
        <w:gridCol w:w="5323"/>
        <w:gridCol w:w="851"/>
        <w:gridCol w:w="1275"/>
        <w:gridCol w:w="1134"/>
      </w:tblGrid>
      <w:tr w:rsidR="00F92EBE" w:rsidRPr="00AB11EB" w14:paraId="058BF887" w14:textId="77777777" w:rsidTr="00A24350">
        <w:tc>
          <w:tcPr>
            <w:tcW w:w="9072" w:type="dxa"/>
            <w:gridSpan w:val="5"/>
            <w:shd w:val="clear" w:color="auto" w:fill="BFBFBF" w:themeFill="background1" w:themeFillShade="BF"/>
          </w:tcPr>
          <w:p w14:paraId="6EC48E17" w14:textId="77777777" w:rsidR="00F92EBE" w:rsidRPr="00AB11EB" w:rsidRDefault="00F92EBE" w:rsidP="008B70FC">
            <w:pPr>
              <w:jc w:val="center"/>
              <w:rPr>
                <w:color w:val="76923C" w:themeColor="accent3" w:themeShade="BF"/>
              </w:rPr>
            </w:pPr>
            <w:r w:rsidRPr="00AB11EB">
              <w:rPr>
                <w:color w:val="76923C" w:themeColor="accent3" w:themeShade="BF"/>
              </w:rPr>
              <w:t>4.2 – AWARD CRITERIA, RULES AND WEIGHTINGS</w:t>
            </w:r>
          </w:p>
        </w:tc>
      </w:tr>
      <w:tr w:rsidR="00F92EBE" w:rsidRPr="00AB11EB" w14:paraId="779FCEC7" w14:textId="77777777" w:rsidTr="00A24350">
        <w:tc>
          <w:tcPr>
            <w:tcW w:w="5812" w:type="dxa"/>
            <w:gridSpan w:val="2"/>
            <w:shd w:val="clear" w:color="auto" w:fill="F2F2F2" w:themeFill="background1" w:themeFillShade="F2"/>
            <w:vAlign w:val="center"/>
          </w:tcPr>
          <w:p w14:paraId="65CA035F" w14:textId="77777777" w:rsidR="00F92EBE" w:rsidRPr="00AB11EB" w:rsidRDefault="00F92EBE" w:rsidP="008B70FC">
            <w:pPr>
              <w:jc w:val="center"/>
              <w:rPr>
                <w:sz w:val="20"/>
                <w:szCs w:val="20"/>
              </w:rPr>
            </w:pPr>
            <w:r w:rsidRPr="00AB11EB">
              <w:rPr>
                <w:sz w:val="20"/>
                <w:szCs w:val="20"/>
              </w:rPr>
              <w:t>CRITERION</w:t>
            </w:r>
          </w:p>
        </w:tc>
        <w:tc>
          <w:tcPr>
            <w:tcW w:w="851" w:type="dxa"/>
            <w:shd w:val="clear" w:color="auto" w:fill="F2F2F2" w:themeFill="background1" w:themeFillShade="F2"/>
            <w:vAlign w:val="center"/>
          </w:tcPr>
          <w:p w14:paraId="11F0336C" w14:textId="77777777" w:rsidR="00F92EBE" w:rsidRPr="00AB11EB" w:rsidRDefault="00F92EBE" w:rsidP="008B70FC">
            <w:pPr>
              <w:jc w:val="center"/>
              <w:rPr>
                <w:sz w:val="20"/>
                <w:szCs w:val="20"/>
              </w:rPr>
            </w:pPr>
            <w:r w:rsidRPr="00AB11EB">
              <w:rPr>
                <w:sz w:val="20"/>
                <w:szCs w:val="20"/>
              </w:rPr>
              <w:t>%</w:t>
            </w:r>
          </w:p>
        </w:tc>
        <w:tc>
          <w:tcPr>
            <w:tcW w:w="1275" w:type="dxa"/>
            <w:shd w:val="clear" w:color="auto" w:fill="F2F2F2" w:themeFill="background1" w:themeFillShade="F2"/>
            <w:vAlign w:val="center"/>
          </w:tcPr>
          <w:p w14:paraId="46F17CE4" w14:textId="77777777" w:rsidR="00F92EBE" w:rsidRPr="00AB11EB" w:rsidRDefault="00F92EBE" w:rsidP="008B70FC">
            <w:pPr>
              <w:jc w:val="center"/>
              <w:rPr>
                <w:sz w:val="20"/>
                <w:szCs w:val="20"/>
              </w:rPr>
            </w:pPr>
            <w:r w:rsidRPr="00AB11EB">
              <w:rPr>
                <w:sz w:val="20"/>
                <w:szCs w:val="20"/>
              </w:rPr>
              <w:t>MAXIMUM SCORE ACHIEVABLE</w:t>
            </w:r>
          </w:p>
        </w:tc>
        <w:tc>
          <w:tcPr>
            <w:tcW w:w="1134" w:type="dxa"/>
            <w:shd w:val="clear" w:color="auto" w:fill="F2F2F2" w:themeFill="background1" w:themeFillShade="F2"/>
            <w:vAlign w:val="center"/>
          </w:tcPr>
          <w:p w14:paraId="39511BAF" w14:textId="77777777" w:rsidR="00F92EBE" w:rsidRPr="00AB11EB" w:rsidRDefault="00F92EBE" w:rsidP="008B70FC">
            <w:pPr>
              <w:jc w:val="center"/>
              <w:rPr>
                <w:sz w:val="20"/>
                <w:szCs w:val="20"/>
              </w:rPr>
            </w:pPr>
            <w:r w:rsidRPr="00AB11EB">
              <w:rPr>
                <w:sz w:val="20"/>
                <w:szCs w:val="20"/>
              </w:rPr>
              <w:t>MINIMUM SCORE REQUIRED</w:t>
            </w:r>
          </w:p>
        </w:tc>
      </w:tr>
      <w:tr w:rsidR="00F92EBE" w:rsidRPr="00F92EBE" w14:paraId="40C86FE9" w14:textId="77777777" w:rsidTr="00A24350">
        <w:trPr>
          <w:trHeight w:val="295"/>
        </w:trPr>
        <w:tc>
          <w:tcPr>
            <w:tcW w:w="489" w:type="dxa"/>
            <w:tcBorders>
              <w:right w:val="single" w:sz="6" w:space="0" w:color="auto"/>
            </w:tcBorders>
            <w:vAlign w:val="center"/>
          </w:tcPr>
          <w:p w14:paraId="48CCB010" w14:textId="77777777" w:rsidR="00F92EBE" w:rsidRPr="00AB11EB" w:rsidRDefault="00F92EBE" w:rsidP="008B70FC">
            <w:pPr>
              <w:jc w:val="center"/>
              <w:rPr>
                <w:sz w:val="20"/>
                <w:szCs w:val="20"/>
              </w:rPr>
            </w:pPr>
            <w:r w:rsidRPr="00AB11EB">
              <w:rPr>
                <w:sz w:val="20"/>
                <w:szCs w:val="20"/>
              </w:rPr>
              <w:t>(a)</w:t>
            </w:r>
          </w:p>
        </w:tc>
        <w:tc>
          <w:tcPr>
            <w:tcW w:w="5323" w:type="dxa"/>
            <w:tcBorders>
              <w:left w:val="single" w:sz="6" w:space="0" w:color="auto"/>
            </w:tcBorders>
            <w:vAlign w:val="center"/>
          </w:tcPr>
          <w:p w14:paraId="6F8B34BE" w14:textId="77777777" w:rsidR="00F92EBE" w:rsidRPr="00D57D4C" w:rsidRDefault="00F92EBE" w:rsidP="008B70FC">
            <w:pPr>
              <w:rPr>
                <w:b/>
                <w:sz w:val="20"/>
                <w:szCs w:val="20"/>
              </w:rPr>
            </w:pPr>
            <w:r w:rsidRPr="00D57D4C">
              <w:rPr>
                <w:b/>
                <w:sz w:val="20"/>
                <w:szCs w:val="20"/>
              </w:rPr>
              <w:t>Ultimate Cost</w:t>
            </w:r>
          </w:p>
        </w:tc>
        <w:tc>
          <w:tcPr>
            <w:tcW w:w="851" w:type="dxa"/>
            <w:vAlign w:val="center"/>
          </w:tcPr>
          <w:p w14:paraId="4A73628C" w14:textId="77777777" w:rsidR="00F92EBE" w:rsidRPr="00D57D4C" w:rsidRDefault="00F92EBE" w:rsidP="008B70FC">
            <w:pPr>
              <w:jc w:val="center"/>
              <w:rPr>
                <w:sz w:val="20"/>
                <w:szCs w:val="20"/>
              </w:rPr>
            </w:pPr>
            <w:r w:rsidRPr="00D57D4C">
              <w:rPr>
                <w:sz w:val="20"/>
                <w:szCs w:val="20"/>
              </w:rPr>
              <w:t>40%</w:t>
            </w:r>
          </w:p>
        </w:tc>
        <w:tc>
          <w:tcPr>
            <w:tcW w:w="1275" w:type="dxa"/>
            <w:vAlign w:val="center"/>
          </w:tcPr>
          <w:p w14:paraId="479862B6" w14:textId="77777777" w:rsidR="00F92EBE" w:rsidRPr="00D57D4C" w:rsidRDefault="00F92EBE" w:rsidP="008B70FC">
            <w:pPr>
              <w:jc w:val="center"/>
              <w:rPr>
                <w:sz w:val="20"/>
                <w:szCs w:val="20"/>
              </w:rPr>
            </w:pPr>
            <w:r w:rsidRPr="00D57D4C">
              <w:rPr>
                <w:sz w:val="20"/>
                <w:szCs w:val="20"/>
              </w:rPr>
              <w:t>4,000</w:t>
            </w:r>
          </w:p>
        </w:tc>
        <w:tc>
          <w:tcPr>
            <w:tcW w:w="1134" w:type="dxa"/>
            <w:vAlign w:val="center"/>
          </w:tcPr>
          <w:p w14:paraId="3C0FAF64" w14:textId="77777777" w:rsidR="00F92EBE" w:rsidRPr="00D57D4C" w:rsidRDefault="00F92EBE" w:rsidP="008B70FC">
            <w:pPr>
              <w:jc w:val="center"/>
              <w:rPr>
                <w:sz w:val="20"/>
                <w:szCs w:val="20"/>
              </w:rPr>
            </w:pPr>
            <w:r w:rsidRPr="00D57D4C">
              <w:rPr>
                <w:sz w:val="20"/>
                <w:szCs w:val="20"/>
              </w:rPr>
              <w:t>N/A</w:t>
            </w:r>
          </w:p>
        </w:tc>
      </w:tr>
      <w:tr w:rsidR="00F92EBE" w:rsidRPr="00F92EBE" w14:paraId="017ACB5A" w14:textId="77777777" w:rsidTr="00A24350">
        <w:trPr>
          <w:trHeight w:val="295"/>
        </w:trPr>
        <w:tc>
          <w:tcPr>
            <w:tcW w:w="489" w:type="dxa"/>
            <w:tcBorders>
              <w:right w:val="single" w:sz="6" w:space="0" w:color="auto"/>
            </w:tcBorders>
            <w:vAlign w:val="center"/>
          </w:tcPr>
          <w:p w14:paraId="647A1CA7" w14:textId="77777777" w:rsidR="00F92EBE" w:rsidRPr="00AB11EB" w:rsidRDefault="00F92EBE" w:rsidP="008B70FC">
            <w:pPr>
              <w:jc w:val="center"/>
              <w:rPr>
                <w:sz w:val="20"/>
                <w:szCs w:val="20"/>
              </w:rPr>
            </w:pPr>
            <w:r w:rsidRPr="00AB11EB">
              <w:rPr>
                <w:sz w:val="20"/>
                <w:szCs w:val="20"/>
              </w:rPr>
              <w:t>(b)</w:t>
            </w:r>
          </w:p>
        </w:tc>
        <w:tc>
          <w:tcPr>
            <w:tcW w:w="5323" w:type="dxa"/>
            <w:tcBorders>
              <w:left w:val="single" w:sz="6" w:space="0" w:color="auto"/>
            </w:tcBorders>
            <w:vAlign w:val="center"/>
          </w:tcPr>
          <w:p w14:paraId="3BAA18CC" w14:textId="77777777" w:rsidR="00F92EBE" w:rsidRPr="00D57D4C" w:rsidRDefault="00F92EBE" w:rsidP="008B70FC">
            <w:pPr>
              <w:rPr>
                <w:b/>
                <w:sz w:val="20"/>
                <w:szCs w:val="20"/>
              </w:rPr>
            </w:pPr>
            <w:r w:rsidRPr="00D57D4C">
              <w:rPr>
                <w:b/>
                <w:sz w:val="20"/>
                <w:szCs w:val="20"/>
              </w:rPr>
              <w:t>Proposed Methodology for Service Delivery</w:t>
            </w:r>
          </w:p>
        </w:tc>
        <w:tc>
          <w:tcPr>
            <w:tcW w:w="851" w:type="dxa"/>
            <w:vAlign w:val="center"/>
          </w:tcPr>
          <w:p w14:paraId="078613B1" w14:textId="77777777" w:rsidR="00F92EBE" w:rsidRPr="00D57D4C" w:rsidRDefault="00F92EBE" w:rsidP="008B70FC">
            <w:pPr>
              <w:jc w:val="center"/>
              <w:rPr>
                <w:sz w:val="20"/>
                <w:szCs w:val="20"/>
              </w:rPr>
            </w:pPr>
            <w:r w:rsidRPr="00D57D4C">
              <w:rPr>
                <w:sz w:val="20"/>
                <w:szCs w:val="20"/>
              </w:rPr>
              <w:t>15%</w:t>
            </w:r>
          </w:p>
        </w:tc>
        <w:tc>
          <w:tcPr>
            <w:tcW w:w="1275" w:type="dxa"/>
            <w:vAlign w:val="center"/>
          </w:tcPr>
          <w:p w14:paraId="3DAE2F03" w14:textId="77777777" w:rsidR="00F92EBE" w:rsidRPr="00D57D4C" w:rsidRDefault="00F92EBE" w:rsidP="008B70FC">
            <w:pPr>
              <w:jc w:val="center"/>
              <w:rPr>
                <w:sz w:val="20"/>
                <w:szCs w:val="20"/>
              </w:rPr>
            </w:pPr>
            <w:r w:rsidRPr="00D57D4C">
              <w:rPr>
                <w:sz w:val="20"/>
                <w:szCs w:val="20"/>
              </w:rPr>
              <w:t>1,500</w:t>
            </w:r>
          </w:p>
        </w:tc>
        <w:tc>
          <w:tcPr>
            <w:tcW w:w="1134" w:type="dxa"/>
            <w:vAlign w:val="center"/>
          </w:tcPr>
          <w:p w14:paraId="5E4E6B64" w14:textId="77777777" w:rsidR="00F92EBE" w:rsidRPr="00D57D4C" w:rsidRDefault="00F92EBE" w:rsidP="008B70FC">
            <w:pPr>
              <w:jc w:val="center"/>
              <w:rPr>
                <w:sz w:val="20"/>
                <w:szCs w:val="20"/>
              </w:rPr>
            </w:pPr>
            <w:r w:rsidRPr="00D57D4C">
              <w:rPr>
                <w:sz w:val="20"/>
                <w:szCs w:val="20"/>
              </w:rPr>
              <w:t>750</w:t>
            </w:r>
          </w:p>
        </w:tc>
      </w:tr>
      <w:tr w:rsidR="00F92EBE" w:rsidRPr="00F92EBE" w14:paraId="2FF2C630" w14:textId="77777777" w:rsidTr="00A24350">
        <w:trPr>
          <w:trHeight w:val="295"/>
        </w:trPr>
        <w:tc>
          <w:tcPr>
            <w:tcW w:w="489" w:type="dxa"/>
            <w:tcBorders>
              <w:right w:val="single" w:sz="6" w:space="0" w:color="auto"/>
            </w:tcBorders>
            <w:vAlign w:val="center"/>
          </w:tcPr>
          <w:p w14:paraId="5ED7DE03" w14:textId="77777777" w:rsidR="00F92EBE" w:rsidRPr="00AB11EB" w:rsidRDefault="00F92EBE" w:rsidP="008B70FC">
            <w:pPr>
              <w:jc w:val="center"/>
              <w:rPr>
                <w:sz w:val="20"/>
                <w:szCs w:val="20"/>
              </w:rPr>
            </w:pPr>
            <w:r w:rsidRPr="00AB11EB">
              <w:rPr>
                <w:sz w:val="20"/>
                <w:szCs w:val="20"/>
              </w:rPr>
              <w:t>(c)</w:t>
            </w:r>
          </w:p>
        </w:tc>
        <w:tc>
          <w:tcPr>
            <w:tcW w:w="5323" w:type="dxa"/>
            <w:tcBorders>
              <w:left w:val="single" w:sz="6" w:space="0" w:color="auto"/>
            </w:tcBorders>
            <w:vAlign w:val="center"/>
          </w:tcPr>
          <w:p w14:paraId="1A6CFA47" w14:textId="77777777" w:rsidR="00F92EBE" w:rsidRPr="00D57D4C" w:rsidRDefault="00F92EBE" w:rsidP="008B70FC">
            <w:pPr>
              <w:rPr>
                <w:b/>
                <w:sz w:val="20"/>
                <w:szCs w:val="20"/>
              </w:rPr>
            </w:pPr>
            <w:r w:rsidRPr="00D57D4C">
              <w:rPr>
                <w:b/>
                <w:sz w:val="20"/>
                <w:szCs w:val="20"/>
              </w:rPr>
              <w:t>Technical Merit of Resources Proposed</w:t>
            </w:r>
          </w:p>
        </w:tc>
        <w:tc>
          <w:tcPr>
            <w:tcW w:w="851" w:type="dxa"/>
            <w:vAlign w:val="center"/>
          </w:tcPr>
          <w:p w14:paraId="61CA24EC" w14:textId="1A880953" w:rsidR="00F92EBE" w:rsidRPr="00D57D4C" w:rsidRDefault="00F92EBE" w:rsidP="008B70FC">
            <w:pPr>
              <w:jc w:val="center"/>
              <w:rPr>
                <w:sz w:val="20"/>
                <w:szCs w:val="20"/>
              </w:rPr>
            </w:pPr>
            <w:r w:rsidRPr="00D57D4C">
              <w:rPr>
                <w:sz w:val="20"/>
                <w:szCs w:val="20"/>
              </w:rPr>
              <w:t>3</w:t>
            </w:r>
            <w:r w:rsidR="00D57D4C" w:rsidRPr="00D57D4C">
              <w:rPr>
                <w:sz w:val="20"/>
                <w:szCs w:val="20"/>
              </w:rPr>
              <w:t>5</w:t>
            </w:r>
            <w:r w:rsidRPr="00D57D4C">
              <w:rPr>
                <w:sz w:val="20"/>
                <w:szCs w:val="20"/>
              </w:rPr>
              <w:t>%</w:t>
            </w:r>
          </w:p>
        </w:tc>
        <w:tc>
          <w:tcPr>
            <w:tcW w:w="1275" w:type="dxa"/>
            <w:vAlign w:val="center"/>
          </w:tcPr>
          <w:p w14:paraId="22F7553E" w14:textId="1180488E" w:rsidR="00F92EBE" w:rsidRPr="00D57D4C" w:rsidRDefault="00F92EBE" w:rsidP="008B70FC">
            <w:pPr>
              <w:jc w:val="center"/>
              <w:rPr>
                <w:sz w:val="20"/>
                <w:szCs w:val="20"/>
              </w:rPr>
            </w:pPr>
            <w:r w:rsidRPr="00D57D4C">
              <w:rPr>
                <w:sz w:val="20"/>
                <w:szCs w:val="20"/>
              </w:rPr>
              <w:t>3</w:t>
            </w:r>
            <w:r w:rsidR="00D57D4C" w:rsidRPr="00D57D4C">
              <w:rPr>
                <w:sz w:val="20"/>
                <w:szCs w:val="20"/>
              </w:rPr>
              <w:t>,5</w:t>
            </w:r>
            <w:r w:rsidRPr="00D57D4C">
              <w:rPr>
                <w:sz w:val="20"/>
                <w:szCs w:val="20"/>
              </w:rPr>
              <w:t>00</w:t>
            </w:r>
          </w:p>
        </w:tc>
        <w:tc>
          <w:tcPr>
            <w:tcW w:w="1134" w:type="dxa"/>
            <w:vAlign w:val="center"/>
          </w:tcPr>
          <w:p w14:paraId="058DE765" w14:textId="0F8B48C6" w:rsidR="00F92EBE" w:rsidRPr="00D57D4C" w:rsidRDefault="007F56CC" w:rsidP="008B70FC">
            <w:pPr>
              <w:jc w:val="center"/>
              <w:rPr>
                <w:sz w:val="20"/>
                <w:szCs w:val="20"/>
              </w:rPr>
            </w:pPr>
            <w:r>
              <w:rPr>
                <w:sz w:val="20"/>
                <w:szCs w:val="20"/>
              </w:rPr>
              <w:t>1,750</w:t>
            </w:r>
          </w:p>
        </w:tc>
      </w:tr>
      <w:tr w:rsidR="00F92EBE" w:rsidRPr="00F92EBE" w14:paraId="6D401FDE" w14:textId="77777777" w:rsidTr="00A24350">
        <w:trPr>
          <w:trHeight w:val="295"/>
        </w:trPr>
        <w:tc>
          <w:tcPr>
            <w:tcW w:w="489" w:type="dxa"/>
            <w:tcBorders>
              <w:right w:val="single" w:sz="6" w:space="0" w:color="auto"/>
            </w:tcBorders>
            <w:vAlign w:val="center"/>
          </w:tcPr>
          <w:p w14:paraId="0FA9F7A2" w14:textId="77777777" w:rsidR="00F92EBE" w:rsidRPr="00AB11EB" w:rsidRDefault="00F92EBE" w:rsidP="008B70FC">
            <w:pPr>
              <w:jc w:val="center"/>
              <w:rPr>
                <w:sz w:val="20"/>
                <w:szCs w:val="20"/>
              </w:rPr>
            </w:pPr>
            <w:r w:rsidRPr="00AB11EB">
              <w:rPr>
                <w:sz w:val="20"/>
                <w:szCs w:val="20"/>
              </w:rPr>
              <w:t>(d)</w:t>
            </w:r>
          </w:p>
        </w:tc>
        <w:tc>
          <w:tcPr>
            <w:tcW w:w="5323" w:type="dxa"/>
            <w:tcBorders>
              <w:left w:val="single" w:sz="6" w:space="0" w:color="auto"/>
            </w:tcBorders>
            <w:vAlign w:val="center"/>
          </w:tcPr>
          <w:p w14:paraId="068DAD50" w14:textId="77777777" w:rsidR="00F92EBE" w:rsidRPr="00D57D4C" w:rsidRDefault="00F92EBE" w:rsidP="008B70FC">
            <w:pPr>
              <w:rPr>
                <w:b/>
                <w:sz w:val="20"/>
                <w:szCs w:val="20"/>
              </w:rPr>
            </w:pPr>
            <w:r w:rsidRPr="00D57D4C">
              <w:rPr>
                <w:b/>
                <w:sz w:val="20"/>
                <w:szCs w:val="20"/>
              </w:rPr>
              <w:t>Contract Management</w:t>
            </w:r>
          </w:p>
        </w:tc>
        <w:tc>
          <w:tcPr>
            <w:tcW w:w="851" w:type="dxa"/>
            <w:vAlign w:val="center"/>
          </w:tcPr>
          <w:p w14:paraId="043E9708" w14:textId="77777777" w:rsidR="00F92EBE" w:rsidRPr="00D57D4C" w:rsidRDefault="00F92EBE" w:rsidP="008B70FC">
            <w:pPr>
              <w:jc w:val="center"/>
              <w:rPr>
                <w:sz w:val="20"/>
                <w:szCs w:val="20"/>
              </w:rPr>
            </w:pPr>
            <w:r w:rsidRPr="00D57D4C">
              <w:rPr>
                <w:sz w:val="20"/>
                <w:szCs w:val="20"/>
              </w:rPr>
              <w:t>10%</w:t>
            </w:r>
          </w:p>
        </w:tc>
        <w:tc>
          <w:tcPr>
            <w:tcW w:w="1275" w:type="dxa"/>
            <w:vAlign w:val="center"/>
          </w:tcPr>
          <w:p w14:paraId="7034AD86" w14:textId="77777777" w:rsidR="00F92EBE" w:rsidRPr="00D57D4C" w:rsidRDefault="00F92EBE" w:rsidP="008B70FC">
            <w:pPr>
              <w:jc w:val="center"/>
              <w:rPr>
                <w:sz w:val="20"/>
                <w:szCs w:val="20"/>
              </w:rPr>
            </w:pPr>
            <w:r w:rsidRPr="00D57D4C">
              <w:rPr>
                <w:sz w:val="20"/>
                <w:szCs w:val="20"/>
              </w:rPr>
              <w:t>1,000</w:t>
            </w:r>
          </w:p>
        </w:tc>
        <w:tc>
          <w:tcPr>
            <w:tcW w:w="1134" w:type="dxa"/>
            <w:vAlign w:val="center"/>
          </w:tcPr>
          <w:p w14:paraId="2FF1E08C" w14:textId="77777777" w:rsidR="00F92EBE" w:rsidRPr="00D57D4C" w:rsidRDefault="00F92EBE" w:rsidP="008B70FC">
            <w:pPr>
              <w:jc w:val="center"/>
              <w:rPr>
                <w:sz w:val="20"/>
                <w:szCs w:val="20"/>
              </w:rPr>
            </w:pPr>
            <w:r w:rsidRPr="00D57D4C">
              <w:rPr>
                <w:sz w:val="20"/>
                <w:szCs w:val="20"/>
              </w:rPr>
              <w:t>500</w:t>
            </w:r>
          </w:p>
        </w:tc>
      </w:tr>
      <w:tr w:rsidR="00F92EBE" w:rsidRPr="00AB11EB" w14:paraId="283ABC06" w14:textId="77777777" w:rsidTr="00A24350">
        <w:trPr>
          <w:trHeight w:val="295"/>
        </w:trPr>
        <w:tc>
          <w:tcPr>
            <w:tcW w:w="5812" w:type="dxa"/>
            <w:gridSpan w:val="2"/>
            <w:shd w:val="clear" w:color="auto" w:fill="BFBFBF" w:themeFill="background1" w:themeFillShade="BF"/>
            <w:vAlign w:val="center"/>
          </w:tcPr>
          <w:p w14:paraId="21F1F478" w14:textId="77777777" w:rsidR="00F92EBE" w:rsidRPr="00AB11EB" w:rsidRDefault="00F92EBE" w:rsidP="008B70FC">
            <w:pPr>
              <w:jc w:val="right"/>
              <w:rPr>
                <w:sz w:val="20"/>
                <w:szCs w:val="20"/>
              </w:rPr>
            </w:pPr>
            <w:r w:rsidRPr="00AB11EB">
              <w:rPr>
                <w:sz w:val="20"/>
                <w:szCs w:val="20"/>
              </w:rPr>
              <w:t>TOTALS</w:t>
            </w:r>
          </w:p>
        </w:tc>
        <w:tc>
          <w:tcPr>
            <w:tcW w:w="851" w:type="dxa"/>
          </w:tcPr>
          <w:p w14:paraId="5A3C6533" w14:textId="77777777" w:rsidR="00F92EBE" w:rsidRPr="00AB11EB" w:rsidRDefault="00F92EBE" w:rsidP="008B70FC">
            <w:pPr>
              <w:jc w:val="center"/>
              <w:rPr>
                <w:sz w:val="20"/>
                <w:szCs w:val="20"/>
              </w:rPr>
            </w:pPr>
            <w:r w:rsidRPr="00AB11EB">
              <w:rPr>
                <w:sz w:val="20"/>
                <w:szCs w:val="20"/>
              </w:rPr>
              <w:t>100%</w:t>
            </w:r>
          </w:p>
        </w:tc>
        <w:tc>
          <w:tcPr>
            <w:tcW w:w="1275" w:type="dxa"/>
          </w:tcPr>
          <w:p w14:paraId="5A034BEA" w14:textId="77777777" w:rsidR="00F92EBE" w:rsidRPr="00AB11EB" w:rsidRDefault="00F92EBE" w:rsidP="008B70FC">
            <w:pPr>
              <w:jc w:val="center"/>
              <w:rPr>
                <w:sz w:val="20"/>
                <w:szCs w:val="20"/>
              </w:rPr>
            </w:pPr>
            <w:r w:rsidRPr="00AB11EB">
              <w:rPr>
                <w:sz w:val="20"/>
                <w:szCs w:val="20"/>
              </w:rPr>
              <w:t>10,000</w:t>
            </w:r>
          </w:p>
        </w:tc>
        <w:tc>
          <w:tcPr>
            <w:tcW w:w="1134" w:type="dxa"/>
            <w:shd w:val="clear" w:color="auto" w:fill="BFBFBF" w:themeFill="background1" w:themeFillShade="BF"/>
          </w:tcPr>
          <w:p w14:paraId="4B84298C" w14:textId="77777777" w:rsidR="00F92EBE" w:rsidRPr="00AB11EB" w:rsidRDefault="00F92EBE" w:rsidP="008B70FC">
            <w:pPr>
              <w:jc w:val="center"/>
              <w:rPr>
                <w:sz w:val="20"/>
                <w:szCs w:val="20"/>
              </w:rPr>
            </w:pPr>
          </w:p>
        </w:tc>
      </w:tr>
    </w:tbl>
    <w:p w14:paraId="6E225CD5" w14:textId="77777777" w:rsidR="00BA685D" w:rsidRPr="00824857" w:rsidRDefault="00BA685D" w:rsidP="00BA685D">
      <w:pPr>
        <w:spacing w:after="0"/>
        <w:rPr>
          <w:rFonts w:cstheme="minorHAnsi"/>
          <w:sz w:val="20"/>
          <w:szCs w:val="20"/>
        </w:rPr>
      </w:pPr>
    </w:p>
    <w:p w14:paraId="7E1E1FB7" w14:textId="77777777" w:rsidR="00123F83" w:rsidRPr="002765B6" w:rsidRDefault="00123F83" w:rsidP="00123F83">
      <w:pPr>
        <w:spacing w:before="240" w:after="120" w:line="360" w:lineRule="auto"/>
        <w:jc w:val="both"/>
        <w:rPr>
          <w:b/>
          <w:sz w:val="20"/>
          <w:szCs w:val="20"/>
          <w:lang w:val="en-IE"/>
        </w:rPr>
      </w:pPr>
      <w:r w:rsidRPr="002765B6">
        <w:rPr>
          <w:b/>
          <w:sz w:val="20"/>
          <w:szCs w:val="20"/>
          <w:lang w:val="en-IE"/>
        </w:rPr>
        <w:t xml:space="preserve">NB: </w:t>
      </w:r>
      <w:r w:rsidRPr="002765B6">
        <w:rPr>
          <w:sz w:val="20"/>
          <w:szCs w:val="20"/>
          <w:lang w:val="en-IE"/>
        </w:rPr>
        <w:t>Tenderers should ensure in their submissions that they provide detailed information in respect of all aspects of the award criteria as stated below. Failure to provide detailed responses to the award criteria may result in elimination from the process.</w:t>
      </w:r>
    </w:p>
    <w:p w14:paraId="6244A295" w14:textId="77777777" w:rsidR="00123F83" w:rsidRDefault="00123F83" w:rsidP="00123F83">
      <w:pPr>
        <w:pStyle w:val="Heading2"/>
        <w:spacing w:after="0"/>
        <w:rPr>
          <w:b/>
          <w:iCs/>
          <w:color w:val="76923C" w:themeColor="accent3" w:themeShade="BF"/>
          <w:sz w:val="20"/>
          <w:u w:val="none"/>
        </w:rPr>
      </w:pPr>
    </w:p>
    <w:p w14:paraId="1046F20D" w14:textId="7641DFDE" w:rsidR="00123F83" w:rsidRPr="004A15B0" w:rsidRDefault="00123F83" w:rsidP="00123F83">
      <w:pPr>
        <w:pStyle w:val="Heading2"/>
        <w:spacing w:after="0"/>
        <w:rPr>
          <w:b/>
          <w:iCs/>
          <w:color w:val="76923C" w:themeColor="accent3" w:themeShade="BF"/>
          <w:sz w:val="20"/>
        </w:rPr>
      </w:pPr>
      <w:r w:rsidRPr="004A15B0">
        <w:rPr>
          <w:b/>
          <w:iCs/>
          <w:color w:val="76923C" w:themeColor="accent3" w:themeShade="BF"/>
          <w:sz w:val="20"/>
          <w:u w:val="none"/>
        </w:rPr>
        <w:t>4.2 (</w:t>
      </w:r>
      <w:r>
        <w:rPr>
          <w:b/>
          <w:iCs/>
          <w:color w:val="76923C" w:themeColor="accent3" w:themeShade="BF"/>
          <w:sz w:val="20"/>
          <w:u w:val="none"/>
        </w:rPr>
        <w:t>a</w:t>
      </w:r>
      <w:r w:rsidRPr="004A15B0">
        <w:rPr>
          <w:b/>
          <w:iCs/>
          <w:color w:val="76923C" w:themeColor="accent3" w:themeShade="BF"/>
          <w:sz w:val="20"/>
          <w:u w:val="none"/>
        </w:rPr>
        <w:t xml:space="preserve">) </w:t>
      </w:r>
      <w:r w:rsidRPr="004A15B0">
        <w:rPr>
          <w:b/>
          <w:iCs/>
          <w:color w:val="76923C" w:themeColor="accent3" w:themeShade="BF"/>
          <w:sz w:val="20"/>
          <w:u w:val="none"/>
        </w:rPr>
        <w:tab/>
      </w:r>
      <w:r w:rsidRPr="004A15B0">
        <w:rPr>
          <w:b/>
          <w:iCs/>
          <w:color w:val="76923C" w:themeColor="accent3" w:themeShade="BF"/>
          <w:sz w:val="20"/>
        </w:rPr>
        <w:t>Ultimate Cost (</w:t>
      </w:r>
      <w:r w:rsidR="00F92EBE">
        <w:rPr>
          <w:b/>
          <w:iCs/>
          <w:color w:val="76923C" w:themeColor="accent3" w:themeShade="BF"/>
          <w:sz w:val="20"/>
        </w:rPr>
        <w:t>4</w:t>
      </w:r>
      <w:r w:rsidRPr="004A15B0">
        <w:rPr>
          <w:b/>
          <w:iCs/>
          <w:color w:val="76923C" w:themeColor="accent3" w:themeShade="BF"/>
          <w:sz w:val="20"/>
        </w:rPr>
        <w:t>0%)</w:t>
      </w:r>
    </w:p>
    <w:p w14:paraId="5E81589E" w14:textId="77777777" w:rsidR="00CB695B" w:rsidRDefault="00CB695B" w:rsidP="00123F83">
      <w:pPr>
        <w:spacing w:line="280" w:lineRule="exact"/>
        <w:ind w:left="284"/>
        <w:jc w:val="both"/>
        <w:rPr>
          <w:sz w:val="20"/>
        </w:rPr>
      </w:pPr>
      <w:r w:rsidRPr="00C13624">
        <w:rPr>
          <w:sz w:val="20"/>
        </w:rPr>
        <w:t xml:space="preserve">Tenderers are required to complete in full the Form of Tender contained in Appendix 1. </w:t>
      </w:r>
    </w:p>
    <w:p w14:paraId="0CC09645" w14:textId="1319C403" w:rsidR="00123F83" w:rsidRPr="004A15B0" w:rsidRDefault="00123F83" w:rsidP="00123F83">
      <w:pPr>
        <w:spacing w:line="280" w:lineRule="exact"/>
        <w:ind w:left="284"/>
        <w:jc w:val="both"/>
        <w:rPr>
          <w:rFonts w:cs="Arial"/>
          <w:sz w:val="20"/>
          <w:szCs w:val="20"/>
        </w:rPr>
      </w:pPr>
      <w:r w:rsidRPr="004A15B0">
        <w:rPr>
          <w:rFonts w:cs="Arial"/>
          <w:sz w:val="20"/>
          <w:szCs w:val="20"/>
        </w:rPr>
        <w:t>The lowest ultimate cost quotation that also meets all minimum requirements described in this document will attain the highest score available under this criterion. The scores of all other valid tenderers will be calculated as follows:</w:t>
      </w:r>
    </w:p>
    <w:p w14:paraId="53519BB9" w14:textId="77777777" w:rsidR="00123F83" w:rsidRPr="00D57D4C" w:rsidRDefault="00123F83" w:rsidP="00123F83">
      <w:pPr>
        <w:ind w:left="426"/>
        <w:rPr>
          <w:i/>
          <w:color w:val="C00000"/>
          <w:sz w:val="20"/>
        </w:rPr>
      </w:pPr>
      <w:r w:rsidRPr="00D57D4C">
        <w:rPr>
          <w:i/>
          <w:color w:val="C00000"/>
          <w:sz w:val="20"/>
        </w:rPr>
        <w:t>Marks awarded = (the maximum score achievable) multiplied by (the cost of the lowest-cost valid tender) divided by (the cost of the valid tender in question)</w:t>
      </w:r>
    </w:p>
    <w:p w14:paraId="7CCFED0F" w14:textId="6D7399D6" w:rsidR="00123F83" w:rsidRPr="00E160EE" w:rsidRDefault="00123F83" w:rsidP="00123F83">
      <w:pPr>
        <w:spacing w:after="0"/>
        <w:ind w:left="284"/>
        <w:rPr>
          <w:sz w:val="20"/>
          <w:u w:val="single"/>
        </w:rPr>
      </w:pPr>
      <w:r w:rsidRPr="00E160EE">
        <w:rPr>
          <w:sz w:val="20"/>
          <w:u w:val="single"/>
        </w:rPr>
        <w:t xml:space="preserve">All costs quoted must be inclusive of </w:t>
      </w:r>
      <w:r w:rsidR="00D41A53" w:rsidRPr="00E160EE">
        <w:rPr>
          <w:sz w:val="20"/>
          <w:u w:val="single"/>
        </w:rPr>
        <w:t>out-of-pocket</w:t>
      </w:r>
      <w:r w:rsidRPr="00E160EE">
        <w:rPr>
          <w:sz w:val="20"/>
          <w:u w:val="single"/>
        </w:rPr>
        <w:t xml:space="preserve"> expenses, travel, subsistence and ancillary expenses and costs of every description.</w:t>
      </w:r>
    </w:p>
    <w:p w14:paraId="4FC64505" w14:textId="77777777" w:rsidR="00123F83" w:rsidRPr="00E160EE" w:rsidRDefault="00123F83" w:rsidP="00123F83">
      <w:pPr>
        <w:spacing w:after="0"/>
        <w:ind w:left="284"/>
        <w:rPr>
          <w:sz w:val="20"/>
          <w:u w:val="single"/>
        </w:rPr>
      </w:pPr>
    </w:p>
    <w:p w14:paraId="3192746E" w14:textId="0507A7FF" w:rsidR="00F92EBE" w:rsidRPr="00AB11EB" w:rsidRDefault="00F92EBE" w:rsidP="00F92EBE">
      <w:pPr>
        <w:spacing w:after="0" w:line="360" w:lineRule="auto"/>
        <w:ind w:left="284"/>
        <w:rPr>
          <w:sz w:val="20"/>
          <w:u w:val="single"/>
        </w:rPr>
      </w:pPr>
      <w:r w:rsidRPr="00AB11EB">
        <w:rPr>
          <w:sz w:val="20"/>
          <w:u w:val="single"/>
        </w:rPr>
        <w:t xml:space="preserve">The tendered rates will be fixed for the initial </w:t>
      </w:r>
      <w:r>
        <w:rPr>
          <w:sz w:val="20"/>
          <w:u w:val="single"/>
        </w:rPr>
        <w:t>2</w:t>
      </w:r>
      <w:r w:rsidRPr="00AB11EB">
        <w:rPr>
          <w:sz w:val="20"/>
          <w:u w:val="single"/>
        </w:rPr>
        <w:t xml:space="preserve"> years after which point prices may be adjusted in accordance with clause 6 of the draft Terms and Conditions.</w:t>
      </w:r>
    </w:p>
    <w:p w14:paraId="73C94D97" w14:textId="77777777" w:rsidR="00DC4E48" w:rsidRDefault="00DC4E48" w:rsidP="00DC4E48">
      <w:pPr>
        <w:spacing w:after="0"/>
      </w:pPr>
    </w:p>
    <w:p w14:paraId="6634BD16" w14:textId="77777777" w:rsidR="00123F83" w:rsidRDefault="00123F83" w:rsidP="00DC4E48">
      <w:pPr>
        <w:spacing w:after="0"/>
      </w:pPr>
    </w:p>
    <w:p w14:paraId="0CB2A1EE" w14:textId="31AE19B0" w:rsidR="00DC4E48" w:rsidRPr="00D57D4C" w:rsidRDefault="00D57D4C" w:rsidP="00D57D4C">
      <w:pPr>
        <w:pStyle w:val="Heading2"/>
        <w:spacing w:after="0"/>
        <w:rPr>
          <w:b/>
          <w:iCs/>
          <w:color w:val="76923C" w:themeColor="accent3" w:themeShade="BF"/>
          <w:sz w:val="20"/>
        </w:rPr>
      </w:pPr>
      <w:bookmarkStart w:id="160" w:name="_Toc43112278"/>
      <w:bookmarkStart w:id="161" w:name="_Hlk123720149"/>
      <w:r w:rsidRPr="00D57D4C">
        <w:rPr>
          <w:b/>
          <w:iCs/>
          <w:color w:val="76923C" w:themeColor="accent3" w:themeShade="BF"/>
          <w:sz w:val="20"/>
          <w:u w:val="none"/>
        </w:rPr>
        <w:t xml:space="preserve">4.2 </w:t>
      </w:r>
      <w:r w:rsidR="00DC4E48" w:rsidRPr="00D57D4C">
        <w:rPr>
          <w:b/>
          <w:iCs/>
          <w:color w:val="76923C" w:themeColor="accent3" w:themeShade="BF"/>
          <w:sz w:val="20"/>
          <w:u w:val="none"/>
        </w:rPr>
        <w:t>(</w:t>
      </w:r>
      <w:r w:rsidR="00DC5247" w:rsidRPr="00D57D4C">
        <w:rPr>
          <w:b/>
          <w:iCs/>
          <w:color w:val="76923C" w:themeColor="accent3" w:themeShade="BF"/>
          <w:sz w:val="20"/>
          <w:u w:val="none"/>
        </w:rPr>
        <w:t>b</w:t>
      </w:r>
      <w:r w:rsidR="00DC4E48" w:rsidRPr="00D57D4C">
        <w:rPr>
          <w:b/>
          <w:iCs/>
          <w:color w:val="76923C" w:themeColor="accent3" w:themeShade="BF"/>
          <w:sz w:val="20"/>
          <w:u w:val="none"/>
        </w:rPr>
        <w:t>)</w:t>
      </w:r>
      <w:r w:rsidR="00F11BA6" w:rsidRPr="00D57D4C">
        <w:rPr>
          <w:b/>
          <w:i w:val="0"/>
          <w:color w:val="76923C" w:themeColor="accent3" w:themeShade="BF"/>
          <w:sz w:val="20"/>
          <w:u w:val="none"/>
        </w:rPr>
        <w:t xml:space="preserve"> </w:t>
      </w:r>
      <w:r w:rsidRPr="00D57D4C">
        <w:rPr>
          <w:b/>
          <w:i w:val="0"/>
          <w:color w:val="76923C" w:themeColor="accent3" w:themeShade="BF"/>
          <w:sz w:val="20"/>
          <w:u w:val="none"/>
        </w:rPr>
        <w:tab/>
      </w:r>
      <w:r w:rsidR="00F92EBE" w:rsidRPr="00D57D4C">
        <w:rPr>
          <w:b/>
          <w:iCs/>
          <w:color w:val="76923C" w:themeColor="accent3" w:themeShade="BF"/>
          <w:sz w:val="20"/>
        </w:rPr>
        <w:t xml:space="preserve">Proposed Methodology for Service Delivery </w:t>
      </w:r>
      <w:r w:rsidR="00DC4E48" w:rsidRPr="00D57D4C">
        <w:rPr>
          <w:b/>
          <w:iCs/>
          <w:color w:val="76923C" w:themeColor="accent3" w:themeShade="BF"/>
          <w:sz w:val="20"/>
        </w:rPr>
        <w:t>(</w:t>
      </w:r>
      <w:r w:rsidR="00F92EBE" w:rsidRPr="00D57D4C">
        <w:rPr>
          <w:b/>
          <w:iCs/>
          <w:color w:val="76923C" w:themeColor="accent3" w:themeShade="BF"/>
          <w:sz w:val="20"/>
        </w:rPr>
        <w:t>15</w:t>
      </w:r>
      <w:r w:rsidR="00DC4E48" w:rsidRPr="00D57D4C">
        <w:rPr>
          <w:b/>
          <w:iCs/>
          <w:color w:val="76923C" w:themeColor="accent3" w:themeShade="BF"/>
          <w:sz w:val="20"/>
        </w:rPr>
        <w:t>%)</w:t>
      </w:r>
      <w:bookmarkEnd w:id="160"/>
    </w:p>
    <w:p w14:paraId="3BFAD58B" w14:textId="77777777" w:rsidR="00DC4E48" w:rsidRPr="00D57D4C" w:rsidRDefault="00DC4E48" w:rsidP="00DC4E48">
      <w:pPr>
        <w:pStyle w:val="Heading2"/>
        <w:spacing w:after="0"/>
        <w:ind w:left="644"/>
        <w:rPr>
          <w:b/>
          <w:iCs/>
          <w:color w:val="76923C" w:themeColor="accent3" w:themeShade="BF"/>
          <w:sz w:val="20"/>
        </w:rPr>
      </w:pPr>
    </w:p>
    <w:p w14:paraId="694BA0DD" w14:textId="06E192A5" w:rsidR="00F92EBE" w:rsidRPr="00D57D4C" w:rsidRDefault="00F92EBE" w:rsidP="00F92EBE">
      <w:pPr>
        <w:spacing w:after="0" w:line="240" w:lineRule="auto"/>
        <w:rPr>
          <w:sz w:val="20"/>
          <w:szCs w:val="20"/>
        </w:rPr>
      </w:pPr>
      <w:r w:rsidRPr="00D57D4C">
        <w:rPr>
          <w:sz w:val="20"/>
          <w:szCs w:val="20"/>
        </w:rPr>
        <w:t xml:space="preserve">Tenderers must respond to all requirements specified at section 2 of this document, demonstrating that their proposed solution satisfies all of the Contracting Authority’s requirements in respect of this service.  </w:t>
      </w:r>
      <w:r w:rsidRPr="00D57D4C">
        <w:rPr>
          <w:sz w:val="20"/>
          <w:lang w:val="en-IE"/>
        </w:rPr>
        <w:t xml:space="preserve">Tenderers should outline how they plan to meet HRI’s requirements and describe any potential risks, concerns and requirements that they envisage arising. </w:t>
      </w:r>
      <w:r w:rsidRPr="00D57D4C">
        <w:rPr>
          <w:sz w:val="20"/>
          <w:szCs w:val="20"/>
        </w:rPr>
        <w:t xml:space="preserve">Responses should include a comprehensive description of how the tenderer will address the delivery of the individual </w:t>
      </w:r>
      <w:r w:rsidR="002203AB">
        <w:rPr>
          <w:sz w:val="20"/>
          <w:szCs w:val="20"/>
        </w:rPr>
        <w:t>service requirements</w:t>
      </w:r>
      <w:r w:rsidRPr="00D57D4C">
        <w:rPr>
          <w:sz w:val="20"/>
          <w:szCs w:val="20"/>
        </w:rPr>
        <w:t xml:space="preserve"> as described in 2.1 Specific Requirements. The successful tenderer will clearly outline what actions will be taken to ensure the quality of work performed under the framework agreement. Tender submissions should demonstrate the tenderers understanding of the work that is required by the Contracting Authority.</w:t>
      </w:r>
    </w:p>
    <w:p w14:paraId="15673640" w14:textId="77777777" w:rsidR="00F92EBE" w:rsidRPr="00D57D4C" w:rsidRDefault="00F92EBE" w:rsidP="00F92EBE">
      <w:pPr>
        <w:spacing w:after="0" w:line="240" w:lineRule="auto"/>
        <w:rPr>
          <w:sz w:val="20"/>
          <w:szCs w:val="20"/>
        </w:rPr>
      </w:pPr>
    </w:p>
    <w:p w14:paraId="0558FB41" w14:textId="77777777" w:rsidR="002203AB" w:rsidRDefault="00F92EBE" w:rsidP="002203AB">
      <w:pPr>
        <w:spacing w:after="0" w:line="240" w:lineRule="auto"/>
        <w:rPr>
          <w:sz w:val="20"/>
          <w:szCs w:val="20"/>
        </w:rPr>
      </w:pPr>
      <w:r w:rsidRPr="00D57D4C">
        <w:rPr>
          <w:sz w:val="20"/>
          <w:szCs w:val="20"/>
        </w:rPr>
        <w:t>Additionally, tenderers are asked to demonstrate how they propose to meet the expected response times as laid out in section 2.2 Support Requirements</w:t>
      </w:r>
      <w:r w:rsidR="002203AB">
        <w:rPr>
          <w:sz w:val="20"/>
          <w:szCs w:val="20"/>
        </w:rPr>
        <w:t xml:space="preserve"> and any value-added services they may provide</w:t>
      </w:r>
      <w:r w:rsidR="002203AB" w:rsidRPr="000C3223">
        <w:rPr>
          <w:sz w:val="20"/>
          <w:szCs w:val="20"/>
        </w:rPr>
        <w:t>.</w:t>
      </w:r>
    </w:p>
    <w:p w14:paraId="41AB9081" w14:textId="77777777" w:rsidR="002203AB" w:rsidRDefault="002203AB" w:rsidP="002203AB">
      <w:pPr>
        <w:spacing w:after="0" w:line="240" w:lineRule="auto"/>
        <w:rPr>
          <w:sz w:val="20"/>
          <w:szCs w:val="20"/>
        </w:rPr>
      </w:pPr>
    </w:p>
    <w:p w14:paraId="6DD37EED" w14:textId="77777777" w:rsidR="002203AB" w:rsidRPr="000C3223" w:rsidRDefault="002203AB" w:rsidP="002203AB">
      <w:pPr>
        <w:spacing w:after="0" w:line="240" w:lineRule="auto"/>
        <w:rPr>
          <w:sz w:val="20"/>
          <w:szCs w:val="20"/>
        </w:rPr>
      </w:pPr>
      <w:r>
        <w:rPr>
          <w:sz w:val="20"/>
          <w:szCs w:val="20"/>
        </w:rPr>
        <w:t>Furthermore, tenderers are asked to demonstrate how they incorporate sustainability into their work practices.</w:t>
      </w:r>
    </w:p>
    <w:p w14:paraId="3398E14F" w14:textId="16C366A3" w:rsidR="00F92EBE" w:rsidRPr="00AB11EB" w:rsidRDefault="00F92EBE" w:rsidP="00F92EBE">
      <w:pPr>
        <w:spacing w:after="0" w:line="240" w:lineRule="auto"/>
        <w:rPr>
          <w:sz w:val="20"/>
          <w:szCs w:val="20"/>
        </w:rPr>
      </w:pPr>
    </w:p>
    <w:p w14:paraId="26AFDB2F" w14:textId="77777777" w:rsidR="00DC4E48" w:rsidRPr="004A15B0" w:rsidRDefault="00DC4E48" w:rsidP="00DC4E48">
      <w:pPr>
        <w:spacing w:after="0" w:line="240" w:lineRule="auto"/>
        <w:ind w:left="284"/>
        <w:rPr>
          <w:sz w:val="20"/>
          <w:szCs w:val="20"/>
        </w:rPr>
      </w:pPr>
    </w:p>
    <w:p w14:paraId="7FBE13ED" w14:textId="3936E009" w:rsidR="00DC4E48" w:rsidRPr="00D57D4C" w:rsidRDefault="00D57D4C" w:rsidP="00D57D4C">
      <w:pPr>
        <w:pStyle w:val="Heading2"/>
        <w:spacing w:after="0"/>
        <w:rPr>
          <w:b/>
          <w:iCs/>
          <w:color w:val="76923C" w:themeColor="accent3" w:themeShade="BF"/>
          <w:sz w:val="20"/>
          <w:u w:val="none"/>
        </w:rPr>
      </w:pPr>
      <w:bookmarkStart w:id="162" w:name="_Toc43112281"/>
      <w:r>
        <w:rPr>
          <w:b/>
          <w:iCs/>
          <w:color w:val="76923C" w:themeColor="accent3" w:themeShade="BF"/>
          <w:sz w:val="20"/>
          <w:u w:val="none"/>
        </w:rPr>
        <w:t xml:space="preserve">4.2 </w:t>
      </w:r>
      <w:r w:rsidR="00DC4E48" w:rsidRPr="00D57D4C">
        <w:rPr>
          <w:b/>
          <w:iCs/>
          <w:color w:val="76923C" w:themeColor="accent3" w:themeShade="BF"/>
          <w:sz w:val="20"/>
          <w:u w:val="none"/>
        </w:rPr>
        <w:t>(</w:t>
      </w:r>
      <w:r w:rsidR="00DC5247" w:rsidRPr="00D57D4C">
        <w:rPr>
          <w:b/>
          <w:iCs/>
          <w:color w:val="76923C" w:themeColor="accent3" w:themeShade="BF"/>
          <w:sz w:val="20"/>
          <w:u w:val="none"/>
        </w:rPr>
        <w:t>c</w:t>
      </w:r>
      <w:r w:rsidR="00DC4E48" w:rsidRPr="00D57D4C">
        <w:rPr>
          <w:b/>
          <w:iCs/>
          <w:color w:val="76923C" w:themeColor="accent3" w:themeShade="BF"/>
          <w:sz w:val="20"/>
          <w:u w:val="none"/>
        </w:rPr>
        <w:t>)</w:t>
      </w:r>
      <w:r w:rsidR="00C5173E" w:rsidRPr="00D57D4C">
        <w:rPr>
          <w:b/>
          <w:iCs/>
          <w:color w:val="76923C" w:themeColor="accent3" w:themeShade="BF"/>
          <w:sz w:val="20"/>
          <w:u w:val="none"/>
        </w:rPr>
        <w:t xml:space="preserve"> </w:t>
      </w:r>
      <w:r w:rsidR="00F92EBE" w:rsidRPr="00D57D4C">
        <w:rPr>
          <w:b/>
          <w:iCs/>
          <w:color w:val="76923C" w:themeColor="accent3" w:themeShade="BF"/>
          <w:sz w:val="20"/>
          <w:u w:val="none"/>
        </w:rPr>
        <w:t xml:space="preserve">Technical Merit of Resources Proposed </w:t>
      </w:r>
      <w:r w:rsidR="00DC4E48" w:rsidRPr="00D57D4C">
        <w:rPr>
          <w:b/>
          <w:iCs/>
          <w:color w:val="76923C" w:themeColor="accent3" w:themeShade="BF"/>
          <w:sz w:val="20"/>
          <w:u w:val="none"/>
        </w:rPr>
        <w:t>(</w:t>
      </w:r>
      <w:r w:rsidR="00F92EBE" w:rsidRPr="00D57D4C">
        <w:rPr>
          <w:b/>
          <w:iCs/>
          <w:color w:val="76923C" w:themeColor="accent3" w:themeShade="BF"/>
          <w:sz w:val="20"/>
          <w:u w:val="none"/>
        </w:rPr>
        <w:t>3</w:t>
      </w:r>
      <w:r>
        <w:rPr>
          <w:b/>
          <w:iCs/>
          <w:color w:val="76923C" w:themeColor="accent3" w:themeShade="BF"/>
          <w:sz w:val="20"/>
          <w:u w:val="none"/>
        </w:rPr>
        <w:t>5</w:t>
      </w:r>
      <w:r w:rsidR="00DC4E48" w:rsidRPr="00D57D4C">
        <w:rPr>
          <w:b/>
          <w:iCs/>
          <w:color w:val="76923C" w:themeColor="accent3" w:themeShade="BF"/>
          <w:sz w:val="20"/>
          <w:u w:val="none"/>
        </w:rPr>
        <w:t>%)</w:t>
      </w:r>
      <w:bookmarkEnd w:id="162"/>
    </w:p>
    <w:p w14:paraId="3A0F5EB6" w14:textId="77777777" w:rsidR="00DC4E48" w:rsidRPr="004A15B0" w:rsidRDefault="00DC4E48" w:rsidP="00DC4E48">
      <w:pPr>
        <w:pStyle w:val="Heading2"/>
        <w:spacing w:after="0"/>
        <w:ind w:left="644"/>
        <w:rPr>
          <w:b/>
          <w:color w:val="76923C" w:themeColor="accent3" w:themeShade="BF"/>
          <w:sz w:val="20"/>
        </w:rPr>
      </w:pPr>
    </w:p>
    <w:p w14:paraId="0308CD84" w14:textId="36AFA761" w:rsidR="00CC4EC9" w:rsidRPr="00EF7A5F" w:rsidRDefault="00F92EBE" w:rsidP="00CC4EC9">
      <w:pPr>
        <w:pStyle w:val="Heading1"/>
        <w:numPr>
          <w:ilvl w:val="0"/>
          <w:numId w:val="0"/>
        </w:numPr>
        <w:rPr>
          <w:b w:val="0"/>
          <w:color w:val="auto"/>
          <w:sz w:val="20"/>
          <w:szCs w:val="20"/>
          <w:u w:val="single"/>
          <w:lang w:val="en-GB"/>
        </w:rPr>
      </w:pPr>
      <w:r w:rsidRPr="00D57D4C">
        <w:rPr>
          <w:b w:val="0"/>
          <w:color w:val="auto"/>
          <w:sz w:val="20"/>
          <w:szCs w:val="20"/>
          <w:lang w:val="en-GB"/>
        </w:rPr>
        <w:t xml:space="preserve">Tenderers are required to propose an overall Account Manager of senior level, responsible for the running of this framework agreement as per section 2.3 Contract Management. In addition to the overall Account Manager, tenderers are asked to complete the Resource Allocation Schedule contained in Appendix 5, nominating individual Managers and Deputies for their individual </w:t>
      </w:r>
      <w:r w:rsidR="002203AB">
        <w:rPr>
          <w:b w:val="0"/>
          <w:color w:val="auto"/>
          <w:sz w:val="20"/>
          <w:szCs w:val="20"/>
          <w:lang w:val="en-GB"/>
        </w:rPr>
        <w:t>service requirements</w:t>
      </w:r>
      <w:r w:rsidR="002203AB" w:rsidRPr="00D57D4C">
        <w:rPr>
          <w:b w:val="0"/>
          <w:color w:val="auto"/>
          <w:sz w:val="20"/>
          <w:szCs w:val="20"/>
          <w:lang w:val="en-GB"/>
        </w:rPr>
        <w:t xml:space="preserve"> </w:t>
      </w:r>
      <w:r w:rsidRPr="00D57D4C">
        <w:rPr>
          <w:b w:val="0"/>
          <w:color w:val="auto"/>
          <w:sz w:val="20"/>
          <w:szCs w:val="20"/>
          <w:lang w:val="en-GB"/>
        </w:rPr>
        <w:t xml:space="preserve">as specified in 2.1 Specific Requirements. </w:t>
      </w:r>
      <w:r w:rsidRPr="00D57D4C">
        <w:rPr>
          <w:b w:val="0"/>
          <w:color w:val="auto"/>
          <w:sz w:val="20"/>
          <w:szCs w:val="20"/>
          <w:u w:val="single"/>
          <w:lang w:val="en-GB"/>
        </w:rPr>
        <w:t>Comprehensive curricula vitae must be provided for all resources listed demonstrating experience and expertise for each nominated individual</w:t>
      </w:r>
      <w:r w:rsidR="00F52545">
        <w:rPr>
          <w:b w:val="0"/>
          <w:color w:val="auto"/>
          <w:sz w:val="20"/>
          <w:szCs w:val="20"/>
          <w:u w:val="single"/>
          <w:lang w:val="en-GB"/>
        </w:rPr>
        <w:t xml:space="preserve"> relative to the relevant </w:t>
      </w:r>
      <w:r w:rsidR="00CC4EC9">
        <w:rPr>
          <w:b w:val="0"/>
          <w:color w:val="auto"/>
          <w:sz w:val="20"/>
          <w:szCs w:val="20"/>
          <w:u w:val="single"/>
          <w:lang w:val="en-GB"/>
        </w:rPr>
        <w:t>requirement</w:t>
      </w:r>
      <w:r w:rsidRPr="00D57D4C">
        <w:rPr>
          <w:b w:val="0"/>
          <w:color w:val="auto"/>
          <w:sz w:val="20"/>
          <w:szCs w:val="20"/>
          <w:u w:val="single"/>
          <w:lang w:val="en-GB"/>
        </w:rPr>
        <w:t xml:space="preserve">. </w:t>
      </w:r>
      <w:r w:rsidR="00CC4EC9">
        <w:rPr>
          <w:b w:val="0"/>
          <w:color w:val="auto"/>
          <w:sz w:val="20"/>
          <w:szCs w:val="20"/>
          <w:u w:val="single"/>
          <w:lang w:val="en-GB"/>
        </w:rPr>
        <w:t xml:space="preserve">Expertise within the public sector would be beneficial. </w:t>
      </w:r>
    </w:p>
    <w:p w14:paraId="6A6DAE53" w14:textId="03C0E61F" w:rsidR="00F92EBE" w:rsidRPr="00D57D4C" w:rsidRDefault="00F92EBE" w:rsidP="00F92EBE">
      <w:pPr>
        <w:pStyle w:val="Heading1"/>
        <w:numPr>
          <w:ilvl w:val="0"/>
          <w:numId w:val="0"/>
        </w:numPr>
        <w:rPr>
          <w:b w:val="0"/>
          <w:color w:val="auto"/>
          <w:sz w:val="20"/>
          <w:szCs w:val="20"/>
          <w:u w:val="single"/>
          <w:lang w:val="en-GB"/>
        </w:rPr>
      </w:pPr>
    </w:p>
    <w:p w14:paraId="42B857DB" w14:textId="0BB4FB46" w:rsidR="002203AB" w:rsidRDefault="00F92EBE" w:rsidP="00F92EBE">
      <w:pPr>
        <w:rPr>
          <w:sz w:val="20"/>
          <w:szCs w:val="20"/>
        </w:rPr>
      </w:pPr>
      <w:r w:rsidRPr="00D57D4C">
        <w:rPr>
          <w:sz w:val="20"/>
          <w:szCs w:val="20"/>
        </w:rPr>
        <w:t xml:space="preserve">Tenderers must ensure the availability of the Manager or a Deputy of each specific </w:t>
      </w:r>
      <w:r w:rsidR="002203AB">
        <w:rPr>
          <w:sz w:val="20"/>
          <w:szCs w:val="20"/>
        </w:rPr>
        <w:t>service requirement</w:t>
      </w:r>
      <w:r w:rsidRPr="00D57D4C">
        <w:rPr>
          <w:sz w:val="20"/>
          <w:szCs w:val="20"/>
        </w:rPr>
        <w:t xml:space="preserve"> at all times to deal with the Contracting Authority’s requirements. </w:t>
      </w:r>
    </w:p>
    <w:p w14:paraId="0CC592F4" w14:textId="7CB83AE5" w:rsidR="00F92EBE" w:rsidRPr="00D57D4C" w:rsidRDefault="00F92EBE" w:rsidP="00F92EBE">
      <w:pPr>
        <w:rPr>
          <w:sz w:val="20"/>
          <w:szCs w:val="20"/>
        </w:rPr>
      </w:pPr>
      <w:r w:rsidRPr="00D57D4C">
        <w:rPr>
          <w:sz w:val="20"/>
          <w:szCs w:val="20"/>
        </w:rPr>
        <w:t xml:space="preserve">Submissions should also detail how the tenderer proposes to manage changes within their existing resources and how such changes are notified to the Contracting Authority. </w:t>
      </w:r>
    </w:p>
    <w:p w14:paraId="12A3443B" w14:textId="77777777" w:rsidR="00F92EBE" w:rsidRPr="00AB11EB" w:rsidRDefault="00F92EBE" w:rsidP="00F92EBE">
      <w:pPr>
        <w:pStyle w:val="Default"/>
        <w:tabs>
          <w:tab w:val="left" w:pos="567"/>
        </w:tabs>
        <w:spacing w:line="276" w:lineRule="auto"/>
        <w:jc w:val="both"/>
        <w:rPr>
          <w:rFonts w:asciiTheme="minorHAnsi" w:hAnsiTheme="minorHAnsi" w:cstheme="minorBidi"/>
          <w:color w:val="auto"/>
          <w:sz w:val="20"/>
          <w:szCs w:val="22"/>
          <w:lang w:val="en-GB"/>
        </w:rPr>
      </w:pPr>
      <w:r w:rsidRPr="00D57D4C">
        <w:rPr>
          <w:rFonts w:asciiTheme="minorHAnsi" w:hAnsiTheme="minorHAnsi" w:cstheme="minorBidi"/>
          <w:color w:val="auto"/>
          <w:sz w:val="20"/>
          <w:szCs w:val="22"/>
          <w:lang w:val="en-GB"/>
        </w:rPr>
        <w:t>The Contracting Authority also reserves the right to contact previous clients of the tenderer, independently and without further reference to the tenderer, in order to ascertain that full confidence may be placed in the tenderer’s ability to successfully deliver the required services in a sufficiently reliable and responsive manner</w:t>
      </w:r>
    </w:p>
    <w:p w14:paraId="6177FCB1" w14:textId="77777777" w:rsidR="00A267C8" w:rsidRDefault="00A267C8" w:rsidP="00003A07">
      <w:pPr>
        <w:pStyle w:val="Heading2"/>
        <w:spacing w:after="0"/>
        <w:rPr>
          <w:b/>
          <w:iCs/>
          <w:color w:val="76923C" w:themeColor="accent3" w:themeShade="BF"/>
          <w:sz w:val="20"/>
          <w:u w:val="none"/>
        </w:rPr>
      </w:pPr>
      <w:bookmarkStart w:id="163" w:name="_Toc43112282"/>
    </w:p>
    <w:p w14:paraId="7A9173EB" w14:textId="131D2DF0" w:rsidR="00DC4E48" w:rsidRPr="004A15B0" w:rsidRDefault="00DC4E48" w:rsidP="00003A07">
      <w:pPr>
        <w:pStyle w:val="Heading2"/>
        <w:spacing w:after="0"/>
        <w:rPr>
          <w:b/>
          <w:iCs/>
          <w:color w:val="76923C" w:themeColor="accent3" w:themeShade="BF"/>
          <w:sz w:val="20"/>
        </w:rPr>
      </w:pPr>
      <w:r w:rsidRPr="004A15B0">
        <w:rPr>
          <w:b/>
          <w:iCs/>
          <w:color w:val="76923C" w:themeColor="accent3" w:themeShade="BF"/>
          <w:sz w:val="20"/>
          <w:u w:val="none"/>
        </w:rPr>
        <w:t>4.2 (</w:t>
      </w:r>
      <w:r w:rsidR="00DC5247">
        <w:rPr>
          <w:b/>
          <w:iCs/>
          <w:color w:val="76923C" w:themeColor="accent3" w:themeShade="BF"/>
          <w:sz w:val="20"/>
          <w:u w:val="none"/>
        </w:rPr>
        <w:t>d</w:t>
      </w:r>
      <w:r w:rsidRPr="004A15B0">
        <w:rPr>
          <w:b/>
          <w:iCs/>
          <w:color w:val="76923C" w:themeColor="accent3" w:themeShade="BF"/>
          <w:sz w:val="20"/>
          <w:u w:val="none"/>
        </w:rPr>
        <w:t xml:space="preserve">) </w:t>
      </w:r>
      <w:r w:rsidRPr="004A15B0">
        <w:rPr>
          <w:b/>
          <w:iCs/>
          <w:color w:val="76923C" w:themeColor="accent3" w:themeShade="BF"/>
          <w:sz w:val="20"/>
          <w:u w:val="none"/>
        </w:rPr>
        <w:tab/>
      </w:r>
      <w:r w:rsidR="00F92EBE" w:rsidRPr="00F92EBE">
        <w:rPr>
          <w:b/>
          <w:iCs/>
          <w:color w:val="76923C" w:themeColor="accent3" w:themeShade="BF"/>
          <w:sz w:val="20"/>
        </w:rPr>
        <w:t>Contract Management</w:t>
      </w:r>
      <w:r w:rsidR="00F92EBE" w:rsidRPr="004A15B0">
        <w:rPr>
          <w:b/>
          <w:iCs/>
          <w:color w:val="76923C" w:themeColor="accent3" w:themeShade="BF"/>
          <w:sz w:val="20"/>
        </w:rPr>
        <w:t xml:space="preserve"> </w:t>
      </w:r>
      <w:r w:rsidRPr="004A15B0">
        <w:rPr>
          <w:b/>
          <w:iCs/>
          <w:color w:val="76923C" w:themeColor="accent3" w:themeShade="BF"/>
          <w:sz w:val="20"/>
        </w:rPr>
        <w:t>(</w:t>
      </w:r>
      <w:r w:rsidR="00CB695B">
        <w:rPr>
          <w:b/>
          <w:iCs/>
          <w:color w:val="76923C" w:themeColor="accent3" w:themeShade="BF"/>
          <w:sz w:val="20"/>
        </w:rPr>
        <w:t>10</w:t>
      </w:r>
      <w:r w:rsidRPr="004A15B0">
        <w:rPr>
          <w:b/>
          <w:iCs/>
          <w:color w:val="76923C" w:themeColor="accent3" w:themeShade="BF"/>
          <w:sz w:val="20"/>
        </w:rPr>
        <w:t>%)</w:t>
      </w:r>
      <w:bookmarkEnd w:id="163"/>
    </w:p>
    <w:p w14:paraId="5F3B0E24" w14:textId="77777777" w:rsidR="00DC5247" w:rsidRDefault="00DC5247" w:rsidP="00003A07">
      <w:pPr>
        <w:jc w:val="both"/>
        <w:rPr>
          <w:sz w:val="20"/>
          <w:szCs w:val="20"/>
        </w:rPr>
      </w:pPr>
    </w:p>
    <w:p w14:paraId="0BBFDFB8" w14:textId="77777777" w:rsidR="00F92EBE" w:rsidRPr="00AB11EB" w:rsidRDefault="00F92EBE" w:rsidP="00F92EBE">
      <w:pPr>
        <w:pStyle w:val="ListParagraph"/>
        <w:ind w:left="0"/>
        <w:rPr>
          <w:sz w:val="20"/>
          <w:szCs w:val="20"/>
        </w:rPr>
      </w:pPr>
      <w:r w:rsidRPr="00D57D4C">
        <w:rPr>
          <w:sz w:val="20"/>
          <w:szCs w:val="20"/>
        </w:rPr>
        <w:t>In responding to this criterion, tenderers are required to outline the contract management measures that will govern the day-to-day operation of this framework including administration, frequency of meetings, reporting and invoicing. Responses should include a proposed service level agreement (“SLA”) governing the provision of the services to the Contracting Authority. The SLA should detail key performance indicators (“KPI’s”) that the tenderer would propose to be applied to the management of this framework agreement. Additionally, the SLA should include guaranteed performance levels in relation to all aspects of the service provided and the consequences for not reaching minimum performance thresholds. Procedures on how the tenderer proposes to deal with issues / problems arising between the parties during the course of the agreement should be outlined as well.</w:t>
      </w:r>
    </w:p>
    <w:p w14:paraId="420ACECD" w14:textId="23180375" w:rsidR="004C4F71" w:rsidRPr="00824857" w:rsidRDefault="00FF659E" w:rsidP="00FF659E">
      <w:pPr>
        <w:pStyle w:val="Heading2"/>
        <w:spacing w:after="0"/>
        <w:rPr>
          <w:rFonts w:cstheme="minorHAnsi"/>
          <w:b/>
          <w:i w:val="0"/>
          <w:color w:val="4F6228" w:themeColor="accent3" w:themeShade="80"/>
          <w:sz w:val="20"/>
          <w:szCs w:val="20"/>
          <w:u w:val="none"/>
        </w:rPr>
      </w:pPr>
      <w:bookmarkStart w:id="164" w:name="_Toc372629458"/>
      <w:bookmarkStart w:id="165" w:name="_Toc374368025"/>
      <w:bookmarkStart w:id="166" w:name="_Toc381786309"/>
      <w:bookmarkStart w:id="167" w:name="_Toc383427777"/>
      <w:bookmarkEnd w:id="161"/>
      <w:r>
        <w:rPr>
          <w:rFonts w:cstheme="minorHAnsi"/>
          <w:b/>
          <w:i w:val="0"/>
          <w:color w:val="4F6228" w:themeColor="accent3" w:themeShade="80"/>
          <w:sz w:val="20"/>
          <w:szCs w:val="20"/>
          <w:u w:val="none"/>
        </w:rPr>
        <w:t xml:space="preserve">4.3 </w:t>
      </w:r>
      <w:r w:rsidR="004C4F71" w:rsidRPr="00824857">
        <w:rPr>
          <w:rFonts w:cstheme="minorHAnsi"/>
          <w:b/>
          <w:i w:val="0"/>
          <w:color w:val="4F6228" w:themeColor="accent3" w:themeShade="80"/>
          <w:sz w:val="20"/>
          <w:szCs w:val="20"/>
          <w:u w:val="none"/>
        </w:rPr>
        <w:t>Minimum Qualitative Score Required</w:t>
      </w:r>
      <w:bookmarkEnd w:id="164"/>
      <w:bookmarkEnd w:id="165"/>
      <w:bookmarkEnd w:id="166"/>
      <w:bookmarkEnd w:id="167"/>
    </w:p>
    <w:p w14:paraId="33AC5D73" w14:textId="052DADDD" w:rsidR="004C4F71" w:rsidRPr="00824857" w:rsidRDefault="004C4F71" w:rsidP="004C4F71">
      <w:pPr>
        <w:spacing w:after="0"/>
        <w:jc w:val="both"/>
        <w:rPr>
          <w:rFonts w:cstheme="minorHAnsi"/>
          <w:sz w:val="20"/>
          <w:szCs w:val="20"/>
        </w:rPr>
      </w:pPr>
      <w:r w:rsidRPr="00824857">
        <w:rPr>
          <w:rFonts w:cstheme="minorHAnsi"/>
          <w:sz w:val="20"/>
          <w:szCs w:val="20"/>
        </w:rPr>
        <w:t xml:space="preserve">Tenderers should note that they must achieve a minimum rating of ‘acceptable,’ or 50% of the total marks available, for each of the individual qualitative </w:t>
      </w:r>
      <w:r w:rsidRPr="00F92EBE">
        <w:rPr>
          <w:rFonts w:cstheme="minorHAnsi"/>
          <w:sz w:val="20"/>
          <w:szCs w:val="20"/>
          <w:highlight w:val="yellow"/>
        </w:rPr>
        <w:t>criteria (</w:t>
      </w:r>
      <w:r w:rsidR="00DC5247" w:rsidRPr="00F92EBE">
        <w:rPr>
          <w:rFonts w:cstheme="minorHAnsi"/>
          <w:sz w:val="20"/>
          <w:szCs w:val="20"/>
          <w:highlight w:val="yellow"/>
        </w:rPr>
        <w:t xml:space="preserve">b to </w:t>
      </w:r>
      <w:r w:rsidR="00F92EBE" w:rsidRPr="00F92EBE">
        <w:rPr>
          <w:rFonts w:cstheme="minorHAnsi"/>
          <w:sz w:val="20"/>
          <w:szCs w:val="20"/>
          <w:highlight w:val="yellow"/>
        </w:rPr>
        <w:t>d</w:t>
      </w:r>
      <w:r w:rsidRPr="00F92EBE">
        <w:rPr>
          <w:rFonts w:cstheme="minorHAnsi"/>
          <w:sz w:val="20"/>
          <w:szCs w:val="20"/>
          <w:highlight w:val="yellow"/>
        </w:rPr>
        <w:t>) in</w:t>
      </w:r>
      <w:r w:rsidRPr="00824857">
        <w:rPr>
          <w:rFonts w:cstheme="minorHAnsi"/>
          <w:sz w:val="20"/>
          <w:szCs w:val="20"/>
        </w:rPr>
        <w:t xml:space="preserve"> order to avoid elimination from the competition.  </w:t>
      </w:r>
    </w:p>
    <w:p w14:paraId="7689C97C" w14:textId="77777777" w:rsidR="004C4F71" w:rsidRPr="00824857" w:rsidRDefault="004C4F71" w:rsidP="004C4F71">
      <w:pPr>
        <w:spacing w:after="0"/>
        <w:jc w:val="both"/>
        <w:rPr>
          <w:rFonts w:cstheme="minorHAnsi"/>
          <w:sz w:val="20"/>
          <w:szCs w:val="20"/>
        </w:rPr>
      </w:pPr>
    </w:p>
    <w:p w14:paraId="1F03898B" w14:textId="3DC4AF26" w:rsidR="004C4F71" w:rsidRPr="00824857" w:rsidRDefault="00FF659E" w:rsidP="00FF659E">
      <w:pPr>
        <w:pStyle w:val="Heading2"/>
        <w:spacing w:after="0"/>
        <w:rPr>
          <w:rFonts w:cstheme="minorHAnsi"/>
          <w:b/>
          <w:i w:val="0"/>
          <w:color w:val="1F497D" w:themeColor="text2"/>
          <w:sz w:val="20"/>
          <w:szCs w:val="20"/>
          <w:u w:val="none"/>
        </w:rPr>
      </w:pPr>
      <w:bookmarkStart w:id="168" w:name="_Toc372629459"/>
      <w:bookmarkStart w:id="169" w:name="_Toc374368026"/>
      <w:bookmarkStart w:id="170" w:name="_Toc381786310"/>
      <w:bookmarkStart w:id="171" w:name="_Toc383427778"/>
      <w:r>
        <w:rPr>
          <w:rFonts w:cstheme="minorHAnsi"/>
          <w:b/>
          <w:i w:val="0"/>
          <w:color w:val="4F6228" w:themeColor="accent3" w:themeShade="80"/>
          <w:sz w:val="20"/>
          <w:szCs w:val="20"/>
          <w:u w:val="none"/>
        </w:rPr>
        <w:t xml:space="preserve">4.4 </w:t>
      </w:r>
      <w:r w:rsidR="004C4F71" w:rsidRPr="00824857">
        <w:rPr>
          <w:rFonts w:cstheme="minorHAnsi"/>
          <w:b/>
          <w:i w:val="0"/>
          <w:color w:val="4F6228" w:themeColor="accent3" w:themeShade="80"/>
          <w:sz w:val="20"/>
          <w:szCs w:val="20"/>
          <w:u w:val="none"/>
        </w:rPr>
        <w:t>Verification and Clarification Meetings</w:t>
      </w:r>
      <w:bookmarkEnd w:id="168"/>
      <w:bookmarkEnd w:id="169"/>
      <w:bookmarkEnd w:id="170"/>
      <w:bookmarkEnd w:id="171"/>
    </w:p>
    <w:p w14:paraId="65C057C2" w14:textId="77777777" w:rsidR="004C4F71" w:rsidRPr="00824857" w:rsidRDefault="004C4F71" w:rsidP="004C4F71">
      <w:pPr>
        <w:spacing w:after="0"/>
        <w:jc w:val="both"/>
        <w:rPr>
          <w:rFonts w:cstheme="minorHAnsi"/>
          <w:sz w:val="20"/>
          <w:szCs w:val="20"/>
        </w:rPr>
      </w:pPr>
      <w:r w:rsidRPr="00824857">
        <w:rPr>
          <w:rFonts w:cstheme="minorHAnsi"/>
          <w:sz w:val="20"/>
          <w:szCs w:val="20"/>
        </w:rPr>
        <w:t xml:space="preserve">Meetings for the purpose of verification/clarification may be carried out with appropriate tenderers as a facet of the evaluation process in order to identify the most economically advantageous tender prior to the establishment of the framework agreement. Such meetings may be required in order to verify the scores </w:t>
      </w:r>
      <w:r w:rsidRPr="00824857">
        <w:rPr>
          <w:rFonts w:cstheme="minorHAnsi"/>
          <w:sz w:val="20"/>
          <w:szCs w:val="20"/>
        </w:rPr>
        <w:lastRenderedPageBreak/>
        <w:t xml:space="preserve">achieved by tenderers in respect of their written tenders.  For the avoidance of doubt, tenderers should note that mere performance at interview will not of itself be evaluated. In the event that such meetings are required, information regarding location and times will be communicated to the chosen tenderers. In order to ensure the optimum effectiveness of such meetings, it is strongly recommended that the key personnel proposed to manage this framework agreement on the part of the tenderer in question should attend.   </w:t>
      </w:r>
    </w:p>
    <w:p w14:paraId="1EF3AB82" w14:textId="77777777" w:rsidR="004C4F71" w:rsidRPr="00824857" w:rsidRDefault="004C4F71" w:rsidP="00BA685D">
      <w:pPr>
        <w:spacing w:after="0"/>
        <w:jc w:val="both"/>
        <w:rPr>
          <w:rFonts w:cstheme="minorHAnsi"/>
          <w:sz w:val="20"/>
          <w:szCs w:val="20"/>
        </w:rPr>
        <w:sectPr w:rsidR="004C4F71" w:rsidRPr="00824857" w:rsidSect="00746AD9">
          <w:pgSz w:w="11906" w:h="16838"/>
          <w:pgMar w:top="1440" w:right="1440" w:bottom="1418" w:left="1440" w:header="708" w:footer="708" w:gutter="0"/>
          <w:cols w:space="708"/>
          <w:docGrid w:linePitch="360"/>
        </w:sectPr>
      </w:pPr>
    </w:p>
    <w:p w14:paraId="050761A3" w14:textId="55E39EAD" w:rsidR="00BA685D" w:rsidRPr="00824857" w:rsidRDefault="00BA685D" w:rsidP="00BA685D">
      <w:pPr>
        <w:pStyle w:val="Heading1"/>
        <w:numPr>
          <w:ilvl w:val="0"/>
          <w:numId w:val="0"/>
        </w:numPr>
        <w:jc w:val="center"/>
        <w:rPr>
          <w:rFonts w:cstheme="minorHAnsi"/>
          <w:color w:val="76923C" w:themeColor="accent3" w:themeShade="BF"/>
          <w:sz w:val="20"/>
          <w:szCs w:val="20"/>
        </w:rPr>
      </w:pPr>
      <w:bookmarkStart w:id="172" w:name="_Toc381786311"/>
      <w:r w:rsidRPr="00824857">
        <w:rPr>
          <w:rFonts w:cstheme="minorHAnsi"/>
          <w:color w:val="76923C" w:themeColor="accent3" w:themeShade="BF"/>
          <w:sz w:val="20"/>
          <w:szCs w:val="20"/>
        </w:rPr>
        <w:lastRenderedPageBreak/>
        <w:t>APPENDIX 1 – FORM OF TENDER</w:t>
      </w:r>
      <w:bookmarkEnd w:id="172"/>
      <w:r w:rsidR="00477B66" w:rsidRPr="00824857">
        <w:rPr>
          <w:rFonts w:cstheme="minorHAnsi"/>
          <w:color w:val="76923C" w:themeColor="accent3" w:themeShade="BF"/>
          <w:sz w:val="20"/>
          <w:szCs w:val="20"/>
        </w:rPr>
        <w:t xml:space="preserve"> </w:t>
      </w:r>
    </w:p>
    <w:p w14:paraId="073961AA" w14:textId="77777777" w:rsidR="00BA685D" w:rsidRPr="00824857" w:rsidRDefault="00BA685D" w:rsidP="00BA685D">
      <w:pPr>
        <w:pStyle w:val="BodyText3"/>
        <w:spacing w:after="0"/>
        <w:jc w:val="both"/>
        <w:rPr>
          <w:rFonts w:cstheme="minorHAnsi"/>
          <w:i/>
          <w:color w:val="C00000"/>
          <w:sz w:val="20"/>
          <w:szCs w:val="20"/>
          <w:u w:val="single"/>
        </w:rPr>
      </w:pPr>
      <w:r w:rsidRPr="00824857">
        <w:rPr>
          <w:rFonts w:cstheme="minorHAnsi"/>
          <w:i/>
          <w:color w:val="C00000"/>
          <w:sz w:val="20"/>
          <w:szCs w:val="20"/>
          <w:u w:val="single"/>
        </w:rPr>
        <w:t>This form of tender must be completed, signed and returned by tenderers. Any amendment to the structure of this document, or any qualification of financial offers, may, at the sole discretion of the Contracting Authority, result in the elimination of the tender in question.</w:t>
      </w:r>
    </w:p>
    <w:p w14:paraId="3F647A1E" w14:textId="77777777" w:rsidR="00BA685D" w:rsidRPr="00824857" w:rsidRDefault="00BA685D" w:rsidP="00BA685D">
      <w:pPr>
        <w:pStyle w:val="BodyText3"/>
        <w:spacing w:after="0"/>
        <w:rPr>
          <w:rFonts w:cstheme="minorHAnsi"/>
          <w:b/>
          <w:color w:val="C00000"/>
          <w:sz w:val="20"/>
          <w:szCs w:val="20"/>
        </w:rPr>
      </w:pPr>
    </w:p>
    <w:p w14:paraId="0CADB60E" w14:textId="58EDCEC2" w:rsidR="00BA685D" w:rsidRPr="00824857" w:rsidRDefault="00BA685D" w:rsidP="00BA685D">
      <w:pPr>
        <w:rPr>
          <w:rFonts w:cstheme="minorHAnsi"/>
          <w:b/>
          <w:sz w:val="20"/>
          <w:szCs w:val="20"/>
        </w:rPr>
      </w:pPr>
      <w:r w:rsidRPr="00824857">
        <w:rPr>
          <w:rFonts w:cstheme="minorHAnsi"/>
          <w:b/>
          <w:sz w:val="20"/>
          <w:szCs w:val="20"/>
        </w:rPr>
        <w:t xml:space="preserve">Contracting Authority: </w:t>
      </w:r>
      <w:r w:rsidRPr="00824857">
        <w:rPr>
          <w:rFonts w:cstheme="minorHAnsi"/>
          <w:b/>
          <w:sz w:val="20"/>
          <w:szCs w:val="20"/>
        </w:rPr>
        <w:tab/>
      </w:r>
      <w:r w:rsidRPr="00824857">
        <w:rPr>
          <w:rFonts w:cstheme="minorHAnsi"/>
          <w:b/>
          <w:sz w:val="20"/>
          <w:szCs w:val="20"/>
        </w:rPr>
        <w:tab/>
      </w:r>
      <w:r w:rsidR="00CB695B">
        <w:rPr>
          <w:rFonts w:eastAsia="Arial Unicode MS" w:cstheme="minorHAnsi"/>
          <w:sz w:val="20"/>
          <w:szCs w:val="20"/>
        </w:rPr>
        <w:t>Horse Racing Ireland and Subsidiaries</w:t>
      </w:r>
    </w:p>
    <w:p w14:paraId="2D54861C" w14:textId="39186766" w:rsidR="00DE309E" w:rsidRDefault="00BA685D" w:rsidP="00BA685D">
      <w:pPr>
        <w:pStyle w:val="NormalWeb"/>
        <w:spacing w:before="0" w:beforeAutospacing="0" w:after="0" w:afterAutospacing="0"/>
        <w:ind w:left="2880" w:hanging="2880"/>
        <w:jc w:val="both"/>
        <w:rPr>
          <w:rFonts w:asciiTheme="minorHAnsi" w:hAnsiTheme="minorHAnsi" w:cstheme="minorHAnsi"/>
          <w:sz w:val="20"/>
          <w:szCs w:val="20"/>
        </w:rPr>
      </w:pPr>
      <w:r w:rsidRPr="00824857">
        <w:rPr>
          <w:rFonts w:asciiTheme="minorHAnsi" w:hAnsiTheme="minorHAnsi" w:cstheme="minorHAnsi"/>
          <w:b/>
          <w:sz w:val="20"/>
          <w:szCs w:val="20"/>
        </w:rPr>
        <w:t xml:space="preserve">Competition: </w:t>
      </w:r>
      <w:r w:rsidRPr="00824857">
        <w:rPr>
          <w:rFonts w:asciiTheme="minorHAnsi" w:hAnsiTheme="minorHAnsi" w:cstheme="minorHAnsi"/>
          <w:b/>
          <w:sz w:val="20"/>
          <w:szCs w:val="20"/>
        </w:rPr>
        <w:tab/>
      </w:r>
      <w:r w:rsidR="000422B5">
        <w:rPr>
          <w:rFonts w:asciiTheme="minorHAnsi" w:hAnsiTheme="minorHAnsi" w:cstheme="minorHAnsi"/>
          <w:sz w:val="20"/>
          <w:szCs w:val="20"/>
        </w:rPr>
        <w:t>Multi</w:t>
      </w:r>
      <w:r w:rsidRPr="00824857">
        <w:rPr>
          <w:rFonts w:asciiTheme="minorHAnsi" w:hAnsiTheme="minorHAnsi" w:cstheme="minorHAnsi"/>
          <w:sz w:val="20"/>
          <w:szCs w:val="20"/>
        </w:rPr>
        <w:t xml:space="preserve"> Party Framework Agreement for </w:t>
      </w:r>
      <w:r w:rsidR="00052AEC" w:rsidRPr="00824857">
        <w:rPr>
          <w:rFonts w:asciiTheme="minorHAnsi" w:hAnsiTheme="minorHAnsi" w:cstheme="minorHAnsi"/>
          <w:sz w:val="20"/>
          <w:szCs w:val="20"/>
        </w:rPr>
        <w:t xml:space="preserve">the </w:t>
      </w:r>
      <w:r w:rsidR="00F837AE">
        <w:rPr>
          <w:rFonts w:asciiTheme="minorHAnsi" w:hAnsiTheme="minorHAnsi" w:cstheme="minorHAnsi"/>
          <w:sz w:val="20"/>
          <w:szCs w:val="20"/>
        </w:rPr>
        <w:t>Provision</w:t>
      </w:r>
      <w:r w:rsidR="00F92EBE">
        <w:rPr>
          <w:rFonts w:asciiTheme="minorHAnsi" w:hAnsiTheme="minorHAnsi" w:cstheme="minorHAnsi"/>
          <w:sz w:val="20"/>
          <w:szCs w:val="20"/>
        </w:rPr>
        <w:t xml:space="preserve"> of </w:t>
      </w:r>
      <w:r w:rsidR="002203AB">
        <w:rPr>
          <w:rFonts w:asciiTheme="minorHAnsi" w:hAnsiTheme="minorHAnsi" w:cstheme="minorHAnsi"/>
          <w:sz w:val="20"/>
          <w:szCs w:val="20"/>
        </w:rPr>
        <w:t>Management</w:t>
      </w:r>
      <w:r w:rsidR="00F92EBE">
        <w:rPr>
          <w:rFonts w:asciiTheme="minorHAnsi" w:hAnsiTheme="minorHAnsi" w:cstheme="minorHAnsi"/>
          <w:sz w:val="20"/>
          <w:szCs w:val="20"/>
        </w:rPr>
        <w:t xml:space="preserve"> Consultancy</w:t>
      </w:r>
      <w:r w:rsidR="00F837AE">
        <w:rPr>
          <w:rFonts w:asciiTheme="minorHAnsi" w:hAnsiTheme="minorHAnsi" w:cstheme="minorHAnsi"/>
          <w:sz w:val="20"/>
          <w:szCs w:val="20"/>
        </w:rPr>
        <w:t xml:space="preserve"> </w:t>
      </w:r>
      <w:r w:rsidR="002203AB">
        <w:rPr>
          <w:rFonts w:asciiTheme="minorHAnsi" w:hAnsiTheme="minorHAnsi" w:cstheme="minorHAnsi"/>
          <w:sz w:val="20"/>
          <w:szCs w:val="20"/>
        </w:rPr>
        <w:t>Services</w:t>
      </w:r>
    </w:p>
    <w:p w14:paraId="7088744D" w14:textId="77777777" w:rsidR="00DE309E" w:rsidRDefault="00DE309E" w:rsidP="00BA685D">
      <w:pPr>
        <w:pStyle w:val="NormalWeb"/>
        <w:spacing w:before="0" w:beforeAutospacing="0" w:after="0" w:afterAutospacing="0"/>
        <w:ind w:left="2880" w:hanging="2880"/>
        <w:jc w:val="both"/>
        <w:rPr>
          <w:rFonts w:asciiTheme="minorHAnsi" w:hAnsiTheme="minorHAnsi" w:cstheme="minorHAnsi"/>
          <w:sz w:val="20"/>
          <w:szCs w:val="20"/>
        </w:rPr>
      </w:pPr>
    </w:p>
    <w:p w14:paraId="7F2DF2CD" w14:textId="1EA9BB70" w:rsidR="00052AEC" w:rsidRPr="00824857" w:rsidRDefault="00BA685D" w:rsidP="00BA685D">
      <w:pPr>
        <w:pStyle w:val="NormalWeb"/>
        <w:spacing w:before="0" w:beforeAutospacing="0" w:after="0" w:afterAutospacing="0"/>
        <w:ind w:left="2880" w:hanging="2880"/>
        <w:jc w:val="both"/>
        <w:rPr>
          <w:rFonts w:asciiTheme="minorHAnsi" w:hAnsiTheme="minorHAnsi" w:cstheme="minorHAnsi"/>
          <w:sz w:val="20"/>
          <w:szCs w:val="20"/>
        </w:rPr>
      </w:pPr>
      <w:r w:rsidRPr="00824857">
        <w:rPr>
          <w:rFonts w:asciiTheme="minorHAnsi" w:hAnsiTheme="minorHAnsi" w:cstheme="minorHAnsi"/>
          <w:sz w:val="20"/>
          <w:szCs w:val="20"/>
        </w:rPr>
        <w:t xml:space="preserve"> </w:t>
      </w:r>
    </w:p>
    <w:p w14:paraId="20C899C3" w14:textId="349BAF7C" w:rsidR="00BA685D" w:rsidRPr="00824857" w:rsidRDefault="00BA685D" w:rsidP="00BA685D">
      <w:pPr>
        <w:pStyle w:val="NormalWeb"/>
        <w:spacing w:before="0" w:beforeAutospacing="0" w:after="0" w:afterAutospacing="0"/>
        <w:ind w:left="2880" w:hanging="2880"/>
        <w:jc w:val="both"/>
        <w:rPr>
          <w:rFonts w:asciiTheme="minorHAnsi" w:hAnsiTheme="minorHAnsi" w:cstheme="minorHAnsi"/>
          <w:bCs/>
          <w:sz w:val="20"/>
          <w:szCs w:val="20"/>
        </w:rPr>
      </w:pPr>
      <w:r w:rsidRPr="00824857">
        <w:rPr>
          <w:rFonts w:asciiTheme="minorHAnsi" w:hAnsiTheme="minorHAnsi" w:cstheme="minorHAnsi"/>
          <w:bCs/>
          <w:sz w:val="20"/>
          <w:szCs w:val="20"/>
        </w:rPr>
        <w:t xml:space="preserve">From:                            </w:t>
      </w:r>
      <w:r w:rsidR="00DA7E7F" w:rsidRPr="00824857">
        <w:rPr>
          <w:rFonts w:asciiTheme="minorHAnsi" w:hAnsiTheme="minorHAnsi" w:cstheme="minorHAnsi"/>
          <w:bCs/>
          <w:sz w:val="20"/>
          <w:szCs w:val="20"/>
        </w:rPr>
        <w:t xml:space="preserve">       </w:t>
      </w:r>
      <w:r w:rsidR="00D41A53">
        <w:rPr>
          <w:rFonts w:asciiTheme="minorHAnsi" w:hAnsiTheme="minorHAnsi" w:cstheme="minorHAnsi"/>
          <w:bCs/>
          <w:sz w:val="20"/>
          <w:szCs w:val="20"/>
        </w:rPr>
        <w:tab/>
      </w:r>
      <w:r w:rsidR="00D41A53" w:rsidRPr="00824857">
        <w:rPr>
          <w:rFonts w:asciiTheme="minorHAnsi" w:hAnsiTheme="minorHAnsi" w:cstheme="minorHAnsi"/>
          <w:bCs/>
          <w:sz w:val="20"/>
          <w:szCs w:val="20"/>
        </w:rPr>
        <w:t xml:space="preserve"> _</w:t>
      </w:r>
      <w:r w:rsidRPr="00824857">
        <w:rPr>
          <w:rFonts w:asciiTheme="minorHAnsi" w:hAnsiTheme="minorHAnsi" w:cstheme="minorHAnsi"/>
          <w:bCs/>
          <w:sz w:val="20"/>
          <w:szCs w:val="20"/>
        </w:rPr>
        <w:t>__________________________________________________</w:t>
      </w:r>
    </w:p>
    <w:p w14:paraId="30CDC6B8" w14:textId="77777777" w:rsidR="00BA685D" w:rsidRPr="00824857" w:rsidRDefault="00BA685D" w:rsidP="00BA685D">
      <w:pPr>
        <w:pStyle w:val="CommentText"/>
        <w:rPr>
          <w:rFonts w:cstheme="minorHAnsi"/>
        </w:rPr>
      </w:pPr>
    </w:p>
    <w:p w14:paraId="614D48D9" w14:textId="5CA5718B" w:rsidR="00BA685D" w:rsidRDefault="00BA685D" w:rsidP="00BA685D">
      <w:pPr>
        <w:jc w:val="both"/>
        <w:rPr>
          <w:rFonts w:cstheme="minorHAnsi"/>
          <w:sz w:val="20"/>
          <w:szCs w:val="20"/>
        </w:rPr>
      </w:pPr>
      <w:r w:rsidRPr="00824857">
        <w:rPr>
          <w:rFonts w:cstheme="minorHAnsi"/>
          <w:sz w:val="20"/>
          <w:szCs w:val="20"/>
        </w:rPr>
        <w:t xml:space="preserve">I/We, having read the full Tender Documents and associated Appendices, do hereby offer to provide the whole of the services described all to the entire satisfaction of the Contracting Authority, for the following </w:t>
      </w:r>
      <w:r w:rsidRPr="00824857">
        <w:rPr>
          <w:rFonts w:cstheme="minorHAnsi"/>
          <w:bCs/>
          <w:sz w:val="20"/>
          <w:szCs w:val="20"/>
        </w:rPr>
        <w:t>prices</w:t>
      </w:r>
      <w:r w:rsidRPr="00824857">
        <w:rPr>
          <w:rFonts w:cstheme="minorHAnsi"/>
          <w:sz w:val="20"/>
          <w:szCs w:val="20"/>
        </w:rPr>
        <w:t>, and enter into a contract accordingly:</w:t>
      </w:r>
    </w:p>
    <w:p w14:paraId="639ABF2A" w14:textId="53A7F3E0" w:rsidR="004438B7" w:rsidRDefault="004438B7" w:rsidP="004438B7">
      <w:pPr>
        <w:pStyle w:val="DefaultText"/>
        <w:spacing w:line="276" w:lineRule="auto"/>
        <w:jc w:val="both"/>
        <w:rPr>
          <w:rFonts w:asciiTheme="minorHAnsi" w:hAnsiTheme="minorHAnsi" w:cstheme="minorHAnsi"/>
          <w:b/>
          <w:color w:val="C00000"/>
          <w:sz w:val="20"/>
        </w:rPr>
      </w:pPr>
      <w:r w:rsidRPr="00824857">
        <w:rPr>
          <w:rFonts w:asciiTheme="minorHAnsi" w:hAnsiTheme="minorHAnsi" w:cstheme="minorHAnsi"/>
          <w:b/>
          <w:color w:val="C00000"/>
          <w:sz w:val="20"/>
        </w:rPr>
        <w:t xml:space="preserve">The cost proposals must be </w:t>
      </w:r>
      <w:r w:rsidRPr="00824857">
        <w:rPr>
          <w:rFonts w:asciiTheme="minorHAnsi" w:hAnsiTheme="minorHAnsi" w:cstheme="minorHAnsi"/>
          <w:b/>
          <w:color w:val="C00000"/>
          <w:sz w:val="20"/>
          <w:u w:val="single"/>
        </w:rPr>
        <w:t>inclusive</w:t>
      </w:r>
      <w:r w:rsidRPr="00824857">
        <w:rPr>
          <w:rFonts w:asciiTheme="minorHAnsi" w:hAnsiTheme="minorHAnsi" w:cstheme="minorHAnsi"/>
          <w:b/>
          <w:color w:val="C00000"/>
          <w:sz w:val="20"/>
        </w:rPr>
        <w:t xml:space="preserve"> of all </w:t>
      </w:r>
      <w:r w:rsidR="00D41A53" w:rsidRPr="00824857">
        <w:rPr>
          <w:rFonts w:asciiTheme="minorHAnsi" w:hAnsiTheme="minorHAnsi" w:cstheme="minorHAnsi"/>
          <w:b/>
          <w:color w:val="C00000"/>
          <w:sz w:val="20"/>
        </w:rPr>
        <w:t>out-of-pocket</w:t>
      </w:r>
      <w:r w:rsidRPr="00824857">
        <w:rPr>
          <w:rFonts w:asciiTheme="minorHAnsi" w:hAnsiTheme="minorHAnsi" w:cstheme="minorHAnsi"/>
          <w:b/>
          <w:color w:val="C00000"/>
          <w:sz w:val="20"/>
        </w:rPr>
        <w:t xml:space="preserve"> expenses, travel, subsistence and ancillary expenses or costs of every description, including costs relating to the production of documentation, production of quotes and any administrative charges or expenses. </w:t>
      </w:r>
    </w:p>
    <w:p w14:paraId="1E617AF5" w14:textId="77777777" w:rsidR="00A24350" w:rsidRDefault="00A24350" w:rsidP="004438B7">
      <w:pPr>
        <w:pStyle w:val="DefaultText"/>
        <w:spacing w:line="276" w:lineRule="auto"/>
        <w:jc w:val="both"/>
        <w:rPr>
          <w:rFonts w:asciiTheme="minorHAnsi" w:hAnsiTheme="minorHAnsi" w:cstheme="minorHAnsi"/>
          <w:b/>
          <w:color w:val="C00000"/>
          <w:sz w:val="20"/>
        </w:rPr>
      </w:pPr>
    </w:p>
    <w:p w14:paraId="4500BB8E" w14:textId="77777777" w:rsidR="00A24350" w:rsidRPr="00824857" w:rsidRDefault="00A24350" w:rsidP="004438B7">
      <w:pPr>
        <w:pStyle w:val="DefaultText"/>
        <w:spacing w:line="276" w:lineRule="auto"/>
        <w:jc w:val="both"/>
        <w:rPr>
          <w:rFonts w:asciiTheme="minorHAnsi" w:hAnsiTheme="minorHAnsi" w:cstheme="minorHAnsi"/>
          <w:b/>
          <w:color w:val="C00000"/>
          <w:sz w:val="20"/>
        </w:rPr>
      </w:pPr>
    </w:p>
    <w:p w14:paraId="14AF54E3" w14:textId="5DE4259E" w:rsidR="009617C4" w:rsidRDefault="009617C4" w:rsidP="00BA685D">
      <w:pPr>
        <w:pStyle w:val="DefaultText"/>
        <w:spacing w:line="276" w:lineRule="auto"/>
        <w:jc w:val="both"/>
        <w:rPr>
          <w:rFonts w:asciiTheme="minorHAnsi" w:hAnsiTheme="minorHAnsi" w:cstheme="minorHAnsi"/>
          <w:b/>
          <w:bCs/>
          <w:sz w:val="20"/>
          <w:lang w:val="en-GB"/>
        </w:rPr>
      </w:pPr>
    </w:p>
    <w:tbl>
      <w:tblPr>
        <w:tblW w:w="8804" w:type="dxa"/>
        <w:tblInd w:w="93" w:type="dxa"/>
        <w:tblLook w:val="04A0" w:firstRow="1" w:lastRow="0" w:firstColumn="1" w:lastColumn="0" w:noHBand="0" w:noVBand="1"/>
      </w:tblPr>
      <w:tblGrid>
        <w:gridCol w:w="1812"/>
        <w:gridCol w:w="96"/>
        <w:gridCol w:w="1941"/>
        <w:gridCol w:w="1312"/>
        <w:gridCol w:w="1107"/>
        <w:gridCol w:w="1099"/>
        <w:gridCol w:w="33"/>
        <w:gridCol w:w="1404"/>
      </w:tblGrid>
      <w:tr w:rsidR="00F837AE" w:rsidRPr="00FA5A04" w14:paraId="48532510" w14:textId="77777777" w:rsidTr="00A24350">
        <w:trPr>
          <w:trHeight w:val="300"/>
        </w:trPr>
        <w:tc>
          <w:tcPr>
            <w:tcW w:w="8804" w:type="dxa"/>
            <w:gridSpan w:val="8"/>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C7BE6D4" w14:textId="5810458D" w:rsidR="00F837AE" w:rsidRPr="00FA5A04" w:rsidRDefault="00F837AE" w:rsidP="008B70FC">
            <w:pPr>
              <w:spacing w:after="0" w:line="240" w:lineRule="auto"/>
              <w:jc w:val="center"/>
              <w:rPr>
                <w:rFonts w:ascii="Calibri" w:eastAsia="Times New Roman" w:hAnsi="Calibri" w:cs="Times New Roman"/>
                <w:b/>
                <w:bCs/>
                <w:color w:val="000000"/>
                <w:lang w:val="en-IE" w:eastAsia="en-IE"/>
              </w:rPr>
            </w:pPr>
            <w:r w:rsidRPr="00FA5A04">
              <w:rPr>
                <w:rFonts w:ascii="Calibri" w:eastAsia="Times New Roman" w:hAnsi="Calibri" w:cs="Times New Roman"/>
                <w:b/>
                <w:bCs/>
                <w:color w:val="000000"/>
                <w:lang w:val="en-IE" w:eastAsia="en-IE"/>
              </w:rPr>
              <w:t>A - HOURLY RATES YEAR ONE</w:t>
            </w:r>
            <w:r w:rsidR="002203AB">
              <w:rPr>
                <w:rFonts w:ascii="Calibri" w:eastAsia="Times New Roman" w:hAnsi="Calibri" w:cs="Times New Roman"/>
                <w:b/>
                <w:bCs/>
                <w:color w:val="000000"/>
                <w:lang w:val="en-IE" w:eastAsia="en-IE"/>
              </w:rPr>
              <w:t xml:space="preserve"> AND</w:t>
            </w:r>
            <w:r w:rsidRPr="00FA5A04">
              <w:rPr>
                <w:rFonts w:ascii="Calibri" w:eastAsia="Times New Roman" w:hAnsi="Calibri" w:cs="Times New Roman"/>
                <w:b/>
                <w:bCs/>
                <w:color w:val="000000"/>
                <w:lang w:val="en-IE" w:eastAsia="en-IE"/>
              </w:rPr>
              <w:t xml:space="preserve"> YEAR TWO</w:t>
            </w:r>
            <w:r w:rsidR="007C121E">
              <w:rPr>
                <w:rFonts w:ascii="Calibri" w:eastAsia="Times New Roman" w:hAnsi="Calibri" w:cs="Times New Roman"/>
                <w:b/>
                <w:bCs/>
                <w:color w:val="000000"/>
                <w:lang w:val="en-IE" w:eastAsia="en-IE"/>
              </w:rPr>
              <w:t>–</w:t>
            </w:r>
            <w:r w:rsidRPr="00FA5A04">
              <w:rPr>
                <w:rFonts w:ascii="Calibri" w:eastAsia="Times New Roman" w:hAnsi="Calibri" w:cs="Times New Roman"/>
                <w:b/>
                <w:bCs/>
                <w:color w:val="000000"/>
                <w:lang w:val="en-IE" w:eastAsia="en-IE"/>
              </w:rPr>
              <w:t xml:space="preserve"> </w:t>
            </w:r>
            <w:r w:rsidR="00CF3E8F">
              <w:rPr>
                <w:rFonts w:ascii="Calibri" w:eastAsia="Times New Roman" w:hAnsi="Calibri" w:cs="Times New Roman"/>
                <w:b/>
                <w:bCs/>
                <w:color w:val="000000"/>
                <w:lang w:val="en-IE" w:eastAsia="en-IE"/>
              </w:rPr>
              <w:t>MANAGEMENT CONSULTANCY SERVICES</w:t>
            </w:r>
          </w:p>
        </w:tc>
      </w:tr>
      <w:tr w:rsidR="00F837AE" w:rsidRPr="00FA5A04" w14:paraId="02D08C1F" w14:textId="77777777" w:rsidTr="00A24350">
        <w:trPr>
          <w:trHeight w:val="1680"/>
        </w:trPr>
        <w:tc>
          <w:tcPr>
            <w:tcW w:w="8804" w:type="dxa"/>
            <w:gridSpan w:val="8"/>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1C00120" w14:textId="166C5C70" w:rsidR="00DD6B95" w:rsidRDefault="00F837AE" w:rsidP="008B70FC">
            <w:pPr>
              <w:spacing w:after="0" w:line="240" w:lineRule="auto"/>
              <w:jc w:val="center"/>
              <w:rPr>
                <w:rFonts w:ascii="Calibri" w:eastAsia="Times New Roman" w:hAnsi="Calibri" w:cs="Times New Roman"/>
                <w:bCs/>
                <w:color w:val="000000"/>
                <w:sz w:val="20"/>
                <w:szCs w:val="20"/>
                <w:lang w:val="en-IE" w:eastAsia="en-IE"/>
              </w:rPr>
            </w:pPr>
            <w:r w:rsidRPr="00FA5A04">
              <w:rPr>
                <w:rFonts w:ascii="Calibri" w:eastAsia="Times New Roman" w:hAnsi="Calibri" w:cs="Times New Roman"/>
                <w:b/>
                <w:bCs/>
                <w:color w:val="000000"/>
                <w:sz w:val="20"/>
                <w:szCs w:val="20"/>
                <w:lang w:val="en-IE" w:eastAsia="en-IE"/>
              </w:rPr>
              <w:br/>
              <w:t>Please detail the name and hourly rates of the below personnel in relation to the following</w:t>
            </w:r>
            <w:r w:rsidR="003C68D0">
              <w:rPr>
                <w:rFonts w:ascii="Calibri" w:eastAsia="Times New Roman" w:hAnsi="Calibri" w:cs="Times New Roman"/>
                <w:b/>
                <w:bCs/>
                <w:color w:val="000000"/>
                <w:sz w:val="20"/>
                <w:szCs w:val="20"/>
                <w:lang w:val="en-IE" w:eastAsia="en-IE"/>
              </w:rPr>
              <w:t xml:space="preserve"> service requirements:</w:t>
            </w:r>
            <w:r w:rsidRPr="00FA5A04">
              <w:rPr>
                <w:rFonts w:ascii="Calibri" w:eastAsia="Times New Roman" w:hAnsi="Calibri" w:cs="Times New Roman"/>
                <w:b/>
                <w:bCs/>
                <w:color w:val="000000"/>
                <w:sz w:val="20"/>
                <w:szCs w:val="20"/>
                <w:lang w:val="en-IE" w:eastAsia="en-IE"/>
              </w:rPr>
              <w:t xml:space="preserve"> </w:t>
            </w:r>
            <w:r w:rsidRPr="00FA5A04">
              <w:rPr>
                <w:rFonts w:ascii="Calibri" w:eastAsia="Times New Roman" w:hAnsi="Calibri" w:cs="Times New Roman"/>
                <w:b/>
                <w:bCs/>
                <w:color w:val="000000"/>
                <w:sz w:val="20"/>
                <w:szCs w:val="20"/>
                <w:lang w:val="en-IE" w:eastAsia="en-IE"/>
              </w:rPr>
              <w:br/>
            </w:r>
            <w:r w:rsidR="002B3F03" w:rsidRPr="001012AD">
              <w:rPr>
                <w:rFonts w:ascii="Calibri" w:eastAsia="Times New Roman" w:hAnsi="Calibri" w:cs="Times New Roman"/>
                <w:b/>
                <w:color w:val="000000"/>
                <w:sz w:val="20"/>
                <w:szCs w:val="20"/>
                <w:u w:val="single"/>
                <w:lang w:val="en-IE" w:eastAsia="en-IE"/>
              </w:rPr>
              <w:t>STRATEG</w:t>
            </w:r>
            <w:r w:rsidR="002B3F03">
              <w:rPr>
                <w:rFonts w:ascii="Calibri" w:eastAsia="Times New Roman" w:hAnsi="Calibri" w:cs="Times New Roman"/>
                <w:b/>
                <w:color w:val="000000"/>
                <w:sz w:val="20"/>
                <w:szCs w:val="20"/>
                <w:u w:val="single"/>
                <w:lang w:val="en-IE" w:eastAsia="en-IE"/>
              </w:rPr>
              <w:t>IC/</w:t>
            </w:r>
            <w:r w:rsidR="002B3F03" w:rsidRPr="001012AD">
              <w:rPr>
                <w:rFonts w:ascii="Calibri" w:eastAsia="Times New Roman" w:hAnsi="Calibri" w:cs="Times New Roman"/>
                <w:b/>
                <w:color w:val="000000"/>
                <w:sz w:val="20"/>
                <w:szCs w:val="20"/>
                <w:u w:val="single"/>
                <w:lang w:val="en-IE" w:eastAsia="en-IE"/>
              </w:rPr>
              <w:t xml:space="preserve"> OPERAT</w:t>
            </w:r>
            <w:r w:rsidR="002B3F03">
              <w:rPr>
                <w:rFonts w:ascii="Calibri" w:eastAsia="Times New Roman" w:hAnsi="Calibri" w:cs="Times New Roman"/>
                <w:b/>
                <w:color w:val="000000"/>
                <w:sz w:val="20"/>
                <w:szCs w:val="20"/>
                <w:u w:val="single"/>
                <w:lang w:val="en-IE" w:eastAsia="en-IE"/>
              </w:rPr>
              <w:t>IONAL REVIEW</w:t>
            </w:r>
            <w:r w:rsidR="002B3F03" w:rsidRPr="001012AD">
              <w:rPr>
                <w:rFonts w:ascii="Calibri" w:eastAsia="Times New Roman" w:hAnsi="Calibri" w:cs="Times New Roman"/>
                <w:b/>
                <w:color w:val="000000"/>
                <w:sz w:val="20"/>
                <w:szCs w:val="20"/>
                <w:u w:val="single"/>
                <w:lang w:val="en-IE" w:eastAsia="en-IE"/>
              </w:rPr>
              <w:t xml:space="preserve"> SERVICES</w:t>
            </w:r>
            <w:r w:rsidR="002B3F03">
              <w:rPr>
                <w:rFonts w:ascii="Calibri" w:eastAsia="Times New Roman" w:hAnsi="Calibri" w:cs="Times New Roman"/>
                <w:bCs/>
                <w:color w:val="000000"/>
                <w:sz w:val="20"/>
                <w:szCs w:val="20"/>
                <w:lang w:val="en-IE" w:eastAsia="en-IE"/>
              </w:rPr>
              <w:t xml:space="preserve"> </w:t>
            </w:r>
            <w:r>
              <w:rPr>
                <w:rFonts w:ascii="Calibri" w:eastAsia="Times New Roman" w:hAnsi="Calibri" w:cs="Times New Roman"/>
                <w:bCs/>
                <w:color w:val="000000"/>
                <w:sz w:val="20"/>
                <w:szCs w:val="20"/>
                <w:lang w:val="en-IE" w:eastAsia="en-IE"/>
              </w:rPr>
              <w:t>- as per section</w:t>
            </w:r>
            <w:r w:rsidR="001012AD">
              <w:rPr>
                <w:rFonts w:ascii="Calibri" w:eastAsia="Times New Roman" w:hAnsi="Calibri" w:cs="Times New Roman"/>
                <w:bCs/>
                <w:color w:val="000000"/>
                <w:sz w:val="20"/>
                <w:szCs w:val="20"/>
                <w:lang w:val="en-IE" w:eastAsia="en-IE"/>
              </w:rPr>
              <w:t xml:space="preserve"> </w:t>
            </w:r>
            <w:r>
              <w:rPr>
                <w:rFonts w:ascii="Calibri" w:eastAsia="Times New Roman" w:hAnsi="Calibri" w:cs="Times New Roman"/>
                <w:bCs/>
                <w:color w:val="000000"/>
                <w:sz w:val="20"/>
                <w:szCs w:val="20"/>
                <w:lang w:val="en-IE" w:eastAsia="en-IE"/>
              </w:rPr>
              <w:t>2.1</w:t>
            </w:r>
            <w:r w:rsidR="00DD6B95">
              <w:rPr>
                <w:rFonts w:ascii="Calibri" w:eastAsia="Times New Roman" w:hAnsi="Calibri" w:cs="Times New Roman"/>
                <w:bCs/>
                <w:color w:val="000000"/>
                <w:sz w:val="20"/>
                <w:szCs w:val="20"/>
                <w:lang w:val="en-IE" w:eastAsia="en-IE"/>
              </w:rPr>
              <w:t>(</w:t>
            </w:r>
            <w:r w:rsidR="00113D43">
              <w:rPr>
                <w:rFonts w:ascii="Calibri" w:eastAsia="Times New Roman" w:hAnsi="Calibri" w:cs="Times New Roman"/>
                <w:bCs/>
                <w:color w:val="000000"/>
                <w:sz w:val="20"/>
                <w:szCs w:val="20"/>
                <w:lang w:val="en-IE" w:eastAsia="en-IE"/>
              </w:rPr>
              <w:t>i</w:t>
            </w:r>
            <w:r w:rsidR="00DD6B95">
              <w:rPr>
                <w:rFonts w:ascii="Calibri" w:eastAsia="Times New Roman" w:hAnsi="Calibri" w:cs="Times New Roman"/>
                <w:bCs/>
                <w:color w:val="000000"/>
                <w:sz w:val="20"/>
                <w:szCs w:val="20"/>
                <w:lang w:val="en-IE" w:eastAsia="en-IE"/>
              </w:rPr>
              <w:t>)</w:t>
            </w:r>
          </w:p>
          <w:p w14:paraId="38C1ACAE" w14:textId="180E3872" w:rsidR="00F837AE" w:rsidRDefault="002B3F03" w:rsidP="008B70FC">
            <w:pPr>
              <w:spacing w:after="0" w:line="240" w:lineRule="auto"/>
              <w:jc w:val="center"/>
              <w:rPr>
                <w:rFonts w:ascii="Calibri" w:eastAsia="Times New Roman" w:hAnsi="Calibri" w:cs="Times New Roman"/>
                <w:b/>
                <w:bCs/>
                <w:color w:val="000000"/>
                <w:sz w:val="20"/>
                <w:szCs w:val="20"/>
                <w:u w:val="single"/>
                <w:lang w:val="en-IE" w:eastAsia="en-IE"/>
              </w:rPr>
            </w:pPr>
            <w:r>
              <w:rPr>
                <w:rFonts w:ascii="Calibri" w:eastAsia="Times New Roman" w:hAnsi="Calibri" w:cs="Times New Roman"/>
                <w:b/>
                <w:bCs/>
                <w:color w:val="000000"/>
                <w:sz w:val="20"/>
                <w:szCs w:val="20"/>
                <w:u w:val="single"/>
                <w:lang w:val="en-IE" w:eastAsia="en-IE"/>
              </w:rPr>
              <w:t>CORPOATE FINANCE STRATEGIC EVALUATION &amp; ADVICE SERVICES</w:t>
            </w:r>
            <w:r>
              <w:rPr>
                <w:rFonts w:ascii="Calibri" w:eastAsia="Times New Roman" w:hAnsi="Calibri" w:cs="Times New Roman"/>
                <w:b/>
                <w:bCs/>
                <w:color w:val="000000"/>
                <w:sz w:val="20"/>
                <w:szCs w:val="20"/>
                <w:lang w:val="en-IE" w:eastAsia="en-IE"/>
              </w:rPr>
              <w:t xml:space="preserve"> </w:t>
            </w:r>
            <w:r w:rsidR="001012AD">
              <w:rPr>
                <w:rFonts w:ascii="Calibri" w:eastAsia="Times New Roman" w:hAnsi="Calibri" w:cs="Times New Roman"/>
                <w:bCs/>
                <w:color w:val="000000"/>
                <w:sz w:val="20"/>
                <w:szCs w:val="20"/>
                <w:lang w:val="en-IE" w:eastAsia="en-IE"/>
              </w:rPr>
              <w:t>– as per section 2.1 (ii)</w:t>
            </w:r>
            <w:r w:rsidR="00F837AE">
              <w:rPr>
                <w:rFonts w:ascii="Calibri" w:eastAsia="Times New Roman" w:hAnsi="Calibri" w:cs="Times New Roman"/>
                <w:bCs/>
                <w:color w:val="000000"/>
                <w:sz w:val="20"/>
                <w:szCs w:val="20"/>
                <w:lang w:val="en-IE" w:eastAsia="en-IE"/>
              </w:rPr>
              <w:t xml:space="preserve"> </w:t>
            </w:r>
          </w:p>
          <w:p w14:paraId="790A6F31" w14:textId="7E21A3B3" w:rsidR="00F837AE" w:rsidRDefault="00F837AE" w:rsidP="008B70FC">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000000"/>
                <w:sz w:val="20"/>
                <w:szCs w:val="20"/>
                <w:lang w:val="en-IE" w:eastAsia="en-IE"/>
              </w:rPr>
              <w:br/>
            </w:r>
            <w:r w:rsidRPr="00FA5A04">
              <w:rPr>
                <w:rFonts w:ascii="Calibri" w:eastAsia="Times New Roman" w:hAnsi="Calibri" w:cs="Times New Roman"/>
                <w:b/>
                <w:bCs/>
                <w:color w:val="000000"/>
                <w:sz w:val="20"/>
                <w:szCs w:val="20"/>
                <w:u w:val="single"/>
                <w:lang w:val="en-IE" w:eastAsia="en-IE"/>
              </w:rPr>
              <w:t>Note</w:t>
            </w:r>
            <w:r w:rsidRPr="00FA5A04">
              <w:rPr>
                <w:rFonts w:ascii="Calibri" w:eastAsia="Times New Roman" w:hAnsi="Calibri" w:cs="Times New Roman"/>
                <w:b/>
                <w:bCs/>
                <w:color w:val="000000"/>
                <w:sz w:val="20"/>
                <w:szCs w:val="20"/>
                <w:lang w:val="en-IE" w:eastAsia="en-IE"/>
              </w:rPr>
              <w:t xml:space="preserve">: The below personal has to reflect the personal proposed in the Resource Allocation Schedule, appendix </w:t>
            </w:r>
            <w:r>
              <w:rPr>
                <w:rFonts w:ascii="Calibri" w:eastAsia="Times New Roman" w:hAnsi="Calibri" w:cs="Times New Roman"/>
                <w:b/>
                <w:bCs/>
                <w:color w:val="000000"/>
                <w:sz w:val="20"/>
                <w:szCs w:val="20"/>
                <w:lang w:val="en-IE" w:eastAsia="en-IE"/>
              </w:rPr>
              <w:t>5,</w:t>
            </w:r>
            <w:r w:rsidRPr="00FA5A04">
              <w:rPr>
                <w:rFonts w:ascii="Calibri" w:eastAsia="Times New Roman" w:hAnsi="Calibri" w:cs="Times New Roman"/>
                <w:b/>
                <w:bCs/>
                <w:color w:val="000000"/>
                <w:sz w:val="20"/>
                <w:szCs w:val="20"/>
                <w:lang w:val="en-IE" w:eastAsia="en-IE"/>
              </w:rPr>
              <w:t xml:space="preserve"> for the </w:t>
            </w:r>
            <w:r w:rsidR="003C68D0">
              <w:rPr>
                <w:rFonts w:ascii="Calibri" w:eastAsia="Times New Roman" w:hAnsi="Calibri" w:cs="Times New Roman"/>
                <w:b/>
                <w:bCs/>
                <w:color w:val="000000"/>
                <w:sz w:val="20"/>
                <w:szCs w:val="20"/>
                <w:lang w:val="en-IE" w:eastAsia="en-IE"/>
              </w:rPr>
              <w:t>service requirements</w:t>
            </w:r>
            <w:r>
              <w:rPr>
                <w:rFonts w:ascii="Calibri" w:eastAsia="Times New Roman" w:hAnsi="Calibri" w:cs="Times New Roman"/>
                <w:b/>
                <w:bCs/>
                <w:color w:val="000000"/>
                <w:sz w:val="20"/>
                <w:szCs w:val="20"/>
                <w:lang w:val="en-IE" w:eastAsia="en-IE"/>
              </w:rPr>
              <w:t xml:space="preserve"> </w:t>
            </w:r>
            <w:r w:rsidR="0026305B">
              <w:rPr>
                <w:rFonts w:ascii="Calibri" w:eastAsia="Times New Roman" w:hAnsi="Calibri" w:cs="Times New Roman"/>
                <w:b/>
                <w:bCs/>
                <w:color w:val="000000"/>
                <w:sz w:val="20"/>
                <w:szCs w:val="20"/>
                <w:lang w:val="en-IE" w:eastAsia="en-IE"/>
              </w:rPr>
              <w:t>Corporate Finance</w:t>
            </w:r>
            <w:r w:rsidR="003C68D0">
              <w:rPr>
                <w:rFonts w:ascii="Calibri" w:eastAsia="Times New Roman" w:hAnsi="Calibri" w:cs="Times New Roman"/>
                <w:b/>
                <w:bCs/>
                <w:color w:val="000000"/>
                <w:sz w:val="20"/>
                <w:szCs w:val="20"/>
                <w:lang w:val="en-IE" w:eastAsia="en-IE"/>
              </w:rPr>
              <w:t xml:space="preserve"> and</w:t>
            </w:r>
            <w:r w:rsidR="0026305B">
              <w:rPr>
                <w:rFonts w:ascii="Calibri" w:eastAsia="Times New Roman" w:hAnsi="Calibri" w:cs="Times New Roman"/>
                <w:b/>
                <w:bCs/>
                <w:color w:val="000000"/>
                <w:sz w:val="20"/>
                <w:szCs w:val="20"/>
                <w:lang w:val="en-IE" w:eastAsia="en-IE"/>
              </w:rPr>
              <w:t xml:space="preserve"> Strategy and Operating Services </w:t>
            </w:r>
          </w:p>
          <w:p w14:paraId="20589ECB" w14:textId="77777777" w:rsidR="00F837AE" w:rsidRPr="00FA5A04" w:rsidRDefault="00F837AE" w:rsidP="008B70FC">
            <w:pPr>
              <w:spacing w:after="0" w:line="240" w:lineRule="auto"/>
              <w:jc w:val="center"/>
              <w:rPr>
                <w:rFonts w:ascii="Calibri" w:eastAsia="Times New Roman" w:hAnsi="Calibri" w:cs="Times New Roman"/>
                <w:b/>
                <w:bCs/>
                <w:color w:val="000000"/>
                <w:sz w:val="20"/>
                <w:szCs w:val="20"/>
                <w:lang w:val="en-IE" w:eastAsia="en-IE"/>
              </w:rPr>
            </w:pPr>
          </w:p>
        </w:tc>
      </w:tr>
      <w:tr w:rsidR="00F837AE" w:rsidRPr="00FA5A04" w14:paraId="74B8F111" w14:textId="77777777" w:rsidTr="00A24350">
        <w:trPr>
          <w:trHeight w:val="765"/>
        </w:trPr>
        <w:tc>
          <w:tcPr>
            <w:tcW w:w="1812"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14:paraId="159C217C" w14:textId="77777777" w:rsidR="00F837AE" w:rsidRPr="00FA5A04" w:rsidRDefault="00F837AE" w:rsidP="008B70FC">
            <w:pPr>
              <w:spacing w:after="0" w:line="240" w:lineRule="auto"/>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000000"/>
                <w:sz w:val="20"/>
                <w:szCs w:val="20"/>
                <w:lang w:val="en-IE" w:eastAsia="en-IE"/>
              </w:rPr>
              <w:t> </w:t>
            </w:r>
          </w:p>
        </w:tc>
        <w:tc>
          <w:tcPr>
            <w:tcW w:w="2037" w:type="dxa"/>
            <w:gridSpan w:val="2"/>
            <w:tcBorders>
              <w:top w:val="nil"/>
              <w:left w:val="nil"/>
              <w:bottom w:val="single" w:sz="4" w:space="0" w:color="auto"/>
              <w:right w:val="single" w:sz="4" w:space="0" w:color="auto"/>
            </w:tcBorders>
            <w:shd w:val="clear" w:color="auto" w:fill="D6E3BC" w:themeFill="accent3" w:themeFillTint="66"/>
            <w:vAlign w:val="center"/>
            <w:hideMark/>
          </w:tcPr>
          <w:p w14:paraId="21BD4993" w14:textId="77777777" w:rsidR="00F837AE" w:rsidRPr="00FA5A04" w:rsidRDefault="00F837AE" w:rsidP="008B70FC">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000000"/>
                <w:sz w:val="20"/>
                <w:szCs w:val="20"/>
                <w:lang w:val="en-IE" w:eastAsia="en-IE"/>
              </w:rPr>
              <w:t>Name</w:t>
            </w:r>
          </w:p>
        </w:tc>
        <w:tc>
          <w:tcPr>
            <w:tcW w:w="1312" w:type="dxa"/>
            <w:tcBorders>
              <w:top w:val="nil"/>
              <w:left w:val="nil"/>
              <w:bottom w:val="single" w:sz="4" w:space="0" w:color="auto"/>
              <w:right w:val="single" w:sz="4" w:space="0" w:color="auto"/>
            </w:tcBorders>
            <w:shd w:val="clear" w:color="auto" w:fill="D6E3BC" w:themeFill="accent3" w:themeFillTint="66"/>
            <w:vAlign w:val="center"/>
            <w:hideMark/>
          </w:tcPr>
          <w:p w14:paraId="75BC475E" w14:textId="77777777" w:rsidR="00F837AE" w:rsidRPr="00FA5A04" w:rsidRDefault="00F837AE" w:rsidP="008B70FC">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000000"/>
                <w:sz w:val="20"/>
                <w:szCs w:val="20"/>
                <w:lang w:val="en-IE" w:eastAsia="en-IE"/>
              </w:rPr>
              <w:t>Notional number of hours</w:t>
            </w:r>
          </w:p>
        </w:tc>
        <w:tc>
          <w:tcPr>
            <w:tcW w:w="1107" w:type="dxa"/>
            <w:tcBorders>
              <w:top w:val="nil"/>
              <w:left w:val="nil"/>
              <w:bottom w:val="single" w:sz="4" w:space="0" w:color="auto"/>
              <w:right w:val="single" w:sz="4" w:space="0" w:color="auto"/>
            </w:tcBorders>
            <w:shd w:val="clear" w:color="auto" w:fill="D6E3BC" w:themeFill="accent3" w:themeFillTint="66"/>
            <w:vAlign w:val="center"/>
            <w:hideMark/>
          </w:tcPr>
          <w:p w14:paraId="530ADF7A" w14:textId="77777777" w:rsidR="00F837AE" w:rsidRPr="00FA5A04" w:rsidRDefault="00F837AE" w:rsidP="008B70FC">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000000"/>
                <w:sz w:val="20"/>
                <w:szCs w:val="20"/>
                <w:lang w:val="en-IE" w:eastAsia="en-IE"/>
              </w:rPr>
              <w:t>Hourly Rate in € ex VAT</w:t>
            </w:r>
          </w:p>
        </w:tc>
        <w:tc>
          <w:tcPr>
            <w:tcW w:w="1099" w:type="dxa"/>
            <w:tcBorders>
              <w:top w:val="nil"/>
              <w:left w:val="nil"/>
              <w:bottom w:val="single" w:sz="4" w:space="0" w:color="auto"/>
              <w:right w:val="single" w:sz="4" w:space="0" w:color="auto"/>
            </w:tcBorders>
            <w:shd w:val="clear" w:color="auto" w:fill="D6E3BC" w:themeFill="accent3" w:themeFillTint="66"/>
            <w:vAlign w:val="center"/>
            <w:hideMark/>
          </w:tcPr>
          <w:p w14:paraId="632C2EC0" w14:textId="77777777" w:rsidR="00F837AE" w:rsidRPr="00FA5A04" w:rsidRDefault="00F837AE" w:rsidP="008B70FC">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000000"/>
                <w:sz w:val="20"/>
                <w:szCs w:val="20"/>
                <w:lang w:val="en-IE" w:eastAsia="en-IE"/>
              </w:rPr>
              <w:t>Applicable % Discounts</w:t>
            </w:r>
          </w:p>
        </w:tc>
        <w:tc>
          <w:tcPr>
            <w:tcW w:w="1437" w:type="dxa"/>
            <w:gridSpan w:val="2"/>
            <w:tcBorders>
              <w:top w:val="nil"/>
              <w:left w:val="nil"/>
              <w:bottom w:val="single" w:sz="4" w:space="0" w:color="auto"/>
              <w:right w:val="single" w:sz="4" w:space="0" w:color="auto"/>
            </w:tcBorders>
            <w:shd w:val="clear" w:color="auto" w:fill="D6E3BC" w:themeFill="accent3" w:themeFillTint="66"/>
            <w:vAlign w:val="center"/>
            <w:hideMark/>
          </w:tcPr>
          <w:p w14:paraId="310A5704" w14:textId="77777777" w:rsidR="00F837AE" w:rsidRPr="00FA5A04" w:rsidRDefault="00F837AE" w:rsidP="008B70FC">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000000"/>
                <w:sz w:val="20"/>
                <w:szCs w:val="20"/>
                <w:lang w:val="en-IE" w:eastAsia="en-IE"/>
              </w:rPr>
              <w:t>Sub Total €</w:t>
            </w:r>
          </w:p>
        </w:tc>
      </w:tr>
      <w:tr w:rsidR="009A4F12" w:rsidRPr="00FA5A04" w14:paraId="19308B0F" w14:textId="77777777" w:rsidTr="00A24350">
        <w:trPr>
          <w:trHeight w:val="765"/>
        </w:trPr>
        <w:tc>
          <w:tcPr>
            <w:tcW w:w="1812"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0EEE0602" w14:textId="2D6DA938" w:rsidR="009A4F12" w:rsidRPr="00FA5A04" w:rsidRDefault="009A4F12" w:rsidP="008B70FC">
            <w:pPr>
              <w:spacing w:after="0" w:line="240" w:lineRule="auto"/>
              <w:rPr>
                <w:rFonts w:ascii="Calibri" w:eastAsia="Times New Roman" w:hAnsi="Calibri" w:cs="Times New Roman"/>
                <w:b/>
                <w:bCs/>
                <w:color w:val="000000"/>
                <w:sz w:val="20"/>
                <w:szCs w:val="20"/>
                <w:lang w:val="en-IE" w:eastAsia="en-IE"/>
              </w:rPr>
            </w:pPr>
            <w:r>
              <w:rPr>
                <w:rFonts w:ascii="Calibri" w:eastAsia="Times New Roman" w:hAnsi="Calibri" w:cs="Times New Roman"/>
                <w:b/>
                <w:bCs/>
                <w:color w:val="000000"/>
                <w:sz w:val="20"/>
                <w:szCs w:val="20"/>
                <w:lang w:val="en-IE" w:eastAsia="en-IE"/>
              </w:rPr>
              <w:t>Overall Account Manager</w:t>
            </w:r>
          </w:p>
        </w:tc>
        <w:tc>
          <w:tcPr>
            <w:tcW w:w="2037" w:type="dxa"/>
            <w:gridSpan w:val="2"/>
            <w:tcBorders>
              <w:top w:val="nil"/>
              <w:left w:val="nil"/>
              <w:bottom w:val="single" w:sz="4" w:space="0" w:color="auto"/>
              <w:right w:val="single" w:sz="4" w:space="0" w:color="auto"/>
            </w:tcBorders>
            <w:shd w:val="clear" w:color="auto" w:fill="D6E3BC" w:themeFill="accent3" w:themeFillTint="66"/>
            <w:vAlign w:val="center"/>
          </w:tcPr>
          <w:p w14:paraId="5C6930AC" w14:textId="3633634B" w:rsidR="009A4F12" w:rsidRPr="00FA5A04" w:rsidRDefault="009A4F12" w:rsidP="008B70FC">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312" w:type="dxa"/>
            <w:tcBorders>
              <w:top w:val="nil"/>
              <w:left w:val="nil"/>
              <w:bottom w:val="single" w:sz="4" w:space="0" w:color="auto"/>
              <w:right w:val="single" w:sz="4" w:space="0" w:color="auto"/>
            </w:tcBorders>
            <w:shd w:val="clear" w:color="auto" w:fill="D6E3BC" w:themeFill="accent3" w:themeFillTint="66"/>
            <w:vAlign w:val="center"/>
          </w:tcPr>
          <w:p w14:paraId="4A7D2E4B" w14:textId="13F991C1" w:rsidR="009A4F12" w:rsidRPr="00FA5A04" w:rsidRDefault="009A4F12" w:rsidP="008B70FC">
            <w:pPr>
              <w:spacing w:after="0" w:line="240" w:lineRule="auto"/>
              <w:jc w:val="center"/>
              <w:rPr>
                <w:rFonts w:ascii="Calibri" w:eastAsia="Times New Roman" w:hAnsi="Calibri" w:cs="Times New Roman"/>
                <w:b/>
                <w:bCs/>
                <w:color w:val="000000"/>
                <w:sz w:val="20"/>
                <w:szCs w:val="20"/>
                <w:lang w:val="en-IE" w:eastAsia="en-IE"/>
              </w:rPr>
            </w:pPr>
            <w:r>
              <w:rPr>
                <w:rFonts w:ascii="Calibri" w:eastAsia="Times New Roman" w:hAnsi="Calibri" w:cs="Times New Roman"/>
                <w:b/>
                <w:bCs/>
                <w:color w:val="000000"/>
                <w:sz w:val="20"/>
                <w:szCs w:val="20"/>
                <w:lang w:val="en-IE" w:eastAsia="en-IE"/>
              </w:rPr>
              <w:t>n/a</w:t>
            </w:r>
          </w:p>
        </w:tc>
        <w:tc>
          <w:tcPr>
            <w:tcW w:w="1107" w:type="dxa"/>
            <w:tcBorders>
              <w:top w:val="nil"/>
              <w:left w:val="nil"/>
              <w:bottom w:val="single" w:sz="4" w:space="0" w:color="auto"/>
              <w:right w:val="single" w:sz="4" w:space="0" w:color="auto"/>
            </w:tcBorders>
            <w:shd w:val="clear" w:color="auto" w:fill="D6E3BC" w:themeFill="accent3" w:themeFillTint="66"/>
            <w:vAlign w:val="center"/>
          </w:tcPr>
          <w:p w14:paraId="3F65DE18" w14:textId="7A8F90F6" w:rsidR="009A4F12" w:rsidRPr="00FA5A04" w:rsidRDefault="009A4F12" w:rsidP="008B70FC">
            <w:pPr>
              <w:spacing w:after="0" w:line="240" w:lineRule="auto"/>
              <w:jc w:val="center"/>
              <w:rPr>
                <w:rFonts w:ascii="Calibri" w:eastAsia="Times New Roman" w:hAnsi="Calibri" w:cs="Times New Roman"/>
                <w:b/>
                <w:bCs/>
                <w:color w:val="000000"/>
                <w:sz w:val="20"/>
                <w:szCs w:val="20"/>
                <w:lang w:val="en-IE" w:eastAsia="en-IE"/>
              </w:rPr>
            </w:pPr>
            <w:r>
              <w:rPr>
                <w:rFonts w:ascii="Calibri" w:eastAsia="Times New Roman" w:hAnsi="Calibri" w:cs="Times New Roman"/>
                <w:b/>
                <w:bCs/>
                <w:color w:val="000000"/>
                <w:sz w:val="20"/>
                <w:szCs w:val="20"/>
                <w:lang w:val="en-IE" w:eastAsia="en-IE"/>
              </w:rPr>
              <w:t>FOC</w:t>
            </w:r>
          </w:p>
        </w:tc>
        <w:tc>
          <w:tcPr>
            <w:tcW w:w="1099" w:type="dxa"/>
            <w:tcBorders>
              <w:top w:val="nil"/>
              <w:left w:val="nil"/>
              <w:bottom w:val="single" w:sz="4" w:space="0" w:color="auto"/>
              <w:right w:val="single" w:sz="4" w:space="0" w:color="auto"/>
            </w:tcBorders>
            <w:shd w:val="clear" w:color="auto" w:fill="D9D9D9" w:themeFill="background1" w:themeFillShade="D9"/>
            <w:vAlign w:val="center"/>
          </w:tcPr>
          <w:p w14:paraId="4206194F" w14:textId="77777777" w:rsidR="009A4F12" w:rsidRPr="00FA5A04" w:rsidRDefault="009A4F12" w:rsidP="008B70FC">
            <w:pPr>
              <w:spacing w:after="0" w:line="240" w:lineRule="auto"/>
              <w:jc w:val="center"/>
              <w:rPr>
                <w:rFonts w:ascii="Calibri" w:eastAsia="Times New Roman" w:hAnsi="Calibri" w:cs="Times New Roman"/>
                <w:b/>
                <w:bCs/>
                <w:color w:val="000000"/>
                <w:sz w:val="20"/>
                <w:szCs w:val="20"/>
                <w:lang w:val="en-IE" w:eastAsia="en-IE"/>
              </w:rPr>
            </w:pPr>
          </w:p>
        </w:tc>
        <w:tc>
          <w:tcPr>
            <w:tcW w:w="1437" w:type="dxa"/>
            <w:gridSpan w:val="2"/>
            <w:tcBorders>
              <w:top w:val="nil"/>
              <w:left w:val="nil"/>
              <w:bottom w:val="single" w:sz="4" w:space="0" w:color="auto"/>
              <w:right w:val="single" w:sz="4" w:space="0" w:color="auto"/>
            </w:tcBorders>
            <w:shd w:val="clear" w:color="auto" w:fill="D9D9D9" w:themeFill="background1" w:themeFillShade="D9"/>
            <w:vAlign w:val="center"/>
          </w:tcPr>
          <w:p w14:paraId="7F05B653" w14:textId="77777777" w:rsidR="009A4F12" w:rsidRPr="00FA5A04" w:rsidRDefault="009A4F12" w:rsidP="008B70FC">
            <w:pPr>
              <w:spacing w:after="0" w:line="240" w:lineRule="auto"/>
              <w:jc w:val="center"/>
              <w:rPr>
                <w:rFonts w:ascii="Calibri" w:eastAsia="Times New Roman" w:hAnsi="Calibri" w:cs="Times New Roman"/>
                <w:b/>
                <w:bCs/>
                <w:color w:val="000000"/>
                <w:sz w:val="20"/>
                <w:szCs w:val="20"/>
                <w:lang w:val="en-IE" w:eastAsia="en-IE"/>
              </w:rPr>
            </w:pPr>
          </w:p>
        </w:tc>
      </w:tr>
      <w:tr w:rsidR="00CF40BE" w:rsidRPr="00FA5A04" w14:paraId="3A53B9B3" w14:textId="77777777" w:rsidTr="00A24350">
        <w:trPr>
          <w:trHeight w:val="510"/>
        </w:trPr>
        <w:tc>
          <w:tcPr>
            <w:tcW w:w="8804" w:type="dxa"/>
            <w:gridSpan w:val="8"/>
            <w:tcBorders>
              <w:top w:val="nil"/>
              <w:left w:val="single" w:sz="4" w:space="0" w:color="auto"/>
              <w:bottom w:val="single" w:sz="4" w:space="0" w:color="auto"/>
              <w:right w:val="single" w:sz="4" w:space="0" w:color="auto"/>
            </w:tcBorders>
            <w:shd w:val="clear" w:color="auto" w:fill="D6E3BC" w:themeFill="accent3" w:themeFillTint="66"/>
            <w:vAlign w:val="center"/>
          </w:tcPr>
          <w:p w14:paraId="202EB147" w14:textId="6B9209A1" w:rsidR="00CF40BE" w:rsidRPr="00FA5A04" w:rsidRDefault="00973B58" w:rsidP="008B70FC">
            <w:pPr>
              <w:spacing w:after="0" w:line="240" w:lineRule="auto"/>
              <w:rPr>
                <w:rFonts w:ascii="Calibri" w:eastAsia="Times New Roman" w:hAnsi="Calibri" w:cs="Times New Roman"/>
                <w:b/>
                <w:bCs/>
                <w:color w:val="D9D9D9"/>
                <w:sz w:val="20"/>
                <w:szCs w:val="20"/>
                <w:lang w:val="en-IE" w:eastAsia="en-IE"/>
              </w:rPr>
            </w:pPr>
            <w:r>
              <w:rPr>
                <w:rFonts w:ascii="Calibri" w:eastAsia="Times New Roman" w:hAnsi="Calibri" w:cs="Times New Roman"/>
                <w:b/>
                <w:bCs/>
                <w:color w:val="000000"/>
                <w:sz w:val="20"/>
                <w:szCs w:val="20"/>
                <w:lang w:val="en-IE" w:eastAsia="en-IE"/>
              </w:rPr>
              <w:t>Strategic</w:t>
            </w:r>
            <w:r w:rsidR="002B3F03">
              <w:rPr>
                <w:rFonts w:ascii="Calibri" w:eastAsia="Times New Roman" w:hAnsi="Calibri" w:cs="Times New Roman"/>
                <w:b/>
                <w:bCs/>
                <w:color w:val="000000"/>
                <w:sz w:val="20"/>
                <w:szCs w:val="20"/>
                <w:lang w:val="en-IE" w:eastAsia="en-IE"/>
              </w:rPr>
              <w:t>/</w:t>
            </w:r>
            <w:r>
              <w:rPr>
                <w:rFonts w:ascii="Calibri" w:eastAsia="Times New Roman" w:hAnsi="Calibri" w:cs="Times New Roman"/>
                <w:b/>
                <w:bCs/>
                <w:color w:val="000000"/>
                <w:sz w:val="20"/>
                <w:szCs w:val="20"/>
                <w:lang w:val="en-IE" w:eastAsia="en-IE"/>
              </w:rPr>
              <w:t xml:space="preserve"> Operational Review</w:t>
            </w:r>
          </w:p>
        </w:tc>
      </w:tr>
      <w:tr w:rsidR="00CF40BE" w:rsidRPr="00FA5A04" w14:paraId="5C74A56A" w14:textId="77777777" w:rsidTr="00A24350">
        <w:trPr>
          <w:trHeight w:val="510"/>
        </w:trPr>
        <w:tc>
          <w:tcPr>
            <w:tcW w:w="1812"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4F73020E" w14:textId="5C884C37" w:rsidR="00CF40BE" w:rsidRPr="002203AB" w:rsidRDefault="00DC5E66" w:rsidP="00CF40BE">
            <w:pPr>
              <w:spacing w:after="0" w:line="240" w:lineRule="auto"/>
              <w:rPr>
                <w:rFonts w:ascii="Calibri" w:eastAsia="Times New Roman" w:hAnsi="Calibri" w:cs="Times New Roman"/>
                <w:color w:val="000000"/>
                <w:sz w:val="20"/>
                <w:szCs w:val="20"/>
                <w:lang w:eastAsia="en-IE"/>
              </w:rPr>
            </w:pPr>
            <w:r w:rsidRPr="00A24350">
              <w:rPr>
                <w:rFonts w:ascii="Calibri" w:eastAsia="Times New Roman" w:hAnsi="Calibri" w:cs="Calibri"/>
                <w:color w:val="000000"/>
                <w:sz w:val="20"/>
                <w:szCs w:val="20"/>
                <w:lang w:eastAsia="en-IE"/>
              </w:rPr>
              <w:t>P</w:t>
            </w:r>
            <w:r w:rsidR="00CF40BE" w:rsidRPr="00A24350">
              <w:rPr>
                <w:rFonts w:ascii="Calibri" w:eastAsia="Times New Roman" w:hAnsi="Calibri" w:cs="Calibri"/>
                <w:color w:val="000000"/>
                <w:sz w:val="20"/>
                <w:szCs w:val="20"/>
                <w:lang w:eastAsia="en-IE"/>
              </w:rPr>
              <w:t xml:space="preserve">artner </w:t>
            </w:r>
          </w:p>
        </w:tc>
        <w:tc>
          <w:tcPr>
            <w:tcW w:w="2037" w:type="dxa"/>
            <w:gridSpan w:val="2"/>
            <w:tcBorders>
              <w:top w:val="nil"/>
              <w:left w:val="nil"/>
              <w:bottom w:val="single" w:sz="4" w:space="0" w:color="auto"/>
              <w:right w:val="single" w:sz="4" w:space="0" w:color="auto"/>
            </w:tcBorders>
            <w:vAlign w:val="center"/>
          </w:tcPr>
          <w:p w14:paraId="0A22A73C" w14:textId="53E8E91F" w:rsidR="00CF40BE" w:rsidRPr="00FA5A04" w:rsidRDefault="00CF40BE" w:rsidP="00CF40BE">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312" w:type="dxa"/>
            <w:tcBorders>
              <w:top w:val="nil"/>
              <w:left w:val="nil"/>
              <w:bottom w:val="single" w:sz="4" w:space="0" w:color="auto"/>
              <w:right w:val="single" w:sz="4" w:space="0" w:color="auto"/>
            </w:tcBorders>
            <w:shd w:val="clear" w:color="auto" w:fill="D6E3BC" w:themeFill="accent3" w:themeFillTint="66"/>
            <w:vAlign w:val="center"/>
          </w:tcPr>
          <w:p w14:paraId="6E765B99" w14:textId="2F375B8A" w:rsidR="00CF40BE" w:rsidRPr="00FA5A04" w:rsidRDefault="00D25156" w:rsidP="00CF40BE">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50 hours</w:t>
            </w:r>
          </w:p>
        </w:tc>
        <w:tc>
          <w:tcPr>
            <w:tcW w:w="1107" w:type="dxa"/>
            <w:tcBorders>
              <w:top w:val="nil"/>
              <w:left w:val="nil"/>
              <w:bottom w:val="single" w:sz="4" w:space="0" w:color="auto"/>
              <w:right w:val="single" w:sz="4" w:space="0" w:color="auto"/>
            </w:tcBorders>
            <w:vAlign w:val="center"/>
          </w:tcPr>
          <w:p w14:paraId="4DA4DC44" w14:textId="71E4522F" w:rsidR="00CF40BE" w:rsidRPr="00CF40BE" w:rsidRDefault="00CF40BE" w:rsidP="00CF40BE">
            <w:pPr>
              <w:spacing w:after="0" w:line="240" w:lineRule="auto"/>
              <w:rPr>
                <w:rFonts w:ascii="Calibri" w:eastAsia="Times New Roman" w:hAnsi="Calibri" w:cs="Times New Roman"/>
                <w:color w:val="D9D9D9"/>
                <w:sz w:val="20"/>
                <w:szCs w:val="20"/>
                <w:lang w:val="en-IE" w:eastAsia="en-IE"/>
              </w:rPr>
            </w:pPr>
            <w:r w:rsidRPr="00CF40BE">
              <w:rPr>
                <w:rFonts w:ascii="Calibri" w:eastAsia="Times New Roman" w:hAnsi="Calibri" w:cs="Times New Roman"/>
                <w:color w:val="D9D9D9"/>
                <w:sz w:val="20"/>
                <w:szCs w:val="20"/>
                <w:lang w:val="en-IE" w:eastAsia="en-IE"/>
              </w:rPr>
              <w:t>Please insert</w:t>
            </w:r>
          </w:p>
        </w:tc>
        <w:tc>
          <w:tcPr>
            <w:tcW w:w="1099" w:type="dxa"/>
            <w:tcBorders>
              <w:top w:val="nil"/>
              <w:left w:val="nil"/>
              <w:bottom w:val="single" w:sz="4" w:space="0" w:color="auto"/>
              <w:right w:val="single" w:sz="4" w:space="0" w:color="auto"/>
            </w:tcBorders>
            <w:vAlign w:val="center"/>
          </w:tcPr>
          <w:p w14:paraId="48A2F4E5" w14:textId="6204BDE5" w:rsidR="00CF40BE" w:rsidRPr="00CF40BE" w:rsidRDefault="00CF40BE" w:rsidP="00CF40BE">
            <w:pPr>
              <w:spacing w:after="0" w:line="240" w:lineRule="auto"/>
              <w:rPr>
                <w:rFonts w:ascii="Calibri" w:eastAsia="Times New Roman" w:hAnsi="Calibri" w:cs="Times New Roman"/>
                <w:color w:val="D9D9D9"/>
                <w:sz w:val="20"/>
                <w:szCs w:val="20"/>
                <w:lang w:val="en-IE" w:eastAsia="en-IE"/>
              </w:rPr>
            </w:pPr>
            <w:r w:rsidRPr="00CF40BE">
              <w:rPr>
                <w:rFonts w:ascii="Calibri" w:eastAsia="Times New Roman" w:hAnsi="Calibri" w:cs="Times New Roman"/>
                <w:color w:val="D9D9D9"/>
                <w:sz w:val="20"/>
                <w:szCs w:val="20"/>
                <w:lang w:val="en-IE" w:eastAsia="en-IE"/>
              </w:rPr>
              <w:t>Please insert</w:t>
            </w:r>
          </w:p>
        </w:tc>
        <w:tc>
          <w:tcPr>
            <w:tcW w:w="1437" w:type="dxa"/>
            <w:gridSpan w:val="2"/>
            <w:tcBorders>
              <w:top w:val="nil"/>
              <w:left w:val="nil"/>
              <w:bottom w:val="single" w:sz="4" w:space="0" w:color="auto"/>
              <w:right w:val="single" w:sz="4" w:space="0" w:color="auto"/>
            </w:tcBorders>
            <w:vAlign w:val="center"/>
          </w:tcPr>
          <w:p w14:paraId="2E99C704" w14:textId="37CF49E1" w:rsidR="00CF40BE" w:rsidRPr="00CF40BE" w:rsidRDefault="00CF40BE" w:rsidP="00CF40BE">
            <w:pPr>
              <w:spacing w:after="0" w:line="240" w:lineRule="auto"/>
              <w:rPr>
                <w:rFonts w:ascii="Calibri" w:eastAsia="Times New Roman" w:hAnsi="Calibri" w:cs="Times New Roman"/>
                <w:color w:val="D9D9D9"/>
                <w:sz w:val="20"/>
                <w:szCs w:val="20"/>
                <w:lang w:val="en-IE" w:eastAsia="en-IE"/>
              </w:rPr>
            </w:pPr>
            <w:r w:rsidRPr="00CF40BE">
              <w:rPr>
                <w:rFonts w:ascii="Calibri" w:eastAsia="Times New Roman" w:hAnsi="Calibri" w:cs="Times New Roman"/>
                <w:color w:val="D9D9D9"/>
                <w:sz w:val="20"/>
                <w:szCs w:val="20"/>
                <w:lang w:val="en-IE" w:eastAsia="en-IE"/>
              </w:rPr>
              <w:t>Please insert</w:t>
            </w:r>
          </w:p>
        </w:tc>
      </w:tr>
      <w:tr w:rsidR="00CF40BE" w:rsidRPr="00FA5A04" w14:paraId="1330423C" w14:textId="77777777" w:rsidTr="00A24350">
        <w:trPr>
          <w:trHeight w:val="510"/>
        </w:trPr>
        <w:tc>
          <w:tcPr>
            <w:tcW w:w="1812"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180E031E" w14:textId="321B8AF6" w:rsidR="00CF40BE" w:rsidRPr="002203AB" w:rsidRDefault="00CF40BE" w:rsidP="00CF40BE">
            <w:pPr>
              <w:spacing w:after="0" w:line="240" w:lineRule="auto"/>
              <w:rPr>
                <w:rFonts w:ascii="Calibri" w:eastAsia="Times New Roman" w:hAnsi="Calibri" w:cs="Times New Roman"/>
                <w:color w:val="000000"/>
                <w:sz w:val="20"/>
                <w:szCs w:val="20"/>
                <w:lang w:eastAsia="en-IE"/>
              </w:rPr>
            </w:pPr>
            <w:r w:rsidRPr="00A24350">
              <w:rPr>
                <w:rFonts w:ascii="Calibri" w:eastAsia="Times New Roman" w:hAnsi="Calibri" w:cs="Calibri"/>
                <w:color w:val="000000"/>
                <w:sz w:val="20"/>
                <w:szCs w:val="20"/>
                <w:lang w:eastAsia="en-IE"/>
              </w:rPr>
              <w:t>Programme Director</w:t>
            </w:r>
          </w:p>
        </w:tc>
        <w:tc>
          <w:tcPr>
            <w:tcW w:w="2037" w:type="dxa"/>
            <w:gridSpan w:val="2"/>
            <w:tcBorders>
              <w:top w:val="nil"/>
              <w:left w:val="nil"/>
              <w:bottom w:val="single" w:sz="4" w:space="0" w:color="auto"/>
              <w:right w:val="single" w:sz="4" w:space="0" w:color="auto"/>
            </w:tcBorders>
            <w:vAlign w:val="center"/>
          </w:tcPr>
          <w:p w14:paraId="6C9A592F" w14:textId="29443B08" w:rsidR="00CF40BE" w:rsidRPr="00FA5A04" w:rsidRDefault="00CF40BE" w:rsidP="00CF40BE">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312" w:type="dxa"/>
            <w:tcBorders>
              <w:top w:val="nil"/>
              <w:left w:val="nil"/>
              <w:bottom w:val="single" w:sz="4" w:space="0" w:color="auto"/>
              <w:right w:val="single" w:sz="4" w:space="0" w:color="auto"/>
            </w:tcBorders>
            <w:shd w:val="clear" w:color="auto" w:fill="D6E3BC" w:themeFill="accent3" w:themeFillTint="66"/>
            <w:vAlign w:val="center"/>
          </w:tcPr>
          <w:p w14:paraId="785C3E42" w14:textId="2DF220AC" w:rsidR="00CF40BE" w:rsidRPr="00FA5A04" w:rsidRDefault="00D25156" w:rsidP="00CF40BE">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75 hours</w:t>
            </w:r>
          </w:p>
        </w:tc>
        <w:tc>
          <w:tcPr>
            <w:tcW w:w="1107" w:type="dxa"/>
            <w:tcBorders>
              <w:top w:val="nil"/>
              <w:left w:val="nil"/>
              <w:bottom w:val="single" w:sz="4" w:space="0" w:color="auto"/>
              <w:right w:val="single" w:sz="4" w:space="0" w:color="auto"/>
            </w:tcBorders>
            <w:vAlign w:val="center"/>
          </w:tcPr>
          <w:p w14:paraId="05CD5042" w14:textId="5F31BCEC" w:rsidR="00CF40BE" w:rsidRPr="00CF40BE" w:rsidRDefault="00CF40BE" w:rsidP="00CF40BE">
            <w:pPr>
              <w:spacing w:after="0" w:line="240" w:lineRule="auto"/>
              <w:rPr>
                <w:rFonts w:ascii="Calibri" w:eastAsia="Times New Roman" w:hAnsi="Calibri" w:cs="Times New Roman"/>
                <w:color w:val="D9D9D9"/>
                <w:sz w:val="20"/>
                <w:szCs w:val="20"/>
                <w:lang w:val="en-IE" w:eastAsia="en-IE"/>
              </w:rPr>
            </w:pPr>
            <w:r w:rsidRPr="00CF40BE">
              <w:rPr>
                <w:rFonts w:ascii="Calibri" w:eastAsia="Times New Roman" w:hAnsi="Calibri" w:cs="Times New Roman"/>
                <w:color w:val="D9D9D9"/>
                <w:sz w:val="20"/>
                <w:szCs w:val="20"/>
                <w:lang w:val="en-IE" w:eastAsia="en-IE"/>
              </w:rPr>
              <w:t>Please insert</w:t>
            </w:r>
          </w:p>
        </w:tc>
        <w:tc>
          <w:tcPr>
            <w:tcW w:w="1099" w:type="dxa"/>
            <w:tcBorders>
              <w:top w:val="nil"/>
              <w:left w:val="nil"/>
              <w:bottom w:val="single" w:sz="4" w:space="0" w:color="auto"/>
              <w:right w:val="single" w:sz="4" w:space="0" w:color="auto"/>
            </w:tcBorders>
            <w:vAlign w:val="center"/>
          </w:tcPr>
          <w:p w14:paraId="308CA535" w14:textId="6AF5DFDE" w:rsidR="00CF40BE" w:rsidRPr="00CF40BE" w:rsidRDefault="00CF40BE" w:rsidP="00CF40BE">
            <w:pPr>
              <w:spacing w:after="0" w:line="240" w:lineRule="auto"/>
              <w:rPr>
                <w:rFonts w:ascii="Calibri" w:eastAsia="Times New Roman" w:hAnsi="Calibri" w:cs="Times New Roman"/>
                <w:color w:val="D9D9D9"/>
                <w:sz w:val="20"/>
                <w:szCs w:val="20"/>
                <w:lang w:val="en-IE" w:eastAsia="en-IE"/>
              </w:rPr>
            </w:pPr>
            <w:r w:rsidRPr="00CF40BE">
              <w:rPr>
                <w:rFonts w:ascii="Calibri" w:eastAsia="Times New Roman" w:hAnsi="Calibri" w:cs="Times New Roman"/>
                <w:color w:val="D9D9D9"/>
                <w:sz w:val="20"/>
                <w:szCs w:val="20"/>
                <w:lang w:val="en-IE" w:eastAsia="en-IE"/>
              </w:rPr>
              <w:t>Please insert</w:t>
            </w:r>
          </w:p>
        </w:tc>
        <w:tc>
          <w:tcPr>
            <w:tcW w:w="1437" w:type="dxa"/>
            <w:gridSpan w:val="2"/>
            <w:tcBorders>
              <w:top w:val="nil"/>
              <w:left w:val="nil"/>
              <w:bottom w:val="single" w:sz="4" w:space="0" w:color="auto"/>
              <w:right w:val="single" w:sz="4" w:space="0" w:color="auto"/>
            </w:tcBorders>
            <w:vAlign w:val="center"/>
          </w:tcPr>
          <w:p w14:paraId="1EAAA2B2" w14:textId="26521FDF" w:rsidR="00CF40BE" w:rsidRPr="00CF40BE" w:rsidRDefault="00CF40BE" w:rsidP="00CF40BE">
            <w:pPr>
              <w:spacing w:after="0" w:line="240" w:lineRule="auto"/>
              <w:rPr>
                <w:rFonts w:ascii="Calibri" w:eastAsia="Times New Roman" w:hAnsi="Calibri" w:cs="Times New Roman"/>
                <w:color w:val="D9D9D9"/>
                <w:sz w:val="20"/>
                <w:szCs w:val="20"/>
                <w:lang w:val="en-IE" w:eastAsia="en-IE"/>
              </w:rPr>
            </w:pPr>
            <w:r w:rsidRPr="00CF40BE">
              <w:rPr>
                <w:rFonts w:ascii="Calibri" w:eastAsia="Times New Roman" w:hAnsi="Calibri" w:cs="Times New Roman"/>
                <w:color w:val="D9D9D9"/>
                <w:sz w:val="20"/>
                <w:szCs w:val="20"/>
                <w:lang w:val="en-IE" w:eastAsia="en-IE"/>
              </w:rPr>
              <w:t>Please insert</w:t>
            </w:r>
          </w:p>
        </w:tc>
      </w:tr>
      <w:tr w:rsidR="00CF40BE" w:rsidRPr="00FA5A04" w14:paraId="2B122B41" w14:textId="77777777" w:rsidTr="00A24350">
        <w:trPr>
          <w:trHeight w:val="510"/>
        </w:trPr>
        <w:tc>
          <w:tcPr>
            <w:tcW w:w="1812"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50A89CA7" w14:textId="3D732166" w:rsidR="00CF40BE" w:rsidRPr="002203AB" w:rsidRDefault="00CF40BE" w:rsidP="00CF40BE">
            <w:pPr>
              <w:spacing w:after="0" w:line="240" w:lineRule="auto"/>
              <w:rPr>
                <w:rFonts w:ascii="Calibri" w:eastAsia="Times New Roman" w:hAnsi="Calibri" w:cs="Times New Roman"/>
                <w:color w:val="000000"/>
                <w:sz w:val="20"/>
                <w:szCs w:val="20"/>
                <w:lang w:eastAsia="en-IE"/>
              </w:rPr>
            </w:pPr>
            <w:r w:rsidRPr="00A24350">
              <w:rPr>
                <w:rFonts w:ascii="Calibri" w:eastAsia="Times New Roman" w:hAnsi="Calibri" w:cs="Calibri"/>
                <w:color w:val="000000"/>
                <w:sz w:val="20"/>
                <w:szCs w:val="20"/>
                <w:lang w:eastAsia="en-IE"/>
              </w:rPr>
              <w:t>Programme Manager</w:t>
            </w:r>
          </w:p>
        </w:tc>
        <w:tc>
          <w:tcPr>
            <w:tcW w:w="2037" w:type="dxa"/>
            <w:gridSpan w:val="2"/>
            <w:tcBorders>
              <w:top w:val="nil"/>
              <w:left w:val="nil"/>
              <w:bottom w:val="single" w:sz="4" w:space="0" w:color="auto"/>
              <w:right w:val="single" w:sz="4" w:space="0" w:color="auto"/>
            </w:tcBorders>
            <w:vAlign w:val="center"/>
          </w:tcPr>
          <w:p w14:paraId="6F8E9A5E" w14:textId="3999638B" w:rsidR="00CF40BE" w:rsidRPr="00FA5A04" w:rsidRDefault="00CF40BE" w:rsidP="00CF40BE">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312" w:type="dxa"/>
            <w:tcBorders>
              <w:top w:val="nil"/>
              <w:left w:val="nil"/>
              <w:bottom w:val="single" w:sz="4" w:space="0" w:color="auto"/>
              <w:right w:val="single" w:sz="4" w:space="0" w:color="auto"/>
            </w:tcBorders>
            <w:shd w:val="clear" w:color="auto" w:fill="D6E3BC" w:themeFill="accent3" w:themeFillTint="66"/>
            <w:vAlign w:val="center"/>
          </w:tcPr>
          <w:p w14:paraId="4CC4F0F9" w14:textId="6D29127C" w:rsidR="00CF40BE" w:rsidRPr="00FA5A04" w:rsidRDefault="00D25156" w:rsidP="00CF40BE">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75 hours</w:t>
            </w:r>
          </w:p>
        </w:tc>
        <w:tc>
          <w:tcPr>
            <w:tcW w:w="1107" w:type="dxa"/>
            <w:tcBorders>
              <w:top w:val="nil"/>
              <w:left w:val="nil"/>
              <w:bottom w:val="single" w:sz="4" w:space="0" w:color="auto"/>
              <w:right w:val="single" w:sz="4" w:space="0" w:color="auto"/>
            </w:tcBorders>
            <w:vAlign w:val="center"/>
          </w:tcPr>
          <w:p w14:paraId="3A5D5ECB" w14:textId="1229A0A6" w:rsidR="00CF40BE" w:rsidRPr="00CF40BE" w:rsidRDefault="00CF40BE" w:rsidP="00CF40BE">
            <w:pPr>
              <w:spacing w:after="0" w:line="240" w:lineRule="auto"/>
              <w:rPr>
                <w:rFonts w:ascii="Calibri" w:eastAsia="Times New Roman" w:hAnsi="Calibri" w:cs="Times New Roman"/>
                <w:color w:val="D9D9D9"/>
                <w:sz w:val="20"/>
                <w:szCs w:val="20"/>
                <w:lang w:val="en-IE" w:eastAsia="en-IE"/>
              </w:rPr>
            </w:pPr>
            <w:r w:rsidRPr="00CF40BE">
              <w:rPr>
                <w:rFonts w:ascii="Calibri" w:eastAsia="Times New Roman" w:hAnsi="Calibri" w:cs="Times New Roman"/>
                <w:color w:val="D9D9D9"/>
                <w:sz w:val="20"/>
                <w:szCs w:val="20"/>
                <w:lang w:val="en-IE" w:eastAsia="en-IE"/>
              </w:rPr>
              <w:t>Please insert</w:t>
            </w:r>
          </w:p>
        </w:tc>
        <w:tc>
          <w:tcPr>
            <w:tcW w:w="1099" w:type="dxa"/>
            <w:tcBorders>
              <w:top w:val="nil"/>
              <w:left w:val="nil"/>
              <w:bottom w:val="single" w:sz="4" w:space="0" w:color="auto"/>
              <w:right w:val="single" w:sz="4" w:space="0" w:color="auto"/>
            </w:tcBorders>
            <w:vAlign w:val="center"/>
          </w:tcPr>
          <w:p w14:paraId="2B0A5F86" w14:textId="759A3424" w:rsidR="00CF40BE" w:rsidRPr="00CF40BE" w:rsidRDefault="00CF40BE" w:rsidP="00CF40BE">
            <w:pPr>
              <w:spacing w:after="0" w:line="240" w:lineRule="auto"/>
              <w:rPr>
                <w:rFonts w:ascii="Calibri" w:eastAsia="Times New Roman" w:hAnsi="Calibri" w:cs="Times New Roman"/>
                <w:color w:val="D9D9D9"/>
                <w:sz w:val="20"/>
                <w:szCs w:val="20"/>
                <w:lang w:val="en-IE" w:eastAsia="en-IE"/>
              </w:rPr>
            </w:pPr>
            <w:r w:rsidRPr="00CF40BE">
              <w:rPr>
                <w:rFonts w:ascii="Calibri" w:eastAsia="Times New Roman" w:hAnsi="Calibri" w:cs="Times New Roman"/>
                <w:color w:val="D9D9D9"/>
                <w:sz w:val="20"/>
                <w:szCs w:val="20"/>
                <w:lang w:val="en-IE" w:eastAsia="en-IE"/>
              </w:rPr>
              <w:t>Please insert</w:t>
            </w:r>
          </w:p>
        </w:tc>
        <w:tc>
          <w:tcPr>
            <w:tcW w:w="1437" w:type="dxa"/>
            <w:gridSpan w:val="2"/>
            <w:tcBorders>
              <w:top w:val="nil"/>
              <w:left w:val="nil"/>
              <w:bottom w:val="single" w:sz="4" w:space="0" w:color="auto"/>
              <w:right w:val="single" w:sz="4" w:space="0" w:color="auto"/>
            </w:tcBorders>
            <w:vAlign w:val="center"/>
          </w:tcPr>
          <w:p w14:paraId="47FF5FFC" w14:textId="379D6D67" w:rsidR="00CF40BE" w:rsidRPr="00CF40BE" w:rsidRDefault="00CF40BE" w:rsidP="00CF40BE">
            <w:pPr>
              <w:spacing w:after="0" w:line="240" w:lineRule="auto"/>
              <w:rPr>
                <w:rFonts w:ascii="Calibri" w:eastAsia="Times New Roman" w:hAnsi="Calibri" w:cs="Times New Roman"/>
                <w:color w:val="D9D9D9"/>
                <w:sz w:val="20"/>
                <w:szCs w:val="20"/>
                <w:lang w:val="en-IE" w:eastAsia="en-IE"/>
              </w:rPr>
            </w:pPr>
            <w:r w:rsidRPr="00CF40BE">
              <w:rPr>
                <w:rFonts w:ascii="Calibri" w:eastAsia="Times New Roman" w:hAnsi="Calibri" w:cs="Times New Roman"/>
                <w:color w:val="D9D9D9"/>
                <w:sz w:val="20"/>
                <w:szCs w:val="20"/>
                <w:lang w:val="en-IE" w:eastAsia="en-IE"/>
              </w:rPr>
              <w:t>Please insert</w:t>
            </w:r>
          </w:p>
        </w:tc>
      </w:tr>
      <w:tr w:rsidR="00CF40BE" w:rsidRPr="00FA5A04" w14:paraId="041F8239" w14:textId="77777777" w:rsidTr="00A24350">
        <w:trPr>
          <w:trHeight w:val="510"/>
        </w:trPr>
        <w:tc>
          <w:tcPr>
            <w:tcW w:w="8804" w:type="dxa"/>
            <w:gridSpan w:val="8"/>
            <w:tcBorders>
              <w:top w:val="nil"/>
              <w:left w:val="single" w:sz="4" w:space="0" w:color="auto"/>
              <w:bottom w:val="single" w:sz="4" w:space="0" w:color="auto"/>
              <w:right w:val="single" w:sz="4" w:space="0" w:color="auto"/>
            </w:tcBorders>
            <w:shd w:val="clear" w:color="auto" w:fill="D6E3BC" w:themeFill="accent3" w:themeFillTint="66"/>
            <w:vAlign w:val="center"/>
            <w:hideMark/>
          </w:tcPr>
          <w:p w14:paraId="050AA318" w14:textId="73E0B504" w:rsidR="00CF40BE" w:rsidRPr="002203AB" w:rsidRDefault="00973B58" w:rsidP="00CF40BE">
            <w:pPr>
              <w:spacing w:after="0" w:line="240" w:lineRule="auto"/>
              <w:rPr>
                <w:rFonts w:ascii="Calibri" w:eastAsia="Times New Roman" w:hAnsi="Calibri" w:cs="Times New Roman"/>
                <w:b/>
                <w:bCs/>
                <w:color w:val="D9D9D9"/>
                <w:sz w:val="20"/>
                <w:szCs w:val="20"/>
                <w:lang w:val="en-IE" w:eastAsia="en-IE"/>
              </w:rPr>
            </w:pPr>
            <w:r>
              <w:rPr>
                <w:rFonts w:ascii="Calibri" w:eastAsia="Times New Roman" w:hAnsi="Calibri" w:cs="Times New Roman"/>
                <w:b/>
                <w:bCs/>
                <w:color w:val="000000"/>
                <w:sz w:val="20"/>
                <w:szCs w:val="20"/>
                <w:lang w:eastAsia="en-IE"/>
              </w:rPr>
              <w:t>Corporate Finance Strategic Evaluation &amp; Advice</w:t>
            </w:r>
          </w:p>
        </w:tc>
      </w:tr>
      <w:tr w:rsidR="00CF40BE" w:rsidRPr="00FA5A04" w14:paraId="35369682" w14:textId="77777777" w:rsidTr="00A24350">
        <w:trPr>
          <w:trHeight w:val="510"/>
        </w:trPr>
        <w:tc>
          <w:tcPr>
            <w:tcW w:w="1812"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47D38884" w14:textId="0E8D4EE5" w:rsidR="00CF40BE" w:rsidRPr="002203AB" w:rsidRDefault="00CF40BE" w:rsidP="00CF40BE">
            <w:pPr>
              <w:spacing w:after="0" w:line="240" w:lineRule="auto"/>
              <w:rPr>
                <w:rFonts w:ascii="Calibri" w:eastAsia="Times New Roman" w:hAnsi="Calibri" w:cs="Times New Roman"/>
                <w:color w:val="000000"/>
                <w:sz w:val="20"/>
                <w:szCs w:val="20"/>
                <w:lang w:val="en-IE" w:eastAsia="en-IE"/>
              </w:rPr>
            </w:pPr>
            <w:r w:rsidRPr="00A24350">
              <w:rPr>
                <w:rFonts w:ascii="Calibri" w:eastAsia="Times New Roman" w:hAnsi="Calibri" w:cs="Calibri"/>
                <w:color w:val="000000"/>
                <w:sz w:val="20"/>
                <w:szCs w:val="20"/>
                <w:lang w:eastAsia="en-IE"/>
              </w:rPr>
              <w:t xml:space="preserve">Partner </w:t>
            </w:r>
          </w:p>
        </w:tc>
        <w:tc>
          <w:tcPr>
            <w:tcW w:w="2037" w:type="dxa"/>
            <w:gridSpan w:val="2"/>
            <w:tcBorders>
              <w:top w:val="nil"/>
              <w:left w:val="nil"/>
              <w:bottom w:val="single" w:sz="4" w:space="0" w:color="auto"/>
              <w:right w:val="single" w:sz="4" w:space="0" w:color="auto"/>
            </w:tcBorders>
            <w:vAlign w:val="center"/>
            <w:hideMark/>
          </w:tcPr>
          <w:p w14:paraId="1929188E" w14:textId="77777777" w:rsidR="00CF40BE" w:rsidRPr="00FA5A04" w:rsidRDefault="00CF40BE" w:rsidP="00CF40BE">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312" w:type="dxa"/>
            <w:tcBorders>
              <w:top w:val="nil"/>
              <w:left w:val="nil"/>
              <w:bottom w:val="single" w:sz="4" w:space="0" w:color="auto"/>
              <w:right w:val="single" w:sz="4" w:space="0" w:color="auto"/>
            </w:tcBorders>
            <w:shd w:val="clear" w:color="auto" w:fill="D6E3BC" w:themeFill="accent3" w:themeFillTint="66"/>
            <w:vAlign w:val="center"/>
            <w:hideMark/>
          </w:tcPr>
          <w:p w14:paraId="589FC8F1" w14:textId="56D751E3" w:rsidR="00CF40BE" w:rsidRPr="00FA5A04" w:rsidRDefault="00D25156" w:rsidP="00CF40BE">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50</w:t>
            </w:r>
            <w:r w:rsidR="00CF40BE" w:rsidRPr="00FA5A04">
              <w:rPr>
                <w:rFonts w:ascii="Calibri" w:eastAsia="Times New Roman" w:hAnsi="Calibri" w:cs="Times New Roman"/>
                <w:bCs/>
                <w:color w:val="000000"/>
                <w:sz w:val="20"/>
                <w:szCs w:val="20"/>
                <w:lang w:val="en-IE" w:eastAsia="en-IE"/>
              </w:rPr>
              <w:t xml:space="preserve"> hours</w:t>
            </w:r>
          </w:p>
        </w:tc>
        <w:tc>
          <w:tcPr>
            <w:tcW w:w="1107" w:type="dxa"/>
            <w:tcBorders>
              <w:top w:val="nil"/>
              <w:left w:val="nil"/>
              <w:bottom w:val="single" w:sz="4" w:space="0" w:color="auto"/>
              <w:right w:val="single" w:sz="4" w:space="0" w:color="auto"/>
            </w:tcBorders>
            <w:vAlign w:val="center"/>
            <w:hideMark/>
          </w:tcPr>
          <w:p w14:paraId="04EC98BA" w14:textId="5017486E" w:rsidR="00CF40BE" w:rsidRPr="00FA5A04" w:rsidRDefault="00CF40BE" w:rsidP="00CF40BE">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99" w:type="dxa"/>
            <w:tcBorders>
              <w:top w:val="nil"/>
              <w:left w:val="nil"/>
              <w:bottom w:val="single" w:sz="4" w:space="0" w:color="auto"/>
              <w:right w:val="single" w:sz="4" w:space="0" w:color="auto"/>
            </w:tcBorders>
            <w:vAlign w:val="center"/>
            <w:hideMark/>
          </w:tcPr>
          <w:p w14:paraId="03ABBC84" w14:textId="30CCE595" w:rsidR="00CF40BE" w:rsidRPr="00FA5A04" w:rsidRDefault="00CF40BE" w:rsidP="00CF40BE">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437" w:type="dxa"/>
            <w:gridSpan w:val="2"/>
            <w:tcBorders>
              <w:top w:val="nil"/>
              <w:left w:val="nil"/>
              <w:bottom w:val="single" w:sz="4" w:space="0" w:color="auto"/>
              <w:right w:val="single" w:sz="4" w:space="0" w:color="auto"/>
            </w:tcBorders>
            <w:vAlign w:val="center"/>
            <w:hideMark/>
          </w:tcPr>
          <w:p w14:paraId="6E6BB61E" w14:textId="2BA1FD4D" w:rsidR="00CF40BE" w:rsidRPr="00FA5A04" w:rsidRDefault="00CF40BE" w:rsidP="00CF40BE">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r>
      <w:tr w:rsidR="00CF40BE" w:rsidRPr="00FA5A04" w14:paraId="76976575" w14:textId="77777777" w:rsidTr="00A24350">
        <w:trPr>
          <w:trHeight w:val="510"/>
        </w:trPr>
        <w:tc>
          <w:tcPr>
            <w:tcW w:w="1812"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0A38CB94" w14:textId="777EC443" w:rsidR="00CF40BE" w:rsidRPr="002203AB" w:rsidRDefault="00CF40BE" w:rsidP="00CF40BE">
            <w:pPr>
              <w:spacing w:after="0" w:line="240" w:lineRule="auto"/>
              <w:rPr>
                <w:rFonts w:ascii="Calibri" w:eastAsia="Times New Roman" w:hAnsi="Calibri" w:cs="Times New Roman"/>
                <w:color w:val="000000"/>
                <w:sz w:val="20"/>
                <w:szCs w:val="20"/>
                <w:lang w:val="en-IE" w:eastAsia="en-IE"/>
              </w:rPr>
            </w:pPr>
            <w:r w:rsidRPr="00A24350">
              <w:rPr>
                <w:rFonts w:ascii="Calibri" w:eastAsia="Times New Roman" w:hAnsi="Calibri" w:cs="Calibri"/>
                <w:color w:val="000000"/>
                <w:sz w:val="20"/>
                <w:szCs w:val="20"/>
                <w:lang w:eastAsia="en-IE"/>
              </w:rPr>
              <w:lastRenderedPageBreak/>
              <w:t>Programme Director</w:t>
            </w:r>
          </w:p>
        </w:tc>
        <w:tc>
          <w:tcPr>
            <w:tcW w:w="2037" w:type="dxa"/>
            <w:gridSpan w:val="2"/>
            <w:tcBorders>
              <w:top w:val="nil"/>
              <w:left w:val="nil"/>
              <w:bottom w:val="single" w:sz="4" w:space="0" w:color="auto"/>
              <w:right w:val="single" w:sz="4" w:space="0" w:color="auto"/>
            </w:tcBorders>
            <w:vAlign w:val="center"/>
            <w:hideMark/>
          </w:tcPr>
          <w:p w14:paraId="3FE691C8" w14:textId="77777777" w:rsidR="00CF40BE" w:rsidRPr="00FA5A04" w:rsidRDefault="00CF40BE" w:rsidP="00CF40BE">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312" w:type="dxa"/>
            <w:tcBorders>
              <w:top w:val="nil"/>
              <w:left w:val="nil"/>
              <w:bottom w:val="single" w:sz="4" w:space="0" w:color="auto"/>
              <w:right w:val="single" w:sz="4" w:space="0" w:color="auto"/>
            </w:tcBorders>
            <w:shd w:val="clear" w:color="auto" w:fill="D6E3BC" w:themeFill="accent3" w:themeFillTint="66"/>
            <w:vAlign w:val="center"/>
            <w:hideMark/>
          </w:tcPr>
          <w:p w14:paraId="0B737529" w14:textId="06B4EC94" w:rsidR="00CF40BE" w:rsidRPr="00FA5A04" w:rsidRDefault="00D25156" w:rsidP="00CF40BE">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7</w:t>
            </w:r>
            <w:r w:rsidR="00CF40BE" w:rsidRPr="00FA5A04">
              <w:rPr>
                <w:rFonts w:ascii="Calibri" w:eastAsia="Times New Roman" w:hAnsi="Calibri" w:cs="Times New Roman"/>
                <w:bCs/>
                <w:color w:val="000000"/>
                <w:sz w:val="20"/>
                <w:szCs w:val="20"/>
                <w:lang w:val="en-IE" w:eastAsia="en-IE"/>
              </w:rPr>
              <w:t>5 hours</w:t>
            </w:r>
          </w:p>
        </w:tc>
        <w:tc>
          <w:tcPr>
            <w:tcW w:w="1107" w:type="dxa"/>
            <w:tcBorders>
              <w:top w:val="nil"/>
              <w:left w:val="nil"/>
              <w:bottom w:val="single" w:sz="4" w:space="0" w:color="auto"/>
              <w:right w:val="single" w:sz="4" w:space="0" w:color="auto"/>
            </w:tcBorders>
            <w:vAlign w:val="center"/>
            <w:hideMark/>
          </w:tcPr>
          <w:p w14:paraId="67624EA7" w14:textId="1A98EADF" w:rsidR="00CF40BE" w:rsidRPr="00FA5A04" w:rsidRDefault="00CF40BE" w:rsidP="00CF40BE">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99" w:type="dxa"/>
            <w:tcBorders>
              <w:top w:val="nil"/>
              <w:left w:val="nil"/>
              <w:bottom w:val="single" w:sz="4" w:space="0" w:color="auto"/>
              <w:right w:val="single" w:sz="4" w:space="0" w:color="auto"/>
            </w:tcBorders>
            <w:vAlign w:val="center"/>
            <w:hideMark/>
          </w:tcPr>
          <w:p w14:paraId="417055AD" w14:textId="1F33B1CE" w:rsidR="00CF40BE" w:rsidRPr="00FA5A04" w:rsidRDefault="00CF40BE" w:rsidP="00CF40BE">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437" w:type="dxa"/>
            <w:gridSpan w:val="2"/>
            <w:tcBorders>
              <w:top w:val="nil"/>
              <w:left w:val="nil"/>
              <w:bottom w:val="single" w:sz="4" w:space="0" w:color="auto"/>
              <w:right w:val="single" w:sz="4" w:space="0" w:color="auto"/>
            </w:tcBorders>
            <w:vAlign w:val="center"/>
            <w:hideMark/>
          </w:tcPr>
          <w:p w14:paraId="0D93B51A" w14:textId="2EC99833" w:rsidR="00CF40BE" w:rsidRPr="00FA5A04" w:rsidRDefault="00CF40BE" w:rsidP="00CF40BE">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r>
      <w:tr w:rsidR="00CF40BE" w:rsidRPr="00FA5A04" w14:paraId="328867ED" w14:textId="77777777" w:rsidTr="00A24350">
        <w:trPr>
          <w:trHeight w:val="510"/>
        </w:trPr>
        <w:tc>
          <w:tcPr>
            <w:tcW w:w="1812"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291C307E" w14:textId="04D50BD1" w:rsidR="00CF40BE" w:rsidRPr="002203AB" w:rsidRDefault="00CF40BE" w:rsidP="00CF40BE">
            <w:pPr>
              <w:spacing w:after="0" w:line="240" w:lineRule="auto"/>
              <w:rPr>
                <w:rFonts w:ascii="Calibri" w:eastAsia="Times New Roman" w:hAnsi="Calibri" w:cs="Times New Roman"/>
                <w:color w:val="000000"/>
                <w:sz w:val="20"/>
                <w:szCs w:val="20"/>
                <w:lang w:val="en-IE" w:eastAsia="en-IE"/>
              </w:rPr>
            </w:pPr>
            <w:r w:rsidRPr="00A24350">
              <w:rPr>
                <w:rFonts w:ascii="Calibri" w:eastAsia="Times New Roman" w:hAnsi="Calibri" w:cs="Calibri"/>
                <w:color w:val="000000"/>
                <w:sz w:val="20"/>
                <w:szCs w:val="20"/>
                <w:lang w:eastAsia="en-IE"/>
              </w:rPr>
              <w:t>Programme Manager</w:t>
            </w:r>
          </w:p>
        </w:tc>
        <w:tc>
          <w:tcPr>
            <w:tcW w:w="2037" w:type="dxa"/>
            <w:gridSpan w:val="2"/>
            <w:tcBorders>
              <w:top w:val="nil"/>
              <w:left w:val="nil"/>
              <w:bottom w:val="single" w:sz="4" w:space="0" w:color="auto"/>
              <w:right w:val="single" w:sz="4" w:space="0" w:color="auto"/>
            </w:tcBorders>
            <w:vAlign w:val="center"/>
            <w:hideMark/>
          </w:tcPr>
          <w:p w14:paraId="397D1655" w14:textId="77777777" w:rsidR="00CF40BE" w:rsidRPr="00FA5A04" w:rsidRDefault="00CF40BE" w:rsidP="00CF40BE">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312" w:type="dxa"/>
            <w:tcBorders>
              <w:top w:val="nil"/>
              <w:left w:val="nil"/>
              <w:bottom w:val="single" w:sz="4" w:space="0" w:color="auto"/>
              <w:right w:val="single" w:sz="4" w:space="0" w:color="auto"/>
            </w:tcBorders>
            <w:shd w:val="clear" w:color="auto" w:fill="D6E3BC" w:themeFill="accent3" w:themeFillTint="66"/>
            <w:vAlign w:val="center"/>
            <w:hideMark/>
          </w:tcPr>
          <w:p w14:paraId="0ECE9C70" w14:textId="0E88242A" w:rsidR="00CF40BE" w:rsidRPr="00FA5A04" w:rsidRDefault="00D25156" w:rsidP="00CF40BE">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7</w:t>
            </w:r>
            <w:r w:rsidR="00CF40BE" w:rsidRPr="00FA5A04">
              <w:rPr>
                <w:rFonts w:ascii="Calibri" w:eastAsia="Times New Roman" w:hAnsi="Calibri" w:cs="Times New Roman"/>
                <w:bCs/>
                <w:color w:val="000000"/>
                <w:sz w:val="20"/>
                <w:szCs w:val="20"/>
                <w:lang w:val="en-IE" w:eastAsia="en-IE"/>
              </w:rPr>
              <w:t>5 hours</w:t>
            </w:r>
          </w:p>
        </w:tc>
        <w:tc>
          <w:tcPr>
            <w:tcW w:w="1107" w:type="dxa"/>
            <w:tcBorders>
              <w:top w:val="nil"/>
              <w:left w:val="nil"/>
              <w:bottom w:val="single" w:sz="4" w:space="0" w:color="auto"/>
              <w:right w:val="single" w:sz="4" w:space="0" w:color="auto"/>
            </w:tcBorders>
            <w:vAlign w:val="center"/>
            <w:hideMark/>
          </w:tcPr>
          <w:p w14:paraId="27543B32" w14:textId="77777777" w:rsidR="00CF40BE" w:rsidRPr="00FA5A04" w:rsidRDefault="00CF40BE" w:rsidP="00CF40BE">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c>
          <w:tcPr>
            <w:tcW w:w="1099" w:type="dxa"/>
            <w:tcBorders>
              <w:top w:val="nil"/>
              <w:left w:val="nil"/>
              <w:bottom w:val="single" w:sz="4" w:space="0" w:color="auto"/>
              <w:right w:val="single" w:sz="4" w:space="0" w:color="auto"/>
            </w:tcBorders>
            <w:vAlign w:val="center"/>
            <w:hideMark/>
          </w:tcPr>
          <w:p w14:paraId="656FC414" w14:textId="77777777" w:rsidR="00CF40BE" w:rsidRPr="00FA5A04" w:rsidRDefault="00CF40BE" w:rsidP="00CF40BE">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c>
          <w:tcPr>
            <w:tcW w:w="1437" w:type="dxa"/>
            <w:gridSpan w:val="2"/>
            <w:tcBorders>
              <w:top w:val="nil"/>
              <w:left w:val="nil"/>
              <w:bottom w:val="single" w:sz="4" w:space="0" w:color="auto"/>
              <w:right w:val="single" w:sz="4" w:space="0" w:color="auto"/>
            </w:tcBorders>
            <w:vAlign w:val="center"/>
            <w:hideMark/>
          </w:tcPr>
          <w:p w14:paraId="0BC22815" w14:textId="77777777" w:rsidR="00CF40BE" w:rsidRPr="00FA5A04" w:rsidRDefault="00CF40BE" w:rsidP="00CF40BE">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r>
      <w:tr w:rsidR="00CF40BE" w:rsidRPr="00FA5A04" w14:paraId="16E87620" w14:textId="77777777" w:rsidTr="00A24350">
        <w:trPr>
          <w:trHeight w:val="300"/>
        </w:trPr>
        <w:tc>
          <w:tcPr>
            <w:tcW w:w="8804" w:type="dxa"/>
            <w:gridSpan w:val="8"/>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8274E01" w14:textId="77777777" w:rsidR="00CF40BE" w:rsidRPr="00FA5A04" w:rsidRDefault="00CF40BE" w:rsidP="00CF40BE">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000000"/>
                <w:sz w:val="20"/>
                <w:szCs w:val="20"/>
                <w:lang w:val="en-IE" w:eastAsia="en-IE"/>
              </w:rPr>
              <w:t>Please detail any other applicable discount in relation to the personnel in Table A:</w:t>
            </w:r>
          </w:p>
        </w:tc>
      </w:tr>
      <w:tr w:rsidR="00CF40BE" w:rsidRPr="00FA5A04" w14:paraId="2FDFB4FF" w14:textId="77777777" w:rsidTr="00A24350">
        <w:trPr>
          <w:trHeight w:val="900"/>
        </w:trPr>
        <w:tc>
          <w:tcPr>
            <w:tcW w:w="8804" w:type="dxa"/>
            <w:gridSpan w:val="8"/>
            <w:tcBorders>
              <w:top w:val="single" w:sz="4" w:space="0" w:color="auto"/>
              <w:left w:val="single" w:sz="4" w:space="0" w:color="auto"/>
              <w:bottom w:val="single" w:sz="4" w:space="0" w:color="auto"/>
              <w:right w:val="single" w:sz="4" w:space="0" w:color="auto"/>
            </w:tcBorders>
            <w:vAlign w:val="center"/>
            <w:hideMark/>
          </w:tcPr>
          <w:p w14:paraId="6F08638B" w14:textId="77777777" w:rsidR="00CF40BE" w:rsidRPr="00FA5A04" w:rsidRDefault="00CF40BE" w:rsidP="00CF40BE">
            <w:pPr>
              <w:spacing w:after="0" w:line="240" w:lineRule="auto"/>
              <w:jc w:val="center"/>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themeColor="background1" w:themeShade="D9"/>
                <w:sz w:val="20"/>
                <w:szCs w:val="20"/>
                <w:lang w:val="en-IE" w:eastAsia="en-IE"/>
              </w:rPr>
              <w:t>Please insert</w:t>
            </w:r>
          </w:p>
        </w:tc>
      </w:tr>
      <w:tr w:rsidR="00CF40BE" w:rsidRPr="00FA5A04" w14:paraId="7DE620A8" w14:textId="77777777" w:rsidTr="00A24350">
        <w:trPr>
          <w:trHeight w:val="525"/>
        </w:trPr>
        <w:tc>
          <w:tcPr>
            <w:tcW w:w="7367" w:type="dxa"/>
            <w:gridSpan w:val="6"/>
            <w:tcBorders>
              <w:top w:val="single" w:sz="4" w:space="0" w:color="auto"/>
              <w:left w:val="nil"/>
              <w:bottom w:val="single" w:sz="4" w:space="0" w:color="auto"/>
              <w:right w:val="nil"/>
            </w:tcBorders>
            <w:shd w:val="clear" w:color="auto" w:fill="C2D69B" w:themeFill="accent3" w:themeFillTint="99"/>
            <w:vAlign w:val="center"/>
            <w:hideMark/>
          </w:tcPr>
          <w:p w14:paraId="342F6AE3" w14:textId="68ED91AF" w:rsidR="00CF40BE" w:rsidRPr="00FA5A04" w:rsidRDefault="00CF40BE" w:rsidP="00CF40BE">
            <w:pPr>
              <w:spacing w:after="0" w:line="240" w:lineRule="auto"/>
              <w:jc w:val="center"/>
              <w:rPr>
                <w:rFonts w:ascii="Calibri" w:eastAsia="Times New Roman" w:hAnsi="Calibri" w:cs="Times New Roman"/>
                <w:b/>
                <w:bCs/>
                <w:sz w:val="20"/>
                <w:szCs w:val="20"/>
                <w:lang w:val="en-IE" w:eastAsia="en-IE"/>
              </w:rPr>
            </w:pPr>
            <w:r w:rsidRPr="00FA5A04">
              <w:rPr>
                <w:rFonts w:ascii="Calibri" w:eastAsia="Times New Roman" w:hAnsi="Calibri" w:cs="Times New Roman"/>
                <w:b/>
                <w:bCs/>
                <w:sz w:val="20"/>
                <w:szCs w:val="20"/>
                <w:lang w:val="en-IE" w:eastAsia="en-IE"/>
              </w:rPr>
              <w:t>SUBTOTAL A - HOURLY RATES YEAR ONE</w:t>
            </w:r>
            <w:r w:rsidR="002203AB">
              <w:rPr>
                <w:rFonts w:ascii="Calibri" w:eastAsia="Times New Roman" w:hAnsi="Calibri" w:cs="Times New Roman"/>
                <w:b/>
                <w:bCs/>
                <w:sz w:val="20"/>
                <w:szCs w:val="20"/>
                <w:lang w:val="en-IE" w:eastAsia="en-IE"/>
              </w:rPr>
              <w:t xml:space="preserve"> AND</w:t>
            </w:r>
            <w:r w:rsidRPr="00FA5A04">
              <w:rPr>
                <w:rFonts w:ascii="Calibri" w:eastAsia="Times New Roman" w:hAnsi="Calibri" w:cs="Times New Roman"/>
                <w:b/>
                <w:bCs/>
                <w:sz w:val="20"/>
                <w:szCs w:val="20"/>
                <w:lang w:val="en-IE" w:eastAsia="en-IE"/>
              </w:rPr>
              <w:t xml:space="preserve"> YEAR TWO</w:t>
            </w:r>
            <w:r w:rsidR="001950D5">
              <w:rPr>
                <w:rFonts w:ascii="Calibri" w:eastAsia="Times New Roman" w:hAnsi="Calibri" w:cs="Times New Roman"/>
                <w:b/>
                <w:bCs/>
                <w:sz w:val="20"/>
                <w:szCs w:val="20"/>
                <w:lang w:val="en-IE" w:eastAsia="en-IE"/>
              </w:rPr>
              <w:t>–</w:t>
            </w:r>
            <w:r w:rsidRPr="00FA5A04">
              <w:rPr>
                <w:rFonts w:ascii="Calibri" w:eastAsia="Times New Roman" w:hAnsi="Calibri" w:cs="Times New Roman"/>
                <w:b/>
                <w:bCs/>
                <w:sz w:val="20"/>
                <w:szCs w:val="20"/>
                <w:lang w:val="en-IE" w:eastAsia="en-IE"/>
              </w:rPr>
              <w:t xml:space="preserve"> </w:t>
            </w:r>
            <w:r w:rsidR="001950D5">
              <w:rPr>
                <w:rFonts w:ascii="Calibri" w:eastAsia="Times New Roman" w:hAnsi="Calibri" w:cs="Times New Roman"/>
                <w:b/>
                <w:bCs/>
                <w:sz w:val="20"/>
                <w:szCs w:val="20"/>
                <w:lang w:val="en-IE" w:eastAsia="en-IE"/>
              </w:rPr>
              <w:t>MANAGEMENT CONSULTANCY SERVICES</w:t>
            </w:r>
          </w:p>
        </w:tc>
        <w:tc>
          <w:tcPr>
            <w:tcW w:w="1437" w:type="dxa"/>
            <w:gridSpan w:val="2"/>
            <w:tcBorders>
              <w:top w:val="nil"/>
              <w:left w:val="single" w:sz="4" w:space="0" w:color="auto"/>
              <w:bottom w:val="single" w:sz="4" w:space="0" w:color="auto"/>
              <w:right w:val="single" w:sz="4" w:space="0" w:color="auto"/>
            </w:tcBorders>
            <w:vAlign w:val="center"/>
            <w:hideMark/>
          </w:tcPr>
          <w:p w14:paraId="1A244E8C" w14:textId="77777777" w:rsidR="00CF40BE" w:rsidRPr="00FA5A04" w:rsidRDefault="00CF40BE" w:rsidP="00CF40BE">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r>
      <w:tr w:rsidR="002203AB" w:rsidRPr="00A86B18" w14:paraId="07DBE40E" w14:textId="77777777" w:rsidTr="00A24350">
        <w:trPr>
          <w:trHeight w:val="420"/>
        </w:trPr>
        <w:tc>
          <w:tcPr>
            <w:tcW w:w="8804"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0DA0BA" w14:textId="77777777" w:rsidR="002203AB" w:rsidRPr="00A86B18" w:rsidRDefault="002203AB" w:rsidP="00CF40BE">
            <w:pPr>
              <w:spacing w:after="0" w:line="240" w:lineRule="auto"/>
              <w:jc w:val="center"/>
              <w:rPr>
                <w:rFonts w:ascii="Calibri" w:eastAsia="Times New Roman" w:hAnsi="Calibri" w:cs="Times New Roman"/>
                <w:b/>
                <w:bCs/>
                <w:color w:val="000000"/>
                <w:lang w:val="en-IE" w:eastAsia="en-IE"/>
              </w:rPr>
            </w:pPr>
          </w:p>
        </w:tc>
      </w:tr>
      <w:tr w:rsidR="00CF40BE" w:rsidRPr="00A86B18" w14:paraId="3EC3CD11" w14:textId="77777777" w:rsidTr="00A24350">
        <w:trPr>
          <w:trHeight w:val="420"/>
        </w:trPr>
        <w:tc>
          <w:tcPr>
            <w:tcW w:w="8804" w:type="dxa"/>
            <w:gridSpan w:val="8"/>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007FB808" w14:textId="1186E8F7" w:rsidR="00CF40BE" w:rsidRPr="00A86B18" w:rsidRDefault="00CF40BE" w:rsidP="00CF40BE">
            <w:pPr>
              <w:spacing w:after="0" w:line="240" w:lineRule="auto"/>
              <w:jc w:val="center"/>
              <w:rPr>
                <w:rFonts w:ascii="Calibri" w:eastAsia="Times New Roman" w:hAnsi="Calibri" w:cs="Times New Roman"/>
                <w:b/>
                <w:bCs/>
                <w:color w:val="000000"/>
                <w:lang w:val="en-IE" w:eastAsia="en-IE"/>
              </w:rPr>
            </w:pPr>
            <w:r w:rsidRPr="00A86B18">
              <w:rPr>
                <w:rFonts w:ascii="Calibri" w:eastAsia="Times New Roman" w:hAnsi="Calibri" w:cs="Times New Roman"/>
                <w:b/>
                <w:bCs/>
                <w:color w:val="000000"/>
                <w:lang w:val="en-IE" w:eastAsia="en-IE"/>
              </w:rPr>
              <w:t>B - HOURLY RATES YEAR ONE</w:t>
            </w:r>
            <w:r w:rsidR="002203AB">
              <w:rPr>
                <w:rFonts w:ascii="Calibri" w:eastAsia="Times New Roman" w:hAnsi="Calibri" w:cs="Times New Roman"/>
                <w:b/>
                <w:bCs/>
                <w:color w:val="000000"/>
                <w:lang w:val="en-IE" w:eastAsia="en-IE"/>
              </w:rPr>
              <w:t xml:space="preserve"> AND</w:t>
            </w:r>
            <w:r w:rsidRPr="00A86B18">
              <w:rPr>
                <w:rFonts w:ascii="Calibri" w:eastAsia="Times New Roman" w:hAnsi="Calibri" w:cs="Times New Roman"/>
                <w:b/>
                <w:bCs/>
                <w:color w:val="000000"/>
                <w:lang w:val="en-IE" w:eastAsia="en-IE"/>
              </w:rPr>
              <w:t xml:space="preserve"> YEAR TWO– OTHER </w:t>
            </w:r>
            <w:r w:rsidR="009A4F12">
              <w:rPr>
                <w:rFonts w:ascii="Calibri" w:eastAsia="Times New Roman" w:hAnsi="Calibri" w:cs="Times New Roman"/>
                <w:b/>
                <w:bCs/>
                <w:color w:val="000000"/>
                <w:lang w:val="en-IE" w:eastAsia="en-IE"/>
              </w:rPr>
              <w:t>MANAGEMENT CONSULTANCY SERVICES</w:t>
            </w:r>
          </w:p>
        </w:tc>
      </w:tr>
      <w:tr w:rsidR="00CF40BE" w:rsidRPr="00A86B18" w14:paraId="07A7B7A0" w14:textId="77777777" w:rsidTr="00A24350">
        <w:trPr>
          <w:trHeight w:val="2205"/>
        </w:trPr>
        <w:tc>
          <w:tcPr>
            <w:tcW w:w="8804" w:type="dxa"/>
            <w:gridSpan w:val="8"/>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56F18DC" w14:textId="7FA41036" w:rsidR="002B3F03" w:rsidRPr="00A24350" w:rsidRDefault="00CF40BE" w:rsidP="00113D43">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br/>
              <w:t xml:space="preserve">Please detail the name and hourly rates of the below personnel in relation to the following </w:t>
            </w:r>
            <w:r w:rsidR="003C68D0">
              <w:rPr>
                <w:rFonts w:ascii="Calibri" w:eastAsia="Times New Roman" w:hAnsi="Calibri" w:cs="Times New Roman"/>
                <w:b/>
                <w:bCs/>
                <w:color w:val="000000"/>
                <w:sz w:val="20"/>
                <w:szCs w:val="20"/>
                <w:lang w:val="en-IE" w:eastAsia="en-IE"/>
              </w:rPr>
              <w:t>service requirements</w:t>
            </w:r>
            <w:r w:rsidRPr="00A86B18">
              <w:rPr>
                <w:rFonts w:ascii="Calibri" w:eastAsia="Times New Roman" w:hAnsi="Calibri" w:cs="Times New Roman"/>
                <w:b/>
                <w:bCs/>
                <w:color w:val="000000"/>
                <w:sz w:val="20"/>
                <w:szCs w:val="20"/>
                <w:lang w:val="en-IE" w:eastAsia="en-IE"/>
              </w:rPr>
              <w:t>:</w:t>
            </w:r>
            <w:r>
              <w:rPr>
                <w:rFonts w:ascii="Calibri" w:eastAsia="Times New Roman" w:hAnsi="Calibri" w:cs="Times New Roman"/>
                <w:b/>
                <w:bCs/>
                <w:color w:val="000000"/>
                <w:sz w:val="20"/>
                <w:szCs w:val="20"/>
                <w:u w:val="single"/>
                <w:lang w:val="en-IE" w:eastAsia="en-IE"/>
              </w:rPr>
              <w:t xml:space="preserve"> </w:t>
            </w:r>
            <w:r>
              <w:rPr>
                <w:rFonts w:ascii="Calibri" w:eastAsia="Times New Roman" w:hAnsi="Calibri" w:cs="Times New Roman"/>
                <w:b/>
                <w:bCs/>
                <w:color w:val="000000"/>
                <w:sz w:val="20"/>
                <w:szCs w:val="20"/>
                <w:u w:val="single"/>
                <w:lang w:val="en-IE" w:eastAsia="en-IE"/>
              </w:rPr>
              <w:br/>
            </w:r>
            <w:r w:rsidR="002B3F03">
              <w:rPr>
                <w:rFonts w:ascii="Calibri" w:eastAsia="Times New Roman" w:hAnsi="Calibri" w:cs="Times New Roman"/>
                <w:b/>
                <w:bCs/>
                <w:color w:val="000000"/>
                <w:sz w:val="20"/>
                <w:szCs w:val="20"/>
                <w:u w:val="single"/>
                <w:lang w:val="en-IE" w:eastAsia="en-IE"/>
              </w:rPr>
              <w:t>INDUSTRY SOCIAL &amp; ECONOMICE IMPACT REVIEW SERVICES</w:t>
            </w:r>
            <w:r w:rsidR="002B3F03">
              <w:rPr>
                <w:rFonts w:ascii="Calibri" w:eastAsia="Times New Roman" w:hAnsi="Calibri" w:cs="Times New Roman"/>
                <w:b/>
                <w:bCs/>
                <w:color w:val="000000"/>
                <w:sz w:val="20"/>
                <w:szCs w:val="20"/>
                <w:lang w:val="en-IE" w:eastAsia="en-IE"/>
              </w:rPr>
              <w:t xml:space="preserve"> - </w:t>
            </w:r>
            <w:r w:rsidR="002B3F03" w:rsidRPr="00DD6B95">
              <w:rPr>
                <w:rFonts w:ascii="Calibri" w:eastAsia="Times New Roman" w:hAnsi="Calibri" w:cs="Times New Roman"/>
                <w:color w:val="000000"/>
                <w:sz w:val="20"/>
                <w:szCs w:val="20"/>
                <w:lang w:val="en-IE" w:eastAsia="en-IE"/>
              </w:rPr>
              <w:t>as per section 2.1 (iii)</w:t>
            </w:r>
          </w:p>
          <w:p w14:paraId="676CC641" w14:textId="4ED83DCC" w:rsidR="002B3F03" w:rsidRDefault="002B3F03" w:rsidP="002B3F03">
            <w:pPr>
              <w:spacing w:after="0" w:line="240" w:lineRule="auto"/>
              <w:jc w:val="center"/>
              <w:rPr>
                <w:rFonts w:ascii="Calibri" w:eastAsia="Times New Roman" w:hAnsi="Calibri" w:cs="Times New Roman"/>
                <w:color w:val="000000"/>
                <w:sz w:val="20"/>
                <w:szCs w:val="20"/>
                <w:lang w:val="en-IE" w:eastAsia="en-IE"/>
              </w:rPr>
            </w:pPr>
            <w:r>
              <w:rPr>
                <w:rFonts w:ascii="Calibri" w:eastAsia="Times New Roman" w:hAnsi="Calibri" w:cs="Times New Roman"/>
                <w:b/>
                <w:bCs/>
                <w:color w:val="000000"/>
                <w:sz w:val="20"/>
                <w:szCs w:val="20"/>
                <w:u w:val="single"/>
                <w:lang w:val="en-IE" w:eastAsia="en-IE"/>
              </w:rPr>
              <w:t>PROCESS &amp; SYSTEMS REVIEW SERVICES</w:t>
            </w:r>
            <w:r w:rsidRPr="00DC5E66">
              <w:rPr>
                <w:rFonts w:ascii="Calibri" w:eastAsia="Times New Roman" w:hAnsi="Calibri" w:cs="Times New Roman"/>
                <w:color w:val="000000"/>
                <w:sz w:val="20"/>
                <w:szCs w:val="20"/>
                <w:u w:val="single"/>
                <w:lang w:val="en-IE" w:eastAsia="en-IE"/>
              </w:rPr>
              <w:t xml:space="preserve"> </w:t>
            </w:r>
            <w:r w:rsidRPr="00E84FFA">
              <w:rPr>
                <w:rFonts w:ascii="Calibri" w:eastAsia="Times New Roman" w:hAnsi="Calibri" w:cs="Times New Roman"/>
                <w:color w:val="000000"/>
                <w:sz w:val="20"/>
                <w:szCs w:val="20"/>
                <w:lang w:val="en-IE" w:eastAsia="en-IE"/>
              </w:rPr>
              <w:t>–</w:t>
            </w:r>
            <w:r>
              <w:rPr>
                <w:rFonts w:ascii="Calibri" w:eastAsia="Times New Roman" w:hAnsi="Calibri" w:cs="Times New Roman"/>
                <w:b/>
                <w:bCs/>
                <w:color w:val="000000"/>
                <w:sz w:val="20"/>
                <w:szCs w:val="20"/>
                <w:lang w:val="en-IE" w:eastAsia="en-IE"/>
              </w:rPr>
              <w:t xml:space="preserve"> </w:t>
            </w:r>
            <w:r w:rsidRPr="00DD6B95">
              <w:rPr>
                <w:rFonts w:ascii="Calibri" w:eastAsia="Times New Roman" w:hAnsi="Calibri" w:cs="Times New Roman"/>
                <w:color w:val="000000"/>
                <w:sz w:val="20"/>
                <w:szCs w:val="20"/>
                <w:lang w:val="en-IE" w:eastAsia="en-IE"/>
              </w:rPr>
              <w:t>as per section 2.1 (i</w:t>
            </w:r>
            <w:r>
              <w:rPr>
                <w:rFonts w:ascii="Calibri" w:eastAsia="Times New Roman" w:hAnsi="Calibri" w:cs="Times New Roman"/>
                <w:color w:val="000000"/>
                <w:sz w:val="20"/>
                <w:szCs w:val="20"/>
                <w:lang w:val="en-IE" w:eastAsia="en-IE"/>
              </w:rPr>
              <w:t>v</w:t>
            </w:r>
            <w:r w:rsidRPr="00DD6B95">
              <w:rPr>
                <w:rFonts w:ascii="Calibri" w:eastAsia="Times New Roman" w:hAnsi="Calibri" w:cs="Times New Roman"/>
                <w:color w:val="000000"/>
                <w:sz w:val="20"/>
                <w:szCs w:val="20"/>
                <w:lang w:val="en-IE" w:eastAsia="en-IE"/>
              </w:rPr>
              <w:t>)</w:t>
            </w:r>
          </w:p>
          <w:p w14:paraId="74189F22" w14:textId="5AFCF3BE" w:rsidR="00113D43" w:rsidRDefault="001950D5" w:rsidP="002B3F03">
            <w:pPr>
              <w:spacing w:after="0" w:line="240" w:lineRule="auto"/>
              <w:jc w:val="center"/>
              <w:rPr>
                <w:rFonts w:ascii="Calibri" w:eastAsia="Times New Roman" w:hAnsi="Calibri" w:cs="Times New Roman"/>
                <w:color w:val="000000"/>
                <w:sz w:val="20"/>
                <w:szCs w:val="20"/>
                <w:lang w:val="en-IE" w:eastAsia="en-IE"/>
              </w:rPr>
            </w:pPr>
            <w:r>
              <w:rPr>
                <w:rFonts w:ascii="Calibri" w:eastAsia="Times New Roman" w:hAnsi="Calibri" w:cs="Times New Roman"/>
                <w:b/>
                <w:bCs/>
                <w:color w:val="000000"/>
                <w:sz w:val="20"/>
                <w:szCs w:val="20"/>
                <w:u w:val="single"/>
                <w:lang w:val="en-IE" w:eastAsia="en-IE"/>
              </w:rPr>
              <w:t xml:space="preserve">ESG </w:t>
            </w:r>
            <w:r w:rsidR="00DF3C47">
              <w:rPr>
                <w:rFonts w:ascii="Calibri" w:eastAsia="Times New Roman" w:hAnsi="Calibri" w:cs="Times New Roman"/>
                <w:b/>
                <w:bCs/>
                <w:color w:val="000000"/>
                <w:sz w:val="20"/>
                <w:szCs w:val="20"/>
                <w:u w:val="single"/>
                <w:lang w:val="en-IE" w:eastAsia="en-IE"/>
              </w:rPr>
              <w:t>SERVICES</w:t>
            </w:r>
            <w:r w:rsidR="00DF3C47" w:rsidRPr="00DC5E66">
              <w:rPr>
                <w:rFonts w:ascii="Calibri" w:eastAsia="Times New Roman" w:hAnsi="Calibri" w:cs="Times New Roman"/>
                <w:color w:val="000000"/>
                <w:sz w:val="20"/>
                <w:szCs w:val="20"/>
                <w:u w:val="single"/>
                <w:lang w:val="en-IE" w:eastAsia="en-IE"/>
              </w:rPr>
              <w:t xml:space="preserve"> </w:t>
            </w:r>
            <w:r w:rsidR="00DF3C47" w:rsidRPr="00A24350">
              <w:rPr>
                <w:rFonts w:ascii="Calibri" w:eastAsia="Times New Roman" w:hAnsi="Calibri" w:cs="Times New Roman"/>
                <w:color w:val="000000"/>
                <w:sz w:val="20"/>
                <w:szCs w:val="20"/>
                <w:lang w:val="en-IE" w:eastAsia="en-IE"/>
              </w:rPr>
              <w:t>–</w:t>
            </w:r>
            <w:r w:rsidR="00DF3C47">
              <w:rPr>
                <w:rFonts w:ascii="Calibri" w:eastAsia="Times New Roman" w:hAnsi="Calibri" w:cs="Times New Roman"/>
                <w:b/>
                <w:bCs/>
                <w:color w:val="000000"/>
                <w:sz w:val="20"/>
                <w:szCs w:val="20"/>
                <w:lang w:val="en-IE" w:eastAsia="en-IE"/>
              </w:rPr>
              <w:t xml:space="preserve"> </w:t>
            </w:r>
            <w:r w:rsidR="00DF3C47" w:rsidRPr="00DD6B95">
              <w:rPr>
                <w:rFonts w:ascii="Calibri" w:eastAsia="Times New Roman" w:hAnsi="Calibri" w:cs="Times New Roman"/>
                <w:color w:val="000000"/>
                <w:sz w:val="20"/>
                <w:szCs w:val="20"/>
                <w:lang w:val="en-IE" w:eastAsia="en-IE"/>
              </w:rPr>
              <w:t>as per section 2.1 (</w:t>
            </w:r>
            <w:r w:rsidR="002B3F03">
              <w:rPr>
                <w:rFonts w:ascii="Calibri" w:eastAsia="Times New Roman" w:hAnsi="Calibri" w:cs="Times New Roman"/>
                <w:color w:val="000000"/>
                <w:sz w:val="20"/>
                <w:szCs w:val="20"/>
                <w:lang w:val="en-IE" w:eastAsia="en-IE"/>
              </w:rPr>
              <w:t>v</w:t>
            </w:r>
            <w:r w:rsidR="00DD6B95" w:rsidRPr="00DD6B95">
              <w:rPr>
                <w:rFonts w:ascii="Calibri" w:eastAsia="Times New Roman" w:hAnsi="Calibri" w:cs="Times New Roman"/>
                <w:color w:val="000000"/>
                <w:sz w:val="20"/>
                <w:szCs w:val="20"/>
                <w:lang w:val="en-IE" w:eastAsia="en-IE"/>
              </w:rPr>
              <w:t>)</w:t>
            </w:r>
          </w:p>
          <w:p w14:paraId="041A7FDB" w14:textId="7CB236DB" w:rsidR="00CF40BE" w:rsidRPr="00A86B18" w:rsidRDefault="00CF40BE" w:rsidP="00CF40BE">
            <w:pPr>
              <w:spacing w:after="240" w:line="240" w:lineRule="auto"/>
              <w:jc w:val="center"/>
              <w:rPr>
                <w:rFonts w:ascii="Calibri" w:eastAsia="Times New Roman" w:hAnsi="Calibri" w:cs="Times New Roman"/>
                <w:b/>
                <w:bCs/>
                <w:color w:val="000000"/>
                <w:sz w:val="20"/>
                <w:szCs w:val="20"/>
                <w:lang w:val="en-IE" w:eastAsia="en-IE"/>
              </w:rPr>
            </w:pPr>
            <w:r>
              <w:rPr>
                <w:rFonts w:ascii="Calibri" w:eastAsia="Times New Roman" w:hAnsi="Calibri" w:cs="Times New Roman"/>
                <w:b/>
                <w:bCs/>
                <w:color w:val="000000"/>
                <w:sz w:val="20"/>
                <w:szCs w:val="20"/>
                <w:u w:val="single"/>
                <w:lang w:val="en-IE" w:eastAsia="en-IE"/>
              </w:rPr>
              <w:t>ACCOUNTANCY SERVICES</w:t>
            </w:r>
            <w:r w:rsidRPr="00DC5E66">
              <w:rPr>
                <w:rFonts w:ascii="Calibri" w:eastAsia="Times New Roman" w:hAnsi="Calibri" w:cs="Times New Roman"/>
                <w:b/>
                <w:bCs/>
                <w:color w:val="000000"/>
                <w:sz w:val="20"/>
                <w:szCs w:val="20"/>
                <w:lang w:val="en-IE" w:eastAsia="en-IE"/>
              </w:rPr>
              <w:t xml:space="preserve"> </w:t>
            </w:r>
            <w:r w:rsidRPr="00DC5E66">
              <w:rPr>
                <w:rFonts w:ascii="Calibri" w:eastAsia="Times New Roman" w:hAnsi="Calibri" w:cs="Times New Roman"/>
                <w:color w:val="000000"/>
                <w:sz w:val="20"/>
                <w:szCs w:val="20"/>
                <w:lang w:val="en-IE" w:eastAsia="en-IE"/>
              </w:rPr>
              <w:t xml:space="preserve">- </w:t>
            </w:r>
            <w:r w:rsidRPr="000E7BA7">
              <w:rPr>
                <w:rFonts w:ascii="Calibri" w:eastAsia="Times New Roman" w:hAnsi="Calibri" w:cs="Times New Roman"/>
                <w:bCs/>
                <w:color w:val="000000"/>
                <w:sz w:val="20"/>
                <w:szCs w:val="20"/>
                <w:lang w:val="en-IE" w:eastAsia="en-IE"/>
              </w:rPr>
              <w:t>as per section2.1 (</w:t>
            </w:r>
            <w:r w:rsidR="006278DF">
              <w:rPr>
                <w:rFonts w:ascii="Calibri" w:eastAsia="Times New Roman" w:hAnsi="Calibri" w:cs="Times New Roman"/>
                <w:bCs/>
                <w:color w:val="000000"/>
                <w:sz w:val="20"/>
                <w:szCs w:val="20"/>
                <w:lang w:val="en-IE" w:eastAsia="en-IE"/>
              </w:rPr>
              <w:t>v</w:t>
            </w:r>
            <w:r w:rsidR="002B3F03">
              <w:rPr>
                <w:rFonts w:ascii="Calibri" w:eastAsia="Times New Roman" w:hAnsi="Calibri" w:cs="Times New Roman"/>
                <w:bCs/>
                <w:color w:val="000000"/>
                <w:sz w:val="20"/>
                <w:szCs w:val="20"/>
                <w:lang w:val="en-IE" w:eastAsia="en-IE"/>
              </w:rPr>
              <w:t>i</w:t>
            </w:r>
            <w:r>
              <w:rPr>
                <w:rFonts w:ascii="Calibri" w:eastAsia="Times New Roman" w:hAnsi="Calibri" w:cs="Times New Roman"/>
                <w:bCs/>
                <w:color w:val="000000"/>
                <w:sz w:val="20"/>
                <w:szCs w:val="20"/>
                <w:lang w:val="en-IE" w:eastAsia="en-IE"/>
              </w:rPr>
              <w:t>)</w:t>
            </w:r>
            <w:r>
              <w:rPr>
                <w:rFonts w:ascii="Calibri" w:eastAsia="Times New Roman" w:hAnsi="Calibri" w:cs="Times New Roman"/>
                <w:b/>
                <w:bCs/>
                <w:color w:val="000000"/>
                <w:sz w:val="20"/>
                <w:szCs w:val="20"/>
                <w:u w:val="single"/>
                <w:lang w:val="en-IE" w:eastAsia="en-IE"/>
              </w:rPr>
              <w:br/>
            </w:r>
            <w:r w:rsidR="00E25F2C">
              <w:rPr>
                <w:rFonts w:ascii="Calibri" w:eastAsia="Times New Roman" w:hAnsi="Calibri" w:cs="Times New Roman"/>
                <w:b/>
                <w:bCs/>
                <w:color w:val="000000"/>
                <w:sz w:val="20"/>
                <w:szCs w:val="20"/>
                <w:u w:val="single"/>
                <w:lang w:val="en-IE" w:eastAsia="en-IE"/>
              </w:rPr>
              <w:t>RISK &amp; AUDIT EFFECTIVENESS REVIEWS SERVICES</w:t>
            </w:r>
            <w:r w:rsidR="006278DF" w:rsidRPr="00DC5E66">
              <w:rPr>
                <w:rFonts w:ascii="Calibri" w:eastAsia="Times New Roman" w:hAnsi="Calibri" w:cs="Times New Roman"/>
                <w:b/>
                <w:bCs/>
                <w:color w:val="000000"/>
                <w:sz w:val="20"/>
                <w:szCs w:val="20"/>
                <w:lang w:val="en-IE" w:eastAsia="en-IE"/>
              </w:rPr>
              <w:t xml:space="preserve"> </w:t>
            </w:r>
            <w:r>
              <w:rPr>
                <w:rFonts w:ascii="Calibri" w:eastAsia="Times New Roman" w:hAnsi="Calibri" w:cs="Times New Roman"/>
                <w:bCs/>
                <w:color w:val="000000"/>
                <w:sz w:val="20"/>
                <w:szCs w:val="20"/>
                <w:lang w:val="en-IE" w:eastAsia="en-IE"/>
              </w:rPr>
              <w:t xml:space="preserve">- </w:t>
            </w:r>
            <w:r w:rsidRPr="000E7BA7">
              <w:rPr>
                <w:rFonts w:ascii="Calibri" w:eastAsia="Times New Roman" w:hAnsi="Calibri" w:cs="Times New Roman"/>
                <w:bCs/>
                <w:color w:val="000000"/>
                <w:sz w:val="20"/>
                <w:szCs w:val="20"/>
                <w:lang w:val="en-IE" w:eastAsia="en-IE"/>
              </w:rPr>
              <w:t>as per section2.1 (</w:t>
            </w:r>
            <w:r w:rsidR="006278DF">
              <w:rPr>
                <w:rFonts w:ascii="Calibri" w:eastAsia="Times New Roman" w:hAnsi="Calibri" w:cs="Times New Roman"/>
                <w:bCs/>
                <w:color w:val="000000"/>
                <w:sz w:val="20"/>
                <w:szCs w:val="20"/>
                <w:lang w:val="en-IE" w:eastAsia="en-IE"/>
              </w:rPr>
              <w:t>v</w:t>
            </w:r>
            <w:r w:rsidR="00E25F2C">
              <w:rPr>
                <w:rFonts w:ascii="Calibri" w:eastAsia="Times New Roman" w:hAnsi="Calibri" w:cs="Times New Roman"/>
                <w:bCs/>
                <w:color w:val="000000"/>
                <w:sz w:val="20"/>
                <w:szCs w:val="20"/>
                <w:lang w:val="en-IE" w:eastAsia="en-IE"/>
              </w:rPr>
              <w:t>ii</w:t>
            </w:r>
            <w:r>
              <w:rPr>
                <w:rFonts w:ascii="Calibri" w:eastAsia="Times New Roman" w:hAnsi="Calibri" w:cs="Times New Roman"/>
                <w:bCs/>
                <w:color w:val="000000"/>
                <w:sz w:val="20"/>
                <w:szCs w:val="20"/>
                <w:lang w:val="en-IE" w:eastAsia="en-IE"/>
              </w:rPr>
              <w:t>)</w:t>
            </w:r>
            <w:r w:rsidRPr="00A86B18">
              <w:rPr>
                <w:rFonts w:ascii="Calibri" w:eastAsia="Times New Roman" w:hAnsi="Calibri" w:cs="Times New Roman"/>
                <w:b/>
                <w:bCs/>
                <w:color w:val="000000"/>
                <w:sz w:val="20"/>
                <w:szCs w:val="20"/>
                <w:u w:val="single"/>
                <w:lang w:val="en-IE" w:eastAsia="en-IE"/>
              </w:rPr>
              <w:br/>
              <w:t>Note:</w:t>
            </w:r>
            <w:r w:rsidRPr="00A86B18">
              <w:rPr>
                <w:rFonts w:ascii="Calibri" w:eastAsia="Times New Roman" w:hAnsi="Calibri" w:cs="Times New Roman"/>
                <w:b/>
                <w:bCs/>
                <w:color w:val="000000"/>
                <w:sz w:val="20"/>
                <w:szCs w:val="20"/>
                <w:lang w:val="en-IE" w:eastAsia="en-IE"/>
              </w:rPr>
              <w:t xml:space="preserve"> The below personal has to reflect the personal proposed in the Resource Allocation Schedule, appendix </w:t>
            </w:r>
            <w:r>
              <w:rPr>
                <w:rFonts w:ascii="Calibri" w:eastAsia="Times New Roman" w:hAnsi="Calibri" w:cs="Times New Roman"/>
                <w:b/>
                <w:bCs/>
                <w:color w:val="000000"/>
                <w:sz w:val="20"/>
                <w:szCs w:val="20"/>
                <w:lang w:val="en-IE" w:eastAsia="en-IE"/>
              </w:rPr>
              <w:t>5</w:t>
            </w:r>
            <w:r w:rsidRPr="00A86B18">
              <w:rPr>
                <w:rFonts w:ascii="Calibri" w:eastAsia="Times New Roman" w:hAnsi="Calibri" w:cs="Times New Roman"/>
                <w:b/>
                <w:bCs/>
                <w:color w:val="000000"/>
                <w:sz w:val="20"/>
                <w:szCs w:val="20"/>
                <w:lang w:val="en-IE" w:eastAsia="en-IE"/>
              </w:rPr>
              <w:t xml:space="preserve"> fo</w:t>
            </w:r>
            <w:r>
              <w:rPr>
                <w:rFonts w:ascii="Calibri" w:eastAsia="Times New Roman" w:hAnsi="Calibri" w:cs="Times New Roman"/>
                <w:b/>
                <w:bCs/>
                <w:color w:val="000000"/>
                <w:sz w:val="20"/>
                <w:szCs w:val="20"/>
                <w:lang w:val="en-IE" w:eastAsia="en-IE"/>
              </w:rPr>
              <w:t xml:space="preserve">r the relevant </w:t>
            </w:r>
            <w:r w:rsidR="003C68D0">
              <w:rPr>
                <w:rFonts w:ascii="Calibri" w:eastAsia="Times New Roman" w:hAnsi="Calibri" w:cs="Times New Roman"/>
                <w:b/>
                <w:bCs/>
                <w:color w:val="000000"/>
                <w:sz w:val="20"/>
                <w:szCs w:val="20"/>
                <w:lang w:val="en-IE" w:eastAsia="en-IE"/>
              </w:rPr>
              <w:t>requirements</w:t>
            </w:r>
          </w:p>
        </w:tc>
      </w:tr>
      <w:tr w:rsidR="00CF40BE" w:rsidRPr="00A86B18" w14:paraId="29C83D27" w14:textId="77777777" w:rsidTr="00A24350">
        <w:trPr>
          <w:trHeight w:val="765"/>
        </w:trPr>
        <w:tc>
          <w:tcPr>
            <w:tcW w:w="1908" w:type="dxa"/>
            <w:gridSpan w:val="2"/>
            <w:tcBorders>
              <w:top w:val="nil"/>
              <w:left w:val="single" w:sz="4" w:space="0" w:color="auto"/>
              <w:bottom w:val="single" w:sz="4" w:space="0" w:color="auto"/>
              <w:right w:val="single" w:sz="4" w:space="0" w:color="auto"/>
            </w:tcBorders>
            <w:shd w:val="clear" w:color="auto" w:fill="D6E3BC" w:themeFill="accent3" w:themeFillTint="66"/>
            <w:vAlign w:val="center"/>
            <w:hideMark/>
          </w:tcPr>
          <w:p w14:paraId="483C180B" w14:textId="77777777" w:rsidR="00CF40BE" w:rsidRPr="00A86B18" w:rsidRDefault="00CF40BE" w:rsidP="00CF40BE">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1941" w:type="dxa"/>
            <w:tcBorders>
              <w:top w:val="nil"/>
              <w:left w:val="nil"/>
              <w:bottom w:val="single" w:sz="4" w:space="0" w:color="auto"/>
              <w:right w:val="single" w:sz="4" w:space="0" w:color="auto"/>
            </w:tcBorders>
            <w:shd w:val="clear" w:color="auto" w:fill="D6E3BC" w:themeFill="accent3" w:themeFillTint="66"/>
            <w:vAlign w:val="center"/>
            <w:hideMark/>
          </w:tcPr>
          <w:p w14:paraId="44732A33" w14:textId="77777777" w:rsidR="00CF40BE" w:rsidRPr="00A86B18" w:rsidRDefault="00CF40BE" w:rsidP="00CF40BE">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Name(s)</w:t>
            </w:r>
          </w:p>
        </w:tc>
        <w:tc>
          <w:tcPr>
            <w:tcW w:w="1312" w:type="dxa"/>
            <w:tcBorders>
              <w:top w:val="nil"/>
              <w:left w:val="nil"/>
              <w:bottom w:val="single" w:sz="4" w:space="0" w:color="auto"/>
              <w:right w:val="single" w:sz="4" w:space="0" w:color="auto"/>
            </w:tcBorders>
            <w:shd w:val="clear" w:color="auto" w:fill="D6E3BC" w:themeFill="accent3" w:themeFillTint="66"/>
            <w:vAlign w:val="center"/>
            <w:hideMark/>
          </w:tcPr>
          <w:p w14:paraId="1126B5F4" w14:textId="77777777" w:rsidR="00CF40BE" w:rsidRPr="00A86B18" w:rsidRDefault="00CF40BE" w:rsidP="00CF40BE">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Notional number of hours</w:t>
            </w:r>
          </w:p>
        </w:tc>
        <w:tc>
          <w:tcPr>
            <w:tcW w:w="1107" w:type="dxa"/>
            <w:tcBorders>
              <w:top w:val="nil"/>
              <w:left w:val="nil"/>
              <w:bottom w:val="single" w:sz="4" w:space="0" w:color="auto"/>
              <w:right w:val="single" w:sz="4" w:space="0" w:color="auto"/>
            </w:tcBorders>
            <w:shd w:val="clear" w:color="auto" w:fill="D6E3BC" w:themeFill="accent3" w:themeFillTint="66"/>
            <w:vAlign w:val="center"/>
            <w:hideMark/>
          </w:tcPr>
          <w:p w14:paraId="151F19CD" w14:textId="77777777" w:rsidR="00CF40BE" w:rsidRPr="00A86B18" w:rsidRDefault="00CF40BE" w:rsidP="00CF40BE">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Hourly Rate in € ex VAT</w:t>
            </w:r>
          </w:p>
        </w:tc>
        <w:tc>
          <w:tcPr>
            <w:tcW w:w="1099" w:type="dxa"/>
            <w:tcBorders>
              <w:top w:val="nil"/>
              <w:left w:val="nil"/>
              <w:bottom w:val="single" w:sz="4" w:space="0" w:color="auto"/>
              <w:right w:val="single" w:sz="4" w:space="0" w:color="auto"/>
            </w:tcBorders>
            <w:shd w:val="clear" w:color="auto" w:fill="D6E3BC" w:themeFill="accent3" w:themeFillTint="66"/>
            <w:vAlign w:val="center"/>
            <w:hideMark/>
          </w:tcPr>
          <w:p w14:paraId="652D7DE0" w14:textId="77777777" w:rsidR="00CF40BE" w:rsidRPr="00A86B18" w:rsidRDefault="00CF40BE" w:rsidP="00CF40BE">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Applicable % Discounts</w:t>
            </w:r>
          </w:p>
        </w:tc>
        <w:tc>
          <w:tcPr>
            <w:tcW w:w="1437" w:type="dxa"/>
            <w:gridSpan w:val="2"/>
            <w:tcBorders>
              <w:top w:val="nil"/>
              <w:left w:val="nil"/>
              <w:bottom w:val="single" w:sz="4" w:space="0" w:color="auto"/>
              <w:right w:val="single" w:sz="4" w:space="0" w:color="auto"/>
            </w:tcBorders>
            <w:shd w:val="clear" w:color="auto" w:fill="D6E3BC" w:themeFill="accent3" w:themeFillTint="66"/>
            <w:vAlign w:val="center"/>
            <w:hideMark/>
          </w:tcPr>
          <w:p w14:paraId="1D42E141" w14:textId="77777777" w:rsidR="00CF40BE" w:rsidRPr="00A86B18" w:rsidRDefault="00CF40BE" w:rsidP="00CF40BE">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Sub Total €</w:t>
            </w:r>
          </w:p>
        </w:tc>
      </w:tr>
      <w:tr w:rsidR="006278DF" w:rsidRPr="00A86B18" w14:paraId="57DBCAAC" w14:textId="77777777" w:rsidTr="00A24350">
        <w:trPr>
          <w:trHeight w:val="340"/>
        </w:trPr>
        <w:tc>
          <w:tcPr>
            <w:tcW w:w="8804" w:type="dxa"/>
            <w:gridSpan w:val="8"/>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67F974A" w14:textId="080786FA" w:rsidR="006278DF" w:rsidRPr="00A86B18" w:rsidRDefault="00973B58" w:rsidP="00CF40BE">
            <w:pPr>
              <w:spacing w:after="0" w:line="240" w:lineRule="auto"/>
              <w:rPr>
                <w:rFonts w:ascii="Calibri" w:eastAsia="Times New Roman" w:hAnsi="Calibri" w:cs="Times New Roman"/>
                <w:b/>
                <w:bCs/>
                <w:color w:val="000000"/>
                <w:sz w:val="20"/>
                <w:szCs w:val="20"/>
                <w:lang w:val="en-IE" w:eastAsia="en-IE"/>
              </w:rPr>
            </w:pPr>
            <w:r>
              <w:rPr>
                <w:rFonts w:ascii="Calibri" w:eastAsia="Times New Roman" w:hAnsi="Calibri" w:cs="Times New Roman"/>
                <w:b/>
                <w:bCs/>
                <w:sz w:val="20"/>
                <w:szCs w:val="20"/>
                <w:lang w:val="en-IE" w:eastAsia="en-IE"/>
              </w:rPr>
              <w:t>Industry Social and Economic Impact Review</w:t>
            </w:r>
          </w:p>
        </w:tc>
      </w:tr>
      <w:tr w:rsidR="00E25F2C" w:rsidRPr="00A86B18" w14:paraId="780275D1" w14:textId="77777777" w:rsidTr="00A24350">
        <w:trPr>
          <w:trHeight w:val="300"/>
        </w:trPr>
        <w:tc>
          <w:tcPr>
            <w:tcW w:w="1908" w:type="dxa"/>
            <w:gridSpan w:val="2"/>
            <w:tcBorders>
              <w:top w:val="single" w:sz="4" w:space="0" w:color="auto"/>
              <w:left w:val="single" w:sz="4" w:space="0" w:color="auto"/>
              <w:bottom w:val="single" w:sz="4" w:space="0" w:color="auto"/>
              <w:right w:val="single" w:sz="4" w:space="0" w:color="auto"/>
            </w:tcBorders>
            <w:vAlign w:val="center"/>
          </w:tcPr>
          <w:p w14:paraId="3171A303" w14:textId="67FB6F92" w:rsidR="00E25F2C" w:rsidRPr="004C2B7A" w:rsidRDefault="00E25F2C" w:rsidP="00E25F2C">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Social and Economic Impact - Partner</w:t>
            </w:r>
          </w:p>
        </w:tc>
        <w:tc>
          <w:tcPr>
            <w:tcW w:w="1941" w:type="dxa"/>
            <w:tcBorders>
              <w:top w:val="single" w:sz="4" w:space="0" w:color="auto"/>
              <w:left w:val="single" w:sz="4" w:space="0" w:color="auto"/>
              <w:bottom w:val="single" w:sz="4" w:space="0" w:color="auto"/>
              <w:right w:val="single" w:sz="4" w:space="0" w:color="auto"/>
            </w:tcBorders>
            <w:vAlign w:val="center"/>
          </w:tcPr>
          <w:p w14:paraId="6F876FD8"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31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9DAB5CB" w14:textId="500F4C38" w:rsidR="00E25F2C" w:rsidRDefault="00E25F2C" w:rsidP="00E25F2C">
            <w:pPr>
              <w:spacing w:after="0" w:line="240" w:lineRule="auto"/>
              <w:jc w:val="center"/>
              <w:rPr>
                <w:rFonts w:ascii="Calibri" w:eastAsia="Times New Roman" w:hAnsi="Calibri" w:cs="Times New Roman"/>
                <w:color w:val="000000"/>
                <w:sz w:val="20"/>
                <w:szCs w:val="20"/>
                <w:lang w:val="en-IE" w:eastAsia="en-IE"/>
              </w:rPr>
            </w:pPr>
            <w:r>
              <w:rPr>
                <w:rFonts w:ascii="Calibri" w:eastAsia="Times New Roman" w:hAnsi="Calibri" w:cs="Times New Roman"/>
                <w:bCs/>
                <w:color w:val="000000"/>
                <w:sz w:val="20"/>
                <w:szCs w:val="20"/>
                <w:lang w:val="en-IE" w:eastAsia="en-IE"/>
              </w:rPr>
              <w:t>50 hours</w:t>
            </w:r>
          </w:p>
        </w:tc>
        <w:tc>
          <w:tcPr>
            <w:tcW w:w="1107" w:type="dxa"/>
            <w:tcBorders>
              <w:top w:val="single" w:sz="4" w:space="0" w:color="auto"/>
              <w:left w:val="single" w:sz="4" w:space="0" w:color="auto"/>
              <w:bottom w:val="single" w:sz="4" w:space="0" w:color="auto"/>
              <w:right w:val="single" w:sz="4" w:space="0" w:color="auto"/>
            </w:tcBorders>
            <w:vAlign w:val="center"/>
          </w:tcPr>
          <w:p w14:paraId="167CFE32"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132" w:type="dxa"/>
            <w:gridSpan w:val="2"/>
            <w:tcBorders>
              <w:top w:val="single" w:sz="4" w:space="0" w:color="auto"/>
              <w:left w:val="single" w:sz="4" w:space="0" w:color="auto"/>
              <w:bottom w:val="single" w:sz="4" w:space="0" w:color="auto"/>
              <w:right w:val="single" w:sz="4" w:space="0" w:color="auto"/>
            </w:tcBorders>
            <w:vAlign w:val="center"/>
          </w:tcPr>
          <w:p w14:paraId="543088A6"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404" w:type="dxa"/>
            <w:tcBorders>
              <w:top w:val="single" w:sz="4" w:space="0" w:color="auto"/>
              <w:left w:val="single" w:sz="4" w:space="0" w:color="auto"/>
              <w:bottom w:val="single" w:sz="4" w:space="0" w:color="auto"/>
              <w:right w:val="single" w:sz="4" w:space="0" w:color="auto"/>
            </w:tcBorders>
            <w:vAlign w:val="center"/>
          </w:tcPr>
          <w:p w14:paraId="64F722E4" w14:textId="77777777" w:rsidR="00E25F2C" w:rsidRPr="00DC5E66" w:rsidRDefault="00E25F2C" w:rsidP="00E25F2C">
            <w:pPr>
              <w:spacing w:after="0" w:line="240" w:lineRule="auto"/>
              <w:jc w:val="center"/>
              <w:rPr>
                <w:rFonts w:ascii="Calibri" w:eastAsia="Times New Roman" w:hAnsi="Calibri" w:cs="Times New Roman"/>
                <w:b/>
                <w:bCs/>
                <w:color w:val="D9D9D9"/>
                <w:sz w:val="20"/>
                <w:szCs w:val="20"/>
                <w:lang w:val="en-IE" w:eastAsia="en-IE"/>
              </w:rPr>
            </w:pPr>
          </w:p>
        </w:tc>
      </w:tr>
      <w:tr w:rsidR="00E25F2C" w:rsidRPr="00A86B18" w14:paraId="082AB295" w14:textId="77777777" w:rsidTr="00A24350">
        <w:trPr>
          <w:trHeight w:val="300"/>
        </w:trPr>
        <w:tc>
          <w:tcPr>
            <w:tcW w:w="1908" w:type="dxa"/>
            <w:gridSpan w:val="2"/>
            <w:tcBorders>
              <w:top w:val="single" w:sz="4" w:space="0" w:color="auto"/>
              <w:left w:val="single" w:sz="4" w:space="0" w:color="auto"/>
              <w:bottom w:val="single" w:sz="4" w:space="0" w:color="auto"/>
              <w:right w:val="single" w:sz="4" w:space="0" w:color="auto"/>
            </w:tcBorders>
            <w:vAlign w:val="center"/>
          </w:tcPr>
          <w:p w14:paraId="116ECFD6" w14:textId="1C6AA7E5" w:rsidR="00E25F2C" w:rsidRPr="004C2B7A" w:rsidRDefault="00E25F2C" w:rsidP="00E25F2C">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Social and Economic Impact - Director</w:t>
            </w:r>
          </w:p>
        </w:tc>
        <w:tc>
          <w:tcPr>
            <w:tcW w:w="1941" w:type="dxa"/>
            <w:tcBorders>
              <w:top w:val="single" w:sz="4" w:space="0" w:color="auto"/>
              <w:left w:val="single" w:sz="4" w:space="0" w:color="auto"/>
              <w:bottom w:val="single" w:sz="4" w:space="0" w:color="auto"/>
              <w:right w:val="single" w:sz="4" w:space="0" w:color="auto"/>
            </w:tcBorders>
            <w:vAlign w:val="center"/>
          </w:tcPr>
          <w:p w14:paraId="6327F06C"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31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E3F5B78" w14:textId="75EBDC81" w:rsidR="00E25F2C" w:rsidRDefault="00E25F2C" w:rsidP="00E25F2C">
            <w:pPr>
              <w:spacing w:after="0" w:line="240" w:lineRule="auto"/>
              <w:jc w:val="center"/>
              <w:rPr>
                <w:rFonts w:ascii="Calibri" w:eastAsia="Times New Roman" w:hAnsi="Calibri" w:cs="Times New Roman"/>
                <w:color w:val="000000"/>
                <w:sz w:val="20"/>
                <w:szCs w:val="20"/>
                <w:lang w:val="en-IE" w:eastAsia="en-IE"/>
              </w:rPr>
            </w:pPr>
            <w:r>
              <w:rPr>
                <w:rFonts w:ascii="Calibri" w:eastAsia="Times New Roman" w:hAnsi="Calibri" w:cs="Times New Roman"/>
                <w:bCs/>
                <w:color w:val="000000"/>
                <w:sz w:val="20"/>
                <w:szCs w:val="20"/>
                <w:lang w:val="en-IE" w:eastAsia="en-IE"/>
              </w:rPr>
              <w:t>75 hours</w:t>
            </w:r>
          </w:p>
        </w:tc>
        <w:tc>
          <w:tcPr>
            <w:tcW w:w="1107" w:type="dxa"/>
            <w:tcBorders>
              <w:top w:val="single" w:sz="4" w:space="0" w:color="auto"/>
              <w:left w:val="single" w:sz="4" w:space="0" w:color="auto"/>
              <w:bottom w:val="single" w:sz="4" w:space="0" w:color="auto"/>
              <w:right w:val="single" w:sz="4" w:space="0" w:color="auto"/>
            </w:tcBorders>
            <w:vAlign w:val="center"/>
          </w:tcPr>
          <w:p w14:paraId="2FA4C437"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132" w:type="dxa"/>
            <w:gridSpan w:val="2"/>
            <w:tcBorders>
              <w:top w:val="single" w:sz="4" w:space="0" w:color="auto"/>
              <w:left w:val="single" w:sz="4" w:space="0" w:color="auto"/>
              <w:bottom w:val="single" w:sz="4" w:space="0" w:color="auto"/>
              <w:right w:val="single" w:sz="4" w:space="0" w:color="auto"/>
            </w:tcBorders>
            <w:vAlign w:val="center"/>
          </w:tcPr>
          <w:p w14:paraId="5F083F9B"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404" w:type="dxa"/>
            <w:tcBorders>
              <w:top w:val="single" w:sz="4" w:space="0" w:color="auto"/>
              <w:left w:val="single" w:sz="4" w:space="0" w:color="auto"/>
              <w:bottom w:val="single" w:sz="4" w:space="0" w:color="auto"/>
              <w:right w:val="single" w:sz="4" w:space="0" w:color="auto"/>
            </w:tcBorders>
            <w:vAlign w:val="center"/>
          </w:tcPr>
          <w:p w14:paraId="5A7CFE0A" w14:textId="77777777" w:rsidR="00E25F2C" w:rsidRPr="00DC5E66" w:rsidRDefault="00E25F2C" w:rsidP="00E25F2C">
            <w:pPr>
              <w:spacing w:after="0" w:line="240" w:lineRule="auto"/>
              <w:jc w:val="center"/>
              <w:rPr>
                <w:rFonts w:ascii="Calibri" w:eastAsia="Times New Roman" w:hAnsi="Calibri" w:cs="Times New Roman"/>
                <w:b/>
                <w:bCs/>
                <w:color w:val="D9D9D9"/>
                <w:sz w:val="20"/>
                <w:szCs w:val="20"/>
                <w:lang w:val="en-IE" w:eastAsia="en-IE"/>
              </w:rPr>
            </w:pPr>
          </w:p>
        </w:tc>
      </w:tr>
      <w:tr w:rsidR="00E25F2C" w:rsidRPr="00A86B18" w14:paraId="0EC2D8BA" w14:textId="77777777" w:rsidTr="00A24350">
        <w:trPr>
          <w:trHeight w:val="300"/>
        </w:trPr>
        <w:tc>
          <w:tcPr>
            <w:tcW w:w="1908" w:type="dxa"/>
            <w:gridSpan w:val="2"/>
            <w:tcBorders>
              <w:top w:val="single" w:sz="4" w:space="0" w:color="auto"/>
              <w:left w:val="single" w:sz="4" w:space="0" w:color="auto"/>
              <w:bottom w:val="single" w:sz="4" w:space="0" w:color="auto"/>
              <w:right w:val="single" w:sz="4" w:space="0" w:color="auto"/>
            </w:tcBorders>
            <w:vAlign w:val="center"/>
          </w:tcPr>
          <w:p w14:paraId="6911B5A6" w14:textId="65C90723" w:rsidR="00E25F2C" w:rsidRPr="004C2B7A" w:rsidRDefault="00E25F2C" w:rsidP="00E25F2C">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 xml:space="preserve">Social and Economic Impact - Manager </w:t>
            </w:r>
          </w:p>
        </w:tc>
        <w:tc>
          <w:tcPr>
            <w:tcW w:w="1941" w:type="dxa"/>
            <w:tcBorders>
              <w:top w:val="single" w:sz="4" w:space="0" w:color="auto"/>
              <w:left w:val="single" w:sz="4" w:space="0" w:color="auto"/>
              <w:bottom w:val="single" w:sz="4" w:space="0" w:color="auto"/>
              <w:right w:val="single" w:sz="4" w:space="0" w:color="auto"/>
            </w:tcBorders>
            <w:vAlign w:val="center"/>
          </w:tcPr>
          <w:p w14:paraId="677291FF"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31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157C4AC" w14:textId="74772ABC" w:rsidR="00E25F2C" w:rsidRDefault="00E25F2C" w:rsidP="00E25F2C">
            <w:pPr>
              <w:spacing w:after="0" w:line="240" w:lineRule="auto"/>
              <w:jc w:val="center"/>
              <w:rPr>
                <w:rFonts w:ascii="Calibri" w:eastAsia="Times New Roman" w:hAnsi="Calibri" w:cs="Times New Roman"/>
                <w:color w:val="000000"/>
                <w:sz w:val="20"/>
                <w:szCs w:val="20"/>
                <w:lang w:val="en-IE" w:eastAsia="en-IE"/>
              </w:rPr>
            </w:pPr>
            <w:r>
              <w:rPr>
                <w:rFonts w:ascii="Calibri" w:eastAsia="Times New Roman" w:hAnsi="Calibri" w:cs="Times New Roman"/>
                <w:bCs/>
                <w:color w:val="000000"/>
                <w:sz w:val="20"/>
                <w:szCs w:val="20"/>
                <w:lang w:val="en-IE" w:eastAsia="en-IE"/>
              </w:rPr>
              <w:t>75 hours</w:t>
            </w:r>
          </w:p>
        </w:tc>
        <w:tc>
          <w:tcPr>
            <w:tcW w:w="1107" w:type="dxa"/>
            <w:tcBorders>
              <w:top w:val="single" w:sz="4" w:space="0" w:color="auto"/>
              <w:left w:val="single" w:sz="4" w:space="0" w:color="auto"/>
              <w:bottom w:val="single" w:sz="4" w:space="0" w:color="auto"/>
              <w:right w:val="single" w:sz="4" w:space="0" w:color="auto"/>
            </w:tcBorders>
            <w:vAlign w:val="center"/>
          </w:tcPr>
          <w:p w14:paraId="0F20B695"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132" w:type="dxa"/>
            <w:gridSpan w:val="2"/>
            <w:tcBorders>
              <w:top w:val="single" w:sz="4" w:space="0" w:color="auto"/>
              <w:left w:val="single" w:sz="4" w:space="0" w:color="auto"/>
              <w:bottom w:val="single" w:sz="4" w:space="0" w:color="auto"/>
              <w:right w:val="single" w:sz="4" w:space="0" w:color="auto"/>
            </w:tcBorders>
            <w:vAlign w:val="center"/>
          </w:tcPr>
          <w:p w14:paraId="7509192A"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404" w:type="dxa"/>
            <w:tcBorders>
              <w:top w:val="single" w:sz="4" w:space="0" w:color="auto"/>
              <w:left w:val="single" w:sz="4" w:space="0" w:color="auto"/>
              <w:bottom w:val="single" w:sz="4" w:space="0" w:color="auto"/>
              <w:right w:val="single" w:sz="4" w:space="0" w:color="auto"/>
            </w:tcBorders>
            <w:vAlign w:val="center"/>
          </w:tcPr>
          <w:p w14:paraId="79175272" w14:textId="77777777" w:rsidR="00E25F2C" w:rsidRPr="00DC5E66" w:rsidRDefault="00E25F2C" w:rsidP="00E25F2C">
            <w:pPr>
              <w:spacing w:after="0" w:line="240" w:lineRule="auto"/>
              <w:jc w:val="center"/>
              <w:rPr>
                <w:rFonts w:ascii="Calibri" w:eastAsia="Times New Roman" w:hAnsi="Calibri" w:cs="Times New Roman"/>
                <w:b/>
                <w:bCs/>
                <w:color w:val="D9D9D9"/>
                <w:sz w:val="20"/>
                <w:szCs w:val="20"/>
                <w:lang w:val="en-IE" w:eastAsia="en-IE"/>
              </w:rPr>
            </w:pPr>
          </w:p>
        </w:tc>
      </w:tr>
      <w:tr w:rsidR="00973B58" w:rsidRPr="00A86B18" w14:paraId="5160E298" w14:textId="77777777" w:rsidTr="00A24350">
        <w:trPr>
          <w:trHeight w:val="300"/>
        </w:trPr>
        <w:tc>
          <w:tcPr>
            <w:tcW w:w="1908" w:type="dxa"/>
            <w:gridSpan w:val="2"/>
            <w:tcBorders>
              <w:top w:val="single" w:sz="4" w:space="0" w:color="auto"/>
              <w:left w:val="single" w:sz="4" w:space="0" w:color="auto"/>
              <w:bottom w:val="single" w:sz="4" w:space="0" w:color="auto"/>
              <w:right w:val="single" w:sz="4" w:space="0" w:color="auto"/>
            </w:tcBorders>
            <w:vAlign w:val="center"/>
          </w:tcPr>
          <w:p w14:paraId="64010E0B" w14:textId="163C4B1E" w:rsidR="00973B58" w:rsidRPr="004C2B7A" w:rsidRDefault="00665E25" w:rsidP="004C2B7A">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 xml:space="preserve">Social and Economic Impact - </w:t>
            </w:r>
            <w:r w:rsidR="00973B58">
              <w:rPr>
                <w:rFonts w:ascii="Calibri" w:eastAsia="Times New Roman" w:hAnsi="Calibri" w:cs="Times New Roman"/>
                <w:color w:val="000000"/>
                <w:sz w:val="20"/>
                <w:szCs w:val="20"/>
                <w:lang w:eastAsia="en-IE"/>
              </w:rPr>
              <w:t>Assistant Manager</w:t>
            </w:r>
          </w:p>
        </w:tc>
        <w:tc>
          <w:tcPr>
            <w:tcW w:w="1941" w:type="dxa"/>
            <w:tcBorders>
              <w:top w:val="single" w:sz="4" w:space="0" w:color="auto"/>
              <w:left w:val="single" w:sz="4" w:space="0" w:color="auto"/>
              <w:bottom w:val="single" w:sz="4" w:space="0" w:color="auto"/>
              <w:right w:val="single" w:sz="4" w:space="0" w:color="auto"/>
            </w:tcBorders>
            <w:vAlign w:val="center"/>
          </w:tcPr>
          <w:p w14:paraId="178497DC" w14:textId="77777777" w:rsidR="00973B58" w:rsidRPr="00DC5E66" w:rsidRDefault="00973B58" w:rsidP="004C2B7A">
            <w:pPr>
              <w:spacing w:after="0" w:line="240" w:lineRule="auto"/>
              <w:rPr>
                <w:rFonts w:ascii="Calibri" w:eastAsia="Times New Roman" w:hAnsi="Calibri" w:cs="Times New Roman"/>
                <w:b/>
                <w:bCs/>
                <w:color w:val="000000"/>
                <w:sz w:val="20"/>
                <w:szCs w:val="20"/>
                <w:lang w:eastAsia="en-IE"/>
              </w:rPr>
            </w:pPr>
          </w:p>
        </w:tc>
        <w:tc>
          <w:tcPr>
            <w:tcW w:w="131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4C2A0EC" w14:textId="05FF7004" w:rsidR="00973B58" w:rsidRDefault="00E25F2C" w:rsidP="004C2B7A">
            <w:pPr>
              <w:spacing w:after="0" w:line="240" w:lineRule="auto"/>
              <w:jc w:val="center"/>
              <w:rPr>
                <w:rFonts w:ascii="Calibri" w:eastAsia="Times New Roman" w:hAnsi="Calibri" w:cs="Times New Roman"/>
                <w:color w:val="000000"/>
                <w:sz w:val="20"/>
                <w:szCs w:val="20"/>
                <w:lang w:val="en-IE" w:eastAsia="en-IE"/>
              </w:rPr>
            </w:pPr>
            <w:r>
              <w:rPr>
                <w:rFonts w:ascii="Calibri" w:eastAsia="Times New Roman" w:hAnsi="Calibri" w:cs="Times New Roman"/>
                <w:bCs/>
                <w:color w:val="000000"/>
                <w:sz w:val="20"/>
                <w:szCs w:val="20"/>
                <w:lang w:val="en-IE" w:eastAsia="en-IE"/>
              </w:rPr>
              <w:t>75 hours</w:t>
            </w:r>
          </w:p>
        </w:tc>
        <w:tc>
          <w:tcPr>
            <w:tcW w:w="1107" w:type="dxa"/>
            <w:tcBorders>
              <w:top w:val="single" w:sz="4" w:space="0" w:color="auto"/>
              <w:left w:val="single" w:sz="4" w:space="0" w:color="auto"/>
              <w:bottom w:val="single" w:sz="4" w:space="0" w:color="auto"/>
              <w:right w:val="single" w:sz="4" w:space="0" w:color="auto"/>
            </w:tcBorders>
            <w:vAlign w:val="center"/>
          </w:tcPr>
          <w:p w14:paraId="49A45AF2" w14:textId="77777777" w:rsidR="00973B58" w:rsidRPr="00DC5E66" w:rsidRDefault="00973B58" w:rsidP="004C2B7A">
            <w:pPr>
              <w:spacing w:after="0" w:line="240" w:lineRule="auto"/>
              <w:rPr>
                <w:rFonts w:ascii="Calibri" w:eastAsia="Times New Roman" w:hAnsi="Calibri" w:cs="Times New Roman"/>
                <w:b/>
                <w:bCs/>
                <w:color w:val="000000"/>
                <w:sz w:val="20"/>
                <w:szCs w:val="20"/>
                <w:lang w:eastAsia="en-IE"/>
              </w:rPr>
            </w:pPr>
          </w:p>
        </w:tc>
        <w:tc>
          <w:tcPr>
            <w:tcW w:w="1132" w:type="dxa"/>
            <w:gridSpan w:val="2"/>
            <w:tcBorders>
              <w:top w:val="single" w:sz="4" w:space="0" w:color="auto"/>
              <w:left w:val="single" w:sz="4" w:space="0" w:color="auto"/>
              <w:bottom w:val="single" w:sz="4" w:space="0" w:color="auto"/>
              <w:right w:val="single" w:sz="4" w:space="0" w:color="auto"/>
            </w:tcBorders>
            <w:vAlign w:val="center"/>
          </w:tcPr>
          <w:p w14:paraId="4141CE41" w14:textId="77777777" w:rsidR="00973B58" w:rsidRPr="00DC5E66" w:rsidRDefault="00973B58" w:rsidP="004C2B7A">
            <w:pPr>
              <w:spacing w:after="0" w:line="240" w:lineRule="auto"/>
              <w:rPr>
                <w:rFonts w:ascii="Calibri" w:eastAsia="Times New Roman" w:hAnsi="Calibri" w:cs="Times New Roman"/>
                <w:b/>
                <w:bCs/>
                <w:color w:val="000000"/>
                <w:sz w:val="20"/>
                <w:szCs w:val="20"/>
                <w:lang w:eastAsia="en-IE"/>
              </w:rPr>
            </w:pPr>
          </w:p>
        </w:tc>
        <w:tc>
          <w:tcPr>
            <w:tcW w:w="1404" w:type="dxa"/>
            <w:tcBorders>
              <w:top w:val="single" w:sz="4" w:space="0" w:color="auto"/>
              <w:left w:val="single" w:sz="4" w:space="0" w:color="auto"/>
              <w:bottom w:val="single" w:sz="4" w:space="0" w:color="auto"/>
              <w:right w:val="single" w:sz="4" w:space="0" w:color="auto"/>
            </w:tcBorders>
            <w:vAlign w:val="center"/>
          </w:tcPr>
          <w:p w14:paraId="14927360" w14:textId="77777777" w:rsidR="00973B58" w:rsidRPr="00DC5E66" w:rsidRDefault="00973B58" w:rsidP="004C2B7A">
            <w:pPr>
              <w:spacing w:after="0" w:line="240" w:lineRule="auto"/>
              <w:jc w:val="center"/>
              <w:rPr>
                <w:rFonts w:ascii="Calibri" w:eastAsia="Times New Roman" w:hAnsi="Calibri" w:cs="Times New Roman"/>
                <w:b/>
                <w:bCs/>
                <w:color w:val="D9D9D9"/>
                <w:sz w:val="20"/>
                <w:szCs w:val="20"/>
                <w:lang w:val="en-IE" w:eastAsia="en-IE"/>
              </w:rPr>
            </w:pPr>
          </w:p>
        </w:tc>
      </w:tr>
      <w:tr w:rsidR="00973B58" w:rsidRPr="00A86B18" w14:paraId="72CC5CEE" w14:textId="77777777" w:rsidTr="00A24350">
        <w:trPr>
          <w:trHeight w:val="340"/>
        </w:trPr>
        <w:tc>
          <w:tcPr>
            <w:tcW w:w="8804" w:type="dxa"/>
            <w:gridSpan w:val="8"/>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4274D47" w14:textId="4C8ACB24" w:rsidR="00973B58" w:rsidRPr="00A24350" w:rsidRDefault="00973B58" w:rsidP="00A24350">
            <w:pPr>
              <w:spacing w:after="0" w:line="240" w:lineRule="auto"/>
              <w:rPr>
                <w:rFonts w:ascii="Calibri" w:eastAsia="Times New Roman" w:hAnsi="Calibri" w:cs="Times New Roman"/>
                <w:b/>
                <w:bCs/>
                <w:sz w:val="20"/>
                <w:szCs w:val="20"/>
                <w:lang w:val="en-IE" w:eastAsia="en-IE"/>
              </w:rPr>
            </w:pPr>
            <w:r w:rsidRPr="00A24350">
              <w:rPr>
                <w:rFonts w:ascii="Calibri" w:eastAsia="Times New Roman" w:hAnsi="Calibri" w:cs="Times New Roman"/>
                <w:b/>
                <w:bCs/>
                <w:sz w:val="20"/>
                <w:szCs w:val="20"/>
                <w:lang w:val="en-IE" w:eastAsia="en-IE"/>
              </w:rPr>
              <w:t>Process and System Review</w:t>
            </w:r>
          </w:p>
        </w:tc>
      </w:tr>
      <w:tr w:rsidR="00E25F2C" w:rsidRPr="00A86B18" w14:paraId="56B778FA" w14:textId="77777777" w:rsidTr="00A24350">
        <w:trPr>
          <w:trHeight w:val="300"/>
        </w:trPr>
        <w:tc>
          <w:tcPr>
            <w:tcW w:w="1908" w:type="dxa"/>
            <w:gridSpan w:val="2"/>
            <w:tcBorders>
              <w:top w:val="single" w:sz="4" w:space="0" w:color="auto"/>
              <w:left w:val="single" w:sz="4" w:space="0" w:color="auto"/>
              <w:bottom w:val="single" w:sz="4" w:space="0" w:color="auto"/>
              <w:right w:val="single" w:sz="4" w:space="0" w:color="auto"/>
            </w:tcBorders>
            <w:vAlign w:val="center"/>
          </w:tcPr>
          <w:p w14:paraId="251602E2" w14:textId="61B1D81B" w:rsidR="00E25F2C" w:rsidRPr="004C2B7A" w:rsidRDefault="00E25F2C" w:rsidP="00E25F2C">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Process and System - Partner</w:t>
            </w:r>
          </w:p>
        </w:tc>
        <w:tc>
          <w:tcPr>
            <w:tcW w:w="1941" w:type="dxa"/>
            <w:tcBorders>
              <w:top w:val="single" w:sz="4" w:space="0" w:color="auto"/>
              <w:left w:val="single" w:sz="4" w:space="0" w:color="auto"/>
              <w:bottom w:val="single" w:sz="4" w:space="0" w:color="auto"/>
              <w:right w:val="single" w:sz="4" w:space="0" w:color="auto"/>
            </w:tcBorders>
            <w:vAlign w:val="center"/>
          </w:tcPr>
          <w:p w14:paraId="58796BA5"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31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5238716" w14:textId="60C1FEDD" w:rsidR="00E25F2C" w:rsidRDefault="00E25F2C" w:rsidP="00E25F2C">
            <w:pPr>
              <w:spacing w:after="0" w:line="240" w:lineRule="auto"/>
              <w:jc w:val="center"/>
              <w:rPr>
                <w:rFonts w:ascii="Calibri" w:eastAsia="Times New Roman" w:hAnsi="Calibri" w:cs="Times New Roman"/>
                <w:color w:val="000000"/>
                <w:sz w:val="20"/>
                <w:szCs w:val="20"/>
                <w:lang w:val="en-IE" w:eastAsia="en-IE"/>
              </w:rPr>
            </w:pPr>
            <w:r>
              <w:rPr>
                <w:rFonts w:ascii="Calibri" w:eastAsia="Times New Roman" w:hAnsi="Calibri" w:cs="Times New Roman"/>
                <w:bCs/>
                <w:color w:val="000000"/>
                <w:sz w:val="20"/>
                <w:szCs w:val="20"/>
                <w:lang w:val="en-IE" w:eastAsia="en-IE"/>
              </w:rPr>
              <w:t>50 hours</w:t>
            </w:r>
          </w:p>
        </w:tc>
        <w:tc>
          <w:tcPr>
            <w:tcW w:w="1107" w:type="dxa"/>
            <w:tcBorders>
              <w:top w:val="single" w:sz="4" w:space="0" w:color="auto"/>
              <w:left w:val="single" w:sz="4" w:space="0" w:color="auto"/>
              <w:bottom w:val="single" w:sz="4" w:space="0" w:color="auto"/>
              <w:right w:val="single" w:sz="4" w:space="0" w:color="auto"/>
            </w:tcBorders>
            <w:vAlign w:val="center"/>
          </w:tcPr>
          <w:p w14:paraId="7F023147"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132" w:type="dxa"/>
            <w:gridSpan w:val="2"/>
            <w:tcBorders>
              <w:top w:val="single" w:sz="4" w:space="0" w:color="auto"/>
              <w:left w:val="single" w:sz="4" w:space="0" w:color="auto"/>
              <w:bottom w:val="single" w:sz="4" w:space="0" w:color="auto"/>
              <w:right w:val="single" w:sz="4" w:space="0" w:color="auto"/>
            </w:tcBorders>
            <w:vAlign w:val="center"/>
          </w:tcPr>
          <w:p w14:paraId="12296C47"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404" w:type="dxa"/>
            <w:tcBorders>
              <w:top w:val="single" w:sz="4" w:space="0" w:color="auto"/>
              <w:left w:val="single" w:sz="4" w:space="0" w:color="auto"/>
              <w:bottom w:val="single" w:sz="4" w:space="0" w:color="auto"/>
              <w:right w:val="single" w:sz="4" w:space="0" w:color="auto"/>
            </w:tcBorders>
            <w:vAlign w:val="center"/>
          </w:tcPr>
          <w:p w14:paraId="5A2BA074" w14:textId="77777777" w:rsidR="00E25F2C" w:rsidRPr="00DC5E66" w:rsidRDefault="00E25F2C" w:rsidP="00E25F2C">
            <w:pPr>
              <w:spacing w:after="0" w:line="240" w:lineRule="auto"/>
              <w:jc w:val="center"/>
              <w:rPr>
                <w:rFonts w:ascii="Calibri" w:eastAsia="Times New Roman" w:hAnsi="Calibri" w:cs="Times New Roman"/>
                <w:b/>
                <w:bCs/>
                <w:color w:val="D9D9D9"/>
                <w:sz w:val="20"/>
                <w:szCs w:val="20"/>
                <w:lang w:val="en-IE" w:eastAsia="en-IE"/>
              </w:rPr>
            </w:pPr>
          </w:p>
        </w:tc>
      </w:tr>
      <w:tr w:rsidR="00E25F2C" w:rsidRPr="00A86B18" w14:paraId="358F973D" w14:textId="77777777" w:rsidTr="00A24350">
        <w:trPr>
          <w:trHeight w:val="300"/>
        </w:trPr>
        <w:tc>
          <w:tcPr>
            <w:tcW w:w="1908" w:type="dxa"/>
            <w:gridSpan w:val="2"/>
            <w:tcBorders>
              <w:top w:val="single" w:sz="4" w:space="0" w:color="auto"/>
              <w:left w:val="single" w:sz="4" w:space="0" w:color="auto"/>
              <w:bottom w:val="single" w:sz="4" w:space="0" w:color="auto"/>
              <w:right w:val="single" w:sz="4" w:space="0" w:color="auto"/>
            </w:tcBorders>
            <w:vAlign w:val="center"/>
          </w:tcPr>
          <w:p w14:paraId="57A8EBCE" w14:textId="35F56C89" w:rsidR="00E25F2C" w:rsidRPr="004C2B7A" w:rsidRDefault="00E25F2C" w:rsidP="00E25F2C">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Process and System - Director</w:t>
            </w:r>
          </w:p>
        </w:tc>
        <w:tc>
          <w:tcPr>
            <w:tcW w:w="1941" w:type="dxa"/>
            <w:tcBorders>
              <w:top w:val="single" w:sz="4" w:space="0" w:color="auto"/>
              <w:left w:val="single" w:sz="4" w:space="0" w:color="auto"/>
              <w:bottom w:val="single" w:sz="4" w:space="0" w:color="auto"/>
              <w:right w:val="single" w:sz="4" w:space="0" w:color="auto"/>
            </w:tcBorders>
            <w:vAlign w:val="center"/>
          </w:tcPr>
          <w:p w14:paraId="066B27A3"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31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DC5DF9" w14:textId="0D5B513C" w:rsidR="00E25F2C" w:rsidRDefault="00E25F2C" w:rsidP="00E25F2C">
            <w:pPr>
              <w:spacing w:after="0" w:line="240" w:lineRule="auto"/>
              <w:jc w:val="center"/>
              <w:rPr>
                <w:rFonts w:ascii="Calibri" w:eastAsia="Times New Roman" w:hAnsi="Calibri" w:cs="Times New Roman"/>
                <w:color w:val="000000"/>
                <w:sz w:val="20"/>
                <w:szCs w:val="20"/>
                <w:lang w:val="en-IE" w:eastAsia="en-IE"/>
              </w:rPr>
            </w:pPr>
            <w:r>
              <w:rPr>
                <w:rFonts w:ascii="Calibri" w:eastAsia="Times New Roman" w:hAnsi="Calibri" w:cs="Times New Roman"/>
                <w:bCs/>
                <w:color w:val="000000"/>
                <w:sz w:val="20"/>
                <w:szCs w:val="20"/>
                <w:lang w:val="en-IE" w:eastAsia="en-IE"/>
              </w:rPr>
              <w:t>75 hours</w:t>
            </w:r>
          </w:p>
        </w:tc>
        <w:tc>
          <w:tcPr>
            <w:tcW w:w="1107" w:type="dxa"/>
            <w:tcBorders>
              <w:top w:val="single" w:sz="4" w:space="0" w:color="auto"/>
              <w:left w:val="single" w:sz="4" w:space="0" w:color="auto"/>
              <w:bottom w:val="single" w:sz="4" w:space="0" w:color="auto"/>
              <w:right w:val="single" w:sz="4" w:space="0" w:color="auto"/>
            </w:tcBorders>
            <w:vAlign w:val="center"/>
          </w:tcPr>
          <w:p w14:paraId="3C0DF76B"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132" w:type="dxa"/>
            <w:gridSpan w:val="2"/>
            <w:tcBorders>
              <w:top w:val="single" w:sz="4" w:space="0" w:color="auto"/>
              <w:left w:val="single" w:sz="4" w:space="0" w:color="auto"/>
              <w:bottom w:val="single" w:sz="4" w:space="0" w:color="auto"/>
              <w:right w:val="single" w:sz="4" w:space="0" w:color="auto"/>
            </w:tcBorders>
            <w:vAlign w:val="center"/>
          </w:tcPr>
          <w:p w14:paraId="7ED9952A"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404" w:type="dxa"/>
            <w:tcBorders>
              <w:top w:val="single" w:sz="4" w:space="0" w:color="auto"/>
              <w:left w:val="single" w:sz="4" w:space="0" w:color="auto"/>
              <w:bottom w:val="single" w:sz="4" w:space="0" w:color="auto"/>
              <w:right w:val="single" w:sz="4" w:space="0" w:color="auto"/>
            </w:tcBorders>
            <w:vAlign w:val="center"/>
          </w:tcPr>
          <w:p w14:paraId="7C3C6F87" w14:textId="77777777" w:rsidR="00E25F2C" w:rsidRPr="00DC5E66" w:rsidRDefault="00E25F2C" w:rsidP="00E25F2C">
            <w:pPr>
              <w:spacing w:after="0" w:line="240" w:lineRule="auto"/>
              <w:jc w:val="center"/>
              <w:rPr>
                <w:rFonts w:ascii="Calibri" w:eastAsia="Times New Roman" w:hAnsi="Calibri" w:cs="Times New Roman"/>
                <w:b/>
                <w:bCs/>
                <w:color w:val="D9D9D9"/>
                <w:sz w:val="20"/>
                <w:szCs w:val="20"/>
                <w:lang w:val="en-IE" w:eastAsia="en-IE"/>
              </w:rPr>
            </w:pPr>
          </w:p>
        </w:tc>
      </w:tr>
      <w:tr w:rsidR="00E25F2C" w:rsidRPr="00A86B18" w14:paraId="6FD668B3" w14:textId="77777777" w:rsidTr="00A24350">
        <w:trPr>
          <w:trHeight w:val="300"/>
        </w:trPr>
        <w:tc>
          <w:tcPr>
            <w:tcW w:w="1908" w:type="dxa"/>
            <w:gridSpan w:val="2"/>
            <w:tcBorders>
              <w:top w:val="single" w:sz="4" w:space="0" w:color="auto"/>
              <w:left w:val="single" w:sz="4" w:space="0" w:color="auto"/>
              <w:bottom w:val="single" w:sz="4" w:space="0" w:color="auto"/>
              <w:right w:val="single" w:sz="4" w:space="0" w:color="auto"/>
            </w:tcBorders>
            <w:vAlign w:val="center"/>
          </w:tcPr>
          <w:p w14:paraId="60A9C91D" w14:textId="22EC878D" w:rsidR="00E25F2C" w:rsidRPr="004C2B7A" w:rsidRDefault="00E25F2C" w:rsidP="00E25F2C">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Process and System - Manager</w:t>
            </w:r>
          </w:p>
        </w:tc>
        <w:tc>
          <w:tcPr>
            <w:tcW w:w="1941" w:type="dxa"/>
            <w:tcBorders>
              <w:top w:val="single" w:sz="4" w:space="0" w:color="auto"/>
              <w:left w:val="single" w:sz="4" w:space="0" w:color="auto"/>
              <w:bottom w:val="single" w:sz="4" w:space="0" w:color="auto"/>
              <w:right w:val="single" w:sz="4" w:space="0" w:color="auto"/>
            </w:tcBorders>
            <w:vAlign w:val="center"/>
          </w:tcPr>
          <w:p w14:paraId="6C954216"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31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5153D0E" w14:textId="03482253" w:rsidR="00E25F2C" w:rsidRDefault="00E25F2C" w:rsidP="00E25F2C">
            <w:pPr>
              <w:spacing w:after="0" w:line="240" w:lineRule="auto"/>
              <w:jc w:val="center"/>
              <w:rPr>
                <w:rFonts w:ascii="Calibri" w:eastAsia="Times New Roman" w:hAnsi="Calibri" w:cs="Times New Roman"/>
                <w:color w:val="000000"/>
                <w:sz w:val="20"/>
                <w:szCs w:val="20"/>
                <w:lang w:val="en-IE" w:eastAsia="en-IE"/>
              </w:rPr>
            </w:pPr>
            <w:r>
              <w:rPr>
                <w:rFonts w:ascii="Calibri" w:eastAsia="Times New Roman" w:hAnsi="Calibri" w:cs="Times New Roman"/>
                <w:bCs/>
                <w:color w:val="000000"/>
                <w:sz w:val="20"/>
                <w:szCs w:val="20"/>
                <w:lang w:val="en-IE" w:eastAsia="en-IE"/>
              </w:rPr>
              <w:t>75 hours</w:t>
            </w:r>
          </w:p>
        </w:tc>
        <w:tc>
          <w:tcPr>
            <w:tcW w:w="1107" w:type="dxa"/>
            <w:tcBorders>
              <w:top w:val="single" w:sz="4" w:space="0" w:color="auto"/>
              <w:left w:val="single" w:sz="4" w:space="0" w:color="auto"/>
              <w:bottom w:val="single" w:sz="4" w:space="0" w:color="auto"/>
              <w:right w:val="single" w:sz="4" w:space="0" w:color="auto"/>
            </w:tcBorders>
            <w:vAlign w:val="center"/>
          </w:tcPr>
          <w:p w14:paraId="0AD40DB1"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132" w:type="dxa"/>
            <w:gridSpan w:val="2"/>
            <w:tcBorders>
              <w:top w:val="single" w:sz="4" w:space="0" w:color="auto"/>
              <w:left w:val="single" w:sz="4" w:space="0" w:color="auto"/>
              <w:bottom w:val="single" w:sz="4" w:space="0" w:color="auto"/>
              <w:right w:val="single" w:sz="4" w:space="0" w:color="auto"/>
            </w:tcBorders>
            <w:vAlign w:val="center"/>
          </w:tcPr>
          <w:p w14:paraId="041DFD58"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404" w:type="dxa"/>
            <w:tcBorders>
              <w:top w:val="single" w:sz="4" w:space="0" w:color="auto"/>
              <w:left w:val="single" w:sz="4" w:space="0" w:color="auto"/>
              <w:bottom w:val="single" w:sz="4" w:space="0" w:color="auto"/>
              <w:right w:val="single" w:sz="4" w:space="0" w:color="auto"/>
            </w:tcBorders>
            <w:vAlign w:val="center"/>
          </w:tcPr>
          <w:p w14:paraId="0D8CDBBC" w14:textId="77777777" w:rsidR="00E25F2C" w:rsidRPr="00DC5E66" w:rsidRDefault="00E25F2C" w:rsidP="00E25F2C">
            <w:pPr>
              <w:spacing w:after="0" w:line="240" w:lineRule="auto"/>
              <w:jc w:val="center"/>
              <w:rPr>
                <w:rFonts w:ascii="Calibri" w:eastAsia="Times New Roman" w:hAnsi="Calibri" w:cs="Times New Roman"/>
                <w:b/>
                <w:bCs/>
                <w:color w:val="D9D9D9"/>
                <w:sz w:val="20"/>
                <w:szCs w:val="20"/>
                <w:lang w:val="en-IE" w:eastAsia="en-IE"/>
              </w:rPr>
            </w:pPr>
          </w:p>
        </w:tc>
      </w:tr>
      <w:tr w:rsidR="00E25F2C" w:rsidRPr="00A86B18" w14:paraId="3D57B6C0" w14:textId="77777777" w:rsidTr="00A24350">
        <w:trPr>
          <w:trHeight w:val="227"/>
        </w:trPr>
        <w:tc>
          <w:tcPr>
            <w:tcW w:w="1908" w:type="dxa"/>
            <w:gridSpan w:val="2"/>
            <w:tcBorders>
              <w:top w:val="single" w:sz="4" w:space="0" w:color="auto"/>
              <w:left w:val="single" w:sz="4" w:space="0" w:color="auto"/>
              <w:bottom w:val="single" w:sz="4" w:space="0" w:color="auto"/>
              <w:right w:val="single" w:sz="4" w:space="0" w:color="auto"/>
            </w:tcBorders>
            <w:vAlign w:val="center"/>
          </w:tcPr>
          <w:p w14:paraId="3D7DB347" w14:textId="33D6816B" w:rsidR="00E25F2C" w:rsidRPr="004C2B7A" w:rsidRDefault="00E25F2C" w:rsidP="00E25F2C">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Process and System - Assistant Manager</w:t>
            </w:r>
          </w:p>
        </w:tc>
        <w:tc>
          <w:tcPr>
            <w:tcW w:w="1941" w:type="dxa"/>
            <w:tcBorders>
              <w:top w:val="single" w:sz="4" w:space="0" w:color="auto"/>
              <w:left w:val="single" w:sz="4" w:space="0" w:color="auto"/>
              <w:bottom w:val="single" w:sz="4" w:space="0" w:color="auto"/>
              <w:right w:val="single" w:sz="4" w:space="0" w:color="auto"/>
            </w:tcBorders>
            <w:vAlign w:val="center"/>
          </w:tcPr>
          <w:p w14:paraId="1A538B3A"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31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2110125" w14:textId="01596E1F" w:rsidR="00E25F2C" w:rsidRDefault="00E25F2C" w:rsidP="00E25F2C">
            <w:pPr>
              <w:spacing w:after="0" w:line="240" w:lineRule="auto"/>
              <w:jc w:val="center"/>
              <w:rPr>
                <w:rFonts w:ascii="Calibri" w:eastAsia="Times New Roman" w:hAnsi="Calibri" w:cs="Times New Roman"/>
                <w:color w:val="000000"/>
                <w:sz w:val="20"/>
                <w:szCs w:val="20"/>
                <w:lang w:val="en-IE" w:eastAsia="en-IE"/>
              </w:rPr>
            </w:pPr>
            <w:r>
              <w:rPr>
                <w:rFonts w:ascii="Calibri" w:eastAsia="Times New Roman" w:hAnsi="Calibri" w:cs="Times New Roman"/>
                <w:bCs/>
                <w:color w:val="000000"/>
                <w:sz w:val="20"/>
                <w:szCs w:val="20"/>
                <w:lang w:val="en-IE" w:eastAsia="en-IE"/>
              </w:rPr>
              <w:t>75 hours</w:t>
            </w:r>
          </w:p>
        </w:tc>
        <w:tc>
          <w:tcPr>
            <w:tcW w:w="1107" w:type="dxa"/>
            <w:tcBorders>
              <w:top w:val="single" w:sz="4" w:space="0" w:color="auto"/>
              <w:left w:val="single" w:sz="4" w:space="0" w:color="auto"/>
              <w:bottom w:val="single" w:sz="4" w:space="0" w:color="auto"/>
              <w:right w:val="single" w:sz="4" w:space="0" w:color="auto"/>
            </w:tcBorders>
            <w:vAlign w:val="center"/>
          </w:tcPr>
          <w:p w14:paraId="3165B073"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132" w:type="dxa"/>
            <w:gridSpan w:val="2"/>
            <w:tcBorders>
              <w:top w:val="single" w:sz="4" w:space="0" w:color="auto"/>
              <w:left w:val="single" w:sz="4" w:space="0" w:color="auto"/>
              <w:bottom w:val="single" w:sz="4" w:space="0" w:color="auto"/>
              <w:right w:val="single" w:sz="4" w:space="0" w:color="auto"/>
            </w:tcBorders>
            <w:vAlign w:val="center"/>
          </w:tcPr>
          <w:p w14:paraId="252EF49C" w14:textId="77777777" w:rsidR="00E25F2C" w:rsidRPr="00DC5E66" w:rsidRDefault="00E25F2C" w:rsidP="00E25F2C">
            <w:pPr>
              <w:spacing w:after="0" w:line="240" w:lineRule="auto"/>
              <w:rPr>
                <w:rFonts w:ascii="Calibri" w:eastAsia="Times New Roman" w:hAnsi="Calibri" w:cs="Times New Roman"/>
                <w:b/>
                <w:bCs/>
                <w:color w:val="000000"/>
                <w:sz w:val="20"/>
                <w:szCs w:val="20"/>
                <w:lang w:eastAsia="en-IE"/>
              </w:rPr>
            </w:pPr>
          </w:p>
        </w:tc>
        <w:tc>
          <w:tcPr>
            <w:tcW w:w="1404" w:type="dxa"/>
            <w:tcBorders>
              <w:top w:val="single" w:sz="4" w:space="0" w:color="auto"/>
              <w:left w:val="single" w:sz="4" w:space="0" w:color="auto"/>
              <w:bottom w:val="single" w:sz="4" w:space="0" w:color="auto"/>
              <w:right w:val="single" w:sz="4" w:space="0" w:color="auto"/>
            </w:tcBorders>
            <w:vAlign w:val="center"/>
          </w:tcPr>
          <w:p w14:paraId="156ACD6E" w14:textId="77777777" w:rsidR="00E25F2C" w:rsidRPr="00DC5E66" w:rsidRDefault="00E25F2C" w:rsidP="00E25F2C">
            <w:pPr>
              <w:spacing w:after="0" w:line="240" w:lineRule="auto"/>
              <w:jc w:val="center"/>
              <w:rPr>
                <w:rFonts w:ascii="Calibri" w:eastAsia="Times New Roman" w:hAnsi="Calibri" w:cs="Times New Roman"/>
                <w:b/>
                <w:bCs/>
                <w:color w:val="D9D9D9"/>
                <w:sz w:val="20"/>
                <w:szCs w:val="20"/>
                <w:lang w:val="en-IE" w:eastAsia="en-IE"/>
              </w:rPr>
            </w:pPr>
          </w:p>
        </w:tc>
      </w:tr>
      <w:tr w:rsidR="00E25F2C" w:rsidRPr="00A86B18" w14:paraId="03ABF181" w14:textId="67232836" w:rsidTr="00A24350">
        <w:trPr>
          <w:trHeight w:val="340"/>
        </w:trPr>
        <w:tc>
          <w:tcPr>
            <w:tcW w:w="8804" w:type="dxa"/>
            <w:gridSpan w:val="8"/>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0623C30" w14:textId="16F839CE" w:rsidR="00E25F2C" w:rsidRPr="00A24350" w:rsidRDefault="00E25F2C" w:rsidP="00E25F2C">
            <w:pPr>
              <w:spacing w:after="0" w:line="240" w:lineRule="auto"/>
              <w:rPr>
                <w:rFonts w:ascii="Calibri" w:eastAsia="Times New Roman" w:hAnsi="Calibri" w:cs="Times New Roman"/>
                <w:b/>
                <w:bCs/>
                <w:sz w:val="20"/>
                <w:szCs w:val="20"/>
                <w:lang w:val="en-IE" w:eastAsia="en-IE"/>
              </w:rPr>
            </w:pPr>
            <w:r w:rsidRPr="00A24350">
              <w:rPr>
                <w:rFonts w:ascii="Calibri" w:eastAsia="Times New Roman" w:hAnsi="Calibri" w:cs="Times New Roman"/>
                <w:b/>
                <w:bCs/>
                <w:sz w:val="20"/>
                <w:szCs w:val="20"/>
                <w:lang w:val="en-IE" w:eastAsia="en-IE"/>
              </w:rPr>
              <w:t>ESG Review</w:t>
            </w:r>
            <w:r>
              <w:rPr>
                <w:rFonts w:ascii="Calibri" w:eastAsia="Times New Roman" w:hAnsi="Calibri" w:cs="Times New Roman"/>
                <w:b/>
                <w:bCs/>
                <w:sz w:val="20"/>
                <w:szCs w:val="20"/>
                <w:lang w:val="en-IE" w:eastAsia="en-IE"/>
              </w:rPr>
              <w:t>s</w:t>
            </w:r>
          </w:p>
        </w:tc>
      </w:tr>
      <w:tr w:rsidR="00973B58" w:rsidRPr="00A86B18" w14:paraId="42FDD2EB" w14:textId="77777777" w:rsidTr="00A24350">
        <w:trPr>
          <w:trHeight w:val="300"/>
        </w:trPr>
        <w:tc>
          <w:tcPr>
            <w:tcW w:w="1908" w:type="dxa"/>
            <w:gridSpan w:val="2"/>
            <w:tcBorders>
              <w:top w:val="single" w:sz="4" w:space="0" w:color="auto"/>
              <w:left w:val="single" w:sz="4" w:space="0" w:color="auto"/>
              <w:bottom w:val="single" w:sz="4" w:space="0" w:color="auto"/>
              <w:right w:val="single" w:sz="4" w:space="0" w:color="auto"/>
            </w:tcBorders>
            <w:vAlign w:val="center"/>
          </w:tcPr>
          <w:p w14:paraId="6106E567" w14:textId="1D2E4ED8" w:rsidR="00973B58" w:rsidRPr="004C2B7A" w:rsidRDefault="00973B58" w:rsidP="00973B58">
            <w:pPr>
              <w:spacing w:after="0" w:line="240" w:lineRule="auto"/>
              <w:rPr>
                <w:rFonts w:ascii="Calibri" w:eastAsia="Times New Roman" w:hAnsi="Calibri" w:cs="Times New Roman"/>
                <w:color w:val="000000"/>
                <w:sz w:val="20"/>
                <w:szCs w:val="20"/>
                <w:lang w:eastAsia="en-IE"/>
              </w:rPr>
            </w:pPr>
            <w:r w:rsidRPr="004C2B7A">
              <w:rPr>
                <w:rFonts w:ascii="Calibri" w:eastAsia="Times New Roman" w:hAnsi="Calibri" w:cs="Times New Roman"/>
                <w:color w:val="000000"/>
                <w:sz w:val="20"/>
                <w:szCs w:val="20"/>
                <w:lang w:eastAsia="en-IE"/>
              </w:rPr>
              <w:t xml:space="preserve">ESG - </w:t>
            </w:r>
            <w:r>
              <w:rPr>
                <w:rFonts w:ascii="Calibri" w:eastAsia="Times New Roman" w:hAnsi="Calibri" w:cs="Times New Roman"/>
                <w:color w:val="000000"/>
                <w:sz w:val="20"/>
                <w:szCs w:val="20"/>
                <w:lang w:eastAsia="en-IE"/>
              </w:rPr>
              <w:t>Partner</w:t>
            </w:r>
          </w:p>
        </w:tc>
        <w:tc>
          <w:tcPr>
            <w:tcW w:w="1941" w:type="dxa"/>
            <w:tcBorders>
              <w:top w:val="single" w:sz="4" w:space="0" w:color="auto"/>
              <w:left w:val="single" w:sz="4" w:space="0" w:color="auto"/>
              <w:bottom w:val="single" w:sz="4" w:space="0" w:color="auto"/>
              <w:right w:val="single" w:sz="4" w:space="0" w:color="auto"/>
            </w:tcBorders>
            <w:vAlign w:val="center"/>
          </w:tcPr>
          <w:p w14:paraId="609B8259" w14:textId="77777777" w:rsidR="00973B58" w:rsidRPr="00DC5E66" w:rsidRDefault="00973B58" w:rsidP="00973B58">
            <w:pPr>
              <w:spacing w:after="0" w:line="240" w:lineRule="auto"/>
              <w:rPr>
                <w:rFonts w:ascii="Calibri" w:eastAsia="Times New Roman" w:hAnsi="Calibri" w:cs="Times New Roman"/>
                <w:b/>
                <w:bCs/>
                <w:color w:val="000000"/>
                <w:sz w:val="20"/>
                <w:szCs w:val="20"/>
                <w:lang w:eastAsia="en-IE"/>
              </w:rPr>
            </w:pPr>
          </w:p>
        </w:tc>
        <w:tc>
          <w:tcPr>
            <w:tcW w:w="131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8E479AE" w14:textId="41C5EB6A" w:rsidR="00973B58" w:rsidRPr="004C2B7A" w:rsidRDefault="00973B58" w:rsidP="00973B58">
            <w:pPr>
              <w:spacing w:after="0" w:line="240" w:lineRule="auto"/>
              <w:jc w:val="center"/>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val="en-IE" w:eastAsia="en-IE"/>
              </w:rPr>
              <w:t>45</w:t>
            </w:r>
            <w:r w:rsidRPr="004C2B7A">
              <w:rPr>
                <w:rFonts w:ascii="Calibri" w:eastAsia="Times New Roman" w:hAnsi="Calibri" w:cs="Times New Roman"/>
                <w:color w:val="000000"/>
                <w:sz w:val="20"/>
                <w:szCs w:val="20"/>
                <w:lang w:val="en-IE" w:eastAsia="en-IE"/>
              </w:rPr>
              <w:t xml:space="preserve"> hours</w:t>
            </w:r>
          </w:p>
        </w:tc>
        <w:tc>
          <w:tcPr>
            <w:tcW w:w="1107" w:type="dxa"/>
            <w:tcBorders>
              <w:top w:val="single" w:sz="4" w:space="0" w:color="auto"/>
              <w:left w:val="single" w:sz="4" w:space="0" w:color="auto"/>
              <w:bottom w:val="single" w:sz="4" w:space="0" w:color="auto"/>
              <w:right w:val="single" w:sz="4" w:space="0" w:color="auto"/>
            </w:tcBorders>
            <w:vAlign w:val="center"/>
          </w:tcPr>
          <w:p w14:paraId="001CF0E4" w14:textId="77777777" w:rsidR="00973B58" w:rsidRPr="00DC5E66" w:rsidRDefault="00973B58" w:rsidP="00973B58">
            <w:pPr>
              <w:spacing w:after="0" w:line="240" w:lineRule="auto"/>
              <w:rPr>
                <w:rFonts w:ascii="Calibri" w:eastAsia="Times New Roman" w:hAnsi="Calibri" w:cs="Times New Roman"/>
                <w:b/>
                <w:bCs/>
                <w:color w:val="000000"/>
                <w:sz w:val="20"/>
                <w:szCs w:val="20"/>
                <w:lang w:eastAsia="en-IE"/>
              </w:rPr>
            </w:pPr>
          </w:p>
        </w:tc>
        <w:tc>
          <w:tcPr>
            <w:tcW w:w="1132" w:type="dxa"/>
            <w:gridSpan w:val="2"/>
            <w:tcBorders>
              <w:top w:val="single" w:sz="4" w:space="0" w:color="auto"/>
              <w:left w:val="single" w:sz="4" w:space="0" w:color="auto"/>
              <w:bottom w:val="single" w:sz="4" w:space="0" w:color="auto"/>
              <w:right w:val="single" w:sz="4" w:space="0" w:color="auto"/>
            </w:tcBorders>
            <w:vAlign w:val="center"/>
          </w:tcPr>
          <w:p w14:paraId="715204C9" w14:textId="77777777" w:rsidR="00973B58" w:rsidRPr="00DC5E66" w:rsidRDefault="00973B58" w:rsidP="00973B58">
            <w:pPr>
              <w:spacing w:after="0" w:line="240" w:lineRule="auto"/>
              <w:rPr>
                <w:rFonts w:ascii="Calibri" w:eastAsia="Times New Roman" w:hAnsi="Calibri" w:cs="Times New Roman"/>
                <w:b/>
                <w:bCs/>
                <w:color w:val="000000"/>
                <w:sz w:val="20"/>
                <w:szCs w:val="20"/>
                <w:lang w:eastAsia="en-IE"/>
              </w:rPr>
            </w:pPr>
          </w:p>
        </w:tc>
        <w:tc>
          <w:tcPr>
            <w:tcW w:w="1404" w:type="dxa"/>
            <w:tcBorders>
              <w:top w:val="single" w:sz="4" w:space="0" w:color="auto"/>
              <w:left w:val="single" w:sz="4" w:space="0" w:color="auto"/>
              <w:bottom w:val="single" w:sz="4" w:space="0" w:color="auto"/>
              <w:right w:val="single" w:sz="4" w:space="0" w:color="auto"/>
            </w:tcBorders>
            <w:vAlign w:val="center"/>
          </w:tcPr>
          <w:p w14:paraId="7E454891" w14:textId="60E51C05" w:rsidR="00973B58" w:rsidRPr="00DC5E66" w:rsidRDefault="00973B58" w:rsidP="00973B58">
            <w:pPr>
              <w:spacing w:after="0" w:line="240" w:lineRule="auto"/>
              <w:jc w:val="center"/>
              <w:rPr>
                <w:rFonts w:ascii="Calibri" w:eastAsia="Times New Roman" w:hAnsi="Calibri" w:cs="Times New Roman"/>
                <w:b/>
                <w:bCs/>
                <w:color w:val="D9D9D9"/>
                <w:sz w:val="20"/>
                <w:szCs w:val="20"/>
                <w:lang w:val="en-IE" w:eastAsia="en-IE"/>
              </w:rPr>
            </w:pPr>
            <w:r w:rsidRPr="00DC5E66">
              <w:rPr>
                <w:rFonts w:ascii="Calibri" w:eastAsia="Times New Roman" w:hAnsi="Calibri" w:cs="Times New Roman"/>
                <w:b/>
                <w:bCs/>
                <w:color w:val="D9D9D9"/>
                <w:sz w:val="20"/>
                <w:szCs w:val="20"/>
                <w:lang w:val="en-IE" w:eastAsia="en-IE"/>
              </w:rPr>
              <w:t>€, Please insert</w:t>
            </w:r>
          </w:p>
        </w:tc>
      </w:tr>
      <w:tr w:rsidR="00973B58" w:rsidRPr="00A86B18" w14:paraId="27E38A97" w14:textId="77777777" w:rsidTr="00A24350">
        <w:trPr>
          <w:trHeight w:val="217"/>
        </w:trPr>
        <w:tc>
          <w:tcPr>
            <w:tcW w:w="1908" w:type="dxa"/>
            <w:gridSpan w:val="2"/>
            <w:tcBorders>
              <w:top w:val="single" w:sz="4" w:space="0" w:color="auto"/>
              <w:left w:val="single" w:sz="4" w:space="0" w:color="auto"/>
              <w:right w:val="single" w:sz="4" w:space="0" w:color="auto"/>
            </w:tcBorders>
            <w:vAlign w:val="center"/>
          </w:tcPr>
          <w:p w14:paraId="5C92B0A9" w14:textId="7F5858D8" w:rsidR="00973B58" w:rsidRPr="004C2B7A" w:rsidRDefault="00973B58" w:rsidP="00973B58">
            <w:pPr>
              <w:spacing w:after="0" w:line="240" w:lineRule="auto"/>
              <w:rPr>
                <w:rFonts w:ascii="Calibri" w:eastAsia="Times New Roman" w:hAnsi="Calibri" w:cs="Times New Roman"/>
                <w:color w:val="000000"/>
                <w:sz w:val="20"/>
                <w:szCs w:val="20"/>
                <w:lang w:eastAsia="en-IE"/>
              </w:rPr>
            </w:pPr>
            <w:r w:rsidRPr="004C2B7A">
              <w:rPr>
                <w:rFonts w:ascii="Calibri" w:eastAsia="Times New Roman" w:hAnsi="Calibri" w:cs="Times New Roman"/>
                <w:color w:val="000000"/>
                <w:sz w:val="20"/>
                <w:szCs w:val="20"/>
                <w:lang w:eastAsia="en-IE"/>
              </w:rPr>
              <w:t xml:space="preserve">ESG - </w:t>
            </w:r>
            <w:r>
              <w:rPr>
                <w:rFonts w:ascii="Calibri" w:eastAsia="Times New Roman" w:hAnsi="Calibri" w:cs="Times New Roman"/>
                <w:color w:val="000000"/>
                <w:sz w:val="20"/>
                <w:szCs w:val="20"/>
                <w:lang w:eastAsia="en-IE"/>
              </w:rPr>
              <w:t>Director</w:t>
            </w:r>
          </w:p>
        </w:tc>
        <w:tc>
          <w:tcPr>
            <w:tcW w:w="1941" w:type="dxa"/>
            <w:tcBorders>
              <w:top w:val="single" w:sz="4" w:space="0" w:color="auto"/>
              <w:left w:val="single" w:sz="4" w:space="0" w:color="auto"/>
              <w:right w:val="single" w:sz="4" w:space="0" w:color="auto"/>
            </w:tcBorders>
            <w:vAlign w:val="center"/>
          </w:tcPr>
          <w:p w14:paraId="02903703" w14:textId="6C1EF6FA" w:rsidR="00973B58" w:rsidRPr="00DC5E66" w:rsidRDefault="00973B58" w:rsidP="00973B58">
            <w:pPr>
              <w:spacing w:after="0" w:line="240" w:lineRule="auto"/>
              <w:rPr>
                <w:rFonts w:ascii="Calibri" w:eastAsia="Times New Roman" w:hAnsi="Calibri" w:cs="Times New Roman"/>
                <w:b/>
                <w:bCs/>
                <w:color w:val="000000"/>
                <w:sz w:val="20"/>
                <w:szCs w:val="20"/>
                <w:lang w:eastAsia="en-IE"/>
              </w:rPr>
            </w:pPr>
            <w:r w:rsidRPr="00DC5E66">
              <w:rPr>
                <w:rFonts w:ascii="Calibri" w:eastAsia="Times New Roman" w:hAnsi="Calibri" w:cs="Times New Roman"/>
                <w:b/>
                <w:bCs/>
                <w:color w:val="000000"/>
                <w:sz w:val="20"/>
                <w:szCs w:val="20"/>
                <w:lang w:eastAsia="en-IE"/>
              </w:rPr>
              <w:t> </w:t>
            </w:r>
          </w:p>
        </w:tc>
        <w:tc>
          <w:tcPr>
            <w:tcW w:w="1312" w:type="dxa"/>
            <w:tcBorders>
              <w:top w:val="single" w:sz="4" w:space="0" w:color="auto"/>
              <w:left w:val="single" w:sz="4" w:space="0" w:color="auto"/>
              <w:right w:val="single" w:sz="4" w:space="0" w:color="auto"/>
            </w:tcBorders>
            <w:shd w:val="clear" w:color="auto" w:fill="D6E3BC" w:themeFill="accent3" w:themeFillTint="66"/>
            <w:vAlign w:val="center"/>
          </w:tcPr>
          <w:p w14:paraId="719B2BFA" w14:textId="13C873C6" w:rsidR="00973B58" w:rsidRPr="004C2B7A" w:rsidRDefault="00973B58" w:rsidP="00973B58">
            <w:pPr>
              <w:spacing w:after="0" w:line="240" w:lineRule="auto"/>
              <w:jc w:val="center"/>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val="en-IE" w:eastAsia="en-IE"/>
              </w:rPr>
              <w:t>60</w:t>
            </w:r>
            <w:r w:rsidRPr="004C2B7A">
              <w:rPr>
                <w:rFonts w:ascii="Calibri" w:eastAsia="Times New Roman" w:hAnsi="Calibri" w:cs="Times New Roman"/>
                <w:color w:val="000000"/>
                <w:sz w:val="20"/>
                <w:szCs w:val="20"/>
                <w:lang w:val="en-IE" w:eastAsia="en-IE"/>
              </w:rPr>
              <w:t xml:space="preserve"> hours</w:t>
            </w:r>
          </w:p>
        </w:tc>
        <w:tc>
          <w:tcPr>
            <w:tcW w:w="1107" w:type="dxa"/>
            <w:tcBorders>
              <w:top w:val="single" w:sz="4" w:space="0" w:color="auto"/>
              <w:left w:val="single" w:sz="4" w:space="0" w:color="auto"/>
              <w:right w:val="single" w:sz="4" w:space="0" w:color="auto"/>
            </w:tcBorders>
            <w:vAlign w:val="center"/>
          </w:tcPr>
          <w:p w14:paraId="68F3175F" w14:textId="77777777" w:rsidR="00973B58" w:rsidRPr="00DC5E66" w:rsidRDefault="00973B58" w:rsidP="00973B58">
            <w:pPr>
              <w:spacing w:after="0" w:line="240" w:lineRule="auto"/>
              <w:rPr>
                <w:rFonts w:ascii="Calibri" w:eastAsia="Times New Roman" w:hAnsi="Calibri" w:cs="Times New Roman"/>
                <w:b/>
                <w:bCs/>
                <w:color w:val="000000"/>
                <w:sz w:val="20"/>
                <w:szCs w:val="20"/>
                <w:lang w:eastAsia="en-IE"/>
              </w:rPr>
            </w:pPr>
          </w:p>
        </w:tc>
        <w:tc>
          <w:tcPr>
            <w:tcW w:w="1132" w:type="dxa"/>
            <w:gridSpan w:val="2"/>
            <w:tcBorders>
              <w:top w:val="single" w:sz="4" w:space="0" w:color="auto"/>
              <w:left w:val="single" w:sz="4" w:space="0" w:color="auto"/>
              <w:right w:val="single" w:sz="4" w:space="0" w:color="auto"/>
            </w:tcBorders>
            <w:vAlign w:val="center"/>
          </w:tcPr>
          <w:p w14:paraId="50D48A87" w14:textId="5406F678" w:rsidR="00973B58" w:rsidRPr="00DC5E66" w:rsidRDefault="00973B58" w:rsidP="00973B58">
            <w:pPr>
              <w:spacing w:after="0" w:line="240" w:lineRule="auto"/>
              <w:rPr>
                <w:rFonts w:ascii="Calibri" w:eastAsia="Times New Roman" w:hAnsi="Calibri" w:cs="Times New Roman"/>
                <w:b/>
                <w:bCs/>
                <w:color w:val="000000"/>
                <w:sz w:val="20"/>
                <w:szCs w:val="20"/>
                <w:lang w:eastAsia="en-IE"/>
              </w:rPr>
            </w:pPr>
            <w:r w:rsidRPr="00DC5E66">
              <w:rPr>
                <w:rFonts w:ascii="Calibri" w:eastAsia="Times New Roman" w:hAnsi="Calibri" w:cs="Times New Roman"/>
                <w:b/>
                <w:bCs/>
                <w:color w:val="000000"/>
                <w:sz w:val="20"/>
                <w:szCs w:val="20"/>
                <w:lang w:eastAsia="en-IE"/>
              </w:rPr>
              <w:t> </w:t>
            </w:r>
          </w:p>
        </w:tc>
        <w:tc>
          <w:tcPr>
            <w:tcW w:w="1404" w:type="dxa"/>
            <w:tcBorders>
              <w:top w:val="single" w:sz="4" w:space="0" w:color="auto"/>
              <w:left w:val="single" w:sz="4" w:space="0" w:color="auto"/>
              <w:right w:val="single" w:sz="4" w:space="0" w:color="auto"/>
            </w:tcBorders>
            <w:vAlign w:val="center"/>
          </w:tcPr>
          <w:p w14:paraId="49FA7190" w14:textId="0C0E1E2B" w:rsidR="00973B58" w:rsidRPr="00DC5E66" w:rsidRDefault="00973B58" w:rsidP="00973B58">
            <w:pPr>
              <w:spacing w:after="0" w:line="240" w:lineRule="auto"/>
              <w:jc w:val="center"/>
              <w:rPr>
                <w:rFonts w:ascii="Calibri" w:eastAsia="Times New Roman" w:hAnsi="Calibri" w:cs="Times New Roman"/>
                <w:b/>
                <w:bCs/>
                <w:color w:val="D9D9D9"/>
                <w:sz w:val="20"/>
                <w:szCs w:val="20"/>
                <w:lang w:val="en-IE" w:eastAsia="en-IE"/>
              </w:rPr>
            </w:pPr>
            <w:r w:rsidRPr="00DC5E66">
              <w:rPr>
                <w:rFonts w:ascii="Calibri" w:eastAsia="Times New Roman" w:hAnsi="Calibri" w:cs="Times New Roman"/>
                <w:b/>
                <w:bCs/>
                <w:color w:val="D9D9D9"/>
                <w:sz w:val="20"/>
                <w:szCs w:val="20"/>
                <w:lang w:val="en-IE" w:eastAsia="en-IE"/>
              </w:rPr>
              <w:t>€, Please insert </w:t>
            </w:r>
          </w:p>
        </w:tc>
      </w:tr>
      <w:tr w:rsidR="00973B58" w:rsidRPr="00A86B18" w14:paraId="2CF986C3" w14:textId="77777777" w:rsidTr="00A24350">
        <w:trPr>
          <w:trHeight w:val="217"/>
        </w:trPr>
        <w:tc>
          <w:tcPr>
            <w:tcW w:w="1908" w:type="dxa"/>
            <w:gridSpan w:val="2"/>
            <w:tcBorders>
              <w:top w:val="single" w:sz="4" w:space="0" w:color="auto"/>
              <w:left w:val="single" w:sz="4" w:space="0" w:color="auto"/>
              <w:right w:val="single" w:sz="4" w:space="0" w:color="auto"/>
            </w:tcBorders>
            <w:vAlign w:val="center"/>
          </w:tcPr>
          <w:p w14:paraId="288F29C2" w14:textId="707C7392" w:rsidR="00973B58" w:rsidRPr="004C2B7A" w:rsidRDefault="00973B58" w:rsidP="00973B58">
            <w:pPr>
              <w:spacing w:after="0" w:line="240" w:lineRule="auto"/>
              <w:rPr>
                <w:rFonts w:ascii="Calibri" w:eastAsia="Times New Roman" w:hAnsi="Calibri" w:cs="Times New Roman"/>
                <w:color w:val="000000"/>
                <w:sz w:val="20"/>
                <w:szCs w:val="20"/>
                <w:lang w:eastAsia="en-IE"/>
              </w:rPr>
            </w:pPr>
            <w:r w:rsidRPr="004C2B7A">
              <w:rPr>
                <w:rFonts w:ascii="Calibri" w:eastAsia="Times New Roman" w:hAnsi="Calibri" w:cs="Times New Roman"/>
                <w:color w:val="000000"/>
                <w:sz w:val="20"/>
                <w:szCs w:val="20"/>
                <w:lang w:eastAsia="en-IE"/>
              </w:rPr>
              <w:lastRenderedPageBreak/>
              <w:t>ESG - Manager</w:t>
            </w:r>
          </w:p>
        </w:tc>
        <w:tc>
          <w:tcPr>
            <w:tcW w:w="1941" w:type="dxa"/>
            <w:tcBorders>
              <w:top w:val="single" w:sz="4" w:space="0" w:color="auto"/>
              <w:left w:val="single" w:sz="4" w:space="0" w:color="auto"/>
              <w:right w:val="single" w:sz="4" w:space="0" w:color="auto"/>
            </w:tcBorders>
            <w:vAlign w:val="center"/>
          </w:tcPr>
          <w:p w14:paraId="1741C8ED" w14:textId="14A803AF" w:rsidR="00973B58" w:rsidRPr="00DC5E66" w:rsidRDefault="00973B58" w:rsidP="00973B58">
            <w:pPr>
              <w:spacing w:after="0" w:line="240" w:lineRule="auto"/>
              <w:rPr>
                <w:rFonts w:ascii="Calibri" w:eastAsia="Times New Roman" w:hAnsi="Calibri" w:cs="Times New Roman"/>
                <w:b/>
                <w:bCs/>
                <w:color w:val="000000"/>
                <w:sz w:val="20"/>
                <w:szCs w:val="20"/>
                <w:lang w:eastAsia="en-IE"/>
              </w:rPr>
            </w:pPr>
            <w:r w:rsidRPr="00DC5E66">
              <w:rPr>
                <w:rFonts w:ascii="Calibri" w:eastAsia="Times New Roman" w:hAnsi="Calibri" w:cs="Times New Roman"/>
                <w:b/>
                <w:bCs/>
                <w:color w:val="000000"/>
                <w:sz w:val="20"/>
                <w:szCs w:val="20"/>
                <w:lang w:eastAsia="en-IE"/>
              </w:rPr>
              <w:t> </w:t>
            </w:r>
          </w:p>
        </w:tc>
        <w:tc>
          <w:tcPr>
            <w:tcW w:w="1312" w:type="dxa"/>
            <w:tcBorders>
              <w:top w:val="single" w:sz="4" w:space="0" w:color="auto"/>
              <w:left w:val="single" w:sz="4" w:space="0" w:color="auto"/>
              <w:right w:val="single" w:sz="4" w:space="0" w:color="auto"/>
            </w:tcBorders>
            <w:shd w:val="clear" w:color="auto" w:fill="D6E3BC" w:themeFill="accent3" w:themeFillTint="66"/>
            <w:vAlign w:val="center"/>
          </w:tcPr>
          <w:p w14:paraId="51C5F095" w14:textId="3D62C554" w:rsidR="00973B58" w:rsidRPr="004C2B7A" w:rsidRDefault="00973B58" w:rsidP="00973B58">
            <w:pPr>
              <w:spacing w:after="0" w:line="240" w:lineRule="auto"/>
              <w:jc w:val="center"/>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val="en-IE" w:eastAsia="en-IE"/>
              </w:rPr>
              <w:t>60</w:t>
            </w:r>
            <w:r w:rsidRPr="004C2B7A">
              <w:rPr>
                <w:rFonts w:ascii="Calibri" w:eastAsia="Times New Roman" w:hAnsi="Calibri" w:cs="Times New Roman"/>
                <w:color w:val="000000"/>
                <w:sz w:val="20"/>
                <w:szCs w:val="20"/>
                <w:lang w:val="en-IE" w:eastAsia="en-IE"/>
              </w:rPr>
              <w:t xml:space="preserve"> hours</w:t>
            </w:r>
          </w:p>
        </w:tc>
        <w:tc>
          <w:tcPr>
            <w:tcW w:w="1107" w:type="dxa"/>
            <w:tcBorders>
              <w:top w:val="single" w:sz="4" w:space="0" w:color="auto"/>
              <w:left w:val="single" w:sz="4" w:space="0" w:color="auto"/>
              <w:right w:val="single" w:sz="4" w:space="0" w:color="auto"/>
            </w:tcBorders>
            <w:vAlign w:val="center"/>
          </w:tcPr>
          <w:p w14:paraId="31AB5EB8" w14:textId="77777777" w:rsidR="00973B58" w:rsidRPr="00DC5E66" w:rsidRDefault="00973B58" w:rsidP="00973B58">
            <w:pPr>
              <w:spacing w:after="0" w:line="240" w:lineRule="auto"/>
              <w:rPr>
                <w:rFonts w:ascii="Calibri" w:eastAsia="Times New Roman" w:hAnsi="Calibri" w:cs="Times New Roman"/>
                <w:b/>
                <w:bCs/>
                <w:color w:val="000000"/>
                <w:sz w:val="20"/>
                <w:szCs w:val="20"/>
                <w:lang w:eastAsia="en-IE"/>
              </w:rPr>
            </w:pPr>
          </w:p>
        </w:tc>
        <w:tc>
          <w:tcPr>
            <w:tcW w:w="1132" w:type="dxa"/>
            <w:gridSpan w:val="2"/>
            <w:tcBorders>
              <w:top w:val="single" w:sz="4" w:space="0" w:color="auto"/>
              <w:left w:val="single" w:sz="4" w:space="0" w:color="auto"/>
              <w:right w:val="single" w:sz="4" w:space="0" w:color="auto"/>
            </w:tcBorders>
            <w:vAlign w:val="center"/>
          </w:tcPr>
          <w:p w14:paraId="165D837A" w14:textId="1138F705" w:rsidR="00973B58" w:rsidRPr="00DC5E66" w:rsidRDefault="00973B58" w:rsidP="00973B58">
            <w:pPr>
              <w:spacing w:after="0" w:line="240" w:lineRule="auto"/>
              <w:rPr>
                <w:rFonts w:ascii="Calibri" w:eastAsia="Times New Roman" w:hAnsi="Calibri" w:cs="Times New Roman"/>
                <w:b/>
                <w:bCs/>
                <w:color w:val="000000"/>
                <w:sz w:val="20"/>
                <w:szCs w:val="20"/>
                <w:lang w:eastAsia="en-IE"/>
              </w:rPr>
            </w:pPr>
            <w:r w:rsidRPr="00DC5E66">
              <w:rPr>
                <w:rFonts w:ascii="Calibri" w:eastAsia="Times New Roman" w:hAnsi="Calibri" w:cs="Times New Roman"/>
                <w:b/>
                <w:bCs/>
                <w:color w:val="000000"/>
                <w:sz w:val="20"/>
                <w:szCs w:val="20"/>
                <w:lang w:eastAsia="en-IE"/>
              </w:rPr>
              <w:t> </w:t>
            </w:r>
          </w:p>
        </w:tc>
        <w:tc>
          <w:tcPr>
            <w:tcW w:w="1404" w:type="dxa"/>
            <w:tcBorders>
              <w:top w:val="single" w:sz="4" w:space="0" w:color="auto"/>
              <w:left w:val="single" w:sz="4" w:space="0" w:color="auto"/>
              <w:right w:val="single" w:sz="4" w:space="0" w:color="auto"/>
            </w:tcBorders>
            <w:vAlign w:val="center"/>
          </w:tcPr>
          <w:p w14:paraId="1BA53BF2" w14:textId="51692394" w:rsidR="00973B58" w:rsidRPr="00DC5E66" w:rsidRDefault="00973B58" w:rsidP="00973B58">
            <w:pPr>
              <w:spacing w:after="0" w:line="240" w:lineRule="auto"/>
              <w:jc w:val="center"/>
              <w:rPr>
                <w:rFonts w:ascii="Calibri" w:eastAsia="Times New Roman" w:hAnsi="Calibri" w:cs="Times New Roman"/>
                <w:b/>
                <w:bCs/>
                <w:color w:val="D9D9D9"/>
                <w:sz w:val="20"/>
                <w:szCs w:val="20"/>
                <w:lang w:val="en-IE" w:eastAsia="en-IE"/>
              </w:rPr>
            </w:pPr>
            <w:r w:rsidRPr="00DC5E66">
              <w:rPr>
                <w:rFonts w:ascii="Calibri" w:eastAsia="Times New Roman" w:hAnsi="Calibri" w:cs="Times New Roman"/>
                <w:b/>
                <w:bCs/>
                <w:color w:val="D9D9D9"/>
                <w:sz w:val="20"/>
                <w:szCs w:val="20"/>
                <w:lang w:val="en-IE" w:eastAsia="en-IE"/>
              </w:rPr>
              <w:t> €, Please insert</w:t>
            </w:r>
          </w:p>
        </w:tc>
      </w:tr>
      <w:tr w:rsidR="00973B58" w:rsidRPr="00A86B18" w14:paraId="35AC7628" w14:textId="77777777" w:rsidTr="00A24350">
        <w:trPr>
          <w:trHeight w:val="217"/>
        </w:trPr>
        <w:tc>
          <w:tcPr>
            <w:tcW w:w="1908" w:type="dxa"/>
            <w:gridSpan w:val="2"/>
            <w:tcBorders>
              <w:top w:val="single" w:sz="4" w:space="0" w:color="auto"/>
              <w:left w:val="single" w:sz="4" w:space="0" w:color="auto"/>
              <w:right w:val="single" w:sz="4" w:space="0" w:color="auto"/>
            </w:tcBorders>
            <w:vAlign w:val="center"/>
          </w:tcPr>
          <w:p w14:paraId="36CE3D19" w14:textId="4986B769" w:rsidR="00973B58" w:rsidRPr="004C2B7A" w:rsidRDefault="00973B58" w:rsidP="00973B58">
            <w:pPr>
              <w:spacing w:after="0" w:line="240" w:lineRule="auto"/>
              <w:rPr>
                <w:rFonts w:ascii="Calibri" w:eastAsia="Times New Roman" w:hAnsi="Calibri" w:cs="Times New Roman"/>
                <w:color w:val="000000"/>
                <w:sz w:val="20"/>
                <w:szCs w:val="20"/>
                <w:lang w:eastAsia="en-IE"/>
              </w:rPr>
            </w:pPr>
            <w:r w:rsidRPr="004C2B7A">
              <w:rPr>
                <w:rFonts w:ascii="Calibri" w:eastAsia="Times New Roman" w:hAnsi="Calibri" w:cs="Times New Roman"/>
                <w:color w:val="000000"/>
                <w:sz w:val="20"/>
                <w:szCs w:val="20"/>
                <w:lang w:eastAsia="en-IE"/>
              </w:rPr>
              <w:t>ESG - Assistant Manager</w:t>
            </w:r>
          </w:p>
        </w:tc>
        <w:tc>
          <w:tcPr>
            <w:tcW w:w="1941" w:type="dxa"/>
            <w:tcBorders>
              <w:top w:val="single" w:sz="4" w:space="0" w:color="auto"/>
              <w:left w:val="single" w:sz="4" w:space="0" w:color="auto"/>
              <w:right w:val="single" w:sz="4" w:space="0" w:color="auto"/>
            </w:tcBorders>
            <w:vAlign w:val="center"/>
          </w:tcPr>
          <w:p w14:paraId="210AAA8C" w14:textId="42075F77" w:rsidR="00973B58" w:rsidRPr="00DC5E66" w:rsidRDefault="00973B58" w:rsidP="00973B58">
            <w:pPr>
              <w:spacing w:after="0" w:line="240" w:lineRule="auto"/>
              <w:rPr>
                <w:rFonts w:ascii="Calibri" w:eastAsia="Times New Roman" w:hAnsi="Calibri" w:cs="Times New Roman"/>
                <w:b/>
                <w:bCs/>
                <w:color w:val="000000"/>
                <w:sz w:val="20"/>
                <w:szCs w:val="20"/>
                <w:lang w:eastAsia="en-IE"/>
              </w:rPr>
            </w:pPr>
            <w:r w:rsidRPr="00DC5E66">
              <w:rPr>
                <w:rFonts w:ascii="Calibri" w:eastAsia="Times New Roman" w:hAnsi="Calibri" w:cs="Times New Roman"/>
                <w:b/>
                <w:bCs/>
                <w:color w:val="000000"/>
                <w:sz w:val="20"/>
                <w:szCs w:val="20"/>
                <w:lang w:eastAsia="en-IE"/>
              </w:rPr>
              <w:t> </w:t>
            </w:r>
          </w:p>
        </w:tc>
        <w:tc>
          <w:tcPr>
            <w:tcW w:w="1312" w:type="dxa"/>
            <w:tcBorders>
              <w:top w:val="single" w:sz="4" w:space="0" w:color="auto"/>
              <w:left w:val="single" w:sz="4" w:space="0" w:color="auto"/>
              <w:right w:val="single" w:sz="4" w:space="0" w:color="auto"/>
            </w:tcBorders>
            <w:shd w:val="clear" w:color="auto" w:fill="D6E3BC" w:themeFill="accent3" w:themeFillTint="66"/>
            <w:vAlign w:val="center"/>
          </w:tcPr>
          <w:p w14:paraId="313D74C2" w14:textId="7F5A2169" w:rsidR="00973B58" w:rsidRPr="004C2B7A" w:rsidRDefault="00973B58" w:rsidP="00973B58">
            <w:pPr>
              <w:spacing w:after="0" w:line="240" w:lineRule="auto"/>
              <w:jc w:val="center"/>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val="en-IE" w:eastAsia="en-IE"/>
              </w:rPr>
              <w:t>60</w:t>
            </w:r>
            <w:r w:rsidRPr="004C2B7A">
              <w:rPr>
                <w:rFonts w:ascii="Calibri" w:eastAsia="Times New Roman" w:hAnsi="Calibri" w:cs="Times New Roman"/>
                <w:color w:val="000000"/>
                <w:sz w:val="20"/>
                <w:szCs w:val="20"/>
                <w:lang w:val="en-IE" w:eastAsia="en-IE"/>
              </w:rPr>
              <w:t xml:space="preserve"> hours</w:t>
            </w:r>
          </w:p>
        </w:tc>
        <w:tc>
          <w:tcPr>
            <w:tcW w:w="1107" w:type="dxa"/>
            <w:tcBorders>
              <w:top w:val="single" w:sz="4" w:space="0" w:color="auto"/>
              <w:left w:val="single" w:sz="4" w:space="0" w:color="auto"/>
              <w:right w:val="single" w:sz="4" w:space="0" w:color="auto"/>
            </w:tcBorders>
            <w:vAlign w:val="center"/>
          </w:tcPr>
          <w:p w14:paraId="1DB4FD49" w14:textId="77777777" w:rsidR="00973B58" w:rsidRPr="00DC5E66" w:rsidRDefault="00973B58" w:rsidP="00973B58">
            <w:pPr>
              <w:spacing w:after="0" w:line="240" w:lineRule="auto"/>
              <w:rPr>
                <w:rFonts w:ascii="Calibri" w:eastAsia="Times New Roman" w:hAnsi="Calibri" w:cs="Times New Roman"/>
                <w:b/>
                <w:bCs/>
                <w:color w:val="000000"/>
                <w:sz w:val="20"/>
                <w:szCs w:val="20"/>
                <w:lang w:eastAsia="en-IE"/>
              </w:rPr>
            </w:pPr>
          </w:p>
        </w:tc>
        <w:tc>
          <w:tcPr>
            <w:tcW w:w="1132" w:type="dxa"/>
            <w:gridSpan w:val="2"/>
            <w:tcBorders>
              <w:top w:val="single" w:sz="4" w:space="0" w:color="auto"/>
              <w:left w:val="single" w:sz="4" w:space="0" w:color="auto"/>
              <w:right w:val="single" w:sz="4" w:space="0" w:color="auto"/>
            </w:tcBorders>
            <w:vAlign w:val="center"/>
          </w:tcPr>
          <w:p w14:paraId="4365A5F2" w14:textId="2E01A3DE" w:rsidR="00973B58" w:rsidRPr="00DC5E66" w:rsidRDefault="00973B58" w:rsidP="00973B58">
            <w:pPr>
              <w:spacing w:after="0" w:line="240" w:lineRule="auto"/>
              <w:rPr>
                <w:rFonts w:ascii="Calibri" w:eastAsia="Times New Roman" w:hAnsi="Calibri" w:cs="Times New Roman"/>
                <w:b/>
                <w:bCs/>
                <w:color w:val="000000"/>
                <w:sz w:val="20"/>
                <w:szCs w:val="20"/>
                <w:lang w:eastAsia="en-IE"/>
              </w:rPr>
            </w:pPr>
            <w:r w:rsidRPr="00DC5E66">
              <w:rPr>
                <w:rFonts w:ascii="Calibri" w:eastAsia="Times New Roman" w:hAnsi="Calibri" w:cs="Times New Roman"/>
                <w:b/>
                <w:bCs/>
                <w:color w:val="000000"/>
                <w:sz w:val="20"/>
                <w:szCs w:val="20"/>
                <w:lang w:eastAsia="en-IE"/>
              </w:rPr>
              <w:t> </w:t>
            </w:r>
          </w:p>
        </w:tc>
        <w:tc>
          <w:tcPr>
            <w:tcW w:w="1404" w:type="dxa"/>
            <w:tcBorders>
              <w:top w:val="single" w:sz="4" w:space="0" w:color="auto"/>
              <w:left w:val="single" w:sz="4" w:space="0" w:color="auto"/>
              <w:right w:val="single" w:sz="4" w:space="0" w:color="auto"/>
            </w:tcBorders>
            <w:vAlign w:val="center"/>
          </w:tcPr>
          <w:p w14:paraId="7BB3A421" w14:textId="0FF83E43" w:rsidR="00973B58" w:rsidRPr="00DC5E66" w:rsidRDefault="00973B58" w:rsidP="00973B58">
            <w:pPr>
              <w:spacing w:after="0" w:line="240" w:lineRule="auto"/>
              <w:jc w:val="center"/>
              <w:rPr>
                <w:rFonts w:ascii="Calibri" w:eastAsia="Times New Roman" w:hAnsi="Calibri" w:cs="Times New Roman"/>
                <w:b/>
                <w:bCs/>
                <w:color w:val="D9D9D9"/>
                <w:sz w:val="20"/>
                <w:szCs w:val="20"/>
                <w:lang w:val="en-IE" w:eastAsia="en-IE"/>
              </w:rPr>
            </w:pPr>
            <w:r w:rsidRPr="00DC5E66">
              <w:rPr>
                <w:rFonts w:ascii="Calibri" w:eastAsia="Times New Roman" w:hAnsi="Calibri" w:cs="Times New Roman"/>
                <w:b/>
                <w:bCs/>
                <w:color w:val="D9D9D9"/>
                <w:sz w:val="20"/>
                <w:szCs w:val="20"/>
                <w:lang w:val="en-IE" w:eastAsia="en-IE"/>
              </w:rPr>
              <w:t> €, Please insert</w:t>
            </w:r>
          </w:p>
        </w:tc>
      </w:tr>
      <w:tr w:rsidR="00973B58" w:rsidRPr="00A86B18" w14:paraId="5979DBF4" w14:textId="77777777" w:rsidTr="00A24350">
        <w:trPr>
          <w:trHeight w:val="340"/>
        </w:trPr>
        <w:tc>
          <w:tcPr>
            <w:tcW w:w="8804" w:type="dxa"/>
            <w:gridSpan w:val="8"/>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1DEC009" w14:textId="77777777" w:rsidR="00973B58" w:rsidRPr="00A86B18" w:rsidRDefault="00973B58" w:rsidP="00973B58">
            <w:pPr>
              <w:spacing w:after="0" w:line="240" w:lineRule="auto"/>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Accountancy Services</w:t>
            </w:r>
          </w:p>
        </w:tc>
      </w:tr>
      <w:tr w:rsidR="00973B58" w:rsidRPr="00A86B18" w14:paraId="1C45E626" w14:textId="77777777" w:rsidTr="00A24350">
        <w:trPr>
          <w:trHeight w:val="510"/>
        </w:trPr>
        <w:tc>
          <w:tcPr>
            <w:tcW w:w="1908" w:type="dxa"/>
            <w:gridSpan w:val="2"/>
            <w:tcBorders>
              <w:top w:val="nil"/>
              <w:left w:val="single" w:sz="4" w:space="0" w:color="auto"/>
              <w:bottom w:val="single" w:sz="4" w:space="0" w:color="auto"/>
              <w:right w:val="single" w:sz="4" w:space="0" w:color="auto"/>
            </w:tcBorders>
            <w:vAlign w:val="center"/>
          </w:tcPr>
          <w:p w14:paraId="32F812CF" w14:textId="41CE2169" w:rsidR="00973B58" w:rsidRPr="004C2B7A" w:rsidRDefault="00973B58" w:rsidP="00973B58">
            <w:pPr>
              <w:spacing w:after="0" w:line="240" w:lineRule="auto"/>
              <w:rPr>
                <w:rFonts w:ascii="Calibri" w:eastAsia="Times New Roman" w:hAnsi="Calibri" w:cs="Times New Roman"/>
                <w:color w:val="000000"/>
                <w:sz w:val="20"/>
                <w:szCs w:val="20"/>
                <w:lang w:eastAsia="en-IE"/>
              </w:rPr>
            </w:pPr>
            <w:r w:rsidRPr="004C2B7A">
              <w:rPr>
                <w:rFonts w:ascii="Calibri" w:eastAsia="Times New Roman" w:hAnsi="Calibri" w:cs="Times New Roman"/>
                <w:color w:val="000000"/>
                <w:sz w:val="20"/>
                <w:szCs w:val="20"/>
                <w:lang w:eastAsia="en-IE"/>
              </w:rPr>
              <w:t>Accountancy - Partner</w:t>
            </w:r>
          </w:p>
        </w:tc>
        <w:tc>
          <w:tcPr>
            <w:tcW w:w="1941" w:type="dxa"/>
            <w:tcBorders>
              <w:top w:val="nil"/>
              <w:left w:val="nil"/>
              <w:bottom w:val="single" w:sz="4" w:space="0" w:color="auto"/>
              <w:right w:val="single" w:sz="4" w:space="0" w:color="auto"/>
            </w:tcBorders>
            <w:vAlign w:val="center"/>
          </w:tcPr>
          <w:p w14:paraId="71F660A5" w14:textId="77777777" w:rsidR="00973B58" w:rsidRPr="004C2B7A" w:rsidRDefault="00973B58" w:rsidP="00973B58">
            <w:pPr>
              <w:spacing w:after="0" w:line="240" w:lineRule="auto"/>
              <w:jc w:val="center"/>
              <w:rPr>
                <w:rFonts w:ascii="Calibri" w:eastAsia="Times New Roman" w:hAnsi="Calibri" w:cs="Times New Roman"/>
                <w:color w:val="000000"/>
                <w:sz w:val="20"/>
                <w:szCs w:val="20"/>
                <w:lang w:eastAsia="en-IE"/>
              </w:rPr>
            </w:pPr>
          </w:p>
        </w:tc>
        <w:tc>
          <w:tcPr>
            <w:tcW w:w="1312" w:type="dxa"/>
            <w:tcBorders>
              <w:top w:val="nil"/>
              <w:left w:val="nil"/>
              <w:bottom w:val="single" w:sz="4" w:space="0" w:color="auto"/>
              <w:right w:val="single" w:sz="4" w:space="0" w:color="auto"/>
            </w:tcBorders>
            <w:shd w:val="clear" w:color="auto" w:fill="D6E3BC" w:themeFill="accent3" w:themeFillTint="66"/>
            <w:vAlign w:val="center"/>
          </w:tcPr>
          <w:p w14:paraId="13E684CB" w14:textId="2236AE54" w:rsidR="00973B58" w:rsidRPr="004C2B7A" w:rsidRDefault="00973B58" w:rsidP="00973B58">
            <w:pPr>
              <w:spacing w:after="0" w:line="240" w:lineRule="auto"/>
              <w:jc w:val="center"/>
              <w:rPr>
                <w:rFonts w:ascii="Calibri" w:eastAsia="Times New Roman" w:hAnsi="Calibri" w:cs="Times New Roman"/>
                <w:color w:val="000000"/>
                <w:sz w:val="20"/>
                <w:szCs w:val="20"/>
                <w:lang w:val="en-IE" w:eastAsia="en-IE"/>
              </w:rPr>
            </w:pPr>
            <w:r w:rsidRPr="004C2B7A">
              <w:rPr>
                <w:rFonts w:ascii="Calibri" w:eastAsia="Times New Roman" w:hAnsi="Calibri" w:cs="Times New Roman"/>
                <w:color w:val="000000"/>
                <w:sz w:val="20"/>
                <w:szCs w:val="20"/>
                <w:lang w:val="en-IE" w:eastAsia="en-IE"/>
              </w:rPr>
              <w:t>10 hours</w:t>
            </w:r>
          </w:p>
        </w:tc>
        <w:tc>
          <w:tcPr>
            <w:tcW w:w="1107" w:type="dxa"/>
            <w:tcBorders>
              <w:top w:val="nil"/>
              <w:left w:val="nil"/>
              <w:bottom w:val="single" w:sz="4" w:space="0" w:color="auto"/>
              <w:right w:val="single" w:sz="4" w:space="0" w:color="auto"/>
            </w:tcBorders>
            <w:vAlign w:val="center"/>
          </w:tcPr>
          <w:p w14:paraId="0D811420" w14:textId="77777777" w:rsidR="00973B58" w:rsidRPr="00A86B18" w:rsidRDefault="00973B58" w:rsidP="00973B58">
            <w:pPr>
              <w:spacing w:after="0" w:line="240" w:lineRule="auto"/>
              <w:jc w:val="center"/>
              <w:rPr>
                <w:rFonts w:ascii="Calibri" w:eastAsia="Times New Roman" w:hAnsi="Calibri" w:cs="Times New Roman"/>
                <w:color w:val="000000"/>
                <w:sz w:val="20"/>
                <w:szCs w:val="20"/>
                <w:lang w:eastAsia="en-IE"/>
              </w:rPr>
            </w:pPr>
          </w:p>
        </w:tc>
        <w:tc>
          <w:tcPr>
            <w:tcW w:w="1099" w:type="dxa"/>
            <w:tcBorders>
              <w:top w:val="nil"/>
              <w:left w:val="nil"/>
              <w:bottom w:val="single" w:sz="4" w:space="0" w:color="auto"/>
              <w:right w:val="single" w:sz="4" w:space="0" w:color="auto"/>
            </w:tcBorders>
            <w:vAlign w:val="center"/>
          </w:tcPr>
          <w:p w14:paraId="2BEDC1D4" w14:textId="77777777" w:rsidR="00973B58" w:rsidRPr="00A86B18" w:rsidRDefault="00973B58" w:rsidP="00973B58">
            <w:pPr>
              <w:spacing w:after="0" w:line="240" w:lineRule="auto"/>
              <w:jc w:val="center"/>
              <w:rPr>
                <w:rFonts w:ascii="Calibri" w:eastAsia="Times New Roman" w:hAnsi="Calibri" w:cs="Times New Roman"/>
                <w:color w:val="000000"/>
                <w:sz w:val="20"/>
                <w:szCs w:val="20"/>
                <w:lang w:eastAsia="en-IE"/>
              </w:rPr>
            </w:pPr>
          </w:p>
        </w:tc>
        <w:tc>
          <w:tcPr>
            <w:tcW w:w="1437" w:type="dxa"/>
            <w:gridSpan w:val="2"/>
            <w:tcBorders>
              <w:top w:val="nil"/>
              <w:left w:val="nil"/>
              <w:bottom w:val="single" w:sz="4" w:space="0" w:color="auto"/>
              <w:right w:val="single" w:sz="4" w:space="0" w:color="auto"/>
            </w:tcBorders>
            <w:vAlign w:val="center"/>
          </w:tcPr>
          <w:p w14:paraId="5B31B050" w14:textId="77777777" w:rsidR="00973B58" w:rsidRPr="00A86B18" w:rsidRDefault="00973B58" w:rsidP="00973B58">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r>
      <w:tr w:rsidR="00973B58" w:rsidRPr="00A86B18" w14:paraId="6B137449" w14:textId="77777777" w:rsidTr="00A24350">
        <w:trPr>
          <w:trHeight w:val="510"/>
        </w:trPr>
        <w:tc>
          <w:tcPr>
            <w:tcW w:w="1908" w:type="dxa"/>
            <w:gridSpan w:val="2"/>
            <w:tcBorders>
              <w:top w:val="nil"/>
              <w:left w:val="single" w:sz="4" w:space="0" w:color="auto"/>
              <w:bottom w:val="single" w:sz="4" w:space="0" w:color="auto"/>
              <w:right w:val="single" w:sz="4" w:space="0" w:color="auto"/>
            </w:tcBorders>
            <w:vAlign w:val="center"/>
          </w:tcPr>
          <w:p w14:paraId="409B07A9" w14:textId="1D5A239D" w:rsidR="00973B58" w:rsidRPr="004C2B7A" w:rsidRDefault="00973B58" w:rsidP="00973B58">
            <w:pPr>
              <w:spacing w:after="0" w:line="240" w:lineRule="auto"/>
              <w:rPr>
                <w:rFonts w:ascii="Calibri" w:eastAsia="Times New Roman" w:hAnsi="Calibri" w:cs="Times New Roman"/>
                <w:color w:val="000000"/>
                <w:sz w:val="20"/>
                <w:szCs w:val="20"/>
                <w:lang w:eastAsia="en-IE"/>
              </w:rPr>
            </w:pPr>
            <w:r w:rsidRPr="004C2B7A">
              <w:rPr>
                <w:rFonts w:ascii="Calibri" w:eastAsia="Times New Roman" w:hAnsi="Calibri" w:cs="Times New Roman"/>
                <w:color w:val="000000"/>
                <w:sz w:val="20"/>
                <w:szCs w:val="20"/>
                <w:lang w:eastAsia="en-IE"/>
              </w:rPr>
              <w:t xml:space="preserve">Accountancy - </w:t>
            </w:r>
            <w:r>
              <w:rPr>
                <w:rFonts w:ascii="Calibri" w:eastAsia="Times New Roman" w:hAnsi="Calibri" w:cs="Times New Roman"/>
                <w:color w:val="000000"/>
                <w:sz w:val="20"/>
                <w:szCs w:val="20"/>
                <w:lang w:eastAsia="en-IE"/>
              </w:rPr>
              <w:t>D</w:t>
            </w:r>
            <w:r w:rsidRPr="004C2B7A">
              <w:rPr>
                <w:rFonts w:ascii="Calibri" w:eastAsia="Times New Roman" w:hAnsi="Calibri" w:cs="Times New Roman"/>
                <w:color w:val="000000"/>
                <w:sz w:val="20"/>
                <w:szCs w:val="20"/>
                <w:lang w:eastAsia="en-IE"/>
              </w:rPr>
              <w:t>irector</w:t>
            </w:r>
          </w:p>
        </w:tc>
        <w:tc>
          <w:tcPr>
            <w:tcW w:w="1941" w:type="dxa"/>
            <w:tcBorders>
              <w:top w:val="nil"/>
              <w:left w:val="nil"/>
              <w:bottom w:val="single" w:sz="4" w:space="0" w:color="auto"/>
              <w:right w:val="single" w:sz="4" w:space="0" w:color="auto"/>
            </w:tcBorders>
            <w:vAlign w:val="center"/>
          </w:tcPr>
          <w:p w14:paraId="1681BFA8" w14:textId="77777777" w:rsidR="00973B58" w:rsidRPr="004C2B7A" w:rsidRDefault="00973B58" w:rsidP="00973B58">
            <w:pPr>
              <w:spacing w:after="0" w:line="240" w:lineRule="auto"/>
              <w:jc w:val="center"/>
              <w:rPr>
                <w:rFonts w:ascii="Calibri" w:eastAsia="Times New Roman" w:hAnsi="Calibri" w:cs="Times New Roman"/>
                <w:color w:val="000000"/>
                <w:sz w:val="20"/>
                <w:szCs w:val="20"/>
                <w:lang w:eastAsia="en-IE"/>
              </w:rPr>
            </w:pPr>
          </w:p>
        </w:tc>
        <w:tc>
          <w:tcPr>
            <w:tcW w:w="1312" w:type="dxa"/>
            <w:tcBorders>
              <w:top w:val="nil"/>
              <w:left w:val="nil"/>
              <w:bottom w:val="single" w:sz="4" w:space="0" w:color="auto"/>
              <w:right w:val="single" w:sz="4" w:space="0" w:color="auto"/>
            </w:tcBorders>
            <w:shd w:val="clear" w:color="auto" w:fill="D6E3BC" w:themeFill="accent3" w:themeFillTint="66"/>
            <w:vAlign w:val="center"/>
          </w:tcPr>
          <w:p w14:paraId="0AA23AAB" w14:textId="417A867F" w:rsidR="00973B58" w:rsidRPr="004C2B7A" w:rsidRDefault="00973B58" w:rsidP="00973B58">
            <w:pPr>
              <w:spacing w:after="0" w:line="240" w:lineRule="auto"/>
              <w:jc w:val="center"/>
              <w:rPr>
                <w:rFonts w:ascii="Calibri" w:eastAsia="Times New Roman" w:hAnsi="Calibri" w:cs="Times New Roman"/>
                <w:color w:val="000000"/>
                <w:sz w:val="20"/>
                <w:szCs w:val="20"/>
                <w:lang w:val="en-IE" w:eastAsia="en-IE"/>
              </w:rPr>
            </w:pPr>
            <w:r w:rsidRPr="004C2B7A">
              <w:rPr>
                <w:rFonts w:ascii="Calibri" w:eastAsia="Times New Roman" w:hAnsi="Calibri" w:cs="Times New Roman"/>
                <w:color w:val="000000"/>
                <w:sz w:val="20"/>
                <w:szCs w:val="20"/>
                <w:lang w:val="en-IE" w:eastAsia="en-IE"/>
              </w:rPr>
              <w:t>20 hours</w:t>
            </w:r>
          </w:p>
        </w:tc>
        <w:tc>
          <w:tcPr>
            <w:tcW w:w="1107" w:type="dxa"/>
            <w:tcBorders>
              <w:top w:val="nil"/>
              <w:left w:val="nil"/>
              <w:bottom w:val="single" w:sz="4" w:space="0" w:color="auto"/>
              <w:right w:val="single" w:sz="4" w:space="0" w:color="auto"/>
            </w:tcBorders>
            <w:vAlign w:val="center"/>
          </w:tcPr>
          <w:p w14:paraId="0CB1732A" w14:textId="77777777" w:rsidR="00973B58" w:rsidRPr="00A86B18" w:rsidRDefault="00973B58" w:rsidP="00973B58">
            <w:pPr>
              <w:spacing w:after="0" w:line="240" w:lineRule="auto"/>
              <w:jc w:val="center"/>
              <w:rPr>
                <w:rFonts w:ascii="Calibri" w:eastAsia="Times New Roman" w:hAnsi="Calibri" w:cs="Times New Roman"/>
                <w:color w:val="000000"/>
                <w:sz w:val="20"/>
                <w:szCs w:val="20"/>
                <w:lang w:eastAsia="en-IE"/>
              </w:rPr>
            </w:pPr>
          </w:p>
        </w:tc>
        <w:tc>
          <w:tcPr>
            <w:tcW w:w="1099" w:type="dxa"/>
            <w:tcBorders>
              <w:top w:val="nil"/>
              <w:left w:val="nil"/>
              <w:bottom w:val="single" w:sz="4" w:space="0" w:color="auto"/>
              <w:right w:val="single" w:sz="4" w:space="0" w:color="auto"/>
            </w:tcBorders>
            <w:vAlign w:val="center"/>
          </w:tcPr>
          <w:p w14:paraId="0E9BB8D9" w14:textId="77777777" w:rsidR="00973B58" w:rsidRPr="00A86B18" w:rsidRDefault="00973B58" w:rsidP="00973B58">
            <w:pPr>
              <w:spacing w:after="0" w:line="240" w:lineRule="auto"/>
              <w:jc w:val="center"/>
              <w:rPr>
                <w:rFonts w:ascii="Calibri" w:eastAsia="Times New Roman" w:hAnsi="Calibri" w:cs="Times New Roman"/>
                <w:color w:val="000000"/>
                <w:sz w:val="20"/>
                <w:szCs w:val="20"/>
                <w:lang w:eastAsia="en-IE"/>
              </w:rPr>
            </w:pPr>
          </w:p>
        </w:tc>
        <w:tc>
          <w:tcPr>
            <w:tcW w:w="1437" w:type="dxa"/>
            <w:gridSpan w:val="2"/>
            <w:tcBorders>
              <w:top w:val="nil"/>
              <w:left w:val="nil"/>
              <w:bottom w:val="single" w:sz="4" w:space="0" w:color="auto"/>
              <w:right w:val="single" w:sz="4" w:space="0" w:color="auto"/>
            </w:tcBorders>
            <w:vAlign w:val="center"/>
          </w:tcPr>
          <w:p w14:paraId="070F2537" w14:textId="77777777" w:rsidR="00973B58" w:rsidRPr="00A86B18" w:rsidRDefault="00973B58" w:rsidP="00973B58">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r>
      <w:tr w:rsidR="00973B58" w:rsidRPr="00A86B18" w14:paraId="6494D71C" w14:textId="77777777" w:rsidTr="00A24350">
        <w:trPr>
          <w:trHeight w:val="510"/>
        </w:trPr>
        <w:tc>
          <w:tcPr>
            <w:tcW w:w="1908" w:type="dxa"/>
            <w:gridSpan w:val="2"/>
            <w:tcBorders>
              <w:top w:val="nil"/>
              <w:left w:val="single" w:sz="4" w:space="0" w:color="auto"/>
              <w:bottom w:val="single" w:sz="4" w:space="0" w:color="auto"/>
              <w:right w:val="single" w:sz="4" w:space="0" w:color="auto"/>
            </w:tcBorders>
            <w:vAlign w:val="center"/>
            <w:hideMark/>
          </w:tcPr>
          <w:p w14:paraId="64611565" w14:textId="428C54E4" w:rsidR="00973B58" w:rsidRPr="004C2B7A" w:rsidRDefault="00973B58" w:rsidP="00973B58">
            <w:pPr>
              <w:spacing w:after="0" w:line="240" w:lineRule="auto"/>
              <w:rPr>
                <w:rFonts w:ascii="Calibri" w:eastAsia="Times New Roman" w:hAnsi="Calibri" w:cs="Times New Roman"/>
                <w:color w:val="000000"/>
                <w:sz w:val="20"/>
                <w:szCs w:val="20"/>
                <w:lang w:val="en-IE" w:eastAsia="en-IE"/>
              </w:rPr>
            </w:pPr>
            <w:r w:rsidRPr="004C2B7A">
              <w:rPr>
                <w:rFonts w:ascii="Calibri" w:eastAsia="Times New Roman" w:hAnsi="Calibri" w:cs="Times New Roman"/>
                <w:color w:val="000000"/>
                <w:sz w:val="20"/>
                <w:szCs w:val="20"/>
                <w:lang w:eastAsia="en-IE"/>
              </w:rPr>
              <w:t>Accountancy</w:t>
            </w:r>
            <w:r>
              <w:rPr>
                <w:rFonts w:ascii="Calibri" w:eastAsia="Times New Roman" w:hAnsi="Calibri" w:cs="Times New Roman"/>
                <w:color w:val="000000"/>
                <w:sz w:val="20"/>
                <w:szCs w:val="20"/>
                <w:lang w:eastAsia="en-IE"/>
              </w:rPr>
              <w:t xml:space="preserve"> </w:t>
            </w:r>
            <w:r w:rsidRPr="004C2B7A">
              <w:rPr>
                <w:rFonts w:ascii="Calibri" w:eastAsia="Times New Roman" w:hAnsi="Calibri" w:cs="Times New Roman"/>
                <w:color w:val="000000"/>
                <w:sz w:val="20"/>
                <w:szCs w:val="20"/>
                <w:lang w:eastAsia="en-IE"/>
              </w:rPr>
              <w:t>- Manager</w:t>
            </w:r>
          </w:p>
        </w:tc>
        <w:tc>
          <w:tcPr>
            <w:tcW w:w="1941" w:type="dxa"/>
            <w:tcBorders>
              <w:top w:val="nil"/>
              <w:left w:val="nil"/>
              <w:bottom w:val="single" w:sz="4" w:space="0" w:color="auto"/>
              <w:right w:val="single" w:sz="4" w:space="0" w:color="auto"/>
            </w:tcBorders>
            <w:vAlign w:val="center"/>
            <w:hideMark/>
          </w:tcPr>
          <w:p w14:paraId="7B7EADB6" w14:textId="77777777" w:rsidR="00973B58" w:rsidRPr="004C2B7A" w:rsidRDefault="00973B58" w:rsidP="00973B58">
            <w:pPr>
              <w:spacing w:after="0" w:line="240" w:lineRule="auto"/>
              <w:jc w:val="center"/>
              <w:rPr>
                <w:rFonts w:ascii="Calibri" w:eastAsia="Times New Roman" w:hAnsi="Calibri" w:cs="Times New Roman"/>
                <w:color w:val="000000"/>
                <w:sz w:val="20"/>
                <w:szCs w:val="20"/>
                <w:lang w:val="en-IE" w:eastAsia="en-IE"/>
              </w:rPr>
            </w:pPr>
            <w:r w:rsidRPr="004C2B7A">
              <w:rPr>
                <w:rFonts w:ascii="Calibri" w:eastAsia="Times New Roman" w:hAnsi="Calibri" w:cs="Times New Roman"/>
                <w:color w:val="000000"/>
                <w:sz w:val="20"/>
                <w:szCs w:val="20"/>
                <w:lang w:eastAsia="en-IE"/>
              </w:rPr>
              <w:t> </w:t>
            </w:r>
          </w:p>
        </w:tc>
        <w:tc>
          <w:tcPr>
            <w:tcW w:w="1312" w:type="dxa"/>
            <w:tcBorders>
              <w:top w:val="nil"/>
              <w:left w:val="nil"/>
              <w:bottom w:val="single" w:sz="4" w:space="0" w:color="auto"/>
              <w:right w:val="single" w:sz="4" w:space="0" w:color="auto"/>
            </w:tcBorders>
            <w:shd w:val="clear" w:color="auto" w:fill="D6E3BC" w:themeFill="accent3" w:themeFillTint="66"/>
            <w:vAlign w:val="center"/>
            <w:hideMark/>
          </w:tcPr>
          <w:p w14:paraId="45DB2025" w14:textId="77777777" w:rsidR="00973B58" w:rsidRPr="004C2B7A" w:rsidRDefault="00973B58" w:rsidP="00973B58">
            <w:pPr>
              <w:spacing w:after="0" w:line="240" w:lineRule="auto"/>
              <w:jc w:val="center"/>
              <w:rPr>
                <w:rFonts w:ascii="Calibri" w:eastAsia="Times New Roman" w:hAnsi="Calibri" w:cs="Times New Roman"/>
                <w:color w:val="000000"/>
                <w:sz w:val="20"/>
                <w:szCs w:val="20"/>
                <w:lang w:val="en-IE" w:eastAsia="en-IE"/>
              </w:rPr>
            </w:pPr>
            <w:r w:rsidRPr="004C2B7A">
              <w:rPr>
                <w:rFonts w:ascii="Calibri" w:eastAsia="Times New Roman" w:hAnsi="Calibri" w:cs="Times New Roman"/>
                <w:color w:val="000000"/>
                <w:sz w:val="20"/>
                <w:szCs w:val="20"/>
                <w:lang w:val="en-IE" w:eastAsia="en-IE"/>
              </w:rPr>
              <w:t>50 hours</w:t>
            </w:r>
          </w:p>
        </w:tc>
        <w:tc>
          <w:tcPr>
            <w:tcW w:w="1107" w:type="dxa"/>
            <w:tcBorders>
              <w:top w:val="nil"/>
              <w:left w:val="nil"/>
              <w:bottom w:val="single" w:sz="4" w:space="0" w:color="auto"/>
              <w:right w:val="single" w:sz="4" w:space="0" w:color="auto"/>
            </w:tcBorders>
            <w:vAlign w:val="center"/>
          </w:tcPr>
          <w:p w14:paraId="026CFD31" w14:textId="77777777" w:rsidR="00973B58" w:rsidRPr="00A86B18" w:rsidRDefault="00973B58" w:rsidP="00973B58">
            <w:pPr>
              <w:spacing w:after="0" w:line="240" w:lineRule="auto"/>
              <w:jc w:val="center"/>
              <w:rPr>
                <w:rFonts w:ascii="Calibri" w:eastAsia="Times New Roman" w:hAnsi="Calibri" w:cs="Times New Roman"/>
                <w:color w:val="000000"/>
                <w:sz w:val="20"/>
                <w:szCs w:val="20"/>
                <w:lang w:val="en-IE" w:eastAsia="en-IE"/>
              </w:rPr>
            </w:pPr>
          </w:p>
        </w:tc>
        <w:tc>
          <w:tcPr>
            <w:tcW w:w="1099" w:type="dxa"/>
            <w:tcBorders>
              <w:top w:val="nil"/>
              <w:left w:val="nil"/>
              <w:bottom w:val="single" w:sz="4" w:space="0" w:color="auto"/>
              <w:right w:val="single" w:sz="4" w:space="0" w:color="auto"/>
            </w:tcBorders>
            <w:vAlign w:val="center"/>
            <w:hideMark/>
          </w:tcPr>
          <w:p w14:paraId="2A39FACC" w14:textId="77777777" w:rsidR="00973B58" w:rsidRPr="00A86B18" w:rsidRDefault="00973B58" w:rsidP="00973B58">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eastAsia="en-IE"/>
              </w:rPr>
              <w:t> </w:t>
            </w:r>
          </w:p>
        </w:tc>
        <w:tc>
          <w:tcPr>
            <w:tcW w:w="1437" w:type="dxa"/>
            <w:gridSpan w:val="2"/>
            <w:tcBorders>
              <w:top w:val="nil"/>
              <w:left w:val="nil"/>
              <w:bottom w:val="single" w:sz="4" w:space="0" w:color="auto"/>
              <w:right w:val="single" w:sz="4" w:space="0" w:color="auto"/>
            </w:tcBorders>
            <w:vAlign w:val="center"/>
            <w:hideMark/>
          </w:tcPr>
          <w:p w14:paraId="0D572E38" w14:textId="77777777" w:rsidR="00973B58" w:rsidRPr="00A86B18" w:rsidRDefault="00973B58" w:rsidP="00973B58">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D9D9D9"/>
                <w:sz w:val="20"/>
                <w:szCs w:val="20"/>
                <w:lang w:val="en-IE" w:eastAsia="en-IE"/>
              </w:rPr>
              <w:t>€, Please insert</w:t>
            </w:r>
            <w:r w:rsidRPr="00A86B18">
              <w:rPr>
                <w:rFonts w:ascii="Calibri" w:eastAsia="Times New Roman" w:hAnsi="Calibri" w:cs="Times New Roman"/>
                <w:b/>
                <w:bCs/>
                <w:color w:val="000000"/>
                <w:sz w:val="20"/>
                <w:szCs w:val="20"/>
                <w:lang w:val="en-IE" w:eastAsia="en-IE"/>
              </w:rPr>
              <w:t> </w:t>
            </w:r>
          </w:p>
        </w:tc>
      </w:tr>
      <w:tr w:rsidR="00973B58" w:rsidRPr="00A86B18" w14:paraId="6C40A018" w14:textId="77777777" w:rsidTr="00A24350">
        <w:trPr>
          <w:trHeight w:val="510"/>
        </w:trPr>
        <w:tc>
          <w:tcPr>
            <w:tcW w:w="1908" w:type="dxa"/>
            <w:gridSpan w:val="2"/>
            <w:tcBorders>
              <w:top w:val="nil"/>
              <w:left w:val="single" w:sz="4" w:space="0" w:color="auto"/>
              <w:bottom w:val="single" w:sz="4" w:space="0" w:color="auto"/>
              <w:right w:val="single" w:sz="4" w:space="0" w:color="auto"/>
            </w:tcBorders>
            <w:vAlign w:val="center"/>
            <w:hideMark/>
          </w:tcPr>
          <w:p w14:paraId="3D0D32ED" w14:textId="7D524ACA" w:rsidR="00973B58" w:rsidRPr="004C2B7A" w:rsidRDefault="00973B58" w:rsidP="00973B58">
            <w:pPr>
              <w:spacing w:after="0" w:line="240" w:lineRule="auto"/>
              <w:rPr>
                <w:rFonts w:ascii="Calibri" w:eastAsia="Times New Roman" w:hAnsi="Calibri" w:cs="Times New Roman"/>
                <w:color w:val="000000"/>
                <w:sz w:val="20"/>
                <w:szCs w:val="20"/>
                <w:lang w:val="en-IE" w:eastAsia="en-IE"/>
              </w:rPr>
            </w:pPr>
            <w:r w:rsidRPr="004C2B7A">
              <w:rPr>
                <w:rFonts w:ascii="Calibri" w:eastAsia="Times New Roman" w:hAnsi="Calibri" w:cs="Times New Roman"/>
                <w:color w:val="000000"/>
                <w:sz w:val="20"/>
                <w:szCs w:val="20"/>
                <w:lang w:eastAsia="en-IE"/>
              </w:rPr>
              <w:t>Accountancy -</w:t>
            </w:r>
            <w:r>
              <w:rPr>
                <w:rFonts w:ascii="Calibri" w:eastAsia="Times New Roman" w:hAnsi="Calibri" w:cs="Times New Roman"/>
                <w:color w:val="000000"/>
                <w:sz w:val="20"/>
                <w:szCs w:val="20"/>
                <w:lang w:eastAsia="en-IE"/>
              </w:rPr>
              <w:t xml:space="preserve"> </w:t>
            </w:r>
            <w:r w:rsidRPr="004C2B7A">
              <w:rPr>
                <w:rFonts w:ascii="Calibri" w:eastAsia="Times New Roman" w:hAnsi="Calibri" w:cs="Times New Roman"/>
                <w:color w:val="000000"/>
                <w:sz w:val="20"/>
                <w:szCs w:val="20"/>
                <w:lang w:eastAsia="en-IE"/>
              </w:rPr>
              <w:t>Assistant Manager</w:t>
            </w:r>
          </w:p>
        </w:tc>
        <w:tc>
          <w:tcPr>
            <w:tcW w:w="1941" w:type="dxa"/>
            <w:tcBorders>
              <w:top w:val="nil"/>
              <w:left w:val="nil"/>
              <w:bottom w:val="single" w:sz="4" w:space="0" w:color="auto"/>
              <w:right w:val="single" w:sz="4" w:space="0" w:color="auto"/>
            </w:tcBorders>
            <w:vAlign w:val="center"/>
            <w:hideMark/>
          </w:tcPr>
          <w:p w14:paraId="3E677B33" w14:textId="77777777" w:rsidR="00973B58" w:rsidRPr="004C2B7A" w:rsidRDefault="00973B58" w:rsidP="00973B58">
            <w:pPr>
              <w:spacing w:after="0" w:line="240" w:lineRule="auto"/>
              <w:jc w:val="center"/>
              <w:rPr>
                <w:rFonts w:ascii="Calibri" w:eastAsia="Times New Roman" w:hAnsi="Calibri" w:cs="Times New Roman"/>
                <w:color w:val="000000"/>
                <w:sz w:val="20"/>
                <w:szCs w:val="20"/>
                <w:lang w:val="en-IE" w:eastAsia="en-IE"/>
              </w:rPr>
            </w:pPr>
            <w:r w:rsidRPr="004C2B7A">
              <w:rPr>
                <w:rFonts w:ascii="Calibri" w:eastAsia="Times New Roman" w:hAnsi="Calibri" w:cs="Times New Roman"/>
                <w:color w:val="000000"/>
                <w:sz w:val="20"/>
                <w:szCs w:val="20"/>
                <w:lang w:val="en-IE" w:eastAsia="en-IE"/>
              </w:rPr>
              <w:t> </w:t>
            </w:r>
          </w:p>
        </w:tc>
        <w:tc>
          <w:tcPr>
            <w:tcW w:w="1312" w:type="dxa"/>
            <w:tcBorders>
              <w:top w:val="nil"/>
              <w:left w:val="nil"/>
              <w:bottom w:val="single" w:sz="4" w:space="0" w:color="auto"/>
              <w:right w:val="single" w:sz="4" w:space="0" w:color="auto"/>
            </w:tcBorders>
            <w:shd w:val="clear" w:color="auto" w:fill="D6E3BC" w:themeFill="accent3" w:themeFillTint="66"/>
            <w:vAlign w:val="center"/>
            <w:hideMark/>
          </w:tcPr>
          <w:p w14:paraId="22EE29D9" w14:textId="77777777" w:rsidR="00973B58" w:rsidRPr="004C2B7A" w:rsidRDefault="00973B58" w:rsidP="00973B58">
            <w:pPr>
              <w:spacing w:after="0" w:line="240" w:lineRule="auto"/>
              <w:jc w:val="center"/>
              <w:rPr>
                <w:rFonts w:ascii="Calibri" w:eastAsia="Times New Roman" w:hAnsi="Calibri" w:cs="Times New Roman"/>
                <w:color w:val="000000"/>
                <w:sz w:val="20"/>
                <w:szCs w:val="20"/>
                <w:lang w:val="en-IE" w:eastAsia="en-IE"/>
              </w:rPr>
            </w:pPr>
            <w:r w:rsidRPr="004C2B7A">
              <w:rPr>
                <w:rFonts w:ascii="Calibri" w:eastAsia="Times New Roman" w:hAnsi="Calibri" w:cs="Times New Roman"/>
                <w:color w:val="000000"/>
                <w:sz w:val="20"/>
                <w:szCs w:val="20"/>
                <w:lang w:val="en-IE" w:eastAsia="en-IE"/>
              </w:rPr>
              <w:t>50 hours</w:t>
            </w:r>
          </w:p>
        </w:tc>
        <w:tc>
          <w:tcPr>
            <w:tcW w:w="1107" w:type="dxa"/>
            <w:tcBorders>
              <w:top w:val="nil"/>
              <w:left w:val="nil"/>
              <w:bottom w:val="single" w:sz="4" w:space="0" w:color="auto"/>
              <w:right w:val="single" w:sz="4" w:space="0" w:color="auto"/>
            </w:tcBorders>
            <w:vAlign w:val="center"/>
          </w:tcPr>
          <w:p w14:paraId="25C826E7" w14:textId="77777777" w:rsidR="00973B58" w:rsidRPr="00A86B18" w:rsidRDefault="00973B58" w:rsidP="00973B58">
            <w:pPr>
              <w:spacing w:after="0" w:line="240" w:lineRule="auto"/>
              <w:jc w:val="center"/>
              <w:rPr>
                <w:rFonts w:ascii="Calibri" w:eastAsia="Times New Roman" w:hAnsi="Calibri" w:cs="Times New Roman"/>
                <w:color w:val="000000"/>
                <w:sz w:val="20"/>
                <w:szCs w:val="20"/>
                <w:lang w:val="en-IE" w:eastAsia="en-IE"/>
              </w:rPr>
            </w:pPr>
          </w:p>
        </w:tc>
        <w:tc>
          <w:tcPr>
            <w:tcW w:w="1099" w:type="dxa"/>
            <w:tcBorders>
              <w:top w:val="nil"/>
              <w:left w:val="nil"/>
              <w:bottom w:val="single" w:sz="4" w:space="0" w:color="auto"/>
              <w:right w:val="single" w:sz="4" w:space="0" w:color="auto"/>
            </w:tcBorders>
            <w:vAlign w:val="center"/>
            <w:hideMark/>
          </w:tcPr>
          <w:p w14:paraId="0A8920D2" w14:textId="77777777" w:rsidR="00973B58" w:rsidRPr="00A86B18" w:rsidRDefault="00973B58" w:rsidP="00973B58">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val="en-IE" w:eastAsia="en-IE"/>
              </w:rPr>
              <w:t> </w:t>
            </w:r>
          </w:p>
        </w:tc>
        <w:tc>
          <w:tcPr>
            <w:tcW w:w="1437" w:type="dxa"/>
            <w:gridSpan w:val="2"/>
            <w:tcBorders>
              <w:top w:val="nil"/>
              <w:left w:val="nil"/>
              <w:bottom w:val="single" w:sz="4" w:space="0" w:color="auto"/>
              <w:right w:val="single" w:sz="4" w:space="0" w:color="auto"/>
            </w:tcBorders>
            <w:vAlign w:val="center"/>
            <w:hideMark/>
          </w:tcPr>
          <w:p w14:paraId="49BCD4E8" w14:textId="77777777" w:rsidR="00973B58" w:rsidRPr="00A86B18" w:rsidRDefault="00973B58" w:rsidP="00973B58">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r w:rsidRPr="00FA5A04">
              <w:rPr>
                <w:rFonts w:ascii="Calibri" w:eastAsia="Times New Roman" w:hAnsi="Calibri" w:cs="Times New Roman"/>
                <w:b/>
                <w:bCs/>
                <w:color w:val="D9D9D9"/>
                <w:sz w:val="20"/>
                <w:szCs w:val="20"/>
                <w:lang w:val="en-IE" w:eastAsia="en-IE"/>
              </w:rPr>
              <w:t>€, Please insert</w:t>
            </w:r>
          </w:p>
        </w:tc>
      </w:tr>
      <w:tr w:rsidR="00973B58" w:rsidRPr="00A86B18" w14:paraId="15A05509" w14:textId="77777777" w:rsidTr="00A24350">
        <w:trPr>
          <w:trHeight w:val="340"/>
        </w:trPr>
        <w:tc>
          <w:tcPr>
            <w:tcW w:w="8804" w:type="dxa"/>
            <w:gridSpan w:val="8"/>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861A915" w14:textId="50371E65" w:rsidR="00973B58" w:rsidRPr="00A86B18" w:rsidRDefault="00973B58" w:rsidP="00973B58">
            <w:pPr>
              <w:spacing w:after="0" w:line="240" w:lineRule="auto"/>
              <w:rPr>
                <w:rFonts w:ascii="Calibri" w:eastAsia="Times New Roman" w:hAnsi="Calibri" w:cs="Times New Roman"/>
                <w:b/>
                <w:bCs/>
                <w:color w:val="000000"/>
                <w:sz w:val="20"/>
                <w:szCs w:val="20"/>
                <w:lang w:val="en-IE" w:eastAsia="en-IE"/>
              </w:rPr>
            </w:pPr>
            <w:r>
              <w:rPr>
                <w:rFonts w:ascii="Calibri" w:eastAsia="Times New Roman" w:hAnsi="Calibri" w:cs="Times New Roman"/>
                <w:b/>
                <w:bCs/>
                <w:color w:val="000000"/>
                <w:sz w:val="20"/>
                <w:szCs w:val="20"/>
                <w:lang w:val="en-IE" w:eastAsia="en-IE"/>
              </w:rPr>
              <w:t>Risk and Audit Effectiveness Reviews</w:t>
            </w:r>
          </w:p>
        </w:tc>
      </w:tr>
      <w:tr w:rsidR="00973B58" w:rsidRPr="00A86B18" w14:paraId="2C7C4D18" w14:textId="77777777" w:rsidTr="00A24350">
        <w:trPr>
          <w:trHeight w:val="510"/>
        </w:trPr>
        <w:tc>
          <w:tcPr>
            <w:tcW w:w="1908" w:type="dxa"/>
            <w:gridSpan w:val="2"/>
            <w:tcBorders>
              <w:top w:val="nil"/>
              <w:left w:val="single" w:sz="4" w:space="0" w:color="auto"/>
              <w:bottom w:val="single" w:sz="4" w:space="0" w:color="auto"/>
              <w:right w:val="single" w:sz="4" w:space="0" w:color="auto"/>
            </w:tcBorders>
            <w:vAlign w:val="center"/>
            <w:hideMark/>
          </w:tcPr>
          <w:p w14:paraId="42EAFBE8" w14:textId="6D95EE11" w:rsidR="00973B58" w:rsidRPr="004C2B7A" w:rsidRDefault="00973B58" w:rsidP="00973B58">
            <w:pPr>
              <w:spacing w:after="0" w:line="240" w:lineRule="auto"/>
              <w:rPr>
                <w:rFonts w:ascii="Calibri" w:eastAsia="Times New Roman" w:hAnsi="Calibri" w:cs="Times New Roman"/>
                <w:color w:val="000000"/>
                <w:sz w:val="20"/>
                <w:szCs w:val="20"/>
                <w:lang w:val="en-IE" w:eastAsia="en-IE"/>
              </w:rPr>
            </w:pPr>
            <w:r>
              <w:rPr>
                <w:rFonts w:ascii="Calibri" w:eastAsia="Times New Roman" w:hAnsi="Calibri" w:cs="Times New Roman"/>
                <w:color w:val="000000"/>
                <w:sz w:val="20"/>
                <w:szCs w:val="20"/>
                <w:lang w:eastAsia="en-IE"/>
              </w:rPr>
              <w:t>Risk and Audit Reviews -</w:t>
            </w:r>
            <w:r w:rsidRPr="004C2B7A">
              <w:rPr>
                <w:rFonts w:ascii="Calibri" w:eastAsia="Times New Roman" w:hAnsi="Calibri" w:cs="Times New Roman"/>
                <w:color w:val="000000"/>
                <w:sz w:val="20"/>
                <w:szCs w:val="20"/>
                <w:lang w:eastAsia="en-IE"/>
              </w:rPr>
              <w:t xml:space="preserve"> Partner</w:t>
            </w:r>
          </w:p>
        </w:tc>
        <w:tc>
          <w:tcPr>
            <w:tcW w:w="1941" w:type="dxa"/>
            <w:tcBorders>
              <w:top w:val="nil"/>
              <w:left w:val="nil"/>
              <w:bottom w:val="single" w:sz="4" w:space="0" w:color="auto"/>
              <w:right w:val="single" w:sz="4" w:space="0" w:color="auto"/>
            </w:tcBorders>
            <w:vAlign w:val="center"/>
            <w:hideMark/>
          </w:tcPr>
          <w:p w14:paraId="4BCED19E" w14:textId="77777777" w:rsidR="00973B58" w:rsidRPr="004C2B7A" w:rsidRDefault="00973B58" w:rsidP="00973B58">
            <w:pPr>
              <w:spacing w:after="0" w:line="240" w:lineRule="auto"/>
              <w:jc w:val="center"/>
              <w:rPr>
                <w:rFonts w:ascii="Calibri" w:eastAsia="Times New Roman" w:hAnsi="Calibri" w:cs="Times New Roman"/>
                <w:color w:val="000000"/>
                <w:sz w:val="20"/>
                <w:szCs w:val="20"/>
                <w:lang w:val="en-IE" w:eastAsia="en-IE"/>
              </w:rPr>
            </w:pPr>
            <w:r w:rsidRPr="004C2B7A">
              <w:rPr>
                <w:rFonts w:ascii="Calibri" w:eastAsia="Times New Roman" w:hAnsi="Calibri" w:cs="Times New Roman"/>
                <w:color w:val="000000"/>
                <w:sz w:val="20"/>
                <w:szCs w:val="20"/>
                <w:lang w:eastAsia="en-IE"/>
              </w:rPr>
              <w:t> </w:t>
            </w:r>
          </w:p>
        </w:tc>
        <w:tc>
          <w:tcPr>
            <w:tcW w:w="1312" w:type="dxa"/>
            <w:tcBorders>
              <w:top w:val="nil"/>
              <w:left w:val="nil"/>
              <w:bottom w:val="single" w:sz="4" w:space="0" w:color="auto"/>
              <w:right w:val="single" w:sz="4" w:space="0" w:color="auto"/>
            </w:tcBorders>
            <w:shd w:val="clear" w:color="auto" w:fill="D6E3BC" w:themeFill="accent3" w:themeFillTint="66"/>
            <w:vAlign w:val="center"/>
            <w:hideMark/>
          </w:tcPr>
          <w:p w14:paraId="584C682C" w14:textId="4EF7597A" w:rsidR="00973B58" w:rsidRPr="004C2B7A" w:rsidRDefault="00973B58" w:rsidP="00973B58">
            <w:pPr>
              <w:spacing w:after="0" w:line="240" w:lineRule="auto"/>
              <w:jc w:val="center"/>
              <w:rPr>
                <w:rFonts w:ascii="Calibri" w:eastAsia="Times New Roman" w:hAnsi="Calibri" w:cs="Times New Roman"/>
                <w:color w:val="000000"/>
                <w:sz w:val="20"/>
                <w:szCs w:val="20"/>
                <w:lang w:val="en-IE" w:eastAsia="en-IE"/>
              </w:rPr>
            </w:pPr>
            <w:r>
              <w:rPr>
                <w:rFonts w:ascii="Calibri" w:eastAsia="Times New Roman" w:hAnsi="Calibri" w:cs="Times New Roman"/>
                <w:color w:val="000000"/>
                <w:sz w:val="20"/>
                <w:szCs w:val="20"/>
                <w:lang w:val="en-IE" w:eastAsia="en-IE"/>
              </w:rPr>
              <w:t>10</w:t>
            </w:r>
            <w:r w:rsidRPr="004C2B7A">
              <w:rPr>
                <w:rFonts w:ascii="Calibri" w:eastAsia="Times New Roman" w:hAnsi="Calibri" w:cs="Times New Roman"/>
                <w:color w:val="000000"/>
                <w:sz w:val="20"/>
                <w:szCs w:val="20"/>
                <w:lang w:val="en-IE" w:eastAsia="en-IE"/>
              </w:rPr>
              <w:t xml:space="preserve"> hours</w:t>
            </w:r>
          </w:p>
        </w:tc>
        <w:tc>
          <w:tcPr>
            <w:tcW w:w="1107" w:type="dxa"/>
            <w:tcBorders>
              <w:top w:val="nil"/>
              <w:left w:val="nil"/>
              <w:bottom w:val="single" w:sz="4" w:space="0" w:color="auto"/>
              <w:right w:val="single" w:sz="4" w:space="0" w:color="auto"/>
            </w:tcBorders>
            <w:vAlign w:val="center"/>
            <w:hideMark/>
          </w:tcPr>
          <w:p w14:paraId="06454EA8" w14:textId="77777777" w:rsidR="00973B58" w:rsidRPr="00A86B18" w:rsidRDefault="00973B58" w:rsidP="00973B58">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eastAsia="en-IE"/>
              </w:rPr>
              <w:t> </w:t>
            </w:r>
          </w:p>
        </w:tc>
        <w:tc>
          <w:tcPr>
            <w:tcW w:w="1099" w:type="dxa"/>
            <w:tcBorders>
              <w:top w:val="nil"/>
              <w:left w:val="nil"/>
              <w:bottom w:val="single" w:sz="4" w:space="0" w:color="auto"/>
              <w:right w:val="single" w:sz="4" w:space="0" w:color="auto"/>
            </w:tcBorders>
            <w:vAlign w:val="center"/>
            <w:hideMark/>
          </w:tcPr>
          <w:p w14:paraId="2BE74160" w14:textId="77777777" w:rsidR="00973B58" w:rsidRPr="00A86B18" w:rsidRDefault="00973B58" w:rsidP="00973B58">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eastAsia="en-IE"/>
              </w:rPr>
              <w:t> </w:t>
            </w:r>
          </w:p>
        </w:tc>
        <w:tc>
          <w:tcPr>
            <w:tcW w:w="1437" w:type="dxa"/>
            <w:gridSpan w:val="2"/>
            <w:tcBorders>
              <w:top w:val="nil"/>
              <w:left w:val="nil"/>
              <w:bottom w:val="single" w:sz="4" w:space="0" w:color="auto"/>
              <w:right w:val="single" w:sz="4" w:space="0" w:color="auto"/>
            </w:tcBorders>
            <w:vAlign w:val="center"/>
            <w:hideMark/>
          </w:tcPr>
          <w:p w14:paraId="61C3B825" w14:textId="77777777" w:rsidR="00973B58" w:rsidRPr="00A86B18" w:rsidRDefault="00973B58" w:rsidP="00973B58">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D9D9D9"/>
                <w:sz w:val="20"/>
                <w:szCs w:val="20"/>
                <w:lang w:val="en-IE" w:eastAsia="en-IE"/>
              </w:rPr>
              <w:t>€, Please insert</w:t>
            </w:r>
            <w:r w:rsidRPr="00A86B18">
              <w:rPr>
                <w:rFonts w:ascii="Calibri" w:eastAsia="Times New Roman" w:hAnsi="Calibri" w:cs="Times New Roman"/>
                <w:b/>
                <w:bCs/>
                <w:color w:val="000000"/>
                <w:sz w:val="20"/>
                <w:szCs w:val="20"/>
                <w:lang w:val="en-IE" w:eastAsia="en-IE"/>
              </w:rPr>
              <w:t> </w:t>
            </w:r>
          </w:p>
        </w:tc>
      </w:tr>
      <w:tr w:rsidR="00973B58" w:rsidRPr="00A86B18" w14:paraId="4910FC19" w14:textId="77777777" w:rsidTr="00A24350">
        <w:trPr>
          <w:trHeight w:val="510"/>
        </w:trPr>
        <w:tc>
          <w:tcPr>
            <w:tcW w:w="1908" w:type="dxa"/>
            <w:gridSpan w:val="2"/>
            <w:tcBorders>
              <w:top w:val="nil"/>
              <w:left w:val="single" w:sz="4" w:space="0" w:color="auto"/>
              <w:bottom w:val="single" w:sz="4" w:space="0" w:color="auto"/>
              <w:right w:val="single" w:sz="4" w:space="0" w:color="auto"/>
            </w:tcBorders>
            <w:vAlign w:val="center"/>
          </w:tcPr>
          <w:p w14:paraId="37A6498B" w14:textId="2BDAF92A" w:rsidR="00973B58" w:rsidRPr="004C2B7A" w:rsidRDefault="00973B58" w:rsidP="00973B58">
            <w:pPr>
              <w:spacing w:after="0" w:line="240" w:lineRule="auto"/>
              <w:rPr>
                <w:rFonts w:ascii="Calibri" w:eastAsia="Times New Roman" w:hAnsi="Calibri" w:cs="Times New Roman"/>
                <w:color w:val="000000"/>
                <w:sz w:val="20"/>
                <w:szCs w:val="20"/>
                <w:lang w:val="en-IE" w:eastAsia="en-IE"/>
              </w:rPr>
            </w:pPr>
            <w:r>
              <w:rPr>
                <w:rFonts w:ascii="Calibri" w:eastAsia="Times New Roman" w:hAnsi="Calibri" w:cs="Times New Roman"/>
                <w:color w:val="000000"/>
                <w:sz w:val="20"/>
                <w:szCs w:val="20"/>
                <w:lang w:eastAsia="en-IE"/>
              </w:rPr>
              <w:t>Risk and Audit Reviews -</w:t>
            </w:r>
            <w:r w:rsidRPr="004C2B7A">
              <w:rPr>
                <w:rFonts w:ascii="Calibri" w:eastAsia="Times New Roman" w:hAnsi="Calibri" w:cs="Times New Roman"/>
                <w:color w:val="000000"/>
                <w:sz w:val="20"/>
                <w:szCs w:val="20"/>
                <w:lang w:eastAsia="en-IE"/>
              </w:rPr>
              <w:t xml:space="preserve"> </w:t>
            </w:r>
            <w:r>
              <w:rPr>
                <w:rFonts w:ascii="Calibri" w:eastAsia="Times New Roman" w:hAnsi="Calibri" w:cs="Times New Roman"/>
                <w:color w:val="000000"/>
                <w:sz w:val="20"/>
                <w:szCs w:val="20"/>
                <w:lang w:eastAsia="en-IE"/>
              </w:rPr>
              <w:t>D</w:t>
            </w:r>
            <w:r w:rsidRPr="004C2B7A">
              <w:rPr>
                <w:rFonts w:ascii="Calibri" w:eastAsia="Times New Roman" w:hAnsi="Calibri" w:cs="Times New Roman"/>
                <w:color w:val="000000"/>
                <w:sz w:val="20"/>
                <w:szCs w:val="20"/>
                <w:lang w:eastAsia="en-IE"/>
              </w:rPr>
              <w:t>irector</w:t>
            </w:r>
          </w:p>
        </w:tc>
        <w:tc>
          <w:tcPr>
            <w:tcW w:w="1941" w:type="dxa"/>
            <w:tcBorders>
              <w:top w:val="nil"/>
              <w:left w:val="nil"/>
              <w:bottom w:val="single" w:sz="4" w:space="0" w:color="auto"/>
              <w:right w:val="single" w:sz="4" w:space="0" w:color="auto"/>
            </w:tcBorders>
            <w:vAlign w:val="center"/>
            <w:hideMark/>
          </w:tcPr>
          <w:p w14:paraId="01601957" w14:textId="77777777" w:rsidR="00973B58" w:rsidRPr="004C2B7A" w:rsidRDefault="00973B58" w:rsidP="00973B58">
            <w:pPr>
              <w:spacing w:after="0" w:line="240" w:lineRule="auto"/>
              <w:jc w:val="center"/>
              <w:rPr>
                <w:rFonts w:ascii="Calibri" w:eastAsia="Times New Roman" w:hAnsi="Calibri" w:cs="Times New Roman"/>
                <w:color w:val="000000"/>
                <w:sz w:val="20"/>
                <w:szCs w:val="20"/>
                <w:lang w:val="en-IE" w:eastAsia="en-IE"/>
              </w:rPr>
            </w:pPr>
            <w:r w:rsidRPr="004C2B7A">
              <w:rPr>
                <w:rFonts w:ascii="Calibri" w:eastAsia="Times New Roman" w:hAnsi="Calibri" w:cs="Times New Roman"/>
                <w:color w:val="000000"/>
                <w:sz w:val="20"/>
                <w:szCs w:val="20"/>
                <w:lang w:val="en-IE" w:eastAsia="en-IE"/>
              </w:rPr>
              <w:t> </w:t>
            </w:r>
          </w:p>
        </w:tc>
        <w:tc>
          <w:tcPr>
            <w:tcW w:w="1312" w:type="dxa"/>
            <w:tcBorders>
              <w:top w:val="nil"/>
              <w:left w:val="nil"/>
              <w:bottom w:val="single" w:sz="4" w:space="0" w:color="auto"/>
              <w:right w:val="single" w:sz="4" w:space="0" w:color="auto"/>
            </w:tcBorders>
            <w:shd w:val="clear" w:color="auto" w:fill="D6E3BC" w:themeFill="accent3" w:themeFillTint="66"/>
            <w:vAlign w:val="center"/>
            <w:hideMark/>
          </w:tcPr>
          <w:p w14:paraId="5EB8C8CA" w14:textId="120DF154" w:rsidR="00973B58" w:rsidRPr="004C2B7A" w:rsidRDefault="00973B58" w:rsidP="00973B58">
            <w:pPr>
              <w:spacing w:after="0" w:line="240" w:lineRule="auto"/>
              <w:jc w:val="center"/>
              <w:rPr>
                <w:rFonts w:ascii="Calibri" w:eastAsia="Times New Roman" w:hAnsi="Calibri" w:cs="Times New Roman"/>
                <w:color w:val="000000"/>
                <w:sz w:val="20"/>
                <w:szCs w:val="20"/>
                <w:lang w:val="en-IE" w:eastAsia="en-IE"/>
              </w:rPr>
            </w:pPr>
            <w:r>
              <w:rPr>
                <w:rFonts w:ascii="Calibri" w:eastAsia="Times New Roman" w:hAnsi="Calibri" w:cs="Times New Roman"/>
                <w:color w:val="000000"/>
                <w:sz w:val="20"/>
                <w:szCs w:val="20"/>
                <w:lang w:val="en-IE" w:eastAsia="en-IE"/>
              </w:rPr>
              <w:t>20</w:t>
            </w:r>
            <w:r w:rsidRPr="004C2B7A">
              <w:rPr>
                <w:rFonts w:ascii="Calibri" w:eastAsia="Times New Roman" w:hAnsi="Calibri" w:cs="Times New Roman"/>
                <w:color w:val="000000"/>
                <w:sz w:val="20"/>
                <w:szCs w:val="20"/>
                <w:lang w:val="en-IE" w:eastAsia="en-IE"/>
              </w:rPr>
              <w:t xml:space="preserve"> hours</w:t>
            </w:r>
          </w:p>
        </w:tc>
        <w:tc>
          <w:tcPr>
            <w:tcW w:w="1107" w:type="dxa"/>
            <w:tcBorders>
              <w:top w:val="nil"/>
              <w:left w:val="nil"/>
              <w:bottom w:val="single" w:sz="4" w:space="0" w:color="auto"/>
              <w:right w:val="single" w:sz="4" w:space="0" w:color="auto"/>
            </w:tcBorders>
            <w:vAlign w:val="center"/>
            <w:hideMark/>
          </w:tcPr>
          <w:p w14:paraId="71FBD156" w14:textId="77777777" w:rsidR="00973B58" w:rsidRPr="00A86B18" w:rsidRDefault="00973B58" w:rsidP="00973B58">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val="en-IE" w:eastAsia="en-IE"/>
              </w:rPr>
              <w:t> </w:t>
            </w:r>
          </w:p>
        </w:tc>
        <w:tc>
          <w:tcPr>
            <w:tcW w:w="1099" w:type="dxa"/>
            <w:tcBorders>
              <w:top w:val="nil"/>
              <w:left w:val="nil"/>
              <w:bottom w:val="single" w:sz="4" w:space="0" w:color="auto"/>
              <w:right w:val="single" w:sz="4" w:space="0" w:color="auto"/>
            </w:tcBorders>
            <w:vAlign w:val="center"/>
            <w:hideMark/>
          </w:tcPr>
          <w:p w14:paraId="649AC162" w14:textId="77777777" w:rsidR="00973B58" w:rsidRPr="00A86B18" w:rsidRDefault="00973B58" w:rsidP="00973B58">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val="en-IE" w:eastAsia="en-IE"/>
              </w:rPr>
              <w:t> </w:t>
            </w:r>
          </w:p>
        </w:tc>
        <w:tc>
          <w:tcPr>
            <w:tcW w:w="1437" w:type="dxa"/>
            <w:gridSpan w:val="2"/>
            <w:tcBorders>
              <w:top w:val="nil"/>
              <w:left w:val="nil"/>
              <w:bottom w:val="single" w:sz="4" w:space="0" w:color="auto"/>
              <w:right w:val="single" w:sz="4" w:space="0" w:color="auto"/>
            </w:tcBorders>
            <w:vAlign w:val="center"/>
            <w:hideMark/>
          </w:tcPr>
          <w:p w14:paraId="1FF9B13C" w14:textId="77777777" w:rsidR="00973B58" w:rsidRPr="00A86B18" w:rsidRDefault="00973B58" w:rsidP="00973B58">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D9D9D9"/>
                <w:sz w:val="20"/>
                <w:szCs w:val="20"/>
                <w:lang w:val="en-IE" w:eastAsia="en-IE"/>
              </w:rPr>
              <w:t>€, Please insert</w:t>
            </w:r>
            <w:r w:rsidRPr="00A86B18">
              <w:rPr>
                <w:rFonts w:ascii="Calibri" w:eastAsia="Times New Roman" w:hAnsi="Calibri" w:cs="Times New Roman"/>
                <w:b/>
                <w:bCs/>
                <w:color w:val="000000"/>
                <w:sz w:val="20"/>
                <w:szCs w:val="20"/>
                <w:lang w:val="en-IE" w:eastAsia="en-IE"/>
              </w:rPr>
              <w:t> </w:t>
            </w:r>
          </w:p>
        </w:tc>
      </w:tr>
      <w:tr w:rsidR="00973B58" w:rsidRPr="00A86B18" w14:paraId="4ACD42E6" w14:textId="77777777" w:rsidTr="00A24350">
        <w:trPr>
          <w:trHeight w:val="510"/>
        </w:trPr>
        <w:tc>
          <w:tcPr>
            <w:tcW w:w="1908" w:type="dxa"/>
            <w:gridSpan w:val="2"/>
            <w:tcBorders>
              <w:top w:val="nil"/>
              <w:left w:val="single" w:sz="4" w:space="0" w:color="auto"/>
              <w:bottom w:val="single" w:sz="4" w:space="0" w:color="auto"/>
              <w:right w:val="single" w:sz="4" w:space="0" w:color="auto"/>
            </w:tcBorders>
            <w:vAlign w:val="center"/>
          </w:tcPr>
          <w:p w14:paraId="36181F94" w14:textId="0A9584D2" w:rsidR="00973B58" w:rsidRPr="004C2B7A" w:rsidRDefault="00973B58" w:rsidP="00973B58">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Risk and Audit Reviews -</w:t>
            </w:r>
            <w:r w:rsidRPr="004C2B7A">
              <w:rPr>
                <w:rFonts w:ascii="Calibri" w:eastAsia="Times New Roman" w:hAnsi="Calibri" w:cs="Times New Roman"/>
                <w:color w:val="000000"/>
                <w:sz w:val="20"/>
                <w:szCs w:val="20"/>
                <w:lang w:eastAsia="en-IE"/>
              </w:rPr>
              <w:t xml:space="preserve"> Manager</w:t>
            </w:r>
          </w:p>
        </w:tc>
        <w:tc>
          <w:tcPr>
            <w:tcW w:w="1941" w:type="dxa"/>
            <w:tcBorders>
              <w:top w:val="nil"/>
              <w:left w:val="nil"/>
              <w:bottom w:val="single" w:sz="4" w:space="0" w:color="auto"/>
              <w:right w:val="single" w:sz="4" w:space="0" w:color="auto"/>
            </w:tcBorders>
            <w:vAlign w:val="center"/>
          </w:tcPr>
          <w:p w14:paraId="568053E5" w14:textId="77777777" w:rsidR="00973B58" w:rsidRPr="004C2B7A" w:rsidRDefault="00973B58" w:rsidP="00973B58">
            <w:pPr>
              <w:spacing w:after="0" w:line="240" w:lineRule="auto"/>
              <w:jc w:val="center"/>
              <w:rPr>
                <w:rFonts w:ascii="Calibri" w:eastAsia="Times New Roman" w:hAnsi="Calibri" w:cs="Times New Roman"/>
                <w:color w:val="000000"/>
                <w:sz w:val="20"/>
                <w:szCs w:val="20"/>
                <w:lang w:val="en-IE" w:eastAsia="en-IE"/>
              </w:rPr>
            </w:pPr>
          </w:p>
        </w:tc>
        <w:tc>
          <w:tcPr>
            <w:tcW w:w="1312" w:type="dxa"/>
            <w:tcBorders>
              <w:top w:val="nil"/>
              <w:left w:val="nil"/>
              <w:bottom w:val="single" w:sz="4" w:space="0" w:color="auto"/>
              <w:right w:val="single" w:sz="4" w:space="0" w:color="auto"/>
            </w:tcBorders>
            <w:shd w:val="clear" w:color="auto" w:fill="D6E3BC" w:themeFill="accent3" w:themeFillTint="66"/>
            <w:vAlign w:val="center"/>
          </w:tcPr>
          <w:p w14:paraId="141F5DF2" w14:textId="5831555B" w:rsidR="00973B58" w:rsidRPr="004C2B7A" w:rsidRDefault="00973B58" w:rsidP="00973B58">
            <w:pPr>
              <w:spacing w:after="0" w:line="240" w:lineRule="auto"/>
              <w:jc w:val="center"/>
              <w:rPr>
                <w:rFonts w:ascii="Calibri" w:eastAsia="Times New Roman" w:hAnsi="Calibri" w:cs="Times New Roman"/>
                <w:color w:val="000000"/>
                <w:sz w:val="20"/>
                <w:szCs w:val="20"/>
                <w:lang w:val="en-IE" w:eastAsia="en-IE"/>
              </w:rPr>
            </w:pPr>
            <w:r>
              <w:rPr>
                <w:rFonts w:ascii="Calibri" w:eastAsia="Times New Roman" w:hAnsi="Calibri" w:cs="Times New Roman"/>
                <w:color w:val="000000"/>
                <w:sz w:val="20"/>
                <w:szCs w:val="20"/>
                <w:lang w:val="en-IE" w:eastAsia="en-IE"/>
              </w:rPr>
              <w:t>50 hours</w:t>
            </w:r>
          </w:p>
        </w:tc>
        <w:tc>
          <w:tcPr>
            <w:tcW w:w="1107" w:type="dxa"/>
            <w:tcBorders>
              <w:top w:val="nil"/>
              <w:left w:val="nil"/>
              <w:bottom w:val="single" w:sz="4" w:space="0" w:color="auto"/>
              <w:right w:val="single" w:sz="4" w:space="0" w:color="auto"/>
            </w:tcBorders>
            <w:vAlign w:val="center"/>
          </w:tcPr>
          <w:p w14:paraId="1263DA05" w14:textId="77777777" w:rsidR="00973B58" w:rsidRPr="00A86B18" w:rsidRDefault="00973B58" w:rsidP="00973B58">
            <w:pPr>
              <w:spacing w:after="0" w:line="240" w:lineRule="auto"/>
              <w:jc w:val="center"/>
              <w:rPr>
                <w:rFonts w:ascii="Calibri" w:eastAsia="Times New Roman" w:hAnsi="Calibri" w:cs="Times New Roman"/>
                <w:color w:val="000000"/>
                <w:sz w:val="20"/>
                <w:szCs w:val="20"/>
                <w:lang w:val="en-IE" w:eastAsia="en-IE"/>
              </w:rPr>
            </w:pPr>
          </w:p>
        </w:tc>
        <w:tc>
          <w:tcPr>
            <w:tcW w:w="1099" w:type="dxa"/>
            <w:tcBorders>
              <w:top w:val="nil"/>
              <w:left w:val="nil"/>
              <w:bottom w:val="single" w:sz="4" w:space="0" w:color="auto"/>
              <w:right w:val="single" w:sz="4" w:space="0" w:color="auto"/>
            </w:tcBorders>
            <w:vAlign w:val="center"/>
          </w:tcPr>
          <w:p w14:paraId="1BAFA1C6" w14:textId="77777777" w:rsidR="00973B58" w:rsidRPr="00A86B18" w:rsidRDefault="00973B58" w:rsidP="00973B58">
            <w:pPr>
              <w:spacing w:after="0" w:line="240" w:lineRule="auto"/>
              <w:jc w:val="center"/>
              <w:rPr>
                <w:rFonts w:ascii="Calibri" w:eastAsia="Times New Roman" w:hAnsi="Calibri" w:cs="Times New Roman"/>
                <w:color w:val="000000"/>
                <w:sz w:val="20"/>
                <w:szCs w:val="20"/>
                <w:lang w:val="en-IE" w:eastAsia="en-IE"/>
              </w:rPr>
            </w:pPr>
          </w:p>
        </w:tc>
        <w:tc>
          <w:tcPr>
            <w:tcW w:w="1437" w:type="dxa"/>
            <w:gridSpan w:val="2"/>
            <w:tcBorders>
              <w:top w:val="nil"/>
              <w:left w:val="nil"/>
              <w:bottom w:val="single" w:sz="4" w:space="0" w:color="auto"/>
              <w:right w:val="single" w:sz="4" w:space="0" w:color="auto"/>
            </w:tcBorders>
          </w:tcPr>
          <w:p w14:paraId="3BDDE5FF" w14:textId="144BF3A0" w:rsidR="00973B58" w:rsidRPr="00FA5A04" w:rsidRDefault="00973B58" w:rsidP="00973B58">
            <w:pPr>
              <w:spacing w:after="0" w:line="240" w:lineRule="auto"/>
              <w:jc w:val="center"/>
              <w:rPr>
                <w:rFonts w:ascii="Calibri" w:eastAsia="Times New Roman" w:hAnsi="Calibri" w:cs="Times New Roman"/>
                <w:b/>
                <w:bCs/>
                <w:color w:val="D9D9D9"/>
                <w:sz w:val="20"/>
                <w:szCs w:val="20"/>
                <w:lang w:val="en-IE" w:eastAsia="en-IE"/>
              </w:rPr>
            </w:pPr>
            <w:r w:rsidRPr="008165E8">
              <w:rPr>
                <w:rFonts w:ascii="Calibri" w:eastAsia="Times New Roman" w:hAnsi="Calibri" w:cs="Times New Roman"/>
                <w:b/>
                <w:bCs/>
                <w:color w:val="D9D9D9"/>
                <w:sz w:val="20"/>
                <w:szCs w:val="20"/>
                <w:lang w:val="en-IE" w:eastAsia="en-IE"/>
              </w:rPr>
              <w:t>€, Please insert</w:t>
            </w:r>
            <w:r w:rsidRPr="008165E8">
              <w:rPr>
                <w:rFonts w:ascii="Calibri" w:eastAsia="Times New Roman" w:hAnsi="Calibri" w:cs="Times New Roman"/>
                <w:b/>
                <w:bCs/>
                <w:color w:val="000000"/>
                <w:sz w:val="20"/>
                <w:szCs w:val="20"/>
                <w:lang w:val="en-IE" w:eastAsia="en-IE"/>
              </w:rPr>
              <w:t> </w:t>
            </w:r>
          </w:p>
        </w:tc>
      </w:tr>
      <w:tr w:rsidR="00973B58" w:rsidRPr="00A86B18" w14:paraId="74BACC9A" w14:textId="77777777" w:rsidTr="00A24350">
        <w:trPr>
          <w:trHeight w:val="510"/>
        </w:trPr>
        <w:tc>
          <w:tcPr>
            <w:tcW w:w="1908" w:type="dxa"/>
            <w:gridSpan w:val="2"/>
            <w:tcBorders>
              <w:top w:val="nil"/>
              <w:left w:val="single" w:sz="4" w:space="0" w:color="auto"/>
              <w:bottom w:val="single" w:sz="4" w:space="0" w:color="auto"/>
              <w:right w:val="single" w:sz="4" w:space="0" w:color="auto"/>
            </w:tcBorders>
            <w:vAlign w:val="center"/>
          </w:tcPr>
          <w:p w14:paraId="2D2507F4" w14:textId="2515277C" w:rsidR="00973B58" w:rsidRPr="004C2B7A" w:rsidRDefault="00973B58" w:rsidP="00973B58">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 xml:space="preserve">Risk and Audit Reviews – Assistant </w:t>
            </w:r>
            <w:r w:rsidRPr="004C2B7A">
              <w:rPr>
                <w:rFonts w:ascii="Calibri" w:eastAsia="Times New Roman" w:hAnsi="Calibri" w:cs="Times New Roman"/>
                <w:color w:val="000000"/>
                <w:sz w:val="20"/>
                <w:szCs w:val="20"/>
                <w:lang w:eastAsia="en-IE"/>
              </w:rPr>
              <w:t>Manager</w:t>
            </w:r>
          </w:p>
        </w:tc>
        <w:tc>
          <w:tcPr>
            <w:tcW w:w="1941" w:type="dxa"/>
            <w:tcBorders>
              <w:top w:val="nil"/>
              <w:left w:val="nil"/>
              <w:bottom w:val="single" w:sz="4" w:space="0" w:color="auto"/>
              <w:right w:val="single" w:sz="4" w:space="0" w:color="auto"/>
            </w:tcBorders>
            <w:vAlign w:val="center"/>
          </w:tcPr>
          <w:p w14:paraId="00AEF050" w14:textId="77777777" w:rsidR="00973B58" w:rsidRPr="004C2B7A" w:rsidRDefault="00973B58" w:rsidP="00973B58">
            <w:pPr>
              <w:spacing w:after="0" w:line="240" w:lineRule="auto"/>
              <w:jc w:val="center"/>
              <w:rPr>
                <w:rFonts w:ascii="Calibri" w:eastAsia="Times New Roman" w:hAnsi="Calibri" w:cs="Times New Roman"/>
                <w:color w:val="000000"/>
                <w:sz w:val="20"/>
                <w:szCs w:val="20"/>
                <w:lang w:val="en-IE" w:eastAsia="en-IE"/>
              </w:rPr>
            </w:pPr>
          </w:p>
        </w:tc>
        <w:tc>
          <w:tcPr>
            <w:tcW w:w="1312" w:type="dxa"/>
            <w:tcBorders>
              <w:top w:val="nil"/>
              <w:left w:val="nil"/>
              <w:bottom w:val="single" w:sz="4" w:space="0" w:color="auto"/>
              <w:right w:val="single" w:sz="4" w:space="0" w:color="auto"/>
            </w:tcBorders>
            <w:shd w:val="clear" w:color="auto" w:fill="D6E3BC" w:themeFill="accent3" w:themeFillTint="66"/>
            <w:vAlign w:val="center"/>
          </w:tcPr>
          <w:p w14:paraId="5245EA47" w14:textId="3396DBEA" w:rsidR="00973B58" w:rsidRPr="004C2B7A" w:rsidRDefault="00973B58" w:rsidP="00973B58">
            <w:pPr>
              <w:spacing w:after="0" w:line="240" w:lineRule="auto"/>
              <w:jc w:val="center"/>
              <w:rPr>
                <w:rFonts w:ascii="Calibri" w:eastAsia="Times New Roman" w:hAnsi="Calibri" w:cs="Times New Roman"/>
                <w:color w:val="000000"/>
                <w:sz w:val="20"/>
                <w:szCs w:val="20"/>
                <w:lang w:val="en-IE" w:eastAsia="en-IE"/>
              </w:rPr>
            </w:pPr>
            <w:r>
              <w:rPr>
                <w:rFonts w:ascii="Calibri" w:eastAsia="Times New Roman" w:hAnsi="Calibri" w:cs="Times New Roman"/>
                <w:color w:val="000000"/>
                <w:sz w:val="20"/>
                <w:szCs w:val="20"/>
                <w:lang w:val="en-IE" w:eastAsia="en-IE"/>
              </w:rPr>
              <w:t>50 hours</w:t>
            </w:r>
          </w:p>
        </w:tc>
        <w:tc>
          <w:tcPr>
            <w:tcW w:w="1107" w:type="dxa"/>
            <w:tcBorders>
              <w:top w:val="nil"/>
              <w:left w:val="nil"/>
              <w:bottom w:val="single" w:sz="4" w:space="0" w:color="auto"/>
              <w:right w:val="single" w:sz="4" w:space="0" w:color="auto"/>
            </w:tcBorders>
            <w:vAlign w:val="center"/>
          </w:tcPr>
          <w:p w14:paraId="5F398EFE" w14:textId="77777777" w:rsidR="00973B58" w:rsidRPr="00A86B18" w:rsidRDefault="00973B58" w:rsidP="00973B58">
            <w:pPr>
              <w:spacing w:after="0" w:line="240" w:lineRule="auto"/>
              <w:jc w:val="center"/>
              <w:rPr>
                <w:rFonts w:ascii="Calibri" w:eastAsia="Times New Roman" w:hAnsi="Calibri" w:cs="Times New Roman"/>
                <w:color w:val="000000"/>
                <w:sz w:val="20"/>
                <w:szCs w:val="20"/>
                <w:lang w:val="en-IE" w:eastAsia="en-IE"/>
              </w:rPr>
            </w:pPr>
          </w:p>
        </w:tc>
        <w:tc>
          <w:tcPr>
            <w:tcW w:w="1099" w:type="dxa"/>
            <w:tcBorders>
              <w:top w:val="nil"/>
              <w:left w:val="nil"/>
              <w:bottom w:val="single" w:sz="4" w:space="0" w:color="auto"/>
              <w:right w:val="single" w:sz="4" w:space="0" w:color="auto"/>
            </w:tcBorders>
            <w:vAlign w:val="center"/>
          </w:tcPr>
          <w:p w14:paraId="3E2F8C7A" w14:textId="77777777" w:rsidR="00973B58" w:rsidRPr="00A86B18" w:rsidRDefault="00973B58" w:rsidP="00973B58">
            <w:pPr>
              <w:spacing w:after="0" w:line="240" w:lineRule="auto"/>
              <w:jc w:val="center"/>
              <w:rPr>
                <w:rFonts w:ascii="Calibri" w:eastAsia="Times New Roman" w:hAnsi="Calibri" w:cs="Times New Roman"/>
                <w:color w:val="000000"/>
                <w:sz w:val="20"/>
                <w:szCs w:val="20"/>
                <w:lang w:val="en-IE" w:eastAsia="en-IE"/>
              </w:rPr>
            </w:pPr>
          </w:p>
        </w:tc>
        <w:tc>
          <w:tcPr>
            <w:tcW w:w="1437" w:type="dxa"/>
            <w:gridSpan w:val="2"/>
            <w:tcBorders>
              <w:top w:val="nil"/>
              <w:left w:val="nil"/>
              <w:bottom w:val="single" w:sz="4" w:space="0" w:color="auto"/>
              <w:right w:val="single" w:sz="4" w:space="0" w:color="auto"/>
            </w:tcBorders>
          </w:tcPr>
          <w:p w14:paraId="412CF4DE" w14:textId="40CE0C21" w:rsidR="00973B58" w:rsidRPr="00FA5A04" w:rsidRDefault="00973B58" w:rsidP="00973B58">
            <w:pPr>
              <w:spacing w:after="0" w:line="240" w:lineRule="auto"/>
              <w:jc w:val="center"/>
              <w:rPr>
                <w:rFonts w:ascii="Calibri" w:eastAsia="Times New Roman" w:hAnsi="Calibri" w:cs="Times New Roman"/>
                <w:b/>
                <w:bCs/>
                <w:color w:val="D9D9D9"/>
                <w:sz w:val="20"/>
                <w:szCs w:val="20"/>
                <w:lang w:val="en-IE" w:eastAsia="en-IE"/>
              </w:rPr>
            </w:pPr>
            <w:r w:rsidRPr="008165E8">
              <w:rPr>
                <w:rFonts w:ascii="Calibri" w:eastAsia="Times New Roman" w:hAnsi="Calibri" w:cs="Times New Roman"/>
                <w:b/>
                <w:bCs/>
                <w:color w:val="D9D9D9"/>
                <w:sz w:val="20"/>
                <w:szCs w:val="20"/>
                <w:lang w:val="en-IE" w:eastAsia="en-IE"/>
              </w:rPr>
              <w:t>€, Please insert</w:t>
            </w:r>
            <w:r w:rsidRPr="008165E8">
              <w:rPr>
                <w:rFonts w:ascii="Calibri" w:eastAsia="Times New Roman" w:hAnsi="Calibri" w:cs="Times New Roman"/>
                <w:b/>
                <w:bCs/>
                <w:color w:val="000000"/>
                <w:sz w:val="20"/>
                <w:szCs w:val="20"/>
                <w:lang w:val="en-IE" w:eastAsia="en-IE"/>
              </w:rPr>
              <w:t> </w:t>
            </w:r>
          </w:p>
        </w:tc>
      </w:tr>
      <w:tr w:rsidR="00973B58" w:rsidRPr="00A86B18" w14:paraId="11C0D1D4" w14:textId="77777777" w:rsidTr="00A24350">
        <w:trPr>
          <w:trHeight w:val="300"/>
        </w:trPr>
        <w:tc>
          <w:tcPr>
            <w:tcW w:w="8804" w:type="dxa"/>
            <w:gridSpan w:val="8"/>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B75D032" w14:textId="77777777" w:rsidR="00973B58" w:rsidRPr="00A86B18" w:rsidRDefault="00973B58" w:rsidP="00973B58">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Please detail any other applicable discount in relation to the personnel in Table B:</w:t>
            </w:r>
          </w:p>
        </w:tc>
      </w:tr>
      <w:tr w:rsidR="00973B58" w:rsidRPr="00A86B18" w14:paraId="4DE80306" w14:textId="77777777" w:rsidTr="00A24350">
        <w:trPr>
          <w:trHeight w:val="900"/>
        </w:trPr>
        <w:tc>
          <w:tcPr>
            <w:tcW w:w="8804" w:type="dxa"/>
            <w:gridSpan w:val="8"/>
            <w:tcBorders>
              <w:top w:val="single" w:sz="4" w:space="0" w:color="auto"/>
              <w:left w:val="single" w:sz="4" w:space="0" w:color="auto"/>
              <w:bottom w:val="single" w:sz="4" w:space="0" w:color="auto"/>
              <w:right w:val="single" w:sz="4" w:space="0" w:color="auto"/>
            </w:tcBorders>
            <w:vAlign w:val="center"/>
            <w:hideMark/>
          </w:tcPr>
          <w:p w14:paraId="2D3E6651" w14:textId="77777777" w:rsidR="00973B58" w:rsidRPr="00A86B18" w:rsidRDefault="00973B58" w:rsidP="00973B58">
            <w:pPr>
              <w:spacing w:after="0" w:line="240" w:lineRule="auto"/>
              <w:jc w:val="center"/>
              <w:rPr>
                <w:rFonts w:ascii="Calibri" w:eastAsia="Times New Roman" w:hAnsi="Calibri" w:cs="Times New Roman"/>
                <w:b/>
                <w:bCs/>
                <w:color w:val="D9D9D9"/>
                <w:sz w:val="20"/>
                <w:szCs w:val="20"/>
                <w:lang w:val="en-IE" w:eastAsia="en-IE"/>
              </w:rPr>
            </w:pPr>
            <w:r w:rsidRPr="00A86B18">
              <w:rPr>
                <w:rFonts w:ascii="Calibri" w:eastAsia="Times New Roman" w:hAnsi="Calibri" w:cs="Times New Roman"/>
                <w:b/>
                <w:bCs/>
                <w:color w:val="D9D9D9" w:themeColor="background1" w:themeShade="D9"/>
                <w:sz w:val="20"/>
                <w:szCs w:val="20"/>
                <w:lang w:val="en-IE" w:eastAsia="en-IE"/>
              </w:rPr>
              <w:t>Please insert</w:t>
            </w:r>
          </w:p>
        </w:tc>
      </w:tr>
      <w:tr w:rsidR="00973B58" w:rsidRPr="00A86B18" w14:paraId="32C41DA0" w14:textId="77777777" w:rsidTr="00A24350">
        <w:trPr>
          <w:trHeight w:val="525"/>
        </w:trPr>
        <w:tc>
          <w:tcPr>
            <w:tcW w:w="7367" w:type="dxa"/>
            <w:gridSpan w:val="6"/>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8C8CF9A" w14:textId="42A83F50" w:rsidR="00973B58" w:rsidRPr="00A86B18" w:rsidRDefault="00973B58" w:rsidP="00973B58">
            <w:pPr>
              <w:spacing w:after="0" w:line="240" w:lineRule="auto"/>
              <w:jc w:val="center"/>
              <w:rPr>
                <w:rFonts w:ascii="Calibri" w:eastAsia="Times New Roman" w:hAnsi="Calibri" w:cs="Times New Roman"/>
                <w:b/>
                <w:bCs/>
                <w:sz w:val="20"/>
                <w:szCs w:val="20"/>
                <w:lang w:val="en-IE" w:eastAsia="en-IE"/>
              </w:rPr>
            </w:pPr>
            <w:r w:rsidRPr="00A86B18">
              <w:rPr>
                <w:rFonts w:ascii="Calibri" w:eastAsia="Times New Roman" w:hAnsi="Calibri" w:cs="Times New Roman"/>
                <w:b/>
                <w:bCs/>
                <w:sz w:val="20"/>
                <w:szCs w:val="20"/>
                <w:lang w:val="en-IE" w:eastAsia="en-IE"/>
              </w:rPr>
              <w:t>SUBTOTAL B - HOURLY RATES YEAR ONE</w:t>
            </w:r>
            <w:r>
              <w:rPr>
                <w:rFonts w:ascii="Calibri" w:eastAsia="Times New Roman" w:hAnsi="Calibri" w:cs="Times New Roman"/>
                <w:b/>
                <w:bCs/>
                <w:sz w:val="20"/>
                <w:szCs w:val="20"/>
                <w:lang w:val="en-IE" w:eastAsia="en-IE"/>
              </w:rPr>
              <w:t xml:space="preserve"> AND</w:t>
            </w:r>
            <w:r w:rsidRPr="00A86B18">
              <w:rPr>
                <w:rFonts w:ascii="Calibri" w:eastAsia="Times New Roman" w:hAnsi="Calibri" w:cs="Times New Roman"/>
                <w:b/>
                <w:bCs/>
                <w:sz w:val="20"/>
                <w:szCs w:val="20"/>
                <w:lang w:val="en-IE" w:eastAsia="en-IE"/>
              </w:rPr>
              <w:t xml:space="preserve"> YEAR TWO– OTHER </w:t>
            </w:r>
            <w:r>
              <w:rPr>
                <w:rFonts w:ascii="Calibri" w:eastAsia="Times New Roman" w:hAnsi="Calibri" w:cs="Times New Roman"/>
                <w:b/>
                <w:bCs/>
                <w:sz w:val="20"/>
                <w:szCs w:val="20"/>
                <w:lang w:val="en-IE" w:eastAsia="en-IE"/>
              </w:rPr>
              <w:t>MANAGEMENT CONSULTANCY SERVICES</w:t>
            </w:r>
          </w:p>
        </w:tc>
        <w:tc>
          <w:tcPr>
            <w:tcW w:w="1437" w:type="dxa"/>
            <w:gridSpan w:val="2"/>
            <w:tcBorders>
              <w:top w:val="nil"/>
              <w:left w:val="nil"/>
              <w:bottom w:val="single" w:sz="4" w:space="0" w:color="auto"/>
              <w:right w:val="single" w:sz="4" w:space="0" w:color="auto"/>
            </w:tcBorders>
            <w:vAlign w:val="center"/>
            <w:hideMark/>
          </w:tcPr>
          <w:p w14:paraId="2AD1194B" w14:textId="77777777" w:rsidR="00973B58" w:rsidRPr="00A86B18" w:rsidRDefault="00973B58" w:rsidP="00973B58">
            <w:pPr>
              <w:spacing w:after="0" w:line="240" w:lineRule="auto"/>
              <w:rPr>
                <w:rFonts w:ascii="Calibri" w:eastAsia="Times New Roman" w:hAnsi="Calibri" w:cs="Times New Roman"/>
                <w:b/>
                <w:bCs/>
                <w:color w:val="D9D9D9"/>
                <w:sz w:val="20"/>
                <w:szCs w:val="20"/>
                <w:lang w:val="en-IE" w:eastAsia="en-IE"/>
              </w:rPr>
            </w:pPr>
            <w:r w:rsidRPr="00A86B18">
              <w:rPr>
                <w:rFonts w:ascii="Calibri" w:eastAsia="Times New Roman" w:hAnsi="Calibri" w:cs="Times New Roman"/>
                <w:b/>
                <w:bCs/>
                <w:color w:val="D9D9D9"/>
                <w:sz w:val="20"/>
                <w:szCs w:val="20"/>
                <w:lang w:val="en-IE" w:eastAsia="en-IE"/>
              </w:rPr>
              <w:t>€, Please insert</w:t>
            </w:r>
          </w:p>
        </w:tc>
      </w:tr>
    </w:tbl>
    <w:p w14:paraId="1483FA90" w14:textId="77777777" w:rsidR="00563ADB" w:rsidRDefault="00563ADB" w:rsidP="00BA685D">
      <w:pPr>
        <w:pStyle w:val="DefaultText"/>
        <w:spacing w:line="276" w:lineRule="auto"/>
        <w:jc w:val="both"/>
        <w:rPr>
          <w:rFonts w:asciiTheme="minorHAnsi" w:hAnsiTheme="minorHAnsi" w:cstheme="minorHAnsi"/>
          <w:b/>
          <w:bCs/>
          <w:sz w:val="20"/>
          <w:lang w:val="en-GB"/>
        </w:rPr>
      </w:pPr>
    </w:p>
    <w:p w14:paraId="694E1ACA" w14:textId="139CCC8B" w:rsidR="000422B5" w:rsidRDefault="000422B5" w:rsidP="000422B5">
      <w:pPr>
        <w:rPr>
          <w:rFonts w:ascii="Calibri" w:hAnsi="Calibri"/>
          <w:b/>
          <w:sz w:val="20"/>
          <w:szCs w:val="20"/>
          <w:u w:val="single"/>
        </w:rPr>
      </w:pPr>
    </w:p>
    <w:tbl>
      <w:tblPr>
        <w:tblW w:w="8540" w:type="dxa"/>
        <w:tblInd w:w="93" w:type="dxa"/>
        <w:tblLook w:val="04A0" w:firstRow="1" w:lastRow="0" w:firstColumn="1" w:lastColumn="0" w:noHBand="0" w:noVBand="1"/>
      </w:tblPr>
      <w:tblGrid>
        <w:gridCol w:w="4000"/>
        <w:gridCol w:w="2200"/>
        <w:gridCol w:w="2340"/>
      </w:tblGrid>
      <w:tr w:rsidR="00F837AE" w:rsidRPr="00A86B18" w14:paraId="3F04ADA5" w14:textId="77777777" w:rsidTr="00F837AE">
        <w:trPr>
          <w:trHeight w:val="660"/>
        </w:trPr>
        <w:tc>
          <w:tcPr>
            <w:tcW w:w="8540"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C8D97C8" w14:textId="319E18B1" w:rsidR="00F837AE" w:rsidRPr="00A86B18" w:rsidRDefault="00F837AE" w:rsidP="008B70FC">
            <w:pPr>
              <w:spacing w:after="0" w:line="240" w:lineRule="auto"/>
              <w:jc w:val="center"/>
              <w:rPr>
                <w:rFonts w:ascii="Calibri" w:eastAsia="Times New Roman" w:hAnsi="Calibri" w:cs="Times New Roman"/>
                <w:b/>
                <w:bCs/>
                <w:color w:val="000000"/>
                <w:lang w:val="en-IE" w:eastAsia="en-IE"/>
              </w:rPr>
            </w:pPr>
            <w:r w:rsidRPr="00A86B18">
              <w:rPr>
                <w:rFonts w:ascii="Calibri" w:eastAsia="Times New Roman" w:hAnsi="Calibri" w:cs="Times New Roman"/>
                <w:b/>
                <w:bCs/>
                <w:color w:val="000000"/>
                <w:lang w:val="en-IE" w:eastAsia="en-IE"/>
              </w:rPr>
              <w:t>C - HOURLY RATES YEAR ONE</w:t>
            </w:r>
            <w:r w:rsidR="002203AB">
              <w:rPr>
                <w:rFonts w:ascii="Calibri" w:eastAsia="Times New Roman" w:hAnsi="Calibri" w:cs="Times New Roman"/>
                <w:b/>
                <w:bCs/>
                <w:color w:val="000000"/>
                <w:lang w:val="en-IE" w:eastAsia="en-IE"/>
              </w:rPr>
              <w:t xml:space="preserve"> AND</w:t>
            </w:r>
            <w:r w:rsidRPr="00A86B18">
              <w:rPr>
                <w:rFonts w:ascii="Calibri" w:eastAsia="Times New Roman" w:hAnsi="Calibri" w:cs="Times New Roman"/>
                <w:b/>
                <w:bCs/>
                <w:color w:val="000000"/>
                <w:lang w:val="en-IE" w:eastAsia="en-IE"/>
              </w:rPr>
              <w:t xml:space="preserve"> YEAR TWO– OTHER MANAGEMENT SERVICES</w:t>
            </w:r>
          </w:p>
        </w:tc>
      </w:tr>
      <w:tr w:rsidR="00F837AE" w:rsidRPr="00A86B18" w14:paraId="60385D64" w14:textId="77777777" w:rsidTr="00F837AE">
        <w:trPr>
          <w:trHeight w:val="1124"/>
        </w:trPr>
        <w:tc>
          <w:tcPr>
            <w:tcW w:w="8540"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186728D" w14:textId="19261C30" w:rsidR="00F837AE" w:rsidRDefault="00F837AE" w:rsidP="008B70FC">
            <w:pPr>
              <w:spacing w:after="240" w:line="240" w:lineRule="auto"/>
              <w:jc w:val="center"/>
              <w:rPr>
                <w:rFonts w:ascii="Calibri" w:eastAsia="Times New Roman" w:hAnsi="Calibri" w:cs="Times New Roman"/>
                <w:b/>
                <w:bCs/>
                <w:color w:val="000000"/>
                <w:sz w:val="20"/>
                <w:szCs w:val="20"/>
                <w:u w:val="single"/>
                <w:lang w:val="en-IE" w:eastAsia="en-IE"/>
              </w:rPr>
            </w:pPr>
            <w:r w:rsidRPr="00A86B18">
              <w:rPr>
                <w:rFonts w:ascii="Calibri" w:eastAsia="Times New Roman" w:hAnsi="Calibri" w:cs="Times New Roman"/>
                <w:b/>
                <w:bCs/>
                <w:color w:val="000000"/>
                <w:sz w:val="20"/>
                <w:szCs w:val="20"/>
                <w:lang w:val="en-IE" w:eastAsia="en-IE"/>
              </w:rPr>
              <w:br/>
              <w:t xml:space="preserve">Please detail the name and hourly rates of the personnel in relation to the following </w:t>
            </w:r>
            <w:r w:rsidR="003C68D0">
              <w:rPr>
                <w:rFonts w:ascii="Calibri" w:eastAsia="Times New Roman" w:hAnsi="Calibri" w:cs="Times New Roman"/>
                <w:b/>
                <w:bCs/>
                <w:color w:val="000000"/>
                <w:sz w:val="20"/>
                <w:szCs w:val="20"/>
                <w:lang w:val="en-IE" w:eastAsia="en-IE"/>
              </w:rPr>
              <w:t>service requirements:</w:t>
            </w:r>
            <w:r>
              <w:rPr>
                <w:rFonts w:ascii="Calibri" w:eastAsia="Times New Roman" w:hAnsi="Calibri" w:cs="Times New Roman"/>
                <w:b/>
                <w:bCs/>
                <w:color w:val="000000"/>
                <w:sz w:val="20"/>
                <w:szCs w:val="20"/>
                <w:u w:val="single"/>
                <w:lang w:val="en-IE" w:eastAsia="en-IE"/>
              </w:rPr>
              <w:t xml:space="preserve"> </w:t>
            </w:r>
            <w:r>
              <w:rPr>
                <w:rFonts w:ascii="Calibri" w:eastAsia="Times New Roman" w:hAnsi="Calibri" w:cs="Times New Roman"/>
                <w:b/>
                <w:bCs/>
                <w:color w:val="000000"/>
                <w:sz w:val="20"/>
                <w:szCs w:val="20"/>
                <w:u w:val="single"/>
                <w:lang w:val="en-IE" w:eastAsia="en-IE"/>
              </w:rPr>
              <w:br/>
            </w:r>
            <w:r w:rsidRPr="00A86B18">
              <w:rPr>
                <w:rFonts w:ascii="Calibri" w:eastAsia="Times New Roman" w:hAnsi="Calibri" w:cs="Times New Roman"/>
                <w:b/>
                <w:bCs/>
                <w:color w:val="000000"/>
                <w:sz w:val="20"/>
                <w:szCs w:val="20"/>
                <w:u w:val="single"/>
                <w:lang w:val="en-IE" w:eastAsia="en-IE"/>
              </w:rPr>
              <w:t>OTHER MANAGEMENT SERVICES</w:t>
            </w:r>
            <w:r>
              <w:rPr>
                <w:rFonts w:ascii="Calibri" w:eastAsia="Times New Roman" w:hAnsi="Calibri" w:cs="Times New Roman"/>
                <w:b/>
                <w:bCs/>
                <w:color w:val="000000"/>
                <w:sz w:val="20"/>
                <w:szCs w:val="20"/>
                <w:u w:val="single"/>
                <w:lang w:val="en-IE" w:eastAsia="en-IE"/>
              </w:rPr>
              <w:t xml:space="preserve"> </w:t>
            </w:r>
            <w:r w:rsidRPr="009D14DE">
              <w:rPr>
                <w:rFonts w:ascii="Calibri" w:eastAsia="Times New Roman" w:hAnsi="Calibri" w:cs="Times New Roman"/>
                <w:bCs/>
                <w:color w:val="000000"/>
                <w:sz w:val="20"/>
                <w:szCs w:val="20"/>
                <w:lang w:val="en-IE" w:eastAsia="en-IE"/>
              </w:rPr>
              <w:t xml:space="preserve">- </w:t>
            </w:r>
            <w:r>
              <w:rPr>
                <w:rFonts w:ascii="Calibri" w:eastAsia="Times New Roman" w:hAnsi="Calibri" w:cs="Times New Roman"/>
                <w:bCs/>
                <w:color w:val="000000"/>
                <w:sz w:val="20"/>
                <w:szCs w:val="20"/>
                <w:lang w:val="en-IE" w:eastAsia="en-IE"/>
              </w:rPr>
              <w:t>as per section2.1 (v</w:t>
            </w:r>
            <w:r w:rsidR="00786ED1">
              <w:rPr>
                <w:rFonts w:ascii="Calibri" w:eastAsia="Times New Roman" w:hAnsi="Calibri" w:cs="Times New Roman"/>
                <w:bCs/>
                <w:color w:val="000000"/>
                <w:sz w:val="20"/>
                <w:szCs w:val="20"/>
                <w:lang w:val="en-IE" w:eastAsia="en-IE"/>
              </w:rPr>
              <w:t>i</w:t>
            </w:r>
            <w:r w:rsidR="00E25F2C">
              <w:rPr>
                <w:rFonts w:ascii="Calibri" w:eastAsia="Times New Roman" w:hAnsi="Calibri" w:cs="Times New Roman"/>
                <w:bCs/>
                <w:color w:val="000000"/>
                <w:sz w:val="20"/>
                <w:szCs w:val="20"/>
                <w:lang w:val="en-IE" w:eastAsia="en-IE"/>
              </w:rPr>
              <w:t>ii</w:t>
            </w:r>
            <w:r w:rsidRPr="000E7BA7">
              <w:rPr>
                <w:rFonts w:ascii="Calibri" w:eastAsia="Times New Roman" w:hAnsi="Calibri" w:cs="Times New Roman"/>
                <w:bCs/>
                <w:color w:val="000000"/>
                <w:sz w:val="20"/>
                <w:szCs w:val="20"/>
                <w:lang w:val="en-IE" w:eastAsia="en-IE"/>
              </w:rPr>
              <w:t>)</w:t>
            </w:r>
          </w:p>
          <w:p w14:paraId="0DE55C60" w14:textId="661427C4" w:rsidR="00F837AE" w:rsidRDefault="00F837AE" w:rsidP="008B70FC">
            <w:pPr>
              <w:spacing w:after="24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u w:val="single"/>
                <w:lang w:val="en-IE" w:eastAsia="en-IE"/>
              </w:rPr>
              <w:t>Note</w:t>
            </w:r>
            <w:r w:rsidRPr="00A86B18">
              <w:rPr>
                <w:rFonts w:ascii="Calibri" w:eastAsia="Times New Roman" w:hAnsi="Calibri" w:cs="Times New Roman"/>
                <w:b/>
                <w:bCs/>
                <w:color w:val="000000"/>
                <w:sz w:val="20"/>
                <w:szCs w:val="20"/>
                <w:lang w:val="en-IE" w:eastAsia="en-IE"/>
              </w:rPr>
              <w:t>: The below personal has to reflect the personal proposed in the Resource</w:t>
            </w:r>
            <w:r>
              <w:rPr>
                <w:rFonts w:ascii="Calibri" w:eastAsia="Times New Roman" w:hAnsi="Calibri" w:cs="Times New Roman"/>
                <w:b/>
                <w:bCs/>
                <w:color w:val="000000"/>
                <w:sz w:val="20"/>
                <w:szCs w:val="20"/>
                <w:lang w:val="en-IE" w:eastAsia="en-IE"/>
              </w:rPr>
              <w:t xml:space="preserve"> Allocation Schedule, appendix 5</w:t>
            </w:r>
            <w:r w:rsidRPr="00A86B18">
              <w:rPr>
                <w:rFonts w:ascii="Calibri" w:eastAsia="Times New Roman" w:hAnsi="Calibri" w:cs="Times New Roman"/>
                <w:b/>
                <w:bCs/>
                <w:color w:val="000000"/>
                <w:sz w:val="20"/>
                <w:szCs w:val="20"/>
                <w:lang w:val="en-IE" w:eastAsia="en-IE"/>
              </w:rPr>
              <w:t xml:space="preserve">, for the </w:t>
            </w:r>
            <w:r w:rsidR="003C68D0">
              <w:rPr>
                <w:rFonts w:ascii="Calibri" w:eastAsia="Times New Roman" w:hAnsi="Calibri" w:cs="Times New Roman"/>
                <w:b/>
                <w:bCs/>
                <w:color w:val="000000"/>
                <w:sz w:val="20"/>
                <w:szCs w:val="20"/>
                <w:lang w:val="en-IE" w:eastAsia="en-IE"/>
              </w:rPr>
              <w:t>service requirement</w:t>
            </w:r>
            <w:r w:rsidRPr="00A86B18">
              <w:rPr>
                <w:rFonts w:ascii="Calibri" w:eastAsia="Times New Roman" w:hAnsi="Calibri" w:cs="Times New Roman"/>
                <w:b/>
                <w:bCs/>
                <w:color w:val="000000"/>
                <w:sz w:val="20"/>
                <w:szCs w:val="20"/>
                <w:lang w:val="en-IE" w:eastAsia="en-IE"/>
              </w:rPr>
              <w:t xml:space="preserve"> Other Management Services.</w:t>
            </w:r>
          </w:p>
          <w:p w14:paraId="3315777D" w14:textId="77777777" w:rsidR="00F837AE" w:rsidRPr="00A86B18" w:rsidRDefault="00F837AE" w:rsidP="008B70FC">
            <w:pPr>
              <w:spacing w:after="240" w:line="240" w:lineRule="auto"/>
              <w:jc w:val="center"/>
              <w:rPr>
                <w:rFonts w:ascii="Calibri" w:eastAsia="Times New Roman" w:hAnsi="Calibri" w:cs="Times New Roman"/>
                <w:b/>
                <w:bCs/>
                <w:color w:val="000000"/>
                <w:sz w:val="20"/>
                <w:szCs w:val="20"/>
                <w:lang w:val="en-IE" w:eastAsia="en-IE"/>
              </w:rPr>
            </w:pPr>
            <w:r>
              <w:rPr>
                <w:rFonts w:ascii="Calibri" w:eastAsia="Times New Roman" w:hAnsi="Calibri" w:cs="Times New Roman"/>
                <w:b/>
                <w:bCs/>
                <w:color w:val="000000"/>
                <w:sz w:val="20"/>
                <w:szCs w:val="20"/>
                <w:lang w:val="en-IE" w:eastAsia="en-IE"/>
              </w:rPr>
              <w:t>This table will not form part of the overall notional ultimate cost for evaluation purposes.</w:t>
            </w:r>
          </w:p>
          <w:p w14:paraId="5995BB1E" w14:textId="77777777" w:rsidR="00F837AE" w:rsidRPr="00A86B18" w:rsidRDefault="00F837AE" w:rsidP="008B70FC">
            <w:pPr>
              <w:spacing w:after="24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This table may be expanded as required.</w:t>
            </w:r>
          </w:p>
        </w:tc>
      </w:tr>
      <w:tr w:rsidR="00F837AE" w:rsidRPr="00A86B18" w14:paraId="5CDCCC61" w14:textId="77777777" w:rsidTr="00F837AE">
        <w:trPr>
          <w:trHeight w:val="300"/>
        </w:trPr>
        <w:tc>
          <w:tcPr>
            <w:tcW w:w="4000" w:type="dxa"/>
            <w:tcBorders>
              <w:top w:val="single" w:sz="4" w:space="0" w:color="auto"/>
              <w:left w:val="single" w:sz="4" w:space="0" w:color="auto"/>
              <w:bottom w:val="single" w:sz="4" w:space="0" w:color="auto"/>
              <w:right w:val="single" w:sz="4" w:space="0" w:color="000000"/>
            </w:tcBorders>
            <w:shd w:val="clear" w:color="auto" w:fill="D6E3BC" w:themeFill="accent3" w:themeFillTint="66"/>
            <w:vAlign w:val="center"/>
            <w:hideMark/>
          </w:tcPr>
          <w:p w14:paraId="6D63A9F4" w14:textId="77777777" w:rsidR="00F837AE" w:rsidRPr="00A86B18" w:rsidRDefault="00F837AE" w:rsidP="008B70FC">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Name(s)</w:t>
            </w:r>
          </w:p>
        </w:tc>
        <w:tc>
          <w:tcPr>
            <w:tcW w:w="2200" w:type="dxa"/>
            <w:tcBorders>
              <w:top w:val="single" w:sz="4" w:space="0" w:color="auto"/>
              <w:left w:val="nil"/>
              <w:bottom w:val="single" w:sz="4" w:space="0" w:color="auto"/>
              <w:right w:val="single" w:sz="4" w:space="0" w:color="000000"/>
            </w:tcBorders>
            <w:shd w:val="clear" w:color="auto" w:fill="D6E3BC" w:themeFill="accent3" w:themeFillTint="66"/>
            <w:vAlign w:val="center"/>
            <w:hideMark/>
          </w:tcPr>
          <w:p w14:paraId="237BF3AC" w14:textId="77777777" w:rsidR="00F837AE" w:rsidRPr="00A86B18" w:rsidRDefault="00F837AE" w:rsidP="008B70FC">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Hourly Rate in € ex VAT</w:t>
            </w:r>
          </w:p>
        </w:tc>
        <w:tc>
          <w:tcPr>
            <w:tcW w:w="2340" w:type="dxa"/>
            <w:tcBorders>
              <w:top w:val="single" w:sz="4" w:space="0" w:color="auto"/>
              <w:left w:val="nil"/>
              <w:bottom w:val="single" w:sz="4" w:space="0" w:color="auto"/>
              <w:right w:val="single" w:sz="4" w:space="0" w:color="000000"/>
            </w:tcBorders>
            <w:shd w:val="clear" w:color="auto" w:fill="D6E3BC" w:themeFill="accent3" w:themeFillTint="66"/>
            <w:vAlign w:val="center"/>
            <w:hideMark/>
          </w:tcPr>
          <w:p w14:paraId="653FD50A" w14:textId="77777777" w:rsidR="00F837AE" w:rsidRPr="00A86B18" w:rsidRDefault="00F837AE" w:rsidP="008B70FC">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Applicable % Discounts</w:t>
            </w:r>
          </w:p>
        </w:tc>
      </w:tr>
      <w:tr w:rsidR="00F837AE" w:rsidRPr="00A86B18" w14:paraId="53584BAC" w14:textId="77777777" w:rsidTr="008B70FC">
        <w:trPr>
          <w:trHeight w:val="300"/>
        </w:trPr>
        <w:tc>
          <w:tcPr>
            <w:tcW w:w="4000" w:type="dxa"/>
            <w:tcBorders>
              <w:top w:val="single" w:sz="4" w:space="0" w:color="auto"/>
              <w:left w:val="single" w:sz="4" w:space="0" w:color="auto"/>
              <w:bottom w:val="single" w:sz="4" w:space="0" w:color="auto"/>
              <w:right w:val="single" w:sz="4" w:space="0" w:color="000000"/>
            </w:tcBorders>
            <w:vAlign w:val="center"/>
            <w:hideMark/>
          </w:tcPr>
          <w:p w14:paraId="1D9986B9" w14:textId="77777777" w:rsidR="00F837AE" w:rsidRPr="00A86B18" w:rsidRDefault="00F837AE" w:rsidP="008B70FC">
            <w:pPr>
              <w:spacing w:after="0" w:line="240" w:lineRule="auto"/>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200" w:type="dxa"/>
            <w:tcBorders>
              <w:top w:val="single" w:sz="4" w:space="0" w:color="auto"/>
              <w:left w:val="nil"/>
              <w:bottom w:val="single" w:sz="4" w:space="0" w:color="auto"/>
              <w:right w:val="single" w:sz="4" w:space="0" w:color="000000"/>
            </w:tcBorders>
            <w:vAlign w:val="center"/>
            <w:hideMark/>
          </w:tcPr>
          <w:p w14:paraId="25D226C0" w14:textId="77777777" w:rsidR="00F837AE" w:rsidRPr="00A86B18" w:rsidRDefault="00F837AE" w:rsidP="008B70FC">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340" w:type="dxa"/>
            <w:tcBorders>
              <w:top w:val="single" w:sz="4" w:space="0" w:color="auto"/>
              <w:left w:val="nil"/>
              <w:bottom w:val="single" w:sz="4" w:space="0" w:color="auto"/>
              <w:right w:val="single" w:sz="4" w:space="0" w:color="000000"/>
            </w:tcBorders>
            <w:vAlign w:val="center"/>
            <w:hideMark/>
          </w:tcPr>
          <w:p w14:paraId="0A25486E" w14:textId="77777777" w:rsidR="00F837AE" w:rsidRPr="00A86B18" w:rsidRDefault="00F837AE" w:rsidP="008B70FC">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eastAsia="en-IE"/>
              </w:rPr>
              <w:t> </w:t>
            </w:r>
          </w:p>
        </w:tc>
      </w:tr>
      <w:tr w:rsidR="00F837AE" w:rsidRPr="00A86B18" w14:paraId="4BFDAC34" w14:textId="77777777" w:rsidTr="008B70FC">
        <w:trPr>
          <w:trHeight w:val="300"/>
        </w:trPr>
        <w:tc>
          <w:tcPr>
            <w:tcW w:w="4000" w:type="dxa"/>
            <w:tcBorders>
              <w:top w:val="single" w:sz="4" w:space="0" w:color="auto"/>
              <w:left w:val="single" w:sz="4" w:space="0" w:color="auto"/>
              <w:bottom w:val="single" w:sz="4" w:space="0" w:color="auto"/>
              <w:right w:val="single" w:sz="4" w:space="0" w:color="000000"/>
            </w:tcBorders>
            <w:vAlign w:val="center"/>
            <w:hideMark/>
          </w:tcPr>
          <w:p w14:paraId="7D5BE9A9" w14:textId="77777777" w:rsidR="00F837AE" w:rsidRPr="00A86B18" w:rsidRDefault="00F837AE" w:rsidP="008B70FC">
            <w:pPr>
              <w:spacing w:after="0" w:line="240" w:lineRule="auto"/>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200" w:type="dxa"/>
            <w:tcBorders>
              <w:top w:val="single" w:sz="4" w:space="0" w:color="auto"/>
              <w:left w:val="nil"/>
              <w:bottom w:val="single" w:sz="4" w:space="0" w:color="auto"/>
              <w:right w:val="single" w:sz="4" w:space="0" w:color="000000"/>
            </w:tcBorders>
            <w:vAlign w:val="center"/>
            <w:hideMark/>
          </w:tcPr>
          <w:p w14:paraId="4A1FF2FA" w14:textId="77777777" w:rsidR="00F837AE" w:rsidRPr="00A86B18" w:rsidRDefault="00F837AE" w:rsidP="008B70FC">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340" w:type="dxa"/>
            <w:tcBorders>
              <w:top w:val="single" w:sz="4" w:space="0" w:color="auto"/>
              <w:left w:val="nil"/>
              <w:bottom w:val="single" w:sz="4" w:space="0" w:color="auto"/>
              <w:right w:val="single" w:sz="4" w:space="0" w:color="000000"/>
            </w:tcBorders>
            <w:vAlign w:val="center"/>
            <w:hideMark/>
          </w:tcPr>
          <w:p w14:paraId="46B940F4" w14:textId="77777777" w:rsidR="00F837AE" w:rsidRPr="00A86B18" w:rsidRDefault="00F837AE" w:rsidP="008B70FC">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eastAsia="en-IE"/>
              </w:rPr>
              <w:t> </w:t>
            </w:r>
          </w:p>
        </w:tc>
      </w:tr>
      <w:tr w:rsidR="00F837AE" w:rsidRPr="00A86B18" w14:paraId="6757539A" w14:textId="77777777" w:rsidTr="008B70FC">
        <w:trPr>
          <w:trHeight w:val="300"/>
        </w:trPr>
        <w:tc>
          <w:tcPr>
            <w:tcW w:w="4000" w:type="dxa"/>
            <w:tcBorders>
              <w:top w:val="single" w:sz="4" w:space="0" w:color="auto"/>
              <w:left w:val="single" w:sz="4" w:space="0" w:color="auto"/>
              <w:bottom w:val="single" w:sz="4" w:space="0" w:color="auto"/>
              <w:right w:val="single" w:sz="4" w:space="0" w:color="000000"/>
            </w:tcBorders>
            <w:vAlign w:val="center"/>
            <w:hideMark/>
          </w:tcPr>
          <w:p w14:paraId="5DC41F61" w14:textId="77777777" w:rsidR="00F837AE" w:rsidRPr="00A86B18" w:rsidRDefault="00F837AE" w:rsidP="008B70FC">
            <w:pPr>
              <w:spacing w:after="0" w:line="240" w:lineRule="auto"/>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200" w:type="dxa"/>
            <w:tcBorders>
              <w:top w:val="single" w:sz="4" w:space="0" w:color="auto"/>
              <w:left w:val="nil"/>
              <w:bottom w:val="single" w:sz="4" w:space="0" w:color="auto"/>
              <w:right w:val="single" w:sz="4" w:space="0" w:color="000000"/>
            </w:tcBorders>
            <w:vAlign w:val="center"/>
            <w:hideMark/>
          </w:tcPr>
          <w:p w14:paraId="47F4B9EF" w14:textId="77777777" w:rsidR="00F837AE" w:rsidRPr="00A86B18" w:rsidRDefault="00F837AE" w:rsidP="008B70FC">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340" w:type="dxa"/>
            <w:tcBorders>
              <w:top w:val="single" w:sz="4" w:space="0" w:color="auto"/>
              <w:left w:val="nil"/>
              <w:bottom w:val="single" w:sz="4" w:space="0" w:color="auto"/>
              <w:right w:val="single" w:sz="4" w:space="0" w:color="000000"/>
            </w:tcBorders>
            <w:vAlign w:val="center"/>
            <w:hideMark/>
          </w:tcPr>
          <w:p w14:paraId="128DDCAB" w14:textId="77777777" w:rsidR="00F837AE" w:rsidRPr="00A86B18" w:rsidRDefault="00F837AE" w:rsidP="008B70FC">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eastAsia="en-IE"/>
              </w:rPr>
              <w:t> </w:t>
            </w:r>
          </w:p>
        </w:tc>
      </w:tr>
      <w:tr w:rsidR="00F837AE" w:rsidRPr="00A86B18" w14:paraId="1A866922" w14:textId="77777777" w:rsidTr="008B70FC">
        <w:trPr>
          <w:trHeight w:val="300"/>
        </w:trPr>
        <w:tc>
          <w:tcPr>
            <w:tcW w:w="4000" w:type="dxa"/>
            <w:tcBorders>
              <w:top w:val="single" w:sz="4" w:space="0" w:color="auto"/>
              <w:left w:val="single" w:sz="4" w:space="0" w:color="auto"/>
              <w:bottom w:val="single" w:sz="4" w:space="0" w:color="auto"/>
              <w:right w:val="single" w:sz="4" w:space="0" w:color="000000"/>
            </w:tcBorders>
            <w:vAlign w:val="center"/>
            <w:hideMark/>
          </w:tcPr>
          <w:p w14:paraId="1C2F1FBA" w14:textId="77777777" w:rsidR="00F837AE" w:rsidRPr="00A86B18" w:rsidRDefault="00F837AE" w:rsidP="008B70FC">
            <w:pPr>
              <w:spacing w:after="0" w:line="240" w:lineRule="auto"/>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lastRenderedPageBreak/>
              <w:t> </w:t>
            </w:r>
          </w:p>
        </w:tc>
        <w:tc>
          <w:tcPr>
            <w:tcW w:w="2200" w:type="dxa"/>
            <w:tcBorders>
              <w:top w:val="single" w:sz="4" w:space="0" w:color="auto"/>
              <w:left w:val="nil"/>
              <w:bottom w:val="single" w:sz="4" w:space="0" w:color="auto"/>
              <w:right w:val="single" w:sz="4" w:space="0" w:color="000000"/>
            </w:tcBorders>
            <w:vAlign w:val="center"/>
            <w:hideMark/>
          </w:tcPr>
          <w:p w14:paraId="56E0E1CF" w14:textId="77777777" w:rsidR="00F837AE" w:rsidRPr="00A86B18" w:rsidRDefault="00F837AE" w:rsidP="008B70FC">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340" w:type="dxa"/>
            <w:tcBorders>
              <w:top w:val="single" w:sz="4" w:space="0" w:color="auto"/>
              <w:left w:val="nil"/>
              <w:bottom w:val="single" w:sz="4" w:space="0" w:color="auto"/>
              <w:right w:val="single" w:sz="4" w:space="0" w:color="000000"/>
            </w:tcBorders>
            <w:vAlign w:val="center"/>
            <w:hideMark/>
          </w:tcPr>
          <w:p w14:paraId="0C43A7BB" w14:textId="77777777" w:rsidR="00F837AE" w:rsidRPr="00A86B18" w:rsidRDefault="00F837AE" w:rsidP="008B70FC">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eastAsia="en-IE"/>
              </w:rPr>
              <w:t> </w:t>
            </w:r>
          </w:p>
        </w:tc>
      </w:tr>
      <w:tr w:rsidR="00F837AE" w:rsidRPr="00A86B18" w14:paraId="15A787BF" w14:textId="77777777" w:rsidTr="008B70FC">
        <w:trPr>
          <w:trHeight w:val="300"/>
        </w:trPr>
        <w:tc>
          <w:tcPr>
            <w:tcW w:w="4000" w:type="dxa"/>
            <w:tcBorders>
              <w:top w:val="single" w:sz="4" w:space="0" w:color="auto"/>
              <w:left w:val="single" w:sz="4" w:space="0" w:color="auto"/>
              <w:bottom w:val="single" w:sz="4" w:space="0" w:color="auto"/>
              <w:right w:val="single" w:sz="4" w:space="0" w:color="000000"/>
            </w:tcBorders>
            <w:vAlign w:val="center"/>
            <w:hideMark/>
          </w:tcPr>
          <w:p w14:paraId="317BF9AC" w14:textId="77777777" w:rsidR="00F837AE" w:rsidRPr="00A86B18" w:rsidRDefault="00F837AE" w:rsidP="008B70FC">
            <w:pPr>
              <w:spacing w:after="0" w:line="240" w:lineRule="auto"/>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200" w:type="dxa"/>
            <w:tcBorders>
              <w:top w:val="single" w:sz="4" w:space="0" w:color="auto"/>
              <w:left w:val="nil"/>
              <w:bottom w:val="single" w:sz="4" w:space="0" w:color="auto"/>
              <w:right w:val="single" w:sz="4" w:space="0" w:color="000000"/>
            </w:tcBorders>
            <w:vAlign w:val="center"/>
            <w:hideMark/>
          </w:tcPr>
          <w:p w14:paraId="7C25F76C" w14:textId="77777777" w:rsidR="00F837AE" w:rsidRPr="00A86B18" w:rsidRDefault="00F837AE" w:rsidP="008B70FC">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340" w:type="dxa"/>
            <w:tcBorders>
              <w:top w:val="single" w:sz="4" w:space="0" w:color="auto"/>
              <w:left w:val="nil"/>
              <w:bottom w:val="single" w:sz="4" w:space="0" w:color="auto"/>
              <w:right w:val="single" w:sz="4" w:space="0" w:color="000000"/>
            </w:tcBorders>
            <w:vAlign w:val="center"/>
            <w:hideMark/>
          </w:tcPr>
          <w:p w14:paraId="5791F66D" w14:textId="77777777" w:rsidR="00F837AE" w:rsidRPr="00A86B18" w:rsidRDefault="00F837AE" w:rsidP="008B70FC">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eastAsia="en-IE"/>
              </w:rPr>
              <w:t> </w:t>
            </w:r>
          </w:p>
        </w:tc>
      </w:tr>
      <w:tr w:rsidR="00F837AE" w:rsidRPr="00A86B18" w14:paraId="2646E718" w14:textId="77777777" w:rsidTr="008B70FC">
        <w:trPr>
          <w:trHeight w:val="300"/>
        </w:trPr>
        <w:tc>
          <w:tcPr>
            <w:tcW w:w="4000" w:type="dxa"/>
            <w:tcBorders>
              <w:top w:val="single" w:sz="4" w:space="0" w:color="auto"/>
              <w:left w:val="single" w:sz="4" w:space="0" w:color="auto"/>
              <w:bottom w:val="single" w:sz="4" w:space="0" w:color="auto"/>
              <w:right w:val="single" w:sz="4" w:space="0" w:color="000000"/>
            </w:tcBorders>
            <w:vAlign w:val="center"/>
            <w:hideMark/>
          </w:tcPr>
          <w:p w14:paraId="570F5D30" w14:textId="77777777" w:rsidR="00F837AE" w:rsidRPr="00A86B18" w:rsidRDefault="00F837AE" w:rsidP="008B70FC">
            <w:pPr>
              <w:spacing w:after="0" w:line="240" w:lineRule="auto"/>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200" w:type="dxa"/>
            <w:tcBorders>
              <w:top w:val="single" w:sz="4" w:space="0" w:color="auto"/>
              <w:left w:val="nil"/>
              <w:bottom w:val="single" w:sz="4" w:space="0" w:color="auto"/>
              <w:right w:val="single" w:sz="4" w:space="0" w:color="000000"/>
            </w:tcBorders>
            <w:vAlign w:val="center"/>
            <w:hideMark/>
          </w:tcPr>
          <w:p w14:paraId="0376DA20" w14:textId="77777777" w:rsidR="00F837AE" w:rsidRPr="00A86B18" w:rsidRDefault="00F837AE" w:rsidP="008B70FC">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340" w:type="dxa"/>
            <w:tcBorders>
              <w:top w:val="single" w:sz="4" w:space="0" w:color="auto"/>
              <w:left w:val="nil"/>
              <w:bottom w:val="single" w:sz="4" w:space="0" w:color="auto"/>
              <w:right w:val="single" w:sz="4" w:space="0" w:color="000000"/>
            </w:tcBorders>
            <w:vAlign w:val="center"/>
            <w:hideMark/>
          </w:tcPr>
          <w:p w14:paraId="019AAF62" w14:textId="77777777" w:rsidR="00F837AE" w:rsidRPr="00A86B18" w:rsidRDefault="00F837AE" w:rsidP="008B70FC">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eastAsia="en-IE"/>
              </w:rPr>
              <w:t> </w:t>
            </w:r>
          </w:p>
        </w:tc>
      </w:tr>
      <w:tr w:rsidR="00F837AE" w:rsidRPr="00A86B18" w14:paraId="1D21D7F3" w14:textId="77777777" w:rsidTr="00F837AE">
        <w:trPr>
          <w:trHeight w:val="300"/>
        </w:trPr>
        <w:tc>
          <w:tcPr>
            <w:tcW w:w="8540"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91C48CF" w14:textId="77777777" w:rsidR="00F837AE" w:rsidRPr="00A86B18" w:rsidRDefault="00F837AE" w:rsidP="008B70FC">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Please detail any other applicable discount in relation to the personnel in Table C:</w:t>
            </w:r>
          </w:p>
        </w:tc>
      </w:tr>
      <w:tr w:rsidR="00F837AE" w:rsidRPr="00A86B18" w14:paraId="0B557D72" w14:textId="77777777" w:rsidTr="008B70FC">
        <w:trPr>
          <w:trHeight w:val="900"/>
        </w:trPr>
        <w:tc>
          <w:tcPr>
            <w:tcW w:w="8540" w:type="dxa"/>
            <w:gridSpan w:val="3"/>
            <w:tcBorders>
              <w:top w:val="single" w:sz="4" w:space="0" w:color="auto"/>
              <w:left w:val="single" w:sz="4" w:space="0" w:color="auto"/>
              <w:bottom w:val="single" w:sz="4" w:space="0" w:color="auto"/>
              <w:right w:val="single" w:sz="4" w:space="0" w:color="auto"/>
            </w:tcBorders>
            <w:vAlign w:val="center"/>
            <w:hideMark/>
          </w:tcPr>
          <w:p w14:paraId="36663D96" w14:textId="77777777" w:rsidR="00F837AE" w:rsidRPr="00A86B18" w:rsidRDefault="00F837AE" w:rsidP="008B70FC">
            <w:pPr>
              <w:spacing w:after="0" w:line="240" w:lineRule="auto"/>
              <w:jc w:val="center"/>
              <w:rPr>
                <w:rFonts w:ascii="Calibri" w:eastAsia="Times New Roman" w:hAnsi="Calibri" w:cs="Times New Roman"/>
                <w:b/>
                <w:bCs/>
                <w:color w:val="D9D9D9"/>
                <w:sz w:val="20"/>
                <w:szCs w:val="20"/>
                <w:lang w:val="en-IE" w:eastAsia="en-IE"/>
              </w:rPr>
            </w:pPr>
            <w:r w:rsidRPr="00A86B18">
              <w:rPr>
                <w:rFonts w:ascii="Calibri" w:eastAsia="Times New Roman" w:hAnsi="Calibri" w:cs="Times New Roman"/>
                <w:b/>
                <w:bCs/>
                <w:color w:val="D9D9D9" w:themeColor="background1" w:themeShade="D9"/>
                <w:sz w:val="20"/>
                <w:szCs w:val="20"/>
                <w:lang w:val="en-IE" w:eastAsia="en-IE"/>
              </w:rPr>
              <w:t>Please insert</w:t>
            </w:r>
          </w:p>
        </w:tc>
      </w:tr>
    </w:tbl>
    <w:p w14:paraId="272F4C44" w14:textId="77777777" w:rsidR="00F837AE" w:rsidRDefault="00F837AE" w:rsidP="000422B5">
      <w:pPr>
        <w:rPr>
          <w:rFonts w:ascii="Calibri" w:hAnsi="Calibri"/>
          <w:b/>
          <w:sz w:val="20"/>
          <w:szCs w:val="20"/>
          <w:u w:val="single"/>
        </w:rPr>
      </w:pPr>
    </w:p>
    <w:p w14:paraId="61D95B3D" w14:textId="2E466B3D" w:rsidR="00197D2C" w:rsidRPr="006E054D" w:rsidRDefault="002203AB" w:rsidP="000422B5">
      <w:pPr>
        <w:rPr>
          <w:rFonts w:ascii="Calibri" w:hAnsi="Calibri"/>
          <w:b/>
          <w:sz w:val="20"/>
          <w:szCs w:val="20"/>
        </w:rPr>
      </w:pPr>
      <w:r>
        <w:rPr>
          <w:rFonts w:ascii="Calibri" w:hAnsi="Calibri"/>
          <w:b/>
          <w:sz w:val="20"/>
          <w:szCs w:val="20"/>
        </w:rPr>
        <w:t>The Contracting Authority</w:t>
      </w:r>
      <w:r w:rsidRPr="006E054D">
        <w:rPr>
          <w:rFonts w:ascii="Calibri" w:hAnsi="Calibri"/>
          <w:b/>
          <w:sz w:val="20"/>
          <w:szCs w:val="20"/>
        </w:rPr>
        <w:t xml:space="preserve"> </w:t>
      </w:r>
      <w:r w:rsidR="00197D2C" w:rsidRPr="006E054D">
        <w:rPr>
          <w:rFonts w:ascii="Calibri" w:hAnsi="Calibri"/>
          <w:b/>
          <w:sz w:val="20"/>
          <w:szCs w:val="20"/>
        </w:rPr>
        <w:t xml:space="preserve">reserve the right to </w:t>
      </w:r>
      <w:r w:rsidR="006E054D" w:rsidRPr="006E054D">
        <w:rPr>
          <w:rFonts w:ascii="Calibri" w:hAnsi="Calibri"/>
          <w:b/>
          <w:sz w:val="20"/>
          <w:szCs w:val="20"/>
        </w:rPr>
        <w:t xml:space="preserve">request fixed price cost for project work. </w:t>
      </w:r>
    </w:p>
    <w:p w14:paraId="37DAF37E" w14:textId="77777777" w:rsidR="000422B5" w:rsidRDefault="000422B5" w:rsidP="00BA685D">
      <w:pPr>
        <w:pStyle w:val="DefaultText"/>
        <w:spacing w:line="276" w:lineRule="auto"/>
        <w:jc w:val="both"/>
        <w:rPr>
          <w:rFonts w:asciiTheme="minorHAnsi" w:hAnsiTheme="minorHAnsi" w:cstheme="minorHAnsi"/>
          <w:b/>
          <w:bCs/>
          <w:sz w:val="20"/>
          <w:lang w:val="en-GB"/>
        </w:rPr>
      </w:pPr>
    </w:p>
    <w:tbl>
      <w:tblPr>
        <w:tblStyle w:val="TableGrid"/>
        <w:tblpPr w:leftFromText="180" w:rightFromText="180" w:vertAnchor="text" w:horzAnchor="margin" w:tblpY="347"/>
        <w:tblW w:w="10173" w:type="dxa"/>
        <w:tblLayout w:type="fixed"/>
        <w:tblLook w:val="04A0" w:firstRow="1" w:lastRow="0" w:firstColumn="1" w:lastColumn="0" w:noHBand="0" w:noVBand="1"/>
      </w:tblPr>
      <w:tblGrid>
        <w:gridCol w:w="5949"/>
        <w:gridCol w:w="4224"/>
      </w:tblGrid>
      <w:tr w:rsidR="00F837AE" w:rsidRPr="00C928DE" w14:paraId="4625D8E7" w14:textId="77777777" w:rsidTr="00F837AE">
        <w:trPr>
          <w:trHeight w:val="375"/>
        </w:trPr>
        <w:tc>
          <w:tcPr>
            <w:tcW w:w="10173" w:type="dxa"/>
            <w:gridSpan w:val="2"/>
            <w:shd w:val="clear" w:color="auto" w:fill="C2D69B" w:themeFill="accent3" w:themeFillTint="99"/>
            <w:vAlign w:val="center"/>
          </w:tcPr>
          <w:p w14:paraId="23852695" w14:textId="38BC934E" w:rsidR="00F837AE" w:rsidRPr="00F837AE" w:rsidRDefault="00F837AE" w:rsidP="004351AC">
            <w:pPr>
              <w:jc w:val="center"/>
              <w:rPr>
                <w:rFonts w:ascii="Calibri" w:hAnsi="Calibri"/>
                <w:b/>
                <w:bCs/>
                <w:color w:val="A6A6A6" w:themeColor="background1" w:themeShade="A6"/>
                <w:sz w:val="20"/>
                <w:szCs w:val="20"/>
                <w:lang w:eastAsia="en-IE"/>
              </w:rPr>
            </w:pPr>
            <w:r w:rsidRPr="00F837AE">
              <w:rPr>
                <w:rFonts w:ascii="Calibri" w:hAnsi="Calibri"/>
                <w:b/>
                <w:bCs/>
                <w:sz w:val="20"/>
                <w:szCs w:val="20"/>
                <w:lang w:eastAsia="en-IE"/>
              </w:rPr>
              <w:t>NOTIONAL ULTIMATE COST FOR EVALUATION PURPOSES</w:t>
            </w:r>
          </w:p>
        </w:tc>
      </w:tr>
      <w:tr w:rsidR="000422B5" w:rsidRPr="00C928DE" w14:paraId="69D29C2D" w14:textId="77777777" w:rsidTr="00F837AE">
        <w:trPr>
          <w:trHeight w:val="375"/>
        </w:trPr>
        <w:tc>
          <w:tcPr>
            <w:tcW w:w="5949" w:type="dxa"/>
            <w:shd w:val="clear" w:color="auto" w:fill="D6E3BC" w:themeFill="accent3" w:themeFillTint="66"/>
            <w:vAlign w:val="center"/>
          </w:tcPr>
          <w:p w14:paraId="2CE4D558" w14:textId="5891EE03" w:rsidR="000422B5" w:rsidRPr="008E292E" w:rsidRDefault="002203AB" w:rsidP="004351AC">
            <w:pPr>
              <w:jc w:val="both"/>
              <w:rPr>
                <w:rFonts w:ascii="Calibri" w:hAnsi="Calibri"/>
                <w:i/>
                <w:color w:val="808080" w:themeColor="background1" w:themeShade="80"/>
                <w:sz w:val="20"/>
                <w:szCs w:val="20"/>
              </w:rPr>
            </w:pPr>
            <w:r>
              <w:rPr>
                <w:rFonts w:ascii="Calibri" w:hAnsi="Calibri"/>
                <w:b/>
                <w:sz w:val="20"/>
                <w:szCs w:val="20"/>
              </w:rPr>
              <w:t>TOTAL COST (€) SUBTOTAL</w:t>
            </w:r>
            <w:r w:rsidR="000422B5" w:rsidRPr="00C928DE">
              <w:rPr>
                <w:rFonts w:ascii="Calibri" w:hAnsi="Calibri"/>
                <w:b/>
                <w:color w:val="000000" w:themeColor="text1"/>
                <w:sz w:val="20"/>
                <w:szCs w:val="20"/>
              </w:rPr>
              <w:t xml:space="preserve"> A</w:t>
            </w:r>
            <w:r w:rsidR="00F837AE" w:rsidRPr="00FA5A04">
              <w:rPr>
                <w:rFonts w:ascii="Calibri" w:eastAsia="Times New Roman" w:hAnsi="Calibri" w:cs="Times New Roman"/>
                <w:b/>
                <w:bCs/>
                <w:sz w:val="20"/>
                <w:szCs w:val="20"/>
                <w:lang w:val="en-IE" w:eastAsia="en-IE"/>
              </w:rPr>
              <w:t xml:space="preserve"> </w:t>
            </w:r>
            <w:r w:rsidR="00F837AE">
              <w:rPr>
                <w:rFonts w:ascii="Calibri" w:eastAsia="Times New Roman" w:hAnsi="Calibri" w:cs="Times New Roman"/>
                <w:b/>
                <w:bCs/>
                <w:sz w:val="20"/>
                <w:szCs w:val="20"/>
                <w:lang w:val="en-IE" w:eastAsia="en-IE"/>
              </w:rPr>
              <w:t>-</w:t>
            </w:r>
            <w:r w:rsidR="00A544C6">
              <w:rPr>
                <w:rFonts w:ascii="Calibri" w:eastAsia="Times New Roman" w:hAnsi="Calibri" w:cs="Times New Roman"/>
                <w:b/>
                <w:bCs/>
                <w:sz w:val="20"/>
                <w:szCs w:val="20"/>
                <w:lang w:val="en-IE" w:eastAsia="en-IE"/>
              </w:rPr>
              <w:t xml:space="preserve"> </w:t>
            </w:r>
            <w:r w:rsidR="00F837AE" w:rsidRPr="00FA5A04">
              <w:rPr>
                <w:rFonts w:ascii="Calibri" w:eastAsia="Times New Roman" w:hAnsi="Calibri" w:cs="Times New Roman"/>
                <w:b/>
                <w:bCs/>
                <w:sz w:val="20"/>
                <w:szCs w:val="20"/>
                <w:lang w:val="en-IE" w:eastAsia="en-IE"/>
              </w:rPr>
              <w:t>HOURLY RATES YEAR ONE</w:t>
            </w:r>
            <w:r w:rsidR="00A544C6">
              <w:rPr>
                <w:rFonts w:ascii="Calibri" w:eastAsia="Times New Roman" w:hAnsi="Calibri" w:cs="Times New Roman"/>
                <w:b/>
                <w:bCs/>
                <w:sz w:val="20"/>
                <w:szCs w:val="20"/>
                <w:lang w:val="en-IE" w:eastAsia="en-IE"/>
              </w:rPr>
              <w:t xml:space="preserve"> AND</w:t>
            </w:r>
            <w:r w:rsidR="00F837AE" w:rsidRPr="00FA5A04">
              <w:rPr>
                <w:rFonts w:ascii="Calibri" w:eastAsia="Times New Roman" w:hAnsi="Calibri" w:cs="Times New Roman"/>
                <w:b/>
                <w:bCs/>
                <w:sz w:val="20"/>
                <w:szCs w:val="20"/>
                <w:lang w:val="en-IE" w:eastAsia="en-IE"/>
              </w:rPr>
              <w:t xml:space="preserve"> YEAR TWO </w:t>
            </w:r>
            <w:r w:rsidR="008E292E">
              <w:rPr>
                <w:rFonts w:ascii="Calibri" w:eastAsia="Times New Roman" w:hAnsi="Calibri" w:cs="Times New Roman"/>
                <w:b/>
                <w:bCs/>
                <w:sz w:val="20"/>
                <w:szCs w:val="20"/>
                <w:lang w:val="en-IE" w:eastAsia="en-IE"/>
              </w:rPr>
              <w:t>–</w:t>
            </w:r>
            <w:r w:rsidR="00F837AE" w:rsidRPr="00FA5A04">
              <w:rPr>
                <w:rFonts w:ascii="Calibri" w:eastAsia="Times New Roman" w:hAnsi="Calibri" w:cs="Times New Roman"/>
                <w:b/>
                <w:bCs/>
                <w:sz w:val="20"/>
                <w:szCs w:val="20"/>
                <w:lang w:val="en-IE" w:eastAsia="en-IE"/>
              </w:rPr>
              <w:t xml:space="preserve"> </w:t>
            </w:r>
            <w:r w:rsidR="008E292E" w:rsidRPr="008E292E">
              <w:rPr>
                <w:rFonts w:ascii="Calibri" w:eastAsia="Times New Roman" w:hAnsi="Calibri" w:cs="Times New Roman"/>
                <w:b/>
                <w:bCs/>
                <w:sz w:val="20"/>
                <w:szCs w:val="20"/>
                <w:lang w:val="en-IE" w:eastAsia="en-IE"/>
              </w:rPr>
              <w:t>M</w:t>
            </w:r>
            <w:r w:rsidR="008E292E">
              <w:rPr>
                <w:rFonts w:ascii="Calibri" w:eastAsia="Times New Roman" w:hAnsi="Calibri" w:cs="Times New Roman"/>
                <w:b/>
                <w:bCs/>
                <w:sz w:val="20"/>
                <w:szCs w:val="20"/>
                <w:lang w:val="en-IE" w:eastAsia="en-IE"/>
              </w:rPr>
              <w:t>ANAGEMENT CONSULTANCY SERVICES</w:t>
            </w:r>
          </w:p>
        </w:tc>
        <w:tc>
          <w:tcPr>
            <w:tcW w:w="4224" w:type="dxa"/>
            <w:vAlign w:val="center"/>
          </w:tcPr>
          <w:p w14:paraId="61D9565A" w14:textId="77777777" w:rsidR="000422B5" w:rsidRPr="00C928DE" w:rsidRDefault="000422B5" w:rsidP="004351AC">
            <w:pPr>
              <w:jc w:val="center"/>
              <w:rPr>
                <w:rFonts w:ascii="Calibri" w:hAnsi="Calibri"/>
                <w:i/>
                <w:color w:val="A6A6A6" w:themeColor="background1" w:themeShade="A6"/>
                <w:sz w:val="20"/>
                <w:szCs w:val="20"/>
              </w:rPr>
            </w:pPr>
            <w:r w:rsidRPr="00C928DE">
              <w:rPr>
                <w:rFonts w:ascii="Calibri" w:hAnsi="Calibri"/>
                <w:color w:val="A6A6A6" w:themeColor="background1" w:themeShade="A6"/>
                <w:sz w:val="20"/>
                <w:szCs w:val="20"/>
                <w:lang w:eastAsia="en-IE"/>
              </w:rPr>
              <w:t>(insert €)</w:t>
            </w:r>
          </w:p>
        </w:tc>
      </w:tr>
      <w:tr w:rsidR="000422B5" w:rsidRPr="00C928DE" w14:paraId="14A81EF6" w14:textId="77777777" w:rsidTr="00F837AE">
        <w:trPr>
          <w:trHeight w:val="375"/>
        </w:trPr>
        <w:tc>
          <w:tcPr>
            <w:tcW w:w="5949" w:type="dxa"/>
            <w:shd w:val="clear" w:color="auto" w:fill="D6E3BC" w:themeFill="accent3" w:themeFillTint="66"/>
            <w:vAlign w:val="center"/>
          </w:tcPr>
          <w:p w14:paraId="4FBE5040" w14:textId="477DAC05" w:rsidR="000422B5" w:rsidRPr="00C928DE" w:rsidRDefault="002203AB" w:rsidP="004351AC">
            <w:pPr>
              <w:jc w:val="both"/>
              <w:rPr>
                <w:rFonts w:ascii="Calibri" w:hAnsi="Calibri"/>
                <w:i/>
                <w:color w:val="808080" w:themeColor="background1" w:themeShade="80"/>
                <w:sz w:val="20"/>
                <w:szCs w:val="20"/>
              </w:rPr>
            </w:pPr>
            <w:r>
              <w:rPr>
                <w:rFonts w:ascii="Calibri" w:hAnsi="Calibri"/>
                <w:b/>
                <w:sz w:val="20"/>
                <w:szCs w:val="20"/>
              </w:rPr>
              <w:t>TOTAL COST (€) SUBTOTAL</w:t>
            </w:r>
            <w:r w:rsidRPr="00C928DE">
              <w:rPr>
                <w:rFonts w:ascii="Calibri" w:hAnsi="Calibri"/>
                <w:b/>
                <w:color w:val="000000" w:themeColor="text1"/>
                <w:sz w:val="20"/>
                <w:szCs w:val="20"/>
              </w:rPr>
              <w:t xml:space="preserve"> </w:t>
            </w:r>
            <w:r w:rsidR="00F837AE" w:rsidRPr="00A86B18">
              <w:rPr>
                <w:rFonts w:ascii="Calibri" w:eastAsia="Times New Roman" w:hAnsi="Calibri" w:cs="Times New Roman"/>
                <w:b/>
                <w:bCs/>
                <w:sz w:val="20"/>
                <w:szCs w:val="20"/>
                <w:lang w:val="en-IE" w:eastAsia="en-IE"/>
              </w:rPr>
              <w:t>B - HOURLY RATES YEAR ONE</w:t>
            </w:r>
            <w:r w:rsidR="00A544C6">
              <w:rPr>
                <w:rFonts w:ascii="Calibri" w:eastAsia="Times New Roman" w:hAnsi="Calibri" w:cs="Times New Roman"/>
                <w:b/>
                <w:bCs/>
                <w:sz w:val="20"/>
                <w:szCs w:val="20"/>
                <w:lang w:val="en-IE" w:eastAsia="en-IE"/>
              </w:rPr>
              <w:t xml:space="preserve"> AND</w:t>
            </w:r>
            <w:r w:rsidR="00F837AE" w:rsidRPr="00A86B18">
              <w:rPr>
                <w:rFonts w:ascii="Calibri" w:eastAsia="Times New Roman" w:hAnsi="Calibri" w:cs="Times New Roman"/>
                <w:b/>
                <w:bCs/>
                <w:sz w:val="20"/>
                <w:szCs w:val="20"/>
                <w:lang w:val="en-IE" w:eastAsia="en-IE"/>
              </w:rPr>
              <w:t xml:space="preserve"> YEAR TWO</w:t>
            </w:r>
            <w:r w:rsidR="00A544C6">
              <w:rPr>
                <w:rFonts w:ascii="Calibri" w:eastAsia="Times New Roman" w:hAnsi="Calibri" w:cs="Times New Roman"/>
                <w:b/>
                <w:bCs/>
                <w:sz w:val="20"/>
                <w:szCs w:val="20"/>
                <w:lang w:val="en-IE" w:eastAsia="en-IE"/>
              </w:rPr>
              <w:t xml:space="preserve"> </w:t>
            </w:r>
            <w:r w:rsidR="00F837AE" w:rsidRPr="00A86B18">
              <w:rPr>
                <w:rFonts w:ascii="Calibri" w:eastAsia="Times New Roman" w:hAnsi="Calibri" w:cs="Times New Roman"/>
                <w:b/>
                <w:bCs/>
                <w:sz w:val="20"/>
                <w:szCs w:val="20"/>
                <w:lang w:val="en-IE" w:eastAsia="en-IE"/>
              </w:rPr>
              <w:t xml:space="preserve">– OTHER </w:t>
            </w:r>
            <w:r w:rsidR="009A4F12">
              <w:rPr>
                <w:rFonts w:ascii="Calibri" w:eastAsia="Times New Roman" w:hAnsi="Calibri" w:cs="Times New Roman"/>
                <w:b/>
                <w:bCs/>
                <w:sz w:val="20"/>
                <w:szCs w:val="20"/>
                <w:lang w:val="en-IE" w:eastAsia="en-IE"/>
              </w:rPr>
              <w:t>MANAGEMENT CONSULTANCY SERVICES</w:t>
            </w:r>
          </w:p>
        </w:tc>
        <w:tc>
          <w:tcPr>
            <w:tcW w:w="4224" w:type="dxa"/>
            <w:vAlign w:val="center"/>
          </w:tcPr>
          <w:p w14:paraId="53198249" w14:textId="77777777" w:rsidR="000422B5" w:rsidRPr="00C928DE" w:rsidRDefault="000422B5" w:rsidP="004351AC">
            <w:pPr>
              <w:jc w:val="center"/>
              <w:rPr>
                <w:rFonts w:ascii="Calibri" w:hAnsi="Calibri"/>
                <w:i/>
                <w:color w:val="A6A6A6" w:themeColor="background1" w:themeShade="A6"/>
                <w:sz w:val="20"/>
                <w:szCs w:val="20"/>
              </w:rPr>
            </w:pPr>
            <w:r w:rsidRPr="00C928DE">
              <w:rPr>
                <w:rFonts w:ascii="Calibri" w:hAnsi="Calibri"/>
                <w:color w:val="A6A6A6" w:themeColor="background1" w:themeShade="A6"/>
                <w:sz w:val="20"/>
                <w:szCs w:val="20"/>
                <w:lang w:eastAsia="en-IE"/>
              </w:rPr>
              <w:t>(insert €)</w:t>
            </w:r>
          </w:p>
        </w:tc>
      </w:tr>
      <w:tr w:rsidR="00F837AE" w:rsidRPr="00C928DE" w14:paraId="7B846960" w14:textId="77777777" w:rsidTr="00F837AE">
        <w:trPr>
          <w:trHeight w:val="375"/>
        </w:trPr>
        <w:tc>
          <w:tcPr>
            <w:tcW w:w="5949" w:type="dxa"/>
            <w:shd w:val="clear" w:color="auto" w:fill="D6E3BC" w:themeFill="accent3" w:themeFillTint="66"/>
            <w:vAlign w:val="center"/>
          </w:tcPr>
          <w:p w14:paraId="7387B2BE" w14:textId="52AA3B0E" w:rsidR="00F837AE" w:rsidRDefault="009A4F12" w:rsidP="004351AC">
            <w:pPr>
              <w:jc w:val="both"/>
              <w:rPr>
                <w:rFonts w:ascii="Calibri" w:hAnsi="Calibri"/>
                <w:b/>
                <w:color w:val="000000" w:themeColor="text1"/>
                <w:sz w:val="20"/>
                <w:szCs w:val="20"/>
              </w:rPr>
            </w:pPr>
            <w:r>
              <w:rPr>
                <w:rFonts w:ascii="Calibri" w:hAnsi="Calibri"/>
                <w:b/>
                <w:sz w:val="20"/>
                <w:szCs w:val="20"/>
              </w:rPr>
              <w:t xml:space="preserve">NOTIONAL ULTIMATE COST FOR EVALUATION PURPOSES </w:t>
            </w:r>
            <w:r w:rsidR="00F837AE" w:rsidRPr="00C928DE">
              <w:rPr>
                <w:rFonts w:ascii="Calibri" w:hAnsi="Calibri"/>
                <w:b/>
                <w:color w:val="000000" w:themeColor="text1"/>
                <w:sz w:val="20"/>
                <w:szCs w:val="20"/>
              </w:rPr>
              <w:t xml:space="preserve"> </w:t>
            </w:r>
          </w:p>
          <w:p w14:paraId="10B88130" w14:textId="3E5239FF" w:rsidR="00F837AE" w:rsidRPr="00C928DE" w:rsidRDefault="00F837AE" w:rsidP="004351AC">
            <w:pPr>
              <w:jc w:val="both"/>
              <w:rPr>
                <w:rFonts w:ascii="Calibri" w:hAnsi="Calibri"/>
                <w:b/>
                <w:sz w:val="20"/>
                <w:szCs w:val="20"/>
              </w:rPr>
            </w:pPr>
            <w:r w:rsidRPr="00C928DE">
              <w:rPr>
                <w:rFonts w:ascii="Calibri" w:hAnsi="Calibri"/>
                <w:b/>
                <w:color w:val="000000" w:themeColor="text1"/>
                <w:sz w:val="20"/>
                <w:szCs w:val="20"/>
              </w:rPr>
              <w:t>(Subtotal A &amp; Subtotal B)</w:t>
            </w:r>
          </w:p>
        </w:tc>
        <w:tc>
          <w:tcPr>
            <w:tcW w:w="4224" w:type="dxa"/>
            <w:vAlign w:val="center"/>
          </w:tcPr>
          <w:p w14:paraId="1140BC4C" w14:textId="6033E8C6" w:rsidR="00F837AE" w:rsidRPr="00C928DE" w:rsidRDefault="00F837AE" w:rsidP="004351AC">
            <w:pPr>
              <w:jc w:val="center"/>
              <w:rPr>
                <w:rFonts w:ascii="Calibri" w:hAnsi="Calibri"/>
                <w:color w:val="A6A6A6" w:themeColor="background1" w:themeShade="A6"/>
                <w:sz w:val="20"/>
                <w:szCs w:val="20"/>
                <w:lang w:eastAsia="en-IE"/>
              </w:rPr>
            </w:pPr>
            <w:r w:rsidRPr="00C928DE">
              <w:rPr>
                <w:rFonts w:ascii="Calibri" w:hAnsi="Calibri"/>
                <w:color w:val="A6A6A6" w:themeColor="background1" w:themeShade="A6"/>
                <w:sz w:val="20"/>
                <w:szCs w:val="20"/>
                <w:lang w:eastAsia="en-IE"/>
              </w:rPr>
              <w:t>(insert €)</w:t>
            </w:r>
          </w:p>
        </w:tc>
      </w:tr>
    </w:tbl>
    <w:p w14:paraId="6054B65C" w14:textId="77777777" w:rsidR="000422B5" w:rsidRDefault="000422B5" w:rsidP="00BA685D">
      <w:pPr>
        <w:pStyle w:val="DefaultText"/>
        <w:spacing w:line="276" w:lineRule="auto"/>
        <w:jc w:val="both"/>
        <w:rPr>
          <w:rFonts w:asciiTheme="minorHAnsi" w:hAnsiTheme="minorHAnsi" w:cstheme="minorHAnsi"/>
          <w:b/>
          <w:bCs/>
          <w:sz w:val="20"/>
          <w:lang w:val="en-GB"/>
        </w:rPr>
      </w:pPr>
    </w:p>
    <w:p w14:paraId="761BC5DF" w14:textId="77777777" w:rsidR="000422B5" w:rsidRDefault="000422B5" w:rsidP="00BA685D">
      <w:pPr>
        <w:pStyle w:val="DefaultText"/>
        <w:spacing w:line="276" w:lineRule="auto"/>
        <w:jc w:val="both"/>
        <w:rPr>
          <w:rFonts w:asciiTheme="minorHAnsi" w:hAnsiTheme="minorHAnsi" w:cstheme="minorHAnsi"/>
          <w:b/>
          <w:bCs/>
          <w:sz w:val="20"/>
          <w:lang w:val="en-GB"/>
        </w:rPr>
      </w:pPr>
    </w:p>
    <w:p w14:paraId="4C036D39" w14:textId="77777777" w:rsidR="000422B5" w:rsidRDefault="000422B5" w:rsidP="00BA685D">
      <w:pPr>
        <w:pStyle w:val="DefaultText"/>
        <w:spacing w:line="276" w:lineRule="auto"/>
        <w:jc w:val="both"/>
        <w:rPr>
          <w:rFonts w:asciiTheme="minorHAnsi" w:hAnsiTheme="minorHAnsi" w:cstheme="minorHAnsi"/>
          <w:b/>
          <w:bCs/>
          <w:sz w:val="20"/>
          <w:lang w:val="en-GB"/>
        </w:rPr>
        <w:sectPr w:rsidR="000422B5" w:rsidSect="00746AD9">
          <w:pgSz w:w="11906" w:h="16838"/>
          <w:pgMar w:top="1440" w:right="1440" w:bottom="1440" w:left="1440" w:header="708" w:footer="708" w:gutter="0"/>
          <w:cols w:space="708"/>
          <w:docGrid w:linePitch="360"/>
        </w:sectPr>
      </w:pPr>
    </w:p>
    <w:p w14:paraId="7E9D6A9A" w14:textId="77777777" w:rsidR="00D064D4" w:rsidRDefault="00D064D4" w:rsidP="00BA685D">
      <w:pPr>
        <w:pStyle w:val="DefaultText"/>
        <w:spacing w:line="276" w:lineRule="auto"/>
        <w:jc w:val="both"/>
        <w:rPr>
          <w:rFonts w:asciiTheme="minorHAnsi" w:hAnsiTheme="minorHAnsi" w:cstheme="minorHAnsi"/>
          <w:b/>
          <w:bCs/>
          <w:sz w:val="20"/>
          <w:lang w:val="en-GB"/>
        </w:rPr>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D064D4" w:rsidRPr="00657D01" w14:paraId="4B74BAAD" w14:textId="77777777" w:rsidTr="00C928DE">
        <w:trPr>
          <w:trHeight w:val="2687"/>
          <w:jc w:val="center"/>
        </w:trPr>
        <w:tc>
          <w:tcPr>
            <w:tcW w:w="9071" w:type="dxa"/>
            <w:shd w:val="clear" w:color="auto" w:fill="D9D9D9"/>
          </w:tcPr>
          <w:p w14:paraId="38E0C605" w14:textId="77777777" w:rsidR="009A4F12" w:rsidRPr="00D57D4C" w:rsidRDefault="009A4F12" w:rsidP="009A4F12">
            <w:pPr>
              <w:pStyle w:val="Heading2"/>
              <w:spacing w:after="0"/>
              <w:rPr>
                <w:b/>
                <w:iCs/>
                <w:color w:val="76923C" w:themeColor="accent3" w:themeShade="BF"/>
                <w:sz w:val="20"/>
              </w:rPr>
            </w:pPr>
            <w:bookmarkStart w:id="173" w:name="_Toc43112287"/>
            <w:r w:rsidRPr="00D57D4C">
              <w:rPr>
                <w:b/>
                <w:iCs/>
                <w:color w:val="76923C" w:themeColor="accent3" w:themeShade="BF"/>
                <w:sz w:val="20"/>
                <w:u w:val="none"/>
              </w:rPr>
              <w:t>4.2 (b)</w:t>
            </w:r>
            <w:r w:rsidRPr="00D57D4C">
              <w:rPr>
                <w:b/>
                <w:i w:val="0"/>
                <w:color w:val="76923C" w:themeColor="accent3" w:themeShade="BF"/>
                <w:sz w:val="20"/>
                <w:u w:val="none"/>
              </w:rPr>
              <w:t xml:space="preserve"> </w:t>
            </w:r>
            <w:r w:rsidRPr="00D57D4C">
              <w:rPr>
                <w:b/>
                <w:i w:val="0"/>
                <w:color w:val="76923C" w:themeColor="accent3" w:themeShade="BF"/>
                <w:sz w:val="20"/>
                <w:u w:val="none"/>
              </w:rPr>
              <w:tab/>
            </w:r>
            <w:r w:rsidRPr="00D57D4C">
              <w:rPr>
                <w:b/>
                <w:iCs/>
                <w:color w:val="76923C" w:themeColor="accent3" w:themeShade="BF"/>
                <w:sz w:val="20"/>
              </w:rPr>
              <w:t>Proposed Methodology for Service Delivery (15%)</w:t>
            </w:r>
          </w:p>
          <w:p w14:paraId="221972E7" w14:textId="77777777" w:rsidR="009A4F12" w:rsidRPr="00D57D4C" w:rsidRDefault="009A4F12" w:rsidP="009A4F12">
            <w:pPr>
              <w:pStyle w:val="Heading2"/>
              <w:spacing w:after="0"/>
              <w:ind w:left="644"/>
              <w:rPr>
                <w:b/>
                <w:iCs/>
                <w:color w:val="76923C" w:themeColor="accent3" w:themeShade="BF"/>
                <w:sz w:val="20"/>
              </w:rPr>
            </w:pPr>
          </w:p>
          <w:p w14:paraId="4559CD87" w14:textId="77777777" w:rsidR="009A4F12" w:rsidRPr="00D57D4C" w:rsidRDefault="009A4F12" w:rsidP="009A4F12">
            <w:pPr>
              <w:spacing w:after="0" w:line="240" w:lineRule="auto"/>
              <w:rPr>
                <w:sz w:val="20"/>
                <w:szCs w:val="20"/>
              </w:rPr>
            </w:pPr>
            <w:r w:rsidRPr="00D57D4C">
              <w:rPr>
                <w:sz w:val="20"/>
                <w:szCs w:val="20"/>
              </w:rPr>
              <w:t xml:space="preserve">Tenderers must respond to all requirements specified at section 2 of this document, demonstrating that their proposed solution satisfies all of the Contracting Authority’s requirements in respect of this service.  </w:t>
            </w:r>
            <w:r w:rsidRPr="00D57D4C">
              <w:rPr>
                <w:sz w:val="20"/>
                <w:lang w:val="en-IE"/>
              </w:rPr>
              <w:t xml:space="preserve">Tenderers should outline how they plan to meet HRI’s requirements and describe any potential risks, concerns and requirements that they envisage arising. </w:t>
            </w:r>
            <w:r w:rsidRPr="00D57D4C">
              <w:rPr>
                <w:sz w:val="20"/>
                <w:szCs w:val="20"/>
              </w:rPr>
              <w:t xml:space="preserve">Responses should include a comprehensive description of how the tenderer will address the delivery of the individual </w:t>
            </w:r>
            <w:r>
              <w:rPr>
                <w:sz w:val="20"/>
                <w:szCs w:val="20"/>
              </w:rPr>
              <w:t>service requirements</w:t>
            </w:r>
            <w:r w:rsidRPr="00D57D4C">
              <w:rPr>
                <w:sz w:val="20"/>
                <w:szCs w:val="20"/>
              </w:rPr>
              <w:t xml:space="preserve"> as described in 2.1 Specific Requirements. The successful tenderer will clearly outline what actions will be taken to ensure the quality of work performed under the framework agreement. Tender submissions should demonstrate the tenderers understanding of the work that is required by the Contracting Authority.</w:t>
            </w:r>
          </w:p>
          <w:p w14:paraId="212E8412" w14:textId="77777777" w:rsidR="009A4F12" w:rsidRPr="00D57D4C" w:rsidRDefault="009A4F12" w:rsidP="009A4F12">
            <w:pPr>
              <w:spacing w:after="0" w:line="240" w:lineRule="auto"/>
              <w:rPr>
                <w:sz w:val="20"/>
                <w:szCs w:val="20"/>
              </w:rPr>
            </w:pPr>
          </w:p>
          <w:p w14:paraId="108D59B8" w14:textId="77777777" w:rsidR="009A4F12" w:rsidRDefault="009A4F12" w:rsidP="009A4F12">
            <w:pPr>
              <w:spacing w:after="0" w:line="240" w:lineRule="auto"/>
              <w:rPr>
                <w:sz w:val="20"/>
                <w:szCs w:val="20"/>
              </w:rPr>
            </w:pPr>
            <w:r w:rsidRPr="00D57D4C">
              <w:rPr>
                <w:sz w:val="20"/>
                <w:szCs w:val="20"/>
              </w:rPr>
              <w:t>Additionally, tenderers are asked to demonstrate how they propose to meet the expected response times as laid out in section 2.2 Support Requirements</w:t>
            </w:r>
            <w:r>
              <w:rPr>
                <w:sz w:val="20"/>
                <w:szCs w:val="20"/>
              </w:rPr>
              <w:t xml:space="preserve"> and any value-added services they may provide</w:t>
            </w:r>
            <w:r w:rsidRPr="000C3223">
              <w:rPr>
                <w:sz w:val="20"/>
                <w:szCs w:val="20"/>
              </w:rPr>
              <w:t>.</w:t>
            </w:r>
          </w:p>
          <w:p w14:paraId="19B79DA5" w14:textId="77777777" w:rsidR="009A4F12" w:rsidRDefault="009A4F12" w:rsidP="009A4F12">
            <w:pPr>
              <w:spacing w:after="0" w:line="240" w:lineRule="auto"/>
              <w:rPr>
                <w:sz w:val="20"/>
                <w:szCs w:val="20"/>
              </w:rPr>
            </w:pPr>
          </w:p>
          <w:p w14:paraId="34278674" w14:textId="77777777" w:rsidR="009A4F12" w:rsidRPr="000C3223" w:rsidRDefault="009A4F12" w:rsidP="009A4F12">
            <w:pPr>
              <w:spacing w:after="0" w:line="240" w:lineRule="auto"/>
              <w:rPr>
                <w:sz w:val="20"/>
                <w:szCs w:val="20"/>
              </w:rPr>
            </w:pPr>
            <w:r>
              <w:rPr>
                <w:sz w:val="20"/>
                <w:szCs w:val="20"/>
              </w:rPr>
              <w:t>Furthermore, tenderers are asked to demonstrate how they incorporate sustainability into their work practices.</w:t>
            </w:r>
          </w:p>
          <w:bookmarkEnd w:id="173"/>
          <w:p w14:paraId="47A2CBE4" w14:textId="665195A4" w:rsidR="00D064D4" w:rsidRPr="00C928DE" w:rsidRDefault="00D064D4" w:rsidP="00071094">
            <w:pPr>
              <w:spacing w:after="0"/>
              <w:ind w:left="567"/>
              <w:jc w:val="both"/>
              <w:rPr>
                <w:sz w:val="20"/>
                <w:szCs w:val="20"/>
              </w:rPr>
            </w:pPr>
          </w:p>
        </w:tc>
      </w:tr>
      <w:tr w:rsidR="00D064D4" w:rsidRPr="002765B6" w14:paraId="6CDCE605" w14:textId="77777777" w:rsidTr="0017502D">
        <w:trPr>
          <w:trHeight w:val="6086"/>
          <w:jc w:val="center"/>
        </w:trPr>
        <w:tc>
          <w:tcPr>
            <w:tcW w:w="9071" w:type="dxa"/>
          </w:tcPr>
          <w:p w14:paraId="582A5850" w14:textId="77777777" w:rsidR="00D064D4" w:rsidRDefault="00D064D4" w:rsidP="0017502D">
            <w:pPr>
              <w:spacing w:after="120" w:line="360" w:lineRule="auto"/>
              <w:rPr>
                <w:sz w:val="20"/>
                <w:szCs w:val="20"/>
                <w:lang w:val="en-IE"/>
              </w:rPr>
            </w:pPr>
            <w:r w:rsidRPr="002765B6">
              <w:rPr>
                <w:sz w:val="20"/>
                <w:szCs w:val="20"/>
                <w:lang w:val="en-IE"/>
              </w:rPr>
              <w:t>(insert or attach as required)</w:t>
            </w:r>
          </w:p>
          <w:p w14:paraId="6B8ACA41" w14:textId="77777777" w:rsidR="00D064D4" w:rsidRDefault="00D064D4" w:rsidP="0017502D">
            <w:pPr>
              <w:spacing w:after="120" w:line="360" w:lineRule="auto"/>
              <w:rPr>
                <w:sz w:val="20"/>
                <w:szCs w:val="20"/>
                <w:lang w:val="en-IE"/>
              </w:rPr>
            </w:pPr>
          </w:p>
          <w:p w14:paraId="467E0D9C" w14:textId="77777777" w:rsidR="00D064D4" w:rsidRPr="002765B6" w:rsidRDefault="00D064D4" w:rsidP="0017502D">
            <w:pPr>
              <w:spacing w:after="120" w:line="360" w:lineRule="auto"/>
              <w:rPr>
                <w:sz w:val="20"/>
                <w:szCs w:val="20"/>
                <w:lang w:val="en-IE"/>
              </w:rPr>
            </w:pPr>
          </w:p>
        </w:tc>
      </w:tr>
    </w:tbl>
    <w:p w14:paraId="52087CCE" w14:textId="2AA8D503" w:rsidR="00D064D4" w:rsidRDefault="00D064D4" w:rsidP="00BA685D">
      <w:pPr>
        <w:pStyle w:val="DefaultText"/>
        <w:spacing w:line="276" w:lineRule="auto"/>
        <w:jc w:val="both"/>
        <w:rPr>
          <w:rFonts w:asciiTheme="minorHAnsi" w:hAnsiTheme="minorHAnsi" w:cstheme="minorHAnsi"/>
          <w:b/>
          <w:bCs/>
          <w:sz w:val="20"/>
          <w:lang w:val="en-GB"/>
        </w:rPr>
      </w:pPr>
    </w:p>
    <w:p w14:paraId="2A009654" w14:textId="233DD027" w:rsidR="00D064D4" w:rsidRDefault="00D064D4" w:rsidP="00BA685D">
      <w:pPr>
        <w:pStyle w:val="DefaultText"/>
        <w:spacing w:line="276" w:lineRule="auto"/>
        <w:jc w:val="both"/>
        <w:rPr>
          <w:rFonts w:asciiTheme="minorHAnsi" w:hAnsiTheme="minorHAnsi" w:cstheme="minorHAnsi"/>
          <w:b/>
          <w:bCs/>
          <w:sz w:val="20"/>
          <w:lang w:val="en-GB"/>
        </w:rPr>
      </w:pPr>
    </w:p>
    <w:p w14:paraId="683FA2EE" w14:textId="77777777" w:rsidR="00C928DE" w:rsidRDefault="00C928DE" w:rsidP="00BA685D">
      <w:pPr>
        <w:pStyle w:val="DefaultText"/>
        <w:spacing w:line="276" w:lineRule="auto"/>
        <w:jc w:val="both"/>
        <w:rPr>
          <w:rFonts w:asciiTheme="minorHAnsi" w:hAnsiTheme="minorHAnsi" w:cstheme="minorHAnsi"/>
          <w:b/>
          <w:bCs/>
          <w:sz w:val="20"/>
          <w:lang w:val="en-GB"/>
        </w:rPr>
      </w:pPr>
    </w:p>
    <w:p w14:paraId="66C2E963" w14:textId="77777777" w:rsidR="00C928DE" w:rsidRDefault="00C928DE" w:rsidP="00BA685D">
      <w:pPr>
        <w:pStyle w:val="DefaultText"/>
        <w:spacing w:line="276" w:lineRule="auto"/>
        <w:jc w:val="both"/>
        <w:rPr>
          <w:rFonts w:asciiTheme="minorHAnsi" w:hAnsiTheme="minorHAnsi" w:cstheme="minorHAnsi"/>
          <w:b/>
          <w:bCs/>
          <w:sz w:val="20"/>
          <w:lang w:val="en-GB"/>
        </w:rPr>
      </w:pPr>
    </w:p>
    <w:p w14:paraId="7DC3632D" w14:textId="77777777" w:rsidR="00C928DE" w:rsidRDefault="00C928DE" w:rsidP="00BA685D">
      <w:pPr>
        <w:pStyle w:val="DefaultText"/>
        <w:spacing w:line="276" w:lineRule="auto"/>
        <w:jc w:val="both"/>
        <w:rPr>
          <w:rFonts w:asciiTheme="minorHAnsi" w:hAnsiTheme="minorHAnsi" w:cstheme="minorHAnsi"/>
          <w:b/>
          <w:bCs/>
          <w:sz w:val="20"/>
          <w:lang w:val="en-GB"/>
        </w:rPr>
      </w:pPr>
    </w:p>
    <w:p w14:paraId="38ABCEDF" w14:textId="77777777" w:rsidR="00C928DE" w:rsidRDefault="00C928DE" w:rsidP="00BA685D">
      <w:pPr>
        <w:pStyle w:val="DefaultText"/>
        <w:spacing w:line="276" w:lineRule="auto"/>
        <w:jc w:val="both"/>
        <w:rPr>
          <w:rFonts w:asciiTheme="minorHAnsi" w:hAnsiTheme="minorHAnsi" w:cstheme="minorHAnsi"/>
          <w:b/>
          <w:bCs/>
          <w:sz w:val="20"/>
          <w:lang w:val="en-GB"/>
        </w:rPr>
      </w:pPr>
    </w:p>
    <w:p w14:paraId="5E432F11" w14:textId="77777777" w:rsidR="00C928DE" w:rsidRDefault="00C928DE" w:rsidP="00BA685D">
      <w:pPr>
        <w:pStyle w:val="DefaultText"/>
        <w:spacing w:line="276" w:lineRule="auto"/>
        <w:jc w:val="both"/>
        <w:rPr>
          <w:rFonts w:asciiTheme="minorHAnsi" w:hAnsiTheme="minorHAnsi" w:cstheme="minorHAnsi"/>
          <w:b/>
          <w:bCs/>
          <w:sz w:val="20"/>
          <w:lang w:val="en-GB"/>
        </w:rPr>
      </w:pPr>
    </w:p>
    <w:p w14:paraId="6A780F5E" w14:textId="77777777" w:rsidR="00C928DE" w:rsidRDefault="00C928DE" w:rsidP="00BA685D">
      <w:pPr>
        <w:pStyle w:val="DefaultText"/>
        <w:spacing w:line="276" w:lineRule="auto"/>
        <w:jc w:val="both"/>
        <w:rPr>
          <w:rFonts w:asciiTheme="minorHAnsi" w:hAnsiTheme="minorHAnsi" w:cstheme="minorHAnsi"/>
          <w:b/>
          <w:bCs/>
          <w:sz w:val="20"/>
          <w:lang w:val="en-GB"/>
        </w:rPr>
      </w:pPr>
    </w:p>
    <w:p w14:paraId="15673F9D" w14:textId="072B2D4A" w:rsidR="00D064D4" w:rsidRDefault="00D064D4" w:rsidP="00BA685D">
      <w:pPr>
        <w:pStyle w:val="DefaultText"/>
        <w:spacing w:line="276" w:lineRule="auto"/>
        <w:jc w:val="both"/>
        <w:rPr>
          <w:rFonts w:asciiTheme="minorHAnsi" w:hAnsiTheme="minorHAnsi" w:cstheme="minorHAnsi"/>
          <w:b/>
          <w:bCs/>
          <w:sz w:val="20"/>
          <w:lang w:val="en-GB"/>
        </w:rPr>
      </w:pPr>
    </w:p>
    <w:p w14:paraId="1E753305" w14:textId="11331711" w:rsidR="00D064D4" w:rsidRDefault="00D064D4" w:rsidP="00BA685D">
      <w:pPr>
        <w:pStyle w:val="DefaultText"/>
        <w:spacing w:line="276" w:lineRule="auto"/>
        <w:jc w:val="both"/>
        <w:rPr>
          <w:rFonts w:asciiTheme="minorHAnsi" w:hAnsiTheme="minorHAnsi" w:cstheme="minorHAnsi"/>
          <w:b/>
          <w:bCs/>
          <w:sz w:val="20"/>
          <w:lang w:val="en-GB"/>
        </w:rPr>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D064D4" w:rsidRPr="00657D01" w14:paraId="3B89AB47" w14:textId="77777777" w:rsidTr="0017502D">
        <w:trPr>
          <w:jc w:val="center"/>
        </w:trPr>
        <w:tc>
          <w:tcPr>
            <w:tcW w:w="9071" w:type="dxa"/>
            <w:tcBorders>
              <w:top w:val="single" w:sz="4" w:space="0" w:color="auto"/>
              <w:left w:val="single" w:sz="4" w:space="0" w:color="auto"/>
              <w:bottom w:val="single" w:sz="4" w:space="0" w:color="auto"/>
              <w:right w:val="single" w:sz="4" w:space="0" w:color="auto"/>
            </w:tcBorders>
            <w:shd w:val="clear" w:color="auto" w:fill="D9D9D9"/>
          </w:tcPr>
          <w:p w14:paraId="012BF881" w14:textId="77777777" w:rsidR="009A4F12" w:rsidRPr="00D57D4C" w:rsidRDefault="009A4F12" w:rsidP="009A4F12">
            <w:pPr>
              <w:pStyle w:val="Heading2"/>
              <w:spacing w:after="0"/>
              <w:rPr>
                <w:b/>
                <w:iCs/>
                <w:color w:val="76923C" w:themeColor="accent3" w:themeShade="BF"/>
                <w:sz w:val="20"/>
                <w:u w:val="none"/>
              </w:rPr>
            </w:pPr>
            <w:bookmarkStart w:id="174" w:name="_Toc43112289"/>
            <w:r>
              <w:rPr>
                <w:b/>
                <w:iCs/>
                <w:color w:val="76923C" w:themeColor="accent3" w:themeShade="BF"/>
                <w:sz w:val="20"/>
                <w:u w:val="none"/>
              </w:rPr>
              <w:lastRenderedPageBreak/>
              <w:t xml:space="preserve">4.2 </w:t>
            </w:r>
            <w:r w:rsidRPr="00D57D4C">
              <w:rPr>
                <w:b/>
                <w:iCs/>
                <w:color w:val="76923C" w:themeColor="accent3" w:themeShade="BF"/>
                <w:sz w:val="20"/>
                <w:u w:val="none"/>
              </w:rPr>
              <w:t>(c) Technical Merit of Resources Proposed (3</w:t>
            </w:r>
            <w:r>
              <w:rPr>
                <w:b/>
                <w:iCs/>
                <w:color w:val="76923C" w:themeColor="accent3" w:themeShade="BF"/>
                <w:sz w:val="20"/>
                <w:u w:val="none"/>
              </w:rPr>
              <w:t>5</w:t>
            </w:r>
            <w:r w:rsidRPr="00D57D4C">
              <w:rPr>
                <w:b/>
                <w:iCs/>
                <w:color w:val="76923C" w:themeColor="accent3" w:themeShade="BF"/>
                <w:sz w:val="20"/>
                <w:u w:val="none"/>
              </w:rPr>
              <w:t>%)</w:t>
            </w:r>
          </w:p>
          <w:p w14:paraId="0EE90AD7" w14:textId="77777777" w:rsidR="009A4F12" w:rsidRPr="004A15B0" w:rsidRDefault="009A4F12" w:rsidP="009A4F12">
            <w:pPr>
              <w:pStyle w:val="Heading2"/>
              <w:spacing w:after="0"/>
              <w:ind w:left="644"/>
              <w:rPr>
                <w:b/>
                <w:color w:val="76923C" w:themeColor="accent3" w:themeShade="BF"/>
                <w:sz w:val="20"/>
              </w:rPr>
            </w:pPr>
          </w:p>
          <w:p w14:paraId="1D518066" w14:textId="26C502AB" w:rsidR="009A4F12" w:rsidRPr="00D57D4C" w:rsidRDefault="009A4F12" w:rsidP="009A4F12">
            <w:pPr>
              <w:pStyle w:val="Heading1"/>
              <w:numPr>
                <w:ilvl w:val="0"/>
                <w:numId w:val="0"/>
              </w:numPr>
              <w:rPr>
                <w:b w:val="0"/>
                <w:color w:val="auto"/>
                <w:sz w:val="20"/>
                <w:szCs w:val="20"/>
                <w:u w:val="single"/>
                <w:lang w:val="en-GB"/>
              </w:rPr>
            </w:pPr>
            <w:r w:rsidRPr="00D57D4C">
              <w:rPr>
                <w:b w:val="0"/>
                <w:color w:val="auto"/>
                <w:sz w:val="20"/>
                <w:szCs w:val="20"/>
                <w:lang w:val="en-GB"/>
              </w:rPr>
              <w:t xml:space="preserve">Tenderers are required to propose an overall Account Manager of senior level, responsible for the running of this framework agreement as per section 2.3 Contract Management. In addition to the overall Account Manager, tenderers are asked to complete the Resource Allocation Schedule contained in Appendix 5, nominating individual Managers and Deputies for their individual </w:t>
            </w:r>
            <w:r>
              <w:rPr>
                <w:b w:val="0"/>
                <w:color w:val="auto"/>
                <w:sz w:val="20"/>
                <w:szCs w:val="20"/>
                <w:lang w:val="en-GB"/>
              </w:rPr>
              <w:t>service requirements</w:t>
            </w:r>
            <w:r w:rsidRPr="00D57D4C">
              <w:rPr>
                <w:b w:val="0"/>
                <w:color w:val="auto"/>
                <w:sz w:val="20"/>
                <w:szCs w:val="20"/>
                <w:lang w:val="en-GB"/>
              </w:rPr>
              <w:t xml:space="preserve"> as specified in 2.1 Specific Requirements. </w:t>
            </w:r>
            <w:r w:rsidRPr="00D57D4C">
              <w:rPr>
                <w:b w:val="0"/>
                <w:color w:val="auto"/>
                <w:sz w:val="20"/>
                <w:szCs w:val="20"/>
                <w:u w:val="single"/>
                <w:lang w:val="en-GB"/>
              </w:rPr>
              <w:t>Comprehensive curricula vitae must be provided for all resources listed demonstrating experience and expertise for each nominated individual</w:t>
            </w:r>
            <w:r>
              <w:rPr>
                <w:b w:val="0"/>
                <w:color w:val="auto"/>
                <w:sz w:val="20"/>
                <w:szCs w:val="20"/>
                <w:u w:val="single"/>
                <w:lang w:val="en-GB"/>
              </w:rPr>
              <w:t xml:space="preserve"> relative to the relevant </w:t>
            </w:r>
            <w:r w:rsidR="003C68D0">
              <w:rPr>
                <w:b w:val="0"/>
                <w:color w:val="auto"/>
                <w:sz w:val="20"/>
                <w:szCs w:val="20"/>
                <w:u w:val="single"/>
                <w:lang w:val="en-GB"/>
              </w:rPr>
              <w:t>service requirement</w:t>
            </w:r>
            <w:r w:rsidRPr="00D57D4C">
              <w:rPr>
                <w:b w:val="0"/>
                <w:color w:val="auto"/>
                <w:sz w:val="20"/>
                <w:szCs w:val="20"/>
                <w:u w:val="single"/>
                <w:lang w:val="en-GB"/>
              </w:rPr>
              <w:t xml:space="preserve">. </w:t>
            </w:r>
          </w:p>
          <w:p w14:paraId="5AB78110" w14:textId="77777777" w:rsidR="009A4F12" w:rsidRDefault="009A4F12" w:rsidP="009A4F12">
            <w:pPr>
              <w:rPr>
                <w:sz w:val="20"/>
                <w:szCs w:val="20"/>
              </w:rPr>
            </w:pPr>
            <w:r w:rsidRPr="00D57D4C">
              <w:rPr>
                <w:sz w:val="20"/>
                <w:szCs w:val="20"/>
              </w:rPr>
              <w:t xml:space="preserve">Tenderers must ensure the availability of the Manager or a Deputy of each specific </w:t>
            </w:r>
            <w:r>
              <w:rPr>
                <w:sz w:val="20"/>
                <w:szCs w:val="20"/>
              </w:rPr>
              <w:t>service requirement</w:t>
            </w:r>
            <w:r w:rsidRPr="00D57D4C">
              <w:rPr>
                <w:sz w:val="20"/>
                <w:szCs w:val="20"/>
              </w:rPr>
              <w:t xml:space="preserve"> at all times to deal with the Contracting Authority’s requirements. </w:t>
            </w:r>
          </w:p>
          <w:p w14:paraId="4CDF2741" w14:textId="77777777" w:rsidR="009A4F12" w:rsidRPr="00D57D4C" w:rsidRDefault="009A4F12" w:rsidP="009A4F12">
            <w:pPr>
              <w:rPr>
                <w:sz w:val="20"/>
                <w:szCs w:val="20"/>
              </w:rPr>
            </w:pPr>
            <w:r w:rsidRPr="00D57D4C">
              <w:rPr>
                <w:sz w:val="20"/>
                <w:szCs w:val="20"/>
              </w:rPr>
              <w:t xml:space="preserve">Submissions should also detail how the tenderer proposes to manage changes within their existing resources and how such changes are notified to the Contracting Authority. </w:t>
            </w:r>
          </w:p>
          <w:p w14:paraId="27F1C214" w14:textId="77777777" w:rsidR="009A4F12" w:rsidRPr="00AB11EB" w:rsidRDefault="009A4F12" w:rsidP="009A4F12">
            <w:pPr>
              <w:pStyle w:val="Default"/>
              <w:tabs>
                <w:tab w:val="left" w:pos="567"/>
              </w:tabs>
              <w:spacing w:line="276" w:lineRule="auto"/>
              <w:jc w:val="both"/>
              <w:rPr>
                <w:rFonts w:asciiTheme="minorHAnsi" w:hAnsiTheme="minorHAnsi" w:cstheme="minorBidi"/>
                <w:color w:val="auto"/>
                <w:sz w:val="20"/>
                <w:szCs w:val="22"/>
                <w:lang w:val="en-GB"/>
              </w:rPr>
            </w:pPr>
            <w:r w:rsidRPr="00D57D4C">
              <w:rPr>
                <w:rFonts w:asciiTheme="minorHAnsi" w:hAnsiTheme="minorHAnsi" w:cstheme="minorBidi"/>
                <w:color w:val="auto"/>
                <w:sz w:val="20"/>
                <w:szCs w:val="22"/>
                <w:lang w:val="en-GB"/>
              </w:rPr>
              <w:t>The Contracting Authority also reserves the right to contact previous clients of the tenderer, independently and without further reference to the tenderer, in order to ascertain that full confidence may be placed in the tenderer’s ability to successfully deliver the required services in a sufficiently reliable and responsive manner</w:t>
            </w:r>
          </w:p>
          <w:bookmarkEnd w:id="174"/>
          <w:p w14:paraId="5C0EB6DA" w14:textId="605C366D" w:rsidR="00D064D4" w:rsidRPr="00071094" w:rsidRDefault="00D064D4" w:rsidP="00071094">
            <w:pPr>
              <w:spacing w:after="0"/>
              <w:ind w:left="567"/>
              <w:jc w:val="both"/>
              <w:rPr>
                <w:sz w:val="20"/>
              </w:rPr>
            </w:pPr>
          </w:p>
        </w:tc>
      </w:tr>
      <w:tr w:rsidR="00D064D4" w:rsidRPr="002765B6" w14:paraId="73C20DA9" w14:textId="77777777" w:rsidTr="004B2583">
        <w:trPr>
          <w:jc w:val="center"/>
        </w:trPr>
        <w:tc>
          <w:tcPr>
            <w:tcW w:w="9071" w:type="dxa"/>
            <w:tcBorders>
              <w:top w:val="single" w:sz="4" w:space="0" w:color="auto"/>
              <w:left w:val="single" w:sz="4" w:space="0" w:color="auto"/>
              <w:bottom w:val="nil"/>
              <w:right w:val="single" w:sz="4" w:space="0" w:color="auto"/>
            </w:tcBorders>
          </w:tcPr>
          <w:p w14:paraId="2B7C93B8" w14:textId="77777777" w:rsidR="00D064D4" w:rsidRPr="004573D7" w:rsidRDefault="00D064D4" w:rsidP="0017502D">
            <w:pPr>
              <w:pStyle w:val="Heading2"/>
              <w:spacing w:after="0"/>
              <w:ind w:left="284"/>
              <w:rPr>
                <w:b/>
                <w:iCs/>
                <w:color w:val="76923C" w:themeColor="accent3" w:themeShade="BF"/>
                <w:sz w:val="20"/>
                <w:u w:val="none"/>
              </w:rPr>
            </w:pPr>
            <w:bookmarkStart w:id="175" w:name="_Toc43112290"/>
            <w:r w:rsidRPr="004573D7">
              <w:rPr>
                <w:b/>
                <w:iCs/>
                <w:color w:val="76923C" w:themeColor="accent3" w:themeShade="BF"/>
                <w:sz w:val="20"/>
                <w:u w:val="none"/>
              </w:rPr>
              <w:t>(insert or attach as required)</w:t>
            </w:r>
            <w:bookmarkEnd w:id="175"/>
          </w:p>
          <w:p w14:paraId="653BB3E9" w14:textId="77777777" w:rsidR="00D064D4" w:rsidRDefault="00D064D4" w:rsidP="0017502D">
            <w:pPr>
              <w:pStyle w:val="Heading2"/>
              <w:spacing w:after="0"/>
              <w:ind w:left="284"/>
              <w:rPr>
                <w:b/>
                <w:iCs/>
                <w:color w:val="76923C" w:themeColor="accent3" w:themeShade="BF"/>
                <w:sz w:val="20"/>
                <w:u w:val="none"/>
              </w:rPr>
            </w:pPr>
          </w:p>
          <w:p w14:paraId="3E71E915" w14:textId="77777777" w:rsidR="00D064D4" w:rsidRDefault="00D064D4" w:rsidP="0017502D">
            <w:pPr>
              <w:rPr>
                <w:lang w:val="en-IE"/>
              </w:rPr>
            </w:pPr>
          </w:p>
          <w:p w14:paraId="330792A3" w14:textId="77777777" w:rsidR="00D064D4" w:rsidRDefault="00D064D4" w:rsidP="0017502D">
            <w:pPr>
              <w:rPr>
                <w:lang w:val="en-IE"/>
              </w:rPr>
            </w:pPr>
          </w:p>
          <w:p w14:paraId="4491400C" w14:textId="77777777" w:rsidR="00D064D4" w:rsidRDefault="00D064D4" w:rsidP="0017502D">
            <w:pPr>
              <w:rPr>
                <w:lang w:val="en-IE"/>
              </w:rPr>
            </w:pPr>
          </w:p>
          <w:p w14:paraId="6BC6A1AF" w14:textId="77777777" w:rsidR="00D064D4" w:rsidRDefault="00D064D4" w:rsidP="0017502D">
            <w:pPr>
              <w:rPr>
                <w:lang w:val="en-IE"/>
              </w:rPr>
            </w:pPr>
          </w:p>
          <w:p w14:paraId="3E35A2D9" w14:textId="77777777" w:rsidR="00D064D4" w:rsidRDefault="00D064D4" w:rsidP="0017502D">
            <w:pPr>
              <w:rPr>
                <w:lang w:val="en-IE"/>
              </w:rPr>
            </w:pPr>
          </w:p>
          <w:p w14:paraId="2AB52471" w14:textId="77777777" w:rsidR="00D064D4" w:rsidRDefault="00D064D4" w:rsidP="0017502D">
            <w:pPr>
              <w:rPr>
                <w:lang w:val="en-IE"/>
              </w:rPr>
            </w:pPr>
          </w:p>
          <w:p w14:paraId="0243D314" w14:textId="77777777" w:rsidR="00D064D4" w:rsidRDefault="00D064D4" w:rsidP="0017502D">
            <w:pPr>
              <w:rPr>
                <w:lang w:val="en-IE"/>
              </w:rPr>
            </w:pPr>
          </w:p>
          <w:p w14:paraId="7F055970" w14:textId="77777777" w:rsidR="00D064D4" w:rsidRDefault="00D064D4" w:rsidP="0017502D">
            <w:pPr>
              <w:rPr>
                <w:lang w:val="en-IE"/>
              </w:rPr>
            </w:pPr>
          </w:p>
          <w:p w14:paraId="0B452038" w14:textId="77777777" w:rsidR="00D064D4" w:rsidRDefault="00D064D4" w:rsidP="0017502D">
            <w:pPr>
              <w:rPr>
                <w:lang w:val="en-IE"/>
              </w:rPr>
            </w:pPr>
          </w:p>
          <w:p w14:paraId="75F1B891" w14:textId="77777777" w:rsidR="00D064D4" w:rsidRPr="00291CA3" w:rsidRDefault="00D064D4" w:rsidP="0017502D"/>
          <w:p w14:paraId="554283AB" w14:textId="77777777" w:rsidR="00D064D4" w:rsidRPr="004573D7" w:rsidRDefault="00D064D4" w:rsidP="0017502D">
            <w:pPr>
              <w:pStyle w:val="Heading2"/>
              <w:spacing w:after="0"/>
              <w:ind w:left="284"/>
              <w:rPr>
                <w:b/>
                <w:iCs/>
                <w:color w:val="76923C" w:themeColor="accent3" w:themeShade="BF"/>
                <w:sz w:val="20"/>
                <w:u w:val="none"/>
              </w:rPr>
            </w:pPr>
          </w:p>
        </w:tc>
      </w:tr>
      <w:tr w:rsidR="00D064D4" w:rsidRPr="00657D01" w14:paraId="012948FD" w14:textId="77777777" w:rsidTr="0017502D">
        <w:trPr>
          <w:jc w:val="center"/>
        </w:trPr>
        <w:tc>
          <w:tcPr>
            <w:tcW w:w="9071" w:type="dxa"/>
            <w:tcBorders>
              <w:top w:val="nil"/>
              <w:left w:val="nil"/>
              <w:bottom w:val="nil"/>
              <w:right w:val="nil"/>
            </w:tcBorders>
            <w:shd w:val="clear" w:color="auto" w:fill="D9D9D9"/>
          </w:tcPr>
          <w:p w14:paraId="769304BA" w14:textId="77777777" w:rsidR="00D064D4" w:rsidRPr="00E3290D" w:rsidRDefault="00D064D4" w:rsidP="0017502D">
            <w:pPr>
              <w:pStyle w:val="Heading2"/>
              <w:spacing w:after="0"/>
              <w:ind w:left="284"/>
              <w:rPr>
                <w:b/>
                <w:iCs/>
                <w:color w:val="76923C" w:themeColor="accent3" w:themeShade="BF"/>
                <w:sz w:val="20"/>
                <w:u w:val="none"/>
              </w:rPr>
            </w:pPr>
          </w:p>
        </w:tc>
      </w:tr>
    </w:tbl>
    <w:p w14:paraId="76FF100F" w14:textId="7C6347AD" w:rsidR="00D064D4" w:rsidRDefault="00D064D4" w:rsidP="00BA685D">
      <w:pPr>
        <w:pStyle w:val="DefaultText"/>
        <w:spacing w:line="276" w:lineRule="auto"/>
        <w:jc w:val="both"/>
        <w:rPr>
          <w:rFonts w:asciiTheme="minorHAnsi" w:hAnsiTheme="minorHAnsi" w:cstheme="minorHAnsi"/>
          <w:b/>
          <w:bCs/>
          <w:sz w:val="20"/>
          <w:lang w:val="en-GB"/>
        </w:rPr>
      </w:pPr>
    </w:p>
    <w:p w14:paraId="07C1AFD0" w14:textId="2C826AB2" w:rsidR="00D064D4" w:rsidRDefault="00D064D4" w:rsidP="00BA685D">
      <w:pPr>
        <w:pStyle w:val="DefaultText"/>
        <w:spacing w:line="276" w:lineRule="auto"/>
        <w:jc w:val="both"/>
        <w:rPr>
          <w:rFonts w:asciiTheme="minorHAnsi" w:hAnsiTheme="minorHAnsi" w:cstheme="minorHAnsi"/>
          <w:b/>
          <w:bCs/>
          <w:sz w:val="20"/>
          <w:lang w:val="en-GB"/>
        </w:rPr>
      </w:pPr>
    </w:p>
    <w:p w14:paraId="09C5A6C4" w14:textId="77777777" w:rsidR="00A24350" w:rsidRDefault="00A24350" w:rsidP="00BA685D">
      <w:pPr>
        <w:pStyle w:val="DefaultText"/>
        <w:spacing w:line="276" w:lineRule="auto"/>
        <w:jc w:val="both"/>
        <w:rPr>
          <w:rFonts w:asciiTheme="minorHAnsi" w:hAnsiTheme="minorHAnsi" w:cstheme="minorHAnsi"/>
          <w:b/>
          <w:bCs/>
          <w:sz w:val="20"/>
          <w:lang w:val="en-GB"/>
        </w:rPr>
      </w:pPr>
    </w:p>
    <w:p w14:paraId="2C2BCA1D" w14:textId="77777777" w:rsidR="00A24350" w:rsidRDefault="00A24350" w:rsidP="00BA685D">
      <w:pPr>
        <w:pStyle w:val="DefaultText"/>
        <w:spacing w:line="276" w:lineRule="auto"/>
        <w:jc w:val="both"/>
        <w:rPr>
          <w:rFonts w:asciiTheme="minorHAnsi" w:hAnsiTheme="minorHAnsi" w:cstheme="minorHAnsi"/>
          <w:b/>
          <w:bCs/>
          <w:sz w:val="20"/>
          <w:lang w:val="en-GB"/>
        </w:rPr>
      </w:pPr>
    </w:p>
    <w:p w14:paraId="34DFC8D8" w14:textId="77777777" w:rsidR="00A24350" w:rsidRDefault="00A24350" w:rsidP="00BA685D">
      <w:pPr>
        <w:pStyle w:val="DefaultText"/>
        <w:spacing w:line="276" w:lineRule="auto"/>
        <w:jc w:val="both"/>
        <w:rPr>
          <w:rFonts w:asciiTheme="minorHAnsi" w:hAnsiTheme="minorHAnsi" w:cstheme="minorHAnsi"/>
          <w:b/>
          <w:bCs/>
          <w:sz w:val="20"/>
          <w:lang w:val="en-GB"/>
        </w:rPr>
      </w:pPr>
    </w:p>
    <w:p w14:paraId="27A22AF1" w14:textId="77777777" w:rsidR="00FD0063" w:rsidRDefault="00FD0063" w:rsidP="00BA685D">
      <w:pPr>
        <w:pStyle w:val="DefaultText"/>
        <w:spacing w:line="276" w:lineRule="auto"/>
        <w:jc w:val="both"/>
        <w:rPr>
          <w:rFonts w:asciiTheme="minorHAnsi" w:hAnsiTheme="minorHAnsi" w:cstheme="minorHAnsi"/>
          <w:b/>
          <w:bCs/>
          <w:sz w:val="20"/>
          <w:lang w:val="en-GB"/>
        </w:rPr>
      </w:pPr>
    </w:p>
    <w:p w14:paraId="424D12E5" w14:textId="77777777" w:rsidR="00FD0063" w:rsidRDefault="00FD0063" w:rsidP="00BA685D">
      <w:pPr>
        <w:pStyle w:val="DefaultText"/>
        <w:spacing w:line="276" w:lineRule="auto"/>
        <w:jc w:val="both"/>
        <w:rPr>
          <w:rFonts w:asciiTheme="minorHAnsi" w:hAnsiTheme="minorHAnsi" w:cstheme="minorHAnsi"/>
          <w:b/>
          <w:bCs/>
          <w:sz w:val="20"/>
          <w:lang w:val="en-GB"/>
        </w:rPr>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FD0063" w:rsidRPr="00657D01" w14:paraId="050A1060" w14:textId="77777777" w:rsidTr="00924A46">
        <w:trPr>
          <w:jc w:val="center"/>
        </w:trPr>
        <w:tc>
          <w:tcPr>
            <w:tcW w:w="9071" w:type="dxa"/>
            <w:tcBorders>
              <w:top w:val="single" w:sz="4" w:space="0" w:color="auto"/>
              <w:left w:val="single" w:sz="4" w:space="0" w:color="auto"/>
              <w:bottom w:val="single" w:sz="4" w:space="0" w:color="auto"/>
              <w:right w:val="single" w:sz="4" w:space="0" w:color="auto"/>
            </w:tcBorders>
            <w:shd w:val="clear" w:color="auto" w:fill="D9D9D9"/>
          </w:tcPr>
          <w:p w14:paraId="621FB5E2" w14:textId="77777777" w:rsidR="009A4F12" w:rsidRPr="004A15B0" w:rsidRDefault="009A4F12" w:rsidP="009A4F12">
            <w:pPr>
              <w:pStyle w:val="Heading2"/>
              <w:spacing w:after="0"/>
              <w:rPr>
                <w:b/>
                <w:iCs/>
                <w:color w:val="76923C" w:themeColor="accent3" w:themeShade="BF"/>
                <w:sz w:val="20"/>
              </w:rPr>
            </w:pPr>
            <w:r w:rsidRPr="004A15B0">
              <w:rPr>
                <w:b/>
                <w:iCs/>
                <w:color w:val="76923C" w:themeColor="accent3" w:themeShade="BF"/>
                <w:sz w:val="20"/>
                <w:u w:val="none"/>
              </w:rPr>
              <w:lastRenderedPageBreak/>
              <w:t>4.2 (</w:t>
            </w:r>
            <w:r>
              <w:rPr>
                <w:b/>
                <w:iCs/>
                <w:color w:val="76923C" w:themeColor="accent3" w:themeShade="BF"/>
                <w:sz w:val="20"/>
                <w:u w:val="none"/>
              </w:rPr>
              <w:t>d</w:t>
            </w:r>
            <w:r w:rsidRPr="004A15B0">
              <w:rPr>
                <w:b/>
                <w:iCs/>
                <w:color w:val="76923C" w:themeColor="accent3" w:themeShade="BF"/>
                <w:sz w:val="20"/>
                <w:u w:val="none"/>
              </w:rPr>
              <w:t xml:space="preserve">) </w:t>
            </w:r>
            <w:r w:rsidRPr="004A15B0">
              <w:rPr>
                <w:b/>
                <w:iCs/>
                <w:color w:val="76923C" w:themeColor="accent3" w:themeShade="BF"/>
                <w:sz w:val="20"/>
                <w:u w:val="none"/>
              </w:rPr>
              <w:tab/>
            </w:r>
            <w:r w:rsidRPr="00F92EBE">
              <w:rPr>
                <w:b/>
                <w:iCs/>
                <w:color w:val="76923C" w:themeColor="accent3" w:themeShade="BF"/>
                <w:sz w:val="20"/>
              </w:rPr>
              <w:t>Contract Management</w:t>
            </w:r>
            <w:r w:rsidRPr="004A15B0">
              <w:rPr>
                <w:b/>
                <w:iCs/>
                <w:color w:val="76923C" w:themeColor="accent3" w:themeShade="BF"/>
                <w:sz w:val="20"/>
              </w:rPr>
              <w:t xml:space="preserve"> (</w:t>
            </w:r>
            <w:r>
              <w:rPr>
                <w:b/>
                <w:iCs/>
                <w:color w:val="76923C" w:themeColor="accent3" w:themeShade="BF"/>
                <w:sz w:val="20"/>
              </w:rPr>
              <w:t>10</w:t>
            </w:r>
            <w:r w:rsidRPr="004A15B0">
              <w:rPr>
                <w:b/>
                <w:iCs/>
                <w:color w:val="76923C" w:themeColor="accent3" w:themeShade="BF"/>
                <w:sz w:val="20"/>
              </w:rPr>
              <w:t>%)</w:t>
            </w:r>
          </w:p>
          <w:p w14:paraId="7591812E" w14:textId="77777777" w:rsidR="009A4F12" w:rsidRDefault="009A4F12" w:rsidP="009A4F12">
            <w:pPr>
              <w:jc w:val="both"/>
              <w:rPr>
                <w:sz w:val="20"/>
                <w:szCs w:val="20"/>
              </w:rPr>
            </w:pPr>
          </w:p>
          <w:p w14:paraId="6A15B8FF" w14:textId="77777777" w:rsidR="009A4F12" w:rsidRPr="00AB11EB" w:rsidRDefault="009A4F12" w:rsidP="009A4F12">
            <w:pPr>
              <w:pStyle w:val="ListParagraph"/>
              <w:ind w:left="0"/>
              <w:rPr>
                <w:sz w:val="20"/>
                <w:szCs w:val="20"/>
              </w:rPr>
            </w:pPr>
            <w:r w:rsidRPr="00D57D4C">
              <w:rPr>
                <w:sz w:val="20"/>
                <w:szCs w:val="20"/>
              </w:rPr>
              <w:t>In responding to this criterion, tenderers are required to outline the contract management measures that will govern the day-to-day operation of this framework including administration, frequency of meetings, reporting and invoicing. Responses should include a proposed service level agreement (“SLA”) governing the provision of the services to the Contracting Authority. The SLA should detail key performance indicators (“KPI’s”) that the tenderer would propose to be applied to the management of this framework agreement. Additionally, the SLA should include guaranteed performance levels in relation to all aspects of the service provided and the consequences for not reaching minimum performance thresholds. Procedures on how the tenderer proposes to deal with issues / problems arising between the parties during the course of the agreement should be outlined as well.</w:t>
            </w:r>
          </w:p>
          <w:p w14:paraId="2A687981" w14:textId="7236B526" w:rsidR="00FD0063" w:rsidRPr="0088229F" w:rsidRDefault="00FD0063" w:rsidP="00071094">
            <w:pPr>
              <w:ind w:left="567"/>
              <w:jc w:val="both"/>
              <w:rPr>
                <w:sz w:val="20"/>
                <w:szCs w:val="20"/>
              </w:rPr>
            </w:pPr>
          </w:p>
        </w:tc>
      </w:tr>
      <w:tr w:rsidR="00FD0063" w:rsidRPr="002765B6" w14:paraId="25C564C7" w14:textId="77777777" w:rsidTr="00924A46">
        <w:trPr>
          <w:jc w:val="center"/>
        </w:trPr>
        <w:tc>
          <w:tcPr>
            <w:tcW w:w="9071" w:type="dxa"/>
            <w:tcBorders>
              <w:top w:val="single" w:sz="4" w:space="0" w:color="auto"/>
              <w:left w:val="single" w:sz="4" w:space="0" w:color="auto"/>
              <w:bottom w:val="nil"/>
              <w:right w:val="single" w:sz="4" w:space="0" w:color="auto"/>
            </w:tcBorders>
          </w:tcPr>
          <w:p w14:paraId="6E22E36D" w14:textId="77777777" w:rsidR="00FD0063" w:rsidRPr="004573D7" w:rsidRDefault="00FD0063" w:rsidP="00924A46">
            <w:pPr>
              <w:pStyle w:val="Heading2"/>
              <w:spacing w:after="0"/>
              <w:ind w:left="284"/>
              <w:rPr>
                <w:b/>
                <w:iCs/>
                <w:color w:val="76923C" w:themeColor="accent3" w:themeShade="BF"/>
                <w:sz w:val="20"/>
                <w:u w:val="none"/>
              </w:rPr>
            </w:pPr>
            <w:r w:rsidRPr="004573D7">
              <w:rPr>
                <w:b/>
                <w:iCs/>
                <w:color w:val="76923C" w:themeColor="accent3" w:themeShade="BF"/>
                <w:sz w:val="20"/>
                <w:u w:val="none"/>
              </w:rPr>
              <w:t>(insert or attach as required)</w:t>
            </w:r>
          </w:p>
          <w:p w14:paraId="4B7BC169" w14:textId="77777777" w:rsidR="00FD0063" w:rsidRDefault="00FD0063" w:rsidP="00924A46">
            <w:pPr>
              <w:pStyle w:val="Heading2"/>
              <w:spacing w:after="0"/>
              <w:ind w:left="284"/>
              <w:rPr>
                <w:b/>
                <w:iCs/>
                <w:color w:val="76923C" w:themeColor="accent3" w:themeShade="BF"/>
                <w:sz w:val="20"/>
                <w:u w:val="none"/>
              </w:rPr>
            </w:pPr>
          </w:p>
          <w:p w14:paraId="65B7B9E0" w14:textId="77777777" w:rsidR="00FD0063" w:rsidRDefault="00FD0063" w:rsidP="00924A46">
            <w:pPr>
              <w:rPr>
                <w:lang w:val="en-IE"/>
              </w:rPr>
            </w:pPr>
          </w:p>
          <w:p w14:paraId="5462B352" w14:textId="77777777" w:rsidR="00FD0063" w:rsidRDefault="00FD0063" w:rsidP="00924A46">
            <w:pPr>
              <w:rPr>
                <w:lang w:val="en-IE"/>
              </w:rPr>
            </w:pPr>
          </w:p>
          <w:p w14:paraId="69862EAC" w14:textId="77777777" w:rsidR="00FD0063" w:rsidRDefault="00FD0063" w:rsidP="00924A46">
            <w:pPr>
              <w:rPr>
                <w:lang w:val="en-IE"/>
              </w:rPr>
            </w:pPr>
          </w:p>
          <w:p w14:paraId="5BB96D2D" w14:textId="77777777" w:rsidR="00FD0063" w:rsidRDefault="00FD0063" w:rsidP="00924A46">
            <w:pPr>
              <w:rPr>
                <w:lang w:val="en-IE"/>
              </w:rPr>
            </w:pPr>
          </w:p>
          <w:p w14:paraId="739E3861" w14:textId="77777777" w:rsidR="00FD0063" w:rsidRDefault="00FD0063" w:rsidP="00924A46">
            <w:pPr>
              <w:rPr>
                <w:lang w:val="en-IE"/>
              </w:rPr>
            </w:pPr>
          </w:p>
          <w:p w14:paraId="17E5C3B2" w14:textId="77777777" w:rsidR="00FD0063" w:rsidRDefault="00FD0063" w:rsidP="00924A46">
            <w:pPr>
              <w:rPr>
                <w:lang w:val="en-IE"/>
              </w:rPr>
            </w:pPr>
          </w:p>
          <w:p w14:paraId="64915137" w14:textId="77777777" w:rsidR="00FD0063" w:rsidRDefault="00FD0063" w:rsidP="00924A46">
            <w:pPr>
              <w:rPr>
                <w:lang w:val="en-IE"/>
              </w:rPr>
            </w:pPr>
          </w:p>
          <w:p w14:paraId="35E584BF" w14:textId="77777777" w:rsidR="00FD0063" w:rsidRDefault="00FD0063" w:rsidP="00924A46">
            <w:pPr>
              <w:rPr>
                <w:lang w:val="en-IE"/>
              </w:rPr>
            </w:pPr>
          </w:p>
          <w:p w14:paraId="41225E17" w14:textId="77777777" w:rsidR="00FD0063" w:rsidRDefault="00FD0063" w:rsidP="00924A46">
            <w:pPr>
              <w:rPr>
                <w:lang w:val="en-IE"/>
              </w:rPr>
            </w:pPr>
          </w:p>
          <w:p w14:paraId="5E8075DD" w14:textId="77777777" w:rsidR="00FD0063" w:rsidRPr="00291CA3" w:rsidRDefault="00FD0063" w:rsidP="00924A46"/>
          <w:p w14:paraId="01369381" w14:textId="77777777" w:rsidR="00FD0063" w:rsidRPr="004573D7" w:rsidRDefault="00FD0063" w:rsidP="00924A46">
            <w:pPr>
              <w:pStyle w:val="Heading2"/>
              <w:spacing w:after="0"/>
              <w:ind w:left="284"/>
              <w:rPr>
                <w:b/>
                <w:iCs/>
                <w:color w:val="76923C" w:themeColor="accent3" w:themeShade="BF"/>
                <w:sz w:val="20"/>
                <w:u w:val="none"/>
              </w:rPr>
            </w:pPr>
          </w:p>
        </w:tc>
      </w:tr>
      <w:tr w:rsidR="00FD0063" w:rsidRPr="00657D01" w14:paraId="492CEC1A" w14:textId="77777777" w:rsidTr="00924A46">
        <w:trPr>
          <w:jc w:val="center"/>
        </w:trPr>
        <w:tc>
          <w:tcPr>
            <w:tcW w:w="9071" w:type="dxa"/>
            <w:tcBorders>
              <w:top w:val="nil"/>
              <w:left w:val="nil"/>
              <w:bottom w:val="nil"/>
              <w:right w:val="nil"/>
            </w:tcBorders>
            <w:shd w:val="clear" w:color="auto" w:fill="D9D9D9"/>
          </w:tcPr>
          <w:p w14:paraId="20B7E084" w14:textId="77777777" w:rsidR="00FD0063" w:rsidRPr="00E3290D" w:rsidRDefault="00FD0063" w:rsidP="00924A46">
            <w:pPr>
              <w:pStyle w:val="Heading2"/>
              <w:spacing w:after="0"/>
              <w:ind w:left="284"/>
              <w:rPr>
                <w:b/>
                <w:iCs/>
                <w:color w:val="76923C" w:themeColor="accent3" w:themeShade="BF"/>
                <w:sz w:val="20"/>
                <w:u w:val="none"/>
              </w:rPr>
            </w:pPr>
          </w:p>
        </w:tc>
      </w:tr>
    </w:tbl>
    <w:p w14:paraId="5F095DF2" w14:textId="77777777" w:rsidR="00FD0063" w:rsidRDefault="00FD0063" w:rsidP="00BA685D">
      <w:pPr>
        <w:pStyle w:val="DefaultText"/>
        <w:spacing w:line="276" w:lineRule="auto"/>
        <w:jc w:val="both"/>
        <w:rPr>
          <w:rFonts w:asciiTheme="minorHAnsi" w:hAnsiTheme="minorHAnsi" w:cstheme="minorHAnsi"/>
          <w:b/>
          <w:bCs/>
          <w:sz w:val="20"/>
          <w:lang w:val="en-GB"/>
        </w:rPr>
      </w:pPr>
    </w:p>
    <w:p w14:paraId="249E9531" w14:textId="77777777" w:rsidR="00FD0063" w:rsidRDefault="00FD0063" w:rsidP="00BA685D">
      <w:pPr>
        <w:pStyle w:val="DefaultText"/>
        <w:spacing w:line="276" w:lineRule="auto"/>
        <w:jc w:val="both"/>
        <w:rPr>
          <w:rFonts w:asciiTheme="minorHAnsi" w:hAnsiTheme="minorHAnsi" w:cstheme="minorHAnsi"/>
          <w:b/>
          <w:bCs/>
          <w:sz w:val="20"/>
          <w:lang w:val="en-GB"/>
        </w:rPr>
      </w:pPr>
    </w:p>
    <w:p w14:paraId="6C207EF8" w14:textId="77777777" w:rsidR="00FD0063" w:rsidRDefault="00FD0063" w:rsidP="00BA685D">
      <w:pPr>
        <w:pStyle w:val="DefaultText"/>
        <w:spacing w:line="276" w:lineRule="auto"/>
        <w:jc w:val="both"/>
        <w:rPr>
          <w:rFonts w:asciiTheme="minorHAnsi" w:hAnsiTheme="minorHAnsi" w:cstheme="minorHAnsi"/>
          <w:b/>
          <w:bCs/>
          <w:sz w:val="20"/>
          <w:lang w:val="en-GB"/>
        </w:rPr>
      </w:pPr>
    </w:p>
    <w:p w14:paraId="49F75285" w14:textId="77777777" w:rsidR="00C928DE" w:rsidRDefault="00C928DE" w:rsidP="00BA685D">
      <w:pPr>
        <w:pStyle w:val="DefaultText"/>
        <w:spacing w:line="276" w:lineRule="auto"/>
        <w:jc w:val="both"/>
        <w:rPr>
          <w:rFonts w:asciiTheme="minorHAnsi" w:hAnsiTheme="minorHAnsi" w:cstheme="minorHAnsi"/>
          <w:b/>
          <w:bCs/>
          <w:sz w:val="20"/>
          <w:lang w:val="en-GB"/>
        </w:rPr>
      </w:pPr>
    </w:p>
    <w:p w14:paraId="2F7B56A4" w14:textId="77777777" w:rsidR="00C928DE" w:rsidRDefault="00C928DE" w:rsidP="00BA685D">
      <w:pPr>
        <w:pStyle w:val="DefaultText"/>
        <w:spacing w:line="276" w:lineRule="auto"/>
        <w:jc w:val="both"/>
        <w:rPr>
          <w:rFonts w:asciiTheme="minorHAnsi" w:hAnsiTheme="minorHAnsi" w:cstheme="minorHAnsi"/>
          <w:b/>
          <w:bCs/>
          <w:sz w:val="20"/>
          <w:lang w:val="en-GB"/>
        </w:rPr>
      </w:pPr>
    </w:p>
    <w:p w14:paraId="030A7E25" w14:textId="77777777" w:rsidR="00C928DE" w:rsidRDefault="00C928DE" w:rsidP="00BA685D">
      <w:pPr>
        <w:pStyle w:val="DefaultText"/>
        <w:spacing w:line="276" w:lineRule="auto"/>
        <w:jc w:val="both"/>
        <w:rPr>
          <w:rFonts w:asciiTheme="minorHAnsi" w:hAnsiTheme="minorHAnsi" w:cstheme="minorHAnsi"/>
          <w:b/>
          <w:bCs/>
          <w:sz w:val="20"/>
          <w:lang w:val="en-GB"/>
        </w:rPr>
      </w:pPr>
    </w:p>
    <w:p w14:paraId="4C83834F" w14:textId="77777777" w:rsidR="00C928DE" w:rsidRDefault="00C928DE" w:rsidP="00BA685D">
      <w:pPr>
        <w:pStyle w:val="DefaultText"/>
        <w:spacing w:line="276" w:lineRule="auto"/>
        <w:jc w:val="both"/>
        <w:rPr>
          <w:rFonts w:asciiTheme="minorHAnsi" w:hAnsiTheme="minorHAnsi" w:cstheme="minorHAnsi"/>
          <w:b/>
          <w:bCs/>
          <w:sz w:val="20"/>
          <w:lang w:val="en-GB"/>
        </w:rPr>
      </w:pPr>
    </w:p>
    <w:p w14:paraId="0668BCD7" w14:textId="77777777" w:rsidR="00C928DE" w:rsidRDefault="00C928DE" w:rsidP="00BA685D">
      <w:pPr>
        <w:pStyle w:val="DefaultText"/>
        <w:spacing w:line="276" w:lineRule="auto"/>
        <w:jc w:val="both"/>
        <w:rPr>
          <w:rFonts w:asciiTheme="minorHAnsi" w:hAnsiTheme="minorHAnsi" w:cstheme="minorHAnsi"/>
          <w:b/>
          <w:bCs/>
          <w:sz w:val="20"/>
          <w:lang w:val="en-GB"/>
        </w:rPr>
      </w:pPr>
    </w:p>
    <w:p w14:paraId="469D06EF" w14:textId="77777777" w:rsidR="00C928DE" w:rsidRDefault="00C928DE" w:rsidP="00BA685D">
      <w:pPr>
        <w:pStyle w:val="DefaultText"/>
        <w:spacing w:line="276" w:lineRule="auto"/>
        <w:jc w:val="both"/>
        <w:rPr>
          <w:rFonts w:asciiTheme="minorHAnsi" w:hAnsiTheme="minorHAnsi" w:cstheme="minorHAnsi"/>
          <w:b/>
          <w:bCs/>
          <w:sz w:val="20"/>
          <w:lang w:val="en-GB"/>
        </w:rPr>
      </w:pPr>
    </w:p>
    <w:p w14:paraId="10B321CF" w14:textId="77777777" w:rsidR="00C928DE" w:rsidRDefault="00C928DE" w:rsidP="00BA685D">
      <w:pPr>
        <w:pStyle w:val="DefaultText"/>
        <w:spacing w:line="276" w:lineRule="auto"/>
        <w:jc w:val="both"/>
        <w:rPr>
          <w:rFonts w:asciiTheme="minorHAnsi" w:hAnsiTheme="minorHAnsi" w:cstheme="minorHAnsi"/>
          <w:b/>
          <w:bCs/>
          <w:sz w:val="20"/>
          <w:lang w:val="en-GB"/>
        </w:rPr>
      </w:pPr>
    </w:p>
    <w:p w14:paraId="777A4D95" w14:textId="77777777" w:rsidR="0088229F" w:rsidRDefault="0088229F" w:rsidP="00BA685D">
      <w:pPr>
        <w:pStyle w:val="DefaultText"/>
        <w:spacing w:line="276" w:lineRule="auto"/>
        <w:jc w:val="both"/>
        <w:rPr>
          <w:rFonts w:asciiTheme="minorHAnsi" w:hAnsiTheme="minorHAnsi" w:cstheme="minorHAnsi"/>
          <w:b/>
          <w:bCs/>
          <w:sz w:val="20"/>
          <w:lang w:val="en-GB"/>
        </w:rPr>
      </w:pPr>
    </w:p>
    <w:p w14:paraId="40E7D767" w14:textId="77777777" w:rsidR="0088229F" w:rsidRDefault="0088229F" w:rsidP="00BA685D">
      <w:pPr>
        <w:pStyle w:val="DefaultText"/>
        <w:spacing w:line="276" w:lineRule="auto"/>
        <w:jc w:val="both"/>
        <w:rPr>
          <w:rFonts w:asciiTheme="minorHAnsi" w:hAnsiTheme="minorHAnsi" w:cstheme="minorHAnsi"/>
          <w:b/>
          <w:bCs/>
          <w:sz w:val="20"/>
          <w:lang w:val="en-GB"/>
        </w:rPr>
      </w:pPr>
    </w:p>
    <w:p w14:paraId="318B576A" w14:textId="77777777" w:rsidR="0088229F" w:rsidRDefault="0088229F" w:rsidP="00BA685D">
      <w:pPr>
        <w:pStyle w:val="DefaultText"/>
        <w:spacing w:line="276" w:lineRule="auto"/>
        <w:jc w:val="both"/>
        <w:rPr>
          <w:rFonts w:asciiTheme="minorHAnsi" w:hAnsiTheme="minorHAnsi" w:cstheme="minorHAnsi"/>
          <w:b/>
          <w:bCs/>
          <w:sz w:val="20"/>
          <w:lang w:val="en-GB"/>
        </w:rPr>
      </w:pPr>
    </w:p>
    <w:p w14:paraId="0C9C526C" w14:textId="77777777" w:rsidR="0088229F" w:rsidRDefault="0088229F" w:rsidP="00BA685D">
      <w:pPr>
        <w:pStyle w:val="DefaultText"/>
        <w:spacing w:line="276" w:lineRule="auto"/>
        <w:jc w:val="both"/>
        <w:rPr>
          <w:rFonts w:asciiTheme="minorHAnsi" w:hAnsiTheme="minorHAnsi" w:cstheme="minorHAnsi"/>
          <w:b/>
          <w:bCs/>
          <w:sz w:val="20"/>
          <w:lang w:val="en-GB"/>
        </w:rPr>
      </w:pPr>
    </w:p>
    <w:p w14:paraId="0AB38730" w14:textId="77777777" w:rsidR="00D064D4" w:rsidRPr="00824857" w:rsidRDefault="00D064D4" w:rsidP="00BA685D">
      <w:pPr>
        <w:pStyle w:val="DefaultText"/>
        <w:spacing w:line="276" w:lineRule="auto"/>
        <w:jc w:val="both"/>
        <w:rPr>
          <w:rFonts w:asciiTheme="minorHAnsi" w:hAnsiTheme="minorHAnsi" w:cstheme="minorHAnsi"/>
          <w:b/>
          <w:bCs/>
          <w:sz w:val="20"/>
          <w:lang w:val="en-GB"/>
        </w:rPr>
      </w:pPr>
    </w:p>
    <w:p w14:paraId="659E814C" w14:textId="77777777" w:rsidR="00BA685D" w:rsidRPr="00824857" w:rsidRDefault="00BA685D" w:rsidP="00BA685D">
      <w:pPr>
        <w:pStyle w:val="DefaultText"/>
        <w:spacing w:line="276" w:lineRule="auto"/>
        <w:jc w:val="both"/>
        <w:rPr>
          <w:rFonts w:asciiTheme="minorHAnsi" w:hAnsiTheme="minorHAnsi" w:cstheme="minorHAnsi"/>
          <w:b/>
          <w:bCs/>
          <w:sz w:val="20"/>
          <w:lang w:val="en-GB"/>
        </w:rPr>
      </w:pPr>
      <w:r w:rsidRPr="00824857">
        <w:rPr>
          <w:rFonts w:asciiTheme="minorHAnsi" w:hAnsiTheme="minorHAnsi" w:cstheme="minorHAnsi"/>
          <w:b/>
          <w:bCs/>
          <w:sz w:val="20"/>
          <w:lang w:val="en-GB"/>
        </w:rPr>
        <w:t xml:space="preserve">I/We confirm that I/we: </w:t>
      </w:r>
    </w:p>
    <w:p w14:paraId="15071445" w14:textId="77777777"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bCs/>
          <w:iCs/>
          <w:sz w:val="20"/>
          <w:szCs w:val="20"/>
        </w:rPr>
        <w:t xml:space="preserve">Understand the nature and extent of the Supplies / Services required to be delivered as described </w:t>
      </w:r>
      <w:r w:rsidRPr="00D340F7">
        <w:rPr>
          <w:rFonts w:cstheme="minorHAnsi"/>
          <w:sz w:val="20"/>
          <w:szCs w:val="20"/>
        </w:rPr>
        <w:t>the ITT document</w:t>
      </w:r>
      <w:r w:rsidRPr="00D340F7">
        <w:rPr>
          <w:rFonts w:cstheme="minorHAnsi"/>
          <w:bCs/>
          <w:iCs/>
          <w:sz w:val="20"/>
          <w:szCs w:val="20"/>
        </w:rPr>
        <w:t>.</w:t>
      </w:r>
    </w:p>
    <w:p w14:paraId="4BA14E78" w14:textId="77777777"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bCs/>
          <w:iCs/>
          <w:sz w:val="20"/>
          <w:szCs w:val="20"/>
        </w:rPr>
        <w:t xml:space="preserve">Accept all of the Terms and Conditions of the ITT document and the Framework Agreement and agree if awarded a Framework Agreement to execute the Framework Agreement appended at </w:t>
      </w:r>
      <w:r w:rsidRPr="00D340F7">
        <w:rPr>
          <w:rFonts w:cstheme="minorHAnsi"/>
          <w:bCs/>
          <w:iCs/>
          <w:sz w:val="20"/>
          <w:szCs w:val="20"/>
          <w:highlight w:val="yellow"/>
        </w:rPr>
        <w:t>Appendix 4</w:t>
      </w:r>
      <w:r w:rsidRPr="00D340F7">
        <w:rPr>
          <w:rFonts w:cstheme="minorHAnsi"/>
          <w:bCs/>
          <w:iCs/>
          <w:sz w:val="20"/>
          <w:szCs w:val="20"/>
        </w:rPr>
        <w:t xml:space="preserve"> – </w:t>
      </w:r>
      <w:r w:rsidRPr="00D340F7">
        <w:rPr>
          <w:rFonts w:cstheme="minorHAnsi"/>
          <w:bCs/>
          <w:i/>
          <w:sz w:val="20"/>
          <w:szCs w:val="20"/>
        </w:rPr>
        <w:t>Terms &amp; Conditions</w:t>
      </w:r>
      <w:r w:rsidRPr="00D340F7">
        <w:rPr>
          <w:rFonts w:cstheme="minorHAnsi"/>
          <w:bCs/>
          <w:iCs/>
          <w:sz w:val="20"/>
          <w:szCs w:val="20"/>
        </w:rPr>
        <w:t xml:space="preserve"> to the ITT document.</w:t>
      </w:r>
    </w:p>
    <w:p w14:paraId="064C1C4D" w14:textId="77777777"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bCs/>
          <w:iCs/>
          <w:sz w:val="20"/>
          <w:szCs w:val="20"/>
        </w:rPr>
        <w:t>Agree to provide the Contracting Authority with the Services / Supplies in accordance with the ITT document and our tender submission.</w:t>
      </w:r>
    </w:p>
    <w:p w14:paraId="30E66D1F" w14:textId="37D0635A"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sz w:val="20"/>
          <w:szCs w:val="20"/>
        </w:rPr>
        <w:t xml:space="preserve">Have examined the ITT documentation and hereby offer to provide the Supplies / </w:t>
      </w:r>
      <w:r w:rsidR="00D41A53" w:rsidRPr="00D340F7">
        <w:rPr>
          <w:rFonts w:cstheme="minorHAnsi"/>
          <w:sz w:val="20"/>
          <w:szCs w:val="20"/>
        </w:rPr>
        <w:t>Services above</w:t>
      </w:r>
      <w:r w:rsidRPr="00D340F7">
        <w:rPr>
          <w:rFonts w:cstheme="minorHAnsi"/>
          <w:sz w:val="20"/>
          <w:szCs w:val="20"/>
        </w:rPr>
        <w:t xml:space="preserve"> in accordance with the specification and terms set out in the ITT document.</w:t>
      </w:r>
      <w:r w:rsidRPr="00D340F7">
        <w:rPr>
          <w:rFonts w:cstheme="minorHAnsi"/>
          <w:bCs/>
          <w:iCs/>
          <w:sz w:val="20"/>
          <w:szCs w:val="20"/>
        </w:rPr>
        <w:t xml:space="preserve"> </w:t>
      </w:r>
    </w:p>
    <w:p w14:paraId="12F50C1E" w14:textId="77777777"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sz w:val="20"/>
          <w:szCs w:val="20"/>
        </w:rPr>
        <w:t>Will keep this offer open for acceptance by the Contracting Authority for a period of twelve (12) months from the date of deadline for submission of tender.</w:t>
      </w:r>
    </w:p>
    <w:p w14:paraId="5DDE83CF" w14:textId="50803781"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sz w:val="20"/>
          <w:szCs w:val="20"/>
        </w:rPr>
        <w:t xml:space="preserve">Agree that the Contracting Authority are not bound to accept the most economically advantageous tender submission or any tender submission </w:t>
      </w:r>
      <w:r w:rsidR="00D41A53" w:rsidRPr="00D340F7">
        <w:rPr>
          <w:rFonts w:cstheme="minorHAnsi"/>
          <w:sz w:val="20"/>
          <w:szCs w:val="20"/>
        </w:rPr>
        <w:t>that may</w:t>
      </w:r>
      <w:r w:rsidRPr="00D340F7">
        <w:rPr>
          <w:rFonts w:cstheme="minorHAnsi"/>
          <w:sz w:val="20"/>
          <w:szCs w:val="20"/>
        </w:rPr>
        <w:t xml:space="preserve"> be received by the Contracting Authority.</w:t>
      </w:r>
    </w:p>
    <w:p w14:paraId="3C737CC8" w14:textId="77777777"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sz w:val="20"/>
          <w:szCs w:val="20"/>
        </w:rPr>
        <w:t>Have read and thoroughly examined the ITT document and fully understand the ITT document and the Contracting Authority’s requirements.</w:t>
      </w:r>
    </w:p>
    <w:p w14:paraId="3586E3AB" w14:textId="61DE3876"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sz w:val="20"/>
          <w:szCs w:val="20"/>
        </w:rPr>
        <w:t xml:space="preserve">Undertake to perform and complete the Supplies / Services in accordance with the terms and conditions of the ITT document General Specification </w:t>
      </w:r>
      <w:r w:rsidR="00D41A53" w:rsidRPr="00D340F7">
        <w:rPr>
          <w:rFonts w:cstheme="minorHAnsi"/>
          <w:sz w:val="20"/>
          <w:szCs w:val="20"/>
        </w:rPr>
        <w:t>of</w:t>
      </w:r>
      <w:r w:rsidRPr="00D340F7">
        <w:rPr>
          <w:rFonts w:cstheme="minorHAnsi"/>
          <w:sz w:val="20"/>
          <w:szCs w:val="20"/>
        </w:rPr>
        <w:t xml:space="preserve"> Requirements (Section 4). </w:t>
      </w:r>
    </w:p>
    <w:p w14:paraId="12D8D6E3" w14:textId="766681C5"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sz w:val="20"/>
          <w:szCs w:val="20"/>
        </w:rPr>
        <w:t>Acknowledge that all costs and expenses incurred by us in producing and submitting this tender submission will be borne by us in full.</w:t>
      </w:r>
    </w:p>
    <w:p w14:paraId="23B88C0C" w14:textId="77777777"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sz w:val="20"/>
          <w:szCs w:val="20"/>
        </w:rPr>
        <w:t xml:space="preserve">Certify that the information provided in this tender submission is accurate and complete to the best of our knowledge and belief.  </w:t>
      </w:r>
    </w:p>
    <w:p w14:paraId="79E16A11" w14:textId="77777777"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sz w:val="20"/>
          <w:szCs w:val="20"/>
        </w:rPr>
        <w:t>Understand that the provision of inaccurate or misleading information in this Form of Tender may lead to my organisation being excluded from participation in this and future competitions.</w:t>
      </w:r>
    </w:p>
    <w:p w14:paraId="57AF19D7" w14:textId="77777777"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sz w:val="20"/>
          <w:szCs w:val="20"/>
        </w:rPr>
        <w:t>Undertake to treat the details of this ITT document, the resulting tender submission and any subsequent clarifications as private and confidential.</w:t>
      </w:r>
    </w:p>
    <w:p w14:paraId="737F3D1F" w14:textId="256482D2"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sz w:val="20"/>
          <w:szCs w:val="20"/>
        </w:rPr>
        <w:t>Acknowledge that acceptance by the Contracting Authority of a tender submission will not constitute a binding and enforceable agreement and that a legally enforceable agreement will not exist until and unless the Framework Agreement has been established by the Contracting Authority;</w:t>
      </w:r>
    </w:p>
    <w:p w14:paraId="7358BD4D" w14:textId="368E79E7"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sz w:val="20"/>
          <w:szCs w:val="20"/>
        </w:rPr>
        <w:t>Have availed of all offers for additional information or have otherwise satisfied ourselves as to conditions that may in any manner affect the performance of the Framework Agreement awarded under it.</w:t>
      </w:r>
    </w:p>
    <w:p w14:paraId="2E633AAB" w14:textId="557A63DC"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sz w:val="20"/>
          <w:szCs w:val="20"/>
        </w:rPr>
        <w:t>Have included everything necessary for the performance of the Supplies / Services required under the Framework Agreement which are either expressly stated in the ITT document or contained in any supplementary information, or which could reasonably be inferred therefrom.</w:t>
      </w:r>
    </w:p>
    <w:p w14:paraId="2FCE8A2A" w14:textId="77777777"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sz w:val="20"/>
          <w:szCs w:val="20"/>
        </w:rPr>
        <w:lastRenderedPageBreak/>
        <w:t>Have found no errors, omissions, conflicts or ambiguities in the ITT document, except those which I/We have brought to the attention of the Contracting Authority before the latest date for submitting queries.</w:t>
      </w:r>
    </w:p>
    <w:p w14:paraId="21973125" w14:textId="77777777"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sz w:val="20"/>
          <w:szCs w:val="20"/>
        </w:rPr>
        <w:t>Have included for compliance with all statutory requirements applicable in the Republic of Ireland and those applicable in any country where parts of the contract may be performed that are in force seven (7) days prior to the deadline for receipt of tender responses.</w:t>
      </w:r>
    </w:p>
    <w:p w14:paraId="404521A6" w14:textId="32A398F8" w:rsidR="00D340F7" w:rsidRPr="00D340F7" w:rsidRDefault="00D340F7" w:rsidP="00D340F7">
      <w:pPr>
        <w:pStyle w:val="ListParagraph"/>
        <w:numPr>
          <w:ilvl w:val="0"/>
          <w:numId w:val="26"/>
        </w:numPr>
        <w:spacing w:after="120" w:line="360" w:lineRule="auto"/>
        <w:rPr>
          <w:rFonts w:cstheme="minorHAnsi"/>
          <w:bCs/>
          <w:iCs/>
          <w:sz w:val="20"/>
          <w:szCs w:val="20"/>
        </w:rPr>
      </w:pPr>
      <w:r w:rsidRPr="00D340F7">
        <w:rPr>
          <w:rFonts w:cstheme="minorHAnsi"/>
          <w:sz w:val="20"/>
          <w:szCs w:val="20"/>
        </w:rPr>
        <w:t>Will not, if awarded a Framework Agreement, employ labour in a manner that is discriminatory in relation to gender, race, religious beliefs, age, etc., or source any part of any Framework Agreement awarded in countries subject to official international trading sanctions.</w:t>
      </w:r>
    </w:p>
    <w:p w14:paraId="3728A28A" w14:textId="4470F90F" w:rsidR="00D340F7" w:rsidRPr="00D340F7" w:rsidRDefault="00D340F7" w:rsidP="00D340F7">
      <w:pPr>
        <w:pStyle w:val="ListParagraph"/>
        <w:numPr>
          <w:ilvl w:val="0"/>
          <w:numId w:val="26"/>
        </w:numPr>
        <w:spacing w:after="120" w:line="480" w:lineRule="auto"/>
        <w:rPr>
          <w:rFonts w:cstheme="minorHAnsi"/>
          <w:bCs/>
          <w:iCs/>
          <w:sz w:val="20"/>
          <w:szCs w:val="20"/>
        </w:rPr>
      </w:pPr>
      <w:r w:rsidRPr="00D340F7">
        <w:rPr>
          <w:rFonts w:cstheme="minorHAnsi"/>
          <w:sz w:val="20"/>
          <w:szCs w:val="20"/>
        </w:rPr>
        <w:t xml:space="preserve">Understand the nature and extent of the requirements as described in Section 4 – </w:t>
      </w:r>
      <w:r w:rsidRPr="00D340F7">
        <w:rPr>
          <w:rFonts w:cstheme="minorHAnsi"/>
          <w:i/>
          <w:iCs/>
          <w:sz w:val="20"/>
          <w:szCs w:val="20"/>
        </w:rPr>
        <w:t>General Specification of Requirements</w:t>
      </w:r>
      <w:r w:rsidRPr="00D340F7">
        <w:rPr>
          <w:rFonts w:cstheme="minorHAnsi"/>
          <w:sz w:val="20"/>
          <w:szCs w:val="20"/>
        </w:rPr>
        <w:t xml:space="preserve"> of this ITT document.</w:t>
      </w:r>
    </w:p>
    <w:p w14:paraId="2CF05BAE" w14:textId="77777777" w:rsidR="00D340F7" w:rsidRPr="00D340F7" w:rsidRDefault="00D340F7" w:rsidP="00D340F7">
      <w:pPr>
        <w:pStyle w:val="ListParagraph"/>
        <w:numPr>
          <w:ilvl w:val="0"/>
          <w:numId w:val="26"/>
        </w:numPr>
        <w:spacing w:after="120" w:line="480" w:lineRule="auto"/>
        <w:jc w:val="both"/>
        <w:rPr>
          <w:rFonts w:cstheme="minorHAnsi"/>
          <w:sz w:val="20"/>
          <w:szCs w:val="20"/>
        </w:rPr>
      </w:pPr>
      <w:r w:rsidRPr="00D340F7">
        <w:rPr>
          <w:rFonts w:cstheme="minorHAnsi"/>
          <w:sz w:val="20"/>
          <w:szCs w:val="20"/>
        </w:rPr>
        <w:t xml:space="preserve">Have reviewed Appendix 4 – </w:t>
      </w:r>
      <w:r w:rsidRPr="00D340F7">
        <w:rPr>
          <w:rFonts w:cstheme="minorHAnsi"/>
          <w:i/>
          <w:iCs/>
          <w:sz w:val="20"/>
          <w:szCs w:val="20"/>
        </w:rPr>
        <w:t>Terms and Conditions</w:t>
      </w:r>
      <w:r w:rsidRPr="00D340F7">
        <w:rPr>
          <w:rFonts w:cstheme="minorHAnsi"/>
          <w:sz w:val="20"/>
          <w:szCs w:val="20"/>
        </w:rPr>
        <w:t xml:space="preserve"> of the ITT document and Framework Agreement and either (a) have no queries / issues and if awarded will execute the requirements to these terms OR (b) confirm that we have submitted our queries relating to these Terms and Conditions either via the ITT clarification question and answer process or along with our tender submission.</w:t>
      </w:r>
    </w:p>
    <w:p w14:paraId="1BF9E9FF" w14:textId="77777777" w:rsidR="00D340F7" w:rsidRPr="00D340F7" w:rsidRDefault="00D340F7" w:rsidP="00D340F7">
      <w:pPr>
        <w:pStyle w:val="ListParagraph"/>
        <w:numPr>
          <w:ilvl w:val="0"/>
          <w:numId w:val="26"/>
        </w:numPr>
        <w:spacing w:after="120" w:line="480" w:lineRule="auto"/>
        <w:rPr>
          <w:rFonts w:cstheme="minorHAnsi"/>
          <w:bCs/>
          <w:iCs/>
          <w:sz w:val="20"/>
          <w:szCs w:val="20"/>
        </w:rPr>
      </w:pPr>
      <w:r w:rsidRPr="00D340F7">
        <w:rPr>
          <w:rFonts w:cstheme="minorHAnsi"/>
          <w:sz w:val="20"/>
          <w:szCs w:val="20"/>
        </w:rPr>
        <w:t>Accept all the Eligibility and Award Criteria as set out in the ITT document.</w:t>
      </w:r>
    </w:p>
    <w:p w14:paraId="5D928F90" w14:textId="77777777" w:rsidR="00D340F7" w:rsidRPr="00D340F7" w:rsidRDefault="00D340F7" w:rsidP="00D340F7">
      <w:pPr>
        <w:pStyle w:val="ListParagraph"/>
        <w:numPr>
          <w:ilvl w:val="0"/>
          <w:numId w:val="26"/>
        </w:numPr>
        <w:spacing w:after="120" w:line="480" w:lineRule="auto"/>
        <w:rPr>
          <w:rFonts w:cstheme="minorHAnsi"/>
          <w:bCs/>
          <w:iCs/>
          <w:sz w:val="20"/>
          <w:szCs w:val="20"/>
        </w:rPr>
      </w:pPr>
      <w:r w:rsidRPr="00D340F7">
        <w:rPr>
          <w:rFonts w:cstheme="minorHAnsi"/>
          <w:sz w:val="20"/>
          <w:szCs w:val="20"/>
        </w:rPr>
        <w:t>Agree to execute the requirements to the Contracting Authority in accordance with the ITT document and our tender submission.</w:t>
      </w:r>
    </w:p>
    <w:p w14:paraId="5A9A5C6E" w14:textId="12A6DB65" w:rsidR="00D340F7" w:rsidRPr="00D340F7" w:rsidRDefault="00D340F7" w:rsidP="00D340F7">
      <w:pPr>
        <w:pStyle w:val="ListParagraph"/>
        <w:numPr>
          <w:ilvl w:val="0"/>
          <w:numId w:val="26"/>
        </w:numPr>
        <w:spacing w:after="120" w:line="480" w:lineRule="auto"/>
        <w:rPr>
          <w:rFonts w:cstheme="minorHAnsi"/>
          <w:bCs/>
          <w:iCs/>
          <w:sz w:val="20"/>
          <w:szCs w:val="20"/>
        </w:rPr>
      </w:pPr>
      <w:r w:rsidRPr="00D340F7">
        <w:rPr>
          <w:rFonts w:cstheme="minorHAnsi"/>
          <w:sz w:val="20"/>
          <w:szCs w:val="20"/>
        </w:rPr>
        <w:t>Agree that, if awarded any Framework Agreement, we shall, in the performance of such, comply with all applicable obligations in the field of environmental, social and labour law.</w:t>
      </w:r>
    </w:p>
    <w:p w14:paraId="6ED8CEFC" w14:textId="4D03F5F7" w:rsidR="00D340F7" w:rsidRPr="00D340F7" w:rsidRDefault="00D340F7" w:rsidP="00D340F7">
      <w:pPr>
        <w:pStyle w:val="ListParagraph"/>
        <w:numPr>
          <w:ilvl w:val="0"/>
          <w:numId w:val="26"/>
        </w:numPr>
        <w:spacing w:after="120" w:line="480" w:lineRule="auto"/>
        <w:rPr>
          <w:rFonts w:cstheme="minorHAnsi"/>
          <w:bCs/>
          <w:iCs/>
          <w:sz w:val="20"/>
          <w:szCs w:val="20"/>
        </w:rPr>
      </w:pPr>
      <w:r w:rsidRPr="00D340F7">
        <w:rPr>
          <w:rFonts w:cstheme="minorHAnsi"/>
          <w:sz w:val="20"/>
          <w:szCs w:val="20"/>
        </w:rPr>
        <w:t xml:space="preserve">Confirm that we have complied with all requirements as set out in Section 5 – </w:t>
      </w:r>
      <w:r w:rsidRPr="00D340F7">
        <w:rPr>
          <w:rFonts w:cstheme="minorHAnsi"/>
          <w:i/>
          <w:iCs/>
          <w:sz w:val="20"/>
          <w:szCs w:val="20"/>
        </w:rPr>
        <w:t>Instructions to Tenderers</w:t>
      </w:r>
      <w:r w:rsidRPr="00D340F7">
        <w:rPr>
          <w:rFonts w:cstheme="minorHAnsi"/>
          <w:sz w:val="20"/>
          <w:szCs w:val="20"/>
        </w:rPr>
        <w:t xml:space="preserve"> within this ITT document.</w:t>
      </w:r>
    </w:p>
    <w:p w14:paraId="0E899063" w14:textId="77777777" w:rsidR="00D340F7" w:rsidRPr="00D340F7" w:rsidRDefault="00D340F7" w:rsidP="00D340F7">
      <w:pPr>
        <w:pStyle w:val="ListParagraph"/>
        <w:numPr>
          <w:ilvl w:val="0"/>
          <w:numId w:val="26"/>
        </w:numPr>
        <w:spacing w:after="120" w:line="480" w:lineRule="auto"/>
        <w:rPr>
          <w:rFonts w:cstheme="minorHAnsi"/>
          <w:bCs/>
          <w:iCs/>
          <w:sz w:val="20"/>
          <w:szCs w:val="20"/>
        </w:rPr>
      </w:pPr>
      <w:r w:rsidRPr="00D340F7">
        <w:rPr>
          <w:rFonts w:cstheme="minorHAnsi"/>
          <w:sz w:val="20"/>
          <w:szCs w:val="20"/>
        </w:rPr>
        <w:t>Confirm that all prices quoted in our tender submission will remain valid for the period of time commencing from the ITT Deadline, as specified within at Clause 5.11 of this ITT document.</w:t>
      </w:r>
    </w:p>
    <w:p w14:paraId="4E74DCBD" w14:textId="2F88ABAA" w:rsidR="00D340F7" w:rsidRPr="00D340F7" w:rsidRDefault="00D340F7" w:rsidP="00D340F7">
      <w:pPr>
        <w:pStyle w:val="ListParagraph"/>
        <w:numPr>
          <w:ilvl w:val="0"/>
          <w:numId w:val="26"/>
        </w:numPr>
        <w:spacing w:after="120" w:line="480" w:lineRule="auto"/>
        <w:rPr>
          <w:rFonts w:cstheme="minorHAnsi"/>
          <w:bCs/>
          <w:iCs/>
          <w:sz w:val="20"/>
          <w:szCs w:val="20"/>
        </w:rPr>
      </w:pPr>
      <w:r w:rsidRPr="00D340F7">
        <w:rPr>
          <w:rFonts w:cstheme="minorHAnsi"/>
          <w:sz w:val="20"/>
          <w:szCs w:val="20"/>
        </w:rPr>
        <w:t xml:space="preserve">Shall, if awarded any Framework Agreement under this competition, have in place on the Effective Date of </w:t>
      </w:r>
      <w:r w:rsidR="00D41A53" w:rsidRPr="00D340F7">
        <w:rPr>
          <w:rFonts w:cstheme="minorHAnsi"/>
          <w:sz w:val="20"/>
          <w:szCs w:val="20"/>
        </w:rPr>
        <w:t>the Framework</w:t>
      </w:r>
      <w:r w:rsidRPr="00D340F7">
        <w:rPr>
          <w:rFonts w:cstheme="minorHAnsi"/>
          <w:sz w:val="20"/>
          <w:szCs w:val="20"/>
        </w:rPr>
        <w:t xml:space="preserve"> Agreement, all insurances (if any) as required, outlined </w:t>
      </w:r>
      <w:r w:rsidR="00D41A53" w:rsidRPr="00D340F7">
        <w:rPr>
          <w:rFonts w:cstheme="minorHAnsi"/>
          <w:sz w:val="20"/>
          <w:szCs w:val="20"/>
        </w:rPr>
        <w:t>in Section</w:t>
      </w:r>
      <w:r w:rsidRPr="00D340F7">
        <w:rPr>
          <w:rFonts w:cstheme="minorHAnsi"/>
          <w:sz w:val="20"/>
          <w:szCs w:val="20"/>
        </w:rPr>
        <w:t xml:space="preserve"> 6 – </w:t>
      </w:r>
      <w:r w:rsidRPr="00D340F7">
        <w:rPr>
          <w:rFonts w:cstheme="minorHAnsi"/>
          <w:i/>
          <w:iCs/>
          <w:sz w:val="20"/>
          <w:szCs w:val="20"/>
        </w:rPr>
        <w:t>Eligibility Criteria</w:t>
      </w:r>
      <w:r w:rsidRPr="00D340F7">
        <w:rPr>
          <w:rFonts w:cstheme="minorHAnsi"/>
          <w:sz w:val="20"/>
          <w:szCs w:val="20"/>
        </w:rPr>
        <w:t>.</w:t>
      </w:r>
    </w:p>
    <w:p w14:paraId="74451008" w14:textId="77777777" w:rsidR="00D340F7" w:rsidRPr="00D340F7" w:rsidRDefault="00D340F7" w:rsidP="00D340F7">
      <w:pPr>
        <w:pStyle w:val="ListParagraph"/>
        <w:numPr>
          <w:ilvl w:val="0"/>
          <w:numId w:val="26"/>
        </w:numPr>
        <w:spacing w:after="120" w:line="480" w:lineRule="auto"/>
        <w:rPr>
          <w:rFonts w:cstheme="minorHAnsi"/>
          <w:bCs/>
          <w:iCs/>
          <w:sz w:val="20"/>
          <w:szCs w:val="20"/>
        </w:rPr>
      </w:pPr>
      <w:r w:rsidRPr="00D340F7">
        <w:rPr>
          <w:rFonts w:cstheme="minorHAnsi"/>
          <w:sz w:val="20"/>
          <w:szCs w:val="20"/>
        </w:rPr>
        <w:t xml:space="preserve">Confirm that all Data Subjects whose Personal Data is provided in our tender submission have consented to the processing of such Personal Data by us, the Contracting Authority, the Evaluation Team and the supplier of the </w:t>
      </w:r>
      <w:hyperlink r:id="rId17" w:history="1">
        <w:r w:rsidRPr="00D340F7">
          <w:rPr>
            <w:rStyle w:val="Hyperlink"/>
            <w:rFonts w:cstheme="minorHAnsi"/>
            <w:sz w:val="20"/>
            <w:szCs w:val="20"/>
          </w:rPr>
          <w:t>www.etenders.gov.ie</w:t>
        </w:r>
      </w:hyperlink>
      <w:r w:rsidRPr="00D340F7">
        <w:rPr>
          <w:rFonts w:cstheme="minorHAnsi"/>
          <w:sz w:val="20"/>
          <w:szCs w:val="20"/>
        </w:rPr>
        <w:t xml:space="preserve"> website, for the purposes of our participation in </w:t>
      </w:r>
      <w:r w:rsidRPr="00D340F7">
        <w:rPr>
          <w:rFonts w:cstheme="minorHAnsi"/>
          <w:sz w:val="20"/>
          <w:szCs w:val="20"/>
        </w:rPr>
        <w:lastRenderedPageBreak/>
        <w:t>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1CA971A2" w14:textId="05560023" w:rsidR="00BA685D" w:rsidRPr="00824857" w:rsidRDefault="00BA685D" w:rsidP="00BA685D">
      <w:pPr>
        <w:tabs>
          <w:tab w:val="left" w:pos="3627"/>
        </w:tabs>
        <w:spacing w:after="0" w:line="240" w:lineRule="auto"/>
        <w:rPr>
          <w:rFonts w:cstheme="minorHAnsi"/>
          <w:color w:val="FF0000"/>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77"/>
        <w:gridCol w:w="1163"/>
        <w:gridCol w:w="3089"/>
      </w:tblGrid>
      <w:tr w:rsidR="00BA685D" w:rsidRPr="00824857" w14:paraId="6ADFDEEC" w14:textId="77777777" w:rsidTr="001E5996">
        <w:tc>
          <w:tcPr>
            <w:tcW w:w="1843" w:type="dxa"/>
            <w:vAlign w:val="center"/>
          </w:tcPr>
          <w:p w14:paraId="2B7924B3"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SIGNATURE</w:t>
            </w:r>
          </w:p>
        </w:tc>
        <w:tc>
          <w:tcPr>
            <w:tcW w:w="2977" w:type="dxa"/>
            <w:vAlign w:val="center"/>
          </w:tcPr>
          <w:p w14:paraId="6181C07D" w14:textId="77777777" w:rsidR="00BA685D" w:rsidRPr="00824857" w:rsidRDefault="00BA685D" w:rsidP="00746AD9">
            <w:pPr>
              <w:pStyle w:val="BlockText"/>
              <w:spacing w:line="276" w:lineRule="auto"/>
              <w:ind w:left="0" w:right="181"/>
              <w:jc w:val="center"/>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c>
          <w:tcPr>
            <w:tcW w:w="1163" w:type="dxa"/>
            <w:vAlign w:val="center"/>
          </w:tcPr>
          <w:p w14:paraId="49C276F7"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Date</w:t>
            </w:r>
          </w:p>
        </w:tc>
        <w:tc>
          <w:tcPr>
            <w:tcW w:w="3089" w:type="dxa"/>
            <w:vAlign w:val="center"/>
          </w:tcPr>
          <w:p w14:paraId="445ACFBA" w14:textId="77777777" w:rsidR="00BA685D" w:rsidRPr="00824857" w:rsidRDefault="00BA685D" w:rsidP="00746AD9">
            <w:pPr>
              <w:pStyle w:val="BlockText"/>
              <w:spacing w:line="276" w:lineRule="auto"/>
              <w:ind w:left="0" w:right="181"/>
              <w:jc w:val="center"/>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r w:rsidR="00BA685D" w:rsidRPr="00824857" w14:paraId="375C4333" w14:textId="77777777" w:rsidTr="001E5996">
        <w:tc>
          <w:tcPr>
            <w:tcW w:w="1843" w:type="dxa"/>
            <w:vAlign w:val="center"/>
          </w:tcPr>
          <w:p w14:paraId="2977E119"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Name</w:t>
            </w:r>
          </w:p>
        </w:tc>
        <w:tc>
          <w:tcPr>
            <w:tcW w:w="2977" w:type="dxa"/>
            <w:vAlign w:val="center"/>
          </w:tcPr>
          <w:p w14:paraId="77033C25" w14:textId="77777777" w:rsidR="00BA685D" w:rsidRPr="00824857" w:rsidRDefault="00BA685D" w:rsidP="00746AD9">
            <w:pPr>
              <w:pStyle w:val="BlockText"/>
              <w:spacing w:line="276" w:lineRule="auto"/>
              <w:ind w:left="0" w:right="181"/>
              <w:jc w:val="center"/>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c>
          <w:tcPr>
            <w:tcW w:w="1163" w:type="dxa"/>
            <w:vAlign w:val="center"/>
          </w:tcPr>
          <w:p w14:paraId="52273CE5"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Position</w:t>
            </w:r>
          </w:p>
        </w:tc>
        <w:tc>
          <w:tcPr>
            <w:tcW w:w="3089" w:type="dxa"/>
            <w:vAlign w:val="center"/>
          </w:tcPr>
          <w:p w14:paraId="4657F4EF" w14:textId="77777777" w:rsidR="00BA685D" w:rsidRPr="00824857" w:rsidRDefault="00BA685D" w:rsidP="00746AD9">
            <w:pPr>
              <w:pStyle w:val="BlockText"/>
              <w:spacing w:line="276" w:lineRule="auto"/>
              <w:ind w:left="0" w:right="181"/>
              <w:jc w:val="center"/>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r w:rsidR="00BA685D" w:rsidRPr="00824857" w14:paraId="4403A3B4" w14:textId="77777777" w:rsidTr="001E5996">
        <w:tc>
          <w:tcPr>
            <w:tcW w:w="1843" w:type="dxa"/>
            <w:vAlign w:val="center"/>
          </w:tcPr>
          <w:p w14:paraId="698AD537"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Telephone</w:t>
            </w:r>
          </w:p>
        </w:tc>
        <w:tc>
          <w:tcPr>
            <w:tcW w:w="2977" w:type="dxa"/>
            <w:vAlign w:val="center"/>
          </w:tcPr>
          <w:p w14:paraId="0E228915" w14:textId="77777777" w:rsidR="00BA685D" w:rsidRPr="00824857" w:rsidRDefault="00BA685D" w:rsidP="00746AD9">
            <w:pPr>
              <w:pStyle w:val="BlockText"/>
              <w:spacing w:line="276" w:lineRule="auto"/>
              <w:ind w:left="0" w:right="181"/>
              <w:jc w:val="center"/>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c>
          <w:tcPr>
            <w:tcW w:w="1163" w:type="dxa"/>
            <w:vAlign w:val="center"/>
          </w:tcPr>
          <w:p w14:paraId="5DF1A5E5"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Email</w:t>
            </w:r>
          </w:p>
        </w:tc>
        <w:tc>
          <w:tcPr>
            <w:tcW w:w="3089" w:type="dxa"/>
            <w:vAlign w:val="center"/>
          </w:tcPr>
          <w:p w14:paraId="1A763608" w14:textId="77777777" w:rsidR="00BA685D" w:rsidRPr="00824857" w:rsidRDefault="00BA685D" w:rsidP="00746AD9">
            <w:pPr>
              <w:pStyle w:val="BlockText"/>
              <w:spacing w:line="276" w:lineRule="auto"/>
              <w:ind w:left="0" w:right="181"/>
              <w:jc w:val="center"/>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bl>
    <w:p w14:paraId="5AABFF37" w14:textId="77777777" w:rsidR="00BA685D" w:rsidRPr="00824857" w:rsidRDefault="00BA685D" w:rsidP="00BA685D">
      <w:pPr>
        <w:spacing w:line="240" w:lineRule="auto"/>
        <w:jc w:val="center"/>
        <w:rPr>
          <w:rFonts w:cstheme="minorHAnsi"/>
          <w:b/>
          <w:bCs/>
          <w:color w:val="C00000"/>
          <w:sz w:val="20"/>
          <w:szCs w:val="20"/>
          <w:u w:val="single"/>
        </w:rPr>
      </w:pPr>
    </w:p>
    <w:p w14:paraId="136ABE1F" w14:textId="77777777" w:rsidR="00BA685D" w:rsidRPr="00824857" w:rsidRDefault="00BA685D" w:rsidP="00BA685D">
      <w:pPr>
        <w:spacing w:line="240" w:lineRule="auto"/>
        <w:jc w:val="center"/>
        <w:rPr>
          <w:rFonts w:cstheme="minorHAnsi"/>
          <w:b/>
          <w:bCs/>
          <w:color w:val="C00000"/>
          <w:sz w:val="20"/>
          <w:szCs w:val="20"/>
          <w:u w:val="single"/>
        </w:rPr>
        <w:sectPr w:rsidR="00BA685D" w:rsidRPr="00824857" w:rsidSect="00746AD9">
          <w:pgSz w:w="11906" w:h="16838"/>
          <w:pgMar w:top="1440" w:right="1440" w:bottom="1440" w:left="1440" w:header="708" w:footer="708" w:gutter="0"/>
          <w:cols w:space="708"/>
          <w:docGrid w:linePitch="360"/>
        </w:sectPr>
      </w:pPr>
      <w:r w:rsidRPr="00824857">
        <w:rPr>
          <w:rFonts w:cstheme="minorHAnsi"/>
          <w:b/>
          <w:bCs/>
          <w:color w:val="C00000"/>
          <w:sz w:val="20"/>
          <w:szCs w:val="20"/>
          <w:u w:val="single"/>
        </w:rPr>
        <w:t xml:space="preserve">A Tenderer’s failure to sign and date this Form of Tender and to complete all sections will invalidate the tender submission. </w:t>
      </w:r>
    </w:p>
    <w:p w14:paraId="010C5646" w14:textId="73C18257" w:rsidR="00BA685D" w:rsidRPr="002E5D92" w:rsidRDefault="002E5D92" w:rsidP="002E5D92">
      <w:pPr>
        <w:pStyle w:val="Heading1"/>
        <w:numPr>
          <w:ilvl w:val="0"/>
          <w:numId w:val="0"/>
        </w:numPr>
        <w:jc w:val="center"/>
        <w:rPr>
          <w:color w:val="4F6228" w:themeColor="accent3" w:themeShade="80"/>
          <w:sz w:val="20"/>
          <w:szCs w:val="20"/>
        </w:rPr>
      </w:pPr>
      <w:bookmarkStart w:id="176" w:name="_Toc383427783"/>
      <w:r w:rsidRPr="002E5D92">
        <w:rPr>
          <w:color w:val="4F6228" w:themeColor="accent3" w:themeShade="80"/>
          <w:sz w:val="20"/>
          <w:szCs w:val="20"/>
        </w:rPr>
        <w:lastRenderedPageBreak/>
        <w:t xml:space="preserve">APPENDIX 2 </w:t>
      </w:r>
      <w:r w:rsidR="00D41A53" w:rsidRPr="002E5D92">
        <w:rPr>
          <w:color w:val="4F6228" w:themeColor="accent3" w:themeShade="80"/>
          <w:sz w:val="20"/>
          <w:szCs w:val="20"/>
        </w:rPr>
        <w:t>– DECLARATION</w:t>
      </w:r>
      <w:r w:rsidR="00BA685D" w:rsidRPr="002E5D92">
        <w:rPr>
          <w:color w:val="4F6228" w:themeColor="accent3" w:themeShade="80"/>
          <w:sz w:val="20"/>
          <w:szCs w:val="20"/>
        </w:rPr>
        <w:t xml:space="preserve"> OF BONA FIDES</w:t>
      </w:r>
    </w:p>
    <w:tbl>
      <w:tblPr>
        <w:tblpPr w:leftFromText="180" w:rightFromText="180" w:vertAnchor="text" w:horzAnchor="margin" w:tblpX="108" w:tblpY="114"/>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7688"/>
      </w:tblGrid>
      <w:tr w:rsidR="004B17CA" w:rsidRPr="00A26A9D" w14:paraId="623A835F" w14:textId="77777777" w:rsidTr="00FD61B6">
        <w:trPr>
          <w:cantSplit/>
          <w:trHeight w:val="369"/>
        </w:trPr>
        <w:tc>
          <w:tcPr>
            <w:tcW w:w="1526" w:type="dxa"/>
            <w:vAlign w:val="center"/>
          </w:tcPr>
          <w:p w14:paraId="2D50A2B5" w14:textId="77777777" w:rsidR="004B17CA" w:rsidRPr="00A26A9D" w:rsidRDefault="004B17CA" w:rsidP="00FD61B6">
            <w:pPr>
              <w:spacing w:after="0"/>
              <w:ind w:right="42"/>
              <w:jc w:val="right"/>
              <w:rPr>
                <w:rFonts w:cs="Calibri"/>
                <w:b/>
                <w:sz w:val="20"/>
                <w:szCs w:val="20"/>
              </w:rPr>
            </w:pPr>
            <w:r>
              <w:rPr>
                <w:rFonts w:cs="Calibri"/>
                <w:b/>
                <w:sz w:val="20"/>
                <w:szCs w:val="20"/>
              </w:rPr>
              <w:t>To:</w:t>
            </w:r>
          </w:p>
        </w:tc>
        <w:tc>
          <w:tcPr>
            <w:tcW w:w="7688" w:type="dxa"/>
            <w:vAlign w:val="center"/>
          </w:tcPr>
          <w:p w14:paraId="097ED83E" w14:textId="6AE3817B" w:rsidR="004B17CA" w:rsidRPr="00A26A9D" w:rsidRDefault="00C928DE" w:rsidP="00FD61B6">
            <w:pPr>
              <w:spacing w:after="0"/>
              <w:ind w:right="-1055"/>
              <w:rPr>
                <w:rFonts w:cs="Calibri"/>
                <w:b/>
                <w:sz w:val="20"/>
                <w:szCs w:val="20"/>
              </w:rPr>
            </w:pPr>
            <w:r>
              <w:rPr>
                <w:rFonts w:cs="Calibri"/>
                <w:b/>
                <w:sz w:val="20"/>
                <w:szCs w:val="20"/>
              </w:rPr>
              <w:t xml:space="preserve">Horse Racing Ireland and </w:t>
            </w:r>
            <w:r w:rsidR="009C313E">
              <w:rPr>
                <w:rFonts w:cs="Calibri"/>
                <w:b/>
                <w:sz w:val="20"/>
                <w:szCs w:val="20"/>
              </w:rPr>
              <w:t>Subsidiaries</w:t>
            </w:r>
          </w:p>
        </w:tc>
      </w:tr>
      <w:tr w:rsidR="004B17CA" w:rsidRPr="00A26A9D" w14:paraId="3C38E5BB" w14:textId="77777777" w:rsidTr="00FD61B6">
        <w:trPr>
          <w:cantSplit/>
          <w:trHeight w:val="369"/>
        </w:trPr>
        <w:tc>
          <w:tcPr>
            <w:tcW w:w="1526" w:type="dxa"/>
            <w:vAlign w:val="center"/>
          </w:tcPr>
          <w:p w14:paraId="79CEC895" w14:textId="77777777" w:rsidR="004B17CA" w:rsidRPr="00A26A9D" w:rsidRDefault="004B17CA" w:rsidP="00FD61B6">
            <w:pPr>
              <w:spacing w:after="0"/>
              <w:ind w:right="42"/>
              <w:jc w:val="right"/>
              <w:rPr>
                <w:rFonts w:cs="Calibri"/>
                <w:b/>
                <w:sz w:val="20"/>
                <w:szCs w:val="20"/>
              </w:rPr>
            </w:pPr>
            <w:r>
              <w:rPr>
                <w:rFonts w:cs="Calibri"/>
                <w:b/>
                <w:sz w:val="20"/>
                <w:szCs w:val="20"/>
              </w:rPr>
              <w:t>From:</w:t>
            </w:r>
          </w:p>
        </w:tc>
        <w:tc>
          <w:tcPr>
            <w:tcW w:w="7688" w:type="dxa"/>
            <w:vAlign w:val="center"/>
          </w:tcPr>
          <w:p w14:paraId="0CF20866" w14:textId="77777777" w:rsidR="004B17CA" w:rsidRPr="00F901B2" w:rsidRDefault="004B17CA" w:rsidP="00FD61B6">
            <w:pPr>
              <w:spacing w:after="0"/>
              <w:ind w:right="-1055"/>
              <w:rPr>
                <w:rFonts w:cs="Calibri"/>
                <w:b/>
                <w:i/>
                <w:sz w:val="20"/>
                <w:szCs w:val="20"/>
              </w:rPr>
            </w:pPr>
            <w:r w:rsidRPr="00F901B2">
              <w:rPr>
                <w:rFonts w:cs="Calibri"/>
                <w:b/>
                <w:i/>
                <w:color w:val="BFBFBF" w:themeColor="background1" w:themeShade="BF"/>
                <w:sz w:val="20"/>
                <w:szCs w:val="20"/>
              </w:rPr>
              <w:t>Insert</w:t>
            </w:r>
          </w:p>
        </w:tc>
      </w:tr>
      <w:tr w:rsidR="004B17CA" w:rsidRPr="00A26A9D" w14:paraId="66B0F593" w14:textId="77777777" w:rsidTr="00FD61B6">
        <w:trPr>
          <w:cantSplit/>
          <w:trHeight w:val="637"/>
        </w:trPr>
        <w:tc>
          <w:tcPr>
            <w:tcW w:w="1526" w:type="dxa"/>
            <w:vAlign w:val="center"/>
          </w:tcPr>
          <w:p w14:paraId="6DD20502" w14:textId="77777777" w:rsidR="004B17CA" w:rsidRPr="00A26A9D" w:rsidRDefault="004B17CA" w:rsidP="00FD61B6">
            <w:pPr>
              <w:spacing w:after="0"/>
              <w:ind w:right="42"/>
              <w:jc w:val="right"/>
              <w:rPr>
                <w:rFonts w:cs="Calibri"/>
                <w:b/>
                <w:sz w:val="20"/>
                <w:szCs w:val="20"/>
              </w:rPr>
            </w:pPr>
            <w:r>
              <w:rPr>
                <w:rFonts w:cs="Calibri"/>
                <w:b/>
                <w:sz w:val="20"/>
                <w:szCs w:val="20"/>
              </w:rPr>
              <w:t>Competition:</w:t>
            </w:r>
          </w:p>
        </w:tc>
        <w:tc>
          <w:tcPr>
            <w:tcW w:w="7688" w:type="dxa"/>
            <w:vAlign w:val="center"/>
          </w:tcPr>
          <w:p w14:paraId="2D1701E8" w14:textId="611B16E4" w:rsidR="004B17CA" w:rsidRPr="00640B9D" w:rsidRDefault="00F837AE" w:rsidP="00FD61B6">
            <w:pPr>
              <w:spacing w:after="0"/>
              <w:ind w:right="-74"/>
              <w:rPr>
                <w:rFonts w:cs="Calibri"/>
                <w:b/>
                <w:sz w:val="20"/>
                <w:szCs w:val="20"/>
              </w:rPr>
            </w:pPr>
            <w:r>
              <w:rPr>
                <w:rFonts w:cstheme="minorHAnsi"/>
                <w:sz w:val="20"/>
                <w:szCs w:val="20"/>
              </w:rPr>
              <w:t>Multi</w:t>
            </w:r>
            <w:r w:rsidRPr="00824857">
              <w:rPr>
                <w:rFonts w:cstheme="minorHAnsi"/>
                <w:sz w:val="20"/>
                <w:szCs w:val="20"/>
              </w:rPr>
              <w:t xml:space="preserve"> Party Framework Agreement for the </w:t>
            </w:r>
            <w:r>
              <w:rPr>
                <w:rFonts w:cstheme="minorHAnsi"/>
                <w:sz w:val="20"/>
                <w:szCs w:val="20"/>
              </w:rPr>
              <w:t xml:space="preserve">Provision of </w:t>
            </w:r>
            <w:r w:rsidR="00D41A53">
              <w:rPr>
                <w:rFonts w:cstheme="minorHAnsi"/>
                <w:sz w:val="20"/>
                <w:szCs w:val="20"/>
              </w:rPr>
              <w:t>Management Consultancy</w:t>
            </w:r>
            <w:r w:rsidR="009A4F12">
              <w:rPr>
                <w:rFonts w:cstheme="minorHAnsi"/>
                <w:sz w:val="20"/>
                <w:szCs w:val="20"/>
              </w:rPr>
              <w:t xml:space="preserve"> Services</w:t>
            </w:r>
          </w:p>
        </w:tc>
      </w:tr>
    </w:tbl>
    <w:p w14:paraId="7FAE03F1" w14:textId="77777777" w:rsidR="004B17CA" w:rsidRPr="00EC08A2" w:rsidRDefault="004B17CA" w:rsidP="004B17CA">
      <w:pPr>
        <w:pStyle w:val="BodyText"/>
        <w:spacing w:before="56" w:line="259" w:lineRule="auto"/>
        <w:ind w:left="158" w:right="151"/>
        <w:rPr>
          <w:rFonts w:ascii="Calibri" w:hAnsi="Calibri"/>
          <w:sz w:val="20"/>
          <w:lang w:val="en-US"/>
        </w:rPr>
      </w:pPr>
      <w:r w:rsidRPr="00EC08A2">
        <w:rPr>
          <w:rFonts w:ascii="Calibri" w:hAnsi="Calibri"/>
          <w:sz w:val="20"/>
          <w:lang w:val="en-US"/>
        </w:rPr>
        <w:t>I, having been duly authorised by the economic operator sincerely declare that itself or any person who has is a member of the administrative, management or supervisory body of economic operator or has powers of representation, decision or control in the economic operator:</w:t>
      </w:r>
    </w:p>
    <w:p w14:paraId="51DA3E58" w14:textId="77777777" w:rsidR="004B17CA" w:rsidRPr="00EC08A2" w:rsidRDefault="004B17CA" w:rsidP="00D340F7">
      <w:pPr>
        <w:pStyle w:val="ListParagraph"/>
        <w:widowControl w:val="0"/>
        <w:numPr>
          <w:ilvl w:val="0"/>
          <w:numId w:val="11"/>
        </w:numPr>
        <w:tabs>
          <w:tab w:val="left" w:pos="951"/>
        </w:tabs>
        <w:autoSpaceDE w:val="0"/>
        <w:autoSpaceDN w:val="0"/>
        <w:spacing w:before="158" w:after="0"/>
        <w:ind w:right="201"/>
        <w:contextualSpacing w:val="0"/>
        <w:jc w:val="both"/>
        <w:rPr>
          <w:sz w:val="20"/>
          <w:szCs w:val="20"/>
        </w:rPr>
      </w:pPr>
      <w:r w:rsidRPr="00EC08A2">
        <w:rPr>
          <w:sz w:val="20"/>
          <w:szCs w:val="20"/>
        </w:rPr>
        <w:t>Has never been the subject of a conviction for participation in a criminal organisation, as defined in Article 2 of Council Framework Decision</w:t>
      </w:r>
      <w:r w:rsidRPr="00EC08A2">
        <w:rPr>
          <w:spacing w:val="-16"/>
          <w:sz w:val="20"/>
          <w:szCs w:val="20"/>
        </w:rPr>
        <w:t xml:space="preserve"> </w:t>
      </w:r>
      <w:r w:rsidRPr="00EC08A2">
        <w:rPr>
          <w:sz w:val="20"/>
          <w:szCs w:val="20"/>
        </w:rPr>
        <w:t>2008/841/JHA.</w:t>
      </w:r>
    </w:p>
    <w:p w14:paraId="3C96914F" w14:textId="77777777" w:rsidR="004B17CA" w:rsidRPr="00EC08A2" w:rsidRDefault="004B17CA" w:rsidP="00D340F7">
      <w:pPr>
        <w:pStyle w:val="ListParagraph"/>
        <w:widowControl w:val="0"/>
        <w:numPr>
          <w:ilvl w:val="0"/>
          <w:numId w:val="11"/>
        </w:numPr>
        <w:tabs>
          <w:tab w:val="left" w:pos="951"/>
        </w:tabs>
        <w:autoSpaceDE w:val="0"/>
        <w:autoSpaceDN w:val="0"/>
        <w:spacing w:before="120" w:after="0"/>
        <w:ind w:right="198"/>
        <w:contextualSpacing w:val="0"/>
        <w:jc w:val="both"/>
        <w:rPr>
          <w:sz w:val="20"/>
          <w:szCs w:val="20"/>
        </w:rPr>
      </w:pPr>
      <w:r w:rsidRPr="00EC08A2">
        <w:rPr>
          <w:sz w:val="20"/>
          <w:szCs w:val="20"/>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w:t>
      </w:r>
      <w:r w:rsidRPr="00EC08A2">
        <w:rPr>
          <w:spacing w:val="-11"/>
          <w:sz w:val="20"/>
          <w:szCs w:val="20"/>
        </w:rPr>
        <w:t xml:space="preserve"> </w:t>
      </w:r>
      <w:r w:rsidRPr="00EC08A2">
        <w:rPr>
          <w:sz w:val="20"/>
          <w:szCs w:val="20"/>
        </w:rPr>
        <w:t>2003/568/JHA</w:t>
      </w:r>
      <w:r w:rsidRPr="00EC08A2">
        <w:rPr>
          <w:spacing w:val="-11"/>
          <w:sz w:val="20"/>
          <w:szCs w:val="20"/>
        </w:rPr>
        <w:t xml:space="preserve"> </w:t>
      </w:r>
      <w:r w:rsidRPr="00EC08A2">
        <w:rPr>
          <w:sz w:val="20"/>
          <w:szCs w:val="20"/>
        </w:rPr>
        <w:t>as</w:t>
      </w:r>
      <w:r w:rsidRPr="00EC08A2">
        <w:rPr>
          <w:spacing w:val="-13"/>
          <w:sz w:val="20"/>
          <w:szCs w:val="20"/>
        </w:rPr>
        <w:t xml:space="preserve"> </w:t>
      </w:r>
      <w:r w:rsidRPr="00EC08A2">
        <w:rPr>
          <w:sz w:val="20"/>
          <w:szCs w:val="20"/>
        </w:rPr>
        <w:t>well</w:t>
      </w:r>
      <w:r w:rsidRPr="00EC08A2">
        <w:rPr>
          <w:spacing w:val="-11"/>
          <w:sz w:val="20"/>
          <w:szCs w:val="20"/>
        </w:rPr>
        <w:t xml:space="preserve"> </w:t>
      </w:r>
      <w:r w:rsidRPr="00EC08A2">
        <w:rPr>
          <w:sz w:val="20"/>
          <w:szCs w:val="20"/>
        </w:rPr>
        <w:t>as</w:t>
      </w:r>
      <w:r w:rsidRPr="00EC08A2">
        <w:rPr>
          <w:spacing w:val="-11"/>
          <w:sz w:val="20"/>
          <w:szCs w:val="20"/>
        </w:rPr>
        <w:t xml:space="preserve"> </w:t>
      </w:r>
      <w:r w:rsidRPr="00EC08A2">
        <w:rPr>
          <w:sz w:val="20"/>
          <w:szCs w:val="20"/>
        </w:rPr>
        <w:t>corruption</w:t>
      </w:r>
      <w:r w:rsidRPr="00EC08A2">
        <w:rPr>
          <w:spacing w:val="-9"/>
          <w:sz w:val="20"/>
          <w:szCs w:val="20"/>
        </w:rPr>
        <w:t xml:space="preserve"> </w:t>
      </w:r>
      <w:r w:rsidRPr="00EC08A2">
        <w:rPr>
          <w:sz w:val="20"/>
          <w:szCs w:val="20"/>
        </w:rPr>
        <w:t>as</w:t>
      </w:r>
      <w:r w:rsidRPr="00EC08A2">
        <w:rPr>
          <w:spacing w:val="-8"/>
          <w:sz w:val="20"/>
          <w:szCs w:val="20"/>
        </w:rPr>
        <w:t xml:space="preserve"> </w:t>
      </w:r>
      <w:r w:rsidRPr="00EC08A2">
        <w:rPr>
          <w:sz w:val="20"/>
          <w:szCs w:val="20"/>
        </w:rPr>
        <w:t>defined</w:t>
      </w:r>
      <w:r w:rsidRPr="00EC08A2">
        <w:rPr>
          <w:spacing w:val="-9"/>
          <w:sz w:val="20"/>
          <w:szCs w:val="20"/>
        </w:rPr>
        <w:t xml:space="preserve"> </w:t>
      </w:r>
      <w:r w:rsidRPr="00EC08A2">
        <w:rPr>
          <w:sz w:val="20"/>
          <w:szCs w:val="20"/>
        </w:rPr>
        <w:t>in</w:t>
      </w:r>
      <w:r w:rsidRPr="00EC08A2">
        <w:rPr>
          <w:spacing w:val="-9"/>
          <w:sz w:val="20"/>
          <w:szCs w:val="20"/>
        </w:rPr>
        <w:t xml:space="preserve"> </w:t>
      </w:r>
      <w:r w:rsidRPr="00EC08A2">
        <w:rPr>
          <w:sz w:val="20"/>
          <w:szCs w:val="20"/>
        </w:rPr>
        <w:t>the</w:t>
      </w:r>
      <w:r w:rsidRPr="00EC08A2">
        <w:rPr>
          <w:spacing w:val="-10"/>
          <w:sz w:val="20"/>
          <w:szCs w:val="20"/>
        </w:rPr>
        <w:t xml:space="preserve"> </w:t>
      </w:r>
      <w:r w:rsidRPr="00EC08A2">
        <w:rPr>
          <w:sz w:val="20"/>
          <w:szCs w:val="20"/>
        </w:rPr>
        <w:t>national</w:t>
      </w:r>
      <w:r w:rsidRPr="00EC08A2">
        <w:rPr>
          <w:spacing w:val="-11"/>
          <w:sz w:val="20"/>
          <w:szCs w:val="20"/>
        </w:rPr>
        <w:t xml:space="preserve"> </w:t>
      </w:r>
      <w:r w:rsidRPr="00EC08A2">
        <w:rPr>
          <w:sz w:val="20"/>
          <w:szCs w:val="20"/>
        </w:rPr>
        <w:t>law</w:t>
      </w:r>
      <w:r w:rsidRPr="00EC08A2">
        <w:rPr>
          <w:spacing w:val="-10"/>
          <w:sz w:val="20"/>
          <w:szCs w:val="20"/>
        </w:rPr>
        <w:t xml:space="preserve"> </w:t>
      </w:r>
      <w:r w:rsidRPr="00EC08A2">
        <w:rPr>
          <w:sz w:val="20"/>
          <w:szCs w:val="20"/>
        </w:rPr>
        <w:t>of</w:t>
      </w:r>
      <w:r w:rsidRPr="00EC08A2">
        <w:rPr>
          <w:spacing w:val="-11"/>
          <w:sz w:val="20"/>
          <w:szCs w:val="20"/>
        </w:rPr>
        <w:t xml:space="preserve"> </w:t>
      </w:r>
      <w:r w:rsidRPr="00EC08A2">
        <w:rPr>
          <w:sz w:val="20"/>
          <w:szCs w:val="20"/>
        </w:rPr>
        <w:t>the</w:t>
      </w:r>
      <w:r w:rsidRPr="00EC08A2">
        <w:rPr>
          <w:spacing w:val="-10"/>
          <w:sz w:val="20"/>
          <w:szCs w:val="20"/>
        </w:rPr>
        <w:t xml:space="preserve"> </w:t>
      </w:r>
      <w:r w:rsidRPr="00EC08A2">
        <w:rPr>
          <w:sz w:val="20"/>
          <w:szCs w:val="20"/>
        </w:rPr>
        <w:t>Contracting Authority or [Click here and insert name of</w:t>
      </w:r>
      <w:r w:rsidRPr="00EC08A2">
        <w:rPr>
          <w:spacing w:val="-10"/>
          <w:sz w:val="20"/>
          <w:szCs w:val="20"/>
        </w:rPr>
        <w:t xml:space="preserve"> </w:t>
      </w:r>
      <w:r w:rsidRPr="00EC08A2">
        <w:rPr>
          <w:sz w:val="20"/>
          <w:szCs w:val="20"/>
        </w:rPr>
        <w:t>entity].</w:t>
      </w:r>
    </w:p>
    <w:p w14:paraId="77514748" w14:textId="77777777" w:rsidR="004B17CA" w:rsidRPr="00EC08A2" w:rsidRDefault="004B17CA" w:rsidP="00D340F7">
      <w:pPr>
        <w:pStyle w:val="ListParagraph"/>
        <w:widowControl w:val="0"/>
        <w:numPr>
          <w:ilvl w:val="0"/>
          <w:numId w:val="11"/>
        </w:numPr>
        <w:tabs>
          <w:tab w:val="left" w:pos="951"/>
        </w:tabs>
        <w:autoSpaceDE w:val="0"/>
        <w:autoSpaceDN w:val="0"/>
        <w:spacing w:before="120" w:after="0"/>
        <w:ind w:right="199"/>
        <w:contextualSpacing w:val="0"/>
        <w:jc w:val="both"/>
        <w:rPr>
          <w:sz w:val="20"/>
          <w:szCs w:val="20"/>
        </w:rPr>
      </w:pPr>
      <w:r w:rsidRPr="00EC08A2">
        <w:rPr>
          <w:sz w:val="20"/>
          <w:szCs w:val="20"/>
        </w:rPr>
        <w:t>Has never been the subject of a conviction for fraud within the meaning of Article 1 of the Convention on the protection of the European Communities’ financial</w:t>
      </w:r>
      <w:r w:rsidRPr="00EC08A2">
        <w:rPr>
          <w:spacing w:val="-26"/>
          <w:sz w:val="20"/>
          <w:szCs w:val="20"/>
        </w:rPr>
        <w:t xml:space="preserve"> </w:t>
      </w:r>
      <w:r w:rsidRPr="00EC08A2">
        <w:rPr>
          <w:sz w:val="20"/>
          <w:szCs w:val="20"/>
        </w:rPr>
        <w:t>interests.</w:t>
      </w:r>
    </w:p>
    <w:p w14:paraId="04288F38" w14:textId="77777777" w:rsidR="004B17CA" w:rsidRPr="00EC08A2" w:rsidRDefault="004B17CA" w:rsidP="00D340F7">
      <w:pPr>
        <w:pStyle w:val="ListParagraph"/>
        <w:widowControl w:val="0"/>
        <w:numPr>
          <w:ilvl w:val="0"/>
          <w:numId w:val="11"/>
        </w:numPr>
        <w:tabs>
          <w:tab w:val="left" w:pos="951"/>
        </w:tabs>
        <w:autoSpaceDE w:val="0"/>
        <w:autoSpaceDN w:val="0"/>
        <w:spacing w:before="120" w:after="0"/>
        <w:ind w:right="199"/>
        <w:contextualSpacing w:val="0"/>
        <w:jc w:val="both"/>
        <w:rPr>
          <w:sz w:val="20"/>
          <w:szCs w:val="20"/>
        </w:rPr>
      </w:pPr>
      <w:r w:rsidRPr="00EC08A2">
        <w:rPr>
          <w:sz w:val="20"/>
          <w:szCs w:val="20"/>
        </w:rPr>
        <w:t>Has</w:t>
      </w:r>
      <w:r w:rsidRPr="00EC08A2">
        <w:rPr>
          <w:spacing w:val="-12"/>
          <w:sz w:val="20"/>
          <w:szCs w:val="20"/>
        </w:rPr>
        <w:t xml:space="preserve"> </w:t>
      </w:r>
      <w:r w:rsidRPr="00EC08A2">
        <w:rPr>
          <w:sz w:val="20"/>
          <w:szCs w:val="20"/>
        </w:rPr>
        <w:t>never</w:t>
      </w:r>
      <w:r w:rsidRPr="00EC08A2">
        <w:rPr>
          <w:spacing w:val="-11"/>
          <w:sz w:val="20"/>
          <w:szCs w:val="20"/>
        </w:rPr>
        <w:t xml:space="preserve"> </w:t>
      </w:r>
      <w:r w:rsidRPr="00EC08A2">
        <w:rPr>
          <w:sz w:val="20"/>
          <w:szCs w:val="20"/>
        </w:rPr>
        <w:t>been</w:t>
      </w:r>
      <w:r w:rsidRPr="00EC08A2">
        <w:rPr>
          <w:spacing w:val="-11"/>
          <w:sz w:val="20"/>
          <w:szCs w:val="20"/>
        </w:rPr>
        <w:t xml:space="preserve"> </w:t>
      </w:r>
      <w:r w:rsidRPr="00EC08A2">
        <w:rPr>
          <w:sz w:val="20"/>
          <w:szCs w:val="20"/>
        </w:rPr>
        <w:t>the</w:t>
      </w:r>
      <w:r w:rsidRPr="00EC08A2">
        <w:rPr>
          <w:spacing w:val="-11"/>
          <w:sz w:val="20"/>
          <w:szCs w:val="20"/>
        </w:rPr>
        <w:t xml:space="preserve"> </w:t>
      </w:r>
      <w:r w:rsidRPr="00EC08A2">
        <w:rPr>
          <w:sz w:val="20"/>
          <w:szCs w:val="20"/>
        </w:rPr>
        <w:t>subject</w:t>
      </w:r>
      <w:r w:rsidRPr="00EC08A2">
        <w:rPr>
          <w:spacing w:val="-13"/>
          <w:sz w:val="20"/>
          <w:szCs w:val="20"/>
        </w:rPr>
        <w:t xml:space="preserve"> </w:t>
      </w:r>
      <w:r w:rsidRPr="00EC08A2">
        <w:rPr>
          <w:sz w:val="20"/>
          <w:szCs w:val="20"/>
        </w:rPr>
        <w:t>of</w:t>
      </w:r>
      <w:r w:rsidRPr="00EC08A2">
        <w:rPr>
          <w:spacing w:val="-12"/>
          <w:sz w:val="20"/>
          <w:szCs w:val="20"/>
        </w:rPr>
        <w:t xml:space="preserve"> </w:t>
      </w:r>
      <w:r w:rsidRPr="00EC08A2">
        <w:rPr>
          <w:sz w:val="20"/>
          <w:szCs w:val="20"/>
        </w:rPr>
        <w:t>a</w:t>
      </w:r>
      <w:r w:rsidRPr="00EC08A2">
        <w:rPr>
          <w:spacing w:val="-14"/>
          <w:sz w:val="20"/>
          <w:szCs w:val="20"/>
        </w:rPr>
        <w:t xml:space="preserve"> </w:t>
      </w:r>
      <w:r w:rsidRPr="00EC08A2">
        <w:rPr>
          <w:sz w:val="20"/>
          <w:szCs w:val="20"/>
        </w:rPr>
        <w:t>conviction</w:t>
      </w:r>
      <w:r w:rsidRPr="00EC08A2">
        <w:rPr>
          <w:spacing w:val="-12"/>
          <w:sz w:val="20"/>
          <w:szCs w:val="20"/>
        </w:rPr>
        <w:t xml:space="preserve"> </w:t>
      </w:r>
      <w:r w:rsidRPr="00EC08A2">
        <w:rPr>
          <w:sz w:val="20"/>
          <w:szCs w:val="20"/>
        </w:rPr>
        <w:t>for</w:t>
      </w:r>
      <w:r w:rsidRPr="00EC08A2">
        <w:rPr>
          <w:spacing w:val="-14"/>
          <w:sz w:val="20"/>
          <w:szCs w:val="20"/>
        </w:rPr>
        <w:t xml:space="preserve"> </w:t>
      </w:r>
      <w:r w:rsidRPr="00EC08A2">
        <w:rPr>
          <w:sz w:val="20"/>
          <w:szCs w:val="20"/>
        </w:rPr>
        <w:t>terrorist</w:t>
      </w:r>
      <w:r w:rsidRPr="00EC08A2">
        <w:rPr>
          <w:spacing w:val="-16"/>
          <w:sz w:val="20"/>
          <w:szCs w:val="20"/>
        </w:rPr>
        <w:t xml:space="preserve"> </w:t>
      </w:r>
      <w:r w:rsidRPr="00EC08A2">
        <w:rPr>
          <w:sz w:val="20"/>
          <w:szCs w:val="20"/>
        </w:rPr>
        <w:t>offences</w:t>
      </w:r>
      <w:r w:rsidRPr="00EC08A2">
        <w:rPr>
          <w:spacing w:val="-13"/>
          <w:sz w:val="20"/>
          <w:szCs w:val="20"/>
        </w:rPr>
        <w:t xml:space="preserve"> </w:t>
      </w:r>
      <w:r w:rsidRPr="00EC08A2">
        <w:rPr>
          <w:sz w:val="20"/>
          <w:szCs w:val="20"/>
        </w:rPr>
        <w:t>or</w:t>
      </w:r>
      <w:r w:rsidRPr="00EC08A2">
        <w:rPr>
          <w:spacing w:val="-14"/>
          <w:sz w:val="20"/>
          <w:szCs w:val="20"/>
        </w:rPr>
        <w:t xml:space="preserve"> </w:t>
      </w:r>
      <w:r w:rsidRPr="00EC08A2">
        <w:rPr>
          <w:sz w:val="20"/>
          <w:szCs w:val="20"/>
        </w:rPr>
        <w:t>offences</w:t>
      </w:r>
      <w:r w:rsidRPr="00EC08A2">
        <w:rPr>
          <w:spacing w:val="-11"/>
          <w:sz w:val="20"/>
          <w:szCs w:val="20"/>
        </w:rPr>
        <w:t xml:space="preserve"> </w:t>
      </w:r>
      <w:r w:rsidRPr="00EC08A2">
        <w:rPr>
          <w:sz w:val="20"/>
          <w:szCs w:val="20"/>
        </w:rPr>
        <w:t>linked</w:t>
      </w:r>
      <w:r w:rsidRPr="00EC08A2">
        <w:rPr>
          <w:spacing w:val="-15"/>
          <w:sz w:val="20"/>
          <w:szCs w:val="20"/>
        </w:rPr>
        <w:t xml:space="preserve"> </w:t>
      </w:r>
      <w:r w:rsidRPr="00EC08A2">
        <w:rPr>
          <w:sz w:val="20"/>
          <w:szCs w:val="20"/>
        </w:rPr>
        <w:t>to</w:t>
      </w:r>
      <w:r w:rsidRPr="00EC08A2">
        <w:rPr>
          <w:spacing w:val="-12"/>
          <w:sz w:val="20"/>
          <w:szCs w:val="20"/>
        </w:rPr>
        <w:t xml:space="preserve"> </w:t>
      </w:r>
      <w:r w:rsidRPr="00EC08A2">
        <w:rPr>
          <w:sz w:val="20"/>
          <w:szCs w:val="20"/>
        </w:rPr>
        <w:t>terrorist activities, as defined in Articles 1 and 3 of Council Framework Decision 2002/475/JHA respectively, or for inciting or aiding or abetting or attempting to commit an offence, as referred to in Article 4 of that Framework</w:t>
      </w:r>
      <w:r w:rsidRPr="00EC08A2">
        <w:rPr>
          <w:spacing w:val="-8"/>
          <w:sz w:val="20"/>
          <w:szCs w:val="20"/>
        </w:rPr>
        <w:t xml:space="preserve"> </w:t>
      </w:r>
      <w:r w:rsidRPr="00EC08A2">
        <w:rPr>
          <w:sz w:val="20"/>
          <w:szCs w:val="20"/>
        </w:rPr>
        <w:t>Decision.</w:t>
      </w:r>
    </w:p>
    <w:p w14:paraId="230B06C7" w14:textId="77777777" w:rsidR="004B17CA" w:rsidRPr="00EC08A2" w:rsidRDefault="004B17CA" w:rsidP="00D340F7">
      <w:pPr>
        <w:pStyle w:val="ListParagraph"/>
        <w:widowControl w:val="0"/>
        <w:numPr>
          <w:ilvl w:val="0"/>
          <w:numId w:val="11"/>
        </w:numPr>
        <w:tabs>
          <w:tab w:val="left" w:pos="951"/>
        </w:tabs>
        <w:autoSpaceDE w:val="0"/>
        <w:autoSpaceDN w:val="0"/>
        <w:spacing w:before="118" w:after="0"/>
        <w:ind w:right="198"/>
        <w:contextualSpacing w:val="0"/>
        <w:jc w:val="both"/>
        <w:rPr>
          <w:sz w:val="20"/>
          <w:szCs w:val="20"/>
        </w:rPr>
      </w:pPr>
      <w:r w:rsidRPr="00EC08A2">
        <w:rPr>
          <w:noProof/>
          <w:sz w:val="20"/>
          <w:szCs w:val="20"/>
          <w:lang w:val="en-IE" w:eastAsia="en-IE"/>
        </w:rPr>
        <mc:AlternateContent>
          <mc:Choice Requires="wps">
            <w:drawing>
              <wp:anchor distT="0" distB="0" distL="114300" distR="114300" simplePos="0" relativeHeight="251665408" behindDoc="1" locked="0" layoutInCell="1" allowOverlap="1" wp14:anchorId="24B32248" wp14:editId="0736E666">
                <wp:simplePos x="0" y="0"/>
                <wp:positionH relativeFrom="page">
                  <wp:posOffset>6537960</wp:posOffset>
                </wp:positionH>
                <wp:positionV relativeFrom="paragraph">
                  <wp:posOffset>424180</wp:posOffset>
                </wp:positionV>
                <wp:extent cx="33020" cy="0"/>
                <wp:effectExtent l="13335" t="13335" r="10795" b="571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78D24" id="Straight Connector 5"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33.4pt" to="517.4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" strokeweight=".72pt">
                <w10:wrap anchorx="page"/>
              </v:line>
            </w:pict>
          </mc:Fallback>
        </mc:AlternateContent>
      </w:r>
      <w:r w:rsidRPr="00EC08A2">
        <w:rPr>
          <w:sz w:val="20"/>
          <w:szCs w:val="20"/>
        </w:rPr>
        <w:t>Has never been the subject of a conviction for money laundering or terrorist financing, as defined in Article 1 of Directive 2005/60/EC of the European Parliament and of the</w:t>
      </w:r>
      <w:r w:rsidRPr="00EC08A2">
        <w:rPr>
          <w:spacing w:val="-24"/>
          <w:sz w:val="20"/>
          <w:szCs w:val="20"/>
        </w:rPr>
        <w:t xml:space="preserve"> </w:t>
      </w:r>
      <w:r w:rsidRPr="00EC08A2">
        <w:rPr>
          <w:sz w:val="20"/>
          <w:szCs w:val="20"/>
        </w:rPr>
        <w:t>Council.</w:t>
      </w:r>
    </w:p>
    <w:p w14:paraId="790FB2F1" w14:textId="77777777" w:rsidR="004B17CA" w:rsidRPr="00EC08A2" w:rsidRDefault="004B17CA" w:rsidP="00D340F7">
      <w:pPr>
        <w:pStyle w:val="ListParagraph"/>
        <w:widowControl w:val="0"/>
        <w:numPr>
          <w:ilvl w:val="0"/>
          <w:numId w:val="11"/>
        </w:numPr>
        <w:tabs>
          <w:tab w:val="left" w:pos="951"/>
        </w:tabs>
        <w:autoSpaceDE w:val="0"/>
        <w:autoSpaceDN w:val="0"/>
        <w:spacing w:before="121" w:after="0"/>
        <w:ind w:right="197"/>
        <w:contextualSpacing w:val="0"/>
        <w:jc w:val="both"/>
        <w:rPr>
          <w:sz w:val="20"/>
          <w:szCs w:val="20"/>
        </w:rPr>
      </w:pPr>
      <w:r w:rsidRPr="00EC08A2">
        <w:rPr>
          <w:sz w:val="20"/>
          <w:szCs w:val="20"/>
        </w:rPr>
        <w:t>Has never been the subject of a conviction for child labour and other forms of trafficking in human</w:t>
      </w:r>
      <w:r w:rsidRPr="00EC08A2">
        <w:rPr>
          <w:spacing w:val="-11"/>
          <w:sz w:val="20"/>
          <w:szCs w:val="20"/>
        </w:rPr>
        <w:t xml:space="preserve"> </w:t>
      </w:r>
      <w:r w:rsidRPr="00EC08A2">
        <w:rPr>
          <w:sz w:val="20"/>
          <w:szCs w:val="20"/>
        </w:rPr>
        <w:t>beings</w:t>
      </w:r>
      <w:r w:rsidRPr="00EC08A2">
        <w:rPr>
          <w:spacing w:val="-10"/>
          <w:sz w:val="20"/>
          <w:szCs w:val="20"/>
        </w:rPr>
        <w:t xml:space="preserve"> </w:t>
      </w:r>
      <w:r w:rsidRPr="00EC08A2">
        <w:rPr>
          <w:sz w:val="20"/>
          <w:szCs w:val="20"/>
        </w:rPr>
        <w:t>as</w:t>
      </w:r>
      <w:r w:rsidRPr="00EC08A2">
        <w:rPr>
          <w:spacing w:val="-11"/>
          <w:sz w:val="20"/>
          <w:szCs w:val="20"/>
        </w:rPr>
        <w:t xml:space="preserve"> </w:t>
      </w:r>
      <w:r w:rsidRPr="00EC08A2">
        <w:rPr>
          <w:sz w:val="20"/>
          <w:szCs w:val="20"/>
        </w:rPr>
        <w:t>defined</w:t>
      </w:r>
      <w:r w:rsidRPr="00EC08A2">
        <w:rPr>
          <w:spacing w:val="-10"/>
          <w:sz w:val="20"/>
          <w:szCs w:val="20"/>
        </w:rPr>
        <w:t xml:space="preserve"> </w:t>
      </w:r>
      <w:r w:rsidRPr="00EC08A2">
        <w:rPr>
          <w:sz w:val="20"/>
          <w:szCs w:val="20"/>
        </w:rPr>
        <w:t>in</w:t>
      </w:r>
      <w:r w:rsidRPr="00EC08A2">
        <w:rPr>
          <w:spacing w:val="-14"/>
          <w:sz w:val="20"/>
          <w:szCs w:val="20"/>
        </w:rPr>
        <w:t xml:space="preserve"> </w:t>
      </w:r>
      <w:r w:rsidRPr="00EC08A2">
        <w:rPr>
          <w:sz w:val="20"/>
          <w:szCs w:val="20"/>
        </w:rPr>
        <w:t>Article</w:t>
      </w:r>
      <w:r w:rsidRPr="00EC08A2">
        <w:rPr>
          <w:spacing w:val="-13"/>
          <w:sz w:val="20"/>
          <w:szCs w:val="20"/>
        </w:rPr>
        <w:t xml:space="preserve"> </w:t>
      </w:r>
      <w:r w:rsidRPr="00EC08A2">
        <w:rPr>
          <w:sz w:val="20"/>
          <w:szCs w:val="20"/>
        </w:rPr>
        <w:t>2</w:t>
      </w:r>
      <w:r w:rsidRPr="00EC08A2">
        <w:rPr>
          <w:spacing w:val="-10"/>
          <w:sz w:val="20"/>
          <w:szCs w:val="20"/>
        </w:rPr>
        <w:t xml:space="preserve"> </w:t>
      </w:r>
      <w:r w:rsidRPr="00EC08A2">
        <w:rPr>
          <w:sz w:val="20"/>
          <w:szCs w:val="20"/>
        </w:rPr>
        <w:t>of</w:t>
      </w:r>
      <w:r w:rsidRPr="00EC08A2">
        <w:rPr>
          <w:spacing w:val="-13"/>
          <w:sz w:val="20"/>
          <w:szCs w:val="20"/>
        </w:rPr>
        <w:t xml:space="preserve"> </w:t>
      </w:r>
      <w:r w:rsidRPr="00EC08A2">
        <w:rPr>
          <w:sz w:val="20"/>
          <w:szCs w:val="20"/>
        </w:rPr>
        <w:t>Directive</w:t>
      </w:r>
      <w:r w:rsidRPr="00EC08A2">
        <w:rPr>
          <w:spacing w:val="-12"/>
          <w:sz w:val="20"/>
          <w:szCs w:val="20"/>
        </w:rPr>
        <w:t xml:space="preserve"> </w:t>
      </w:r>
      <w:r w:rsidRPr="00EC08A2">
        <w:rPr>
          <w:sz w:val="20"/>
          <w:szCs w:val="20"/>
        </w:rPr>
        <w:t>2011/36/EU</w:t>
      </w:r>
      <w:r w:rsidRPr="00EC08A2">
        <w:rPr>
          <w:spacing w:val="-13"/>
          <w:sz w:val="20"/>
          <w:szCs w:val="20"/>
        </w:rPr>
        <w:t xml:space="preserve"> </w:t>
      </w:r>
      <w:r w:rsidRPr="00EC08A2">
        <w:rPr>
          <w:sz w:val="20"/>
          <w:szCs w:val="20"/>
        </w:rPr>
        <w:t>of</w:t>
      </w:r>
      <w:r w:rsidRPr="00EC08A2">
        <w:rPr>
          <w:spacing w:val="-11"/>
          <w:sz w:val="20"/>
          <w:szCs w:val="20"/>
        </w:rPr>
        <w:t xml:space="preserve"> </w:t>
      </w:r>
      <w:r w:rsidRPr="00EC08A2">
        <w:rPr>
          <w:sz w:val="20"/>
          <w:szCs w:val="20"/>
        </w:rPr>
        <w:t>the</w:t>
      </w:r>
      <w:r w:rsidRPr="00EC08A2">
        <w:rPr>
          <w:spacing w:val="-10"/>
          <w:sz w:val="20"/>
          <w:szCs w:val="20"/>
        </w:rPr>
        <w:t xml:space="preserve"> </w:t>
      </w:r>
      <w:r w:rsidRPr="00EC08A2">
        <w:rPr>
          <w:sz w:val="20"/>
          <w:szCs w:val="20"/>
        </w:rPr>
        <w:t>European</w:t>
      </w:r>
      <w:r w:rsidRPr="00EC08A2">
        <w:rPr>
          <w:spacing w:val="-13"/>
          <w:sz w:val="20"/>
          <w:szCs w:val="20"/>
        </w:rPr>
        <w:t xml:space="preserve"> </w:t>
      </w:r>
      <w:r w:rsidRPr="00EC08A2">
        <w:rPr>
          <w:sz w:val="20"/>
          <w:szCs w:val="20"/>
        </w:rPr>
        <w:t>Parliament</w:t>
      </w:r>
      <w:r w:rsidRPr="00EC08A2">
        <w:rPr>
          <w:spacing w:val="-12"/>
          <w:sz w:val="20"/>
          <w:szCs w:val="20"/>
        </w:rPr>
        <w:t xml:space="preserve"> </w:t>
      </w:r>
      <w:r w:rsidRPr="00EC08A2">
        <w:rPr>
          <w:sz w:val="20"/>
          <w:szCs w:val="20"/>
        </w:rPr>
        <w:t>and of the</w:t>
      </w:r>
      <w:r w:rsidRPr="00EC08A2">
        <w:rPr>
          <w:spacing w:val="-3"/>
          <w:sz w:val="20"/>
          <w:szCs w:val="20"/>
        </w:rPr>
        <w:t xml:space="preserve"> </w:t>
      </w:r>
      <w:r w:rsidRPr="00EC08A2">
        <w:rPr>
          <w:sz w:val="20"/>
          <w:szCs w:val="20"/>
        </w:rPr>
        <w:t>Council.</w:t>
      </w:r>
    </w:p>
    <w:p w14:paraId="6A50BFA9" w14:textId="77777777" w:rsidR="004B17CA" w:rsidRPr="00EC08A2" w:rsidRDefault="004B17CA" w:rsidP="00D340F7">
      <w:pPr>
        <w:pStyle w:val="ListParagraph"/>
        <w:widowControl w:val="0"/>
        <w:numPr>
          <w:ilvl w:val="0"/>
          <w:numId w:val="11"/>
        </w:numPr>
        <w:tabs>
          <w:tab w:val="left" w:pos="951"/>
        </w:tabs>
        <w:autoSpaceDE w:val="0"/>
        <w:autoSpaceDN w:val="0"/>
        <w:spacing w:before="121" w:after="0" w:line="273" w:lineRule="auto"/>
        <w:ind w:right="203"/>
        <w:contextualSpacing w:val="0"/>
        <w:jc w:val="both"/>
        <w:rPr>
          <w:sz w:val="20"/>
          <w:szCs w:val="20"/>
        </w:rPr>
      </w:pPr>
      <w:r w:rsidRPr="00EC08A2">
        <w:rPr>
          <w:sz w:val="20"/>
          <w:szCs w:val="20"/>
        </w:rPr>
        <w:t>Is not in breach of its obligations relating to the payment of taxes or social security contributions.</w:t>
      </w:r>
    </w:p>
    <w:p w14:paraId="36D596D4" w14:textId="77777777" w:rsidR="004B17CA" w:rsidRPr="00EC08A2" w:rsidRDefault="004B17CA" w:rsidP="00D340F7">
      <w:pPr>
        <w:pStyle w:val="ListParagraph"/>
        <w:widowControl w:val="0"/>
        <w:numPr>
          <w:ilvl w:val="0"/>
          <w:numId w:val="11"/>
        </w:numPr>
        <w:tabs>
          <w:tab w:val="left" w:pos="951"/>
        </w:tabs>
        <w:autoSpaceDE w:val="0"/>
        <w:autoSpaceDN w:val="0"/>
        <w:spacing w:before="123" w:after="0"/>
        <w:ind w:right="196"/>
        <w:contextualSpacing w:val="0"/>
        <w:jc w:val="both"/>
        <w:rPr>
          <w:sz w:val="20"/>
          <w:szCs w:val="20"/>
        </w:rPr>
      </w:pPr>
      <w:r w:rsidRPr="00EC08A2">
        <w:rPr>
          <w:sz w:val="20"/>
          <w:szCs w:val="20"/>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w:t>
      </w:r>
      <w:r w:rsidRPr="00EC08A2">
        <w:rPr>
          <w:spacing w:val="-12"/>
          <w:sz w:val="20"/>
          <w:szCs w:val="20"/>
        </w:rPr>
        <w:t xml:space="preserve"> </w:t>
      </w:r>
      <w:r w:rsidRPr="00EC08A2">
        <w:rPr>
          <w:sz w:val="20"/>
          <w:szCs w:val="20"/>
        </w:rPr>
        <w:t>2016).</w:t>
      </w:r>
    </w:p>
    <w:p w14:paraId="3B081417" w14:textId="77777777" w:rsidR="004B17CA" w:rsidRPr="00EC08A2" w:rsidRDefault="004B17CA" w:rsidP="00D340F7">
      <w:pPr>
        <w:pStyle w:val="ListParagraph"/>
        <w:widowControl w:val="0"/>
        <w:numPr>
          <w:ilvl w:val="0"/>
          <w:numId w:val="11"/>
        </w:numPr>
        <w:tabs>
          <w:tab w:val="left" w:pos="932"/>
        </w:tabs>
        <w:autoSpaceDE w:val="0"/>
        <w:autoSpaceDN w:val="0"/>
        <w:spacing w:before="120" w:after="0"/>
        <w:ind w:right="197"/>
        <w:contextualSpacing w:val="0"/>
        <w:jc w:val="both"/>
        <w:rPr>
          <w:sz w:val="20"/>
          <w:szCs w:val="20"/>
        </w:rPr>
      </w:pPr>
      <w:r w:rsidRPr="00EC08A2">
        <w:rPr>
          <w:sz w:val="20"/>
          <w:szCs w:val="20"/>
        </w:rPr>
        <w:t>Is not bankrupt or the subject of insolvency or winding-up proceedings, its assets are not being administered by a liquidator or by the court, it is not in an arrangement with</w:t>
      </w:r>
      <w:r w:rsidRPr="00EC08A2">
        <w:rPr>
          <w:spacing w:val="-35"/>
          <w:sz w:val="20"/>
          <w:szCs w:val="20"/>
        </w:rPr>
        <w:t xml:space="preserve"> </w:t>
      </w:r>
      <w:r w:rsidRPr="00EC08A2">
        <w:rPr>
          <w:sz w:val="20"/>
          <w:szCs w:val="20"/>
        </w:rPr>
        <w:t>creditors, its business activities are not suspended nor is it in any analogous situation arising from a similar procedure under national laws and</w:t>
      </w:r>
      <w:r w:rsidRPr="00EC08A2">
        <w:rPr>
          <w:spacing w:val="-12"/>
          <w:sz w:val="20"/>
          <w:szCs w:val="20"/>
        </w:rPr>
        <w:t xml:space="preserve"> </w:t>
      </w:r>
      <w:r w:rsidRPr="00EC08A2">
        <w:rPr>
          <w:sz w:val="20"/>
          <w:szCs w:val="20"/>
        </w:rPr>
        <w:t>regulations.</w:t>
      </w:r>
    </w:p>
    <w:p w14:paraId="3FF77E5D" w14:textId="77777777" w:rsidR="004B17CA" w:rsidRPr="00EC08A2" w:rsidRDefault="004B17CA" w:rsidP="00D340F7">
      <w:pPr>
        <w:pStyle w:val="ListParagraph"/>
        <w:widowControl w:val="0"/>
        <w:numPr>
          <w:ilvl w:val="0"/>
          <w:numId w:val="11"/>
        </w:numPr>
        <w:tabs>
          <w:tab w:val="left" w:pos="931"/>
          <w:tab w:val="left" w:pos="932"/>
        </w:tabs>
        <w:autoSpaceDE w:val="0"/>
        <w:autoSpaceDN w:val="0"/>
        <w:spacing w:before="120" w:after="0" w:line="240" w:lineRule="auto"/>
        <w:contextualSpacing w:val="0"/>
        <w:rPr>
          <w:sz w:val="20"/>
          <w:szCs w:val="20"/>
        </w:rPr>
      </w:pPr>
      <w:r w:rsidRPr="00EC08A2">
        <w:rPr>
          <w:sz w:val="20"/>
          <w:szCs w:val="20"/>
        </w:rPr>
        <w:t>Is not guilty of grave professional</w:t>
      </w:r>
      <w:r w:rsidRPr="00EC08A2">
        <w:rPr>
          <w:spacing w:val="-15"/>
          <w:sz w:val="20"/>
          <w:szCs w:val="20"/>
        </w:rPr>
        <w:t xml:space="preserve"> </w:t>
      </w:r>
      <w:r w:rsidRPr="00EC08A2">
        <w:rPr>
          <w:sz w:val="20"/>
          <w:szCs w:val="20"/>
        </w:rPr>
        <w:t>misconduct.</w:t>
      </w:r>
    </w:p>
    <w:p w14:paraId="14B77E9E" w14:textId="77777777" w:rsidR="004B17CA" w:rsidRPr="00EC08A2" w:rsidRDefault="004B17CA" w:rsidP="00D340F7">
      <w:pPr>
        <w:pStyle w:val="ListParagraph"/>
        <w:widowControl w:val="0"/>
        <w:numPr>
          <w:ilvl w:val="0"/>
          <w:numId w:val="11"/>
        </w:numPr>
        <w:tabs>
          <w:tab w:val="left" w:pos="892"/>
        </w:tabs>
        <w:autoSpaceDE w:val="0"/>
        <w:autoSpaceDN w:val="0"/>
        <w:spacing w:before="29" w:after="0"/>
        <w:ind w:right="159"/>
        <w:contextualSpacing w:val="0"/>
        <w:jc w:val="both"/>
        <w:rPr>
          <w:sz w:val="20"/>
          <w:szCs w:val="20"/>
        </w:rPr>
      </w:pPr>
      <w:r w:rsidRPr="00EC08A2">
        <w:rPr>
          <w:sz w:val="20"/>
          <w:szCs w:val="20"/>
        </w:rPr>
        <w:t>Has not entered into agreements with other economic operators aimed at distorting competition.</w:t>
      </w:r>
    </w:p>
    <w:p w14:paraId="5E813C27" w14:textId="77777777" w:rsidR="004B17CA" w:rsidRPr="00701929" w:rsidRDefault="004B17CA" w:rsidP="00D340F7">
      <w:pPr>
        <w:pStyle w:val="ListParagraph"/>
        <w:widowControl w:val="0"/>
        <w:numPr>
          <w:ilvl w:val="0"/>
          <w:numId w:val="11"/>
        </w:numPr>
        <w:tabs>
          <w:tab w:val="left" w:pos="891"/>
          <w:tab w:val="left" w:pos="892"/>
        </w:tabs>
        <w:autoSpaceDE w:val="0"/>
        <w:autoSpaceDN w:val="0"/>
        <w:spacing w:before="121" w:after="0" w:line="240" w:lineRule="auto"/>
        <w:contextualSpacing w:val="0"/>
        <w:rPr>
          <w:sz w:val="20"/>
          <w:szCs w:val="20"/>
        </w:rPr>
      </w:pPr>
      <w:r w:rsidRPr="00701929">
        <w:rPr>
          <w:sz w:val="20"/>
          <w:szCs w:val="20"/>
        </w:rPr>
        <w:t>Is not aware of any conflict of interest due to its participation in the</w:t>
      </w:r>
      <w:r w:rsidRPr="00701929">
        <w:rPr>
          <w:spacing w:val="-23"/>
          <w:sz w:val="20"/>
          <w:szCs w:val="20"/>
        </w:rPr>
        <w:t xml:space="preserve"> </w:t>
      </w:r>
      <w:r w:rsidRPr="00701929">
        <w:rPr>
          <w:sz w:val="20"/>
          <w:szCs w:val="20"/>
        </w:rPr>
        <w:t>Competition or has identified and disclosed relevant potential conflicts which may already exist;</w:t>
      </w:r>
    </w:p>
    <w:p w14:paraId="1EED8C52" w14:textId="77777777" w:rsidR="004B17CA" w:rsidRPr="00EC08A2" w:rsidRDefault="004B17CA" w:rsidP="00D340F7">
      <w:pPr>
        <w:pStyle w:val="ListParagraph"/>
        <w:widowControl w:val="0"/>
        <w:numPr>
          <w:ilvl w:val="0"/>
          <w:numId w:val="11"/>
        </w:numPr>
        <w:tabs>
          <w:tab w:val="left" w:pos="892"/>
        </w:tabs>
        <w:autoSpaceDE w:val="0"/>
        <w:autoSpaceDN w:val="0"/>
        <w:spacing w:before="161" w:after="0" w:line="240" w:lineRule="auto"/>
        <w:contextualSpacing w:val="0"/>
        <w:rPr>
          <w:sz w:val="20"/>
          <w:szCs w:val="20"/>
        </w:rPr>
      </w:pPr>
      <w:r w:rsidRPr="00701929">
        <w:rPr>
          <w:sz w:val="20"/>
          <w:szCs w:val="20"/>
        </w:rPr>
        <w:t>Has not had any prior involvement in the preparation of the</w:t>
      </w:r>
      <w:r w:rsidRPr="00701929">
        <w:rPr>
          <w:spacing w:val="-17"/>
          <w:sz w:val="20"/>
          <w:szCs w:val="20"/>
        </w:rPr>
        <w:t xml:space="preserve"> </w:t>
      </w:r>
      <w:r w:rsidRPr="00701929">
        <w:rPr>
          <w:sz w:val="20"/>
          <w:szCs w:val="20"/>
        </w:rPr>
        <w:t>Competition</w:t>
      </w:r>
      <w:r w:rsidRPr="00EC08A2">
        <w:rPr>
          <w:sz w:val="20"/>
          <w:szCs w:val="20"/>
        </w:rPr>
        <w:t>.</w:t>
      </w:r>
    </w:p>
    <w:p w14:paraId="1A2CEBB3" w14:textId="77777777" w:rsidR="004B17CA" w:rsidRPr="00EC08A2" w:rsidRDefault="004B17CA" w:rsidP="00D340F7">
      <w:pPr>
        <w:pStyle w:val="ListParagraph"/>
        <w:widowControl w:val="0"/>
        <w:numPr>
          <w:ilvl w:val="0"/>
          <w:numId w:val="11"/>
        </w:numPr>
        <w:tabs>
          <w:tab w:val="left" w:pos="892"/>
        </w:tabs>
        <w:autoSpaceDE w:val="0"/>
        <w:autoSpaceDN w:val="0"/>
        <w:spacing w:before="158" w:after="0"/>
        <w:ind w:right="156"/>
        <w:contextualSpacing w:val="0"/>
        <w:jc w:val="both"/>
        <w:rPr>
          <w:sz w:val="20"/>
          <w:szCs w:val="20"/>
        </w:rPr>
      </w:pPr>
      <w:r w:rsidRPr="00EC08A2">
        <w:rPr>
          <w:sz w:val="20"/>
          <w:szCs w:val="20"/>
        </w:rPr>
        <w:lastRenderedPageBreak/>
        <w:t>Is not guilty of significant or persistent deficiencies in the performance of a substantive requirement</w:t>
      </w:r>
      <w:r w:rsidRPr="00EC08A2">
        <w:rPr>
          <w:spacing w:val="-10"/>
          <w:sz w:val="20"/>
          <w:szCs w:val="20"/>
        </w:rPr>
        <w:t xml:space="preserve"> </w:t>
      </w:r>
      <w:r w:rsidRPr="00EC08A2">
        <w:rPr>
          <w:sz w:val="20"/>
          <w:szCs w:val="20"/>
        </w:rPr>
        <w:t>under</w:t>
      </w:r>
      <w:r w:rsidRPr="00EC08A2">
        <w:rPr>
          <w:spacing w:val="-12"/>
          <w:sz w:val="20"/>
          <w:szCs w:val="20"/>
        </w:rPr>
        <w:t xml:space="preserve"> </w:t>
      </w:r>
      <w:r w:rsidRPr="00EC08A2">
        <w:rPr>
          <w:sz w:val="20"/>
          <w:szCs w:val="20"/>
        </w:rPr>
        <w:t>a</w:t>
      </w:r>
      <w:r w:rsidRPr="00EC08A2">
        <w:rPr>
          <w:spacing w:val="-13"/>
          <w:sz w:val="20"/>
          <w:szCs w:val="20"/>
        </w:rPr>
        <w:t xml:space="preserve"> </w:t>
      </w:r>
      <w:r w:rsidRPr="00EC08A2">
        <w:rPr>
          <w:sz w:val="20"/>
          <w:szCs w:val="20"/>
        </w:rPr>
        <w:t>prior</w:t>
      </w:r>
      <w:r w:rsidRPr="00EC08A2">
        <w:rPr>
          <w:spacing w:val="-15"/>
          <w:sz w:val="20"/>
          <w:szCs w:val="20"/>
        </w:rPr>
        <w:t xml:space="preserve"> </w:t>
      </w:r>
      <w:r w:rsidRPr="00EC08A2">
        <w:rPr>
          <w:sz w:val="20"/>
          <w:szCs w:val="20"/>
        </w:rPr>
        <w:t>public</w:t>
      </w:r>
      <w:r w:rsidRPr="00EC08A2">
        <w:rPr>
          <w:spacing w:val="-10"/>
          <w:sz w:val="20"/>
          <w:szCs w:val="20"/>
        </w:rPr>
        <w:t xml:space="preserve"> </w:t>
      </w:r>
      <w:r w:rsidRPr="00EC08A2">
        <w:rPr>
          <w:sz w:val="20"/>
          <w:szCs w:val="20"/>
        </w:rPr>
        <w:t>contract,</w:t>
      </w:r>
      <w:r w:rsidRPr="00EC08A2">
        <w:rPr>
          <w:spacing w:val="-12"/>
          <w:sz w:val="20"/>
          <w:szCs w:val="20"/>
        </w:rPr>
        <w:t xml:space="preserve"> </w:t>
      </w:r>
      <w:r w:rsidRPr="00EC08A2">
        <w:rPr>
          <w:sz w:val="20"/>
          <w:szCs w:val="20"/>
        </w:rPr>
        <w:t>a</w:t>
      </w:r>
      <w:r w:rsidRPr="00EC08A2">
        <w:rPr>
          <w:spacing w:val="-11"/>
          <w:sz w:val="20"/>
          <w:szCs w:val="20"/>
        </w:rPr>
        <w:t xml:space="preserve"> </w:t>
      </w:r>
      <w:r w:rsidRPr="00EC08A2">
        <w:rPr>
          <w:sz w:val="20"/>
          <w:szCs w:val="20"/>
        </w:rPr>
        <w:t>prior</w:t>
      </w:r>
      <w:r w:rsidRPr="00EC08A2">
        <w:rPr>
          <w:spacing w:val="-13"/>
          <w:sz w:val="20"/>
          <w:szCs w:val="20"/>
        </w:rPr>
        <w:t xml:space="preserve"> </w:t>
      </w:r>
      <w:r w:rsidRPr="00EC08A2">
        <w:rPr>
          <w:sz w:val="20"/>
          <w:szCs w:val="20"/>
        </w:rPr>
        <w:t>contract</w:t>
      </w:r>
      <w:r w:rsidRPr="00EC08A2">
        <w:rPr>
          <w:spacing w:val="-12"/>
          <w:sz w:val="20"/>
          <w:szCs w:val="20"/>
        </w:rPr>
        <w:t xml:space="preserve"> </w:t>
      </w:r>
      <w:r w:rsidRPr="00EC08A2">
        <w:rPr>
          <w:sz w:val="20"/>
          <w:szCs w:val="20"/>
        </w:rPr>
        <w:t>with</w:t>
      </w:r>
      <w:r w:rsidRPr="00EC08A2">
        <w:rPr>
          <w:spacing w:val="-13"/>
          <w:sz w:val="20"/>
          <w:szCs w:val="20"/>
        </w:rPr>
        <w:t xml:space="preserve"> </w:t>
      </w:r>
      <w:r w:rsidRPr="00EC08A2">
        <w:rPr>
          <w:sz w:val="20"/>
          <w:szCs w:val="20"/>
        </w:rPr>
        <w:t>a</w:t>
      </w:r>
      <w:r w:rsidRPr="00EC08A2">
        <w:rPr>
          <w:spacing w:val="-11"/>
          <w:sz w:val="20"/>
          <w:szCs w:val="20"/>
        </w:rPr>
        <w:t xml:space="preserve"> </w:t>
      </w:r>
      <w:r w:rsidRPr="00EC08A2">
        <w:rPr>
          <w:sz w:val="20"/>
          <w:szCs w:val="20"/>
        </w:rPr>
        <w:t>contracting</w:t>
      </w:r>
      <w:r w:rsidRPr="00EC08A2">
        <w:rPr>
          <w:spacing w:val="-14"/>
          <w:sz w:val="20"/>
          <w:szCs w:val="20"/>
        </w:rPr>
        <w:t xml:space="preserve"> </w:t>
      </w:r>
      <w:r w:rsidRPr="00EC08A2">
        <w:rPr>
          <w:sz w:val="20"/>
          <w:szCs w:val="20"/>
        </w:rPr>
        <w:t>entity,</w:t>
      </w:r>
      <w:r w:rsidRPr="00EC08A2">
        <w:rPr>
          <w:spacing w:val="-13"/>
          <w:sz w:val="20"/>
          <w:szCs w:val="20"/>
        </w:rPr>
        <w:t xml:space="preserve"> </w:t>
      </w:r>
      <w:r w:rsidRPr="00EC08A2">
        <w:rPr>
          <w:sz w:val="20"/>
          <w:szCs w:val="20"/>
        </w:rPr>
        <w:t>or</w:t>
      </w:r>
      <w:r w:rsidRPr="00EC08A2">
        <w:rPr>
          <w:spacing w:val="-13"/>
          <w:sz w:val="20"/>
          <w:szCs w:val="20"/>
        </w:rPr>
        <w:t xml:space="preserve"> </w:t>
      </w:r>
      <w:r w:rsidRPr="00EC08A2">
        <w:rPr>
          <w:sz w:val="20"/>
          <w:szCs w:val="20"/>
        </w:rPr>
        <w:t>a</w:t>
      </w:r>
      <w:r w:rsidRPr="00EC08A2">
        <w:rPr>
          <w:spacing w:val="-11"/>
          <w:sz w:val="20"/>
          <w:szCs w:val="20"/>
        </w:rPr>
        <w:t xml:space="preserve"> </w:t>
      </w:r>
      <w:r w:rsidRPr="00EC08A2">
        <w:rPr>
          <w:sz w:val="20"/>
          <w:szCs w:val="20"/>
        </w:rPr>
        <w:t>prior concession contract, which led to early termination of that prior contract, damages or other comparable</w:t>
      </w:r>
      <w:r w:rsidRPr="00EC08A2">
        <w:rPr>
          <w:spacing w:val="-5"/>
          <w:sz w:val="20"/>
          <w:szCs w:val="20"/>
        </w:rPr>
        <w:t xml:space="preserve"> </w:t>
      </w:r>
      <w:r w:rsidRPr="00EC08A2">
        <w:rPr>
          <w:sz w:val="20"/>
          <w:szCs w:val="20"/>
        </w:rPr>
        <w:t>sanctions.</w:t>
      </w:r>
    </w:p>
    <w:p w14:paraId="485AF790" w14:textId="77777777" w:rsidR="004B17CA" w:rsidRPr="00EC08A2" w:rsidRDefault="004B17CA" w:rsidP="00D340F7">
      <w:pPr>
        <w:pStyle w:val="ListParagraph"/>
        <w:widowControl w:val="0"/>
        <w:numPr>
          <w:ilvl w:val="0"/>
          <w:numId w:val="11"/>
        </w:numPr>
        <w:tabs>
          <w:tab w:val="left" w:pos="892"/>
        </w:tabs>
        <w:autoSpaceDE w:val="0"/>
        <w:autoSpaceDN w:val="0"/>
        <w:spacing w:before="120" w:after="0"/>
        <w:ind w:right="158"/>
        <w:contextualSpacing w:val="0"/>
        <w:jc w:val="both"/>
        <w:rPr>
          <w:sz w:val="20"/>
          <w:szCs w:val="20"/>
        </w:rPr>
      </w:pPr>
      <w:r w:rsidRPr="00EC08A2">
        <w:rPr>
          <w:sz w:val="20"/>
          <w:szCs w:val="20"/>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w:t>
      </w:r>
      <w:r w:rsidRPr="00EC08A2">
        <w:rPr>
          <w:spacing w:val="-6"/>
          <w:sz w:val="20"/>
          <w:szCs w:val="20"/>
        </w:rPr>
        <w:t xml:space="preserve"> </w:t>
      </w:r>
      <w:r w:rsidRPr="00EC08A2">
        <w:rPr>
          <w:sz w:val="20"/>
          <w:szCs w:val="20"/>
        </w:rPr>
        <w:t>supporting</w:t>
      </w:r>
      <w:r w:rsidRPr="00EC08A2">
        <w:rPr>
          <w:spacing w:val="-7"/>
          <w:sz w:val="20"/>
          <w:szCs w:val="20"/>
        </w:rPr>
        <w:t xml:space="preserve"> </w:t>
      </w:r>
      <w:r w:rsidRPr="00EC08A2">
        <w:rPr>
          <w:sz w:val="20"/>
          <w:szCs w:val="20"/>
        </w:rPr>
        <w:t>documents</w:t>
      </w:r>
      <w:r w:rsidRPr="00EC08A2">
        <w:rPr>
          <w:spacing w:val="-6"/>
          <w:sz w:val="20"/>
          <w:szCs w:val="20"/>
        </w:rPr>
        <w:t xml:space="preserve"> </w:t>
      </w:r>
      <w:r w:rsidRPr="00EC08A2">
        <w:rPr>
          <w:sz w:val="20"/>
          <w:szCs w:val="20"/>
        </w:rPr>
        <w:t>in</w:t>
      </w:r>
      <w:r w:rsidRPr="00EC08A2">
        <w:rPr>
          <w:spacing w:val="-8"/>
          <w:sz w:val="20"/>
          <w:szCs w:val="20"/>
        </w:rPr>
        <w:t xml:space="preserve"> </w:t>
      </w:r>
      <w:r w:rsidRPr="00EC08A2">
        <w:rPr>
          <w:sz w:val="20"/>
          <w:szCs w:val="20"/>
        </w:rPr>
        <w:t>respect</w:t>
      </w:r>
      <w:r w:rsidRPr="00EC08A2">
        <w:rPr>
          <w:spacing w:val="-8"/>
          <w:sz w:val="20"/>
          <w:szCs w:val="20"/>
        </w:rPr>
        <w:t xml:space="preserve"> </w:t>
      </w:r>
      <w:r w:rsidRPr="00EC08A2">
        <w:rPr>
          <w:sz w:val="20"/>
          <w:szCs w:val="20"/>
        </w:rPr>
        <w:t>of</w:t>
      </w:r>
      <w:r w:rsidRPr="00EC08A2">
        <w:rPr>
          <w:spacing w:val="-9"/>
          <w:sz w:val="20"/>
          <w:szCs w:val="20"/>
        </w:rPr>
        <w:t xml:space="preserve"> </w:t>
      </w:r>
      <w:r w:rsidRPr="00EC08A2">
        <w:rPr>
          <w:sz w:val="20"/>
          <w:szCs w:val="20"/>
        </w:rPr>
        <w:t>this</w:t>
      </w:r>
      <w:r w:rsidRPr="00EC08A2">
        <w:rPr>
          <w:spacing w:val="-7"/>
          <w:sz w:val="20"/>
          <w:szCs w:val="20"/>
        </w:rPr>
        <w:t xml:space="preserve"> </w:t>
      </w:r>
      <w:r w:rsidRPr="00EC08A2">
        <w:rPr>
          <w:sz w:val="20"/>
          <w:szCs w:val="20"/>
        </w:rPr>
        <w:t>Competition</w:t>
      </w:r>
      <w:r w:rsidRPr="00EC08A2">
        <w:rPr>
          <w:spacing w:val="-7"/>
          <w:sz w:val="20"/>
          <w:szCs w:val="20"/>
        </w:rPr>
        <w:t xml:space="preserve"> </w:t>
      </w:r>
      <w:r w:rsidRPr="00EC08A2">
        <w:rPr>
          <w:sz w:val="20"/>
          <w:szCs w:val="20"/>
        </w:rPr>
        <w:t>as</w:t>
      </w:r>
      <w:r w:rsidRPr="00EC08A2">
        <w:rPr>
          <w:spacing w:val="-7"/>
          <w:sz w:val="20"/>
          <w:szCs w:val="20"/>
        </w:rPr>
        <w:t xml:space="preserve"> </w:t>
      </w:r>
      <w:r w:rsidRPr="00EC08A2">
        <w:rPr>
          <w:sz w:val="20"/>
          <w:szCs w:val="20"/>
        </w:rPr>
        <w:t>required</w:t>
      </w:r>
      <w:r w:rsidRPr="00EC08A2">
        <w:rPr>
          <w:spacing w:val="-7"/>
          <w:sz w:val="20"/>
          <w:szCs w:val="20"/>
        </w:rPr>
        <w:t xml:space="preserve"> </w:t>
      </w:r>
      <w:r w:rsidRPr="00EC08A2">
        <w:rPr>
          <w:sz w:val="20"/>
          <w:szCs w:val="20"/>
        </w:rPr>
        <w:t>under</w:t>
      </w:r>
      <w:r w:rsidRPr="00EC08A2">
        <w:rPr>
          <w:spacing w:val="-10"/>
          <w:sz w:val="20"/>
          <w:szCs w:val="20"/>
        </w:rPr>
        <w:t xml:space="preserve"> </w:t>
      </w:r>
      <w:r w:rsidRPr="00EC08A2">
        <w:rPr>
          <w:sz w:val="20"/>
          <w:szCs w:val="20"/>
        </w:rPr>
        <w:t>Regulation</w:t>
      </w:r>
      <w:r w:rsidRPr="00EC08A2">
        <w:rPr>
          <w:spacing w:val="-10"/>
          <w:sz w:val="20"/>
          <w:szCs w:val="20"/>
        </w:rPr>
        <w:t xml:space="preserve"> </w:t>
      </w:r>
      <w:r w:rsidRPr="00EC08A2">
        <w:rPr>
          <w:sz w:val="20"/>
          <w:szCs w:val="20"/>
        </w:rPr>
        <w:t>59 of the European Union (Award of Public Authority Contracts) Regulations 2016 (Statutory Instrument 284 of</w:t>
      </w:r>
      <w:r w:rsidRPr="00EC08A2">
        <w:rPr>
          <w:spacing w:val="-8"/>
          <w:sz w:val="20"/>
          <w:szCs w:val="20"/>
        </w:rPr>
        <w:t xml:space="preserve"> </w:t>
      </w:r>
      <w:r w:rsidRPr="00EC08A2">
        <w:rPr>
          <w:sz w:val="20"/>
          <w:szCs w:val="20"/>
        </w:rPr>
        <w:t>2016).</w:t>
      </w:r>
    </w:p>
    <w:p w14:paraId="64D8185E" w14:textId="35230CC7" w:rsidR="004B17CA" w:rsidRPr="00EC08A2" w:rsidRDefault="004B17CA" w:rsidP="00D340F7">
      <w:pPr>
        <w:pStyle w:val="ListParagraph"/>
        <w:widowControl w:val="0"/>
        <w:numPr>
          <w:ilvl w:val="0"/>
          <w:numId w:val="11"/>
        </w:numPr>
        <w:tabs>
          <w:tab w:val="left" w:pos="892"/>
        </w:tabs>
        <w:autoSpaceDE w:val="0"/>
        <w:autoSpaceDN w:val="0"/>
        <w:spacing w:before="120" w:after="0"/>
        <w:ind w:right="159"/>
        <w:contextualSpacing w:val="0"/>
        <w:jc w:val="both"/>
        <w:rPr>
          <w:sz w:val="20"/>
          <w:szCs w:val="20"/>
        </w:rPr>
      </w:pPr>
      <w:r w:rsidRPr="00EC08A2">
        <w:rPr>
          <w:sz w:val="20"/>
          <w:szCs w:val="20"/>
        </w:rPr>
        <w:t xml:space="preserve">Has not undertaken to unduly influence the decision-making process of the Contracting Authority in respect of the </w:t>
      </w:r>
      <w:r w:rsidR="00D41A53" w:rsidRPr="00EC08A2">
        <w:rPr>
          <w:sz w:val="20"/>
          <w:szCs w:val="20"/>
        </w:rPr>
        <w:t>Competition or</w:t>
      </w:r>
      <w:r w:rsidRPr="00EC08A2">
        <w:rPr>
          <w:sz w:val="20"/>
          <w:szCs w:val="20"/>
        </w:rPr>
        <w:t xml:space="preserve"> obtain confidential information that may confer upon </w:t>
      </w:r>
      <w:r w:rsidR="00D41A53" w:rsidRPr="00EC08A2">
        <w:rPr>
          <w:sz w:val="20"/>
          <w:szCs w:val="20"/>
        </w:rPr>
        <w:t>its</w:t>
      </w:r>
      <w:r w:rsidRPr="00EC08A2">
        <w:rPr>
          <w:sz w:val="20"/>
          <w:szCs w:val="20"/>
        </w:rPr>
        <w:t xml:space="preserve"> undue advantages in respect of the Competition; or negligently provided misleading information that may have a material influence on decisions concerning exclusion, selection or award.</w:t>
      </w:r>
    </w:p>
    <w:p w14:paraId="512BABCF" w14:textId="77777777" w:rsidR="004B17CA" w:rsidRPr="00EC08A2" w:rsidRDefault="004B17CA" w:rsidP="004B17CA">
      <w:pPr>
        <w:pStyle w:val="BodyText"/>
        <w:spacing w:before="56" w:line="259" w:lineRule="auto"/>
        <w:ind w:left="158" w:right="151"/>
        <w:rPr>
          <w:rFonts w:ascii="Calibri" w:hAnsi="Calibri"/>
          <w:sz w:val="20"/>
          <w:lang w:val="en-US"/>
        </w:rPr>
      </w:pPr>
      <w:r w:rsidRPr="00EC08A2">
        <w:rPr>
          <w:rFonts w:ascii="Calibri" w:hAnsi="Calibri"/>
          <w:sz w:val="20"/>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B17CA" w:rsidRPr="004F0756" w14:paraId="0AEB53F2" w14:textId="77777777" w:rsidTr="00FD61B6">
        <w:tc>
          <w:tcPr>
            <w:tcW w:w="9242" w:type="dxa"/>
          </w:tcPr>
          <w:p w14:paraId="136AFFFD" w14:textId="77777777" w:rsidR="004B17CA" w:rsidRPr="004F0756" w:rsidRDefault="004B17CA" w:rsidP="00FD61B6">
            <w:pPr>
              <w:pStyle w:val="BlockText"/>
              <w:spacing w:line="276" w:lineRule="auto"/>
              <w:ind w:left="0" w:right="180"/>
              <w:jc w:val="center"/>
              <w:rPr>
                <w:rFonts w:cs="Calibri"/>
                <w:sz w:val="20"/>
                <w:szCs w:val="20"/>
              </w:rPr>
            </w:pPr>
            <w:r w:rsidRPr="00701929">
              <w:rPr>
                <w:rFonts w:cs="Calibri"/>
                <w:sz w:val="20"/>
                <w:szCs w:val="20"/>
              </w:rPr>
              <w:t>(l) Conflict of Interest (if applicable)</w:t>
            </w:r>
          </w:p>
        </w:tc>
      </w:tr>
      <w:tr w:rsidR="004B17CA" w:rsidRPr="004F0756" w14:paraId="42AE3013" w14:textId="77777777" w:rsidTr="00FD61B6">
        <w:tc>
          <w:tcPr>
            <w:tcW w:w="9242" w:type="dxa"/>
          </w:tcPr>
          <w:p w14:paraId="010025E3" w14:textId="77777777" w:rsidR="004B17CA" w:rsidRPr="004F0756" w:rsidRDefault="004B17CA" w:rsidP="00FD61B6">
            <w:pPr>
              <w:pStyle w:val="BlockText"/>
              <w:spacing w:line="276" w:lineRule="auto"/>
              <w:ind w:left="0" w:right="180"/>
              <w:rPr>
                <w:rFonts w:cs="Calibri"/>
                <w:b w:val="0"/>
                <w:bCs w:val="0"/>
                <w:color w:val="BFBFBF"/>
                <w:sz w:val="20"/>
                <w:szCs w:val="20"/>
              </w:rPr>
            </w:pPr>
          </w:p>
          <w:p w14:paraId="7DBA2710" w14:textId="77777777" w:rsidR="004B17CA" w:rsidRPr="009F27E5" w:rsidRDefault="004B17CA" w:rsidP="00FD61B6">
            <w:pPr>
              <w:pStyle w:val="BlockText"/>
              <w:spacing w:line="276" w:lineRule="auto"/>
              <w:ind w:left="0" w:right="180"/>
              <w:rPr>
                <w:rFonts w:cs="Calibri"/>
                <w:b w:val="0"/>
                <w:bCs w:val="0"/>
                <w:color w:val="BFBFBF"/>
                <w:sz w:val="20"/>
                <w:szCs w:val="20"/>
              </w:rPr>
            </w:pPr>
            <w:r w:rsidRPr="009F27E5">
              <w:rPr>
                <w:rFonts w:cs="Calibri"/>
                <w:b w:val="0"/>
                <w:bCs w:val="0"/>
                <w:color w:val="BFBFBF"/>
                <w:sz w:val="20"/>
                <w:szCs w:val="20"/>
              </w:rPr>
              <w:t>(This table may be expanded)</w:t>
            </w:r>
          </w:p>
          <w:p w14:paraId="69799A74" w14:textId="77777777" w:rsidR="004B17CA" w:rsidRPr="004F0756" w:rsidRDefault="004B17CA" w:rsidP="00FD61B6">
            <w:pPr>
              <w:pStyle w:val="BlockText"/>
              <w:spacing w:line="276" w:lineRule="auto"/>
              <w:ind w:left="0" w:right="180"/>
              <w:rPr>
                <w:rFonts w:cs="Calibri"/>
                <w:sz w:val="20"/>
                <w:szCs w:val="20"/>
              </w:rPr>
            </w:pPr>
          </w:p>
          <w:p w14:paraId="79275371" w14:textId="77777777" w:rsidR="004B17CA" w:rsidRPr="004F0756" w:rsidRDefault="004B17CA" w:rsidP="00FD61B6">
            <w:pPr>
              <w:pStyle w:val="BlockText"/>
              <w:spacing w:line="276" w:lineRule="auto"/>
              <w:ind w:left="0" w:right="180"/>
              <w:rPr>
                <w:rFonts w:cs="Calibri"/>
                <w:sz w:val="20"/>
                <w:szCs w:val="20"/>
              </w:rPr>
            </w:pPr>
          </w:p>
          <w:p w14:paraId="74B90731" w14:textId="77777777" w:rsidR="004B17CA" w:rsidRPr="004F0756" w:rsidRDefault="004B17CA" w:rsidP="00FD61B6">
            <w:pPr>
              <w:pStyle w:val="BlockText"/>
              <w:spacing w:line="276" w:lineRule="auto"/>
              <w:ind w:left="0" w:right="180"/>
              <w:rPr>
                <w:rFonts w:cs="Calibri"/>
                <w:sz w:val="20"/>
                <w:szCs w:val="20"/>
              </w:rPr>
            </w:pPr>
          </w:p>
          <w:p w14:paraId="7955C76D" w14:textId="77777777" w:rsidR="004B17CA" w:rsidRPr="004F0756" w:rsidRDefault="004B17CA" w:rsidP="00FD61B6">
            <w:pPr>
              <w:pStyle w:val="BlockText"/>
              <w:spacing w:line="276" w:lineRule="auto"/>
              <w:ind w:left="0" w:right="180"/>
              <w:rPr>
                <w:rFonts w:cs="Calibri"/>
                <w:sz w:val="20"/>
                <w:szCs w:val="20"/>
              </w:rPr>
            </w:pPr>
          </w:p>
          <w:p w14:paraId="6AD09EB3" w14:textId="77777777" w:rsidR="004B17CA" w:rsidRPr="004F0756" w:rsidRDefault="004B17CA" w:rsidP="00FD61B6">
            <w:pPr>
              <w:pStyle w:val="BlockText"/>
              <w:spacing w:line="276" w:lineRule="auto"/>
              <w:ind w:left="0" w:right="180"/>
              <w:rPr>
                <w:rFonts w:cs="Calibri"/>
                <w:sz w:val="20"/>
                <w:szCs w:val="20"/>
              </w:rPr>
            </w:pPr>
          </w:p>
          <w:p w14:paraId="60652DD7" w14:textId="77777777" w:rsidR="004B17CA" w:rsidRPr="004F0756" w:rsidRDefault="004B17CA" w:rsidP="00FD61B6">
            <w:pPr>
              <w:pStyle w:val="BlockText"/>
              <w:spacing w:line="276" w:lineRule="auto"/>
              <w:ind w:left="0" w:right="180"/>
              <w:rPr>
                <w:rFonts w:cs="Calibri"/>
                <w:sz w:val="20"/>
                <w:szCs w:val="20"/>
              </w:rPr>
            </w:pPr>
          </w:p>
          <w:p w14:paraId="249C71D7" w14:textId="77777777" w:rsidR="004B17CA" w:rsidRPr="004F0756" w:rsidRDefault="004B17CA" w:rsidP="00FD61B6">
            <w:pPr>
              <w:pStyle w:val="BlockText"/>
              <w:spacing w:line="276" w:lineRule="auto"/>
              <w:ind w:left="0" w:right="180"/>
              <w:rPr>
                <w:rFonts w:cs="Calibri"/>
                <w:sz w:val="20"/>
                <w:szCs w:val="20"/>
              </w:rPr>
            </w:pPr>
          </w:p>
          <w:p w14:paraId="20C80BB1" w14:textId="77777777" w:rsidR="004B17CA" w:rsidRPr="004F0756" w:rsidRDefault="004B17CA" w:rsidP="00FD61B6">
            <w:pPr>
              <w:pStyle w:val="BlockText"/>
              <w:spacing w:line="276" w:lineRule="auto"/>
              <w:ind w:left="0" w:right="180"/>
              <w:rPr>
                <w:rFonts w:cs="Calibri"/>
                <w:sz w:val="20"/>
                <w:szCs w:val="20"/>
              </w:rPr>
            </w:pPr>
          </w:p>
          <w:p w14:paraId="35753CD3" w14:textId="77777777" w:rsidR="004B17CA" w:rsidRPr="004F0756" w:rsidRDefault="004B17CA" w:rsidP="00FD61B6">
            <w:pPr>
              <w:pStyle w:val="BlockText"/>
              <w:spacing w:line="276" w:lineRule="auto"/>
              <w:ind w:left="0" w:right="180"/>
              <w:rPr>
                <w:rFonts w:cs="Calibri"/>
                <w:sz w:val="20"/>
                <w:szCs w:val="20"/>
              </w:rPr>
            </w:pPr>
          </w:p>
          <w:p w14:paraId="6DAB34FB" w14:textId="77777777" w:rsidR="004B17CA" w:rsidRPr="004F0756" w:rsidRDefault="004B17CA" w:rsidP="00FD61B6">
            <w:pPr>
              <w:pStyle w:val="BlockText"/>
              <w:spacing w:line="276" w:lineRule="auto"/>
              <w:ind w:left="0" w:right="180"/>
              <w:rPr>
                <w:rFonts w:cs="Calibri"/>
                <w:sz w:val="20"/>
                <w:szCs w:val="20"/>
              </w:rPr>
            </w:pPr>
          </w:p>
          <w:p w14:paraId="5C1C6237" w14:textId="77777777" w:rsidR="004B17CA" w:rsidRPr="004F0756" w:rsidRDefault="004B17CA" w:rsidP="00FD61B6">
            <w:pPr>
              <w:pStyle w:val="BlockText"/>
              <w:spacing w:line="276" w:lineRule="auto"/>
              <w:ind w:left="0" w:right="180"/>
              <w:rPr>
                <w:rFonts w:cs="Calibri"/>
                <w:sz w:val="20"/>
                <w:szCs w:val="20"/>
              </w:rPr>
            </w:pPr>
          </w:p>
          <w:p w14:paraId="47F0BA83" w14:textId="77777777" w:rsidR="004B17CA" w:rsidRPr="004F0756" w:rsidRDefault="004B17CA" w:rsidP="00FD61B6">
            <w:pPr>
              <w:pStyle w:val="BlockText"/>
              <w:spacing w:line="276" w:lineRule="auto"/>
              <w:ind w:left="0" w:right="180"/>
              <w:rPr>
                <w:rFonts w:cs="Calibri"/>
                <w:sz w:val="20"/>
                <w:szCs w:val="20"/>
              </w:rPr>
            </w:pPr>
          </w:p>
          <w:p w14:paraId="793007F5" w14:textId="77777777" w:rsidR="004B17CA" w:rsidRPr="004F0756" w:rsidRDefault="004B17CA" w:rsidP="00FD61B6">
            <w:pPr>
              <w:pStyle w:val="BlockText"/>
              <w:spacing w:line="276" w:lineRule="auto"/>
              <w:ind w:left="0" w:right="180"/>
              <w:rPr>
                <w:rFonts w:cs="Calibri"/>
                <w:sz w:val="20"/>
                <w:szCs w:val="20"/>
              </w:rPr>
            </w:pPr>
          </w:p>
        </w:tc>
      </w:tr>
    </w:tbl>
    <w:p w14:paraId="2F771C4D" w14:textId="77777777" w:rsidR="004B17CA" w:rsidRDefault="004B17CA" w:rsidP="004B17CA">
      <w:pPr>
        <w:pStyle w:val="BlockText"/>
        <w:spacing w:line="276" w:lineRule="auto"/>
        <w:ind w:left="0" w:right="-164"/>
        <w:jc w:val="center"/>
        <w:rPr>
          <w:rFonts w:cs="Calibri"/>
        </w:rPr>
      </w:pPr>
    </w:p>
    <w:p w14:paraId="07856FD2" w14:textId="77777777" w:rsidR="004B17CA" w:rsidRPr="00A26A9D" w:rsidRDefault="004B17CA" w:rsidP="004B17CA">
      <w:pPr>
        <w:pStyle w:val="BlockText"/>
        <w:spacing w:line="276" w:lineRule="auto"/>
        <w:ind w:left="0" w:right="180"/>
        <w:rPr>
          <w:rFonts w:cs="Calibri"/>
          <w:sz w:val="20"/>
          <w:szCs w:val="20"/>
        </w:rPr>
      </w:pPr>
    </w:p>
    <w:p w14:paraId="251F8775" w14:textId="77777777" w:rsidR="004B17CA" w:rsidRPr="00A26A9D" w:rsidRDefault="004B17CA" w:rsidP="004B17CA">
      <w:pPr>
        <w:pStyle w:val="BlockText"/>
        <w:spacing w:line="276" w:lineRule="auto"/>
        <w:ind w:left="0" w:right="-164"/>
        <w:jc w:val="center"/>
        <w:rPr>
          <w:rFonts w:cs="Calibri"/>
          <w:sz w:val="20"/>
          <w:szCs w:val="20"/>
        </w:rPr>
      </w:pPr>
      <w:r w:rsidRPr="00A26A9D">
        <w:rPr>
          <w:rFonts w:cs="Calibri"/>
          <w:sz w:val="20"/>
          <w:szCs w:val="20"/>
        </w:rPr>
        <w:t xml:space="preserve">THIS FORM MUST BE COMPLETED AND SIGNED BY A DULY AUTHORISED OFFICER OF THE </w:t>
      </w:r>
      <w:r>
        <w:rPr>
          <w:rFonts w:cs="Calibri"/>
          <w:sz w:val="20"/>
          <w:szCs w:val="20"/>
        </w:rPr>
        <w:t>TENDERER</w:t>
      </w:r>
      <w:r w:rsidRPr="00A26A9D">
        <w:rPr>
          <w:rFonts w:cs="Calibri"/>
          <w:sz w:val="20"/>
          <w:szCs w:val="20"/>
        </w:rPr>
        <w:t>’S ORGANISATION</w:t>
      </w:r>
    </w:p>
    <w:p w14:paraId="459C67E0" w14:textId="77777777" w:rsidR="004B17CA" w:rsidRPr="00A26A9D" w:rsidRDefault="004B17CA" w:rsidP="004B17CA">
      <w:pPr>
        <w:pStyle w:val="BlockText"/>
        <w:spacing w:line="276" w:lineRule="auto"/>
        <w:ind w:left="0" w:right="-164"/>
        <w:jc w:val="center"/>
        <w:rPr>
          <w:rFonts w:cs="Calibri"/>
          <w:sz w:val="20"/>
          <w:szCs w:val="20"/>
        </w:rPr>
      </w:pPr>
    </w:p>
    <w:p w14:paraId="1C49C415" w14:textId="77777777" w:rsidR="004B17CA" w:rsidRPr="00A26A9D" w:rsidRDefault="004B17CA" w:rsidP="004B17CA">
      <w:pPr>
        <w:pStyle w:val="BlockText"/>
        <w:spacing w:line="276" w:lineRule="auto"/>
        <w:ind w:left="0" w:right="-164"/>
        <w:jc w:val="center"/>
        <w:rPr>
          <w:rFonts w:cs="Calibri"/>
          <w:sz w:val="20"/>
          <w:szCs w:val="20"/>
        </w:rPr>
      </w:pPr>
      <w:r w:rsidRPr="00A26A9D">
        <w:rPr>
          <w:rFonts w:cs="Calibri"/>
          <w:sz w:val="20"/>
          <w:szCs w:val="20"/>
        </w:rPr>
        <w:t xml:space="preserve">I certify that the information provided above is accurate and complete to the best of my knowledge and belief.  I understand that the provision of inaccurate or misleading information in this declaration may lead to </w:t>
      </w:r>
      <w:r>
        <w:rPr>
          <w:rFonts w:cs="Calibri"/>
          <w:sz w:val="20"/>
          <w:szCs w:val="20"/>
        </w:rPr>
        <w:t>m</w:t>
      </w:r>
      <w:r w:rsidRPr="00A26A9D">
        <w:rPr>
          <w:rFonts w:cs="Calibri"/>
          <w:sz w:val="20"/>
          <w:szCs w:val="20"/>
        </w:rPr>
        <w:t>y organisation being excluded from participation in this and future competitions.</w:t>
      </w:r>
    </w:p>
    <w:p w14:paraId="54F42CF3" w14:textId="77777777" w:rsidR="004B17CA" w:rsidRDefault="004B17CA" w:rsidP="004B17CA">
      <w:pPr>
        <w:pStyle w:val="BlockText"/>
        <w:spacing w:line="276" w:lineRule="auto"/>
        <w:ind w:left="-360" w:right="-164"/>
        <w:jc w:val="center"/>
        <w:rPr>
          <w:rFonts w:cs="Calibr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3"/>
        <w:gridCol w:w="2304"/>
        <w:gridCol w:w="2303"/>
        <w:gridCol w:w="2304"/>
      </w:tblGrid>
      <w:tr w:rsidR="004B17CA" w:rsidRPr="00A26A9D" w14:paraId="320AFE3D" w14:textId="77777777" w:rsidTr="00FD61B6">
        <w:trPr>
          <w:trHeight w:val="391"/>
        </w:trPr>
        <w:tc>
          <w:tcPr>
            <w:tcW w:w="2303" w:type="dxa"/>
            <w:tcBorders>
              <w:top w:val="single" w:sz="4" w:space="0" w:color="auto"/>
              <w:left w:val="single" w:sz="4" w:space="0" w:color="auto"/>
              <w:bottom w:val="single" w:sz="4" w:space="0" w:color="auto"/>
              <w:right w:val="single" w:sz="4" w:space="0" w:color="auto"/>
            </w:tcBorders>
            <w:vAlign w:val="center"/>
          </w:tcPr>
          <w:p w14:paraId="366D3F85"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SIGNATURE</w:t>
            </w:r>
          </w:p>
        </w:tc>
        <w:tc>
          <w:tcPr>
            <w:tcW w:w="2304" w:type="dxa"/>
            <w:tcBorders>
              <w:top w:val="single" w:sz="4" w:space="0" w:color="auto"/>
              <w:left w:val="single" w:sz="4" w:space="0" w:color="auto"/>
              <w:bottom w:val="single" w:sz="4" w:space="0" w:color="auto"/>
              <w:right w:val="single" w:sz="4" w:space="0" w:color="auto"/>
            </w:tcBorders>
            <w:vAlign w:val="center"/>
          </w:tcPr>
          <w:p w14:paraId="182A919C"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c>
          <w:tcPr>
            <w:tcW w:w="2303" w:type="dxa"/>
            <w:tcBorders>
              <w:top w:val="single" w:sz="4" w:space="0" w:color="auto"/>
              <w:left w:val="single" w:sz="4" w:space="0" w:color="auto"/>
              <w:bottom w:val="single" w:sz="4" w:space="0" w:color="auto"/>
              <w:right w:val="single" w:sz="4" w:space="0" w:color="auto"/>
            </w:tcBorders>
            <w:vAlign w:val="center"/>
          </w:tcPr>
          <w:p w14:paraId="3420BB4E"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Date</w:t>
            </w:r>
          </w:p>
        </w:tc>
        <w:tc>
          <w:tcPr>
            <w:tcW w:w="2304" w:type="dxa"/>
            <w:tcBorders>
              <w:top w:val="single" w:sz="4" w:space="0" w:color="auto"/>
              <w:left w:val="single" w:sz="4" w:space="0" w:color="auto"/>
              <w:bottom w:val="single" w:sz="4" w:space="0" w:color="auto"/>
              <w:right w:val="single" w:sz="4" w:space="0" w:color="auto"/>
            </w:tcBorders>
            <w:vAlign w:val="center"/>
          </w:tcPr>
          <w:p w14:paraId="66BE6A90"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r>
      <w:tr w:rsidR="004B17CA" w:rsidRPr="00A26A9D" w14:paraId="74BA7969" w14:textId="77777777" w:rsidTr="00FD61B6">
        <w:trPr>
          <w:trHeight w:val="391"/>
        </w:trPr>
        <w:tc>
          <w:tcPr>
            <w:tcW w:w="2303" w:type="dxa"/>
            <w:tcBorders>
              <w:top w:val="single" w:sz="4" w:space="0" w:color="auto"/>
              <w:left w:val="single" w:sz="4" w:space="0" w:color="auto"/>
              <w:bottom w:val="single" w:sz="4" w:space="0" w:color="auto"/>
              <w:right w:val="single" w:sz="4" w:space="0" w:color="auto"/>
            </w:tcBorders>
            <w:vAlign w:val="center"/>
          </w:tcPr>
          <w:p w14:paraId="6AC84186"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Name</w:t>
            </w:r>
          </w:p>
        </w:tc>
        <w:tc>
          <w:tcPr>
            <w:tcW w:w="2304" w:type="dxa"/>
            <w:tcBorders>
              <w:top w:val="single" w:sz="4" w:space="0" w:color="auto"/>
              <w:left w:val="single" w:sz="4" w:space="0" w:color="auto"/>
              <w:bottom w:val="single" w:sz="4" w:space="0" w:color="auto"/>
              <w:right w:val="single" w:sz="4" w:space="0" w:color="auto"/>
            </w:tcBorders>
            <w:vAlign w:val="center"/>
          </w:tcPr>
          <w:p w14:paraId="1F86A9F1"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c>
          <w:tcPr>
            <w:tcW w:w="2303" w:type="dxa"/>
            <w:tcBorders>
              <w:top w:val="single" w:sz="4" w:space="0" w:color="auto"/>
              <w:left w:val="single" w:sz="4" w:space="0" w:color="auto"/>
              <w:bottom w:val="single" w:sz="4" w:space="0" w:color="auto"/>
              <w:right w:val="single" w:sz="4" w:space="0" w:color="auto"/>
            </w:tcBorders>
            <w:vAlign w:val="center"/>
          </w:tcPr>
          <w:p w14:paraId="0C324A8F"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Position</w:t>
            </w:r>
          </w:p>
        </w:tc>
        <w:tc>
          <w:tcPr>
            <w:tcW w:w="2304" w:type="dxa"/>
            <w:tcBorders>
              <w:top w:val="single" w:sz="4" w:space="0" w:color="auto"/>
              <w:left w:val="single" w:sz="4" w:space="0" w:color="auto"/>
              <w:bottom w:val="single" w:sz="4" w:space="0" w:color="auto"/>
              <w:right w:val="single" w:sz="4" w:space="0" w:color="auto"/>
            </w:tcBorders>
            <w:vAlign w:val="center"/>
          </w:tcPr>
          <w:p w14:paraId="006318C9"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r>
      <w:tr w:rsidR="004B17CA" w:rsidRPr="00A26A9D" w14:paraId="4B3E00D7" w14:textId="77777777" w:rsidTr="00FD61B6">
        <w:trPr>
          <w:trHeight w:val="391"/>
        </w:trPr>
        <w:tc>
          <w:tcPr>
            <w:tcW w:w="2303" w:type="dxa"/>
            <w:tcBorders>
              <w:top w:val="single" w:sz="4" w:space="0" w:color="auto"/>
              <w:left w:val="single" w:sz="4" w:space="0" w:color="auto"/>
              <w:bottom w:val="single" w:sz="4" w:space="0" w:color="auto"/>
              <w:right w:val="single" w:sz="4" w:space="0" w:color="auto"/>
            </w:tcBorders>
            <w:vAlign w:val="center"/>
          </w:tcPr>
          <w:p w14:paraId="30D0994C"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Telephone</w:t>
            </w:r>
          </w:p>
        </w:tc>
        <w:tc>
          <w:tcPr>
            <w:tcW w:w="2304" w:type="dxa"/>
            <w:tcBorders>
              <w:top w:val="single" w:sz="4" w:space="0" w:color="auto"/>
              <w:left w:val="single" w:sz="4" w:space="0" w:color="auto"/>
              <w:bottom w:val="single" w:sz="4" w:space="0" w:color="auto"/>
              <w:right w:val="single" w:sz="4" w:space="0" w:color="auto"/>
            </w:tcBorders>
            <w:vAlign w:val="center"/>
          </w:tcPr>
          <w:p w14:paraId="4D95CCE7"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c>
          <w:tcPr>
            <w:tcW w:w="2303" w:type="dxa"/>
            <w:tcBorders>
              <w:top w:val="single" w:sz="4" w:space="0" w:color="auto"/>
              <w:left w:val="single" w:sz="4" w:space="0" w:color="auto"/>
              <w:bottom w:val="single" w:sz="4" w:space="0" w:color="auto"/>
              <w:right w:val="single" w:sz="4" w:space="0" w:color="auto"/>
            </w:tcBorders>
            <w:vAlign w:val="center"/>
          </w:tcPr>
          <w:p w14:paraId="06E2A106"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Email</w:t>
            </w:r>
          </w:p>
        </w:tc>
        <w:tc>
          <w:tcPr>
            <w:tcW w:w="2304" w:type="dxa"/>
            <w:tcBorders>
              <w:top w:val="single" w:sz="4" w:space="0" w:color="auto"/>
              <w:left w:val="single" w:sz="4" w:space="0" w:color="auto"/>
              <w:bottom w:val="single" w:sz="4" w:space="0" w:color="auto"/>
              <w:right w:val="single" w:sz="4" w:space="0" w:color="auto"/>
            </w:tcBorders>
            <w:vAlign w:val="center"/>
          </w:tcPr>
          <w:p w14:paraId="3F481442"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r>
    </w:tbl>
    <w:p w14:paraId="365D6FDC" w14:textId="38A9BD25" w:rsidR="00BA685D" w:rsidRPr="00000228" w:rsidRDefault="002E5D92" w:rsidP="00000228">
      <w:pPr>
        <w:pStyle w:val="Heading1"/>
        <w:numPr>
          <w:ilvl w:val="0"/>
          <w:numId w:val="0"/>
        </w:numPr>
        <w:jc w:val="center"/>
        <w:rPr>
          <w:color w:val="4F6228" w:themeColor="accent3" w:themeShade="80"/>
          <w:sz w:val="20"/>
          <w:szCs w:val="20"/>
        </w:rPr>
      </w:pPr>
      <w:r w:rsidRPr="001F4AFD">
        <w:rPr>
          <w:color w:val="4F6228" w:themeColor="accent3" w:themeShade="80"/>
          <w:sz w:val="20"/>
          <w:szCs w:val="20"/>
        </w:rPr>
        <w:lastRenderedPageBreak/>
        <w:t xml:space="preserve">APPENDIX </w:t>
      </w:r>
      <w:r>
        <w:rPr>
          <w:color w:val="4F6228" w:themeColor="accent3" w:themeShade="80"/>
          <w:sz w:val="20"/>
          <w:szCs w:val="20"/>
        </w:rPr>
        <w:t>3</w:t>
      </w:r>
      <w:r w:rsidRPr="001F4AFD">
        <w:rPr>
          <w:color w:val="4F6228" w:themeColor="accent3" w:themeShade="80"/>
          <w:sz w:val="20"/>
          <w:szCs w:val="20"/>
        </w:rPr>
        <w:t xml:space="preserve"> – </w:t>
      </w:r>
      <w:r w:rsidR="00CA67C2" w:rsidRPr="002E5D92">
        <w:rPr>
          <w:color w:val="4F6228" w:themeColor="accent3" w:themeShade="80"/>
          <w:sz w:val="20"/>
          <w:szCs w:val="20"/>
        </w:rPr>
        <w:t>FORM OF SELF-DECLARATION</w:t>
      </w:r>
      <w:bookmarkEnd w:id="176"/>
    </w:p>
    <w:tbl>
      <w:tblPr>
        <w:tblpPr w:leftFromText="180" w:rightFromText="180" w:vertAnchor="page" w:horzAnchor="margin" w:tblpY="2071"/>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4820"/>
        <w:gridCol w:w="1494"/>
      </w:tblGrid>
      <w:tr w:rsidR="00BA685D" w:rsidRPr="00824857" w14:paraId="41F36C38" w14:textId="77777777" w:rsidTr="00746AD9">
        <w:trPr>
          <w:trHeight w:val="267"/>
        </w:trPr>
        <w:tc>
          <w:tcPr>
            <w:tcW w:w="9682" w:type="dxa"/>
            <w:gridSpan w:val="3"/>
            <w:shd w:val="clear" w:color="auto" w:fill="000000"/>
            <w:vAlign w:val="center"/>
          </w:tcPr>
          <w:p w14:paraId="39991CD2" w14:textId="77777777" w:rsidR="00BA685D" w:rsidRPr="00824857" w:rsidRDefault="00BA685D" w:rsidP="00746AD9">
            <w:pPr>
              <w:spacing w:after="0"/>
              <w:jc w:val="center"/>
              <w:rPr>
                <w:rFonts w:cstheme="minorHAnsi"/>
                <w:sz w:val="20"/>
                <w:szCs w:val="20"/>
                <w:u w:val="single"/>
                <w:lang w:val="en-US"/>
              </w:rPr>
            </w:pPr>
            <w:r w:rsidRPr="00824857">
              <w:rPr>
                <w:rFonts w:cstheme="minorHAnsi"/>
                <w:sz w:val="20"/>
                <w:szCs w:val="20"/>
              </w:rPr>
              <w:br w:type="page"/>
            </w:r>
            <w:r w:rsidRPr="00824857">
              <w:rPr>
                <w:rFonts w:cstheme="minorHAnsi"/>
                <w:b/>
                <w:sz w:val="20"/>
                <w:szCs w:val="20"/>
                <w:lang w:val="en-US"/>
              </w:rPr>
              <w:br w:type="page"/>
              <w:t xml:space="preserve">SELF DECLARATION – SELECTION CRITERIA </w:t>
            </w:r>
          </w:p>
        </w:tc>
      </w:tr>
      <w:tr w:rsidR="00BA685D" w:rsidRPr="00824857" w14:paraId="476C99C9" w14:textId="77777777" w:rsidTr="00746AD9">
        <w:trPr>
          <w:trHeight w:val="450"/>
        </w:trPr>
        <w:tc>
          <w:tcPr>
            <w:tcW w:w="3368" w:type="dxa"/>
            <w:vAlign w:val="center"/>
          </w:tcPr>
          <w:p w14:paraId="328B8892"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To:</w:t>
            </w:r>
          </w:p>
        </w:tc>
        <w:tc>
          <w:tcPr>
            <w:tcW w:w="6314" w:type="dxa"/>
            <w:gridSpan w:val="2"/>
            <w:vAlign w:val="center"/>
          </w:tcPr>
          <w:p w14:paraId="2E0315EB" w14:textId="42EABCC8" w:rsidR="00BA685D" w:rsidRPr="00824857" w:rsidRDefault="009C313E" w:rsidP="00746AD9">
            <w:pPr>
              <w:spacing w:after="0"/>
              <w:ind w:right="-1055"/>
              <w:rPr>
                <w:rFonts w:cstheme="minorHAnsi"/>
                <w:b/>
                <w:sz w:val="20"/>
                <w:szCs w:val="20"/>
              </w:rPr>
            </w:pPr>
            <w:r>
              <w:rPr>
                <w:rFonts w:cstheme="minorHAnsi"/>
                <w:b/>
                <w:sz w:val="20"/>
                <w:szCs w:val="20"/>
              </w:rPr>
              <w:t>Horse Racing Ireland and Subsidiaries</w:t>
            </w:r>
          </w:p>
        </w:tc>
      </w:tr>
      <w:tr w:rsidR="00BA685D" w:rsidRPr="00824857" w14:paraId="5DDAC48D" w14:textId="77777777" w:rsidTr="00746AD9">
        <w:trPr>
          <w:trHeight w:val="450"/>
        </w:trPr>
        <w:tc>
          <w:tcPr>
            <w:tcW w:w="3368" w:type="dxa"/>
            <w:vAlign w:val="center"/>
          </w:tcPr>
          <w:p w14:paraId="2C547D73"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Competition:</w:t>
            </w:r>
          </w:p>
        </w:tc>
        <w:tc>
          <w:tcPr>
            <w:tcW w:w="6314" w:type="dxa"/>
            <w:gridSpan w:val="2"/>
            <w:vAlign w:val="center"/>
          </w:tcPr>
          <w:p w14:paraId="405D7EEB" w14:textId="1CADED50" w:rsidR="00BA685D" w:rsidRPr="00824857" w:rsidRDefault="00F837AE" w:rsidP="00746AD9">
            <w:pPr>
              <w:spacing w:after="0"/>
              <w:rPr>
                <w:rFonts w:cstheme="minorHAnsi"/>
                <w:sz w:val="20"/>
                <w:szCs w:val="20"/>
              </w:rPr>
            </w:pPr>
            <w:r>
              <w:rPr>
                <w:rFonts w:cstheme="minorHAnsi"/>
                <w:sz w:val="20"/>
                <w:szCs w:val="20"/>
              </w:rPr>
              <w:t>Multi</w:t>
            </w:r>
            <w:r w:rsidRPr="00824857">
              <w:rPr>
                <w:rFonts w:cstheme="minorHAnsi"/>
                <w:sz w:val="20"/>
                <w:szCs w:val="20"/>
              </w:rPr>
              <w:t xml:space="preserve"> Party Framework Agreement for the </w:t>
            </w:r>
            <w:r>
              <w:rPr>
                <w:rFonts w:cstheme="minorHAnsi"/>
                <w:sz w:val="20"/>
                <w:szCs w:val="20"/>
              </w:rPr>
              <w:t xml:space="preserve">Provision of </w:t>
            </w:r>
            <w:r w:rsidR="009A4F12">
              <w:rPr>
                <w:rFonts w:cstheme="minorHAnsi"/>
                <w:sz w:val="20"/>
                <w:szCs w:val="20"/>
              </w:rPr>
              <w:t>Management</w:t>
            </w:r>
            <w:r>
              <w:rPr>
                <w:rFonts w:cstheme="minorHAnsi"/>
                <w:sz w:val="20"/>
                <w:szCs w:val="20"/>
              </w:rPr>
              <w:t xml:space="preserve"> Consultancy</w:t>
            </w:r>
            <w:r w:rsidR="009A4F12">
              <w:rPr>
                <w:rFonts w:cstheme="minorHAnsi"/>
                <w:sz w:val="20"/>
                <w:szCs w:val="20"/>
              </w:rPr>
              <w:t xml:space="preserve"> Services</w:t>
            </w:r>
          </w:p>
        </w:tc>
      </w:tr>
      <w:tr w:rsidR="00BA685D" w:rsidRPr="00824857" w14:paraId="57DD9D2A" w14:textId="77777777" w:rsidTr="00746AD9">
        <w:trPr>
          <w:trHeight w:val="450"/>
        </w:trPr>
        <w:tc>
          <w:tcPr>
            <w:tcW w:w="3368" w:type="dxa"/>
            <w:vAlign w:val="center"/>
          </w:tcPr>
          <w:p w14:paraId="2CB3447E" w14:textId="5775D753" w:rsidR="00BA685D" w:rsidRPr="00824857" w:rsidRDefault="00BA685D" w:rsidP="00746AD9">
            <w:pPr>
              <w:spacing w:after="0"/>
              <w:ind w:right="42"/>
              <w:jc w:val="right"/>
              <w:rPr>
                <w:rFonts w:cstheme="minorHAnsi"/>
                <w:b/>
                <w:sz w:val="20"/>
                <w:szCs w:val="20"/>
              </w:rPr>
            </w:pPr>
            <w:r w:rsidRPr="00824857">
              <w:rPr>
                <w:rFonts w:cstheme="minorHAnsi"/>
                <w:b/>
                <w:sz w:val="20"/>
                <w:szCs w:val="20"/>
              </w:rPr>
              <w:t xml:space="preserve">Name of </w:t>
            </w:r>
            <w:r w:rsidR="00D41A53" w:rsidRPr="00824857">
              <w:rPr>
                <w:rFonts w:cstheme="minorHAnsi"/>
                <w:b/>
                <w:sz w:val="20"/>
                <w:szCs w:val="20"/>
              </w:rPr>
              <w:t>Organisation:</w:t>
            </w:r>
          </w:p>
        </w:tc>
        <w:tc>
          <w:tcPr>
            <w:tcW w:w="6314" w:type="dxa"/>
            <w:gridSpan w:val="2"/>
            <w:vAlign w:val="center"/>
          </w:tcPr>
          <w:p w14:paraId="7457657F" w14:textId="77777777" w:rsidR="00BA685D" w:rsidRPr="00824857" w:rsidRDefault="00BA685D" w:rsidP="00746AD9">
            <w:pPr>
              <w:spacing w:after="0"/>
              <w:ind w:right="-1055"/>
              <w:rPr>
                <w:rFonts w:cstheme="minorHAnsi"/>
                <w:b/>
                <w:i/>
                <w:sz w:val="20"/>
                <w:szCs w:val="20"/>
              </w:rPr>
            </w:pPr>
            <w:r w:rsidRPr="00824857">
              <w:rPr>
                <w:rFonts w:cstheme="minorHAnsi"/>
                <w:b/>
                <w:i/>
                <w:color w:val="BFBFBF" w:themeColor="background1" w:themeShade="BF"/>
                <w:sz w:val="20"/>
                <w:szCs w:val="20"/>
              </w:rPr>
              <w:t>Insert</w:t>
            </w:r>
          </w:p>
        </w:tc>
      </w:tr>
      <w:tr w:rsidR="00BA685D" w:rsidRPr="00824857" w14:paraId="3333701A" w14:textId="77777777" w:rsidTr="00746AD9">
        <w:trPr>
          <w:trHeight w:val="450"/>
        </w:trPr>
        <w:tc>
          <w:tcPr>
            <w:tcW w:w="3368" w:type="dxa"/>
            <w:vAlign w:val="center"/>
          </w:tcPr>
          <w:p w14:paraId="6BE340FA"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Address of Organisation:</w:t>
            </w:r>
          </w:p>
        </w:tc>
        <w:tc>
          <w:tcPr>
            <w:tcW w:w="6314" w:type="dxa"/>
            <w:gridSpan w:val="2"/>
            <w:vAlign w:val="center"/>
          </w:tcPr>
          <w:p w14:paraId="0840A62B" w14:textId="77777777" w:rsidR="00BA685D" w:rsidRPr="00824857" w:rsidRDefault="00BA685D" w:rsidP="00746AD9">
            <w:pPr>
              <w:spacing w:after="0"/>
              <w:ind w:right="-1055"/>
              <w:rPr>
                <w:rFonts w:cstheme="minorHAnsi"/>
                <w:b/>
                <w:i/>
                <w:color w:val="BFBFBF" w:themeColor="background1" w:themeShade="BF"/>
                <w:sz w:val="20"/>
                <w:szCs w:val="20"/>
              </w:rPr>
            </w:pPr>
            <w:r w:rsidRPr="00824857">
              <w:rPr>
                <w:rFonts w:cstheme="minorHAnsi"/>
                <w:b/>
                <w:i/>
                <w:color w:val="BFBFBF" w:themeColor="background1" w:themeShade="BF"/>
                <w:sz w:val="20"/>
                <w:szCs w:val="20"/>
              </w:rPr>
              <w:t>Insert</w:t>
            </w:r>
          </w:p>
        </w:tc>
      </w:tr>
      <w:tr w:rsidR="00BA685D" w:rsidRPr="00824857" w14:paraId="0DC87AFB" w14:textId="77777777" w:rsidTr="00746AD9">
        <w:trPr>
          <w:trHeight w:val="448"/>
        </w:trPr>
        <w:tc>
          <w:tcPr>
            <w:tcW w:w="3368" w:type="dxa"/>
            <w:vAlign w:val="center"/>
          </w:tcPr>
          <w:p w14:paraId="57605CED"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 xml:space="preserve">Contact Person and Position: </w:t>
            </w:r>
          </w:p>
        </w:tc>
        <w:tc>
          <w:tcPr>
            <w:tcW w:w="6314" w:type="dxa"/>
            <w:gridSpan w:val="2"/>
            <w:vAlign w:val="center"/>
          </w:tcPr>
          <w:p w14:paraId="26D9D4E1" w14:textId="77777777" w:rsidR="00BA685D" w:rsidRPr="00824857" w:rsidRDefault="00BA685D" w:rsidP="00746AD9">
            <w:pPr>
              <w:spacing w:after="0"/>
              <w:ind w:right="-74"/>
              <w:rPr>
                <w:rFonts w:cstheme="minorHAnsi"/>
                <w:b/>
                <w:sz w:val="20"/>
                <w:szCs w:val="20"/>
              </w:rPr>
            </w:pPr>
            <w:r w:rsidRPr="00824857">
              <w:rPr>
                <w:rFonts w:cstheme="minorHAnsi"/>
                <w:b/>
                <w:i/>
                <w:color w:val="BFBFBF" w:themeColor="background1" w:themeShade="BF"/>
                <w:sz w:val="20"/>
                <w:szCs w:val="20"/>
              </w:rPr>
              <w:t>Insert</w:t>
            </w:r>
          </w:p>
        </w:tc>
      </w:tr>
      <w:tr w:rsidR="00BA685D" w:rsidRPr="00824857" w14:paraId="761C8F81" w14:textId="77777777" w:rsidTr="00746AD9">
        <w:trPr>
          <w:trHeight w:val="448"/>
        </w:trPr>
        <w:tc>
          <w:tcPr>
            <w:tcW w:w="3368" w:type="dxa"/>
            <w:vAlign w:val="center"/>
          </w:tcPr>
          <w:p w14:paraId="5F22AE59"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Telephone Number:</w:t>
            </w:r>
          </w:p>
        </w:tc>
        <w:tc>
          <w:tcPr>
            <w:tcW w:w="6314" w:type="dxa"/>
            <w:gridSpan w:val="2"/>
            <w:vAlign w:val="center"/>
          </w:tcPr>
          <w:p w14:paraId="50876AE4" w14:textId="77777777" w:rsidR="00BA685D" w:rsidRPr="00824857" w:rsidRDefault="00BA685D" w:rsidP="00746AD9">
            <w:pPr>
              <w:spacing w:after="0"/>
              <w:ind w:right="-74"/>
              <w:rPr>
                <w:rFonts w:cstheme="minorHAnsi"/>
                <w:b/>
                <w:sz w:val="20"/>
                <w:szCs w:val="20"/>
              </w:rPr>
            </w:pPr>
            <w:r w:rsidRPr="00824857">
              <w:rPr>
                <w:rFonts w:cstheme="minorHAnsi"/>
                <w:b/>
                <w:i/>
                <w:color w:val="BFBFBF" w:themeColor="background1" w:themeShade="BF"/>
                <w:sz w:val="20"/>
                <w:szCs w:val="20"/>
              </w:rPr>
              <w:t>Insert</w:t>
            </w:r>
          </w:p>
        </w:tc>
      </w:tr>
      <w:tr w:rsidR="00BA685D" w:rsidRPr="00824857" w14:paraId="760F6CDD" w14:textId="77777777" w:rsidTr="00746AD9">
        <w:trPr>
          <w:trHeight w:val="448"/>
        </w:trPr>
        <w:tc>
          <w:tcPr>
            <w:tcW w:w="3368" w:type="dxa"/>
            <w:vAlign w:val="center"/>
          </w:tcPr>
          <w:p w14:paraId="40BA5088"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E-mail Address:</w:t>
            </w:r>
          </w:p>
        </w:tc>
        <w:tc>
          <w:tcPr>
            <w:tcW w:w="6314" w:type="dxa"/>
            <w:gridSpan w:val="2"/>
            <w:vAlign w:val="center"/>
          </w:tcPr>
          <w:p w14:paraId="46B0573C" w14:textId="77777777" w:rsidR="00BA685D" w:rsidRPr="00824857" w:rsidRDefault="00BA685D" w:rsidP="00746AD9">
            <w:pPr>
              <w:spacing w:after="0"/>
              <w:ind w:right="-74"/>
              <w:rPr>
                <w:rFonts w:cstheme="minorHAnsi"/>
                <w:b/>
                <w:sz w:val="20"/>
                <w:szCs w:val="20"/>
              </w:rPr>
            </w:pPr>
            <w:r w:rsidRPr="00824857">
              <w:rPr>
                <w:rFonts w:cstheme="minorHAnsi"/>
                <w:b/>
                <w:i/>
                <w:color w:val="BFBFBF" w:themeColor="background1" w:themeShade="BF"/>
                <w:sz w:val="20"/>
                <w:szCs w:val="20"/>
              </w:rPr>
              <w:t>Insert</w:t>
            </w:r>
          </w:p>
        </w:tc>
      </w:tr>
      <w:tr w:rsidR="00BA685D" w:rsidRPr="00824857" w14:paraId="5871910A" w14:textId="77777777" w:rsidTr="00746AD9">
        <w:trPr>
          <w:trHeight w:val="448"/>
        </w:trPr>
        <w:tc>
          <w:tcPr>
            <w:tcW w:w="3368" w:type="dxa"/>
            <w:vAlign w:val="center"/>
          </w:tcPr>
          <w:p w14:paraId="48D052D8"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Information regarding partnership or subcontracting arrangements.</w:t>
            </w:r>
          </w:p>
        </w:tc>
        <w:tc>
          <w:tcPr>
            <w:tcW w:w="6314" w:type="dxa"/>
            <w:gridSpan w:val="2"/>
            <w:vAlign w:val="center"/>
          </w:tcPr>
          <w:p w14:paraId="7B070C58" w14:textId="77777777" w:rsidR="00BA685D" w:rsidRPr="00824857" w:rsidRDefault="00BA685D" w:rsidP="00746AD9">
            <w:pPr>
              <w:spacing w:after="0"/>
              <w:ind w:right="-74"/>
              <w:rPr>
                <w:rFonts w:cstheme="minorHAnsi"/>
                <w:b/>
                <w:sz w:val="20"/>
                <w:szCs w:val="20"/>
              </w:rPr>
            </w:pPr>
            <w:r w:rsidRPr="00824857">
              <w:rPr>
                <w:rFonts w:cstheme="minorHAnsi"/>
                <w:b/>
                <w:i/>
                <w:color w:val="BFBFBF" w:themeColor="background1" w:themeShade="BF"/>
                <w:sz w:val="20"/>
                <w:szCs w:val="20"/>
              </w:rPr>
              <w:t>Insert</w:t>
            </w:r>
          </w:p>
        </w:tc>
      </w:tr>
      <w:tr w:rsidR="002E5D92" w:rsidRPr="00824857" w14:paraId="33E66713" w14:textId="77777777" w:rsidTr="00746AD9">
        <w:trPr>
          <w:trHeight w:val="263"/>
        </w:trPr>
        <w:tc>
          <w:tcPr>
            <w:tcW w:w="8188" w:type="dxa"/>
            <w:gridSpan w:val="2"/>
            <w:shd w:val="clear" w:color="auto" w:fill="D9D9D9"/>
            <w:vAlign w:val="center"/>
          </w:tcPr>
          <w:p w14:paraId="767F6006" w14:textId="51A8DFBF" w:rsidR="002E5D92" w:rsidRPr="00824857" w:rsidRDefault="002E5D92" w:rsidP="002E5D92">
            <w:pPr>
              <w:spacing w:after="0"/>
              <w:rPr>
                <w:rFonts w:cstheme="minorHAnsi"/>
                <w:b/>
                <w:sz w:val="20"/>
                <w:szCs w:val="20"/>
              </w:rPr>
            </w:pPr>
            <w:r w:rsidRPr="00824857">
              <w:rPr>
                <w:rFonts w:cstheme="minorHAnsi"/>
                <w:b/>
                <w:sz w:val="20"/>
                <w:szCs w:val="20"/>
              </w:rPr>
              <w:t>4.1 (</w:t>
            </w:r>
            <w:r>
              <w:rPr>
                <w:rFonts w:cstheme="minorHAnsi"/>
                <w:b/>
                <w:sz w:val="20"/>
                <w:szCs w:val="20"/>
              </w:rPr>
              <w:t>b</w:t>
            </w:r>
            <w:r w:rsidRPr="00824857">
              <w:rPr>
                <w:rFonts w:cstheme="minorHAnsi"/>
                <w:b/>
                <w:sz w:val="20"/>
                <w:szCs w:val="20"/>
              </w:rPr>
              <w:t xml:space="preserve">) Financial Capacity </w:t>
            </w:r>
          </w:p>
        </w:tc>
        <w:tc>
          <w:tcPr>
            <w:tcW w:w="1494" w:type="dxa"/>
            <w:shd w:val="clear" w:color="auto" w:fill="D9D9D9"/>
            <w:vAlign w:val="center"/>
          </w:tcPr>
          <w:p w14:paraId="0F93CB2E" w14:textId="0C2F9511" w:rsidR="002E5D92" w:rsidRPr="00824857" w:rsidRDefault="002E5D92" w:rsidP="002E5D92">
            <w:pPr>
              <w:spacing w:after="0"/>
              <w:jc w:val="center"/>
              <w:rPr>
                <w:rFonts w:cstheme="minorHAnsi"/>
                <w:b/>
                <w:sz w:val="20"/>
                <w:szCs w:val="20"/>
              </w:rPr>
            </w:pPr>
            <w:r w:rsidRPr="00824857">
              <w:rPr>
                <w:rFonts w:cstheme="minorHAnsi"/>
                <w:b/>
                <w:sz w:val="20"/>
                <w:szCs w:val="20"/>
              </w:rPr>
              <w:t xml:space="preserve">Please confirm </w:t>
            </w:r>
          </w:p>
        </w:tc>
      </w:tr>
      <w:tr w:rsidR="002E5D92" w:rsidRPr="00824857" w14:paraId="258CDA87" w14:textId="77777777" w:rsidTr="002B2964">
        <w:trPr>
          <w:trHeight w:val="263"/>
        </w:trPr>
        <w:tc>
          <w:tcPr>
            <w:tcW w:w="8188" w:type="dxa"/>
            <w:gridSpan w:val="2"/>
            <w:vAlign w:val="center"/>
          </w:tcPr>
          <w:p w14:paraId="290D02B2" w14:textId="4CE64847" w:rsidR="002E5D92" w:rsidRPr="00824857" w:rsidRDefault="002E5D92" w:rsidP="002E5D92">
            <w:pPr>
              <w:spacing w:after="0"/>
              <w:rPr>
                <w:rFonts w:cstheme="minorHAnsi"/>
                <w:b/>
                <w:sz w:val="20"/>
                <w:szCs w:val="20"/>
              </w:rPr>
            </w:pPr>
            <w:r w:rsidRPr="00824857">
              <w:rPr>
                <w:rFonts w:cstheme="minorHAnsi"/>
                <w:sz w:val="20"/>
                <w:szCs w:val="20"/>
              </w:rPr>
              <w:t>I confirm that I have adequate financial capacity to meet the turnover requirements specified in respect of Eligibility Criterion 4.1(</w:t>
            </w:r>
            <w:r>
              <w:rPr>
                <w:rFonts w:cstheme="minorHAnsi"/>
                <w:sz w:val="20"/>
                <w:szCs w:val="20"/>
              </w:rPr>
              <w:t>b</w:t>
            </w:r>
            <w:r w:rsidRPr="00824857">
              <w:rPr>
                <w:rFonts w:cstheme="minorHAnsi"/>
                <w:sz w:val="20"/>
                <w:szCs w:val="20"/>
              </w:rPr>
              <w:t>), and will provide appropriate evidence to this effect promptly following receipt of a request from the Contracting Authority</w:t>
            </w:r>
          </w:p>
        </w:tc>
        <w:tc>
          <w:tcPr>
            <w:tcW w:w="1494" w:type="dxa"/>
            <w:vAlign w:val="center"/>
          </w:tcPr>
          <w:p w14:paraId="732D2261" w14:textId="0F1F0716" w:rsidR="002E5D92" w:rsidRPr="00824857" w:rsidRDefault="002E5D92" w:rsidP="002E5D92">
            <w:pPr>
              <w:spacing w:after="0"/>
              <w:jc w:val="center"/>
              <w:rPr>
                <w:rFonts w:cstheme="minorHAnsi"/>
                <w:b/>
                <w:sz w:val="20"/>
                <w:szCs w:val="20"/>
              </w:rPr>
            </w:pPr>
            <w:r w:rsidRPr="00824857">
              <w:rPr>
                <w:rFonts w:eastAsia="Calibri" w:cstheme="minorHAnsi"/>
                <w:bCs/>
                <w:i/>
                <w:iCs/>
                <w:color w:val="A6A6A6"/>
                <w:sz w:val="20"/>
                <w:szCs w:val="20"/>
                <w:lang w:val="en-IE"/>
              </w:rPr>
              <w:t>(Insert)</w:t>
            </w:r>
          </w:p>
        </w:tc>
      </w:tr>
      <w:tr w:rsidR="002E5D92" w:rsidRPr="00824857" w14:paraId="348BB5A4" w14:textId="77777777" w:rsidTr="00746AD9">
        <w:trPr>
          <w:trHeight w:val="263"/>
        </w:trPr>
        <w:tc>
          <w:tcPr>
            <w:tcW w:w="8188" w:type="dxa"/>
            <w:gridSpan w:val="2"/>
            <w:shd w:val="clear" w:color="auto" w:fill="D9D9D9"/>
            <w:vAlign w:val="center"/>
          </w:tcPr>
          <w:p w14:paraId="17D61D41" w14:textId="08FEA2E0" w:rsidR="002E5D92" w:rsidRPr="00824857" w:rsidRDefault="002E5D92" w:rsidP="002E5D92">
            <w:pPr>
              <w:spacing w:after="0"/>
              <w:rPr>
                <w:rFonts w:cstheme="minorHAnsi"/>
                <w:b/>
                <w:sz w:val="20"/>
                <w:szCs w:val="20"/>
              </w:rPr>
            </w:pPr>
            <w:r w:rsidRPr="00824857">
              <w:rPr>
                <w:rFonts w:cstheme="minorHAnsi"/>
                <w:b/>
                <w:sz w:val="20"/>
                <w:szCs w:val="20"/>
              </w:rPr>
              <w:t>4.1 (</w:t>
            </w:r>
            <w:r>
              <w:rPr>
                <w:rFonts w:cstheme="minorHAnsi"/>
                <w:b/>
                <w:sz w:val="20"/>
                <w:szCs w:val="20"/>
              </w:rPr>
              <w:t>c</w:t>
            </w:r>
            <w:r w:rsidRPr="00824857">
              <w:rPr>
                <w:rFonts w:cstheme="minorHAnsi"/>
                <w:b/>
                <w:sz w:val="20"/>
                <w:szCs w:val="20"/>
              </w:rPr>
              <w:t>) Insurances</w:t>
            </w:r>
          </w:p>
        </w:tc>
        <w:tc>
          <w:tcPr>
            <w:tcW w:w="1494" w:type="dxa"/>
            <w:shd w:val="clear" w:color="auto" w:fill="D9D9D9"/>
            <w:vAlign w:val="center"/>
          </w:tcPr>
          <w:p w14:paraId="0C2CFA51" w14:textId="77777777" w:rsidR="002E5D92" w:rsidRPr="00824857" w:rsidRDefault="002E5D92" w:rsidP="002E5D92">
            <w:pPr>
              <w:spacing w:after="0"/>
              <w:jc w:val="center"/>
              <w:rPr>
                <w:rFonts w:cstheme="minorHAnsi"/>
                <w:b/>
                <w:sz w:val="20"/>
                <w:szCs w:val="20"/>
              </w:rPr>
            </w:pPr>
            <w:r w:rsidRPr="00824857">
              <w:rPr>
                <w:rFonts w:cstheme="minorHAnsi"/>
                <w:b/>
                <w:sz w:val="20"/>
                <w:szCs w:val="20"/>
              </w:rPr>
              <w:t>Please confirm</w:t>
            </w:r>
          </w:p>
        </w:tc>
      </w:tr>
      <w:tr w:rsidR="002E5D92" w:rsidRPr="00824857" w14:paraId="33EE42A8" w14:textId="77777777" w:rsidTr="00746AD9">
        <w:trPr>
          <w:trHeight w:val="624"/>
        </w:trPr>
        <w:tc>
          <w:tcPr>
            <w:tcW w:w="8188" w:type="dxa"/>
            <w:gridSpan w:val="2"/>
            <w:vAlign w:val="center"/>
          </w:tcPr>
          <w:p w14:paraId="6EC4219A" w14:textId="77777777" w:rsidR="002E5D92" w:rsidRPr="00824857" w:rsidRDefault="002E5D92" w:rsidP="002E5D92">
            <w:pPr>
              <w:spacing w:after="0"/>
              <w:jc w:val="both"/>
              <w:rPr>
                <w:rFonts w:cstheme="minorHAnsi"/>
                <w:sz w:val="20"/>
                <w:szCs w:val="20"/>
              </w:rPr>
            </w:pPr>
            <w:r w:rsidRPr="00824857">
              <w:rPr>
                <w:rFonts w:cstheme="minorHAnsi"/>
                <w:sz w:val="20"/>
                <w:szCs w:val="20"/>
              </w:rPr>
              <w:t xml:space="preserve">I confirm possession of the required forms and levels of insurance, and will provide insurance certificates as evidence of this fact promptly following receipt of a request from the Contracting Authority </w:t>
            </w:r>
            <w:r w:rsidRPr="00824857">
              <w:rPr>
                <w:rFonts w:cstheme="minorHAnsi"/>
                <w:b/>
                <w:sz w:val="20"/>
                <w:szCs w:val="20"/>
              </w:rPr>
              <w:t>or</w:t>
            </w:r>
            <w:r w:rsidRPr="00824857">
              <w:rPr>
                <w:rFonts w:cstheme="minorHAnsi"/>
                <w:sz w:val="20"/>
                <w:szCs w:val="20"/>
              </w:rPr>
              <w:t xml:space="preserve"> I undertake to put the required forms and levels of insurance in place if successful in the competition, and will provide a broker’s letter indicating my capacity to do so promptly following receipt of a request from the Contracting Authority.</w:t>
            </w:r>
          </w:p>
        </w:tc>
        <w:tc>
          <w:tcPr>
            <w:tcW w:w="1494" w:type="dxa"/>
            <w:vAlign w:val="center"/>
          </w:tcPr>
          <w:p w14:paraId="754A06A8" w14:textId="77777777" w:rsidR="002E5D92" w:rsidRPr="00824857" w:rsidRDefault="002E5D92" w:rsidP="002E5D92">
            <w:pPr>
              <w:spacing w:after="0"/>
              <w:jc w:val="center"/>
              <w:rPr>
                <w:rFonts w:cstheme="minorHAnsi"/>
                <w:sz w:val="20"/>
                <w:szCs w:val="20"/>
              </w:rPr>
            </w:pPr>
            <w:r w:rsidRPr="00824857">
              <w:rPr>
                <w:rFonts w:eastAsia="Calibri" w:cstheme="minorHAnsi"/>
                <w:bCs/>
                <w:i/>
                <w:iCs/>
                <w:color w:val="A6A6A6"/>
                <w:sz w:val="20"/>
                <w:szCs w:val="20"/>
                <w:lang w:val="en-IE"/>
              </w:rPr>
              <w:t>(Insert)</w:t>
            </w:r>
          </w:p>
        </w:tc>
      </w:tr>
      <w:tr w:rsidR="002E5D92" w:rsidRPr="00824857" w14:paraId="478C3E9E" w14:textId="77777777" w:rsidTr="00746AD9">
        <w:trPr>
          <w:trHeight w:val="189"/>
        </w:trPr>
        <w:tc>
          <w:tcPr>
            <w:tcW w:w="8188" w:type="dxa"/>
            <w:gridSpan w:val="2"/>
            <w:shd w:val="clear" w:color="auto" w:fill="D9D9D9"/>
            <w:vAlign w:val="center"/>
          </w:tcPr>
          <w:p w14:paraId="33A45EDB" w14:textId="77777777" w:rsidR="002E5D92" w:rsidRPr="00824857" w:rsidRDefault="002E5D92" w:rsidP="002E5D92">
            <w:pPr>
              <w:spacing w:after="0"/>
              <w:rPr>
                <w:rFonts w:cstheme="minorHAnsi"/>
                <w:sz w:val="20"/>
                <w:szCs w:val="20"/>
              </w:rPr>
            </w:pPr>
            <w:r w:rsidRPr="00824857">
              <w:rPr>
                <w:rFonts w:cstheme="minorHAnsi"/>
                <w:b/>
                <w:sz w:val="20"/>
                <w:szCs w:val="20"/>
              </w:rPr>
              <w:t xml:space="preserve">4.1 (d) Tax Clearance </w:t>
            </w:r>
          </w:p>
        </w:tc>
        <w:tc>
          <w:tcPr>
            <w:tcW w:w="1494" w:type="dxa"/>
            <w:shd w:val="clear" w:color="auto" w:fill="D9D9D9"/>
            <w:vAlign w:val="center"/>
          </w:tcPr>
          <w:p w14:paraId="43D7C423" w14:textId="77777777" w:rsidR="002E5D92" w:rsidRPr="00824857" w:rsidRDefault="002E5D92" w:rsidP="002E5D92">
            <w:pPr>
              <w:spacing w:after="0"/>
              <w:jc w:val="center"/>
              <w:rPr>
                <w:rFonts w:cstheme="minorHAnsi"/>
                <w:sz w:val="20"/>
                <w:szCs w:val="20"/>
              </w:rPr>
            </w:pPr>
            <w:r w:rsidRPr="00824857">
              <w:rPr>
                <w:rFonts w:cstheme="minorHAnsi"/>
                <w:b/>
                <w:sz w:val="20"/>
                <w:szCs w:val="20"/>
              </w:rPr>
              <w:t xml:space="preserve">Please confirm </w:t>
            </w:r>
          </w:p>
        </w:tc>
      </w:tr>
      <w:tr w:rsidR="002E5D92" w:rsidRPr="00824857" w14:paraId="335164A9" w14:textId="77777777" w:rsidTr="00746AD9">
        <w:trPr>
          <w:trHeight w:val="491"/>
        </w:trPr>
        <w:tc>
          <w:tcPr>
            <w:tcW w:w="8188" w:type="dxa"/>
            <w:gridSpan w:val="2"/>
            <w:tcBorders>
              <w:bottom w:val="single" w:sz="4" w:space="0" w:color="auto"/>
            </w:tcBorders>
            <w:vAlign w:val="center"/>
          </w:tcPr>
          <w:p w14:paraId="6A4B0D4F" w14:textId="77777777" w:rsidR="002E5D92" w:rsidRPr="00824857" w:rsidRDefault="002E5D92" w:rsidP="002E5D92">
            <w:pPr>
              <w:spacing w:after="0"/>
              <w:jc w:val="both"/>
              <w:rPr>
                <w:rFonts w:cstheme="minorHAnsi"/>
                <w:bCs/>
                <w:iCs/>
                <w:sz w:val="20"/>
                <w:szCs w:val="20"/>
                <w:lang w:val="en-IE"/>
              </w:rPr>
            </w:pPr>
            <w:r w:rsidRPr="00824857">
              <w:rPr>
                <w:rFonts w:cstheme="minorHAnsi"/>
                <w:sz w:val="20"/>
                <w:szCs w:val="20"/>
              </w:rPr>
              <w:t xml:space="preserve">I confirm that my tax affairs are up to date and that I am fully tax compliant, </w:t>
            </w:r>
            <w:r w:rsidRPr="00824857">
              <w:rPr>
                <w:rFonts w:cstheme="minorHAnsi"/>
                <w:b/>
                <w:sz w:val="20"/>
                <w:szCs w:val="20"/>
              </w:rPr>
              <w:t>or</w:t>
            </w:r>
            <w:r w:rsidRPr="00824857">
              <w:rPr>
                <w:rFonts w:cstheme="minorHAnsi"/>
                <w:sz w:val="20"/>
                <w:szCs w:val="20"/>
              </w:rPr>
              <w:t xml:space="preserve"> I confirm that I have applied for a Tax Clearance Certificate, which will be made available promptly following receipt of a request from the Contracting Authority</w:t>
            </w:r>
          </w:p>
        </w:tc>
        <w:tc>
          <w:tcPr>
            <w:tcW w:w="1494" w:type="dxa"/>
            <w:tcBorders>
              <w:bottom w:val="single" w:sz="4" w:space="0" w:color="auto"/>
            </w:tcBorders>
            <w:vAlign w:val="center"/>
          </w:tcPr>
          <w:p w14:paraId="5C4A8EB4" w14:textId="77777777" w:rsidR="002E5D92" w:rsidRPr="00824857" w:rsidRDefault="002E5D92" w:rsidP="002E5D92">
            <w:pPr>
              <w:spacing w:after="0"/>
              <w:jc w:val="center"/>
              <w:rPr>
                <w:rFonts w:cstheme="minorHAnsi"/>
                <w:b/>
                <w:sz w:val="20"/>
                <w:szCs w:val="20"/>
              </w:rPr>
            </w:pPr>
            <w:r w:rsidRPr="00824857">
              <w:rPr>
                <w:rFonts w:eastAsia="Calibri" w:cstheme="minorHAnsi"/>
                <w:bCs/>
                <w:i/>
                <w:iCs/>
                <w:color w:val="A6A6A6"/>
                <w:sz w:val="20"/>
                <w:szCs w:val="20"/>
                <w:lang w:val="en-IE"/>
              </w:rPr>
              <w:t>(Insert)</w:t>
            </w:r>
          </w:p>
        </w:tc>
      </w:tr>
      <w:tr w:rsidR="002E5D92" w:rsidRPr="00824857" w14:paraId="276C4563" w14:textId="77777777" w:rsidTr="00746AD9">
        <w:trPr>
          <w:trHeight w:val="491"/>
        </w:trPr>
        <w:tc>
          <w:tcPr>
            <w:tcW w:w="8188" w:type="dxa"/>
            <w:gridSpan w:val="2"/>
            <w:shd w:val="clear" w:color="auto" w:fill="D9D9D9" w:themeFill="background1" w:themeFillShade="D9"/>
            <w:vAlign w:val="center"/>
          </w:tcPr>
          <w:p w14:paraId="548F75FE" w14:textId="77777777" w:rsidR="002E5D92" w:rsidRPr="00824857" w:rsidRDefault="002E5D92" w:rsidP="002E5D92">
            <w:pPr>
              <w:spacing w:after="0"/>
              <w:rPr>
                <w:rFonts w:cstheme="minorHAnsi"/>
                <w:sz w:val="20"/>
                <w:szCs w:val="20"/>
              </w:rPr>
            </w:pPr>
            <w:r w:rsidRPr="00824857">
              <w:rPr>
                <w:rFonts w:cstheme="minorHAnsi"/>
                <w:b/>
                <w:sz w:val="20"/>
                <w:szCs w:val="20"/>
              </w:rPr>
              <w:t xml:space="preserve">4.1 (e) Declaration of Bona Fides </w:t>
            </w:r>
          </w:p>
        </w:tc>
        <w:tc>
          <w:tcPr>
            <w:tcW w:w="1494" w:type="dxa"/>
            <w:shd w:val="clear" w:color="auto" w:fill="D9D9D9" w:themeFill="background1" w:themeFillShade="D9"/>
            <w:vAlign w:val="center"/>
          </w:tcPr>
          <w:p w14:paraId="1EAE7FDF" w14:textId="77777777" w:rsidR="002E5D92" w:rsidRPr="00824857" w:rsidRDefault="002E5D92" w:rsidP="002E5D92">
            <w:pPr>
              <w:spacing w:after="0"/>
              <w:jc w:val="center"/>
              <w:rPr>
                <w:rFonts w:cstheme="minorHAnsi"/>
                <w:sz w:val="20"/>
                <w:szCs w:val="20"/>
              </w:rPr>
            </w:pPr>
            <w:r w:rsidRPr="00824857">
              <w:rPr>
                <w:rFonts w:cstheme="minorHAnsi"/>
                <w:b/>
                <w:sz w:val="20"/>
                <w:szCs w:val="20"/>
              </w:rPr>
              <w:t xml:space="preserve">Please confirm </w:t>
            </w:r>
          </w:p>
        </w:tc>
      </w:tr>
      <w:tr w:rsidR="002E5D92" w:rsidRPr="00824857" w14:paraId="2FFB75A9" w14:textId="77777777" w:rsidTr="00746AD9">
        <w:trPr>
          <w:trHeight w:val="491"/>
        </w:trPr>
        <w:tc>
          <w:tcPr>
            <w:tcW w:w="8188" w:type="dxa"/>
            <w:gridSpan w:val="2"/>
            <w:tcBorders>
              <w:bottom w:val="single" w:sz="4" w:space="0" w:color="auto"/>
            </w:tcBorders>
            <w:vAlign w:val="center"/>
          </w:tcPr>
          <w:p w14:paraId="7FAEA35A" w14:textId="6A47B56D" w:rsidR="002E5D92" w:rsidRPr="00824857" w:rsidRDefault="002E5D92" w:rsidP="002E5D92">
            <w:pPr>
              <w:spacing w:after="0"/>
              <w:jc w:val="both"/>
              <w:rPr>
                <w:rFonts w:cstheme="minorHAnsi"/>
                <w:sz w:val="20"/>
                <w:szCs w:val="20"/>
              </w:rPr>
            </w:pPr>
            <w:r w:rsidRPr="00824857">
              <w:rPr>
                <w:rFonts w:cstheme="minorHAnsi"/>
                <w:sz w:val="20"/>
                <w:szCs w:val="20"/>
              </w:rPr>
              <w:t xml:space="preserve">I confirm that I fully meet the requirements as set out the Declaration of Bona Fides as set out in Appendix </w:t>
            </w:r>
            <w:r w:rsidR="00731B23">
              <w:rPr>
                <w:rFonts w:cstheme="minorHAnsi"/>
                <w:sz w:val="20"/>
                <w:szCs w:val="20"/>
              </w:rPr>
              <w:t>2</w:t>
            </w:r>
            <w:r w:rsidRPr="00824857">
              <w:rPr>
                <w:rFonts w:cstheme="minorHAnsi"/>
                <w:sz w:val="20"/>
                <w:szCs w:val="20"/>
              </w:rPr>
              <w:t xml:space="preserve"> of this document and will promptly supply a signed copy following receipt of a request from the Contracting Authority.</w:t>
            </w:r>
          </w:p>
        </w:tc>
        <w:tc>
          <w:tcPr>
            <w:tcW w:w="1494" w:type="dxa"/>
            <w:tcBorders>
              <w:bottom w:val="single" w:sz="4" w:space="0" w:color="auto"/>
            </w:tcBorders>
            <w:vAlign w:val="center"/>
          </w:tcPr>
          <w:p w14:paraId="69BDC355" w14:textId="77777777" w:rsidR="002E5D92" w:rsidRPr="00824857" w:rsidRDefault="002E5D92" w:rsidP="002E5D92">
            <w:pPr>
              <w:spacing w:after="0"/>
              <w:jc w:val="center"/>
              <w:rPr>
                <w:rFonts w:cstheme="minorHAnsi"/>
                <w:b/>
                <w:sz w:val="20"/>
                <w:szCs w:val="20"/>
              </w:rPr>
            </w:pPr>
            <w:r w:rsidRPr="00824857">
              <w:rPr>
                <w:rFonts w:eastAsia="Calibri" w:cstheme="minorHAnsi"/>
                <w:bCs/>
                <w:i/>
                <w:iCs/>
                <w:color w:val="A6A6A6"/>
                <w:sz w:val="20"/>
                <w:szCs w:val="20"/>
                <w:lang w:val="en-IE"/>
              </w:rPr>
              <w:t>(Insert)</w:t>
            </w:r>
          </w:p>
        </w:tc>
      </w:tr>
      <w:tr w:rsidR="00FD0063" w:rsidRPr="00824857" w14:paraId="66D160AB" w14:textId="77777777" w:rsidTr="00746AD9">
        <w:trPr>
          <w:trHeight w:val="491"/>
        </w:trPr>
        <w:tc>
          <w:tcPr>
            <w:tcW w:w="8188" w:type="dxa"/>
            <w:gridSpan w:val="2"/>
            <w:shd w:val="clear" w:color="auto" w:fill="D9D9D9" w:themeFill="background1" w:themeFillShade="D9"/>
            <w:vAlign w:val="center"/>
          </w:tcPr>
          <w:p w14:paraId="1969D35C" w14:textId="4AA11331" w:rsidR="00FD0063" w:rsidRPr="00824857" w:rsidRDefault="00FD0063" w:rsidP="00FD0063">
            <w:pPr>
              <w:spacing w:after="0"/>
              <w:rPr>
                <w:rFonts w:cstheme="minorHAnsi"/>
                <w:b/>
                <w:sz w:val="20"/>
                <w:szCs w:val="20"/>
              </w:rPr>
            </w:pPr>
            <w:r w:rsidRPr="00824857">
              <w:rPr>
                <w:rFonts w:cstheme="minorHAnsi"/>
                <w:b/>
                <w:sz w:val="20"/>
                <w:szCs w:val="20"/>
              </w:rPr>
              <w:t xml:space="preserve">4.1 (f) Previous Experience </w:t>
            </w:r>
          </w:p>
        </w:tc>
        <w:tc>
          <w:tcPr>
            <w:tcW w:w="1494" w:type="dxa"/>
            <w:shd w:val="clear" w:color="auto" w:fill="D9D9D9" w:themeFill="background1" w:themeFillShade="D9"/>
            <w:vAlign w:val="center"/>
          </w:tcPr>
          <w:p w14:paraId="0BDE362F" w14:textId="206A283A" w:rsidR="00FD0063" w:rsidRPr="00824857" w:rsidRDefault="00FD0063" w:rsidP="00FD0063">
            <w:pPr>
              <w:spacing w:after="0"/>
              <w:jc w:val="center"/>
              <w:rPr>
                <w:rFonts w:cstheme="minorHAnsi"/>
                <w:b/>
                <w:sz w:val="20"/>
                <w:szCs w:val="20"/>
              </w:rPr>
            </w:pPr>
            <w:r w:rsidRPr="00824857">
              <w:rPr>
                <w:rFonts w:cstheme="minorHAnsi"/>
                <w:b/>
                <w:sz w:val="20"/>
                <w:szCs w:val="20"/>
              </w:rPr>
              <w:t>Please confirm</w:t>
            </w:r>
          </w:p>
        </w:tc>
      </w:tr>
      <w:tr w:rsidR="00FD0063" w:rsidRPr="00824857" w14:paraId="022E6D83" w14:textId="77777777" w:rsidTr="00FD0063">
        <w:trPr>
          <w:trHeight w:val="491"/>
        </w:trPr>
        <w:tc>
          <w:tcPr>
            <w:tcW w:w="8188" w:type="dxa"/>
            <w:gridSpan w:val="2"/>
            <w:vAlign w:val="center"/>
          </w:tcPr>
          <w:p w14:paraId="097677C9" w14:textId="2396025A" w:rsidR="00FD0063" w:rsidRPr="00824857" w:rsidRDefault="00FD0063" w:rsidP="00FD0063">
            <w:pPr>
              <w:spacing w:after="0"/>
              <w:rPr>
                <w:rFonts w:cstheme="minorHAnsi"/>
                <w:b/>
                <w:sz w:val="20"/>
                <w:szCs w:val="20"/>
              </w:rPr>
            </w:pPr>
            <w:r w:rsidRPr="00824857">
              <w:rPr>
                <w:rFonts w:cstheme="minorHAnsi"/>
                <w:sz w:val="20"/>
                <w:szCs w:val="20"/>
              </w:rPr>
              <w:t>I confirm that I have delivered 2 projects of a similar nature and scale within the past 3 years and will promptly supply sufficiently annotated details following receipt of a request from the Contracting Authority.</w:t>
            </w:r>
          </w:p>
        </w:tc>
        <w:tc>
          <w:tcPr>
            <w:tcW w:w="1494" w:type="dxa"/>
            <w:vAlign w:val="center"/>
          </w:tcPr>
          <w:p w14:paraId="20DE1092" w14:textId="4CE502E6" w:rsidR="00FD0063" w:rsidRPr="00824857" w:rsidRDefault="00FD0063" w:rsidP="00FD0063">
            <w:pPr>
              <w:spacing w:after="0"/>
              <w:jc w:val="center"/>
              <w:rPr>
                <w:rFonts w:cstheme="minorHAnsi"/>
                <w:b/>
                <w:sz w:val="20"/>
                <w:szCs w:val="20"/>
              </w:rPr>
            </w:pPr>
            <w:r w:rsidRPr="00824857">
              <w:rPr>
                <w:rFonts w:eastAsia="Calibri" w:cstheme="minorHAnsi"/>
                <w:bCs/>
                <w:i/>
                <w:iCs/>
                <w:color w:val="A6A6A6"/>
                <w:sz w:val="20"/>
                <w:szCs w:val="20"/>
                <w:lang w:val="en-IE"/>
              </w:rPr>
              <w:t>(Insert)</w:t>
            </w:r>
          </w:p>
        </w:tc>
      </w:tr>
      <w:tr w:rsidR="00FD0063" w:rsidRPr="00824857" w14:paraId="200F55B0" w14:textId="77777777" w:rsidTr="00746AD9">
        <w:trPr>
          <w:trHeight w:val="491"/>
        </w:trPr>
        <w:tc>
          <w:tcPr>
            <w:tcW w:w="8188" w:type="dxa"/>
            <w:gridSpan w:val="2"/>
            <w:shd w:val="clear" w:color="auto" w:fill="D9D9D9" w:themeFill="background1" w:themeFillShade="D9"/>
            <w:vAlign w:val="center"/>
          </w:tcPr>
          <w:p w14:paraId="5CDDAFCE" w14:textId="72C69B21" w:rsidR="00FD0063" w:rsidRPr="00824857" w:rsidRDefault="00FD0063" w:rsidP="00FD0063">
            <w:pPr>
              <w:spacing w:after="0"/>
              <w:rPr>
                <w:rFonts w:cstheme="minorHAnsi"/>
                <w:b/>
                <w:sz w:val="20"/>
                <w:szCs w:val="20"/>
              </w:rPr>
            </w:pPr>
            <w:r w:rsidRPr="00824857">
              <w:rPr>
                <w:rFonts w:cstheme="minorHAnsi"/>
                <w:b/>
                <w:sz w:val="20"/>
                <w:szCs w:val="20"/>
              </w:rPr>
              <w:t>4.1 (</w:t>
            </w:r>
            <w:r w:rsidR="009939EF">
              <w:rPr>
                <w:rFonts w:cstheme="minorHAnsi"/>
                <w:b/>
                <w:sz w:val="20"/>
                <w:szCs w:val="20"/>
              </w:rPr>
              <w:t>g</w:t>
            </w:r>
            <w:r w:rsidRPr="00824857">
              <w:rPr>
                <w:rFonts w:cstheme="minorHAnsi"/>
                <w:b/>
                <w:sz w:val="20"/>
                <w:szCs w:val="20"/>
              </w:rPr>
              <w:t xml:space="preserve">) </w:t>
            </w:r>
            <w:r w:rsidR="00F837AE">
              <w:rPr>
                <w:rFonts w:cstheme="minorHAnsi"/>
                <w:b/>
                <w:sz w:val="20"/>
                <w:szCs w:val="20"/>
              </w:rPr>
              <w:t>Quality Assurance</w:t>
            </w:r>
            <w:r w:rsidRPr="00824857">
              <w:rPr>
                <w:rFonts w:cstheme="minorHAnsi"/>
                <w:b/>
                <w:sz w:val="20"/>
                <w:szCs w:val="20"/>
              </w:rPr>
              <w:t xml:space="preserve"> </w:t>
            </w:r>
          </w:p>
        </w:tc>
        <w:tc>
          <w:tcPr>
            <w:tcW w:w="1494" w:type="dxa"/>
            <w:shd w:val="clear" w:color="auto" w:fill="D9D9D9" w:themeFill="background1" w:themeFillShade="D9"/>
            <w:vAlign w:val="center"/>
          </w:tcPr>
          <w:p w14:paraId="3FAE62C1" w14:textId="77777777" w:rsidR="00FD0063" w:rsidRPr="00824857" w:rsidRDefault="00FD0063" w:rsidP="00FD0063">
            <w:pPr>
              <w:spacing w:after="0"/>
              <w:jc w:val="center"/>
              <w:rPr>
                <w:rFonts w:cstheme="minorHAnsi"/>
                <w:b/>
                <w:sz w:val="20"/>
                <w:szCs w:val="20"/>
              </w:rPr>
            </w:pPr>
            <w:r w:rsidRPr="00824857">
              <w:rPr>
                <w:rFonts w:cstheme="minorHAnsi"/>
                <w:b/>
                <w:sz w:val="20"/>
                <w:szCs w:val="20"/>
              </w:rPr>
              <w:t>Please confirm</w:t>
            </w:r>
          </w:p>
        </w:tc>
      </w:tr>
      <w:tr w:rsidR="00FD0063" w:rsidRPr="00824857" w14:paraId="3BB5CF96" w14:textId="77777777" w:rsidTr="00746AD9">
        <w:trPr>
          <w:trHeight w:val="569"/>
        </w:trPr>
        <w:tc>
          <w:tcPr>
            <w:tcW w:w="8188" w:type="dxa"/>
            <w:gridSpan w:val="2"/>
            <w:vAlign w:val="center"/>
          </w:tcPr>
          <w:p w14:paraId="07571709" w14:textId="4582EA80" w:rsidR="00FD0063" w:rsidRPr="009C313E" w:rsidRDefault="00F837AE" w:rsidP="00F837AE">
            <w:pPr>
              <w:spacing w:before="120" w:after="120" w:line="240" w:lineRule="auto"/>
              <w:jc w:val="both"/>
              <w:rPr>
                <w:rFonts w:cs="Calibri"/>
                <w:sz w:val="20"/>
                <w:szCs w:val="20"/>
                <w:lang w:val="en-IE"/>
              </w:rPr>
            </w:pPr>
            <w:r>
              <w:rPr>
                <w:sz w:val="20"/>
              </w:rPr>
              <w:t xml:space="preserve">I confirm </w:t>
            </w:r>
            <w:r w:rsidRPr="0089208F">
              <w:rPr>
                <w:sz w:val="20"/>
              </w:rPr>
              <w:t xml:space="preserve">that a quality assurance system is in place and adhered </w:t>
            </w:r>
            <w:r w:rsidRPr="007340C6">
              <w:rPr>
                <w:sz w:val="20"/>
              </w:rPr>
              <w:t xml:space="preserve">to. </w:t>
            </w:r>
            <w:r w:rsidRPr="002C333E">
              <w:rPr>
                <w:sz w:val="20"/>
              </w:rPr>
              <w:t>I will promptly submit a copy of the Quality Statement and the Quality Policy documentation following a receipt of a request from the Contracting Authority</w:t>
            </w:r>
            <w:r w:rsidRPr="007340C6">
              <w:rPr>
                <w:sz w:val="20"/>
              </w:rPr>
              <w:t>.</w:t>
            </w:r>
          </w:p>
        </w:tc>
        <w:tc>
          <w:tcPr>
            <w:tcW w:w="1494" w:type="dxa"/>
            <w:vAlign w:val="center"/>
          </w:tcPr>
          <w:p w14:paraId="331B5C6F" w14:textId="77777777" w:rsidR="00FD0063" w:rsidRPr="00824857" w:rsidRDefault="00FD0063" w:rsidP="00FD0063">
            <w:pPr>
              <w:spacing w:after="0"/>
              <w:jc w:val="center"/>
              <w:rPr>
                <w:rFonts w:cstheme="minorHAnsi"/>
                <w:b/>
                <w:sz w:val="20"/>
                <w:szCs w:val="20"/>
              </w:rPr>
            </w:pPr>
            <w:r w:rsidRPr="00824857">
              <w:rPr>
                <w:rFonts w:eastAsia="Calibri" w:cstheme="minorHAnsi"/>
                <w:bCs/>
                <w:i/>
                <w:iCs/>
                <w:color w:val="A6A6A6"/>
                <w:sz w:val="20"/>
                <w:szCs w:val="20"/>
                <w:lang w:val="en-IE"/>
              </w:rPr>
              <w:t>(Insert)</w:t>
            </w:r>
          </w:p>
        </w:tc>
      </w:tr>
    </w:tbl>
    <w:p w14:paraId="48E98F59" w14:textId="77777777" w:rsidR="00BA685D" w:rsidRPr="00824857" w:rsidRDefault="00BA685D" w:rsidP="00BA685D">
      <w:pPr>
        <w:pStyle w:val="BlockText"/>
        <w:spacing w:line="276" w:lineRule="auto"/>
        <w:ind w:left="0" w:right="-164"/>
        <w:rPr>
          <w:rFonts w:asciiTheme="minorHAnsi" w:hAnsiTheme="minorHAnsi" w:cstheme="minorHAnsi"/>
          <w:sz w:val="20"/>
          <w:szCs w:val="20"/>
        </w:rPr>
      </w:pPr>
    </w:p>
    <w:p w14:paraId="432D2BB7" w14:textId="77777777" w:rsidR="00BA685D" w:rsidRPr="00824857" w:rsidRDefault="00BA685D" w:rsidP="00BA685D">
      <w:pPr>
        <w:pStyle w:val="BlockText"/>
        <w:spacing w:line="276" w:lineRule="auto"/>
        <w:ind w:left="0" w:right="-164"/>
        <w:rPr>
          <w:rFonts w:asciiTheme="minorHAnsi" w:hAnsiTheme="minorHAnsi" w:cstheme="minorHAnsi"/>
          <w:b w:val="0"/>
          <w:sz w:val="20"/>
          <w:szCs w:val="20"/>
        </w:rPr>
      </w:pPr>
    </w:p>
    <w:p w14:paraId="36F2D1EA" w14:textId="77777777" w:rsidR="00BA685D" w:rsidRDefault="00BA685D" w:rsidP="00BA685D">
      <w:pPr>
        <w:pStyle w:val="BlockText"/>
        <w:spacing w:line="276" w:lineRule="auto"/>
        <w:ind w:left="0" w:right="-164"/>
        <w:rPr>
          <w:rFonts w:asciiTheme="minorHAnsi" w:hAnsiTheme="minorHAnsi" w:cstheme="minorHAnsi"/>
          <w:b w:val="0"/>
          <w:sz w:val="20"/>
          <w:szCs w:val="20"/>
        </w:rPr>
      </w:pPr>
    </w:p>
    <w:p w14:paraId="1C6BCDF5" w14:textId="77777777" w:rsidR="00BA685D" w:rsidRPr="00824857" w:rsidRDefault="00BA685D" w:rsidP="00BA685D">
      <w:pPr>
        <w:pStyle w:val="BlockText"/>
        <w:spacing w:line="276" w:lineRule="auto"/>
        <w:ind w:left="0" w:right="-164"/>
        <w:rPr>
          <w:rFonts w:asciiTheme="minorHAnsi" w:hAnsiTheme="minorHAnsi" w:cstheme="minorHAnsi"/>
          <w:b w:val="0"/>
          <w:sz w:val="20"/>
          <w:szCs w:val="20"/>
        </w:rPr>
      </w:pPr>
      <w:r w:rsidRPr="00824857">
        <w:rPr>
          <w:rFonts w:asciiTheme="minorHAnsi" w:hAnsiTheme="minorHAnsi" w:cstheme="minorHAnsi"/>
          <w:b w:val="0"/>
          <w:sz w:val="20"/>
          <w:szCs w:val="20"/>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p w14:paraId="6EC90293" w14:textId="77777777" w:rsidR="00BA685D" w:rsidRPr="00824857" w:rsidRDefault="00BA685D" w:rsidP="00BA685D">
      <w:pPr>
        <w:pStyle w:val="BlockText"/>
        <w:spacing w:line="276" w:lineRule="auto"/>
        <w:ind w:left="0" w:right="-164"/>
        <w:jc w:val="center"/>
        <w:rPr>
          <w:rFonts w:asciiTheme="minorHAnsi" w:hAnsiTheme="minorHAnsi" w:cstheme="minorHAnsi"/>
          <w:sz w:val="20"/>
          <w:szCs w:val="20"/>
        </w:rPr>
      </w:pPr>
    </w:p>
    <w:p w14:paraId="3074A1B0" w14:textId="77777777" w:rsidR="00BA685D" w:rsidRPr="00824857" w:rsidRDefault="00BA685D" w:rsidP="00BA685D">
      <w:pPr>
        <w:pStyle w:val="BlockText"/>
        <w:spacing w:line="276" w:lineRule="auto"/>
        <w:ind w:left="0" w:right="-164"/>
        <w:jc w:val="center"/>
        <w:rPr>
          <w:rFonts w:asciiTheme="minorHAnsi" w:hAnsiTheme="minorHAnsi" w:cstheme="minorHAnsi"/>
          <w:sz w:val="20"/>
          <w:szCs w:val="20"/>
        </w:rPr>
      </w:pPr>
    </w:p>
    <w:p w14:paraId="056BA027" w14:textId="77777777" w:rsidR="00BA685D" w:rsidRPr="00824857" w:rsidRDefault="00BA685D" w:rsidP="00BA685D">
      <w:pPr>
        <w:pStyle w:val="BlockText"/>
        <w:spacing w:line="276" w:lineRule="auto"/>
        <w:ind w:left="0" w:right="-164"/>
        <w:jc w:val="center"/>
        <w:rPr>
          <w:rFonts w:asciiTheme="minorHAnsi" w:hAnsiTheme="minorHAnsi" w:cstheme="minorHAnsi"/>
          <w:sz w:val="20"/>
          <w:szCs w:val="20"/>
        </w:rPr>
      </w:pPr>
    </w:p>
    <w:p w14:paraId="0CEBA906" w14:textId="77777777" w:rsidR="00BA685D" w:rsidRPr="00824857" w:rsidRDefault="00BA685D" w:rsidP="00BA685D">
      <w:pPr>
        <w:pStyle w:val="BlockText"/>
        <w:spacing w:line="276" w:lineRule="auto"/>
        <w:ind w:left="0" w:right="-164"/>
        <w:jc w:val="center"/>
        <w:rPr>
          <w:rFonts w:asciiTheme="minorHAnsi" w:hAnsiTheme="minorHAnsi" w:cstheme="minorHAnsi"/>
          <w:sz w:val="20"/>
          <w:szCs w:val="20"/>
        </w:rPr>
      </w:pPr>
      <w:r w:rsidRPr="00824857">
        <w:rPr>
          <w:rFonts w:asciiTheme="minorHAnsi" w:hAnsiTheme="minorHAnsi" w:cstheme="minorHAnsi"/>
          <w:sz w:val="20"/>
          <w:szCs w:val="20"/>
        </w:rPr>
        <w:t>THIS FORM MUST BE COMPLETED AND SIGNED BY A DULY AUTHORISED OFFICER OF THE TENDERER’S ORGANISATION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5"/>
        <w:gridCol w:w="2304"/>
        <w:gridCol w:w="2303"/>
        <w:gridCol w:w="2588"/>
      </w:tblGrid>
      <w:tr w:rsidR="00BA685D" w:rsidRPr="00824857" w14:paraId="0EC1E309" w14:textId="77777777" w:rsidTr="00746AD9">
        <w:trPr>
          <w:trHeight w:val="391"/>
        </w:trPr>
        <w:tc>
          <w:tcPr>
            <w:tcW w:w="2445" w:type="dxa"/>
            <w:vAlign w:val="center"/>
          </w:tcPr>
          <w:p w14:paraId="47C00F24"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SIGNATURE</w:t>
            </w:r>
          </w:p>
        </w:tc>
        <w:tc>
          <w:tcPr>
            <w:tcW w:w="2304" w:type="dxa"/>
            <w:vAlign w:val="center"/>
          </w:tcPr>
          <w:p w14:paraId="2E11A841"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c>
          <w:tcPr>
            <w:tcW w:w="2303" w:type="dxa"/>
            <w:vAlign w:val="center"/>
          </w:tcPr>
          <w:p w14:paraId="767086B9"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Date</w:t>
            </w:r>
          </w:p>
        </w:tc>
        <w:tc>
          <w:tcPr>
            <w:tcW w:w="2588" w:type="dxa"/>
            <w:vAlign w:val="center"/>
          </w:tcPr>
          <w:p w14:paraId="55ED617D"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r w:rsidR="00BA685D" w:rsidRPr="00824857" w14:paraId="5E2D254C" w14:textId="77777777" w:rsidTr="00746AD9">
        <w:trPr>
          <w:trHeight w:val="391"/>
        </w:trPr>
        <w:tc>
          <w:tcPr>
            <w:tcW w:w="2445" w:type="dxa"/>
            <w:vAlign w:val="center"/>
          </w:tcPr>
          <w:p w14:paraId="3F2F95F4"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Name</w:t>
            </w:r>
          </w:p>
        </w:tc>
        <w:tc>
          <w:tcPr>
            <w:tcW w:w="2304" w:type="dxa"/>
            <w:vAlign w:val="center"/>
          </w:tcPr>
          <w:p w14:paraId="1F9888A2"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c>
          <w:tcPr>
            <w:tcW w:w="2303" w:type="dxa"/>
            <w:vAlign w:val="center"/>
          </w:tcPr>
          <w:p w14:paraId="39BE8445"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Position</w:t>
            </w:r>
          </w:p>
        </w:tc>
        <w:tc>
          <w:tcPr>
            <w:tcW w:w="2588" w:type="dxa"/>
            <w:vAlign w:val="center"/>
          </w:tcPr>
          <w:p w14:paraId="5CE5279A"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r w:rsidR="00BA685D" w:rsidRPr="00824857" w14:paraId="47A60855" w14:textId="77777777" w:rsidTr="00746AD9">
        <w:trPr>
          <w:trHeight w:val="391"/>
        </w:trPr>
        <w:tc>
          <w:tcPr>
            <w:tcW w:w="2445" w:type="dxa"/>
            <w:vAlign w:val="center"/>
          </w:tcPr>
          <w:p w14:paraId="04FCB319"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Telephone</w:t>
            </w:r>
          </w:p>
        </w:tc>
        <w:tc>
          <w:tcPr>
            <w:tcW w:w="2304" w:type="dxa"/>
            <w:vAlign w:val="center"/>
          </w:tcPr>
          <w:p w14:paraId="6D6F7B6E"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c>
          <w:tcPr>
            <w:tcW w:w="2303" w:type="dxa"/>
            <w:vAlign w:val="center"/>
          </w:tcPr>
          <w:p w14:paraId="68DF1163"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Email</w:t>
            </w:r>
          </w:p>
        </w:tc>
        <w:tc>
          <w:tcPr>
            <w:tcW w:w="2588" w:type="dxa"/>
            <w:vAlign w:val="center"/>
          </w:tcPr>
          <w:p w14:paraId="50AAE87E"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bl>
    <w:p w14:paraId="479A878F" w14:textId="77777777" w:rsidR="00BA685D" w:rsidRPr="00824857" w:rsidRDefault="00BA685D" w:rsidP="00BA685D">
      <w:pPr>
        <w:pStyle w:val="BlockText"/>
        <w:spacing w:line="276" w:lineRule="auto"/>
        <w:ind w:left="0" w:right="-164"/>
        <w:rPr>
          <w:rFonts w:asciiTheme="minorHAnsi" w:hAnsiTheme="minorHAnsi" w:cstheme="minorHAnsi"/>
          <w:i/>
          <w:sz w:val="20"/>
          <w:szCs w:val="20"/>
        </w:rPr>
      </w:pPr>
    </w:p>
    <w:p w14:paraId="0E4F5B42" w14:textId="77777777" w:rsidR="00BA685D" w:rsidRPr="00824857" w:rsidRDefault="00BA685D" w:rsidP="00BA685D">
      <w:pPr>
        <w:pStyle w:val="BodyText3"/>
        <w:spacing w:after="0"/>
        <w:jc w:val="both"/>
        <w:rPr>
          <w:rFonts w:cstheme="minorHAnsi"/>
          <w:i/>
          <w:sz w:val="20"/>
          <w:szCs w:val="20"/>
        </w:rPr>
      </w:pPr>
    </w:p>
    <w:p w14:paraId="0D1BB6C0" w14:textId="77777777" w:rsidR="00BA685D" w:rsidRPr="00824857" w:rsidRDefault="00BA685D" w:rsidP="00BA685D">
      <w:pPr>
        <w:pStyle w:val="BodyText3"/>
        <w:spacing w:after="0"/>
        <w:jc w:val="both"/>
        <w:rPr>
          <w:rFonts w:cstheme="minorHAnsi"/>
          <w:i/>
          <w:sz w:val="20"/>
          <w:szCs w:val="20"/>
        </w:rPr>
      </w:pPr>
    </w:p>
    <w:p w14:paraId="7B3EA143" w14:textId="77777777" w:rsidR="00BA685D" w:rsidRPr="00824857" w:rsidRDefault="00BA685D" w:rsidP="00BA685D">
      <w:pPr>
        <w:pStyle w:val="BodyText3"/>
        <w:spacing w:after="0"/>
        <w:jc w:val="both"/>
        <w:rPr>
          <w:rFonts w:cstheme="minorHAnsi"/>
          <w:i/>
          <w:sz w:val="20"/>
          <w:szCs w:val="20"/>
        </w:rPr>
      </w:pPr>
    </w:p>
    <w:p w14:paraId="2CBD8C6A" w14:textId="77777777" w:rsidR="00BA685D" w:rsidRPr="00824857" w:rsidRDefault="00BA685D" w:rsidP="00BA685D">
      <w:pPr>
        <w:pStyle w:val="BodyText3"/>
        <w:spacing w:after="0"/>
        <w:jc w:val="both"/>
        <w:rPr>
          <w:rFonts w:cstheme="minorHAnsi"/>
          <w:i/>
          <w:sz w:val="20"/>
          <w:szCs w:val="20"/>
        </w:rPr>
      </w:pPr>
    </w:p>
    <w:p w14:paraId="24E3B68D" w14:textId="77777777" w:rsidR="004438B7" w:rsidRDefault="004438B7" w:rsidP="00BA685D">
      <w:pPr>
        <w:rPr>
          <w:rFonts w:eastAsia="Times New Roman" w:cstheme="minorHAnsi"/>
          <w:b/>
          <w:bCs/>
          <w:sz w:val="20"/>
          <w:szCs w:val="20"/>
          <w:u w:val="single"/>
        </w:rPr>
      </w:pPr>
    </w:p>
    <w:p w14:paraId="5CDFEBF0" w14:textId="6C7049DA" w:rsidR="004438B7" w:rsidRDefault="004438B7" w:rsidP="00BA685D">
      <w:pPr>
        <w:rPr>
          <w:rFonts w:eastAsia="Times New Roman" w:cstheme="minorHAnsi"/>
          <w:b/>
          <w:bCs/>
          <w:sz w:val="20"/>
          <w:szCs w:val="20"/>
          <w:u w:val="single"/>
        </w:rPr>
      </w:pPr>
    </w:p>
    <w:p w14:paraId="673D097A" w14:textId="556829C9" w:rsidR="00BA685D" w:rsidRDefault="00BA685D" w:rsidP="00BA685D">
      <w:pPr>
        <w:spacing w:after="0" w:line="240" w:lineRule="auto"/>
        <w:rPr>
          <w:rFonts w:eastAsia="Times New Roman" w:cstheme="minorHAnsi"/>
          <w:b/>
          <w:bCs/>
          <w:sz w:val="20"/>
          <w:szCs w:val="20"/>
          <w:u w:val="single"/>
        </w:rPr>
      </w:pPr>
    </w:p>
    <w:p w14:paraId="1817D9F7" w14:textId="66119951" w:rsidR="004438B7" w:rsidRDefault="004438B7" w:rsidP="00BA685D">
      <w:pPr>
        <w:spacing w:after="0" w:line="240" w:lineRule="auto"/>
        <w:rPr>
          <w:rFonts w:eastAsia="Times New Roman" w:cstheme="minorHAnsi"/>
          <w:b/>
          <w:bCs/>
          <w:sz w:val="20"/>
          <w:szCs w:val="20"/>
          <w:u w:val="single"/>
        </w:rPr>
      </w:pPr>
    </w:p>
    <w:p w14:paraId="4C33A84B" w14:textId="74CC265A" w:rsidR="004438B7" w:rsidRDefault="004438B7" w:rsidP="00BA685D">
      <w:pPr>
        <w:spacing w:after="0" w:line="240" w:lineRule="auto"/>
        <w:rPr>
          <w:rFonts w:eastAsia="Times New Roman" w:cstheme="minorHAnsi"/>
          <w:b/>
          <w:bCs/>
          <w:sz w:val="20"/>
          <w:szCs w:val="20"/>
          <w:u w:val="single"/>
        </w:rPr>
      </w:pPr>
    </w:p>
    <w:p w14:paraId="56E8341E" w14:textId="77777777" w:rsidR="004438B7" w:rsidRPr="00824857" w:rsidRDefault="004438B7" w:rsidP="00BA685D">
      <w:pPr>
        <w:spacing w:after="0" w:line="240" w:lineRule="auto"/>
        <w:rPr>
          <w:rFonts w:eastAsia="Times New Roman" w:cstheme="minorHAnsi"/>
          <w:b/>
          <w:bCs/>
          <w:sz w:val="20"/>
          <w:szCs w:val="20"/>
          <w:u w:val="single"/>
        </w:rPr>
      </w:pPr>
    </w:p>
    <w:p w14:paraId="7697F1BD" w14:textId="77777777" w:rsidR="00BB48D8" w:rsidRDefault="00BB48D8" w:rsidP="00E61283">
      <w:pPr>
        <w:rPr>
          <w:rFonts w:cstheme="minorHAnsi"/>
          <w:color w:val="76923C" w:themeColor="accent3" w:themeShade="BF"/>
        </w:rPr>
        <w:sectPr w:rsidR="00BB48D8" w:rsidSect="00D85FBC">
          <w:pgSz w:w="11906" w:h="16838"/>
          <w:pgMar w:top="1440" w:right="1440" w:bottom="1440" w:left="1440" w:header="708" w:footer="708" w:gutter="0"/>
          <w:cols w:space="708"/>
          <w:docGrid w:linePitch="360"/>
        </w:sectPr>
      </w:pPr>
    </w:p>
    <w:p w14:paraId="5955667B" w14:textId="0844C61D" w:rsidR="00E61283" w:rsidRPr="00AE46E6" w:rsidRDefault="00961EBA" w:rsidP="00E61283">
      <w:pPr>
        <w:rPr>
          <w:rFonts w:cstheme="minorHAnsi"/>
          <w:color w:val="76923C" w:themeColor="accent3" w:themeShade="BF"/>
        </w:rPr>
      </w:pPr>
      <w:bookmarkStart w:id="177" w:name="APP4"/>
      <w:bookmarkEnd w:id="177"/>
      <w:r w:rsidRPr="00AE46E6">
        <w:rPr>
          <w:rFonts w:cstheme="minorHAnsi"/>
          <w:color w:val="76923C" w:themeColor="accent3" w:themeShade="BF"/>
        </w:rPr>
        <w:lastRenderedPageBreak/>
        <w:t xml:space="preserve">APPENDIX </w:t>
      </w:r>
      <w:r w:rsidR="002E5D92">
        <w:rPr>
          <w:rFonts w:cstheme="minorHAnsi"/>
          <w:color w:val="76923C" w:themeColor="accent3" w:themeShade="BF"/>
        </w:rPr>
        <w:t>4</w:t>
      </w:r>
      <w:r w:rsidRPr="00AE46E6">
        <w:rPr>
          <w:rFonts w:cstheme="minorHAnsi"/>
          <w:color w:val="76923C" w:themeColor="accent3" w:themeShade="BF"/>
        </w:rPr>
        <w:t xml:space="preserve"> – DRAFT TERMS AND CONDITIONS OF THE FRAMEWORK AGREEMENT</w:t>
      </w:r>
    </w:p>
    <w:p w14:paraId="6794214D" w14:textId="77777777" w:rsidR="00B16BB2" w:rsidRPr="00AE46E6" w:rsidRDefault="00B16BB2" w:rsidP="00B16BB2">
      <w:pPr>
        <w:spacing w:after="0"/>
        <w:ind w:right="-244"/>
        <w:jc w:val="both"/>
        <w:rPr>
          <w:rFonts w:cstheme="minorHAnsi"/>
          <w:i/>
        </w:rPr>
      </w:pPr>
    </w:p>
    <w:p w14:paraId="4A7CD960" w14:textId="77777777" w:rsidR="00CA67C2" w:rsidRPr="00FE6130" w:rsidRDefault="00CA67C2" w:rsidP="00CA67C2">
      <w:pPr>
        <w:spacing w:after="0"/>
        <w:ind w:right="-244"/>
        <w:jc w:val="both"/>
        <w:rPr>
          <w:rFonts w:cstheme="minorHAnsi"/>
          <w:i/>
          <w:sz w:val="20"/>
          <w:szCs w:val="20"/>
        </w:rPr>
      </w:pPr>
      <w:r w:rsidRPr="00FE6130">
        <w:rPr>
          <w:rFonts w:cstheme="minorHAnsi"/>
          <w:i/>
          <w:sz w:val="20"/>
          <w:szCs w:val="20"/>
        </w:rPr>
        <w:t>The following terms are provided as an indication of the intended format</w:t>
      </w:r>
      <w:r>
        <w:rPr>
          <w:rFonts w:cstheme="minorHAnsi"/>
          <w:i/>
          <w:sz w:val="20"/>
          <w:szCs w:val="20"/>
        </w:rPr>
        <w:t xml:space="preserve"> of </w:t>
      </w:r>
      <w:r w:rsidRPr="00FE6130">
        <w:rPr>
          <w:rFonts w:cstheme="minorHAnsi"/>
          <w:i/>
          <w:sz w:val="20"/>
          <w:szCs w:val="20"/>
        </w:rPr>
        <w:t xml:space="preserve">the framework agreement to be signed with the framework operator emerging from this competition. Tenderers are </w:t>
      </w:r>
      <w:r w:rsidRPr="00FE6130">
        <w:rPr>
          <w:rFonts w:cstheme="minorHAnsi"/>
          <w:b/>
          <w:i/>
          <w:sz w:val="20"/>
          <w:szCs w:val="20"/>
        </w:rPr>
        <w:t>not</w:t>
      </w:r>
      <w:r w:rsidRPr="00FE6130">
        <w:rPr>
          <w:rFonts w:cstheme="minorHAnsi"/>
          <w:i/>
          <w:sz w:val="20"/>
          <w:szCs w:val="20"/>
        </w:rPr>
        <w:t xml:space="preserve"> requested to sign these terms as part of their tender</w:t>
      </w:r>
      <w:r>
        <w:rPr>
          <w:rFonts w:cstheme="minorHAnsi"/>
          <w:i/>
          <w:sz w:val="20"/>
          <w:szCs w:val="20"/>
        </w:rPr>
        <w:t xml:space="preserve"> submission</w:t>
      </w:r>
      <w:r w:rsidRPr="00FE6130">
        <w:rPr>
          <w:rFonts w:cstheme="minorHAnsi"/>
          <w:i/>
          <w:sz w:val="20"/>
          <w:szCs w:val="20"/>
        </w:rPr>
        <w:t xml:space="preserve"> but should review them carefully and indicate any areas of interest by submitting a written query during the tender period. </w:t>
      </w:r>
    </w:p>
    <w:p w14:paraId="32AC0248" w14:textId="77777777" w:rsidR="00CA67C2" w:rsidRPr="00FE6130" w:rsidRDefault="00CA67C2" w:rsidP="00CA67C2">
      <w:pPr>
        <w:spacing w:after="0"/>
        <w:ind w:right="-244"/>
        <w:jc w:val="both"/>
        <w:rPr>
          <w:rFonts w:cstheme="minorHAnsi"/>
          <w:i/>
          <w:sz w:val="20"/>
          <w:szCs w:val="20"/>
        </w:rPr>
      </w:pPr>
    </w:p>
    <w:p w14:paraId="0BE045CC" w14:textId="77777777" w:rsidR="00CA67C2" w:rsidRPr="00FE6130" w:rsidRDefault="00CA67C2" w:rsidP="00CA67C2">
      <w:pPr>
        <w:pStyle w:val="BodyText"/>
        <w:spacing w:after="0"/>
        <w:jc w:val="center"/>
        <w:rPr>
          <w:rFonts w:cstheme="minorHAnsi"/>
          <w:sz w:val="20"/>
          <w:szCs w:val="20"/>
          <w:lang w:val="en-IE"/>
        </w:rPr>
      </w:pPr>
    </w:p>
    <w:p w14:paraId="35E25B15" w14:textId="5ED26D02" w:rsidR="00CA67C2" w:rsidRDefault="000422B5" w:rsidP="00CA67C2">
      <w:pPr>
        <w:pStyle w:val="Header"/>
        <w:spacing w:line="276" w:lineRule="auto"/>
        <w:jc w:val="center"/>
        <w:rPr>
          <w:rFonts w:ascii="Calibri" w:hAnsi="Calibri"/>
          <w:b/>
          <w:bCs/>
          <w:sz w:val="18"/>
          <w:szCs w:val="18"/>
        </w:rPr>
      </w:pPr>
      <w:r>
        <w:rPr>
          <w:rFonts w:ascii="Calibri" w:hAnsi="Calibri"/>
          <w:b/>
          <w:bCs/>
          <w:sz w:val="18"/>
          <w:szCs w:val="18"/>
        </w:rPr>
        <w:t>Multi</w:t>
      </w:r>
      <w:r w:rsidR="00CA67C2" w:rsidRPr="00A84426">
        <w:rPr>
          <w:rFonts w:ascii="Calibri" w:hAnsi="Calibri"/>
          <w:b/>
          <w:bCs/>
          <w:sz w:val="18"/>
          <w:szCs w:val="18"/>
        </w:rPr>
        <w:t xml:space="preserve"> Party Framework Agreement for the </w:t>
      </w:r>
      <w:r w:rsidR="00F837AE">
        <w:rPr>
          <w:rFonts w:ascii="Calibri" w:hAnsi="Calibri"/>
          <w:b/>
          <w:bCs/>
          <w:sz w:val="18"/>
          <w:szCs w:val="18"/>
        </w:rPr>
        <w:t xml:space="preserve">Provision of </w:t>
      </w:r>
      <w:r w:rsidR="009A4F12">
        <w:rPr>
          <w:rFonts w:ascii="Calibri" w:hAnsi="Calibri"/>
          <w:b/>
          <w:bCs/>
          <w:sz w:val="18"/>
          <w:szCs w:val="18"/>
        </w:rPr>
        <w:t>Management</w:t>
      </w:r>
      <w:r w:rsidR="00F837AE">
        <w:rPr>
          <w:rFonts w:ascii="Calibri" w:hAnsi="Calibri"/>
          <w:b/>
          <w:bCs/>
          <w:sz w:val="18"/>
          <w:szCs w:val="18"/>
        </w:rPr>
        <w:t xml:space="preserve"> Consultancy Services </w:t>
      </w:r>
    </w:p>
    <w:p w14:paraId="07278A2E" w14:textId="77777777" w:rsidR="009C313E" w:rsidRDefault="009C313E" w:rsidP="00CA67C2">
      <w:pPr>
        <w:pStyle w:val="Header"/>
        <w:spacing w:line="276" w:lineRule="auto"/>
        <w:jc w:val="center"/>
        <w:rPr>
          <w:rFonts w:cstheme="minorHAnsi"/>
        </w:rPr>
      </w:pPr>
    </w:p>
    <w:p w14:paraId="47CD0268" w14:textId="77777777" w:rsidR="00CA67C2" w:rsidRPr="00F50644" w:rsidRDefault="00CA67C2" w:rsidP="00CA67C2">
      <w:pPr>
        <w:pStyle w:val="WFSA-Level1Paragraph"/>
        <w:numPr>
          <w:ilvl w:val="0"/>
          <w:numId w:val="0"/>
        </w:numPr>
        <w:ind w:left="851" w:hanging="851"/>
        <w:rPr>
          <w:rFonts w:asciiTheme="minorHAnsi" w:hAnsiTheme="minorHAnsi" w:cstheme="minorHAnsi"/>
        </w:rPr>
      </w:pPr>
      <w:r w:rsidRPr="00F50644">
        <w:rPr>
          <w:rFonts w:asciiTheme="minorHAnsi" w:hAnsiTheme="minorHAnsi" w:cstheme="minorHAnsi"/>
        </w:rPr>
        <w:t>Parties</w:t>
      </w:r>
    </w:p>
    <w:p w14:paraId="1EE21817" w14:textId="03D957BC" w:rsidR="00CA67C2" w:rsidRPr="00F50644" w:rsidRDefault="000422B5" w:rsidP="00D340F7">
      <w:pPr>
        <w:pStyle w:val="ListParagraph"/>
        <w:numPr>
          <w:ilvl w:val="0"/>
          <w:numId w:val="15"/>
        </w:numPr>
        <w:tabs>
          <w:tab w:val="left" w:pos="360"/>
          <w:tab w:val="left" w:pos="540"/>
          <w:tab w:val="left" w:pos="720"/>
        </w:tabs>
        <w:spacing w:after="0"/>
        <w:jc w:val="both"/>
        <w:rPr>
          <w:rFonts w:cstheme="minorHAnsi"/>
          <w:sz w:val="20"/>
          <w:szCs w:val="20"/>
        </w:rPr>
      </w:pPr>
      <w:r>
        <w:rPr>
          <w:rFonts w:cstheme="minorHAnsi"/>
          <w:sz w:val="20"/>
          <w:szCs w:val="20"/>
        </w:rPr>
        <w:t>Horse Racing Ireland and Subsidiaries</w:t>
      </w:r>
    </w:p>
    <w:p w14:paraId="62C2E8B2" w14:textId="77777777" w:rsidR="00CA67C2" w:rsidRPr="00F50644" w:rsidRDefault="00CA67C2" w:rsidP="00CA67C2">
      <w:pPr>
        <w:tabs>
          <w:tab w:val="left" w:pos="360"/>
          <w:tab w:val="left" w:pos="540"/>
          <w:tab w:val="left" w:pos="720"/>
        </w:tabs>
        <w:spacing w:after="0"/>
        <w:jc w:val="both"/>
        <w:rPr>
          <w:rFonts w:cstheme="minorHAnsi"/>
          <w:sz w:val="20"/>
          <w:szCs w:val="20"/>
        </w:rPr>
      </w:pPr>
      <w:r w:rsidRPr="00F50644">
        <w:rPr>
          <w:rFonts w:cstheme="minorHAnsi"/>
          <w:sz w:val="20"/>
          <w:szCs w:val="20"/>
        </w:rPr>
        <w:tab/>
      </w:r>
      <w:r w:rsidRPr="00F50644">
        <w:rPr>
          <w:rFonts w:cstheme="minorHAnsi"/>
          <w:sz w:val="20"/>
          <w:szCs w:val="20"/>
        </w:rPr>
        <w:tab/>
      </w:r>
      <w:r w:rsidRPr="00F50644">
        <w:rPr>
          <w:rFonts w:cstheme="minorHAnsi"/>
          <w:sz w:val="20"/>
          <w:szCs w:val="20"/>
        </w:rPr>
        <w:tab/>
        <w:t>(Hereinafter referred to as the ‘Contracting Authority’)</w:t>
      </w:r>
    </w:p>
    <w:p w14:paraId="6A65D34C" w14:textId="77777777" w:rsidR="00CA67C2" w:rsidRPr="00F50644" w:rsidRDefault="00CA67C2" w:rsidP="00CA67C2">
      <w:pPr>
        <w:tabs>
          <w:tab w:val="left" w:pos="360"/>
          <w:tab w:val="left" w:pos="540"/>
          <w:tab w:val="left" w:pos="720"/>
        </w:tabs>
        <w:spacing w:after="0"/>
        <w:jc w:val="both"/>
        <w:rPr>
          <w:rFonts w:cstheme="minorHAnsi"/>
          <w:sz w:val="20"/>
          <w:szCs w:val="20"/>
        </w:rPr>
      </w:pPr>
    </w:p>
    <w:p w14:paraId="5F67F442" w14:textId="77777777" w:rsidR="00CA67C2" w:rsidRPr="00F50644" w:rsidRDefault="00CA67C2" w:rsidP="00D340F7">
      <w:pPr>
        <w:pStyle w:val="ListParagraph"/>
        <w:numPr>
          <w:ilvl w:val="0"/>
          <w:numId w:val="15"/>
        </w:numPr>
        <w:tabs>
          <w:tab w:val="left" w:pos="360"/>
          <w:tab w:val="left" w:pos="540"/>
          <w:tab w:val="left" w:pos="720"/>
        </w:tabs>
        <w:spacing w:after="0"/>
        <w:jc w:val="both"/>
        <w:rPr>
          <w:rFonts w:cstheme="minorHAnsi"/>
          <w:sz w:val="20"/>
          <w:szCs w:val="20"/>
        </w:rPr>
      </w:pPr>
      <w:r w:rsidRPr="00F50644">
        <w:rPr>
          <w:rFonts w:cstheme="minorHAnsi"/>
          <w:sz w:val="20"/>
          <w:szCs w:val="20"/>
          <w:highlight w:val="yellow"/>
        </w:rPr>
        <w:t>[insert</w:t>
      </w:r>
      <w:r w:rsidRPr="00F50644">
        <w:rPr>
          <w:rFonts w:cstheme="minorHAnsi"/>
          <w:sz w:val="20"/>
          <w:szCs w:val="20"/>
        </w:rPr>
        <w:t xml:space="preserve"> </w:t>
      </w:r>
      <w:r w:rsidRPr="00F50644">
        <w:rPr>
          <w:rFonts w:cstheme="minorHAnsi"/>
          <w:sz w:val="20"/>
          <w:szCs w:val="20"/>
          <w:highlight w:val="yellow"/>
        </w:rPr>
        <w:t>service provider name</w:t>
      </w:r>
      <w:r w:rsidRPr="00F50644">
        <w:rPr>
          <w:rFonts w:cstheme="minorHAnsi"/>
          <w:sz w:val="20"/>
          <w:szCs w:val="20"/>
        </w:rPr>
        <w:t>]</w:t>
      </w:r>
    </w:p>
    <w:p w14:paraId="3212662A" w14:textId="77777777" w:rsidR="00CA67C2" w:rsidRPr="00F50644" w:rsidRDefault="00CA67C2" w:rsidP="00CA67C2">
      <w:pPr>
        <w:tabs>
          <w:tab w:val="left" w:pos="360"/>
          <w:tab w:val="left" w:pos="540"/>
          <w:tab w:val="left" w:pos="720"/>
        </w:tabs>
        <w:spacing w:after="0"/>
        <w:jc w:val="both"/>
        <w:rPr>
          <w:rFonts w:cstheme="minorHAnsi"/>
          <w:sz w:val="20"/>
          <w:szCs w:val="20"/>
        </w:rPr>
      </w:pPr>
      <w:r w:rsidRPr="00F50644">
        <w:rPr>
          <w:rFonts w:cstheme="minorHAnsi"/>
          <w:sz w:val="20"/>
          <w:szCs w:val="20"/>
        </w:rPr>
        <w:tab/>
      </w:r>
      <w:r w:rsidRPr="00F50644">
        <w:rPr>
          <w:rFonts w:cstheme="minorHAnsi"/>
          <w:sz w:val="20"/>
          <w:szCs w:val="20"/>
        </w:rPr>
        <w:tab/>
      </w:r>
      <w:r w:rsidRPr="00F50644">
        <w:rPr>
          <w:rFonts w:cstheme="minorHAnsi"/>
          <w:sz w:val="20"/>
          <w:szCs w:val="20"/>
        </w:rPr>
        <w:tab/>
        <w:t>(the "Framework Operator" or "Operator")</w:t>
      </w:r>
    </w:p>
    <w:p w14:paraId="06E6191A" w14:textId="77777777" w:rsidR="00CA67C2" w:rsidRPr="00F50644" w:rsidRDefault="00CA67C2" w:rsidP="00CA67C2">
      <w:pPr>
        <w:spacing w:after="0"/>
        <w:jc w:val="both"/>
        <w:rPr>
          <w:rFonts w:cstheme="minorHAnsi"/>
          <w:sz w:val="20"/>
          <w:szCs w:val="20"/>
        </w:rPr>
      </w:pPr>
    </w:p>
    <w:p w14:paraId="445DA4A1"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Background</w:t>
      </w:r>
    </w:p>
    <w:p w14:paraId="57819871" w14:textId="3D629F2C"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The Contracting Authority has conducted a tender competition for the establishment of a </w:t>
      </w:r>
      <w:r w:rsidR="000422B5">
        <w:rPr>
          <w:rFonts w:asciiTheme="minorHAnsi" w:hAnsiTheme="minorHAnsi" w:cstheme="minorHAnsi"/>
        </w:rPr>
        <w:t>Multi</w:t>
      </w:r>
      <w:r w:rsidRPr="00F50644">
        <w:rPr>
          <w:rFonts w:asciiTheme="minorHAnsi" w:hAnsiTheme="minorHAnsi" w:cstheme="minorHAnsi"/>
        </w:rPr>
        <w:t>-Party Framework Agreement for the provision of [</w:t>
      </w:r>
      <w:r w:rsidRPr="00F50644">
        <w:rPr>
          <w:rFonts w:asciiTheme="minorHAnsi" w:hAnsiTheme="minorHAnsi" w:cstheme="minorHAnsi"/>
          <w:highlight w:val="yellow"/>
        </w:rPr>
        <w:t>XXXX</w:t>
      </w:r>
      <w:r w:rsidRPr="00F50644">
        <w:rPr>
          <w:rFonts w:asciiTheme="minorHAnsi" w:hAnsiTheme="minorHAnsi" w:cstheme="minorHAnsi"/>
        </w:rPr>
        <w:t>]</w:t>
      </w:r>
    </w:p>
    <w:p w14:paraId="21C20CBB"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Framework Agreement was advertised via eTenders on [</w:t>
      </w:r>
      <w:r w:rsidRPr="00F50644">
        <w:rPr>
          <w:rFonts w:asciiTheme="minorHAnsi" w:hAnsiTheme="minorHAnsi" w:cstheme="minorHAnsi"/>
          <w:highlight w:val="yellow"/>
        </w:rPr>
        <w:t>insert place of advertisement</w:t>
      </w:r>
      <w:r w:rsidRPr="00F50644">
        <w:rPr>
          <w:rFonts w:asciiTheme="minorHAnsi" w:hAnsiTheme="minorHAnsi" w:cstheme="minorHAnsi"/>
        </w:rPr>
        <w:t>]</w:t>
      </w:r>
      <w:r w:rsidRPr="00F50644">
        <w:rPr>
          <w:rFonts w:asciiTheme="minorHAnsi" w:hAnsiTheme="minorHAnsi" w:cstheme="minorHAnsi"/>
          <w:i/>
        </w:rPr>
        <w:t>.</w:t>
      </w:r>
    </w:p>
    <w:p w14:paraId="2C6F2811"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 xml:space="preserve">The </w:t>
      </w:r>
      <w:r w:rsidRPr="00F50644">
        <w:rPr>
          <w:rFonts w:asciiTheme="minorHAnsi" w:hAnsiTheme="minorHAnsi" w:cstheme="minorHAnsi"/>
          <w:highlight w:val="yellow"/>
        </w:rPr>
        <w:t>open</w:t>
      </w:r>
      <w:r w:rsidRPr="00F50644">
        <w:rPr>
          <w:rFonts w:asciiTheme="minorHAnsi" w:hAnsiTheme="minorHAnsi" w:cstheme="minorHAnsi"/>
        </w:rPr>
        <w:t xml:space="preserve"> procedure was used and an Invitation to Tender was issued with a tender submission deadline of [</w:t>
      </w:r>
      <w:r w:rsidRPr="00F50644">
        <w:rPr>
          <w:rFonts w:asciiTheme="minorHAnsi" w:hAnsiTheme="minorHAnsi" w:cstheme="minorHAnsi"/>
          <w:highlight w:val="yellow"/>
        </w:rPr>
        <w:t>insert date</w:t>
      </w:r>
      <w:r w:rsidRPr="00F50644">
        <w:rPr>
          <w:rFonts w:asciiTheme="minorHAnsi" w:hAnsiTheme="minorHAnsi" w:cstheme="minorHAnsi"/>
        </w:rPr>
        <w:t>].</w:t>
      </w:r>
    </w:p>
    <w:p w14:paraId="3F60EE9D" w14:textId="19298DFB" w:rsidR="00CA67C2" w:rsidRDefault="00CA67C2" w:rsidP="00BB71C5">
      <w:pPr>
        <w:pStyle w:val="WFSA-Level3Paragraph"/>
        <w:tabs>
          <w:tab w:val="left" w:pos="360"/>
          <w:tab w:val="left" w:pos="540"/>
          <w:tab w:val="left" w:pos="720"/>
        </w:tabs>
        <w:spacing w:after="0"/>
        <w:rPr>
          <w:rFonts w:asciiTheme="minorHAnsi" w:hAnsiTheme="minorHAnsi" w:cstheme="minorHAnsi"/>
        </w:rPr>
      </w:pPr>
      <w:bookmarkStart w:id="178" w:name="_Ref509303746"/>
      <w:r w:rsidRPr="00F50644">
        <w:rPr>
          <w:rFonts w:asciiTheme="minorHAnsi" w:hAnsiTheme="minorHAnsi" w:cstheme="minorHAnsi"/>
        </w:rPr>
        <w:t xml:space="preserve">Following evaluation of its Tender against the published award criteria, the Framework Operator is now appointed as </w:t>
      </w:r>
      <w:r w:rsidR="009C313E">
        <w:rPr>
          <w:rFonts w:asciiTheme="minorHAnsi" w:hAnsiTheme="minorHAnsi" w:cstheme="minorHAnsi"/>
        </w:rPr>
        <w:t>one of [</w:t>
      </w:r>
      <w:r w:rsidR="009C313E" w:rsidRPr="009C313E">
        <w:rPr>
          <w:rFonts w:asciiTheme="minorHAnsi" w:hAnsiTheme="minorHAnsi" w:cstheme="minorHAnsi"/>
          <w:highlight w:val="yellow"/>
        </w:rPr>
        <w:t>insert</w:t>
      </w:r>
      <w:r w:rsidR="009C313E">
        <w:rPr>
          <w:rFonts w:asciiTheme="minorHAnsi" w:hAnsiTheme="minorHAnsi" w:cstheme="minorHAnsi"/>
        </w:rPr>
        <w:t>] operators under this</w:t>
      </w:r>
      <w:r w:rsidRPr="00F50644">
        <w:rPr>
          <w:rFonts w:asciiTheme="minorHAnsi" w:hAnsiTheme="minorHAnsi" w:cstheme="minorHAnsi"/>
        </w:rPr>
        <w:t xml:space="preserve"> Framework Agreement</w:t>
      </w:r>
      <w:bookmarkEnd w:id="178"/>
      <w:r w:rsidRPr="00F50644">
        <w:rPr>
          <w:rFonts w:asciiTheme="minorHAnsi" w:hAnsiTheme="minorHAnsi" w:cstheme="minorHAnsi"/>
        </w:rPr>
        <w:t>.</w:t>
      </w:r>
    </w:p>
    <w:p w14:paraId="17535B11" w14:textId="5571C0A7" w:rsidR="009C313E" w:rsidRPr="009C313E" w:rsidRDefault="009C313E" w:rsidP="00BB71C5">
      <w:pPr>
        <w:pStyle w:val="WFSA-Level3Paragraph"/>
        <w:tabs>
          <w:tab w:val="left" w:pos="360"/>
          <w:tab w:val="left" w:pos="540"/>
          <w:tab w:val="left" w:pos="720"/>
        </w:tabs>
        <w:spacing w:after="0"/>
        <w:rPr>
          <w:rFonts w:asciiTheme="minorHAnsi" w:hAnsiTheme="minorHAnsi" w:cstheme="minorHAnsi"/>
          <w:highlight w:val="yellow"/>
        </w:rPr>
      </w:pPr>
      <w:r>
        <w:rPr>
          <w:rFonts w:asciiTheme="minorHAnsi" w:hAnsiTheme="minorHAnsi" w:cstheme="minorHAnsi"/>
        </w:rPr>
        <w:t xml:space="preserve">The names of all Framework Operators of this Multi-Party Framework agreement, in alphabetical order are as </w:t>
      </w:r>
      <w:r w:rsidRPr="009C313E">
        <w:rPr>
          <w:rFonts w:asciiTheme="minorHAnsi" w:hAnsiTheme="minorHAnsi" w:cstheme="minorHAnsi"/>
          <w:highlight w:val="yellow"/>
        </w:rPr>
        <w:t>follows:</w:t>
      </w:r>
    </w:p>
    <w:p w14:paraId="47F03116" w14:textId="77777777" w:rsidR="009C313E" w:rsidRPr="00F50644" w:rsidRDefault="009C313E" w:rsidP="009C313E">
      <w:pPr>
        <w:pStyle w:val="WFSA-Level3Paragraph"/>
        <w:numPr>
          <w:ilvl w:val="0"/>
          <w:numId w:val="0"/>
        </w:numPr>
        <w:tabs>
          <w:tab w:val="left" w:pos="360"/>
          <w:tab w:val="left" w:pos="540"/>
          <w:tab w:val="left" w:pos="720"/>
        </w:tabs>
        <w:spacing w:after="0"/>
        <w:ind w:left="1276"/>
        <w:rPr>
          <w:rFonts w:asciiTheme="minorHAnsi" w:hAnsiTheme="minorHAnsi" w:cstheme="minorHAnsi"/>
        </w:rPr>
      </w:pPr>
    </w:p>
    <w:p w14:paraId="04AEE018"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Definitions</w:t>
      </w:r>
    </w:p>
    <w:p w14:paraId="43D7B124"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Affiliate</w:t>
      </w:r>
      <w:r w:rsidRPr="00F50644">
        <w:rPr>
          <w:rFonts w:asciiTheme="minorHAnsi" w:hAnsiTheme="minorHAnsi" w:cstheme="minorHAnsi"/>
        </w:rPr>
        <w:t>" means any entity that directly or indirectly controls, is controlled by, or is under common control with another entity;</w:t>
      </w:r>
    </w:p>
    <w:p w14:paraId="44B3834D"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iCs/>
        </w:rPr>
        <w:t>Business Day</w:t>
      </w:r>
      <w:r w:rsidRPr="00F50644">
        <w:rPr>
          <w:rFonts w:asciiTheme="minorHAnsi" w:hAnsiTheme="minorHAnsi" w:cstheme="minorHAnsi"/>
        </w:rPr>
        <w:t>" means a day (except Saturday or Sunday) on which banks in Ireland are generally open for business;</w:t>
      </w:r>
    </w:p>
    <w:p w14:paraId="35C0F6EB"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i/>
        </w:rPr>
        <w:t>"Contract"</w:t>
      </w:r>
      <w:r w:rsidRPr="00F50644">
        <w:rPr>
          <w:rFonts w:asciiTheme="minorHAnsi" w:hAnsiTheme="minorHAnsi" w:cstheme="minorHAnsi"/>
        </w:rPr>
        <w:t xml:space="preserve"> means a contract falling within the advertised scope of this Framework Agreement, constituting a defined and agreed piece of work to be performed by the Framework Operator;</w:t>
      </w:r>
    </w:p>
    <w:p w14:paraId="46CD55F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i/>
        </w:rPr>
        <w:lastRenderedPageBreak/>
        <w:t xml:space="preserve">'Commencement Date" </w:t>
      </w:r>
      <w:r w:rsidRPr="00F50644">
        <w:rPr>
          <w:rFonts w:asciiTheme="minorHAnsi" w:hAnsiTheme="minorHAnsi" w:cstheme="minorHAnsi"/>
        </w:rPr>
        <w:t>means [</w:t>
      </w:r>
      <w:r w:rsidRPr="00F50644">
        <w:rPr>
          <w:rFonts w:asciiTheme="minorHAnsi" w:hAnsiTheme="minorHAnsi" w:cstheme="minorHAnsi"/>
          <w:highlight w:val="yellow"/>
        </w:rPr>
        <w:t>insert date</w:t>
      </w:r>
      <w:r w:rsidRPr="00F50644">
        <w:rPr>
          <w:rFonts w:asciiTheme="minorHAnsi" w:hAnsiTheme="minorHAnsi" w:cstheme="minorHAnsi"/>
        </w:rPr>
        <w:t>];</w:t>
      </w:r>
    </w:p>
    <w:p w14:paraId="4E6787D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Confidential Information</w:t>
      </w:r>
      <w:r w:rsidRPr="00F50644">
        <w:rPr>
          <w:rFonts w:asciiTheme="minorHAnsi" w:hAnsiTheme="minorHAnsi" w:cstheme="minorHAnsi"/>
        </w:rPr>
        <w:t>" means any information of a confidential or proprietary nature, including (but not limited to) any material information concerning any matters affecting or relating to the business of either Party including, without limitation to the generality of the foregoing, the names of any of its customers, products, financial records, services, research, databases, trade secrets, secret or confidential operations/processes, computer software and source/object code, business or marketing plans, the prices it obtains or has obtained or at which it sells or has sold its Services;</w:t>
      </w:r>
    </w:p>
    <w:p w14:paraId="74D4571E"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Data Protection Legislation</w:t>
      </w:r>
      <w:r w:rsidRPr="00F50644">
        <w:rPr>
          <w:rFonts w:asciiTheme="minorHAnsi" w:hAnsiTheme="minorHAnsi" w:cstheme="minorHAnsi"/>
        </w:rPr>
        <w:t>" means all laws relating to the processing of personal data, privacy and security, including, without limitation, the EU Data Protection Directive 95/46/EC, the Irish Data Protection Acts, 1988 to 2018 (as may be amended from time to time), the European Communities (Electronic Communications Networks and Services) (Privacy and Electronic Communications) Regulations 2011 (S.I. No 336 of 2011) and the General Data Protection Regulations (EU) 2016/679 ("GDPR") together with equivalent legislation of any other applicable jurisdiction, delegated legislation of other national data protection legislation, and all other applicable law, regulations and approved codes of conduct, certifications, seals or marks in any relevant jurisdiction relating to the processing of personal data including the opinions, guidance, advice, directions, orders and codes of practice issued or approved by a data supervisory authority or the Article 29 Working Party or the European Data Protection Board, in each case as amended, supplemented or substituted from time to time;</w:t>
      </w:r>
    </w:p>
    <w:p w14:paraId="111F0353" w14:textId="32D688A0"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Extended Term</w:t>
      </w:r>
      <w:r w:rsidRPr="00F50644">
        <w:rPr>
          <w:rFonts w:asciiTheme="minorHAnsi" w:hAnsiTheme="minorHAnsi" w:cstheme="minorHAnsi"/>
        </w:rPr>
        <w:t xml:space="preserve">" shall have the meaning ascribed to it in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_Ref509303845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884BF8">
        <w:rPr>
          <w:rFonts w:asciiTheme="minorHAnsi" w:hAnsiTheme="minorHAnsi" w:cstheme="minorHAnsi"/>
        </w:rPr>
        <w:t>4.1</w:t>
      </w:r>
      <w:r w:rsidRPr="00F50644">
        <w:rPr>
          <w:rFonts w:asciiTheme="minorHAnsi" w:hAnsiTheme="minorHAnsi" w:cstheme="minorHAnsi"/>
        </w:rPr>
        <w:fldChar w:fldCharType="end"/>
      </w:r>
      <w:r w:rsidRPr="00F50644">
        <w:rPr>
          <w:rFonts w:asciiTheme="minorHAnsi" w:hAnsiTheme="minorHAnsi" w:cstheme="minorHAnsi"/>
        </w:rPr>
        <w:t>;</w:t>
      </w:r>
    </w:p>
    <w:p w14:paraId="6DCF5081"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i/>
        </w:rPr>
        <w:t>"Framework Agreement</w:t>
      </w:r>
      <w:r w:rsidRPr="00F50644">
        <w:rPr>
          <w:rFonts w:asciiTheme="minorHAnsi" w:hAnsiTheme="minorHAnsi" w:cstheme="minorHAnsi"/>
        </w:rPr>
        <w:t xml:space="preserve">" means these terms and conditions, including the Schedules hereto; </w:t>
      </w:r>
    </w:p>
    <w:p w14:paraId="45505E66" w14:textId="337E0740"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Framework Term"</w:t>
      </w:r>
      <w:r w:rsidRPr="00F50644">
        <w:rPr>
          <w:rFonts w:asciiTheme="minorHAnsi" w:hAnsiTheme="minorHAnsi" w:cstheme="minorHAnsi"/>
        </w:rPr>
        <w:t xml:space="preserve"> means the period in years set out in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_Ref509303845 \n  \* MERGEFORMAT </w:instrText>
      </w:r>
      <w:r w:rsidRPr="00F50644">
        <w:rPr>
          <w:rFonts w:asciiTheme="minorHAnsi" w:hAnsiTheme="minorHAnsi" w:cstheme="minorHAnsi"/>
        </w:rPr>
        <w:fldChar w:fldCharType="separate"/>
      </w:r>
      <w:r w:rsidR="00884BF8">
        <w:rPr>
          <w:rFonts w:asciiTheme="minorHAnsi" w:hAnsiTheme="minorHAnsi" w:cstheme="minorHAnsi"/>
        </w:rPr>
        <w:t>4.1</w:t>
      </w:r>
      <w:r w:rsidRPr="00F50644">
        <w:rPr>
          <w:rFonts w:asciiTheme="minorHAnsi" w:hAnsiTheme="minorHAnsi" w:cstheme="minorHAnsi"/>
        </w:rPr>
        <w:fldChar w:fldCharType="end"/>
      </w:r>
      <w:r w:rsidRPr="00F50644">
        <w:rPr>
          <w:rFonts w:asciiTheme="minorHAnsi" w:hAnsiTheme="minorHAnsi" w:cstheme="minorHAnsi"/>
        </w:rPr>
        <w:t xml:space="preserve"> including the Initial Term and any Extended Term;</w:t>
      </w:r>
    </w:p>
    <w:p w14:paraId="37423A82"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Invitation to Tender</w:t>
      </w:r>
      <w:r w:rsidRPr="00F50644">
        <w:rPr>
          <w:rFonts w:asciiTheme="minorHAnsi" w:hAnsiTheme="minorHAnsi" w:cstheme="minorHAnsi"/>
        </w:rPr>
        <w:t>” means the tender document issued by the Contracting Authority on [</w:t>
      </w:r>
      <w:r w:rsidRPr="00F50644">
        <w:rPr>
          <w:rFonts w:asciiTheme="minorHAnsi" w:hAnsiTheme="minorHAnsi" w:cstheme="minorHAnsi"/>
          <w:highlight w:val="yellow"/>
        </w:rPr>
        <w:t>insert place of advertisement</w:t>
      </w:r>
      <w:r w:rsidRPr="00F50644">
        <w:rPr>
          <w:rFonts w:asciiTheme="minorHAnsi" w:hAnsiTheme="minorHAnsi" w:cstheme="minorHAnsi"/>
        </w:rPr>
        <w:t>].</w:t>
      </w:r>
    </w:p>
    <w:p w14:paraId="02CB63B3" w14:textId="75617AF6"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Initial Term</w:t>
      </w:r>
      <w:r w:rsidRPr="00F50644">
        <w:rPr>
          <w:rFonts w:asciiTheme="minorHAnsi" w:hAnsiTheme="minorHAnsi" w:cstheme="minorHAnsi"/>
        </w:rPr>
        <w:t xml:space="preserve">" shall have the meaning ascribed to it in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_Ref509303845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884BF8">
        <w:rPr>
          <w:rFonts w:asciiTheme="minorHAnsi" w:hAnsiTheme="minorHAnsi" w:cstheme="minorHAnsi"/>
        </w:rPr>
        <w:t>4.1</w:t>
      </w:r>
      <w:r w:rsidRPr="00F50644">
        <w:rPr>
          <w:rFonts w:asciiTheme="minorHAnsi" w:hAnsiTheme="minorHAnsi" w:cstheme="minorHAnsi"/>
        </w:rPr>
        <w:fldChar w:fldCharType="end"/>
      </w:r>
      <w:r w:rsidRPr="00F50644">
        <w:rPr>
          <w:rFonts w:asciiTheme="minorHAnsi" w:hAnsiTheme="minorHAnsi" w:cstheme="minorHAnsi"/>
        </w:rPr>
        <w:t>;</w:t>
      </w:r>
    </w:p>
    <w:p w14:paraId="4FBC6EAB"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IPR</w:t>
      </w:r>
      <w:r w:rsidRPr="00F50644">
        <w:rPr>
          <w:rFonts w:asciiTheme="minorHAnsi" w:hAnsiTheme="minorHAnsi" w:cstheme="minorHAnsi"/>
        </w:rPr>
        <w:t xml:space="preserve">" means all intellectual property rights including without limitation patents, (including utility models and inventions), trade marks (including service marks, trade names and business names), design rights, copyright and related rights (including rights in respect of software), internet designations (including domain names), moral rights and database rights, (whether or not any of these is registered and including any application for registration of any such rights), know-how, </w:t>
      </w:r>
      <w:r w:rsidRPr="00F50644">
        <w:rPr>
          <w:rFonts w:asciiTheme="minorHAnsi" w:hAnsiTheme="minorHAnsi" w:cstheme="minorHAnsi"/>
        </w:rPr>
        <w:lastRenderedPageBreak/>
        <w:t>Confidential Information and trade secrets for the full term of such rights and including any extension to or renewal of the terms of such rights and all rights or forms of protection of a similar nature or having similar effect to any of these which may exist anywhere in the world.</w:t>
      </w:r>
    </w:p>
    <w:p w14:paraId="0AEE692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Items</w:t>
      </w:r>
      <w:r w:rsidRPr="00F50644">
        <w:rPr>
          <w:rFonts w:asciiTheme="minorHAnsi" w:hAnsiTheme="minorHAnsi" w:cstheme="minorHAnsi"/>
        </w:rPr>
        <w:t>" means any of the items included in the Form of Tender or Pricing Schedules issued with the Invitation to Tender, the completed versions of which are set out in Schedule 1 of this Framework Agreement;</w:t>
      </w:r>
    </w:p>
    <w:p w14:paraId="774484C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i/>
        </w:rPr>
        <w:t>"Price"</w:t>
      </w:r>
      <w:r w:rsidRPr="00F50644">
        <w:rPr>
          <w:rFonts w:asciiTheme="minorHAnsi" w:hAnsiTheme="minorHAnsi" w:cstheme="minorHAnsi"/>
        </w:rPr>
        <w:t xml:space="preserve"> means the amount in Euro chargeable by the Framework Operator in respect of any Item or any Services purchased by the Contracting Authority which are, except where agreed in writing by the Contracting Authority, inclusive of all costs of administration, packaging, delivery, insurance, transportation, taxes, tariffs, customs charges and all other costs and expenses. </w:t>
      </w:r>
    </w:p>
    <w:p w14:paraId="1AA7E74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i/>
        </w:rPr>
        <w:t>"Request for Supplementary Tender"</w:t>
      </w:r>
      <w:r w:rsidRPr="00F50644">
        <w:rPr>
          <w:rFonts w:asciiTheme="minorHAnsi" w:hAnsiTheme="minorHAnsi" w:cstheme="minorHAnsi"/>
        </w:rPr>
        <w:t xml:space="preserve"> means a document issued by the Contracting Authority at any point during the Framework Term requesting a proposal for the provision of Services;</w:t>
      </w:r>
    </w:p>
    <w:p w14:paraId="3660157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Service Level Agreement</w:t>
      </w:r>
      <w:r w:rsidRPr="00F50644">
        <w:rPr>
          <w:rFonts w:asciiTheme="minorHAnsi" w:hAnsiTheme="minorHAnsi" w:cstheme="minorHAnsi"/>
        </w:rPr>
        <w:t>" means the Service Level Agreement as set out in Schedule 5;</w:t>
      </w:r>
    </w:p>
    <w:p w14:paraId="1F243014" w14:textId="77777777" w:rsidR="00CA67C2" w:rsidRPr="00F50644" w:rsidRDefault="00CA67C2" w:rsidP="00BB71C5">
      <w:pPr>
        <w:pStyle w:val="WFSA-Level2Paragraph"/>
        <w:tabs>
          <w:tab w:val="clear" w:pos="992"/>
          <w:tab w:val="num" w:pos="1134"/>
        </w:tabs>
        <w:ind w:left="1134"/>
        <w:rPr>
          <w:rFonts w:asciiTheme="minorHAnsi" w:hAnsiTheme="minorHAnsi" w:cstheme="minorHAnsi"/>
          <w:b/>
        </w:rPr>
      </w:pPr>
      <w:r w:rsidRPr="00F50644">
        <w:rPr>
          <w:rFonts w:asciiTheme="minorHAnsi" w:hAnsiTheme="minorHAnsi" w:cstheme="minorHAnsi"/>
        </w:rPr>
        <w:t>"</w:t>
      </w:r>
      <w:r w:rsidRPr="00F50644">
        <w:rPr>
          <w:rFonts w:asciiTheme="minorHAnsi" w:hAnsiTheme="minorHAnsi" w:cstheme="minorHAnsi"/>
          <w:i/>
        </w:rPr>
        <w:t>Services"</w:t>
      </w:r>
      <w:r w:rsidRPr="00F50644">
        <w:rPr>
          <w:rFonts w:asciiTheme="minorHAnsi" w:hAnsiTheme="minorHAnsi" w:cstheme="minorHAnsi"/>
        </w:rPr>
        <w:t xml:space="preserve"> means the services set out in Schedule 4;</w:t>
      </w:r>
    </w:p>
    <w:p w14:paraId="4A552B6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 "</w:t>
      </w:r>
      <w:r w:rsidRPr="00F50644">
        <w:rPr>
          <w:rFonts w:asciiTheme="minorHAnsi" w:hAnsiTheme="minorHAnsi" w:cstheme="minorHAnsi"/>
          <w:i/>
        </w:rPr>
        <w:t>Supplementary Tender"</w:t>
      </w:r>
      <w:r w:rsidRPr="00F50644">
        <w:rPr>
          <w:rFonts w:asciiTheme="minorHAnsi" w:hAnsiTheme="minorHAnsi" w:cstheme="minorHAnsi"/>
        </w:rPr>
        <w:t xml:space="preserve"> means the written submission of the Framework Operator in response to a Request for Supplementary Tender;</w:t>
      </w:r>
    </w:p>
    <w:p w14:paraId="407015B2"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Tender</w:t>
      </w:r>
      <w:r w:rsidRPr="00F50644">
        <w:rPr>
          <w:rFonts w:asciiTheme="minorHAnsi" w:hAnsiTheme="minorHAnsi" w:cstheme="minorHAnsi"/>
        </w:rPr>
        <w:t>" means the submission of the Framework Operator in response to the Invitation to Tender together with any clarifications, additions or amendments accepted by the Contracting Authority;</w:t>
      </w:r>
    </w:p>
    <w:p w14:paraId="26FD155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Tender Documentation</w:t>
      </w:r>
      <w:r w:rsidRPr="00F50644">
        <w:rPr>
          <w:rFonts w:asciiTheme="minorHAnsi" w:hAnsiTheme="minorHAnsi" w:cstheme="minorHAnsi"/>
        </w:rPr>
        <w:t>" means the Invitation to Tender, any Request for Supplementary Tender, any Supplementary Tender and the Tender;</w:t>
      </w:r>
    </w:p>
    <w:p w14:paraId="5629B0D5"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Term</w:t>
      </w:r>
      <w:r w:rsidRPr="00F50644">
        <w:rPr>
          <w:rFonts w:asciiTheme="minorHAnsi" w:hAnsiTheme="minorHAnsi" w:cstheme="minorHAnsi"/>
        </w:rPr>
        <w:t>" shall have the meaning ascribed to it in Schedule 1.</w:t>
      </w:r>
    </w:p>
    <w:p w14:paraId="1871B49F"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 xml:space="preserve">Appointment of Framework </w:t>
      </w:r>
      <w:r w:rsidRPr="00F50644">
        <w:rPr>
          <w:rFonts w:asciiTheme="minorHAnsi" w:hAnsiTheme="minorHAnsi" w:cstheme="minorHAnsi"/>
          <w:bCs/>
        </w:rPr>
        <w:t>Operator</w:t>
      </w:r>
    </w:p>
    <w:p w14:paraId="5D2AF80C"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In consideration of payment by the Contracting Authority of good and valuable consideration, receipt of which is hereby acknowledged, the Framework Operator accepts its appointment under the terms and conditions of this Framework Agreement.</w:t>
      </w:r>
    </w:p>
    <w:p w14:paraId="547ADEB7" w14:textId="07A91CCF"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Appointment to this Framework Agreement does not entitle the Operator to be consulted in respect of, or awarded, any Contract during the Framework Term. The Contracting Authority may at its sole discretion choose not to enter into any Contracts falling within the scope of this Framework Agreement, or to terminate the Framework Agreement in accordance with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_Ref509302033 \n  \* MERGEFORMAT </w:instrText>
      </w:r>
      <w:r w:rsidRPr="00F50644">
        <w:rPr>
          <w:rFonts w:asciiTheme="minorHAnsi" w:hAnsiTheme="minorHAnsi" w:cstheme="minorHAnsi"/>
        </w:rPr>
        <w:fldChar w:fldCharType="separate"/>
      </w:r>
      <w:r w:rsidR="00884BF8">
        <w:rPr>
          <w:rFonts w:asciiTheme="minorHAnsi" w:hAnsiTheme="minorHAnsi" w:cstheme="minorHAnsi"/>
        </w:rPr>
        <w:t>18</w:t>
      </w:r>
      <w:r w:rsidRPr="00F50644">
        <w:rPr>
          <w:rFonts w:asciiTheme="minorHAnsi" w:hAnsiTheme="minorHAnsi" w:cstheme="minorHAnsi"/>
        </w:rPr>
        <w:fldChar w:fldCharType="end"/>
      </w:r>
      <w:r w:rsidRPr="00F50644">
        <w:rPr>
          <w:rFonts w:asciiTheme="minorHAnsi" w:hAnsiTheme="minorHAnsi" w:cstheme="minorHAnsi"/>
        </w:rPr>
        <w:t xml:space="preserve">. </w:t>
      </w:r>
    </w:p>
    <w:p w14:paraId="08BF0413" w14:textId="3A77DF40"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lastRenderedPageBreak/>
        <w:t xml:space="preserve">While this Framework Agreement will, in general, form the basis for the award of Contracts falling within the scope set out in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_Ref509303845 \n  \* MERGEFORMAT </w:instrText>
      </w:r>
      <w:r w:rsidRPr="00F50644">
        <w:rPr>
          <w:rFonts w:asciiTheme="minorHAnsi" w:hAnsiTheme="minorHAnsi" w:cstheme="minorHAnsi"/>
        </w:rPr>
        <w:fldChar w:fldCharType="separate"/>
      </w:r>
      <w:r w:rsidR="00884BF8">
        <w:rPr>
          <w:rFonts w:asciiTheme="minorHAnsi" w:hAnsiTheme="minorHAnsi" w:cstheme="minorHAnsi"/>
        </w:rPr>
        <w:t>4.1</w:t>
      </w:r>
      <w:r w:rsidRPr="00F50644">
        <w:rPr>
          <w:rFonts w:asciiTheme="minorHAnsi" w:hAnsiTheme="minorHAnsi" w:cstheme="minorHAnsi"/>
        </w:rPr>
        <w:fldChar w:fldCharType="end"/>
      </w:r>
      <w:r w:rsidRPr="00F50644">
        <w:rPr>
          <w:rFonts w:asciiTheme="minorHAnsi" w:hAnsiTheme="minorHAnsi" w:cstheme="minorHAnsi"/>
        </w:rPr>
        <w:t xml:space="preserve"> during the Framework Term, the Contracting Authority may at its sole discretion decide to carry out a separate Contract award procedure for Contracts falling within the specified scope. In this event, the Contracting Authority shall observe all applicable public procurement rules and shall not afford any advantage to the Framework Operator. </w:t>
      </w:r>
    </w:p>
    <w:p w14:paraId="230C0E77"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Term of Framework Agreement</w:t>
      </w:r>
    </w:p>
    <w:p w14:paraId="2093C299" w14:textId="473D7C2D" w:rsidR="00CA67C2" w:rsidRPr="00F50644" w:rsidRDefault="00CA67C2" w:rsidP="00BB71C5">
      <w:pPr>
        <w:pStyle w:val="WFSA-Level2Paragraph"/>
        <w:tabs>
          <w:tab w:val="clear" w:pos="992"/>
          <w:tab w:val="num" w:pos="1134"/>
        </w:tabs>
        <w:ind w:left="1134"/>
        <w:rPr>
          <w:rFonts w:asciiTheme="minorHAnsi" w:hAnsiTheme="minorHAnsi" w:cstheme="minorHAnsi"/>
          <w:color w:val="FF0000"/>
        </w:rPr>
      </w:pPr>
      <w:bookmarkStart w:id="179" w:name="_Ref509303845"/>
      <w:r w:rsidRPr="00F50644">
        <w:rPr>
          <w:rFonts w:asciiTheme="minorHAnsi" w:hAnsiTheme="minorHAnsi" w:cstheme="minorHAnsi"/>
        </w:rPr>
        <w:t>The Framework Agreement shall commence from the Commencement Date, unless terminated earlier in accordance with clause 18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_Ref509302033 \h  \* MERGEFORMAT </w:instrText>
      </w:r>
      <w:r w:rsidRPr="00F50644">
        <w:rPr>
          <w:rFonts w:asciiTheme="minorHAnsi" w:hAnsiTheme="minorHAnsi" w:cstheme="minorHAnsi"/>
        </w:rPr>
      </w:r>
      <w:r w:rsidRPr="00F50644">
        <w:rPr>
          <w:rFonts w:asciiTheme="minorHAnsi" w:hAnsiTheme="minorHAnsi" w:cstheme="minorHAnsi"/>
        </w:rPr>
        <w:fldChar w:fldCharType="separate"/>
      </w:r>
      <w:r w:rsidR="00884BF8" w:rsidRPr="00F50644">
        <w:rPr>
          <w:rFonts w:asciiTheme="minorHAnsi" w:hAnsiTheme="minorHAnsi" w:cstheme="minorHAnsi"/>
        </w:rPr>
        <w:t>Termination of Appointment</w:t>
      </w:r>
      <w:r w:rsidRPr="00F50644">
        <w:rPr>
          <w:rFonts w:asciiTheme="minorHAnsi" w:hAnsiTheme="minorHAnsi" w:cstheme="minorHAnsi"/>
        </w:rPr>
        <w:fldChar w:fldCharType="end"/>
      </w:r>
      <w:r w:rsidRPr="00F50644">
        <w:rPr>
          <w:rFonts w:asciiTheme="minorHAnsi" w:hAnsiTheme="minorHAnsi" w:cstheme="minorHAnsi"/>
        </w:rPr>
        <w:t>) or this clause, this Framework Agreement shall continue for a period of [</w:t>
      </w:r>
      <w:r w:rsidRPr="00F50644">
        <w:rPr>
          <w:rFonts w:asciiTheme="minorHAnsi" w:hAnsiTheme="minorHAnsi" w:cstheme="minorHAnsi"/>
          <w:highlight w:val="yellow"/>
        </w:rPr>
        <w:t>X years</w:t>
      </w:r>
      <w:r w:rsidRPr="00F50644">
        <w:rPr>
          <w:rFonts w:asciiTheme="minorHAnsi" w:hAnsiTheme="minorHAnsi" w:cstheme="minorHAnsi"/>
        </w:rPr>
        <w:t>] ("Initial Term"). During the Term as set out in Schedule 1 this Framework Agreement shall automatically extend for one year ("Extended Term") at the end of the Initial Term and at the end of each Extended Term up to a maximum of the (“</w:t>
      </w:r>
      <w:r w:rsidRPr="00F50644">
        <w:rPr>
          <w:rFonts w:asciiTheme="minorHAnsi" w:hAnsiTheme="minorHAnsi" w:cstheme="minorHAnsi"/>
          <w:highlight w:val="yellow"/>
        </w:rPr>
        <w:t>X years</w:t>
      </w:r>
      <w:r w:rsidRPr="00F50644">
        <w:rPr>
          <w:rFonts w:asciiTheme="minorHAnsi" w:hAnsiTheme="minorHAnsi" w:cstheme="minorHAnsi"/>
        </w:rPr>
        <w:t xml:space="preserve"> the Maximum Framework Term”). The Parties may agree in writing, not later than 90 days before the end of the Initial term or the relevant Extended Term, to terminate this Framework Agreement at the end of the Initial Term or the relevant Extended Term, as the case may be.</w:t>
      </w:r>
      <w:bookmarkEnd w:id="179"/>
      <w:r w:rsidRPr="00F50644">
        <w:rPr>
          <w:rFonts w:asciiTheme="minorHAnsi" w:hAnsiTheme="minorHAnsi" w:cstheme="minorHAnsi"/>
        </w:rPr>
        <w:t xml:space="preserve"> </w:t>
      </w:r>
    </w:p>
    <w:p w14:paraId="5F9D397A"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Scope of Framework Agreement</w:t>
      </w:r>
    </w:p>
    <w:p w14:paraId="2DB2EB9E"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This Framework Agreement relates to the provision of the Services, as described in the Specification of Services appended to this Framework Agreement at Schedule 4.</w:t>
      </w:r>
    </w:p>
    <w:p w14:paraId="4405CE43"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Award of Contracts</w:t>
      </w:r>
    </w:p>
    <w:p w14:paraId="2DC6AD38" w14:textId="53843B1F"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Contracts under this Framework Agreement may be awarded either on foot of the Invitation to Tender or on foot of a Request for Supplementary Tender in accordance with the procedure set out in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_Ref509304028 \n  \* MERGEFORMAT </w:instrText>
      </w:r>
      <w:r w:rsidRPr="00F50644">
        <w:rPr>
          <w:rFonts w:asciiTheme="minorHAnsi" w:hAnsiTheme="minorHAnsi" w:cstheme="minorHAnsi"/>
        </w:rPr>
        <w:fldChar w:fldCharType="separate"/>
      </w:r>
      <w:r w:rsidR="00884BF8">
        <w:rPr>
          <w:rFonts w:asciiTheme="minorHAnsi" w:hAnsiTheme="minorHAnsi" w:cstheme="minorHAnsi"/>
        </w:rPr>
        <w:t>7</w:t>
      </w:r>
      <w:r w:rsidRPr="00F50644">
        <w:rPr>
          <w:rFonts w:asciiTheme="minorHAnsi" w:hAnsiTheme="minorHAnsi" w:cstheme="minorHAnsi"/>
        </w:rPr>
        <w:fldChar w:fldCharType="end"/>
      </w:r>
      <w:r w:rsidRPr="00F50644">
        <w:rPr>
          <w:rFonts w:asciiTheme="minorHAnsi" w:hAnsiTheme="minorHAnsi" w:cstheme="minorHAnsi"/>
        </w:rPr>
        <w:t>.</w:t>
      </w:r>
    </w:p>
    <w:p w14:paraId="39EFFEC2" w14:textId="77777777" w:rsidR="00CA67C2" w:rsidRPr="00F50644" w:rsidRDefault="00CA67C2" w:rsidP="00BB71C5">
      <w:pPr>
        <w:pStyle w:val="WFSA-Level1Paragraph"/>
        <w:rPr>
          <w:rFonts w:asciiTheme="minorHAnsi" w:hAnsiTheme="minorHAnsi" w:cstheme="minorHAnsi"/>
        </w:rPr>
      </w:pPr>
      <w:bookmarkStart w:id="180" w:name="_Ref509304028"/>
      <w:r w:rsidRPr="00F50644">
        <w:rPr>
          <w:rFonts w:asciiTheme="minorHAnsi" w:hAnsiTheme="minorHAnsi" w:cstheme="minorHAnsi"/>
        </w:rPr>
        <w:t>Procedure for Supplementary Tenders</w:t>
      </w:r>
      <w:bookmarkEnd w:id="180"/>
    </w:p>
    <w:p w14:paraId="470D21E8"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In general, it is envisioned that the majority of work required under this Framework Agreement will be directly awarded on foot of the Invitation to Tender document. From time-to-time, however, in accordance with Article 33.3 of Directive 2014/24/EU, the Contracting Authority may elect to issue a Request for Supplementary Tender during the Framework Term, in accordance with the following procedure. It is emphasised that Supplementary Tenders will be sought solely in respect of work falling under the advertised scope of the Framework Agreement.</w:t>
      </w:r>
    </w:p>
    <w:p w14:paraId="5DDA9B6B"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Contracting Authority will issue a Request for Supplementary Tender to the Framework Operator in writing, specifying which award criteria will apply in respect of the Supplementary Tender.</w:t>
      </w:r>
    </w:p>
    <w:p w14:paraId="2689456B"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lastRenderedPageBreak/>
        <w:t>The Contracting Authority shall specify the scope of the Supplementary Tender, and in particular whether the applicable terms and fees will be determined by reference to the Tender or, where relevant, the Supplementary Tender.</w:t>
      </w:r>
    </w:p>
    <w:p w14:paraId="7B38E2C6"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Contracting Authority shall fix a deadline for the receipt of the Supplementary Tender taking into account the complexity of the Contract and the time needed to prepare an appropriate proposal.</w:t>
      </w:r>
    </w:p>
    <w:p w14:paraId="5060BC04"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Following evaluation of the Supplementary Tender, the Contracting Authority shall determine whether it meets the minimum requirements under the stated award criteria and whether a Contract will be awarded.</w:t>
      </w:r>
    </w:p>
    <w:p w14:paraId="2A19C97C"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The Contracting Authority shall not be responsible for any costs incurred by the Framework Operator in the preparation of a Supplementary Tender, including related site visits. </w:t>
      </w:r>
    </w:p>
    <w:p w14:paraId="3A536055"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Contracting Authority shall not be obliged to award any Contract on foot of a Request for Supplementary Tender and may terminate the award procedure at any time at its sole discretion.</w:t>
      </w:r>
    </w:p>
    <w:p w14:paraId="2BA35EE4" w14:textId="77777777" w:rsidR="00CA67C2" w:rsidRPr="00F50644" w:rsidRDefault="00CA67C2" w:rsidP="00BB71C5">
      <w:pPr>
        <w:pStyle w:val="WFSA-Level1Paragraph"/>
        <w:rPr>
          <w:rFonts w:asciiTheme="minorHAnsi" w:hAnsiTheme="minorHAnsi" w:cstheme="minorHAnsi"/>
        </w:rPr>
      </w:pPr>
      <w:bookmarkStart w:id="181" w:name="OLE_LINK4"/>
      <w:r w:rsidRPr="00F50644">
        <w:rPr>
          <w:rFonts w:asciiTheme="minorHAnsi" w:hAnsiTheme="minorHAnsi" w:cstheme="minorHAnsi"/>
        </w:rPr>
        <w:t>Conditions for Award of Contracts</w:t>
      </w:r>
    </w:p>
    <w:p w14:paraId="357C2BA4"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Award of any Contract under the Framework Agreement may be subject to the Framework Operator facilitating, upon request, the drafting and implementation of a Service Level Agreement, to include agreed key performance indicators, response times, escalation procedures and penalties.</w:t>
      </w:r>
    </w:p>
    <w:p w14:paraId="77A3121C"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Pricing</w:t>
      </w:r>
    </w:p>
    <w:p w14:paraId="45FAACB7"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The maximum Price chargeable in respect of all Items contracted during Initial Term of the Framework Term shall be that set out in the Form of Tender or Pricing Schedules submitted as part of the Tender appended at Schedule 1 of this Framework Agreement. Following the expiry of the Initial Term, the maximum Price chargeable will be adjusted for inflation on each annual anniversary of the Commencement Date of the framework.  This adjustment shall be in accordance (whether positive or negative) with the CPI index. </w:t>
      </w:r>
    </w:p>
    <w:p w14:paraId="3CC0BBBA"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Contracting Authority may seek, or the Framework Operator may offer, a lower Price at any time during the Framework Term. In particular, where a given Item or Service is being offered to other purchasers at a lower Price, the Contracting Authority may request adjustment of the Pricing Schedules or Form of Tender to reflect this. The Contracting Authority may reject any aspect of a Supplementary Tender on the grounds that the Price offered is not acceptable.</w:t>
      </w:r>
    </w:p>
    <w:p w14:paraId="48EEA0D7"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lastRenderedPageBreak/>
        <w:t>The Contracting Authority operates in accordance with the European Communities (Late Payment in Commercial Transaction) Regulations 2012.</w:t>
      </w:r>
    </w:p>
    <w:p w14:paraId="059D42E2"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Personnel</w:t>
      </w:r>
    </w:p>
    <w:p w14:paraId="7D1B855B"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personnel assigned by the Framework Operator to deliver any Contract shall be those identified in its Tender or Supplementary Tender, or other personnel of equivalent qualifications, skills, professional expertise and experience expressly approved by the Contracting Authority.</w:t>
      </w:r>
      <w:bookmarkEnd w:id="181"/>
    </w:p>
    <w:p w14:paraId="23D7E92C"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Obligations of Framework Operator</w:t>
      </w:r>
    </w:p>
    <w:p w14:paraId="2D19133A" w14:textId="77777777" w:rsidR="00CA67C2" w:rsidRPr="00F50644" w:rsidRDefault="00CA67C2" w:rsidP="00BB71C5">
      <w:pPr>
        <w:pStyle w:val="WFSA-Level2Paragraph"/>
        <w:tabs>
          <w:tab w:val="clear" w:pos="992"/>
          <w:tab w:val="num" w:pos="1134"/>
        </w:tabs>
        <w:ind w:left="1134"/>
        <w:rPr>
          <w:rFonts w:asciiTheme="minorHAnsi" w:hAnsiTheme="minorHAnsi" w:cstheme="minorHAnsi"/>
          <w:i/>
          <w:u w:val="single"/>
        </w:rPr>
      </w:pPr>
      <w:r w:rsidRPr="00F50644">
        <w:rPr>
          <w:rFonts w:asciiTheme="minorHAnsi" w:hAnsiTheme="minorHAnsi" w:cstheme="minorHAnsi"/>
        </w:rPr>
        <w:t xml:space="preserve">The Framework Operator is required to inform the Contracting Authority of any conflict of interest of which it becomes aware during the period of the Framework Agreement. Any registrable interest involving the Framework Operator and the Contracting Authority or employees of the Contracting Authority or their relatives must be communicated to the Contracting Authority immediately. The terms ‘registrable interest’ and ‘relative’ shall be interpreted as per Section 2 and the Second Schedule of the Ethics in Public Office Act, 1995. </w:t>
      </w:r>
    </w:p>
    <w:p w14:paraId="36037488"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The Framework Operator is required to maintain, as a minimum, the forms of insurance set out in Schedule 2. This may be subject to revision during the Framework Term, in which case the Contracting Authority shall notify the Framework Operator of the revised requirements and allow thirty (30) days for the provision of evidence that the required policies are in place. </w:t>
      </w:r>
    </w:p>
    <w:p w14:paraId="3D9A64CA"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levels of insurance required in respect of individual Contracts may vary, in which case the Contracting Authority shall notify the Framework Operator of the required levels of insurances in the relevant Request for Supplementary Tender or at the earliest opportunity.</w:t>
      </w:r>
    </w:p>
    <w:p w14:paraId="67197BFD"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Framework Operator shall maintain in its possession a valid Tax Clearance Certificate issued by the Irish Revenue Commissioners throughout the Framework Term and for the duration of any Contract.</w:t>
      </w:r>
    </w:p>
    <w:p w14:paraId="57B6743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Framework Operator shall retain a copy of its signed Declaration under Article 57 of Directive 2014/24/EU included as Schedule 3 of this Framework Agreement. If at any point during the Framework Term or during the lifetime of a Contract the Operator becomes aware of circumstances that might affect the validity of any of the statements in its Declaration, it shall notify the Contracting Authority in writing of such circumstances at the earliest possible opportunity.</w:t>
      </w:r>
    </w:p>
    <w:p w14:paraId="0D967ED7"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182" w:name="_Ref509306452"/>
      <w:r w:rsidRPr="00F50644">
        <w:rPr>
          <w:rFonts w:asciiTheme="minorHAnsi" w:hAnsiTheme="minorHAnsi" w:cstheme="minorHAnsi"/>
        </w:rPr>
        <w:t xml:space="preserve">The Framework Operator shall not give, provide or offer to any staff or agent of the Contracting Authority a loan, fee, reward, gift, advantage, benefit or other payment during the Framework </w:t>
      </w:r>
      <w:r w:rsidRPr="00F50644">
        <w:rPr>
          <w:rFonts w:asciiTheme="minorHAnsi" w:hAnsiTheme="minorHAnsi" w:cstheme="minorHAnsi"/>
        </w:rPr>
        <w:lastRenderedPageBreak/>
        <w:t xml:space="preserve">Term </w:t>
      </w:r>
      <w:r w:rsidRPr="00F50644">
        <w:rPr>
          <w:rFonts w:asciiTheme="minorHAnsi" w:hAnsiTheme="minorHAnsi" w:cstheme="minorHAnsi"/>
          <w:color w:val="000000"/>
        </w:rPr>
        <w:t>as an inducement or reward for doing or forbearing to do, or for having done or forborne to do, any action in relation to the obtaining or execution of this Framework Agreement or any Contract.</w:t>
      </w:r>
      <w:bookmarkEnd w:id="182"/>
    </w:p>
    <w:p w14:paraId="618CAB6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Framework Operator shall not assign the benefit of its appointment under this Framework Agreement, or under any Contract, or any part thereof without the written permission of the Contracting Authority.</w:t>
      </w:r>
    </w:p>
    <w:p w14:paraId="6C99BD67" w14:textId="77777777" w:rsidR="00CA67C2" w:rsidRPr="00F50644" w:rsidRDefault="00CA67C2" w:rsidP="00BB71C5">
      <w:pPr>
        <w:pStyle w:val="WFSA-Level1Paragraph"/>
        <w:rPr>
          <w:rFonts w:asciiTheme="minorHAnsi" w:hAnsiTheme="minorHAnsi" w:cstheme="minorHAnsi"/>
        </w:rPr>
      </w:pPr>
      <w:bookmarkStart w:id="183" w:name="a279325"/>
      <w:bookmarkStart w:id="184" w:name="_Toc377479128"/>
      <w:bookmarkStart w:id="185" w:name="_Toc396495806"/>
      <w:r w:rsidRPr="00F50644">
        <w:rPr>
          <w:rFonts w:asciiTheme="minorHAnsi" w:hAnsiTheme="minorHAnsi" w:cstheme="minorHAnsi"/>
        </w:rPr>
        <w:t>Confidentiality</w:t>
      </w:r>
      <w:bookmarkEnd w:id="183"/>
      <w:bookmarkEnd w:id="184"/>
      <w:bookmarkEnd w:id="185"/>
    </w:p>
    <w:p w14:paraId="610410D3"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186" w:name="_Ref509399161"/>
      <w:r w:rsidRPr="00F50644">
        <w:rPr>
          <w:rFonts w:asciiTheme="minorHAnsi" w:hAnsiTheme="minorHAnsi" w:cstheme="minorHAnsi"/>
        </w:rPr>
        <w:t>Each Party may be given access to Confidential Information from the other Party in order to perform its obligations under this Framework Agreement. A Party's Confidential Information shall not be deemed to include information that:</w:t>
      </w:r>
    </w:p>
    <w:p w14:paraId="74066AF5"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is or becomes publicly known other than through any act or omission of the receiving Party;</w:t>
      </w:r>
    </w:p>
    <w:p w14:paraId="35421FF5"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was in the other Party's lawful possession before the disclosure;</w:t>
      </w:r>
    </w:p>
    <w:p w14:paraId="44D0C3A9"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is lawfully disclosed to the receiving Party by a third party without restriction on disclosure.</w:t>
      </w:r>
    </w:p>
    <w:p w14:paraId="17EEF314" w14:textId="49ACC81B"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Subject to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_Ref511745021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884BF8">
        <w:rPr>
          <w:rFonts w:asciiTheme="minorHAnsi" w:hAnsiTheme="minorHAnsi" w:cstheme="minorHAnsi"/>
        </w:rPr>
        <w:t>12.4</w:t>
      </w:r>
      <w:r w:rsidRPr="00F50644">
        <w:rPr>
          <w:rFonts w:asciiTheme="minorHAnsi" w:hAnsiTheme="minorHAnsi" w:cstheme="minorHAnsi"/>
        </w:rPr>
        <w:fldChar w:fldCharType="end"/>
      </w:r>
      <w:r w:rsidRPr="00F50644">
        <w:rPr>
          <w:rFonts w:asciiTheme="minorHAnsi" w:hAnsiTheme="minorHAnsi" w:cstheme="minorHAnsi"/>
        </w:rPr>
        <w:t xml:space="preserve">, each Party shall hold the other's Confidential Information in confidence and not make the other's Confidential Information available to any third </w:t>
      </w:r>
      <w:r w:rsidR="00D41A53" w:rsidRPr="00F50644">
        <w:rPr>
          <w:rFonts w:asciiTheme="minorHAnsi" w:hAnsiTheme="minorHAnsi" w:cstheme="minorHAnsi"/>
        </w:rPr>
        <w:t>party or</w:t>
      </w:r>
      <w:r w:rsidRPr="00F50644">
        <w:rPr>
          <w:rFonts w:asciiTheme="minorHAnsi" w:hAnsiTheme="minorHAnsi" w:cstheme="minorHAnsi"/>
        </w:rPr>
        <w:t xml:space="preserve"> use the other's Confidential Information for any purpose other than the implementation of this Framework Agreement.</w:t>
      </w:r>
    </w:p>
    <w:p w14:paraId="44F0011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Each Party shall take all reasonable steps to ensure that the other's Confidential Information to which it has access is not disclosed or distributed by its employees or agents in violation of the terms of this Framework Agreement.</w:t>
      </w:r>
    </w:p>
    <w:p w14:paraId="46667305" w14:textId="4081CECC"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187" w:name="_Ref511745021"/>
      <w:r w:rsidRPr="00F50644">
        <w:rPr>
          <w:rFonts w:asciiTheme="minorHAnsi" w:hAnsiTheme="minorHAnsi" w:cstheme="minorHAnsi"/>
        </w:rPr>
        <w:t xml:space="preserve">A Party may disclose Confidential Information to the extent such Confidential Information is required to be disclosed by law, by any governmental or other regulatory authority or by a court or other authority of competent jurisdiction, provided that, to the extent it is legally permitted to do so, it gives the other Party as much notice of such disclosure as possible and, where notice of disclosure is not prohibited and is given in accordance with this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_Ref511745021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884BF8">
        <w:rPr>
          <w:rFonts w:asciiTheme="minorHAnsi" w:hAnsiTheme="minorHAnsi" w:cstheme="minorHAnsi"/>
        </w:rPr>
        <w:t>12.4</w:t>
      </w:r>
      <w:r w:rsidRPr="00F50644">
        <w:rPr>
          <w:rFonts w:asciiTheme="minorHAnsi" w:hAnsiTheme="minorHAnsi" w:cstheme="minorHAnsi"/>
        </w:rPr>
        <w:fldChar w:fldCharType="end"/>
      </w:r>
      <w:r w:rsidRPr="00F50644">
        <w:rPr>
          <w:rFonts w:asciiTheme="minorHAnsi" w:hAnsiTheme="minorHAnsi" w:cstheme="minorHAnsi"/>
        </w:rPr>
        <w:t>, it takes into account the reasonable requests of the other Party in relation to the content of such disclosure.</w:t>
      </w:r>
      <w:bookmarkEnd w:id="187"/>
    </w:p>
    <w:p w14:paraId="6357725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Neither Party shall be responsible for any loss, destruction, alteration or disclosure of Confidential Information caused by any third party.</w:t>
      </w:r>
    </w:p>
    <w:p w14:paraId="2CCA402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Operator acknowledges that details of the Services, and the results of any performance tests of the Services, constitute the Contracting Authority's Confidential Information.</w:t>
      </w:r>
    </w:p>
    <w:p w14:paraId="660D16F9"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lastRenderedPageBreak/>
        <w:t>No Party shall make, or permit any person to make, any public announcement concerning this Framework Agreement or refer to this Framework Agreement in any publicity or advertising material without the prior written consent of the other Party, except as required by law, any governmental or regulatory authority (including, without limitation, any relevant securities exchange), any court or other authority of competent jurisdiction.</w:t>
      </w:r>
    </w:p>
    <w:p w14:paraId="1F374EBD"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Each Party shall notify the other Party if any of its staff connected with the provision or receipt of the Services become aware of any unauthorised disclosure of any Confidential Information and shall afford reasonable assistance to the other Party, in connection with any enforcement proceedings which that other Party may elect to bring against any person.</w:t>
      </w:r>
    </w:p>
    <w:p w14:paraId="27D45AF0"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Operator shall, promptly (and in any event within 7 days of the termination or expiry of this Contract), deliver up to the Contracting Authority all documents and other materials in the possession, custody or control of the Operator that bear or incorporate any part of the Contracting Authority’s Confidential Information.</w:t>
      </w:r>
    </w:p>
    <w:p w14:paraId="18B17E75" w14:textId="553A154A"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Subject to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_Ref510026403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884BF8">
        <w:rPr>
          <w:rFonts w:asciiTheme="minorHAnsi" w:hAnsiTheme="minorHAnsi" w:cstheme="minorHAnsi"/>
        </w:rPr>
        <w:t>12.11</w:t>
      </w:r>
      <w:r w:rsidRPr="00F50644">
        <w:rPr>
          <w:rFonts w:asciiTheme="minorHAnsi" w:hAnsiTheme="minorHAnsi" w:cstheme="minorHAnsi"/>
        </w:rPr>
        <w:fldChar w:fldCharType="end"/>
      </w:r>
      <w:r w:rsidRPr="00F50644">
        <w:rPr>
          <w:rFonts w:asciiTheme="minorHAnsi" w:hAnsiTheme="minorHAnsi" w:cstheme="minorHAnsi"/>
        </w:rPr>
        <w:t xml:space="preserve"> each of the Parties agrees to hold Confidential Information received, provided or obtained arising from their participation in this Framework Agreement and shall not disclose same to any third party except to its employees, officers or professional advisers for the purposes of carrying out obligations under the Framework Agreement, or as may be required by law.</w:t>
      </w:r>
    </w:p>
    <w:p w14:paraId="6C4D1D1A" w14:textId="0485A09C"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188" w:name="_Ref510026403"/>
      <w:r w:rsidRPr="00F50644">
        <w:rPr>
          <w:rFonts w:asciiTheme="minorHAnsi" w:hAnsiTheme="minorHAnsi" w:cstheme="minorHAnsi"/>
        </w:rPr>
        <w:t xml:space="preserve">This Framework Agreement is subject to the provisions of the Freedom of Information Act 2014. In the event either Party receiving a request for information related to this Contract, that Party shall consult with the other Party in respect of the request. The other Party shall identify any information that is not to be disclosed on grounds of commercial </w:t>
      </w:r>
      <w:r w:rsidR="00D41A53" w:rsidRPr="00F50644">
        <w:rPr>
          <w:rFonts w:asciiTheme="minorHAnsi" w:hAnsiTheme="minorHAnsi" w:cstheme="minorHAnsi"/>
        </w:rPr>
        <w:t>sensitivity and</w:t>
      </w:r>
      <w:r w:rsidRPr="00F50644">
        <w:rPr>
          <w:rFonts w:asciiTheme="minorHAnsi" w:hAnsiTheme="minorHAnsi" w:cstheme="minorHAnsi"/>
        </w:rPr>
        <w:t xml:space="preserve"> shall state the reasons for this sensitivity. The Party will consult the other Party about this commercially sensitive information before making a decision on any Freedom of Information request received. The final decision on disclosure rests with the Office of the Information Commissioner and ultimately, the courts.</w:t>
      </w:r>
      <w:bookmarkEnd w:id="186"/>
      <w:bookmarkEnd w:id="188"/>
    </w:p>
    <w:p w14:paraId="65625D0A"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Contracting Authority accepts no liability whatsoever in respect of any information provided which is subsequently released or in respect of any consequential damage suffered as a result of such obligations.</w:t>
      </w:r>
    </w:p>
    <w:p w14:paraId="0998265F" w14:textId="471DDC29"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The above provisions of this clause </w:t>
      </w:r>
      <w:r w:rsidRPr="00F50644">
        <w:rPr>
          <w:rFonts w:asciiTheme="minorHAnsi" w:hAnsiTheme="minorHAnsi" w:cstheme="minorHAnsi"/>
        </w:rPr>
        <w:fldChar w:fldCharType="begin"/>
      </w:r>
      <w:r w:rsidRPr="00F50644">
        <w:rPr>
          <w:rFonts w:asciiTheme="minorHAnsi" w:hAnsiTheme="minorHAnsi" w:cstheme="minorHAnsi"/>
        </w:rPr>
        <w:instrText xml:space="preserve"> REF a279325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884BF8">
        <w:rPr>
          <w:rFonts w:asciiTheme="minorHAnsi" w:hAnsiTheme="minorHAnsi" w:cstheme="minorHAnsi"/>
        </w:rPr>
        <w:t>12</w:t>
      </w:r>
      <w:r w:rsidRPr="00F50644">
        <w:rPr>
          <w:rFonts w:asciiTheme="minorHAnsi" w:hAnsiTheme="minorHAnsi" w:cstheme="minorHAnsi"/>
        </w:rPr>
        <w:fldChar w:fldCharType="end"/>
      </w:r>
      <w:r w:rsidRPr="00F50644">
        <w:rPr>
          <w:rFonts w:asciiTheme="minorHAnsi" w:hAnsiTheme="minorHAnsi" w:cstheme="minorHAnsi"/>
        </w:rPr>
        <w:t xml:space="preserve"> shall survive termination of this Framework Agreement, however arising.</w:t>
      </w:r>
    </w:p>
    <w:p w14:paraId="2D04C6E8" w14:textId="77777777" w:rsidR="00CA67C2" w:rsidRPr="00F50644" w:rsidRDefault="00CA67C2" w:rsidP="00BB71C5">
      <w:pPr>
        <w:pStyle w:val="WFSA-Level1Paragraph"/>
        <w:rPr>
          <w:rFonts w:asciiTheme="minorHAnsi" w:hAnsiTheme="minorHAnsi" w:cstheme="minorHAnsi"/>
          <w:b w:val="0"/>
          <w:bCs/>
          <w:color w:val="17365D" w:themeColor="text2" w:themeShade="BF"/>
        </w:rPr>
      </w:pPr>
      <w:r w:rsidRPr="00F50644">
        <w:rPr>
          <w:rFonts w:asciiTheme="minorHAnsi" w:eastAsiaTheme="minorHAnsi" w:hAnsiTheme="minorHAnsi" w:cstheme="minorHAnsi"/>
        </w:rPr>
        <w:lastRenderedPageBreak/>
        <w:t>Intellectual</w:t>
      </w:r>
      <w:r w:rsidRPr="00F50644">
        <w:rPr>
          <w:rFonts w:asciiTheme="minorHAnsi" w:hAnsiTheme="minorHAnsi" w:cstheme="minorHAnsi"/>
          <w:bCs/>
          <w:color w:val="17365D" w:themeColor="text2" w:themeShade="BF"/>
        </w:rPr>
        <w:t xml:space="preserve"> </w:t>
      </w:r>
      <w:r w:rsidRPr="00F50644">
        <w:rPr>
          <w:rFonts w:asciiTheme="minorHAnsi" w:hAnsiTheme="minorHAnsi" w:cstheme="minorHAnsi"/>
          <w:bCs/>
        </w:rPr>
        <w:t>Property</w:t>
      </w:r>
      <w:r w:rsidRPr="00F50644">
        <w:rPr>
          <w:rStyle w:val="FootnoteReference"/>
          <w:rFonts w:asciiTheme="minorHAnsi" w:hAnsiTheme="minorHAnsi" w:cstheme="minorHAnsi"/>
          <w:bCs/>
        </w:rPr>
        <w:footnoteReference w:id="1"/>
      </w:r>
    </w:p>
    <w:p w14:paraId="2B4F7532"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189" w:name="_Ref509474864"/>
      <w:bookmarkStart w:id="190" w:name="_Ref509389020"/>
      <w:bookmarkStart w:id="191" w:name="a152773"/>
      <w:bookmarkStart w:id="192" w:name="_Toc377479129"/>
      <w:bookmarkStart w:id="193" w:name="_Toc396495807"/>
      <w:r w:rsidRPr="00F50644">
        <w:rPr>
          <w:rFonts w:asciiTheme="minorHAnsi" w:hAnsiTheme="minorHAnsi" w:cstheme="minorHAnsi"/>
        </w:rPr>
        <w:t>All IPRs in any Items produced for the purposes of this Framework Agreement shall vest in the Contracting Authority and the Operator so acknowledges and confirms.</w:t>
      </w:r>
      <w:bookmarkEnd w:id="189"/>
    </w:p>
    <w:p w14:paraId="224FBA82"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Contracting Authority and its licensors shall retain ownership of all the Contracting Authority's IPRs.</w:t>
      </w:r>
      <w:bookmarkEnd w:id="190"/>
    </w:p>
    <w:p w14:paraId="67B2E1AB" w14:textId="116B2A13"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194" w:name="_Ref508987104"/>
      <w:r w:rsidRPr="00F50644">
        <w:rPr>
          <w:rFonts w:asciiTheme="minorHAnsi" w:hAnsiTheme="minorHAnsi" w:cstheme="minorHAnsi"/>
        </w:rPr>
        <w:t xml:space="preserve">To the extent that any IPRs do not vest in the Contracting Authority pursuant to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_Ref509474864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884BF8">
        <w:rPr>
          <w:rFonts w:asciiTheme="minorHAnsi" w:hAnsiTheme="minorHAnsi" w:cstheme="minorHAnsi"/>
        </w:rPr>
        <w:t>13.1</w:t>
      </w:r>
      <w:r w:rsidRPr="00F50644">
        <w:rPr>
          <w:rFonts w:asciiTheme="minorHAnsi" w:hAnsiTheme="minorHAnsi" w:cstheme="minorHAnsi"/>
        </w:rPr>
        <w:fldChar w:fldCharType="end"/>
      </w:r>
      <w:r w:rsidRPr="00F50644">
        <w:rPr>
          <w:rFonts w:asciiTheme="minorHAnsi" w:hAnsiTheme="minorHAnsi" w:cstheme="minorHAnsi"/>
        </w:rPr>
        <w:t xml:space="preserve"> the Operator grants the Contracting Authority a perpetual fully paid-up, worldwide, non-exclusive, transferable, royalty-free, sub-licensable licence to copy and modify the Operator's IPRs for the purpose of receiving and using the Services.</w:t>
      </w:r>
      <w:bookmarkEnd w:id="194"/>
    </w:p>
    <w:p w14:paraId="54885228" w14:textId="600E0CA4"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195" w:name="_Ref508987134"/>
      <w:r w:rsidRPr="00F50644">
        <w:rPr>
          <w:rFonts w:asciiTheme="minorHAnsi" w:hAnsiTheme="minorHAnsi" w:cstheme="minorHAnsi"/>
        </w:rPr>
        <w:t xml:space="preserve">The Operator shall indemnify the Contracting Authority against all liabilities, costs, expenses, damages and losses (including but not limited to any direct, indirect or consequential losses, loss of profit, loss of reputation and all interest, penalties and legal costs (calculated on a full indemnity basis) and all other reasonable professional costs and expenses) suffered or incurred by the Contracting Authority arising out of or in connection with any claim brought against the Contracting Authority for actual or alleged infringement of a third party's rights (including any IPRs) arising out of, or in connection with, the receipt, use or onward supply of the Services by the Contracting Authority and its licensees and sub-licensees. This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_Ref508987134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884BF8">
        <w:rPr>
          <w:rFonts w:asciiTheme="minorHAnsi" w:hAnsiTheme="minorHAnsi" w:cstheme="minorHAnsi"/>
        </w:rPr>
        <w:t>13.4</w:t>
      </w:r>
      <w:r w:rsidRPr="00F50644">
        <w:rPr>
          <w:rFonts w:asciiTheme="minorHAnsi" w:hAnsiTheme="minorHAnsi" w:cstheme="minorHAnsi"/>
        </w:rPr>
        <w:fldChar w:fldCharType="end"/>
      </w:r>
      <w:r w:rsidRPr="00F50644">
        <w:rPr>
          <w:rFonts w:asciiTheme="minorHAnsi" w:hAnsiTheme="minorHAnsi" w:cstheme="minorHAnsi"/>
        </w:rPr>
        <w:t xml:space="preserve"> shall survive termination of the Contract.</w:t>
      </w:r>
      <w:bookmarkEnd w:id="195"/>
    </w:p>
    <w:p w14:paraId="0CC4BE19" w14:textId="77777777" w:rsidR="00CA67C2" w:rsidRPr="00F50644" w:rsidRDefault="00CA67C2" w:rsidP="00BB71C5">
      <w:pPr>
        <w:pStyle w:val="WFSA-Level1Paragraph"/>
        <w:rPr>
          <w:rFonts w:asciiTheme="minorHAnsi" w:hAnsiTheme="minorHAnsi" w:cstheme="minorHAnsi"/>
        </w:rPr>
      </w:pPr>
      <w:bookmarkStart w:id="196" w:name="_Ref509479707"/>
      <w:r w:rsidRPr="00F50644">
        <w:rPr>
          <w:rFonts w:asciiTheme="minorHAnsi" w:hAnsiTheme="minorHAnsi" w:cstheme="minorHAnsi"/>
        </w:rPr>
        <w:t>Data Protection</w:t>
      </w:r>
      <w:bookmarkEnd w:id="191"/>
      <w:bookmarkEnd w:id="192"/>
      <w:bookmarkEnd w:id="193"/>
      <w:bookmarkEnd w:id="196"/>
    </w:p>
    <w:p w14:paraId="72BD7855" w14:textId="2A33D70D"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197" w:name="_Ref509479710"/>
      <w:r w:rsidRPr="00F50644">
        <w:rPr>
          <w:rFonts w:asciiTheme="minorHAnsi" w:hAnsiTheme="minorHAnsi" w:cstheme="minorHAnsi"/>
        </w:rPr>
        <w:t xml:space="preserve">All terms in this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_Ref509479707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884BF8">
        <w:rPr>
          <w:rFonts w:asciiTheme="minorHAnsi" w:hAnsiTheme="minorHAnsi" w:cstheme="minorHAnsi"/>
        </w:rPr>
        <w:t>14</w:t>
      </w:r>
      <w:r w:rsidRPr="00F50644">
        <w:rPr>
          <w:rFonts w:asciiTheme="minorHAnsi" w:hAnsiTheme="minorHAnsi" w:cstheme="minorHAnsi"/>
        </w:rPr>
        <w:fldChar w:fldCharType="end"/>
      </w:r>
      <w:r w:rsidRPr="00F50644">
        <w:rPr>
          <w:rFonts w:asciiTheme="minorHAnsi" w:hAnsiTheme="minorHAnsi" w:cstheme="minorHAnsi"/>
        </w:rPr>
        <w:t xml:space="preserve"> including "data controller", "data processor", "processing", "personal data", "data protection impact assessment", "data subject", "data subject request" and "data supervisory authority" have the meaning given to them in the GDPR.</w:t>
      </w:r>
      <w:bookmarkEnd w:id="197"/>
    </w:p>
    <w:p w14:paraId="69BE3802" w14:textId="0DAFF325"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With respect to the rights and obligations of each Party under this Framework Agreement, the Parties agree that, to the extent the Contracting Authority is the data </w:t>
      </w:r>
      <w:r w:rsidR="00D41A53" w:rsidRPr="00F50644">
        <w:rPr>
          <w:rFonts w:asciiTheme="minorHAnsi" w:hAnsiTheme="minorHAnsi" w:cstheme="minorHAnsi"/>
        </w:rPr>
        <w:t>controller,</w:t>
      </w:r>
      <w:r w:rsidRPr="00F50644">
        <w:rPr>
          <w:rFonts w:asciiTheme="minorHAnsi" w:hAnsiTheme="minorHAnsi" w:cstheme="minorHAnsi"/>
        </w:rPr>
        <w:t xml:space="preserve"> and the Operator is the data processor of the personal data, the provisions of this clause 14.2 </w:t>
      </w:r>
      <w:r w:rsidR="00D41A53" w:rsidRPr="00F50644">
        <w:rPr>
          <w:rFonts w:asciiTheme="minorHAnsi" w:hAnsiTheme="minorHAnsi" w:cstheme="minorHAnsi"/>
        </w:rPr>
        <w:t>apply.</w:t>
      </w:r>
      <w:r w:rsidR="00D41A53">
        <w:rPr>
          <w:rFonts w:asciiTheme="minorHAnsi" w:hAnsiTheme="minorHAnsi" w:cstheme="minorHAnsi"/>
        </w:rPr>
        <w:t xml:space="preserve"> </w:t>
      </w:r>
      <w:r w:rsidRPr="00F50644">
        <w:rPr>
          <w:rFonts w:asciiTheme="minorHAnsi" w:hAnsiTheme="minorHAnsi" w:cstheme="minorHAnsi"/>
        </w:rPr>
        <w:t xml:space="preserve">The </w:t>
      </w:r>
      <w:r w:rsidRPr="00F50644">
        <w:rPr>
          <w:rFonts w:asciiTheme="minorHAnsi" w:hAnsiTheme="minorHAnsi" w:cstheme="minorHAnsi"/>
          <w:bCs/>
        </w:rPr>
        <w:t>particulars of the processing are set out in Schedule 6:</w:t>
      </w:r>
    </w:p>
    <w:p w14:paraId="41778A8E" w14:textId="77777777" w:rsidR="00CA67C2" w:rsidRPr="00F50644" w:rsidRDefault="00CA67C2" w:rsidP="00BB71C5">
      <w:pPr>
        <w:pStyle w:val="WFSA-Level3Paragraph"/>
        <w:rPr>
          <w:rFonts w:asciiTheme="minorHAnsi" w:hAnsiTheme="minorHAnsi" w:cstheme="minorHAnsi"/>
        </w:rPr>
      </w:pPr>
      <w:bookmarkStart w:id="198" w:name="_Ref508987172"/>
      <w:r w:rsidRPr="00F50644">
        <w:rPr>
          <w:rFonts w:asciiTheme="minorHAnsi" w:hAnsiTheme="minorHAnsi" w:cstheme="minorHAnsi"/>
        </w:rPr>
        <w:t>Both Parties shall comply with all applicable requirements of the Data Protection Legislation. This clause 14.2 is in addition to, and does not relieve, remove or replace, a Party's obligations under the Data Protection Legislation.</w:t>
      </w:r>
      <w:bookmarkEnd w:id="198"/>
    </w:p>
    <w:p w14:paraId="220B3DA8"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lastRenderedPageBreak/>
        <w:t>To the extent that the performance of the Services by the Operator involve the processing of personal data, the Operator agrees and warrants that:</w:t>
      </w:r>
    </w:p>
    <w:p w14:paraId="2449283B"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it shall only process personal data for the purposes of performing this Framework Agreement in accordance with the written instructions of the Contracting Authority or as otherwise notified by the Contracting Authority to the Operator from time to time;</w:t>
      </w:r>
    </w:p>
    <w:p w14:paraId="25991CE0"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it shall ensure that persons authorised to process personal data are subject to obligations of confidentiality, no less strict than the provisions of clause 12, in relation to such personal data;</w:t>
      </w:r>
    </w:p>
    <w:p w14:paraId="7DF5951D"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it complies with and will continue to comply with its obligations as a data processor and its obligations in respect of personal data under this Framework Agreement;</w:t>
      </w:r>
    </w:p>
    <w:p w14:paraId="51666E46"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it will not do or permit anything to be done which might cause the Contracting Authority to be in breach of the Data Protection Legislation;</w:t>
      </w:r>
    </w:p>
    <w:p w14:paraId="61A14D44"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as personal data are confidential in nature, it shall, unless otherwise directed in writing by the Contracting Authority:</w:t>
      </w:r>
    </w:p>
    <w:p w14:paraId="041E21BE"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process personal data on behalf of the Contracting Authority exclusively for the performance of the Services and the provisions of this Framework Agreement but for no other purposes whatsoever;</w:t>
      </w:r>
    </w:p>
    <w:p w14:paraId="1301290D"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take reasonable steps to ensure that neither the Operator nor any of its employees, agents or temporary contractors or any sub-processor (where permitted) alter, copy, store, publish, disclose or divulge personal data except as necessary for the performance by the Operator of its obligations under this Framework Agreement or as directed in writing to do so by the Contracting Authority;</w:t>
      </w:r>
    </w:p>
    <w:p w14:paraId="2E90A5F3"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 xml:space="preserve">ensure (and procure that its employees, agents and temporary contractors and any sub-processor ensure) that the processing of personal data takes place exclusively in the EEA or in a jurisdiction or territory providing "adequate" data protection as approved by the European Commission in a decision taken in accordance with Article 45 of the GDPR and that no transfer or access to or other processing of personal data to/from any other jurisdiction or territory occurs or is permitted without the prior written and explicit authorisation of the </w:t>
      </w:r>
      <w:r w:rsidRPr="00F50644">
        <w:rPr>
          <w:rFonts w:asciiTheme="minorHAnsi" w:hAnsiTheme="minorHAnsi" w:cstheme="minorHAnsi"/>
        </w:rPr>
        <w:lastRenderedPageBreak/>
        <w:t>Contracting Authority (in each case) and then only in a manner which is compliant with Data Protection Legislation applicable to the Contracting Authority;</w:t>
      </w:r>
      <w:bookmarkStart w:id="199" w:name="_Ref508975893"/>
    </w:p>
    <w:bookmarkEnd w:id="199"/>
    <w:p w14:paraId="7E3B2707"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assist the Contracting Authority as reasonably required in a timely manner where the Contracting Authority conducts a data protection impact assessment and, where necessary, assist the Contracting Authority with any prior consultations, investigations or audits conducted by a data supervisory authority or any other applicable regulatory authority to the extent necessary (including, without limitation, the preparation or provision of supporting documentation to be submitted to the relevant data supervisory authority);</w:t>
      </w:r>
    </w:p>
    <w:p w14:paraId="3E5529E2"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immediately and without undue delay (but in any event within 24 hours of becoming aware of it) notify the Contracting Authority in writing of any suspected, potential or actual data incidents, including any suspected, alleged, potential or actual unauthorised disclosure, loss, destruction, compromise, damage, alteration, access or theft of personal data or any incident or set of events which may give rise to a personal data breach.</w:t>
      </w:r>
    </w:p>
    <w:p w14:paraId="6434A422"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shall (and shall procure that its employees, agents and/or temporary contractors and any sub-processor (where permitted) shall):</w:t>
      </w:r>
    </w:p>
    <w:p w14:paraId="52898ECE"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promptly notify and assist the Contracting Authority in relation to any legally binding request for disclosure of personal data by a law enforcement or other applicable authority unless otherwise prohibited by the applicable laws and regulations;</w:t>
      </w:r>
    </w:p>
    <w:p w14:paraId="0238689B"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promptly notify and assist the Contracting Authority in fulfilling its obligations to all data subject requests by notifying the Contracting Authority about any data subject requests received directly from, or rights exercised by, data subjects without responding to that request;</w:t>
      </w:r>
    </w:p>
    <w:p w14:paraId="4911A7C6"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assist the Contracting Authority in taking any actions deemed necessary or appropriate to deal with complaints or allegations of or in connection with a failure to comply with the Data Protection Legislation; and</w:t>
      </w:r>
    </w:p>
    <w:p w14:paraId="455E29E1"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promptly notify the Contracting Authority prior to carrying out any instruction from the Contracting Authority if, in the Operator's opinion, such instruction is likely to result in processing that is in breach of the Data Protection Legislation;</w:t>
      </w:r>
    </w:p>
    <w:p w14:paraId="48796A24" w14:textId="77777777" w:rsidR="00CA67C2" w:rsidRPr="00F50644" w:rsidRDefault="00CA67C2" w:rsidP="00BB71C5">
      <w:pPr>
        <w:pStyle w:val="WFSA-Level4Paragraph"/>
        <w:rPr>
          <w:rFonts w:asciiTheme="minorHAnsi" w:hAnsiTheme="minorHAnsi" w:cstheme="minorHAnsi"/>
        </w:rPr>
      </w:pPr>
      <w:bookmarkStart w:id="200" w:name="_Ref508987305"/>
      <w:r w:rsidRPr="00F50644">
        <w:rPr>
          <w:rFonts w:asciiTheme="minorHAnsi" w:hAnsiTheme="minorHAnsi" w:cstheme="minorHAnsi"/>
        </w:rPr>
        <w:lastRenderedPageBreak/>
        <w:t xml:space="preserve">upon giving the Operator reasonable notice, allow the Contracting Authority to carry out an audit or inspection in relation to the processing of personal data by the Operator in order to satisfy itself that the Operator is complying with the Data Protection Legislation in respect of the Services. </w:t>
      </w:r>
      <w:bookmarkEnd w:id="200"/>
    </w:p>
    <w:p w14:paraId="74E9B2E7"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agrees that, having regard to the state of the art and the costs of implementation and the nature, scope context and purposes of processing as well as the risk of varying likelihood and severity for the rights and freedoms of the data subjects, the Operator shall implement appropriate security, technical and organisational measures to ensure a level of security appropriate to the then current risk to personal data, including access controls, confidentiality requests, technical and organisational controls, and back-ups. Upon the Contracting Authority's request, the Operator shall provide to the Contracting Authority a written description of the security, technical and organisational measures employed by the Operator under this clause 14.2.</w:t>
      </w:r>
    </w:p>
    <w:p w14:paraId="4481413A" w14:textId="320F9594"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 xml:space="preserve">The Operator shall not subcontract its processing obligations performed on behalf of the Contracting Authority under this Framework Agreement to a sub-processor without the prior written consent of the Contracting Authority. </w:t>
      </w:r>
      <w:bookmarkStart w:id="201" w:name="_Hlk64539394"/>
      <w:r w:rsidRPr="00F50644">
        <w:rPr>
          <w:rFonts w:asciiTheme="minorHAnsi" w:hAnsiTheme="minorHAnsi" w:cstheme="minorHAnsi"/>
        </w:rPr>
        <w:t>The Contracting Authority shall have the right to object on reasonable grounds to the use or replacement of any sub-processor within [</w:t>
      </w:r>
      <w:r w:rsidRPr="00F50644">
        <w:rPr>
          <w:rFonts w:asciiTheme="minorHAnsi" w:hAnsiTheme="minorHAnsi" w:cstheme="minorHAnsi"/>
          <w:highlight w:val="yellow"/>
        </w:rPr>
        <w:t>14</w:t>
      </w:r>
      <w:r w:rsidRPr="00F50644">
        <w:rPr>
          <w:rFonts w:asciiTheme="minorHAnsi" w:hAnsiTheme="minorHAnsi" w:cstheme="minorHAnsi"/>
        </w:rPr>
        <w:t xml:space="preserve">] days of the Operator notifying the Contracting Authority of the change. </w:t>
      </w:r>
      <w:r w:rsidRPr="00F50644">
        <w:rPr>
          <w:rFonts w:asciiTheme="minorHAnsi" w:eastAsiaTheme="minorEastAsia" w:hAnsiTheme="minorHAnsi" w:cstheme="minorHAnsi"/>
          <w:lang w:eastAsia="en-GB"/>
        </w:rPr>
        <w:t xml:space="preserve">Where the Contracting Authority objects to the use of the proposed sub-processor, the Operator shall use reasonable endeavours to find an alternative solution to enable the Contracting Authority to continue to use the Services and shall ensure that no personal data is processed by any unauthorised sub-processor until such time as an acceptable solution is put in place. In the event that no alternative solution can be arranged to the Contracting Authority's satisfaction, the Contracting Authority shall have the right to terminate the Framework Agreement, relevant Contract or part or all of the Services. </w:t>
      </w:r>
      <w:r w:rsidR="00D41A53" w:rsidRPr="00F50644">
        <w:rPr>
          <w:rFonts w:asciiTheme="minorHAnsi" w:hAnsiTheme="minorHAnsi" w:cstheme="minorHAnsi"/>
          <w:color w:val="000000" w:themeColor="text1"/>
        </w:rPr>
        <w:t>Any authorised sub-processor</w:t>
      </w:r>
      <w:r w:rsidRPr="00F50644">
        <w:rPr>
          <w:rFonts w:asciiTheme="minorHAnsi" w:hAnsiTheme="minorHAnsi" w:cstheme="minorHAnsi"/>
          <w:color w:val="000000" w:themeColor="text1"/>
        </w:rPr>
        <w:t xml:space="preserve"> shall be engaged under a binding written contract containing the same data protection obligations as apply to the Operator under the Framework Agreement.</w:t>
      </w:r>
      <w:bookmarkEnd w:id="201"/>
    </w:p>
    <w:p w14:paraId="2DB02AE8"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On termination or expiry of this Framework Agreement, return or delete, at the election of the Contracting Authority, all Contracting Authority personal data and all copies, save to the extent the Operator is required by European Union or European Union member state law to retain Contracting Authority personal data.</w:t>
      </w:r>
    </w:p>
    <w:p w14:paraId="5A6AE224"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With respect to the rights and obligations of each Party under this Framework Agreement, the Parties agree that, to the extent that both the Contracting Authority and the Operator are independent controllers of the personal data, the provisions of this clause 14.3 shall apply.</w:t>
      </w:r>
    </w:p>
    <w:p w14:paraId="51727371"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lastRenderedPageBreak/>
        <w:t>Any personal data shared under this Framework Agreement will be processed only as necessary in order to provide the Services.</w:t>
      </w:r>
    </w:p>
    <w:p w14:paraId="2EC39343"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shall:</w:t>
      </w:r>
    </w:p>
    <w:p w14:paraId="1FF549AF" w14:textId="77777777" w:rsidR="00CA67C2" w:rsidRPr="00F50644" w:rsidRDefault="00CA67C2" w:rsidP="00BB71C5">
      <w:pPr>
        <w:pStyle w:val="WFSA-Level4Paragraph"/>
        <w:rPr>
          <w:rFonts w:asciiTheme="minorHAnsi" w:hAnsiTheme="minorHAnsi" w:cstheme="minorHAnsi"/>
        </w:rPr>
      </w:pPr>
      <w:bookmarkStart w:id="202" w:name="a660460"/>
      <w:r w:rsidRPr="00F50644">
        <w:rPr>
          <w:rFonts w:asciiTheme="minorHAnsi" w:hAnsiTheme="minorHAnsi" w:cstheme="minorHAnsi"/>
        </w:rPr>
        <w:t xml:space="preserve">comply with all obligations as required under Data Protection Legislation; </w:t>
      </w:r>
    </w:p>
    <w:p w14:paraId="201877F9"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ensure that transfers of personal data to an appointed sub-processor are subject to written contractual obligations concerning personal (including obligations of confidentiality) which are no less onerous than those imposed by this Framework Agreement</w:t>
      </w:r>
      <w:bookmarkEnd w:id="202"/>
      <w:r w:rsidRPr="00F50644">
        <w:rPr>
          <w:rFonts w:asciiTheme="minorHAnsi" w:hAnsiTheme="minorHAnsi" w:cstheme="minorHAnsi"/>
        </w:rPr>
        <w:t xml:space="preserve">; and </w:t>
      </w:r>
    </w:p>
    <w:p w14:paraId="65BF442D" w14:textId="77777777" w:rsidR="00CA67C2" w:rsidRPr="00F50644" w:rsidRDefault="00CA67C2" w:rsidP="00BB71C5">
      <w:pPr>
        <w:pStyle w:val="WFSA-Level4Paragraph"/>
        <w:rPr>
          <w:rFonts w:asciiTheme="minorHAnsi" w:hAnsiTheme="minorHAnsi" w:cstheme="minorHAnsi"/>
        </w:rPr>
      </w:pPr>
      <w:bookmarkStart w:id="203" w:name="a393361"/>
      <w:r w:rsidRPr="00F50644">
        <w:rPr>
          <w:rFonts w:asciiTheme="minorHAnsi" w:hAnsiTheme="minorHAnsi" w:cstheme="minorHAnsi"/>
        </w:rPr>
        <w:t>at the written direction of the Contracting Authority, delete or return personal data shared under this Framework Agreement and copies thereof to the Contracting Authority on termination of this Framework Agreement unless required by law to store the personal data</w:t>
      </w:r>
      <w:bookmarkEnd w:id="203"/>
      <w:r w:rsidRPr="00F50644">
        <w:rPr>
          <w:rFonts w:asciiTheme="minorHAnsi" w:hAnsiTheme="minorHAnsi" w:cstheme="minorHAnsi"/>
        </w:rPr>
        <w:t>.</w:t>
      </w:r>
    </w:p>
    <w:p w14:paraId="75A75F71"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Review Meetings</w:t>
      </w:r>
    </w:p>
    <w:p w14:paraId="31055DE0" w14:textId="77777777" w:rsidR="00CA67C2" w:rsidRPr="00F50644" w:rsidRDefault="00CA67C2" w:rsidP="00BB71C5">
      <w:pPr>
        <w:pStyle w:val="WFSA-Level2Paragraph"/>
        <w:tabs>
          <w:tab w:val="clear" w:pos="992"/>
          <w:tab w:val="num" w:pos="1134"/>
        </w:tabs>
        <w:ind w:left="1134"/>
        <w:rPr>
          <w:rFonts w:asciiTheme="minorHAnsi" w:hAnsiTheme="minorHAnsi" w:cstheme="minorHAnsi"/>
          <w:b/>
        </w:rPr>
      </w:pPr>
      <w:r w:rsidRPr="00F50644">
        <w:rPr>
          <w:rFonts w:asciiTheme="minorHAnsi" w:hAnsiTheme="minorHAnsi" w:cstheme="minorHAnsi"/>
        </w:rPr>
        <w:t>The Contracting Authority and the Framework Operator shall liaise on a regular basis to address any issues arising that may impact on the performance of this Framework Agreement and to agree milestones, compliance schedules and operational protocols as required from time-to-time.</w:t>
      </w:r>
    </w:p>
    <w:p w14:paraId="35EF1C8A"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04" w:name="_Hlk67561326"/>
      <w:bookmarkStart w:id="205" w:name="_Hlk64540024"/>
      <w:r w:rsidRPr="00F50644">
        <w:rPr>
          <w:rFonts w:asciiTheme="minorHAnsi" w:hAnsiTheme="minorHAnsi" w:cstheme="minorHAnsi"/>
        </w:rPr>
        <w:t>Without prejudice to the provisions of clauses 18.1 or 20.1, if at any time during the Framework Term any event or circumstance, including (but not limited to) a change of law, regulation or taxation causes any  delay in the delivery of the Services or Items, or otherwise negatively impacts the performance by the Operator of the Framework Agreement or any Contract, the Contracting Authority may by written notice to the Operator require the Operator to enter into good faith negotiations with a view to agreeing an amendment to the Framework Agreement or the relevant Contract to address and alleviate any such impact.  Each Party shall conduct such negotiations in good faith and in accordance with any timelines agreed between the Parties.</w:t>
      </w:r>
    </w:p>
    <w:p w14:paraId="31269C85"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In the event that an amendment to the Framework Agreement or relevant Contract is not agreed in writing between the Parties within sixty (60) days' following the date of the written notice to enter into negotiations referred to in clause 15.2, the Contracting Authority shall be entitled to terminate the Framework Agreement or relevant Contract on written notice to the Operator immediately and without liability. </w:t>
      </w:r>
    </w:p>
    <w:bookmarkEnd w:id="204"/>
    <w:p w14:paraId="314F719C" w14:textId="77777777" w:rsidR="00CA67C2" w:rsidRPr="00F50644" w:rsidRDefault="00CA67C2" w:rsidP="00BB71C5">
      <w:pPr>
        <w:pStyle w:val="WFSA-Level2Paragraph"/>
        <w:tabs>
          <w:tab w:val="clear" w:pos="992"/>
        </w:tabs>
        <w:ind w:left="1134" w:firstLine="0"/>
        <w:rPr>
          <w:rFonts w:asciiTheme="minorHAnsi" w:hAnsiTheme="minorHAnsi" w:cstheme="minorHAnsi"/>
        </w:rPr>
      </w:pPr>
    </w:p>
    <w:p w14:paraId="4FC63899" w14:textId="77777777" w:rsidR="00CA67C2" w:rsidRPr="00F50644" w:rsidRDefault="00CA67C2" w:rsidP="00BB71C5">
      <w:pPr>
        <w:pStyle w:val="WFSA-Level1Paragraph"/>
        <w:rPr>
          <w:rStyle w:val="Level1asheadingtext"/>
          <w:rFonts w:asciiTheme="minorHAnsi" w:hAnsiTheme="minorHAnsi" w:cstheme="minorHAnsi"/>
          <w:b/>
          <w:bCs w:val="0"/>
          <w:caps w:val="0"/>
        </w:rPr>
      </w:pPr>
      <w:bookmarkStart w:id="206" w:name="_Hlk67560968"/>
      <w:bookmarkStart w:id="207" w:name="_Toc37239725"/>
      <w:bookmarkEnd w:id="205"/>
      <w:r w:rsidRPr="00F50644">
        <w:rPr>
          <w:rStyle w:val="Level1asheadingtext"/>
          <w:rFonts w:asciiTheme="minorHAnsi" w:hAnsiTheme="minorHAnsi" w:cstheme="minorHAnsi"/>
        </w:rPr>
        <w:lastRenderedPageBreak/>
        <w:t xml:space="preserve">NOT USED </w:t>
      </w:r>
    </w:p>
    <w:bookmarkEnd w:id="206"/>
    <w:bookmarkEnd w:id="207"/>
    <w:p w14:paraId="02763800"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Conflict</w:t>
      </w:r>
    </w:p>
    <w:p w14:paraId="0C4F197E"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If there is an inconsistency between any of the provisions of this Framework Agreement and the provisions of the Tender Documentation or any Contract, the provisions of this Framework Agreement shall prevail.</w:t>
      </w:r>
    </w:p>
    <w:p w14:paraId="5191A0CF" w14:textId="77777777" w:rsidR="00CA67C2" w:rsidRPr="00F50644" w:rsidRDefault="00CA67C2" w:rsidP="00BB71C5">
      <w:pPr>
        <w:pStyle w:val="WFSA-Level1Paragraph"/>
        <w:rPr>
          <w:rFonts w:asciiTheme="minorHAnsi" w:hAnsiTheme="minorHAnsi" w:cstheme="minorHAnsi"/>
        </w:rPr>
      </w:pPr>
      <w:bookmarkStart w:id="208" w:name="_Ref509302033"/>
      <w:r w:rsidRPr="00F50644">
        <w:rPr>
          <w:rFonts w:asciiTheme="minorHAnsi" w:hAnsiTheme="minorHAnsi" w:cstheme="minorHAnsi"/>
        </w:rPr>
        <w:t>Termination of Appointment</w:t>
      </w:r>
      <w:bookmarkEnd w:id="208"/>
    </w:p>
    <w:p w14:paraId="5AD31236" w14:textId="1AEA1F04"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Without prejudice to any other rights or remedies to which it may be entitled, </w:t>
      </w:r>
      <w:r w:rsidR="00D41A53" w:rsidRPr="00F50644">
        <w:rPr>
          <w:rFonts w:asciiTheme="minorHAnsi" w:hAnsiTheme="minorHAnsi" w:cstheme="minorHAnsi"/>
        </w:rPr>
        <w:t>the Contracting</w:t>
      </w:r>
      <w:r w:rsidRPr="00F50644">
        <w:rPr>
          <w:rFonts w:asciiTheme="minorHAnsi" w:hAnsiTheme="minorHAnsi" w:cstheme="minorHAnsi"/>
        </w:rPr>
        <w:t xml:space="preserve"> Authority shall be entitled to terminate the appointment of the Framework Operator forthwith and without liability by giving three (3) months written notice to the Operator or if:</w:t>
      </w:r>
    </w:p>
    <w:p w14:paraId="6E6E772F"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commits a material breach of any term or condition of this Framework Agreement, or a Contract concluded under the Framework Agreement;</w:t>
      </w:r>
    </w:p>
    <w:p w14:paraId="1EDF308D"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fails to perform any obligation or responsibility under this Framework Agreement or a Contract concluded under the Framework Agreement either at all or to a standard that the Contracting Authority, acting reasonably, considers satisfactory and, if such breach is capable of being remedied, fails to remedy the breach within fourteen (14) days of notice given by the Contracting Authority requiring the Operator to do so;</w:t>
      </w:r>
    </w:p>
    <w:p w14:paraId="7356490B"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Operator’s performance of an obligation under a Contract is not in accordance with the terms of this Framework Agreement, including its Schedules, or any agreed Service Level Agreement, or fails to meet any standard prescribed by law;</w:t>
      </w:r>
    </w:p>
    <w:p w14:paraId="503D1133"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Any person employed by the Operator or acting on its behalf offers or appears to offer a corrupt gift or inducement, whether with or without the knowledge of the Operator;</w:t>
      </w:r>
    </w:p>
    <w:p w14:paraId="51C9A213" w14:textId="77777777" w:rsidR="00CA67C2" w:rsidRPr="00F50644" w:rsidRDefault="00CA67C2" w:rsidP="00BB71C5">
      <w:pPr>
        <w:pStyle w:val="WFSA-Level3Paragraph"/>
        <w:rPr>
          <w:rFonts w:asciiTheme="minorHAnsi" w:hAnsiTheme="minorHAnsi" w:cstheme="minorHAnsi"/>
        </w:rPr>
      </w:pPr>
      <w:bookmarkStart w:id="209" w:name="_Ref510078182"/>
      <w:r w:rsidRPr="00F50644">
        <w:rPr>
          <w:rFonts w:asciiTheme="minorHAnsi" w:hAnsiTheme="minorHAnsi" w:cstheme="minorHAnsi"/>
        </w:rPr>
        <w:t>The Operator convenes a meeting for the purposes of, or proposes to enter into any arrangement or composition for the benefit of its creditors;</w:t>
      </w:r>
      <w:bookmarkEnd w:id="209"/>
    </w:p>
    <w:p w14:paraId="3F5B96DB"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ceases or threatens to cease to carry on business or takes or suffers any analogous action under any applicable law;</w:t>
      </w:r>
    </w:p>
    <w:p w14:paraId="37B7353D"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is unable to pay its debts within the meaning of Section 570 of the Companies Act, 2014 or any analogous provision of law;</w:t>
      </w:r>
    </w:p>
    <w:p w14:paraId="0A822B4C"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lastRenderedPageBreak/>
        <w:t>An order is made or an effective resolution is passed for the winding up of the Operator’s company other than for the purpose of a restructuring the terms of which have been agreed by the Contracting Authority;</w:t>
      </w:r>
    </w:p>
    <w:p w14:paraId="3EC3B6AF"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A petition is presented or an order is made or a resolution passed or any analogous proceedings or action is taken for the appointment of an examiner, administrator, receiver, trustee or any similar officer over the Operator’s company;</w:t>
      </w:r>
    </w:p>
    <w:p w14:paraId="75443AA0"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An encumbrancer takes possession, or a receiver is appointed, of any of the property or assets of the Operator;</w:t>
      </w:r>
    </w:p>
    <w:p w14:paraId="558A1146"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Contracting Authority reasonably believes that any of the events mentioned above is about to occur in relation to the Operator and notifies the Operator;</w:t>
      </w:r>
    </w:p>
    <w:p w14:paraId="2CC57BBA" w14:textId="77777777" w:rsidR="00CA67C2" w:rsidRPr="00F50644" w:rsidRDefault="00CA67C2" w:rsidP="00BB71C5">
      <w:pPr>
        <w:pStyle w:val="WFSA-Level3Paragraph"/>
        <w:rPr>
          <w:rFonts w:asciiTheme="minorHAnsi" w:hAnsiTheme="minorHAnsi" w:cstheme="minorHAnsi"/>
        </w:rPr>
      </w:pPr>
      <w:bookmarkStart w:id="210" w:name="_Ref510078201"/>
      <w:r w:rsidRPr="00F50644">
        <w:rPr>
          <w:rFonts w:asciiTheme="minorHAnsi" w:hAnsiTheme="minorHAnsi" w:cstheme="minorHAnsi"/>
        </w:rPr>
        <w:t>The Operator has committed any fraudulent act or any criminal activity or is guilty of gross negligence in the performance of this Framework Agreement or the relevant Contract;</w:t>
      </w:r>
      <w:bookmarkEnd w:id="210"/>
    </w:p>
    <w:p w14:paraId="2F286B7C"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Any representation made by the Operator in connection with this Framework Agreement or a Contract shall in the opinion of the Contracting Authority prove to be untrue or incorrect in a material respect as of the date when made;</w:t>
      </w:r>
    </w:p>
    <w:p w14:paraId="3CB03084" w14:textId="5F6CFE5D"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 xml:space="preserve">Any event analogous to those contemplated in clauses </w:t>
      </w:r>
      <w:r w:rsidRPr="00F50644">
        <w:rPr>
          <w:rFonts w:asciiTheme="minorHAnsi" w:hAnsiTheme="minorHAnsi" w:cstheme="minorHAnsi"/>
        </w:rPr>
        <w:fldChar w:fldCharType="begin"/>
      </w:r>
      <w:r w:rsidRPr="00F50644">
        <w:rPr>
          <w:rFonts w:asciiTheme="minorHAnsi" w:hAnsiTheme="minorHAnsi" w:cstheme="minorHAnsi"/>
        </w:rPr>
        <w:instrText xml:space="preserve"> REF _Ref510078182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884BF8">
        <w:rPr>
          <w:rFonts w:asciiTheme="minorHAnsi" w:hAnsiTheme="minorHAnsi" w:cstheme="minorHAnsi"/>
        </w:rPr>
        <w:t>18.1.5</w:t>
      </w:r>
      <w:r w:rsidRPr="00F50644">
        <w:rPr>
          <w:rFonts w:asciiTheme="minorHAnsi" w:hAnsiTheme="minorHAnsi" w:cstheme="minorHAnsi"/>
        </w:rPr>
        <w:fldChar w:fldCharType="end"/>
      </w:r>
      <w:r w:rsidRPr="00F50644">
        <w:rPr>
          <w:rFonts w:asciiTheme="minorHAnsi" w:hAnsiTheme="minorHAnsi" w:cstheme="minorHAnsi"/>
        </w:rPr>
        <w:t xml:space="preserve"> through </w:t>
      </w:r>
      <w:r w:rsidRPr="00F50644">
        <w:rPr>
          <w:rFonts w:asciiTheme="minorHAnsi" w:hAnsiTheme="minorHAnsi" w:cstheme="minorHAnsi"/>
        </w:rPr>
        <w:fldChar w:fldCharType="begin"/>
      </w:r>
      <w:r w:rsidRPr="00F50644">
        <w:rPr>
          <w:rFonts w:asciiTheme="minorHAnsi" w:hAnsiTheme="minorHAnsi" w:cstheme="minorHAnsi"/>
        </w:rPr>
        <w:instrText xml:space="preserve"> REF _Ref510078201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884BF8">
        <w:rPr>
          <w:rFonts w:asciiTheme="minorHAnsi" w:hAnsiTheme="minorHAnsi" w:cstheme="minorHAnsi"/>
        </w:rPr>
        <w:t>18.1.12</w:t>
      </w:r>
      <w:r w:rsidRPr="00F50644">
        <w:rPr>
          <w:rFonts w:asciiTheme="minorHAnsi" w:hAnsiTheme="minorHAnsi" w:cstheme="minorHAnsi"/>
        </w:rPr>
        <w:fldChar w:fldCharType="end"/>
      </w:r>
      <w:r w:rsidRPr="00F50644">
        <w:rPr>
          <w:rFonts w:asciiTheme="minorHAnsi" w:hAnsiTheme="minorHAnsi" w:cstheme="minorHAnsi"/>
        </w:rPr>
        <w:t xml:space="preserve"> occurs to the Operator within the laws of any other jurisdiction.</w:t>
      </w:r>
    </w:p>
    <w:p w14:paraId="4E4201D5" w14:textId="77777777" w:rsidR="00CA67C2" w:rsidRPr="00F50644" w:rsidRDefault="00CA67C2" w:rsidP="00BB71C5">
      <w:pPr>
        <w:pStyle w:val="WFSA-Level2Paragraph"/>
        <w:tabs>
          <w:tab w:val="clear" w:pos="992"/>
          <w:tab w:val="num" w:pos="1134"/>
        </w:tabs>
        <w:ind w:left="1134"/>
        <w:rPr>
          <w:rFonts w:asciiTheme="minorHAnsi" w:hAnsiTheme="minorHAnsi" w:cstheme="minorHAnsi"/>
          <w:b/>
        </w:rPr>
      </w:pPr>
      <w:r w:rsidRPr="00F50644">
        <w:rPr>
          <w:rFonts w:asciiTheme="minorHAnsi" w:hAnsiTheme="minorHAnsi" w:cstheme="minorHAnsi"/>
        </w:rPr>
        <w:t>The Framework Operator shall not be entitled to any additional amounts or compensation and will have no claim for damages or otherwise against the Contracting Authority as a result of the termination of its appointment in accordance with this clause.</w:t>
      </w:r>
    </w:p>
    <w:p w14:paraId="554D25F7"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General</w:t>
      </w:r>
    </w:p>
    <w:p w14:paraId="0BB6498E" w14:textId="22B4A489"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Nothing in this Framework Agreement shall prevent the Contracting Authority from complying with its obligations under public procurement legislation. If </w:t>
      </w:r>
      <w:r w:rsidR="00D41A53" w:rsidRPr="00F50644">
        <w:rPr>
          <w:rFonts w:asciiTheme="minorHAnsi" w:hAnsiTheme="minorHAnsi" w:cstheme="minorHAnsi"/>
        </w:rPr>
        <w:t>necessary,</w:t>
      </w:r>
      <w:r w:rsidRPr="00F50644">
        <w:rPr>
          <w:rFonts w:asciiTheme="minorHAnsi" w:hAnsiTheme="minorHAnsi" w:cstheme="minorHAnsi"/>
        </w:rPr>
        <w:t xml:space="preserve"> this Framework Agreement and any Contract concluded hereunder may be abridged, modified, or amended without penalty to the Contracting Authority so as to enable it to comply with the said obligations. </w:t>
      </w:r>
    </w:p>
    <w:p w14:paraId="6B307160" w14:textId="77777777" w:rsidR="00CA67C2" w:rsidRPr="00F50644" w:rsidRDefault="00CA67C2" w:rsidP="00BB71C5">
      <w:pPr>
        <w:pStyle w:val="WFSA-Level1Paragraph"/>
        <w:rPr>
          <w:rFonts w:asciiTheme="minorHAnsi" w:hAnsiTheme="minorHAnsi" w:cstheme="minorHAnsi"/>
        </w:rPr>
      </w:pPr>
      <w:bookmarkStart w:id="211" w:name="_Ref509423869"/>
      <w:r w:rsidRPr="00F50644">
        <w:rPr>
          <w:rFonts w:asciiTheme="minorHAnsi" w:hAnsiTheme="minorHAnsi" w:cstheme="minorHAnsi"/>
        </w:rPr>
        <w:t>Force Majeure</w:t>
      </w:r>
      <w:bookmarkEnd w:id="211"/>
    </w:p>
    <w:p w14:paraId="3C7A50D5"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Neither Party shall be in breach of this Framework Agreement nor liable for delay in performing, or failure to perform, any of its obligations under this Framework Agreement if such delay or failure result from events, circumstances or causes beyond its reasonable control. In such circumstances the time for performance shall be extended by a period equivalent to the period </w:t>
      </w:r>
      <w:r w:rsidRPr="00F50644">
        <w:rPr>
          <w:rFonts w:asciiTheme="minorHAnsi" w:hAnsiTheme="minorHAnsi" w:cstheme="minorHAnsi"/>
        </w:rPr>
        <w:lastRenderedPageBreak/>
        <w:t>during which performance of the obligation has been delayed or failed to be performed. If the period of delay or non-performance continues for 3 weeks, the Party not affected may terminate this Framework Agreement by giving 30 days' written notice to the affected Party.</w:t>
      </w:r>
    </w:p>
    <w:p w14:paraId="3B7BD704"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Severance</w:t>
      </w:r>
    </w:p>
    <w:p w14:paraId="18F493EA" w14:textId="77777777" w:rsidR="00CA67C2" w:rsidRPr="00F50644" w:rsidRDefault="00CA67C2" w:rsidP="00BB71C5">
      <w:pPr>
        <w:pStyle w:val="WFSA-Level2Paragraph"/>
        <w:tabs>
          <w:tab w:val="clear" w:pos="992"/>
          <w:tab w:val="num" w:pos="851"/>
          <w:tab w:val="num" w:pos="1134"/>
        </w:tabs>
        <w:ind w:left="851"/>
        <w:rPr>
          <w:rFonts w:asciiTheme="minorHAnsi" w:hAnsiTheme="minorHAnsi" w:cstheme="minorHAnsi"/>
        </w:rPr>
      </w:pPr>
      <w:r w:rsidRPr="00F50644">
        <w:rPr>
          <w:rFonts w:asciiTheme="minorHAnsi" w:hAnsiTheme="minorHAnsi" w:cstheme="minorHAnsi"/>
        </w:rPr>
        <w:t>If any provision or part-provision of the Framework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Framework Agreement.</w:t>
      </w:r>
    </w:p>
    <w:p w14:paraId="79DB3B37" w14:textId="77777777" w:rsidR="00CA67C2" w:rsidRPr="00F50644" w:rsidRDefault="00CA67C2" w:rsidP="00BB71C5">
      <w:pPr>
        <w:pStyle w:val="WFSA-Level2Paragraph"/>
        <w:tabs>
          <w:tab w:val="clear" w:pos="992"/>
          <w:tab w:val="num" w:pos="851"/>
          <w:tab w:val="num" w:pos="1134"/>
        </w:tabs>
        <w:ind w:left="851"/>
        <w:rPr>
          <w:rFonts w:asciiTheme="minorHAnsi" w:hAnsiTheme="minorHAnsi" w:cstheme="minorHAnsi"/>
        </w:rPr>
      </w:pPr>
      <w:r w:rsidRPr="00F50644">
        <w:rPr>
          <w:rFonts w:asciiTheme="minorHAnsi" w:hAnsiTheme="minorHAnsi" w:cstheme="minorHAnsi"/>
        </w:rPr>
        <w:t>If any provision or part-provision of this Framework Agreement is invalid, illegal or unenforceable, the Parties shall negotiate in good faith to amend such provision so that, as amended, it is legal, valid and enforceable, and, to the greatest extent possible, achieves the intended commercial result of the original provision.</w:t>
      </w:r>
    </w:p>
    <w:p w14:paraId="6A7BAA8F"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Counterparts</w:t>
      </w:r>
    </w:p>
    <w:p w14:paraId="254B1A46" w14:textId="77777777" w:rsidR="00CA67C2" w:rsidRPr="00F50644" w:rsidRDefault="00CA67C2" w:rsidP="00DB4278">
      <w:pPr>
        <w:pStyle w:val="WFSA-Level2Paragraph"/>
        <w:tabs>
          <w:tab w:val="clear" w:pos="992"/>
        </w:tabs>
        <w:ind w:left="851"/>
        <w:rPr>
          <w:rFonts w:asciiTheme="minorHAnsi" w:hAnsiTheme="minorHAnsi" w:cstheme="minorHAnsi"/>
        </w:rPr>
      </w:pPr>
      <w:r w:rsidRPr="00F50644">
        <w:rPr>
          <w:rFonts w:asciiTheme="minorHAnsi" w:hAnsiTheme="minorHAnsi" w:cstheme="minorHAnsi"/>
        </w:rPr>
        <w:t>This Framework Agreement may be executed in any number of counterparts, each of which when executed shall constitute a duplicate original, but all the counterparts shall together constitute the one Framework Agreement. Each of the Parties to this Framework Agreement confirms that this Framework Agreement is executed by their duly authorised officers.</w:t>
      </w:r>
    </w:p>
    <w:p w14:paraId="4D3BBF9A"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Notices</w:t>
      </w:r>
    </w:p>
    <w:p w14:paraId="08325E6D" w14:textId="77777777" w:rsidR="00CA67C2" w:rsidRPr="00F50644" w:rsidRDefault="00CA67C2" w:rsidP="00D340F7">
      <w:pPr>
        <w:pStyle w:val="WFSA-Level2Paragraph"/>
        <w:numPr>
          <w:ilvl w:val="1"/>
          <w:numId w:val="16"/>
        </w:numPr>
        <w:tabs>
          <w:tab w:val="clear" w:pos="992"/>
          <w:tab w:val="num" w:pos="851"/>
        </w:tabs>
        <w:ind w:left="851"/>
        <w:rPr>
          <w:rFonts w:asciiTheme="minorHAnsi" w:hAnsiTheme="minorHAnsi" w:cstheme="minorHAnsi"/>
          <w:lang w:eastAsia="en-IE"/>
        </w:rPr>
      </w:pPr>
      <w:r w:rsidRPr="00F50644">
        <w:rPr>
          <w:rFonts w:asciiTheme="minorHAnsi" w:hAnsiTheme="minorHAnsi" w:cstheme="minorHAnsi"/>
        </w:rPr>
        <w:t xml:space="preserve"> </w:t>
      </w:r>
      <w:bookmarkStart w:id="212" w:name="_Toc37239810"/>
      <w:bookmarkStart w:id="213" w:name="_Hlk67561445"/>
      <w:r w:rsidRPr="00F50644">
        <w:rPr>
          <w:rFonts w:asciiTheme="minorHAnsi" w:hAnsiTheme="minorHAnsi" w:cstheme="minorHAnsi"/>
        </w:rPr>
        <w:t>Any notice or other document to be given under this Framework Agreement or any relevant Contract shall be in writing and shall be deemed to have been duly given if left at or sent:</w:t>
      </w:r>
      <w:bookmarkEnd w:id="212"/>
    </w:p>
    <w:p w14:paraId="0F5D2928" w14:textId="77777777" w:rsidR="00CA67C2" w:rsidRPr="00F50644" w:rsidRDefault="00CA67C2" w:rsidP="00D340F7">
      <w:pPr>
        <w:pStyle w:val="WFSA-Level3Paragraph"/>
        <w:numPr>
          <w:ilvl w:val="2"/>
          <w:numId w:val="16"/>
        </w:numPr>
        <w:tabs>
          <w:tab w:val="clear" w:pos="1276"/>
          <w:tab w:val="num" w:pos="1701"/>
        </w:tabs>
        <w:ind w:left="1701"/>
        <w:rPr>
          <w:rFonts w:asciiTheme="minorHAnsi" w:hAnsiTheme="minorHAnsi" w:cstheme="minorHAnsi"/>
          <w:lang w:eastAsia="en-IE"/>
        </w:rPr>
      </w:pPr>
      <w:bookmarkStart w:id="214" w:name="_Toc37239811"/>
      <w:r w:rsidRPr="00F50644">
        <w:rPr>
          <w:rFonts w:asciiTheme="minorHAnsi" w:hAnsiTheme="minorHAnsi" w:cstheme="minorHAnsi"/>
        </w:rPr>
        <w:t>by hand; or</w:t>
      </w:r>
      <w:bookmarkEnd w:id="214"/>
    </w:p>
    <w:p w14:paraId="0400A7CB" w14:textId="77777777" w:rsidR="00CA67C2" w:rsidRPr="00F50644" w:rsidRDefault="00CA67C2" w:rsidP="00D340F7">
      <w:pPr>
        <w:pStyle w:val="WFSA-Level3Paragraph"/>
        <w:numPr>
          <w:ilvl w:val="2"/>
          <w:numId w:val="16"/>
        </w:numPr>
        <w:tabs>
          <w:tab w:val="clear" w:pos="1276"/>
          <w:tab w:val="num" w:pos="1701"/>
        </w:tabs>
        <w:ind w:left="1701"/>
        <w:rPr>
          <w:rFonts w:asciiTheme="minorHAnsi" w:hAnsiTheme="minorHAnsi" w:cstheme="minorHAnsi"/>
          <w:lang w:eastAsia="en-IE"/>
        </w:rPr>
      </w:pPr>
      <w:bookmarkStart w:id="215" w:name="_Toc37239812"/>
      <w:r w:rsidRPr="00F50644">
        <w:rPr>
          <w:rFonts w:asciiTheme="minorHAnsi" w:hAnsiTheme="minorHAnsi" w:cstheme="minorHAnsi"/>
        </w:rPr>
        <w:t>delivered by personal delivery or reputable commercial courier (e.g. FedEx); or</w:t>
      </w:r>
      <w:bookmarkEnd w:id="215"/>
    </w:p>
    <w:p w14:paraId="2831DC6E" w14:textId="77777777" w:rsidR="00CA67C2" w:rsidRPr="00F50644" w:rsidRDefault="00CA67C2" w:rsidP="00D340F7">
      <w:pPr>
        <w:pStyle w:val="WFSA-Level3Paragraph"/>
        <w:numPr>
          <w:ilvl w:val="2"/>
          <w:numId w:val="16"/>
        </w:numPr>
        <w:tabs>
          <w:tab w:val="clear" w:pos="1276"/>
          <w:tab w:val="num" w:pos="1701"/>
        </w:tabs>
        <w:ind w:left="1701"/>
        <w:rPr>
          <w:rFonts w:asciiTheme="minorHAnsi" w:hAnsiTheme="minorHAnsi" w:cstheme="minorHAnsi"/>
          <w:lang w:eastAsia="en-IE"/>
        </w:rPr>
      </w:pPr>
      <w:bookmarkStart w:id="216" w:name="_Toc37239813"/>
      <w:r w:rsidRPr="00F50644">
        <w:rPr>
          <w:rFonts w:asciiTheme="minorHAnsi" w:hAnsiTheme="minorHAnsi" w:cstheme="minorHAnsi"/>
        </w:rPr>
        <w:t>electronic mail, confirmed by personal delivery or reputable commercial courier (e.g. FedEx).</w:t>
      </w:r>
      <w:bookmarkEnd w:id="216"/>
    </w:p>
    <w:p w14:paraId="1BE23EF5" w14:textId="77777777" w:rsidR="00CA67C2" w:rsidRPr="00F50644" w:rsidRDefault="00CA67C2" w:rsidP="00D340F7">
      <w:pPr>
        <w:pStyle w:val="WFSA-Level2Paragraph"/>
        <w:numPr>
          <w:ilvl w:val="1"/>
          <w:numId w:val="16"/>
        </w:numPr>
        <w:tabs>
          <w:tab w:val="clear" w:pos="992"/>
          <w:tab w:val="num" w:pos="1134"/>
        </w:tabs>
        <w:ind w:left="1134"/>
        <w:rPr>
          <w:rFonts w:asciiTheme="minorHAnsi" w:hAnsiTheme="minorHAnsi" w:cstheme="minorHAnsi"/>
        </w:rPr>
      </w:pPr>
      <w:bookmarkStart w:id="217" w:name="_Toc37239814"/>
      <w:r w:rsidRPr="00F50644">
        <w:rPr>
          <w:rFonts w:asciiTheme="minorHAnsi" w:hAnsiTheme="minorHAnsi" w:cstheme="minorHAnsi"/>
        </w:rPr>
        <w:t>The address, e-mail address, facsimile and telephone numbers of the Parties for the purpose of the giving of notices under this Framework Agreement are as follows:</w:t>
      </w:r>
    </w:p>
    <w:p w14:paraId="5195EC0F"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 xml:space="preserve">For the Contracting Authority: </w:t>
      </w:r>
      <w:r w:rsidRPr="00F50644">
        <w:rPr>
          <w:rFonts w:cstheme="minorHAnsi"/>
          <w:sz w:val="20"/>
          <w:szCs w:val="20"/>
        </w:rPr>
        <w:tab/>
      </w:r>
    </w:p>
    <w:p w14:paraId="7F8DD7FB"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Address:</w:t>
      </w:r>
    </w:p>
    <w:p w14:paraId="7FA3C4E5"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 xml:space="preserve">Email: </w:t>
      </w:r>
    </w:p>
    <w:p w14:paraId="48C58A30"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lastRenderedPageBreak/>
        <w:tab/>
        <w:t>Facsimile:</w:t>
      </w:r>
      <w:r>
        <w:rPr>
          <w:rFonts w:cstheme="minorHAnsi"/>
          <w:sz w:val="20"/>
          <w:szCs w:val="20"/>
        </w:rPr>
        <w:tab/>
      </w:r>
      <w:r w:rsidRPr="00F50644">
        <w:rPr>
          <w:rFonts w:cstheme="minorHAnsi"/>
          <w:sz w:val="20"/>
          <w:szCs w:val="20"/>
        </w:rPr>
        <w:t>[</w:t>
      </w:r>
      <w:r w:rsidRPr="00F50644">
        <w:rPr>
          <w:rFonts w:cstheme="minorHAnsi"/>
          <w:sz w:val="20"/>
          <w:szCs w:val="20"/>
          <w:highlight w:val="yellow"/>
        </w:rPr>
        <w:t>XXX</w:t>
      </w:r>
      <w:r w:rsidRPr="00F50644">
        <w:rPr>
          <w:rFonts w:cstheme="minorHAnsi"/>
          <w:sz w:val="20"/>
          <w:szCs w:val="20"/>
        </w:rPr>
        <w:t>]</w:t>
      </w:r>
    </w:p>
    <w:p w14:paraId="5D533D29"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 xml:space="preserve">Tel: </w:t>
      </w:r>
      <w:r>
        <w:rPr>
          <w:rFonts w:cstheme="minorHAnsi"/>
          <w:sz w:val="20"/>
          <w:szCs w:val="20"/>
        </w:rPr>
        <w:tab/>
      </w:r>
      <w:r w:rsidRPr="00F50644">
        <w:rPr>
          <w:rFonts w:cstheme="minorHAnsi"/>
          <w:sz w:val="20"/>
          <w:szCs w:val="20"/>
        </w:rPr>
        <w:t>[</w:t>
      </w:r>
      <w:r w:rsidRPr="00F50644">
        <w:rPr>
          <w:rFonts w:cstheme="minorHAnsi"/>
          <w:sz w:val="20"/>
          <w:szCs w:val="20"/>
          <w:highlight w:val="yellow"/>
        </w:rPr>
        <w:t>XXX</w:t>
      </w:r>
      <w:r w:rsidRPr="00F50644">
        <w:rPr>
          <w:rFonts w:cstheme="minorHAnsi"/>
          <w:sz w:val="20"/>
          <w:szCs w:val="20"/>
        </w:rPr>
        <w:t>]</w:t>
      </w:r>
    </w:p>
    <w:p w14:paraId="5D5E330C" w14:textId="77777777" w:rsidR="00CA67C2" w:rsidRPr="00F50644" w:rsidRDefault="00CA67C2" w:rsidP="00CA67C2">
      <w:pPr>
        <w:tabs>
          <w:tab w:val="num" w:pos="567"/>
        </w:tabs>
        <w:spacing w:after="0"/>
        <w:jc w:val="both"/>
        <w:rPr>
          <w:rFonts w:cstheme="minorHAnsi"/>
          <w:sz w:val="20"/>
          <w:szCs w:val="20"/>
        </w:rPr>
      </w:pPr>
    </w:p>
    <w:p w14:paraId="01D93572"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For the Framework Operator:</w:t>
      </w:r>
      <w:r w:rsidRPr="00F50644">
        <w:rPr>
          <w:rFonts w:cstheme="minorHAnsi"/>
          <w:color w:val="0000FF"/>
          <w:sz w:val="20"/>
          <w:szCs w:val="20"/>
        </w:rPr>
        <w:tab/>
      </w:r>
    </w:p>
    <w:p w14:paraId="04E400FA"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r>
    </w:p>
    <w:p w14:paraId="3A0630E5"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 xml:space="preserve">Address: </w:t>
      </w:r>
      <w:r>
        <w:rPr>
          <w:rFonts w:cstheme="minorHAnsi"/>
          <w:sz w:val="20"/>
          <w:szCs w:val="20"/>
        </w:rPr>
        <w:tab/>
      </w:r>
      <w:r w:rsidRPr="00F50644">
        <w:rPr>
          <w:rFonts w:cstheme="minorHAnsi"/>
          <w:sz w:val="20"/>
          <w:szCs w:val="20"/>
        </w:rPr>
        <w:t>[</w:t>
      </w:r>
      <w:r w:rsidRPr="00F50644">
        <w:rPr>
          <w:rFonts w:cstheme="minorHAnsi"/>
          <w:sz w:val="20"/>
          <w:szCs w:val="20"/>
          <w:highlight w:val="yellow"/>
        </w:rPr>
        <w:t>XXX</w:t>
      </w:r>
      <w:r w:rsidRPr="00F50644">
        <w:rPr>
          <w:rFonts w:cstheme="minorHAnsi"/>
          <w:sz w:val="20"/>
          <w:szCs w:val="20"/>
        </w:rPr>
        <w:t>]</w:t>
      </w:r>
    </w:p>
    <w:p w14:paraId="1A8E82E6"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 xml:space="preserve">Email: </w:t>
      </w:r>
      <w:r>
        <w:rPr>
          <w:rFonts w:cstheme="minorHAnsi"/>
          <w:sz w:val="20"/>
          <w:szCs w:val="20"/>
        </w:rPr>
        <w:tab/>
      </w:r>
      <w:r w:rsidRPr="00F50644">
        <w:rPr>
          <w:rFonts w:cstheme="minorHAnsi"/>
          <w:sz w:val="20"/>
          <w:szCs w:val="20"/>
        </w:rPr>
        <w:t>[</w:t>
      </w:r>
      <w:r w:rsidRPr="00F50644">
        <w:rPr>
          <w:rFonts w:cstheme="minorHAnsi"/>
          <w:sz w:val="20"/>
          <w:szCs w:val="20"/>
          <w:highlight w:val="yellow"/>
        </w:rPr>
        <w:t>XXX</w:t>
      </w:r>
      <w:r w:rsidRPr="00F50644">
        <w:rPr>
          <w:rFonts w:cstheme="minorHAnsi"/>
          <w:sz w:val="20"/>
          <w:szCs w:val="20"/>
        </w:rPr>
        <w:t>]</w:t>
      </w:r>
    </w:p>
    <w:p w14:paraId="68406135"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Facsimile: [</w:t>
      </w:r>
      <w:r w:rsidRPr="00F50644">
        <w:rPr>
          <w:rFonts w:cstheme="minorHAnsi"/>
          <w:sz w:val="20"/>
          <w:szCs w:val="20"/>
          <w:highlight w:val="yellow"/>
        </w:rPr>
        <w:t>XXX</w:t>
      </w:r>
      <w:r w:rsidRPr="00F50644">
        <w:rPr>
          <w:rFonts w:cstheme="minorHAnsi"/>
          <w:sz w:val="20"/>
          <w:szCs w:val="20"/>
        </w:rPr>
        <w:t>]</w:t>
      </w:r>
    </w:p>
    <w:p w14:paraId="08DE1C2D" w14:textId="77777777" w:rsidR="00CA67C2" w:rsidRDefault="00CA67C2" w:rsidP="00CA67C2">
      <w:pPr>
        <w:tabs>
          <w:tab w:val="left" w:pos="567"/>
          <w:tab w:val="num" w:pos="1260"/>
        </w:tabs>
        <w:spacing w:after="0"/>
        <w:jc w:val="both"/>
        <w:rPr>
          <w:rFonts w:cstheme="minorHAnsi"/>
          <w:sz w:val="20"/>
          <w:szCs w:val="20"/>
        </w:rPr>
      </w:pPr>
      <w:r w:rsidRPr="00F50644">
        <w:rPr>
          <w:rFonts w:cstheme="minorHAnsi"/>
          <w:sz w:val="20"/>
          <w:szCs w:val="20"/>
        </w:rPr>
        <w:tab/>
        <w:t xml:space="preserve">Tel: </w:t>
      </w:r>
      <w:r>
        <w:rPr>
          <w:rFonts w:cstheme="minorHAnsi"/>
          <w:sz w:val="20"/>
          <w:szCs w:val="20"/>
        </w:rPr>
        <w:tab/>
      </w:r>
      <w:r>
        <w:rPr>
          <w:rFonts w:cstheme="minorHAnsi"/>
          <w:sz w:val="20"/>
          <w:szCs w:val="20"/>
        </w:rPr>
        <w:tab/>
      </w:r>
      <w:r w:rsidRPr="00F50644">
        <w:rPr>
          <w:rFonts w:cstheme="minorHAnsi"/>
          <w:sz w:val="20"/>
          <w:szCs w:val="20"/>
        </w:rPr>
        <w:t>[</w:t>
      </w:r>
      <w:r w:rsidRPr="00F50644">
        <w:rPr>
          <w:rFonts w:cstheme="minorHAnsi"/>
          <w:sz w:val="20"/>
          <w:szCs w:val="20"/>
          <w:highlight w:val="yellow"/>
        </w:rPr>
        <w:t>XXX</w:t>
      </w:r>
      <w:r w:rsidRPr="00F50644">
        <w:rPr>
          <w:rFonts w:cstheme="minorHAnsi"/>
          <w:sz w:val="20"/>
          <w:szCs w:val="20"/>
        </w:rPr>
        <w:t>]</w:t>
      </w:r>
      <w:r w:rsidRPr="00F50644" w:rsidDel="005911E2">
        <w:rPr>
          <w:rFonts w:cstheme="minorHAnsi"/>
          <w:sz w:val="20"/>
          <w:szCs w:val="20"/>
        </w:rPr>
        <w:t xml:space="preserve"> </w:t>
      </w:r>
    </w:p>
    <w:p w14:paraId="4BEBAFBB" w14:textId="77777777" w:rsidR="00CA67C2" w:rsidRPr="00F50644" w:rsidRDefault="00CA67C2" w:rsidP="00DB4278">
      <w:pPr>
        <w:pStyle w:val="WFSA-Level2Paragraph"/>
        <w:numPr>
          <w:ilvl w:val="0"/>
          <w:numId w:val="0"/>
        </w:numPr>
        <w:ind w:left="851"/>
        <w:rPr>
          <w:rFonts w:asciiTheme="minorHAnsi" w:hAnsiTheme="minorHAnsi" w:cstheme="minorHAnsi"/>
          <w:lang w:eastAsia="en-IE"/>
        </w:rPr>
      </w:pPr>
    </w:p>
    <w:p w14:paraId="2BC17A6B" w14:textId="77777777" w:rsidR="00CA67C2" w:rsidRPr="00F50644" w:rsidRDefault="00CA67C2" w:rsidP="00D340F7">
      <w:pPr>
        <w:pStyle w:val="WFSA-Level2Paragraph"/>
        <w:numPr>
          <w:ilvl w:val="1"/>
          <w:numId w:val="16"/>
        </w:numPr>
        <w:tabs>
          <w:tab w:val="clear" w:pos="992"/>
          <w:tab w:val="num" w:pos="851"/>
        </w:tabs>
        <w:ind w:left="851"/>
        <w:rPr>
          <w:rFonts w:asciiTheme="minorHAnsi" w:hAnsiTheme="minorHAnsi" w:cstheme="minorHAnsi"/>
          <w:lang w:eastAsia="en-IE"/>
        </w:rPr>
      </w:pPr>
      <w:r w:rsidRPr="00F50644">
        <w:rPr>
          <w:rFonts w:asciiTheme="minorHAnsi" w:hAnsiTheme="minorHAnsi" w:cstheme="minorHAnsi"/>
        </w:rPr>
        <w:t>Notices sent by personal delivery or reputable commercial courier (e.g. FedEx), shall be deemed given when actually received or, if earlier, three (3) Business Days after the deposit with a reputable commercial courier. Notices sent by electronic mail, where such is an established means of communication between the Parties, shall be deemed to be served on the day of transmission if transmitted before 4pm in a Business Day but otherwise on the next Business Day.  In all other cases, notices and other communications will be deemed to have been served on the Business Day they are actually received.</w:t>
      </w:r>
      <w:bookmarkEnd w:id="217"/>
    </w:p>
    <w:bookmarkEnd w:id="213"/>
    <w:p w14:paraId="38821A69" w14:textId="77777777" w:rsidR="00CA67C2" w:rsidRPr="00F50644" w:rsidRDefault="00CA67C2" w:rsidP="00DB4278">
      <w:pPr>
        <w:pStyle w:val="WFSA-Level2Paragraph"/>
        <w:tabs>
          <w:tab w:val="clear" w:pos="992"/>
        </w:tabs>
        <w:ind w:left="851"/>
        <w:rPr>
          <w:rFonts w:asciiTheme="minorHAnsi" w:hAnsiTheme="minorHAnsi" w:cstheme="minorHAnsi"/>
        </w:rPr>
      </w:pPr>
      <w:r w:rsidRPr="00F50644">
        <w:rPr>
          <w:rFonts w:asciiTheme="minorHAnsi" w:hAnsiTheme="minorHAnsi" w:cstheme="minorHAnsi"/>
        </w:rPr>
        <w:t xml:space="preserve">All notices, documents and communications provided under this Framework Agreement or the relevant Contract shall be in the English language. </w:t>
      </w:r>
    </w:p>
    <w:p w14:paraId="723C092E" w14:textId="77777777" w:rsidR="00CA67C2" w:rsidRPr="00F50644" w:rsidRDefault="00CA67C2" w:rsidP="00BB71C5">
      <w:pPr>
        <w:pStyle w:val="WFSA-Level1Paragraph"/>
        <w:rPr>
          <w:rFonts w:asciiTheme="minorHAnsi" w:hAnsiTheme="minorHAnsi" w:cstheme="minorHAnsi"/>
          <w:b w:val="0"/>
          <w:bCs/>
        </w:rPr>
      </w:pPr>
      <w:r w:rsidRPr="00F50644">
        <w:rPr>
          <w:rFonts w:asciiTheme="minorHAnsi" w:hAnsiTheme="minorHAnsi" w:cstheme="minorHAnsi"/>
          <w:bCs/>
        </w:rPr>
        <w:t>G</w:t>
      </w:r>
      <w:r w:rsidRPr="00F50644">
        <w:rPr>
          <w:rFonts w:asciiTheme="minorHAnsi" w:hAnsiTheme="minorHAnsi" w:cstheme="minorHAnsi"/>
        </w:rPr>
        <w:t>o</w:t>
      </w:r>
      <w:r w:rsidRPr="00F50644">
        <w:rPr>
          <w:rFonts w:asciiTheme="minorHAnsi" w:hAnsiTheme="minorHAnsi" w:cstheme="minorHAnsi"/>
          <w:bCs/>
        </w:rPr>
        <w:t>verning Law, Choice of Jurisdiction and Execution</w:t>
      </w:r>
    </w:p>
    <w:p w14:paraId="04391E27" w14:textId="77777777" w:rsidR="00CA67C2" w:rsidRPr="00F50644" w:rsidRDefault="00CA67C2" w:rsidP="00DB4278">
      <w:pPr>
        <w:pStyle w:val="WFSA-Level2Paragraph"/>
        <w:tabs>
          <w:tab w:val="clear" w:pos="992"/>
        </w:tabs>
        <w:ind w:left="851"/>
        <w:rPr>
          <w:rFonts w:asciiTheme="minorHAnsi" w:hAnsiTheme="minorHAnsi" w:cstheme="minorHAnsi"/>
        </w:rPr>
      </w:pPr>
      <w:r w:rsidRPr="00F50644">
        <w:rPr>
          <w:rFonts w:asciiTheme="minorHAnsi" w:hAnsiTheme="minorHAnsi" w:cstheme="minorHAnsi"/>
        </w:rPr>
        <w:t>This Framework Agreement and any dispute in relation to its subject matter or formation (including any non-contractual disputes or claims) shall in all aspects be governed by and construed in</w:t>
      </w:r>
      <w:r w:rsidRPr="00F50644">
        <w:rPr>
          <w:rFonts w:asciiTheme="minorHAnsi" w:hAnsiTheme="minorHAnsi" w:cstheme="minorHAnsi"/>
          <w:b/>
          <w:bCs/>
        </w:rPr>
        <w:t xml:space="preserve"> </w:t>
      </w:r>
      <w:r w:rsidRPr="00F50644">
        <w:rPr>
          <w:rFonts w:asciiTheme="minorHAnsi" w:hAnsiTheme="minorHAnsi" w:cstheme="minorHAnsi"/>
        </w:rPr>
        <w:t>accordance with the laws of Ireland and the Parties hereby agree that the</w:t>
      </w:r>
      <w:r w:rsidRPr="00F50644">
        <w:rPr>
          <w:rFonts w:asciiTheme="minorHAnsi" w:hAnsiTheme="minorHAnsi" w:cstheme="minorHAnsi"/>
          <w:b/>
          <w:bCs/>
        </w:rPr>
        <w:t xml:space="preserve"> </w:t>
      </w:r>
      <w:r w:rsidRPr="00F50644">
        <w:rPr>
          <w:rFonts w:asciiTheme="minorHAnsi" w:hAnsiTheme="minorHAnsi" w:cstheme="minorHAnsi"/>
        </w:rPr>
        <w:t>courts of Ireland have exclusive jurisdiction to hear and determine any disputes or claims</w:t>
      </w:r>
      <w:r w:rsidRPr="00F50644">
        <w:rPr>
          <w:rFonts w:asciiTheme="minorHAnsi" w:hAnsiTheme="minorHAnsi" w:cstheme="minorHAnsi"/>
          <w:b/>
          <w:bCs/>
        </w:rPr>
        <w:t xml:space="preserve"> </w:t>
      </w:r>
      <w:r w:rsidRPr="00F50644">
        <w:rPr>
          <w:rFonts w:asciiTheme="minorHAnsi" w:hAnsiTheme="minorHAnsi" w:cstheme="minorHAnsi"/>
        </w:rPr>
        <w:t>arising out of or in connection with this Framework Agreement, its subject matter or formation (including non-contractual disputes or claims).</w:t>
      </w:r>
    </w:p>
    <w:p w14:paraId="1E467C23" w14:textId="77777777" w:rsidR="00CA67C2" w:rsidRPr="00F50644" w:rsidRDefault="00CA67C2" w:rsidP="00CA67C2">
      <w:pPr>
        <w:tabs>
          <w:tab w:val="left" w:pos="540"/>
          <w:tab w:val="left" w:pos="720"/>
        </w:tabs>
        <w:spacing w:after="0"/>
        <w:jc w:val="both"/>
        <w:rPr>
          <w:rFonts w:cstheme="minorHAnsi"/>
          <w:bCs/>
          <w:sz w:val="20"/>
          <w:szCs w:val="20"/>
        </w:rPr>
      </w:pPr>
      <w:r w:rsidRPr="00F50644">
        <w:rPr>
          <w:rFonts w:cstheme="minorHAnsi"/>
          <w:bCs/>
          <w:sz w:val="20"/>
          <w:szCs w:val="20"/>
        </w:rPr>
        <w:t>IN WITNESS whereof the Parties hereto have executed this Framework Agreement the day and year first herein WRITTEN</w:t>
      </w:r>
    </w:p>
    <w:p w14:paraId="11150683" w14:textId="77777777" w:rsidR="00CA67C2" w:rsidRPr="00F50644" w:rsidRDefault="00CA67C2" w:rsidP="00CA67C2">
      <w:pPr>
        <w:tabs>
          <w:tab w:val="left" w:pos="540"/>
          <w:tab w:val="left" w:pos="720"/>
        </w:tabs>
        <w:spacing w:after="0"/>
        <w:jc w:val="both"/>
        <w:rPr>
          <w:rFonts w:cstheme="minorHAnsi"/>
          <w:bCs/>
          <w:sz w:val="20"/>
          <w:szCs w:val="20"/>
        </w:rPr>
      </w:pPr>
    </w:p>
    <w:p w14:paraId="6EA7811D" w14:textId="77777777" w:rsidR="00CA67C2" w:rsidRPr="00F50644" w:rsidRDefault="00CA67C2" w:rsidP="00CA67C2">
      <w:pPr>
        <w:tabs>
          <w:tab w:val="left" w:pos="540"/>
          <w:tab w:val="left" w:pos="720"/>
        </w:tabs>
        <w:spacing w:after="0"/>
        <w:jc w:val="both"/>
        <w:rPr>
          <w:rFonts w:cstheme="minorHAnsi"/>
          <w:bCs/>
          <w:sz w:val="20"/>
          <w:szCs w:val="20"/>
        </w:rPr>
      </w:pPr>
      <w:r w:rsidRPr="00F50644">
        <w:rPr>
          <w:rFonts w:cstheme="minorHAnsi"/>
          <w:bCs/>
          <w:sz w:val="20"/>
          <w:szCs w:val="20"/>
        </w:rPr>
        <w:t>SIGNATURES</w:t>
      </w:r>
    </w:p>
    <w:p w14:paraId="2B113836" w14:textId="77777777" w:rsidR="00CA67C2" w:rsidRPr="00F50644" w:rsidRDefault="00CA67C2" w:rsidP="00CA67C2">
      <w:pPr>
        <w:tabs>
          <w:tab w:val="left" w:pos="540"/>
          <w:tab w:val="left" w:pos="720"/>
        </w:tabs>
        <w:spacing w:after="0"/>
        <w:jc w:val="both"/>
        <w:rPr>
          <w:rFonts w:cstheme="minorHAnsi"/>
          <w:bCs/>
          <w:sz w:val="20"/>
          <w:szCs w:val="20"/>
        </w:rPr>
      </w:pPr>
    </w:p>
    <w:p w14:paraId="4EA64110"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SIGNED for and on behalf of Framework Operator by:</w:t>
      </w:r>
    </w:p>
    <w:p w14:paraId="5B1AEDA9"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331C46FC" w14:textId="1BB61003"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 xml:space="preserve">Signed:  </w:t>
      </w:r>
      <w:r w:rsidRPr="00F50644">
        <w:rPr>
          <w:rFonts w:cstheme="minorHAnsi"/>
          <w:bCs/>
          <w:sz w:val="20"/>
          <w:szCs w:val="20"/>
          <w:lang w:val="en-US"/>
        </w:rPr>
        <w:tab/>
      </w:r>
      <w:r w:rsidRPr="00F50644">
        <w:rPr>
          <w:rFonts w:cstheme="minorHAnsi"/>
          <w:bCs/>
          <w:sz w:val="20"/>
          <w:szCs w:val="20"/>
          <w:lang w:val="en-US"/>
        </w:rPr>
        <w:tab/>
      </w:r>
      <w:r w:rsidR="002E5D92">
        <w:rPr>
          <w:rFonts w:cstheme="minorHAnsi"/>
          <w:bCs/>
          <w:sz w:val="20"/>
          <w:szCs w:val="20"/>
          <w:lang w:val="en-US"/>
        </w:rPr>
        <w:tab/>
      </w:r>
      <w:r w:rsidRPr="00F50644">
        <w:rPr>
          <w:rFonts w:cstheme="minorHAnsi"/>
          <w:bCs/>
          <w:sz w:val="20"/>
          <w:szCs w:val="20"/>
          <w:lang w:val="en-US"/>
        </w:rPr>
        <w:t>______________________________________</w:t>
      </w:r>
    </w:p>
    <w:p w14:paraId="5EDBFC2D"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386620E4"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Date:</w:t>
      </w:r>
      <w:r w:rsidRPr="00F50644">
        <w:rPr>
          <w:rFonts w:cstheme="minorHAnsi"/>
          <w:bCs/>
          <w:sz w:val="20"/>
          <w:szCs w:val="20"/>
          <w:lang w:val="en-US"/>
        </w:rPr>
        <w:tab/>
      </w:r>
      <w:r w:rsidRPr="00F50644">
        <w:rPr>
          <w:rFonts w:cstheme="minorHAnsi"/>
          <w:bCs/>
          <w:sz w:val="20"/>
          <w:szCs w:val="20"/>
          <w:lang w:val="en-US"/>
        </w:rPr>
        <w:tab/>
      </w:r>
      <w:r w:rsidRPr="00F50644">
        <w:rPr>
          <w:rFonts w:cstheme="minorHAnsi"/>
          <w:bCs/>
          <w:sz w:val="20"/>
          <w:szCs w:val="20"/>
          <w:lang w:val="en-US"/>
        </w:rPr>
        <w:tab/>
      </w:r>
      <w:r w:rsidRPr="00F50644">
        <w:rPr>
          <w:rFonts w:cstheme="minorHAnsi"/>
          <w:bCs/>
          <w:sz w:val="20"/>
          <w:szCs w:val="20"/>
          <w:lang w:val="en-US"/>
        </w:rPr>
        <w:tab/>
        <w:t>______________________________________</w:t>
      </w:r>
    </w:p>
    <w:p w14:paraId="41089CCD"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02743360"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 xml:space="preserve">Witnessed by:  </w:t>
      </w:r>
      <w:r w:rsidRPr="00F50644">
        <w:rPr>
          <w:rFonts w:cstheme="minorHAnsi"/>
          <w:bCs/>
          <w:sz w:val="20"/>
          <w:szCs w:val="20"/>
          <w:lang w:val="en-US"/>
        </w:rPr>
        <w:tab/>
      </w:r>
      <w:r w:rsidRPr="00F50644">
        <w:rPr>
          <w:rFonts w:cstheme="minorHAnsi"/>
          <w:bCs/>
          <w:sz w:val="20"/>
          <w:szCs w:val="20"/>
          <w:lang w:val="en-US"/>
        </w:rPr>
        <w:tab/>
        <w:t>______________________________________</w:t>
      </w:r>
    </w:p>
    <w:p w14:paraId="3EE3A79E"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3EA225A7"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lastRenderedPageBreak/>
        <w:t>SIGNED for and on behalf of the Contracting Authority by:</w:t>
      </w:r>
    </w:p>
    <w:p w14:paraId="6D8B4C8F"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14050270" w14:textId="32910F11"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 xml:space="preserve">Signed:  </w:t>
      </w:r>
      <w:r w:rsidRPr="00F50644">
        <w:rPr>
          <w:rFonts w:cstheme="minorHAnsi"/>
          <w:bCs/>
          <w:sz w:val="20"/>
          <w:szCs w:val="20"/>
          <w:lang w:val="en-US"/>
        </w:rPr>
        <w:tab/>
      </w:r>
      <w:r w:rsidRPr="00F50644">
        <w:rPr>
          <w:rFonts w:cstheme="minorHAnsi"/>
          <w:bCs/>
          <w:sz w:val="20"/>
          <w:szCs w:val="20"/>
          <w:lang w:val="en-US"/>
        </w:rPr>
        <w:tab/>
      </w:r>
      <w:r w:rsidR="002E5D92">
        <w:rPr>
          <w:rFonts w:cstheme="minorHAnsi"/>
          <w:bCs/>
          <w:sz w:val="20"/>
          <w:szCs w:val="20"/>
          <w:lang w:val="en-US"/>
        </w:rPr>
        <w:tab/>
      </w:r>
      <w:r w:rsidRPr="00F50644">
        <w:rPr>
          <w:rFonts w:cstheme="minorHAnsi"/>
          <w:bCs/>
          <w:sz w:val="20"/>
          <w:szCs w:val="20"/>
          <w:lang w:val="en-US"/>
        </w:rPr>
        <w:t>______________________________________</w:t>
      </w:r>
    </w:p>
    <w:p w14:paraId="1F3B392A"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3E0CB5C2"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Date:</w:t>
      </w:r>
      <w:r w:rsidRPr="00F50644">
        <w:rPr>
          <w:rFonts w:cstheme="minorHAnsi"/>
          <w:bCs/>
          <w:sz w:val="20"/>
          <w:szCs w:val="20"/>
          <w:lang w:val="en-US"/>
        </w:rPr>
        <w:tab/>
      </w:r>
      <w:r w:rsidRPr="00F50644">
        <w:rPr>
          <w:rFonts w:cstheme="minorHAnsi"/>
          <w:bCs/>
          <w:sz w:val="20"/>
          <w:szCs w:val="20"/>
          <w:lang w:val="en-US"/>
        </w:rPr>
        <w:tab/>
      </w:r>
      <w:r w:rsidRPr="00F50644">
        <w:rPr>
          <w:rFonts w:cstheme="minorHAnsi"/>
          <w:bCs/>
          <w:sz w:val="20"/>
          <w:szCs w:val="20"/>
          <w:lang w:val="en-US"/>
        </w:rPr>
        <w:tab/>
      </w:r>
      <w:r w:rsidRPr="00F50644">
        <w:rPr>
          <w:rFonts w:cstheme="minorHAnsi"/>
          <w:bCs/>
          <w:sz w:val="20"/>
          <w:szCs w:val="20"/>
          <w:lang w:val="en-US"/>
        </w:rPr>
        <w:tab/>
        <w:t>______________________________________</w:t>
      </w:r>
    </w:p>
    <w:p w14:paraId="08A5A17B"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5530A288"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 xml:space="preserve">Witnessed by:  </w:t>
      </w:r>
      <w:r w:rsidRPr="00F50644">
        <w:rPr>
          <w:rFonts w:cstheme="minorHAnsi"/>
          <w:bCs/>
          <w:sz w:val="20"/>
          <w:szCs w:val="20"/>
          <w:lang w:val="en-US"/>
        </w:rPr>
        <w:tab/>
      </w:r>
      <w:r w:rsidRPr="00F50644">
        <w:rPr>
          <w:rFonts w:cstheme="minorHAnsi"/>
          <w:bCs/>
          <w:sz w:val="20"/>
          <w:szCs w:val="20"/>
          <w:lang w:val="en-US"/>
        </w:rPr>
        <w:tab/>
        <w:t>______________________________________</w:t>
      </w:r>
    </w:p>
    <w:p w14:paraId="45D813BF" w14:textId="77777777" w:rsidR="00CA67C2" w:rsidRPr="00F50644" w:rsidRDefault="00CA67C2" w:rsidP="00CA67C2">
      <w:pPr>
        <w:tabs>
          <w:tab w:val="left" w:pos="540"/>
        </w:tabs>
        <w:spacing w:after="0"/>
        <w:jc w:val="both"/>
        <w:rPr>
          <w:rFonts w:cstheme="minorHAnsi"/>
          <w:b/>
          <w:sz w:val="20"/>
          <w:szCs w:val="20"/>
        </w:rPr>
      </w:pPr>
    </w:p>
    <w:p w14:paraId="0D7A6626"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t>Schedule 1 – Pricing / Term / Form of Tender</w:t>
      </w:r>
    </w:p>
    <w:p w14:paraId="2BAD7887" w14:textId="77777777" w:rsidR="00CA67C2" w:rsidRPr="00F50644" w:rsidRDefault="00CA67C2" w:rsidP="00CA67C2">
      <w:pPr>
        <w:rPr>
          <w:rFonts w:cstheme="minorHAnsi"/>
          <w:sz w:val="20"/>
          <w:szCs w:val="20"/>
          <w:lang w:val="en-IE"/>
        </w:rPr>
      </w:pPr>
      <w:r w:rsidRPr="00F50644">
        <w:rPr>
          <w:rFonts w:cstheme="minorHAnsi"/>
          <w:sz w:val="20"/>
          <w:szCs w:val="20"/>
          <w:lang w:val="en-IE"/>
        </w:rPr>
        <w:t>The fees payable to the Operator shall be [</w:t>
      </w:r>
      <w:r w:rsidRPr="00F50644">
        <w:rPr>
          <w:rFonts w:cstheme="minorHAnsi"/>
          <w:sz w:val="20"/>
          <w:szCs w:val="20"/>
          <w:highlight w:val="yellow"/>
          <w:lang w:val="en-IE"/>
        </w:rPr>
        <w:t>XXXX</w:t>
      </w:r>
      <w:r w:rsidRPr="00F50644">
        <w:rPr>
          <w:rFonts w:cstheme="minorHAnsi"/>
          <w:sz w:val="20"/>
          <w:szCs w:val="20"/>
          <w:lang w:val="en-IE"/>
        </w:rPr>
        <w:t>] [</w:t>
      </w:r>
      <w:r w:rsidRPr="00F50644">
        <w:rPr>
          <w:rFonts w:cstheme="minorHAnsi"/>
          <w:sz w:val="20"/>
          <w:szCs w:val="20"/>
          <w:highlight w:val="yellow"/>
          <w:lang w:val="en-IE"/>
        </w:rPr>
        <w:t>per month/yearly</w:t>
      </w:r>
      <w:r w:rsidRPr="00F50644">
        <w:rPr>
          <w:rFonts w:cstheme="minorHAnsi"/>
          <w:sz w:val="20"/>
          <w:szCs w:val="20"/>
          <w:lang w:val="en-IE"/>
        </w:rPr>
        <w:t>], exclusive of VAT.</w:t>
      </w:r>
      <w:r w:rsidRPr="00F50644">
        <w:rPr>
          <w:rStyle w:val="FootnoteReference"/>
          <w:rFonts w:cstheme="minorHAnsi"/>
          <w:sz w:val="20"/>
          <w:szCs w:val="20"/>
          <w:lang w:val="en-IE"/>
        </w:rPr>
        <w:footnoteReference w:id="2"/>
      </w:r>
    </w:p>
    <w:p w14:paraId="38F599C7" w14:textId="77777777" w:rsidR="00CA67C2" w:rsidRPr="00F50644" w:rsidRDefault="00CA67C2" w:rsidP="00CA67C2">
      <w:pPr>
        <w:rPr>
          <w:rFonts w:cstheme="minorHAnsi"/>
          <w:sz w:val="20"/>
          <w:szCs w:val="20"/>
          <w:lang w:val="en-IE"/>
        </w:rPr>
      </w:pPr>
      <w:r w:rsidRPr="00F50644">
        <w:rPr>
          <w:rFonts w:cstheme="minorHAnsi"/>
          <w:sz w:val="20"/>
          <w:szCs w:val="20"/>
          <w:lang w:val="en-IE"/>
        </w:rPr>
        <w:t xml:space="preserve">Invoices payable under the Framework Agreement shall be payable within 30 days of receipt of same. </w:t>
      </w:r>
    </w:p>
    <w:p w14:paraId="41192CC0"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insert Form of Tender</w:t>
      </w:r>
      <w:r w:rsidRPr="00F50644">
        <w:rPr>
          <w:rFonts w:cstheme="minorHAnsi"/>
          <w:sz w:val="20"/>
          <w:szCs w:val="20"/>
          <w:lang w:val="en-IE"/>
        </w:rPr>
        <w:t>]</w:t>
      </w:r>
    </w:p>
    <w:p w14:paraId="7DD6AA32"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insert Term</w:t>
      </w:r>
      <w:r w:rsidRPr="00F50644">
        <w:rPr>
          <w:rFonts w:cstheme="minorHAnsi"/>
          <w:sz w:val="20"/>
          <w:szCs w:val="20"/>
          <w:lang w:val="en-IE"/>
        </w:rPr>
        <w:t>]</w:t>
      </w:r>
    </w:p>
    <w:p w14:paraId="2F4C484F" w14:textId="77777777" w:rsidR="00CA67C2" w:rsidRPr="00F50644" w:rsidRDefault="00CA67C2" w:rsidP="00CA67C2">
      <w:pPr>
        <w:rPr>
          <w:rFonts w:cstheme="minorHAnsi"/>
          <w:b/>
          <w:sz w:val="20"/>
          <w:szCs w:val="20"/>
        </w:rPr>
      </w:pPr>
    </w:p>
    <w:p w14:paraId="1C7EDA30"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t>Schedule 2 – Forms and Levels of Insurance</w:t>
      </w:r>
    </w:p>
    <w:p w14:paraId="498534F6"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insert Forms and Levels of Insurance</w:t>
      </w:r>
      <w:r w:rsidRPr="00F50644">
        <w:rPr>
          <w:rFonts w:cstheme="minorHAnsi"/>
          <w:sz w:val="20"/>
          <w:szCs w:val="20"/>
          <w:lang w:val="en-IE"/>
        </w:rPr>
        <w:t>]</w:t>
      </w:r>
    </w:p>
    <w:p w14:paraId="164D8CD3" w14:textId="77777777" w:rsidR="00CA67C2" w:rsidRPr="00F50644" w:rsidRDefault="00CA67C2" w:rsidP="00CA67C2">
      <w:pPr>
        <w:rPr>
          <w:rFonts w:cstheme="minorHAnsi"/>
          <w:sz w:val="20"/>
          <w:szCs w:val="20"/>
          <w:lang w:val="en-IE"/>
        </w:rPr>
      </w:pPr>
    </w:p>
    <w:p w14:paraId="38202AC2"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t>Schedule 3 – Declaration under Article 57 of Directive 2014/24/EU</w:t>
      </w:r>
    </w:p>
    <w:p w14:paraId="45151F7B"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 xml:space="preserve">insert </w:t>
      </w:r>
      <w:r w:rsidRPr="00F50644">
        <w:rPr>
          <w:rFonts w:cstheme="minorHAnsi"/>
          <w:sz w:val="20"/>
          <w:szCs w:val="20"/>
          <w:highlight w:val="yellow"/>
        </w:rPr>
        <w:t>Declaration under Article 57 of Directive 2014/24/EU</w:t>
      </w:r>
      <w:r w:rsidRPr="00F50644">
        <w:rPr>
          <w:rFonts w:cstheme="minorHAnsi"/>
          <w:sz w:val="20"/>
          <w:szCs w:val="20"/>
          <w:lang w:val="en-IE"/>
        </w:rPr>
        <w:t>]</w:t>
      </w:r>
    </w:p>
    <w:p w14:paraId="566584B4" w14:textId="77777777" w:rsidR="00CA67C2" w:rsidRPr="00F50644" w:rsidRDefault="00CA67C2" w:rsidP="00CA67C2">
      <w:pPr>
        <w:rPr>
          <w:rFonts w:cstheme="minorHAnsi"/>
          <w:sz w:val="20"/>
          <w:szCs w:val="20"/>
          <w:lang w:val="en-IE"/>
        </w:rPr>
      </w:pPr>
    </w:p>
    <w:p w14:paraId="0FA0D120"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t>Schedule 4 – Specification of Services</w:t>
      </w:r>
    </w:p>
    <w:p w14:paraId="27836309" w14:textId="77777777" w:rsidR="00CA67C2" w:rsidRPr="00F50644" w:rsidRDefault="00CA67C2" w:rsidP="00CA67C2">
      <w:pPr>
        <w:rPr>
          <w:rFonts w:cstheme="minorHAnsi"/>
          <w:sz w:val="20"/>
          <w:szCs w:val="20"/>
          <w:lang w:val="en-IE"/>
        </w:rPr>
      </w:pPr>
      <w:r w:rsidRPr="00F50644">
        <w:rPr>
          <w:rFonts w:cstheme="minorHAnsi"/>
          <w:sz w:val="20"/>
          <w:szCs w:val="20"/>
          <w:lang w:val="en-IE"/>
        </w:rPr>
        <w:t>The Services shall include but are not limited to:</w:t>
      </w:r>
    </w:p>
    <w:p w14:paraId="767B22C3"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Contracting Authority to provide list of Services expected to be provided</w:t>
      </w:r>
      <w:r w:rsidRPr="00F50644">
        <w:rPr>
          <w:rFonts w:cstheme="minorHAnsi"/>
          <w:sz w:val="20"/>
          <w:szCs w:val="20"/>
          <w:lang w:val="en-IE"/>
        </w:rPr>
        <w:t>]</w:t>
      </w:r>
      <w:r w:rsidRPr="00F50644">
        <w:rPr>
          <w:rStyle w:val="FootnoteReference"/>
          <w:rFonts w:cstheme="minorHAnsi"/>
          <w:sz w:val="20"/>
          <w:szCs w:val="20"/>
          <w:lang w:val="en-IE"/>
        </w:rPr>
        <w:footnoteReference w:id="3"/>
      </w:r>
    </w:p>
    <w:p w14:paraId="6CF19284" w14:textId="77777777" w:rsidR="00CA67C2" w:rsidRPr="00F50644" w:rsidRDefault="00CA67C2" w:rsidP="00CA67C2">
      <w:pPr>
        <w:rPr>
          <w:rFonts w:cstheme="minorHAnsi"/>
          <w:sz w:val="20"/>
          <w:szCs w:val="20"/>
          <w:lang w:val="en-IE"/>
        </w:rPr>
      </w:pPr>
    </w:p>
    <w:p w14:paraId="0A8EBF94"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t>Schedule 5 – Service Level Agreement</w:t>
      </w:r>
    </w:p>
    <w:p w14:paraId="21583A5A"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insert Service Level Agreement</w:t>
      </w:r>
      <w:r w:rsidRPr="00F50644">
        <w:rPr>
          <w:rFonts w:cstheme="minorHAnsi"/>
          <w:sz w:val="20"/>
          <w:szCs w:val="20"/>
          <w:lang w:val="en-IE"/>
        </w:rPr>
        <w:t>]</w:t>
      </w:r>
    </w:p>
    <w:p w14:paraId="50C36144" w14:textId="77777777" w:rsidR="00CA67C2" w:rsidRDefault="00CA67C2" w:rsidP="00CA67C2">
      <w:pPr>
        <w:pStyle w:val="Heading1"/>
        <w:numPr>
          <w:ilvl w:val="0"/>
          <w:numId w:val="0"/>
        </w:numPr>
        <w:jc w:val="center"/>
        <w:rPr>
          <w:rFonts w:cstheme="minorHAnsi"/>
          <w:sz w:val="20"/>
          <w:szCs w:val="20"/>
        </w:rPr>
        <w:sectPr w:rsidR="00CA67C2" w:rsidSect="00D85FBC">
          <w:pgSz w:w="11906" w:h="16838"/>
          <w:pgMar w:top="1440" w:right="1440" w:bottom="1440" w:left="1440" w:header="708" w:footer="708" w:gutter="0"/>
          <w:cols w:space="708"/>
          <w:docGrid w:linePitch="360"/>
        </w:sectPr>
      </w:pPr>
    </w:p>
    <w:p w14:paraId="72774DFC"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lastRenderedPageBreak/>
        <w:t>Schedule 6 – Data Processing Details</w:t>
      </w:r>
    </w:p>
    <w:p w14:paraId="65F7A60B" w14:textId="77777777" w:rsidR="00CA67C2" w:rsidRPr="00F50644" w:rsidRDefault="00CA67C2" w:rsidP="00CA67C2">
      <w:pPr>
        <w:tabs>
          <w:tab w:val="left" w:pos="540"/>
        </w:tabs>
        <w:rPr>
          <w:rFonts w:cstheme="minorHAnsi"/>
          <w:b/>
          <w:bCs/>
          <w:sz w:val="20"/>
          <w:szCs w:val="20"/>
        </w:rPr>
      </w:pPr>
      <w:r w:rsidRPr="00F50644">
        <w:rPr>
          <w:rFonts w:cstheme="minorHAnsi"/>
          <w:b/>
          <w:bCs/>
          <w:sz w:val="20"/>
          <w:szCs w:val="20"/>
          <w:highlight w:val="yellow"/>
        </w:rPr>
        <w:t>[DETAILS TO BE INCLUDED AS REQUIRED WHERE THE SERVICE PROVIDER IS APPOINTED AS PROCESSOR ON BEHALF OF HORSE RACING IRELAND]</w:t>
      </w:r>
    </w:p>
    <w:p w14:paraId="68A9EA9B" w14:textId="77777777" w:rsidR="00CA67C2" w:rsidRPr="00F50644" w:rsidRDefault="00CA67C2" w:rsidP="00D340F7">
      <w:pPr>
        <w:pStyle w:val="TitleClause"/>
        <w:keepNext w:val="0"/>
        <w:numPr>
          <w:ilvl w:val="0"/>
          <w:numId w:val="18"/>
        </w:numPr>
        <w:spacing w:before="120" w:after="120" w:line="240" w:lineRule="auto"/>
        <w:rPr>
          <w:rFonts w:asciiTheme="minorHAnsi" w:hAnsiTheme="minorHAnsi" w:cstheme="minorHAnsi"/>
          <w:color w:val="FF0000"/>
          <w:sz w:val="20"/>
        </w:rPr>
      </w:pPr>
      <w:bookmarkStart w:id="218" w:name="_Toc492910032"/>
      <w:bookmarkStart w:id="219" w:name="_Ref445413622"/>
      <w:r w:rsidRPr="00F50644">
        <w:rPr>
          <w:rFonts w:asciiTheme="minorHAnsi" w:hAnsiTheme="minorHAnsi" w:cstheme="minorHAnsi"/>
          <w:color w:val="FF0000"/>
          <w:sz w:val="20"/>
        </w:rPr>
        <w:t>Subject-matter of processing:</w:t>
      </w:r>
      <w:bookmarkEnd w:id="218"/>
      <w:r w:rsidRPr="00F50644">
        <w:rPr>
          <w:rFonts w:asciiTheme="minorHAnsi" w:hAnsiTheme="minorHAnsi" w:cstheme="minorHAnsi"/>
          <w:color w:val="FF0000"/>
          <w:sz w:val="20"/>
        </w:rPr>
        <w:t xml:space="preserve"> </w:t>
      </w:r>
    </w:p>
    <w:p w14:paraId="599A2AC0"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color w:val="FF0000"/>
          <w:sz w:val="20"/>
        </w:rPr>
      </w:pPr>
      <w:bookmarkStart w:id="220" w:name="_Toc492910033"/>
      <w:r w:rsidRPr="00F50644">
        <w:rPr>
          <w:rFonts w:asciiTheme="minorHAnsi" w:hAnsiTheme="minorHAnsi" w:cstheme="minorHAnsi"/>
          <w:b w:val="0"/>
          <w:color w:val="FF0000"/>
          <w:sz w:val="20"/>
        </w:rPr>
        <w:t>[</w:t>
      </w:r>
      <w:r w:rsidRPr="00F50644">
        <w:rPr>
          <w:rFonts w:asciiTheme="minorHAnsi" w:hAnsiTheme="minorHAnsi" w:cstheme="minorHAnsi"/>
          <w:b w:val="0"/>
          <w:i/>
          <w:color w:val="FF0000"/>
          <w:sz w:val="20"/>
          <w:highlight w:val="yellow"/>
        </w:rPr>
        <w:t>INSERT</w:t>
      </w:r>
      <w:r w:rsidRPr="00F50644">
        <w:rPr>
          <w:rFonts w:asciiTheme="minorHAnsi" w:hAnsiTheme="minorHAnsi" w:cstheme="minorHAnsi"/>
          <w:b w:val="0"/>
          <w:color w:val="FF0000"/>
          <w:sz w:val="20"/>
        </w:rPr>
        <w:t>]</w:t>
      </w:r>
      <w:bookmarkEnd w:id="219"/>
      <w:bookmarkEnd w:id="220"/>
    </w:p>
    <w:p w14:paraId="0A66FDEA"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i/>
          <w:sz w:val="20"/>
        </w:rPr>
      </w:pPr>
      <w:bookmarkStart w:id="221" w:name="_Toc492910034"/>
      <w:r w:rsidRPr="00F50644">
        <w:rPr>
          <w:rFonts w:asciiTheme="minorHAnsi" w:hAnsiTheme="minorHAnsi" w:cstheme="minorHAnsi"/>
          <w:b w:val="0"/>
          <w:i/>
          <w:sz w:val="20"/>
        </w:rPr>
        <w:t xml:space="preserve">General description of contract and how personal data is used </w:t>
      </w:r>
      <w:bookmarkStart w:id="222" w:name="_Toc492910035"/>
      <w:bookmarkStart w:id="223" w:name="_Ref445413623"/>
      <w:bookmarkEnd w:id="221"/>
    </w:p>
    <w:p w14:paraId="2C27BEA5" w14:textId="77777777" w:rsidR="00CA67C2" w:rsidRPr="00F50644" w:rsidRDefault="00CA67C2" w:rsidP="00BB71C5">
      <w:pPr>
        <w:pStyle w:val="TitleClause"/>
        <w:spacing w:before="120" w:after="120" w:line="240" w:lineRule="auto"/>
        <w:rPr>
          <w:rFonts w:asciiTheme="minorHAnsi" w:hAnsiTheme="minorHAnsi" w:cstheme="minorHAnsi"/>
          <w:color w:val="FF0000"/>
          <w:sz w:val="20"/>
        </w:rPr>
      </w:pPr>
      <w:r w:rsidRPr="00F50644">
        <w:rPr>
          <w:rFonts w:asciiTheme="minorHAnsi" w:hAnsiTheme="minorHAnsi" w:cstheme="minorHAnsi"/>
          <w:color w:val="FF0000"/>
          <w:sz w:val="20"/>
        </w:rPr>
        <w:t>Duration of the processing:</w:t>
      </w:r>
      <w:bookmarkEnd w:id="222"/>
      <w:r w:rsidRPr="00F50644">
        <w:rPr>
          <w:rFonts w:asciiTheme="minorHAnsi" w:hAnsiTheme="minorHAnsi" w:cstheme="minorHAnsi"/>
          <w:color w:val="FF0000"/>
          <w:sz w:val="20"/>
        </w:rPr>
        <w:t xml:space="preserve"> </w:t>
      </w:r>
    </w:p>
    <w:p w14:paraId="0BC9821B"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color w:val="FF0000"/>
          <w:sz w:val="20"/>
        </w:rPr>
      </w:pPr>
      <w:bookmarkStart w:id="224" w:name="_Toc492910036"/>
      <w:r w:rsidRPr="00F50644">
        <w:rPr>
          <w:rFonts w:asciiTheme="minorHAnsi" w:hAnsiTheme="minorHAnsi" w:cstheme="minorHAnsi"/>
          <w:b w:val="0"/>
          <w:color w:val="FF0000"/>
          <w:sz w:val="20"/>
        </w:rPr>
        <w:t>[</w:t>
      </w:r>
      <w:r w:rsidRPr="00F50644">
        <w:rPr>
          <w:rFonts w:asciiTheme="minorHAnsi" w:hAnsiTheme="minorHAnsi" w:cstheme="minorHAnsi"/>
          <w:b w:val="0"/>
          <w:i/>
          <w:color w:val="FF0000"/>
          <w:sz w:val="20"/>
          <w:highlight w:val="yellow"/>
        </w:rPr>
        <w:t>INSERT</w:t>
      </w:r>
      <w:r w:rsidRPr="00F50644">
        <w:rPr>
          <w:rFonts w:asciiTheme="minorHAnsi" w:hAnsiTheme="minorHAnsi" w:cstheme="minorHAnsi"/>
          <w:b w:val="0"/>
          <w:color w:val="FF0000"/>
          <w:sz w:val="20"/>
        </w:rPr>
        <w:t>]</w:t>
      </w:r>
      <w:bookmarkEnd w:id="223"/>
      <w:bookmarkEnd w:id="224"/>
      <w:r w:rsidRPr="00F50644">
        <w:rPr>
          <w:rFonts w:asciiTheme="minorHAnsi" w:hAnsiTheme="minorHAnsi" w:cstheme="minorHAnsi"/>
          <w:b w:val="0"/>
          <w:color w:val="FF0000"/>
          <w:sz w:val="20"/>
        </w:rPr>
        <w:t xml:space="preserve"> </w:t>
      </w:r>
    </w:p>
    <w:p w14:paraId="4C910832"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i/>
          <w:sz w:val="20"/>
        </w:rPr>
      </w:pPr>
      <w:bookmarkStart w:id="225" w:name="_Toc492910037"/>
      <w:r w:rsidRPr="00F50644">
        <w:rPr>
          <w:rFonts w:asciiTheme="minorHAnsi" w:hAnsiTheme="minorHAnsi" w:cstheme="minorHAnsi"/>
          <w:b w:val="0"/>
          <w:i/>
          <w:sz w:val="20"/>
        </w:rPr>
        <w:t xml:space="preserve">A specific time frame, or the mechanism by which such time will be determined e.g. for the duration of the </w:t>
      </w:r>
      <w:bookmarkEnd w:id="225"/>
      <w:r w:rsidRPr="00F50644">
        <w:rPr>
          <w:rFonts w:asciiTheme="minorHAnsi" w:hAnsiTheme="minorHAnsi" w:cstheme="minorHAnsi"/>
          <w:b w:val="0"/>
          <w:i/>
          <w:sz w:val="20"/>
        </w:rPr>
        <w:t>Framework Term</w:t>
      </w:r>
    </w:p>
    <w:p w14:paraId="72F43D74" w14:textId="77777777" w:rsidR="00CA67C2" w:rsidRPr="00F50644" w:rsidRDefault="00CA67C2" w:rsidP="00BB71C5">
      <w:pPr>
        <w:pStyle w:val="TitleClause"/>
        <w:keepNext w:val="0"/>
        <w:spacing w:before="120" w:after="120" w:line="240" w:lineRule="auto"/>
        <w:rPr>
          <w:rFonts w:asciiTheme="minorHAnsi" w:hAnsiTheme="minorHAnsi" w:cstheme="minorHAnsi"/>
          <w:color w:val="FF0000"/>
          <w:sz w:val="20"/>
        </w:rPr>
      </w:pPr>
      <w:bookmarkStart w:id="226" w:name="_Toc492910038"/>
      <w:bookmarkStart w:id="227" w:name="_Ref445413624"/>
      <w:r w:rsidRPr="00F50644">
        <w:rPr>
          <w:rFonts w:asciiTheme="minorHAnsi" w:hAnsiTheme="minorHAnsi" w:cstheme="minorHAnsi"/>
          <w:color w:val="FF0000"/>
          <w:sz w:val="20"/>
        </w:rPr>
        <w:t>Nature and purpose of the processing:</w:t>
      </w:r>
      <w:bookmarkEnd w:id="226"/>
      <w:r w:rsidRPr="00F50644">
        <w:rPr>
          <w:rFonts w:asciiTheme="minorHAnsi" w:hAnsiTheme="minorHAnsi" w:cstheme="minorHAnsi"/>
          <w:color w:val="FF0000"/>
          <w:sz w:val="20"/>
        </w:rPr>
        <w:t xml:space="preserve"> </w:t>
      </w:r>
    </w:p>
    <w:p w14:paraId="1EE67C6F"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color w:val="FF0000"/>
          <w:sz w:val="20"/>
        </w:rPr>
      </w:pPr>
      <w:bookmarkStart w:id="228" w:name="_Toc492910039"/>
      <w:r w:rsidRPr="00F50644">
        <w:rPr>
          <w:rFonts w:asciiTheme="minorHAnsi" w:hAnsiTheme="minorHAnsi" w:cstheme="minorHAnsi"/>
          <w:b w:val="0"/>
          <w:color w:val="FF0000"/>
          <w:sz w:val="20"/>
        </w:rPr>
        <w:t>[</w:t>
      </w:r>
      <w:r w:rsidRPr="00F50644">
        <w:rPr>
          <w:rFonts w:asciiTheme="minorHAnsi" w:hAnsiTheme="minorHAnsi" w:cstheme="minorHAnsi"/>
          <w:b w:val="0"/>
          <w:i/>
          <w:color w:val="FF0000"/>
          <w:sz w:val="20"/>
          <w:highlight w:val="yellow"/>
        </w:rPr>
        <w:t>INSERT</w:t>
      </w:r>
      <w:r w:rsidRPr="00F50644">
        <w:rPr>
          <w:rFonts w:asciiTheme="minorHAnsi" w:hAnsiTheme="minorHAnsi" w:cstheme="minorHAnsi"/>
          <w:b w:val="0"/>
          <w:color w:val="FF0000"/>
          <w:sz w:val="20"/>
        </w:rPr>
        <w:t>]</w:t>
      </w:r>
      <w:bookmarkEnd w:id="227"/>
      <w:bookmarkEnd w:id="228"/>
    </w:p>
    <w:p w14:paraId="0B407A61"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i/>
          <w:sz w:val="20"/>
        </w:rPr>
      </w:pPr>
      <w:bookmarkStart w:id="229" w:name="_Toc492910040"/>
      <w:r w:rsidRPr="00F50644">
        <w:rPr>
          <w:rFonts w:asciiTheme="minorHAnsi" w:hAnsiTheme="minorHAnsi" w:cstheme="minorHAnsi"/>
          <w:b w:val="0"/>
          <w:i/>
          <w:sz w:val="20"/>
        </w:rPr>
        <w:t xml:space="preserve">Reference to the definition of “processing” e.g. is data being collected, stored, accessed, structured etc. Why is it being processed e.g. contact details are processed in order to send email communications to individuals on a </w:t>
      </w:r>
      <w:bookmarkEnd w:id="229"/>
      <w:r w:rsidRPr="00F50644">
        <w:rPr>
          <w:rFonts w:asciiTheme="minorHAnsi" w:hAnsiTheme="minorHAnsi" w:cstheme="minorHAnsi"/>
          <w:b w:val="0"/>
          <w:i/>
          <w:sz w:val="20"/>
        </w:rPr>
        <w:t>marketing list.</w:t>
      </w:r>
    </w:p>
    <w:p w14:paraId="43A39CBA" w14:textId="77777777" w:rsidR="00CA67C2" w:rsidRPr="00F50644" w:rsidRDefault="00CA67C2" w:rsidP="00CA67C2">
      <w:pPr>
        <w:pStyle w:val="TitleClause"/>
        <w:numPr>
          <w:ilvl w:val="0"/>
          <w:numId w:val="0"/>
        </w:numPr>
        <w:spacing w:line="240" w:lineRule="auto"/>
        <w:ind w:left="720"/>
        <w:rPr>
          <w:rFonts w:asciiTheme="minorHAnsi" w:hAnsiTheme="minorHAnsi" w:cstheme="minorHAnsi"/>
          <w:b w:val="0"/>
          <w:i/>
          <w:color w:val="0070C0"/>
          <w:sz w:val="20"/>
        </w:rPr>
      </w:pPr>
      <w:r w:rsidRPr="00F50644">
        <w:rPr>
          <w:rFonts w:asciiTheme="minorHAnsi" w:hAnsiTheme="minorHAnsi" w:cstheme="minorHAnsi"/>
          <w:b w:val="0"/>
          <w:i/>
          <w:color w:val="0070C0"/>
          <w:sz w:val="20"/>
        </w:rPr>
        <w:t xml:space="preserve"> [</w:t>
      </w:r>
      <w:r w:rsidRPr="00F50644">
        <w:rPr>
          <w:rFonts w:asciiTheme="minorHAnsi" w:hAnsiTheme="minorHAnsi" w:cstheme="minorHAnsi"/>
          <w:b w:val="0"/>
          <w:i/>
          <w:color w:val="0070C0"/>
          <w:sz w:val="20"/>
          <w:highlight w:val="yellow"/>
        </w:rPr>
        <w:t>INSERT ANY OTHER SPECIFIC RESTRICTIONS ON PROCESSING</w:t>
      </w:r>
      <w:r w:rsidRPr="00F50644">
        <w:rPr>
          <w:rFonts w:asciiTheme="minorHAnsi" w:hAnsiTheme="minorHAnsi" w:cstheme="minorHAnsi"/>
          <w:b w:val="0"/>
          <w:i/>
          <w:color w:val="0070C0"/>
          <w:sz w:val="20"/>
        </w:rPr>
        <w:t>].]</w:t>
      </w:r>
    </w:p>
    <w:p w14:paraId="76C05BF7" w14:textId="77777777" w:rsidR="00CA67C2" w:rsidRPr="00F50644" w:rsidRDefault="00CA67C2" w:rsidP="00CA67C2">
      <w:pPr>
        <w:pStyle w:val="TitleClause"/>
        <w:keepNext w:val="0"/>
        <w:numPr>
          <w:ilvl w:val="0"/>
          <w:numId w:val="0"/>
        </w:numPr>
        <w:spacing w:before="120" w:after="120" w:line="240" w:lineRule="auto"/>
        <w:rPr>
          <w:rFonts w:asciiTheme="minorHAnsi" w:hAnsiTheme="minorHAnsi" w:cstheme="minorHAnsi"/>
          <w:color w:val="FF0000"/>
          <w:sz w:val="20"/>
        </w:rPr>
      </w:pPr>
      <w:r w:rsidRPr="00F50644">
        <w:rPr>
          <w:rFonts w:asciiTheme="minorHAnsi" w:hAnsiTheme="minorHAnsi" w:cstheme="minorHAnsi"/>
          <w:b w:val="0"/>
          <w:sz w:val="20"/>
        </w:rPr>
        <w:tab/>
      </w:r>
      <w:bookmarkStart w:id="230" w:name="_Toc492910041"/>
      <w:bookmarkStart w:id="231" w:name="_Ref445413625"/>
      <w:r w:rsidRPr="00F50644">
        <w:rPr>
          <w:rFonts w:asciiTheme="minorHAnsi" w:hAnsiTheme="minorHAnsi" w:cstheme="minorHAnsi"/>
          <w:color w:val="FF0000"/>
          <w:sz w:val="20"/>
        </w:rPr>
        <w:t>Type of Personal Data:</w:t>
      </w:r>
      <w:bookmarkEnd w:id="230"/>
      <w:r w:rsidRPr="00F50644">
        <w:rPr>
          <w:rFonts w:asciiTheme="minorHAnsi" w:hAnsiTheme="minorHAnsi" w:cstheme="minorHAnsi"/>
          <w:color w:val="FF0000"/>
          <w:sz w:val="20"/>
        </w:rPr>
        <w:t xml:space="preserve"> </w:t>
      </w:r>
    </w:p>
    <w:p w14:paraId="4C950F1C"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color w:val="FF0000"/>
          <w:sz w:val="20"/>
        </w:rPr>
      </w:pPr>
      <w:bookmarkStart w:id="232" w:name="_Toc492910042"/>
      <w:r w:rsidRPr="00F50644">
        <w:rPr>
          <w:rFonts w:asciiTheme="minorHAnsi" w:hAnsiTheme="minorHAnsi" w:cstheme="minorHAnsi"/>
          <w:b w:val="0"/>
          <w:color w:val="FF0000"/>
          <w:sz w:val="20"/>
        </w:rPr>
        <w:t>[</w:t>
      </w:r>
      <w:r w:rsidRPr="00F50644">
        <w:rPr>
          <w:rFonts w:asciiTheme="minorHAnsi" w:hAnsiTheme="minorHAnsi" w:cstheme="minorHAnsi"/>
          <w:b w:val="0"/>
          <w:i/>
          <w:color w:val="FF0000"/>
          <w:sz w:val="20"/>
          <w:highlight w:val="yellow"/>
        </w:rPr>
        <w:t>INSERT</w:t>
      </w:r>
      <w:r w:rsidRPr="00F50644">
        <w:rPr>
          <w:rFonts w:asciiTheme="minorHAnsi" w:hAnsiTheme="minorHAnsi" w:cstheme="minorHAnsi"/>
          <w:b w:val="0"/>
          <w:color w:val="FF0000"/>
          <w:sz w:val="20"/>
        </w:rPr>
        <w:t>]</w:t>
      </w:r>
      <w:bookmarkEnd w:id="231"/>
      <w:bookmarkEnd w:id="232"/>
    </w:p>
    <w:p w14:paraId="0D719318" w14:textId="5ECFB819" w:rsidR="009A4F12" w:rsidRDefault="00CA67C2" w:rsidP="00CA67C2">
      <w:pPr>
        <w:pStyle w:val="TitleClause"/>
        <w:keepNext w:val="0"/>
        <w:numPr>
          <w:ilvl w:val="0"/>
          <w:numId w:val="0"/>
        </w:numPr>
        <w:spacing w:before="120" w:after="120" w:line="240" w:lineRule="auto"/>
        <w:ind w:left="720"/>
        <w:rPr>
          <w:rFonts w:asciiTheme="minorHAnsi" w:hAnsiTheme="minorHAnsi" w:cstheme="minorHAnsi"/>
          <w:b w:val="0"/>
          <w:i/>
          <w:sz w:val="20"/>
        </w:rPr>
      </w:pPr>
      <w:bookmarkStart w:id="233" w:name="_Toc492910043"/>
      <w:r w:rsidRPr="00F50644">
        <w:rPr>
          <w:rFonts w:asciiTheme="minorHAnsi" w:hAnsiTheme="minorHAnsi" w:cstheme="minorHAnsi"/>
          <w:b w:val="0"/>
          <w:i/>
          <w:sz w:val="20"/>
        </w:rPr>
        <w:t xml:space="preserve">e.g.  name, contact details, transaction history </w:t>
      </w:r>
      <w:bookmarkEnd w:id="233"/>
      <w:r w:rsidR="009A4F12">
        <w:rPr>
          <w:rFonts w:asciiTheme="minorHAnsi" w:hAnsiTheme="minorHAnsi" w:cstheme="minorHAnsi"/>
          <w:b w:val="0"/>
          <w:i/>
          <w:sz w:val="20"/>
        </w:rPr>
        <w:br w:type="page"/>
      </w:r>
    </w:p>
    <w:p w14:paraId="5DD8532B" w14:textId="77777777" w:rsidR="009A4F12" w:rsidRPr="0024509D" w:rsidRDefault="009A4F12" w:rsidP="009A4F12">
      <w:pPr>
        <w:rPr>
          <w:rFonts w:cstheme="minorHAnsi"/>
          <w:color w:val="76923C" w:themeColor="accent3" w:themeShade="BF"/>
        </w:rPr>
      </w:pPr>
      <w:r w:rsidRPr="0024509D">
        <w:rPr>
          <w:rFonts w:cstheme="minorHAnsi"/>
          <w:color w:val="76923C" w:themeColor="accent3" w:themeShade="BF"/>
        </w:rPr>
        <w:lastRenderedPageBreak/>
        <w:t>APPENDIX 5 – RESOURCE ALLOCATION SHEDULE</w:t>
      </w:r>
    </w:p>
    <w:p w14:paraId="4EFB7887" w14:textId="77777777" w:rsidR="009A4F12" w:rsidRDefault="009A4F12" w:rsidP="009A4F12">
      <w:pPr>
        <w:pStyle w:val="BodyText3"/>
        <w:spacing w:after="0"/>
        <w:ind w:left="-426"/>
        <w:rPr>
          <w:i/>
          <w:color w:val="C00000"/>
          <w:sz w:val="20"/>
          <w:szCs w:val="22"/>
          <w:u w:val="single"/>
          <w:lang w:val="en-IE"/>
        </w:rPr>
      </w:pPr>
      <w:r>
        <w:rPr>
          <w:i/>
          <w:color w:val="C00000"/>
          <w:sz w:val="20"/>
          <w:szCs w:val="22"/>
          <w:u w:val="single"/>
          <w:lang w:val="en-IE"/>
        </w:rPr>
        <w:t>Tenderers must g</w:t>
      </w:r>
      <w:r w:rsidRPr="00AD29F4">
        <w:rPr>
          <w:i/>
          <w:color w:val="C00000"/>
          <w:sz w:val="20"/>
          <w:szCs w:val="22"/>
          <w:u w:val="single"/>
          <w:lang w:val="en-IE"/>
        </w:rPr>
        <w:t xml:space="preserve">uarantee that the </w:t>
      </w:r>
      <w:r>
        <w:rPr>
          <w:i/>
          <w:color w:val="C00000"/>
          <w:sz w:val="20"/>
          <w:szCs w:val="22"/>
          <w:u w:val="single"/>
          <w:lang w:val="en-IE"/>
        </w:rPr>
        <w:t xml:space="preserve">below </w:t>
      </w:r>
      <w:r w:rsidRPr="00AD29F4">
        <w:rPr>
          <w:i/>
          <w:color w:val="C00000"/>
          <w:sz w:val="20"/>
          <w:szCs w:val="22"/>
          <w:u w:val="single"/>
          <w:lang w:val="en-IE"/>
        </w:rPr>
        <w:t xml:space="preserve">staff shall be fully available for delivery of the services identified, and that any proposed change to the assigned staff will </w:t>
      </w:r>
      <w:r>
        <w:rPr>
          <w:i/>
          <w:color w:val="C00000"/>
          <w:sz w:val="20"/>
          <w:szCs w:val="22"/>
          <w:u w:val="single"/>
          <w:lang w:val="en-IE"/>
        </w:rPr>
        <w:t>be agreed in writing with the Contracting Authority</w:t>
      </w:r>
    </w:p>
    <w:p w14:paraId="204BC011" w14:textId="77777777" w:rsidR="009A4F12" w:rsidRDefault="009A4F12" w:rsidP="009A4F12">
      <w:pPr>
        <w:pStyle w:val="BodyText3"/>
        <w:spacing w:after="0"/>
        <w:ind w:left="-426"/>
        <w:rPr>
          <w:i/>
          <w:color w:val="C00000"/>
          <w:sz w:val="20"/>
          <w:szCs w:val="22"/>
          <w:u w:val="single"/>
          <w:lang w:val="en-IE"/>
        </w:rPr>
      </w:pPr>
    </w:p>
    <w:p w14:paraId="15140AAB" w14:textId="77777777" w:rsidR="009A4F12" w:rsidRDefault="009A4F12" w:rsidP="009A4F12">
      <w:pPr>
        <w:pStyle w:val="BodyText3"/>
        <w:spacing w:after="0"/>
        <w:ind w:left="-426"/>
        <w:rPr>
          <w:i/>
          <w:color w:val="C00000"/>
          <w:sz w:val="20"/>
          <w:szCs w:val="22"/>
          <w:u w:val="single"/>
          <w:lang w:val="en-IE"/>
        </w:rPr>
      </w:pPr>
    </w:p>
    <w:tbl>
      <w:tblPr>
        <w:tblW w:w="8680" w:type="dxa"/>
        <w:tblInd w:w="93" w:type="dxa"/>
        <w:tblLook w:val="04A0" w:firstRow="1" w:lastRow="0" w:firstColumn="1" w:lastColumn="0" w:noHBand="0" w:noVBand="1"/>
      </w:tblPr>
      <w:tblGrid>
        <w:gridCol w:w="2200"/>
        <w:gridCol w:w="2440"/>
        <w:gridCol w:w="1900"/>
        <w:gridCol w:w="1060"/>
        <w:gridCol w:w="1080"/>
      </w:tblGrid>
      <w:tr w:rsidR="009A4F12" w:rsidRPr="00F4359B" w14:paraId="7B727026" w14:textId="77777777" w:rsidTr="00673EB0">
        <w:trPr>
          <w:trHeight w:val="765"/>
        </w:trPr>
        <w:tc>
          <w:tcPr>
            <w:tcW w:w="2200" w:type="dxa"/>
            <w:tcBorders>
              <w:top w:val="single" w:sz="4" w:space="0" w:color="auto"/>
              <w:left w:val="single" w:sz="4" w:space="0" w:color="auto"/>
              <w:bottom w:val="single" w:sz="4" w:space="0" w:color="auto"/>
              <w:right w:val="single" w:sz="4" w:space="0" w:color="auto"/>
            </w:tcBorders>
            <w:shd w:val="clear" w:color="000000" w:fill="76933C"/>
            <w:vAlign w:val="center"/>
            <w:hideMark/>
          </w:tcPr>
          <w:p w14:paraId="3CEA0854" w14:textId="77777777" w:rsidR="009A4F12" w:rsidRPr="00F4359B" w:rsidRDefault="009A4F12" w:rsidP="00673EB0">
            <w:pPr>
              <w:spacing w:after="0" w:line="240" w:lineRule="auto"/>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eastAsia="en-IE"/>
              </w:rPr>
              <w:t> </w:t>
            </w:r>
          </w:p>
        </w:tc>
        <w:tc>
          <w:tcPr>
            <w:tcW w:w="2440" w:type="dxa"/>
            <w:tcBorders>
              <w:top w:val="single" w:sz="4" w:space="0" w:color="auto"/>
              <w:left w:val="nil"/>
              <w:bottom w:val="single" w:sz="4" w:space="0" w:color="auto"/>
              <w:right w:val="single" w:sz="4" w:space="0" w:color="auto"/>
            </w:tcBorders>
            <w:shd w:val="clear" w:color="000000" w:fill="76933C"/>
            <w:vAlign w:val="center"/>
            <w:hideMark/>
          </w:tcPr>
          <w:p w14:paraId="794E5FEB" w14:textId="77777777" w:rsidR="009A4F12" w:rsidRPr="00F4359B" w:rsidRDefault="009A4F12" w:rsidP="00673EB0">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eastAsia="en-IE"/>
              </w:rPr>
              <w:t xml:space="preserve">Name(s) </w:t>
            </w:r>
          </w:p>
        </w:tc>
        <w:tc>
          <w:tcPr>
            <w:tcW w:w="1900" w:type="dxa"/>
            <w:tcBorders>
              <w:top w:val="single" w:sz="4" w:space="0" w:color="auto"/>
              <w:left w:val="nil"/>
              <w:bottom w:val="single" w:sz="4" w:space="0" w:color="auto"/>
              <w:right w:val="single" w:sz="4" w:space="0" w:color="auto"/>
            </w:tcBorders>
            <w:shd w:val="clear" w:color="000000" w:fill="76933C"/>
            <w:vAlign w:val="center"/>
            <w:hideMark/>
          </w:tcPr>
          <w:p w14:paraId="4EC2BFAB" w14:textId="77777777" w:rsidR="009A4F12" w:rsidRPr="00F4359B" w:rsidRDefault="009A4F12" w:rsidP="00673EB0">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val="en-IE" w:eastAsia="en-IE"/>
              </w:rPr>
              <w:t>Position in Organisation</w:t>
            </w:r>
          </w:p>
        </w:tc>
        <w:tc>
          <w:tcPr>
            <w:tcW w:w="1060" w:type="dxa"/>
            <w:tcBorders>
              <w:top w:val="single" w:sz="4" w:space="0" w:color="auto"/>
              <w:left w:val="nil"/>
              <w:bottom w:val="single" w:sz="4" w:space="0" w:color="auto"/>
              <w:right w:val="single" w:sz="4" w:space="0" w:color="auto"/>
            </w:tcBorders>
            <w:shd w:val="clear" w:color="000000" w:fill="76933C"/>
            <w:vAlign w:val="center"/>
            <w:hideMark/>
          </w:tcPr>
          <w:p w14:paraId="203FE25B" w14:textId="77777777" w:rsidR="009A4F12" w:rsidRPr="00F4359B" w:rsidRDefault="009A4F12" w:rsidP="00673EB0">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eastAsia="en-IE"/>
              </w:rPr>
              <w:t>No. of years with Tenderer</w:t>
            </w:r>
          </w:p>
        </w:tc>
        <w:tc>
          <w:tcPr>
            <w:tcW w:w="1080" w:type="dxa"/>
            <w:tcBorders>
              <w:top w:val="single" w:sz="4" w:space="0" w:color="auto"/>
              <w:left w:val="nil"/>
              <w:bottom w:val="single" w:sz="4" w:space="0" w:color="auto"/>
              <w:right w:val="single" w:sz="4" w:space="0" w:color="auto"/>
            </w:tcBorders>
            <w:shd w:val="clear" w:color="000000" w:fill="76933C"/>
            <w:vAlign w:val="center"/>
            <w:hideMark/>
          </w:tcPr>
          <w:p w14:paraId="4DDB91BA" w14:textId="77777777" w:rsidR="009A4F12" w:rsidRPr="00F4359B" w:rsidRDefault="009A4F12" w:rsidP="00673EB0">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eastAsia="en-IE"/>
              </w:rPr>
              <w:t>Is CV attached? (Please tick)</w:t>
            </w:r>
          </w:p>
        </w:tc>
      </w:tr>
      <w:tr w:rsidR="009A4F12" w:rsidRPr="00F4359B" w14:paraId="11973CC9" w14:textId="77777777" w:rsidTr="00673EB0">
        <w:trPr>
          <w:trHeight w:val="510"/>
        </w:trPr>
        <w:tc>
          <w:tcPr>
            <w:tcW w:w="2200" w:type="dxa"/>
            <w:tcBorders>
              <w:top w:val="nil"/>
              <w:left w:val="single" w:sz="4" w:space="0" w:color="auto"/>
              <w:bottom w:val="single" w:sz="4" w:space="0" w:color="auto"/>
              <w:right w:val="single" w:sz="4" w:space="0" w:color="auto"/>
            </w:tcBorders>
            <w:vAlign w:val="center"/>
          </w:tcPr>
          <w:p w14:paraId="70454B00" w14:textId="77777777" w:rsidR="009A4F12" w:rsidRDefault="009A4F12" w:rsidP="00673EB0">
            <w:pPr>
              <w:spacing w:after="0" w:line="240" w:lineRule="auto"/>
              <w:rPr>
                <w:rFonts w:ascii="Calibri" w:eastAsia="Times New Roman" w:hAnsi="Calibri" w:cs="Times New Roman"/>
                <w:b/>
                <w:bCs/>
                <w:color w:val="000000"/>
                <w:sz w:val="20"/>
                <w:szCs w:val="20"/>
                <w:lang w:eastAsia="en-IE"/>
              </w:rPr>
            </w:pPr>
            <w:r>
              <w:rPr>
                <w:rFonts w:ascii="Calibri" w:eastAsia="Times New Roman" w:hAnsi="Calibri" w:cs="Times New Roman"/>
                <w:b/>
                <w:bCs/>
                <w:color w:val="000000"/>
                <w:sz w:val="20"/>
                <w:szCs w:val="20"/>
                <w:lang w:eastAsia="en-IE"/>
              </w:rPr>
              <w:t>Overall Account Manager</w:t>
            </w:r>
          </w:p>
        </w:tc>
        <w:tc>
          <w:tcPr>
            <w:tcW w:w="2440" w:type="dxa"/>
            <w:tcBorders>
              <w:top w:val="nil"/>
              <w:left w:val="nil"/>
              <w:bottom w:val="single" w:sz="4" w:space="0" w:color="auto"/>
              <w:right w:val="single" w:sz="4" w:space="0" w:color="auto"/>
            </w:tcBorders>
            <w:vAlign w:val="center"/>
          </w:tcPr>
          <w:p w14:paraId="2D5B401A" w14:textId="77777777" w:rsidR="009A4F12" w:rsidRPr="00F4359B" w:rsidRDefault="009A4F12" w:rsidP="00673EB0">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20B6FE16" w14:textId="77777777" w:rsidR="009A4F12" w:rsidRPr="00F4359B" w:rsidRDefault="009A4F12" w:rsidP="00673EB0">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273E6743" w14:textId="77777777" w:rsidR="009A4F12" w:rsidRPr="00F4359B" w:rsidRDefault="009A4F12" w:rsidP="00673EB0">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200C43F1" w14:textId="77777777" w:rsidR="009A4F12" w:rsidRPr="00F4359B" w:rsidRDefault="009A4F12" w:rsidP="00673EB0">
            <w:pPr>
              <w:spacing w:after="0" w:line="240" w:lineRule="auto"/>
              <w:jc w:val="center"/>
              <w:rPr>
                <w:rFonts w:ascii="Calibri" w:eastAsia="Times New Roman" w:hAnsi="Calibri" w:cs="Times New Roman"/>
                <w:color w:val="000000"/>
                <w:sz w:val="20"/>
                <w:szCs w:val="20"/>
                <w:lang w:eastAsia="en-IE"/>
              </w:rPr>
            </w:pPr>
          </w:p>
        </w:tc>
      </w:tr>
      <w:tr w:rsidR="009A4F12" w:rsidRPr="00F4359B" w14:paraId="1079B916" w14:textId="77777777" w:rsidTr="00673EB0">
        <w:trPr>
          <w:trHeight w:val="510"/>
        </w:trPr>
        <w:tc>
          <w:tcPr>
            <w:tcW w:w="8680" w:type="dxa"/>
            <w:gridSpan w:val="5"/>
            <w:tcBorders>
              <w:top w:val="nil"/>
              <w:left w:val="single" w:sz="4" w:space="0" w:color="auto"/>
              <w:bottom w:val="single" w:sz="4" w:space="0" w:color="auto"/>
              <w:right w:val="single" w:sz="4" w:space="0" w:color="auto"/>
            </w:tcBorders>
            <w:shd w:val="clear" w:color="auto" w:fill="D6E3BC" w:themeFill="accent3" w:themeFillTint="66"/>
            <w:vAlign w:val="center"/>
          </w:tcPr>
          <w:p w14:paraId="7203A264" w14:textId="0718EB92" w:rsidR="009A4F12" w:rsidRPr="00F4359B" w:rsidRDefault="00665E25" w:rsidP="00673EB0">
            <w:pPr>
              <w:spacing w:after="0" w:line="240" w:lineRule="auto"/>
              <w:jc w:val="center"/>
              <w:rPr>
                <w:rFonts w:ascii="Calibri" w:eastAsia="Times New Roman" w:hAnsi="Calibri" w:cs="Times New Roman"/>
                <w:color w:val="000000"/>
                <w:sz w:val="20"/>
                <w:szCs w:val="20"/>
                <w:lang w:eastAsia="en-IE"/>
              </w:rPr>
            </w:pPr>
            <w:r>
              <w:rPr>
                <w:rFonts w:ascii="Calibri" w:eastAsia="Times New Roman" w:hAnsi="Calibri" w:cs="Times New Roman"/>
                <w:b/>
                <w:bCs/>
                <w:color w:val="000000"/>
                <w:sz w:val="20"/>
                <w:szCs w:val="20"/>
                <w:lang w:val="en-IE" w:eastAsia="en-IE"/>
              </w:rPr>
              <w:t>Strategic / Operational Review</w:t>
            </w:r>
          </w:p>
        </w:tc>
      </w:tr>
      <w:tr w:rsidR="009A4F12" w:rsidRPr="00F4359B" w14:paraId="38A104A4"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28BE440E" w14:textId="301FF762" w:rsidR="009A4F12" w:rsidRDefault="009A4F12" w:rsidP="009A4F12">
            <w:pPr>
              <w:spacing w:after="0" w:line="240" w:lineRule="auto"/>
              <w:rPr>
                <w:rFonts w:ascii="Calibri" w:eastAsia="Times New Roman" w:hAnsi="Calibri" w:cs="Times New Roman"/>
                <w:b/>
                <w:bCs/>
                <w:color w:val="000000"/>
                <w:sz w:val="20"/>
                <w:szCs w:val="20"/>
                <w:lang w:eastAsia="en-IE"/>
              </w:rPr>
            </w:pPr>
            <w:r w:rsidRPr="00673EB0">
              <w:rPr>
                <w:rFonts w:ascii="Calibri" w:eastAsia="Times New Roman" w:hAnsi="Calibri" w:cs="Calibri"/>
                <w:color w:val="000000"/>
                <w:sz w:val="20"/>
                <w:szCs w:val="20"/>
                <w:lang w:eastAsia="en-IE"/>
              </w:rPr>
              <w:t xml:space="preserve">Partner </w:t>
            </w:r>
          </w:p>
        </w:tc>
        <w:tc>
          <w:tcPr>
            <w:tcW w:w="2440" w:type="dxa"/>
            <w:tcBorders>
              <w:top w:val="nil"/>
              <w:left w:val="nil"/>
              <w:bottom w:val="single" w:sz="4" w:space="0" w:color="auto"/>
              <w:right w:val="single" w:sz="4" w:space="0" w:color="auto"/>
            </w:tcBorders>
            <w:vAlign w:val="center"/>
          </w:tcPr>
          <w:p w14:paraId="2645965E"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56A66059"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47CB2C1F"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5868696B"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r>
      <w:tr w:rsidR="009A4F12" w:rsidRPr="00F4359B" w14:paraId="5D0BE2C2"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143BC818" w14:textId="7BEB79AD" w:rsidR="009A4F12" w:rsidRDefault="009A4F12" w:rsidP="009A4F12">
            <w:pPr>
              <w:spacing w:after="0" w:line="240" w:lineRule="auto"/>
              <w:rPr>
                <w:rFonts w:ascii="Calibri" w:eastAsia="Times New Roman" w:hAnsi="Calibri" w:cs="Times New Roman"/>
                <w:b/>
                <w:bCs/>
                <w:color w:val="000000"/>
                <w:sz w:val="20"/>
                <w:szCs w:val="20"/>
                <w:lang w:eastAsia="en-IE"/>
              </w:rPr>
            </w:pPr>
            <w:r w:rsidRPr="00673EB0">
              <w:rPr>
                <w:rFonts w:ascii="Calibri" w:eastAsia="Times New Roman" w:hAnsi="Calibri" w:cs="Calibri"/>
                <w:color w:val="000000"/>
                <w:sz w:val="20"/>
                <w:szCs w:val="20"/>
                <w:lang w:eastAsia="en-IE"/>
              </w:rPr>
              <w:t>Programme Director</w:t>
            </w:r>
          </w:p>
        </w:tc>
        <w:tc>
          <w:tcPr>
            <w:tcW w:w="2440" w:type="dxa"/>
            <w:tcBorders>
              <w:top w:val="nil"/>
              <w:left w:val="nil"/>
              <w:bottom w:val="single" w:sz="4" w:space="0" w:color="auto"/>
              <w:right w:val="single" w:sz="4" w:space="0" w:color="auto"/>
            </w:tcBorders>
            <w:vAlign w:val="center"/>
          </w:tcPr>
          <w:p w14:paraId="54780341"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1B21B9D8"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77E35627"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676D0955"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r>
      <w:tr w:rsidR="009A4F12" w:rsidRPr="00F4359B" w14:paraId="5CB78BBB"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2C07275C" w14:textId="35F8147F" w:rsidR="009A4F12" w:rsidRDefault="009A4F12" w:rsidP="009A4F12">
            <w:pPr>
              <w:spacing w:after="0" w:line="240" w:lineRule="auto"/>
              <w:rPr>
                <w:rFonts w:ascii="Calibri" w:eastAsia="Times New Roman" w:hAnsi="Calibri" w:cs="Times New Roman"/>
                <w:b/>
                <w:bCs/>
                <w:color w:val="000000"/>
                <w:sz w:val="20"/>
                <w:szCs w:val="20"/>
                <w:lang w:eastAsia="en-IE"/>
              </w:rPr>
            </w:pPr>
            <w:r w:rsidRPr="00673EB0">
              <w:rPr>
                <w:rFonts w:ascii="Calibri" w:eastAsia="Times New Roman" w:hAnsi="Calibri" w:cs="Calibri"/>
                <w:color w:val="000000"/>
                <w:sz w:val="20"/>
                <w:szCs w:val="20"/>
                <w:lang w:eastAsia="en-IE"/>
              </w:rPr>
              <w:t>Programme Manager</w:t>
            </w:r>
          </w:p>
        </w:tc>
        <w:tc>
          <w:tcPr>
            <w:tcW w:w="2440" w:type="dxa"/>
            <w:tcBorders>
              <w:top w:val="nil"/>
              <w:left w:val="nil"/>
              <w:bottom w:val="single" w:sz="4" w:space="0" w:color="auto"/>
              <w:right w:val="single" w:sz="4" w:space="0" w:color="auto"/>
            </w:tcBorders>
            <w:vAlign w:val="center"/>
          </w:tcPr>
          <w:p w14:paraId="297DCA11"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59BDB941"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5E78CC9A"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5B4E0F8D"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r>
      <w:tr w:rsidR="009A4F12" w:rsidRPr="00F4359B" w14:paraId="6D2F6A90" w14:textId="77777777" w:rsidTr="00673EB0">
        <w:trPr>
          <w:trHeight w:val="510"/>
        </w:trPr>
        <w:tc>
          <w:tcPr>
            <w:tcW w:w="8680" w:type="dxa"/>
            <w:gridSpan w:val="5"/>
            <w:tcBorders>
              <w:top w:val="nil"/>
              <w:left w:val="single" w:sz="4" w:space="0" w:color="auto"/>
              <w:bottom w:val="single" w:sz="4" w:space="0" w:color="auto"/>
              <w:right w:val="single" w:sz="4" w:space="0" w:color="auto"/>
            </w:tcBorders>
            <w:shd w:val="clear" w:color="auto" w:fill="D6E3BC" w:themeFill="accent3" w:themeFillTint="66"/>
            <w:vAlign w:val="center"/>
          </w:tcPr>
          <w:p w14:paraId="3E2A05DB" w14:textId="0828CE07" w:rsidR="009A4F12" w:rsidRPr="00F4359B" w:rsidRDefault="00665E25" w:rsidP="00673EB0">
            <w:pPr>
              <w:spacing w:after="0" w:line="240" w:lineRule="auto"/>
              <w:jc w:val="center"/>
              <w:rPr>
                <w:rFonts w:ascii="Calibri" w:eastAsia="Times New Roman" w:hAnsi="Calibri" w:cs="Times New Roman"/>
                <w:color w:val="000000"/>
                <w:sz w:val="20"/>
                <w:szCs w:val="20"/>
                <w:lang w:eastAsia="en-IE"/>
              </w:rPr>
            </w:pPr>
            <w:r>
              <w:rPr>
                <w:rFonts w:ascii="Calibri" w:eastAsia="Times New Roman" w:hAnsi="Calibri" w:cs="Times New Roman"/>
                <w:b/>
                <w:bCs/>
                <w:color w:val="000000"/>
                <w:sz w:val="20"/>
                <w:szCs w:val="20"/>
                <w:lang w:eastAsia="en-IE"/>
              </w:rPr>
              <w:t>Corporate Finance Strategic Evaluation Advice</w:t>
            </w:r>
          </w:p>
        </w:tc>
      </w:tr>
      <w:tr w:rsidR="009A4F12" w:rsidRPr="00F4359B" w14:paraId="663C6972"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4F180581" w14:textId="6B9B927F" w:rsidR="009A4F12" w:rsidRDefault="009A4F12" w:rsidP="009A4F12">
            <w:pPr>
              <w:spacing w:after="0" w:line="240" w:lineRule="auto"/>
              <w:rPr>
                <w:rFonts w:ascii="Calibri" w:eastAsia="Times New Roman" w:hAnsi="Calibri" w:cs="Times New Roman"/>
                <w:b/>
                <w:bCs/>
                <w:color w:val="000000"/>
                <w:sz w:val="20"/>
                <w:szCs w:val="20"/>
                <w:lang w:eastAsia="en-IE"/>
              </w:rPr>
            </w:pPr>
            <w:r w:rsidRPr="00673EB0">
              <w:rPr>
                <w:rFonts w:ascii="Calibri" w:eastAsia="Times New Roman" w:hAnsi="Calibri" w:cs="Calibri"/>
                <w:color w:val="000000"/>
                <w:sz w:val="20"/>
                <w:szCs w:val="20"/>
                <w:lang w:eastAsia="en-IE"/>
              </w:rPr>
              <w:t xml:space="preserve">Partner </w:t>
            </w:r>
          </w:p>
        </w:tc>
        <w:tc>
          <w:tcPr>
            <w:tcW w:w="2440" w:type="dxa"/>
            <w:tcBorders>
              <w:top w:val="nil"/>
              <w:left w:val="nil"/>
              <w:bottom w:val="single" w:sz="4" w:space="0" w:color="auto"/>
              <w:right w:val="single" w:sz="4" w:space="0" w:color="auto"/>
            </w:tcBorders>
            <w:vAlign w:val="center"/>
          </w:tcPr>
          <w:p w14:paraId="679814FB"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5069C955"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055DAE27"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75EED3B3"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r>
      <w:tr w:rsidR="009A4F12" w:rsidRPr="00F4359B" w14:paraId="65F00850"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36A61826" w14:textId="5F08AD02" w:rsidR="009A4F12" w:rsidRDefault="009A4F12" w:rsidP="009A4F12">
            <w:pPr>
              <w:spacing w:after="0" w:line="240" w:lineRule="auto"/>
              <w:rPr>
                <w:rFonts w:ascii="Calibri" w:eastAsia="Times New Roman" w:hAnsi="Calibri" w:cs="Times New Roman"/>
                <w:b/>
                <w:bCs/>
                <w:color w:val="000000"/>
                <w:sz w:val="20"/>
                <w:szCs w:val="20"/>
                <w:lang w:eastAsia="en-IE"/>
              </w:rPr>
            </w:pPr>
            <w:r w:rsidRPr="00673EB0">
              <w:rPr>
                <w:rFonts w:ascii="Calibri" w:eastAsia="Times New Roman" w:hAnsi="Calibri" w:cs="Calibri"/>
                <w:color w:val="000000"/>
                <w:sz w:val="20"/>
                <w:szCs w:val="20"/>
                <w:lang w:eastAsia="en-IE"/>
              </w:rPr>
              <w:t>Programme Director</w:t>
            </w:r>
          </w:p>
        </w:tc>
        <w:tc>
          <w:tcPr>
            <w:tcW w:w="2440" w:type="dxa"/>
            <w:tcBorders>
              <w:top w:val="nil"/>
              <w:left w:val="nil"/>
              <w:bottom w:val="single" w:sz="4" w:space="0" w:color="auto"/>
              <w:right w:val="single" w:sz="4" w:space="0" w:color="auto"/>
            </w:tcBorders>
            <w:vAlign w:val="center"/>
          </w:tcPr>
          <w:p w14:paraId="1CF94C90"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22FAF33A"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1051B36B"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295CBDF4"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r>
      <w:tr w:rsidR="009A4F12" w:rsidRPr="00F4359B" w14:paraId="2FEC083F"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447BDAA0" w14:textId="4882A599" w:rsidR="009A4F12" w:rsidRDefault="009A4F12" w:rsidP="009A4F12">
            <w:pPr>
              <w:spacing w:after="0" w:line="240" w:lineRule="auto"/>
              <w:rPr>
                <w:rFonts w:ascii="Calibri" w:eastAsia="Times New Roman" w:hAnsi="Calibri" w:cs="Times New Roman"/>
                <w:b/>
                <w:bCs/>
                <w:color w:val="000000"/>
                <w:sz w:val="20"/>
                <w:szCs w:val="20"/>
                <w:lang w:eastAsia="en-IE"/>
              </w:rPr>
            </w:pPr>
            <w:r w:rsidRPr="00673EB0">
              <w:rPr>
                <w:rFonts w:ascii="Calibri" w:eastAsia="Times New Roman" w:hAnsi="Calibri" w:cs="Calibri"/>
                <w:color w:val="000000"/>
                <w:sz w:val="20"/>
                <w:szCs w:val="20"/>
                <w:lang w:eastAsia="en-IE"/>
              </w:rPr>
              <w:t>Programme Manager</w:t>
            </w:r>
          </w:p>
        </w:tc>
        <w:tc>
          <w:tcPr>
            <w:tcW w:w="2440" w:type="dxa"/>
            <w:tcBorders>
              <w:top w:val="nil"/>
              <w:left w:val="nil"/>
              <w:bottom w:val="single" w:sz="4" w:space="0" w:color="auto"/>
              <w:right w:val="single" w:sz="4" w:space="0" w:color="auto"/>
            </w:tcBorders>
            <w:vAlign w:val="center"/>
          </w:tcPr>
          <w:p w14:paraId="5E7F05BD"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4A0C06CA"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4A6D5923"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600160D0" w14:textId="77777777" w:rsidR="009A4F12" w:rsidRPr="00F4359B" w:rsidRDefault="009A4F12" w:rsidP="009A4F12">
            <w:pPr>
              <w:spacing w:after="0" w:line="240" w:lineRule="auto"/>
              <w:jc w:val="center"/>
              <w:rPr>
                <w:rFonts w:ascii="Calibri" w:eastAsia="Times New Roman" w:hAnsi="Calibri" w:cs="Times New Roman"/>
                <w:color w:val="000000"/>
                <w:sz w:val="20"/>
                <w:szCs w:val="20"/>
                <w:lang w:eastAsia="en-IE"/>
              </w:rPr>
            </w:pPr>
          </w:p>
        </w:tc>
      </w:tr>
      <w:tr w:rsidR="009A4F12" w:rsidRPr="00F4359B" w14:paraId="64C55EFC" w14:textId="77777777" w:rsidTr="00673EB0">
        <w:trPr>
          <w:trHeight w:val="510"/>
        </w:trPr>
        <w:tc>
          <w:tcPr>
            <w:tcW w:w="8680" w:type="dxa"/>
            <w:gridSpan w:val="5"/>
            <w:tcBorders>
              <w:top w:val="nil"/>
              <w:left w:val="single" w:sz="4" w:space="0" w:color="auto"/>
              <w:bottom w:val="single" w:sz="4" w:space="0" w:color="auto"/>
              <w:right w:val="single" w:sz="4" w:space="0" w:color="auto"/>
            </w:tcBorders>
            <w:shd w:val="clear" w:color="auto" w:fill="D6E3BC" w:themeFill="accent3" w:themeFillTint="66"/>
            <w:vAlign w:val="center"/>
          </w:tcPr>
          <w:p w14:paraId="32619607" w14:textId="49712028" w:rsidR="009A4F12" w:rsidRPr="00F4359B" w:rsidRDefault="00665E25" w:rsidP="00673EB0">
            <w:pPr>
              <w:spacing w:after="0" w:line="240" w:lineRule="auto"/>
              <w:jc w:val="center"/>
              <w:rPr>
                <w:rFonts w:ascii="Calibri" w:eastAsia="Times New Roman" w:hAnsi="Calibri" w:cs="Times New Roman"/>
                <w:color w:val="000000"/>
                <w:sz w:val="20"/>
                <w:szCs w:val="20"/>
                <w:lang w:eastAsia="en-IE"/>
              </w:rPr>
            </w:pPr>
            <w:r>
              <w:rPr>
                <w:rFonts w:ascii="Calibri" w:eastAsia="Times New Roman" w:hAnsi="Calibri" w:cs="Times New Roman"/>
                <w:b/>
                <w:bCs/>
                <w:sz w:val="20"/>
                <w:szCs w:val="20"/>
                <w:lang w:val="en-IE" w:eastAsia="en-IE"/>
              </w:rPr>
              <w:t>Industry Social and Economic Impact Review</w:t>
            </w:r>
          </w:p>
        </w:tc>
      </w:tr>
      <w:tr w:rsidR="00665E25" w:rsidRPr="00F4359B" w14:paraId="5CB55BF9"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5023D3B4" w14:textId="77792C04" w:rsidR="00665E25" w:rsidRPr="004C2B7A" w:rsidRDefault="00665E25" w:rsidP="00051441">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Industry Social and Economic Impact - Partner</w:t>
            </w:r>
          </w:p>
        </w:tc>
        <w:tc>
          <w:tcPr>
            <w:tcW w:w="2440" w:type="dxa"/>
            <w:tcBorders>
              <w:top w:val="nil"/>
              <w:left w:val="nil"/>
              <w:bottom w:val="single" w:sz="4" w:space="0" w:color="auto"/>
              <w:right w:val="single" w:sz="4" w:space="0" w:color="auto"/>
            </w:tcBorders>
            <w:vAlign w:val="center"/>
          </w:tcPr>
          <w:p w14:paraId="097D7A75"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2DCF9AB8"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106F51E0"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19A4A75D"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r>
      <w:tr w:rsidR="00665E25" w:rsidRPr="00F4359B" w14:paraId="1534F15B"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34963A59" w14:textId="2A8B5715" w:rsidR="00665E25" w:rsidRPr="004C2B7A" w:rsidRDefault="00665E25" w:rsidP="00051441">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Industry Social and Economic Impact - Director</w:t>
            </w:r>
          </w:p>
        </w:tc>
        <w:tc>
          <w:tcPr>
            <w:tcW w:w="2440" w:type="dxa"/>
            <w:tcBorders>
              <w:top w:val="nil"/>
              <w:left w:val="nil"/>
              <w:bottom w:val="single" w:sz="4" w:space="0" w:color="auto"/>
              <w:right w:val="single" w:sz="4" w:space="0" w:color="auto"/>
            </w:tcBorders>
            <w:vAlign w:val="center"/>
          </w:tcPr>
          <w:p w14:paraId="0249287A"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4BA27004"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31B01CED"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4C5287EA"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r>
      <w:tr w:rsidR="00665E25" w:rsidRPr="00F4359B" w14:paraId="129F512C"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2B1BDF44" w14:textId="0FA80CB3" w:rsidR="00665E25" w:rsidRPr="004C2B7A" w:rsidRDefault="00665E25" w:rsidP="00051441">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Industry Social and Economic Impact - Manager</w:t>
            </w:r>
          </w:p>
        </w:tc>
        <w:tc>
          <w:tcPr>
            <w:tcW w:w="2440" w:type="dxa"/>
            <w:tcBorders>
              <w:top w:val="nil"/>
              <w:left w:val="nil"/>
              <w:bottom w:val="single" w:sz="4" w:space="0" w:color="auto"/>
              <w:right w:val="single" w:sz="4" w:space="0" w:color="auto"/>
            </w:tcBorders>
            <w:vAlign w:val="center"/>
          </w:tcPr>
          <w:p w14:paraId="6750F7D0"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283FC4AD"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3168D9B8"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1E753C84"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r>
      <w:tr w:rsidR="00665E25" w:rsidRPr="00F4359B" w14:paraId="08A6C9DA"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04F9C7D3" w14:textId="326BB3B6" w:rsidR="00665E25" w:rsidRPr="004C2B7A" w:rsidRDefault="00665E25" w:rsidP="00051441">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Industry Social and Economic Impact - Assistant Manager</w:t>
            </w:r>
          </w:p>
        </w:tc>
        <w:tc>
          <w:tcPr>
            <w:tcW w:w="2440" w:type="dxa"/>
            <w:tcBorders>
              <w:top w:val="nil"/>
              <w:left w:val="nil"/>
              <w:bottom w:val="single" w:sz="4" w:space="0" w:color="auto"/>
              <w:right w:val="single" w:sz="4" w:space="0" w:color="auto"/>
            </w:tcBorders>
            <w:vAlign w:val="center"/>
          </w:tcPr>
          <w:p w14:paraId="7D739E06"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57824B1B"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3C883F9F"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51FD976B"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r>
      <w:tr w:rsidR="00665E25" w:rsidRPr="00F4359B" w14:paraId="1726991D" w14:textId="77777777" w:rsidTr="00A24350">
        <w:trPr>
          <w:trHeight w:val="510"/>
        </w:trPr>
        <w:tc>
          <w:tcPr>
            <w:tcW w:w="8680" w:type="dxa"/>
            <w:gridSpan w:val="5"/>
            <w:tcBorders>
              <w:top w:val="nil"/>
              <w:left w:val="single" w:sz="4" w:space="0" w:color="auto"/>
              <w:bottom w:val="single" w:sz="4" w:space="0" w:color="auto"/>
              <w:right w:val="single" w:sz="4" w:space="0" w:color="auto"/>
            </w:tcBorders>
            <w:shd w:val="clear" w:color="auto" w:fill="D6E3BC" w:themeFill="accent3" w:themeFillTint="66"/>
            <w:vAlign w:val="center"/>
          </w:tcPr>
          <w:p w14:paraId="6000BB84" w14:textId="57646014" w:rsidR="00665E25" w:rsidRPr="00A24350" w:rsidRDefault="00665E25" w:rsidP="00051441">
            <w:pPr>
              <w:spacing w:after="0" w:line="240" w:lineRule="auto"/>
              <w:jc w:val="center"/>
              <w:rPr>
                <w:rFonts w:ascii="Calibri" w:eastAsia="Times New Roman" w:hAnsi="Calibri" w:cs="Times New Roman"/>
                <w:b/>
                <w:bCs/>
                <w:sz w:val="20"/>
                <w:szCs w:val="20"/>
                <w:lang w:val="en-IE" w:eastAsia="en-IE"/>
              </w:rPr>
            </w:pPr>
            <w:r w:rsidRPr="00A24350">
              <w:rPr>
                <w:rFonts w:ascii="Calibri" w:eastAsia="Times New Roman" w:hAnsi="Calibri" w:cs="Times New Roman"/>
                <w:b/>
                <w:bCs/>
                <w:sz w:val="20"/>
                <w:szCs w:val="20"/>
                <w:lang w:val="en-IE" w:eastAsia="en-IE"/>
              </w:rPr>
              <w:t>Process and System Review</w:t>
            </w:r>
          </w:p>
        </w:tc>
      </w:tr>
      <w:tr w:rsidR="00665E25" w:rsidRPr="00F4359B" w14:paraId="1FB26D4B"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3ECC9F10" w14:textId="79D3F24B" w:rsidR="00665E25" w:rsidRPr="004C2B7A" w:rsidRDefault="00665E25" w:rsidP="00051441">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 xml:space="preserve">Process and System - Partner </w:t>
            </w:r>
          </w:p>
        </w:tc>
        <w:tc>
          <w:tcPr>
            <w:tcW w:w="2440" w:type="dxa"/>
            <w:tcBorders>
              <w:top w:val="nil"/>
              <w:left w:val="nil"/>
              <w:bottom w:val="single" w:sz="4" w:space="0" w:color="auto"/>
              <w:right w:val="single" w:sz="4" w:space="0" w:color="auto"/>
            </w:tcBorders>
            <w:vAlign w:val="center"/>
          </w:tcPr>
          <w:p w14:paraId="4AFF0520"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34746E13"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71AF9362"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77B6178D"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r>
      <w:tr w:rsidR="00665E25" w:rsidRPr="00F4359B" w14:paraId="7575394F"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517EB2E9" w14:textId="09D4116B" w:rsidR="00665E25" w:rsidRPr="004C2B7A" w:rsidRDefault="00665E25" w:rsidP="00051441">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Process and System - Director</w:t>
            </w:r>
          </w:p>
        </w:tc>
        <w:tc>
          <w:tcPr>
            <w:tcW w:w="2440" w:type="dxa"/>
            <w:tcBorders>
              <w:top w:val="nil"/>
              <w:left w:val="nil"/>
              <w:bottom w:val="single" w:sz="4" w:space="0" w:color="auto"/>
              <w:right w:val="single" w:sz="4" w:space="0" w:color="auto"/>
            </w:tcBorders>
            <w:vAlign w:val="center"/>
          </w:tcPr>
          <w:p w14:paraId="04A26FFC"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66AEDA21"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5CF31E0C"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75D48813"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r>
      <w:tr w:rsidR="00665E25" w:rsidRPr="00F4359B" w14:paraId="6B5931E0"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2D248802" w14:textId="2C384331" w:rsidR="00665E25" w:rsidRPr="004C2B7A" w:rsidRDefault="00665E25" w:rsidP="00051441">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Process and System - Manager</w:t>
            </w:r>
          </w:p>
        </w:tc>
        <w:tc>
          <w:tcPr>
            <w:tcW w:w="2440" w:type="dxa"/>
            <w:tcBorders>
              <w:top w:val="nil"/>
              <w:left w:val="nil"/>
              <w:bottom w:val="single" w:sz="4" w:space="0" w:color="auto"/>
              <w:right w:val="single" w:sz="4" w:space="0" w:color="auto"/>
            </w:tcBorders>
            <w:vAlign w:val="center"/>
          </w:tcPr>
          <w:p w14:paraId="6D827563"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40DE4DCD"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2B5B8E9C"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727AC80B"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r>
      <w:tr w:rsidR="00665E25" w:rsidRPr="00F4359B" w14:paraId="0DF77B1F"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57DB3D28" w14:textId="424B3DCF" w:rsidR="00665E25" w:rsidRPr="004C2B7A" w:rsidRDefault="00665E25" w:rsidP="00051441">
            <w:pPr>
              <w:spacing w:after="0" w:line="240" w:lineRule="auto"/>
              <w:rPr>
                <w:rFonts w:ascii="Calibri" w:eastAsia="Times New Roman" w:hAnsi="Calibri" w:cs="Times New Roman"/>
                <w:color w:val="000000"/>
                <w:sz w:val="20"/>
                <w:szCs w:val="20"/>
                <w:lang w:eastAsia="en-IE"/>
              </w:rPr>
            </w:pPr>
            <w:r>
              <w:rPr>
                <w:rFonts w:ascii="Calibri" w:eastAsia="Times New Roman" w:hAnsi="Calibri" w:cs="Times New Roman"/>
                <w:color w:val="000000"/>
                <w:sz w:val="20"/>
                <w:szCs w:val="20"/>
                <w:lang w:eastAsia="en-IE"/>
              </w:rPr>
              <w:t>Process and System - Assistant Manager</w:t>
            </w:r>
          </w:p>
        </w:tc>
        <w:tc>
          <w:tcPr>
            <w:tcW w:w="2440" w:type="dxa"/>
            <w:tcBorders>
              <w:top w:val="nil"/>
              <w:left w:val="nil"/>
              <w:bottom w:val="single" w:sz="4" w:space="0" w:color="auto"/>
              <w:right w:val="single" w:sz="4" w:space="0" w:color="auto"/>
            </w:tcBorders>
            <w:vAlign w:val="center"/>
          </w:tcPr>
          <w:p w14:paraId="10C61F32"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1BA777B7"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02A863F4"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110F2B29" w14:textId="77777777" w:rsidR="00665E25" w:rsidRPr="00F4359B" w:rsidRDefault="00665E25" w:rsidP="00051441">
            <w:pPr>
              <w:spacing w:after="0" w:line="240" w:lineRule="auto"/>
              <w:jc w:val="center"/>
              <w:rPr>
                <w:rFonts w:ascii="Calibri" w:eastAsia="Times New Roman" w:hAnsi="Calibri" w:cs="Times New Roman"/>
                <w:color w:val="000000"/>
                <w:sz w:val="20"/>
                <w:szCs w:val="20"/>
                <w:lang w:eastAsia="en-IE"/>
              </w:rPr>
            </w:pPr>
          </w:p>
        </w:tc>
      </w:tr>
      <w:tr w:rsidR="00665E25" w:rsidRPr="00F4359B" w14:paraId="1D4C0E6B" w14:textId="77777777" w:rsidTr="00A24350">
        <w:trPr>
          <w:trHeight w:val="510"/>
        </w:trPr>
        <w:tc>
          <w:tcPr>
            <w:tcW w:w="8680" w:type="dxa"/>
            <w:gridSpan w:val="5"/>
            <w:tcBorders>
              <w:top w:val="nil"/>
              <w:left w:val="single" w:sz="4" w:space="0" w:color="auto"/>
              <w:bottom w:val="single" w:sz="4" w:space="0" w:color="auto"/>
              <w:right w:val="single" w:sz="4" w:space="0" w:color="auto"/>
            </w:tcBorders>
            <w:shd w:val="clear" w:color="auto" w:fill="D6E3BC" w:themeFill="accent3" w:themeFillTint="66"/>
            <w:vAlign w:val="center"/>
          </w:tcPr>
          <w:p w14:paraId="5F8F736D" w14:textId="42E84D1C" w:rsidR="00665E25" w:rsidRPr="00A24350" w:rsidRDefault="00665E25" w:rsidP="00051441">
            <w:pPr>
              <w:spacing w:after="0" w:line="240" w:lineRule="auto"/>
              <w:jc w:val="center"/>
              <w:rPr>
                <w:rFonts w:ascii="Calibri" w:eastAsia="Times New Roman" w:hAnsi="Calibri" w:cs="Times New Roman"/>
                <w:b/>
                <w:bCs/>
                <w:sz w:val="20"/>
                <w:szCs w:val="20"/>
                <w:lang w:val="en-IE" w:eastAsia="en-IE"/>
              </w:rPr>
            </w:pPr>
            <w:r w:rsidRPr="00A24350">
              <w:rPr>
                <w:rFonts w:ascii="Calibri" w:eastAsia="Times New Roman" w:hAnsi="Calibri" w:cs="Times New Roman"/>
                <w:b/>
                <w:bCs/>
                <w:sz w:val="20"/>
                <w:szCs w:val="20"/>
                <w:lang w:val="en-IE" w:eastAsia="en-IE"/>
              </w:rPr>
              <w:lastRenderedPageBreak/>
              <w:t>ESG</w:t>
            </w:r>
          </w:p>
        </w:tc>
      </w:tr>
      <w:tr w:rsidR="00051441" w:rsidRPr="00F4359B" w14:paraId="0C156E7C"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34C9ED53" w14:textId="2E17167A" w:rsidR="00051441" w:rsidRDefault="00051441" w:rsidP="00051441">
            <w:pPr>
              <w:spacing w:after="0" w:line="240" w:lineRule="auto"/>
              <w:rPr>
                <w:rFonts w:ascii="Calibri" w:eastAsia="Times New Roman" w:hAnsi="Calibri" w:cs="Times New Roman"/>
                <w:b/>
                <w:bCs/>
                <w:color w:val="000000"/>
                <w:sz w:val="20"/>
                <w:szCs w:val="20"/>
                <w:lang w:eastAsia="en-IE"/>
              </w:rPr>
            </w:pPr>
            <w:r w:rsidRPr="004C2B7A">
              <w:rPr>
                <w:rFonts w:ascii="Calibri" w:eastAsia="Times New Roman" w:hAnsi="Calibri" w:cs="Times New Roman"/>
                <w:color w:val="000000"/>
                <w:sz w:val="20"/>
                <w:szCs w:val="20"/>
                <w:lang w:eastAsia="en-IE"/>
              </w:rPr>
              <w:t>ESG - Partner</w:t>
            </w:r>
          </w:p>
        </w:tc>
        <w:tc>
          <w:tcPr>
            <w:tcW w:w="2440" w:type="dxa"/>
            <w:tcBorders>
              <w:top w:val="nil"/>
              <w:left w:val="nil"/>
              <w:bottom w:val="single" w:sz="4" w:space="0" w:color="auto"/>
              <w:right w:val="single" w:sz="4" w:space="0" w:color="auto"/>
            </w:tcBorders>
            <w:vAlign w:val="center"/>
          </w:tcPr>
          <w:p w14:paraId="41A26278"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0DA85CDB"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0EFEE712"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63F36924"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r>
      <w:tr w:rsidR="00051441" w:rsidRPr="00F4359B" w14:paraId="20E6D9BD"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2D3C4DCF" w14:textId="41FA0DFB" w:rsidR="00051441" w:rsidRDefault="00051441" w:rsidP="00051441">
            <w:pPr>
              <w:spacing w:after="0" w:line="240" w:lineRule="auto"/>
              <w:rPr>
                <w:rFonts w:ascii="Calibri" w:eastAsia="Times New Roman" w:hAnsi="Calibri" w:cs="Times New Roman"/>
                <w:b/>
                <w:bCs/>
                <w:color w:val="000000"/>
                <w:sz w:val="20"/>
                <w:szCs w:val="20"/>
                <w:lang w:eastAsia="en-IE"/>
              </w:rPr>
            </w:pPr>
            <w:r w:rsidRPr="004C2B7A">
              <w:rPr>
                <w:rFonts w:ascii="Calibri" w:eastAsia="Times New Roman" w:hAnsi="Calibri" w:cs="Times New Roman"/>
                <w:color w:val="000000"/>
                <w:sz w:val="20"/>
                <w:szCs w:val="20"/>
                <w:lang w:eastAsia="en-IE"/>
              </w:rPr>
              <w:t>ESG - Director</w:t>
            </w:r>
          </w:p>
        </w:tc>
        <w:tc>
          <w:tcPr>
            <w:tcW w:w="2440" w:type="dxa"/>
            <w:tcBorders>
              <w:top w:val="nil"/>
              <w:left w:val="nil"/>
              <w:bottom w:val="single" w:sz="4" w:space="0" w:color="auto"/>
              <w:right w:val="single" w:sz="4" w:space="0" w:color="auto"/>
            </w:tcBorders>
            <w:vAlign w:val="center"/>
          </w:tcPr>
          <w:p w14:paraId="7D81D1F7"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7860F3C7"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3A750DA8"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3799C351"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r>
      <w:tr w:rsidR="00051441" w:rsidRPr="00F4359B" w14:paraId="7F13CE28"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533BDCEF" w14:textId="4DAD111B" w:rsidR="00051441" w:rsidRDefault="00051441" w:rsidP="00051441">
            <w:pPr>
              <w:spacing w:after="0" w:line="240" w:lineRule="auto"/>
              <w:rPr>
                <w:rFonts w:ascii="Calibri" w:eastAsia="Times New Roman" w:hAnsi="Calibri" w:cs="Times New Roman"/>
                <w:b/>
                <w:bCs/>
                <w:color w:val="000000"/>
                <w:sz w:val="20"/>
                <w:szCs w:val="20"/>
                <w:lang w:eastAsia="en-IE"/>
              </w:rPr>
            </w:pPr>
            <w:r w:rsidRPr="004C2B7A">
              <w:rPr>
                <w:rFonts w:ascii="Calibri" w:eastAsia="Times New Roman" w:hAnsi="Calibri" w:cs="Times New Roman"/>
                <w:color w:val="000000"/>
                <w:sz w:val="20"/>
                <w:szCs w:val="20"/>
                <w:lang w:eastAsia="en-IE"/>
              </w:rPr>
              <w:t>ESG - Manager</w:t>
            </w:r>
          </w:p>
        </w:tc>
        <w:tc>
          <w:tcPr>
            <w:tcW w:w="2440" w:type="dxa"/>
            <w:tcBorders>
              <w:top w:val="nil"/>
              <w:left w:val="nil"/>
              <w:bottom w:val="single" w:sz="4" w:space="0" w:color="auto"/>
              <w:right w:val="single" w:sz="4" w:space="0" w:color="auto"/>
            </w:tcBorders>
            <w:vAlign w:val="center"/>
          </w:tcPr>
          <w:p w14:paraId="3A979C49"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65535FBA"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4A8C6026"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06517C22"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r>
      <w:tr w:rsidR="00051441" w:rsidRPr="00F4359B" w14:paraId="46723F43"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35D8E25F" w14:textId="762733F1" w:rsidR="00051441" w:rsidRDefault="00051441" w:rsidP="00051441">
            <w:pPr>
              <w:spacing w:after="0" w:line="240" w:lineRule="auto"/>
              <w:rPr>
                <w:rFonts w:ascii="Calibri" w:eastAsia="Times New Roman" w:hAnsi="Calibri" w:cs="Times New Roman"/>
                <w:b/>
                <w:bCs/>
                <w:color w:val="000000"/>
                <w:sz w:val="20"/>
                <w:szCs w:val="20"/>
                <w:lang w:eastAsia="en-IE"/>
              </w:rPr>
            </w:pPr>
            <w:r w:rsidRPr="004C2B7A">
              <w:rPr>
                <w:rFonts w:ascii="Calibri" w:eastAsia="Times New Roman" w:hAnsi="Calibri" w:cs="Times New Roman"/>
                <w:color w:val="000000"/>
                <w:sz w:val="20"/>
                <w:szCs w:val="20"/>
                <w:lang w:eastAsia="en-IE"/>
              </w:rPr>
              <w:t>ESG - Assistant Manager</w:t>
            </w:r>
          </w:p>
        </w:tc>
        <w:tc>
          <w:tcPr>
            <w:tcW w:w="2440" w:type="dxa"/>
            <w:tcBorders>
              <w:top w:val="nil"/>
              <w:left w:val="nil"/>
              <w:bottom w:val="single" w:sz="4" w:space="0" w:color="auto"/>
              <w:right w:val="single" w:sz="4" w:space="0" w:color="auto"/>
            </w:tcBorders>
            <w:vAlign w:val="center"/>
          </w:tcPr>
          <w:p w14:paraId="5C712A81"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7C788874"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3717B211"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23170D9F"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r>
      <w:tr w:rsidR="00051441" w:rsidRPr="00F4359B" w14:paraId="03E5A532" w14:textId="77777777" w:rsidTr="00673EB0">
        <w:trPr>
          <w:trHeight w:val="510"/>
        </w:trPr>
        <w:tc>
          <w:tcPr>
            <w:tcW w:w="8680" w:type="dxa"/>
            <w:gridSpan w:val="5"/>
            <w:tcBorders>
              <w:top w:val="nil"/>
              <w:left w:val="single" w:sz="4" w:space="0" w:color="auto"/>
              <w:bottom w:val="single" w:sz="4" w:space="0" w:color="auto"/>
              <w:right w:val="single" w:sz="4" w:space="0" w:color="auto"/>
            </w:tcBorders>
            <w:shd w:val="clear" w:color="auto" w:fill="D6E3BC" w:themeFill="accent3" w:themeFillTint="66"/>
            <w:vAlign w:val="center"/>
          </w:tcPr>
          <w:p w14:paraId="27F1D784" w14:textId="31A25670"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r w:rsidRPr="00A86B18">
              <w:rPr>
                <w:rFonts w:ascii="Calibri" w:eastAsia="Times New Roman" w:hAnsi="Calibri" w:cs="Times New Roman"/>
                <w:b/>
                <w:bCs/>
                <w:color w:val="000000"/>
                <w:sz w:val="20"/>
                <w:szCs w:val="20"/>
                <w:lang w:val="en-IE" w:eastAsia="en-IE"/>
              </w:rPr>
              <w:t>Accountancy Services</w:t>
            </w:r>
          </w:p>
        </w:tc>
      </w:tr>
      <w:tr w:rsidR="00051441" w:rsidRPr="00F4359B" w14:paraId="1D95F76B"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1BFF1228" w14:textId="126E5114" w:rsidR="00051441" w:rsidRPr="00051441" w:rsidRDefault="00051441" w:rsidP="00051441">
            <w:pPr>
              <w:spacing w:after="0" w:line="240" w:lineRule="auto"/>
              <w:rPr>
                <w:rFonts w:ascii="Calibri" w:eastAsia="Times New Roman" w:hAnsi="Calibri" w:cs="Times New Roman"/>
                <w:b/>
                <w:bCs/>
                <w:color w:val="000000"/>
                <w:sz w:val="20"/>
                <w:szCs w:val="20"/>
                <w:lang w:eastAsia="en-IE"/>
              </w:rPr>
            </w:pPr>
            <w:r w:rsidRPr="00051441">
              <w:rPr>
                <w:rFonts w:ascii="Calibri" w:eastAsia="Times New Roman" w:hAnsi="Calibri" w:cs="Times New Roman"/>
                <w:color w:val="000000"/>
                <w:sz w:val="20"/>
                <w:szCs w:val="20"/>
                <w:lang w:eastAsia="en-IE"/>
              </w:rPr>
              <w:t>Accountancy - Partner</w:t>
            </w:r>
          </w:p>
        </w:tc>
        <w:tc>
          <w:tcPr>
            <w:tcW w:w="2440" w:type="dxa"/>
            <w:tcBorders>
              <w:top w:val="nil"/>
              <w:left w:val="nil"/>
              <w:bottom w:val="single" w:sz="4" w:space="0" w:color="auto"/>
              <w:right w:val="single" w:sz="4" w:space="0" w:color="auto"/>
            </w:tcBorders>
            <w:vAlign w:val="center"/>
          </w:tcPr>
          <w:p w14:paraId="23685BB4"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7592D3B1"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1CD01C32"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76D67D68"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r>
      <w:tr w:rsidR="00051441" w:rsidRPr="00F4359B" w14:paraId="2774CEF6"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1D41886F" w14:textId="3514F50E" w:rsidR="00051441" w:rsidRPr="00051441" w:rsidRDefault="00051441" w:rsidP="00051441">
            <w:pPr>
              <w:spacing w:after="0" w:line="240" w:lineRule="auto"/>
              <w:rPr>
                <w:rFonts w:ascii="Calibri" w:eastAsia="Times New Roman" w:hAnsi="Calibri" w:cs="Times New Roman"/>
                <w:b/>
                <w:bCs/>
                <w:color w:val="000000"/>
                <w:sz w:val="20"/>
                <w:szCs w:val="20"/>
                <w:lang w:eastAsia="en-IE"/>
              </w:rPr>
            </w:pPr>
            <w:r w:rsidRPr="00051441">
              <w:rPr>
                <w:rFonts w:ascii="Calibri" w:eastAsia="Times New Roman" w:hAnsi="Calibri" w:cs="Times New Roman"/>
                <w:color w:val="000000"/>
                <w:sz w:val="20"/>
                <w:szCs w:val="20"/>
                <w:lang w:eastAsia="en-IE"/>
              </w:rPr>
              <w:t>Accountancy - Director</w:t>
            </w:r>
          </w:p>
        </w:tc>
        <w:tc>
          <w:tcPr>
            <w:tcW w:w="2440" w:type="dxa"/>
            <w:tcBorders>
              <w:top w:val="nil"/>
              <w:left w:val="nil"/>
              <w:bottom w:val="single" w:sz="4" w:space="0" w:color="auto"/>
              <w:right w:val="single" w:sz="4" w:space="0" w:color="auto"/>
            </w:tcBorders>
            <w:vAlign w:val="center"/>
          </w:tcPr>
          <w:p w14:paraId="761BC584"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227545D3"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080486A6"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30AE3D5C"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r>
      <w:tr w:rsidR="00051441" w:rsidRPr="00F4359B" w14:paraId="3DEB7059"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4734735B" w14:textId="68B3209B" w:rsidR="00051441" w:rsidRPr="00051441" w:rsidRDefault="00051441" w:rsidP="00051441">
            <w:pPr>
              <w:spacing w:after="0" w:line="240" w:lineRule="auto"/>
              <w:rPr>
                <w:rFonts w:ascii="Calibri" w:eastAsia="Times New Roman" w:hAnsi="Calibri" w:cs="Times New Roman"/>
                <w:b/>
                <w:bCs/>
                <w:color w:val="000000"/>
                <w:sz w:val="20"/>
                <w:szCs w:val="20"/>
                <w:lang w:eastAsia="en-IE"/>
              </w:rPr>
            </w:pPr>
            <w:r w:rsidRPr="00051441">
              <w:rPr>
                <w:rFonts w:ascii="Calibri" w:eastAsia="Times New Roman" w:hAnsi="Calibri" w:cs="Times New Roman"/>
                <w:color w:val="000000"/>
                <w:sz w:val="20"/>
                <w:szCs w:val="20"/>
                <w:lang w:eastAsia="en-IE"/>
              </w:rPr>
              <w:t>Accountancy - Manager</w:t>
            </w:r>
          </w:p>
        </w:tc>
        <w:tc>
          <w:tcPr>
            <w:tcW w:w="2440" w:type="dxa"/>
            <w:tcBorders>
              <w:top w:val="nil"/>
              <w:left w:val="nil"/>
              <w:bottom w:val="single" w:sz="4" w:space="0" w:color="auto"/>
              <w:right w:val="single" w:sz="4" w:space="0" w:color="auto"/>
            </w:tcBorders>
            <w:vAlign w:val="center"/>
          </w:tcPr>
          <w:p w14:paraId="423A488B"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50FDD835"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355C4FAF"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3169ABAA"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r>
      <w:tr w:rsidR="00051441" w:rsidRPr="00F4359B" w14:paraId="0DFC048E"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0C41ED23" w14:textId="2C760497" w:rsidR="00051441" w:rsidRPr="00051441" w:rsidRDefault="00051441" w:rsidP="00051441">
            <w:pPr>
              <w:spacing w:after="0" w:line="240" w:lineRule="auto"/>
              <w:rPr>
                <w:rFonts w:ascii="Calibri" w:eastAsia="Times New Roman" w:hAnsi="Calibri" w:cs="Times New Roman"/>
                <w:b/>
                <w:bCs/>
                <w:color w:val="000000"/>
                <w:sz w:val="20"/>
                <w:szCs w:val="20"/>
                <w:lang w:eastAsia="en-IE"/>
              </w:rPr>
            </w:pPr>
            <w:r w:rsidRPr="00051441">
              <w:rPr>
                <w:rFonts w:ascii="Calibri" w:eastAsia="Times New Roman" w:hAnsi="Calibri" w:cs="Times New Roman"/>
                <w:color w:val="000000"/>
                <w:sz w:val="20"/>
                <w:szCs w:val="20"/>
                <w:lang w:eastAsia="en-IE"/>
              </w:rPr>
              <w:t>Accountancy - Assistant Manager</w:t>
            </w:r>
          </w:p>
        </w:tc>
        <w:tc>
          <w:tcPr>
            <w:tcW w:w="2440" w:type="dxa"/>
            <w:tcBorders>
              <w:top w:val="nil"/>
              <w:left w:val="nil"/>
              <w:bottom w:val="single" w:sz="4" w:space="0" w:color="auto"/>
              <w:right w:val="single" w:sz="4" w:space="0" w:color="auto"/>
            </w:tcBorders>
            <w:vAlign w:val="center"/>
          </w:tcPr>
          <w:p w14:paraId="58331348"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3A779A82"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196F2F8A"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597F9174"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r>
      <w:tr w:rsidR="00051441" w:rsidRPr="00F4359B" w14:paraId="332B77D3" w14:textId="77777777" w:rsidTr="00673EB0">
        <w:trPr>
          <w:trHeight w:val="510"/>
        </w:trPr>
        <w:tc>
          <w:tcPr>
            <w:tcW w:w="8680" w:type="dxa"/>
            <w:gridSpan w:val="5"/>
            <w:tcBorders>
              <w:top w:val="nil"/>
              <w:left w:val="single" w:sz="4" w:space="0" w:color="auto"/>
              <w:bottom w:val="single" w:sz="4" w:space="0" w:color="auto"/>
              <w:right w:val="single" w:sz="4" w:space="0" w:color="auto"/>
            </w:tcBorders>
            <w:shd w:val="clear" w:color="auto" w:fill="D6E3BC" w:themeFill="accent3" w:themeFillTint="66"/>
            <w:vAlign w:val="center"/>
          </w:tcPr>
          <w:p w14:paraId="41CEBCBD" w14:textId="20A0C418" w:rsidR="00051441" w:rsidRPr="00F4359B" w:rsidRDefault="00665E25" w:rsidP="00051441">
            <w:pPr>
              <w:spacing w:after="0" w:line="240" w:lineRule="auto"/>
              <w:jc w:val="center"/>
              <w:rPr>
                <w:rFonts w:ascii="Calibri" w:eastAsia="Times New Roman" w:hAnsi="Calibri" w:cs="Times New Roman"/>
                <w:color w:val="000000"/>
                <w:sz w:val="20"/>
                <w:szCs w:val="20"/>
                <w:lang w:eastAsia="en-IE"/>
              </w:rPr>
            </w:pPr>
            <w:r>
              <w:rPr>
                <w:rFonts w:ascii="Calibri" w:eastAsia="Times New Roman" w:hAnsi="Calibri" w:cs="Times New Roman"/>
                <w:b/>
                <w:bCs/>
                <w:color w:val="000000"/>
                <w:sz w:val="20"/>
                <w:szCs w:val="20"/>
                <w:lang w:val="en-IE" w:eastAsia="en-IE"/>
              </w:rPr>
              <w:t xml:space="preserve">Risk and Audit Effectiveness </w:t>
            </w:r>
            <w:r w:rsidR="00051441">
              <w:rPr>
                <w:rFonts w:ascii="Calibri" w:eastAsia="Times New Roman" w:hAnsi="Calibri" w:cs="Times New Roman"/>
                <w:b/>
                <w:bCs/>
                <w:color w:val="000000"/>
                <w:sz w:val="20"/>
                <w:szCs w:val="20"/>
                <w:lang w:val="en-IE" w:eastAsia="en-IE"/>
              </w:rPr>
              <w:t>Reviews</w:t>
            </w:r>
          </w:p>
        </w:tc>
      </w:tr>
      <w:tr w:rsidR="00051441" w:rsidRPr="00F4359B" w14:paraId="43C4CB2C"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25A0B956" w14:textId="02A9A29E" w:rsidR="00051441" w:rsidRDefault="00665E25" w:rsidP="00051441">
            <w:pPr>
              <w:spacing w:after="0" w:line="240" w:lineRule="auto"/>
              <w:rPr>
                <w:rFonts w:ascii="Calibri" w:eastAsia="Times New Roman" w:hAnsi="Calibri" w:cs="Times New Roman"/>
                <w:b/>
                <w:bCs/>
                <w:color w:val="000000"/>
                <w:sz w:val="20"/>
                <w:szCs w:val="20"/>
                <w:lang w:eastAsia="en-IE"/>
              </w:rPr>
            </w:pPr>
            <w:r>
              <w:rPr>
                <w:rFonts w:ascii="Calibri" w:eastAsia="Times New Roman" w:hAnsi="Calibri" w:cs="Times New Roman"/>
                <w:color w:val="000000"/>
                <w:sz w:val="20"/>
                <w:szCs w:val="20"/>
                <w:lang w:eastAsia="en-IE"/>
              </w:rPr>
              <w:t xml:space="preserve">Risk and Audit </w:t>
            </w:r>
            <w:r w:rsidR="00051441">
              <w:rPr>
                <w:rFonts w:ascii="Calibri" w:eastAsia="Times New Roman" w:hAnsi="Calibri" w:cs="Times New Roman"/>
                <w:color w:val="000000"/>
                <w:sz w:val="20"/>
                <w:szCs w:val="20"/>
                <w:lang w:eastAsia="en-IE"/>
              </w:rPr>
              <w:t>Reviews -</w:t>
            </w:r>
            <w:r w:rsidR="00051441" w:rsidRPr="004C2B7A">
              <w:rPr>
                <w:rFonts w:ascii="Calibri" w:eastAsia="Times New Roman" w:hAnsi="Calibri" w:cs="Times New Roman"/>
                <w:color w:val="000000"/>
                <w:sz w:val="20"/>
                <w:szCs w:val="20"/>
                <w:lang w:eastAsia="en-IE"/>
              </w:rPr>
              <w:t xml:space="preserve"> Partner</w:t>
            </w:r>
          </w:p>
        </w:tc>
        <w:tc>
          <w:tcPr>
            <w:tcW w:w="2440" w:type="dxa"/>
            <w:tcBorders>
              <w:top w:val="nil"/>
              <w:left w:val="nil"/>
              <w:bottom w:val="single" w:sz="4" w:space="0" w:color="auto"/>
              <w:right w:val="single" w:sz="4" w:space="0" w:color="auto"/>
            </w:tcBorders>
            <w:vAlign w:val="center"/>
          </w:tcPr>
          <w:p w14:paraId="21F2F05C"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7FFBC446"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78A59CE0"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04802980"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r>
      <w:tr w:rsidR="00051441" w:rsidRPr="00F4359B" w14:paraId="336DEF83"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6FB32F3F" w14:textId="3A7934AC" w:rsidR="00051441" w:rsidRDefault="00665E25" w:rsidP="00051441">
            <w:pPr>
              <w:spacing w:after="0" w:line="240" w:lineRule="auto"/>
              <w:rPr>
                <w:rFonts w:ascii="Calibri" w:eastAsia="Times New Roman" w:hAnsi="Calibri" w:cs="Times New Roman"/>
                <w:b/>
                <w:bCs/>
                <w:color w:val="000000"/>
                <w:sz w:val="20"/>
                <w:szCs w:val="20"/>
                <w:lang w:eastAsia="en-IE"/>
              </w:rPr>
            </w:pPr>
            <w:r>
              <w:rPr>
                <w:rFonts w:ascii="Calibri" w:eastAsia="Times New Roman" w:hAnsi="Calibri" w:cs="Times New Roman"/>
                <w:color w:val="000000"/>
                <w:sz w:val="20"/>
                <w:szCs w:val="20"/>
                <w:lang w:eastAsia="en-IE"/>
              </w:rPr>
              <w:t>Risk and Audit</w:t>
            </w:r>
            <w:r w:rsidR="00051441">
              <w:rPr>
                <w:rFonts w:ascii="Calibri" w:eastAsia="Times New Roman" w:hAnsi="Calibri" w:cs="Times New Roman"/>
                <w:color w:val="000000"/>
                <w:sz w:val="20"/>
                <w:szCs w:val="20"/>
                <w:lang w:eastAsia="en-IE"/>
              </w:rPr>
              <w:t xml:space="preserve"> Reviews -</w:t>
            </w:r>
            <w:r w:rsidR="00051441" w:rsidRPr="004C2B7A">
              <w:rPr>
                <w:rFonts w:ascii="Calibri" w:eastAsia="Times New Roman" w:hAnsi="Calibri" w:cs="Times New Roman"/>
                <w:color w:val="000000"/>
                <w:sz w:val="20"/>
                <w:szCs w:val="20"/>
                <w:lang w:eastAsia="en-IE"/>
              </w:rPr>
              <w:t xml:space="preserve"> </w:t>
            </w:r>
            <w:r w:rsidR="00051441">
              <w:rPr>
                <w:rFonts w:ascii="Calibri" w:eastAsia="Times New Roman" w:hAnsi="Calibri" w:cs="Times New Roman"/>
                <w:color w:val="000000"/>
                <w:sz w:val="20"/>
                <w:szCs w:val="20"/>
                <w:lang w:eastAsia="en-IE"/>
              </w:rPr>
              <w:t>D</w:t>
            </w:r>
            <w:r w:rsidR="00051441" w:rsidRPr="004C2B7A">
              <w:rPr>
                <w:rFonts w:ascii="Calibri" w:eastAsia="Times New Roman" w:hAnsi="Calibri" w:cs="Times New Roman"/>
                <w:color w:val="000000"/>
                <w:sz w:val="20"/>
                <w:szCs w:val="20"/>
                <w:lang w:eastAsia="en-IE"/>
              </w:rPr>
              <w:t>irector</w:t>
            </w:r>
          </w:p>
        </w:tc>
        <w:tc>
          <w:tcPr>
            <w:tcW w:w="2440" w:type="dxa"/>
            <w:tcBorders>
              <w:top w:val="nil"/>
              <w:left w:val="nil"/>
              <w:bottom w:val="single" w:sz="4" w:space="0" w:color="auto"/>
              <w:right w:val="single" w:sz="4" w:space="0" w:color="auto"/>
            </w:tcBorders>
            <w:vAlign w:val="center"/>
          </w:tcPr>
          <w:p w14:paraId="4828830A"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5537F9E9"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5F7B5355"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1938CF1B"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r>
      <w:tr w:rsidR="00051441" w:rsidRPr="00F4359B" w14:paraId="48583BA9"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1B8A50FB" w14:textId="6EB77FF1" w:rsidR="00051441" w:rsidRDefault="00665E25" w:rsidP="00051441">
            <w:pPr>
              <w:spacing w:after="0" w:line="240" w:lineRule="auto"/>
              <w:rPr>
                <w:rFonts w:ascii="Calibri" w:eastAsia="Times New Roman" w:hAnsi="Calibri" w:cs="Times New Roman"/>
                <w:b/>
                <w:bCs/>
                <w:color w:val="000000"/>
                <w:sz w:val="20"/>
                <w:szCs w:val="20"/>
                <w:lang w:eastAsia="en-IE"/>
              </w:rPr>
            </w:pPr>
            <w:r>
              <w:rPr>
                <w:rFonts w:ascii="Calibri" w:eastAsia="Times New Roman" w:hAnsi="Calibri" w:cs="Times New Roman"/>
                <w:color w:val="000000"/>
                <w:sz w:val="20"/>
                <w:szCs w:val="20"/>
                <w:lang w:eastAsia="en-IE"/>
              </w:rPr>
              <w:t>Risk and Audit</w:t>
            </w:r>
            <w:r w:rsidR="00051441">
              <w:rPr>
                <w:rFonts w:ascii="Calibri" w:eastAsia="Times New Roman" w:hAnsi="Calibri" w:cs="Times New Roman"/>
                <w:color w:val="000000"/>
                <w:sz w:val="20"/>
                <w:szCs w:val="20"/>
                <w:lang w:eastAsia="en-IE"/>
              </w:rPr>
              <w:t xml:space="preserve"> Reviews -</w:t>
            </w:r>
            <w:r w:rsidR="00051441" w:rsidRPr="004C2B7A">
              <w:rPr>
                <w:rFonts w:ascii="Calibri" w:eastAsia="Times New Roman" w:hAnsi="Calibri" w:cs="Times New Roman"/>
                <w:color w:val="000000"/>
                <w:sz w:val="20"/>
                <w:szCs w:val="20"/>
                <w:lang w:eastAsia="en-IE"/>
              </w:rPr>
              <w:t xml:space="preserve"> Manager</w:t>
            </w:r>
          </w:p>
        </w:tc>
        <w:tc>
          <w:tcPr>
            <w:tcW w:w="2440" w:type="dxa"/>
            <w:tcBorders>
              <w:top w:val="nil"/>
              <w:left w:val="nil"/>
              <w:bottom w:val="single" w:sz="4" w:space="0" w:color="auto"/>
              <w:right w:val="single" w:sz="4" w:space="0" w:color="auto"/>
            </w:tcBorders>
            <w:vAlign w:val="center"/>
          </w:tcPr>
          <w:p w14:paraId="24515F3D"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60BF6786"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29F35AA5"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77E9330C"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r>
      <w:tr w:rsidR="00051441" w:rsidRPr="00F4359B" w14:paraId="51E56071" w14:textId="77777777" w:rsidTr="00A24350">
        <w:trPr>
          <w:trHeight w:val="510"/>
        </w:trPr>
        <w:tc>
          <w:tcPr>
            <w:tcW w:w="220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7BF5963C" w14:textId="1058E168" w:rsidR="00051441" w:rsidRDefault="00665E25" w:rsidP="00051441">
            <w:pPr>
              <w:spacing w:after="0" w:line="240" w:lineRule="auto"/>
              <w:rPr>
                <w:rFonts w:ascii="Calibri" w:eastAsia="Times New Roman" w:hAnsi="Calibri" w:cs="Times New Roman"/>
                <w:b/>
                <w:bCs/>
                <w:color w:val="000000"/>
                <w:sz w:val="20"/>
                <w:szCs w:val="20"/>
                <w:lang w:eastAsia="en-IE"/>
              </w:rPr>
            </w:pPr>
            <w:r>
              <w:rPr>
                <w:rFonts w:ascii="Calibri" w:eastAsia="Times New Roman" w:hAnsi="Calibri" w:cs="Times New Roman"/>
                <w:color w:val="000000"/>
                <w:sz w:val="20"/>
                <w:szCs w:val="20"/>
                <w:lang w:eastAsia="en-IE"/>
              </w:rPr>
              <w:t>Risk and Audit</w:t>
            </w:r>
            <w:r w:rsidR="00051441">
              <w:rPr>
                <w:rFonts w:ascii="Calibri" w:eastAsia="Times New Roman" w:hAnsi="Calibri" w:cs="Times New Roman"/>
                <w:color w:val="000000"/>
                <w:sz w:val="20"/>
                <w:szCs w:val="20"/>
                <w:lang w:eastAsia="en-IE"/>
              </w:rPr>
              <w:t xml:space="preserve"> Reviews – Assistant </w:t>
            </w:r>
            <w:r w:rsidR="00051441" w:rsidRPr="004C2B7A">
              <w:rPr>
                <w:rFonts w:ascii="Calibri" w:eastAsia="Times New Roman" w:hAnsi="Calibri" w:cs="Times New Roman"/>
                <w:color w:val="000000"/>
                <w:sz w:val="20"/>
                <w:szCs w:val="20"/>
                <w:lang w:eastAsia="en-IE"/>
              </w:rPr>
              <w:t>Manager</w:t>
            </w:r>
          </w:p>
        </w:tc>
        <w:tc>
          <w:tcPr>
            <w:tcW w:w="2440" w:type="dxa"/>
            <w:tcBorders>
              <w:top w:val="nil"/>
              <w:left w:val="nil"/>
              <w:bottom w:val="single" w:sz="4" w:space="0" w:color="auto"/>
              <w:right w:val="single" w:sz="4" w:space="0" w:color="auto"/>
            </w:tcBorders>
            <w:vAlign w:val="center"/>
          </w:tcPr>
          <w:p w14:paraId="179185D1"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44C76CE1"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31A8D84B"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357E85F2"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eastAsia="en-IE"/>
              </w:rPr>
            </w:pPr>
          </w:p>
        </w:tc>
      </w:tr>
      <w:tr w:rsidR="00051441" w:rsidRPr="00F4359B" w14:paraId="47AA1C32" w14:textId="77777777" w:rsidTr="00673EB0">
        <w:trPr>
          <w:trHeight w:val="359"/>
        </w:trPr>
        <w:tc>
          <w:tcPr>
            <w:tcW w:w="8680" w:type="dxa"/>
            <w:gridSpan w:val="5"/>
            <w:tcBorders>
              <w:top w:val="single" w:sz="4" w:space="0" w:color="auto"/>
              <w:left w:val="single" w:sz="4" w:space="0" w:color="auto"/>
              <w:bottom w:val="single" w:sz="4" w:space="0" w:color="auto"/>
              <w:right w:val="single" w:sz="4" w:space="0" w:color="000000"/>
            </w:tcBorders>
            <w:shd w:val="clear" w:color="000000" w:fill="D8E4BC"/>
            <w:vAlign w:val="center"/>
            <w:hideMark/>
          </w:tcPr>
          <w:p w14:paraId="081FD139" w14:textId="621204AC" w:rsidR="00051441" w:rsidRPr="00F4359B" w:rsidRDefault="00051441" w:rsidP="00051441">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val="en-IE" w:eastAsia="en-IE"/>
              </w:rPr>
              <w:t xml:space="preserve">Other </w:t>
            </w:r>
            <w:r>
              <w:rPr>
                <w:rFonts w:ascii="Calibri" w:eastAsia="Times New Roman" w:hAnsi="Calibri" w:cs="Times New Roman"/>
                <w:b/>
                <w:bCs/>
                <w:color w:val="000000"/>
                <w:sz w:val="20"/>
                <w:szCs w:val="20"/>
                <w:lang w:val="en-IE" w:eastAsia="en-IE"/>
              </w:rPr>
              <w:t>Management Services / Ad hoc / Related</w:t>
            </w:r>
            <w:r w:rsidRPr="00F4359B">
              <w:rPr>
                <w:rFonts w:ascii="Calibri" w:eastAsia="Times New Roman" w:hAnsi="Calibri" w:cs="Times New Roman"/>
                <w:b/>
                <w:bCs/>
                <w:color w:val="000000"/>
                <w:sz w:val="20"/>
                <w:szCs w:val="20"/>
                <w:lang w:val="en-IE" w:eastAsia="en-IE"/>
              </w:rPr>
              <w:t xml:space="preserve"> Services</w:t>
            </w:r>
            <w:r>
              <w:rPr>
                <w:rFonts w:ascii="Calibri" w:eastAsia="Times New Roman" w:hAnsi="Calibri" w:cs="Times New Roman"/>
                <w:b/>
                <w:bCs/>
                <w:color w:val="000000"/>
                <w:sz w:val="20"/>
                <w:szCs w:val="20"/>
                <w:lang w:val="en-IE" w:eastAsia="en-IE"/>
              </w:rPr>
              <w:t xml:space="preserve"> (This table may be extended)</w:t>
            </w:r>
          </w:p>
        </w:tc>
      </w:tr>
      <w:tr w:rsidR="00051441" w:rsidRPr="00F4359B" w14:paraId="29BC50F2" w14:textId="77777777" w:rsidTr="00673EB0">
        <w:trPr>
          <w:trHeight w:val="510"/>
        </w:trPr>
        <w:tc>
          <w:tcPr>
            <w:tcW w:w="2200" w:type="dxa"/>
            <w:tcBorders>
              <w:top w:val="nil"/>
              <w:left w:val="single" w:sz="4" w:space="0" w:color="auto"/>
              <w:bottom w:val="single" w:sz="4" w:space="0" w:color="auto"/>
              <w:right w:val="single" w:sz="4" w:space="0" w:color="auto"/>
            </w:tcBorders>
            <w:shd w:val="clear" w:color="auto" w:fill="EAF1DD" w:themeFill="accent3" w:themeFillTint="33"/>
            <w:vAlign w:val="center"/>
          </w:tcPr>
          <w:p w14:paraId="6408959C" w14:textId="77777777" w:rsidR="00051441" w:rsidRPr="00F4359B" w:rsidRDefault="00051441" w:rsidP="00051441">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eastAsia="en-IE"/>
              </w:rPr>
              <w:t xml:space="preserve">Name(s) </w:t>
            </w:r>
          </w:p>
        </w:tc>
        <w:tc>
          <w:tcPr>
            <w:tcW w:w="2440" w:type="dxa"/>
            <w:tcBorders>
              <w:top w:val="nil"/>
              <w:left w:val="nil"/>
              <w:bottom w:val="single" w:sz="4" w:space="0" w:color="auto"/>
              <w:right w:val="single" w:sz="4" w:space="0" w:color="auto"/>
            </w:tcBorders>
            <w:shd w:val="clear" w:color="auto" w:fill="EAF1DD" w:themeFill="accent3" w:themeFillTint="33"/>
            <w:vAlign w:val="center"/>
          </w:tcPr>
          <w:p w14:paraId="38606DA5" w14:textId="77777777" w:rsidR="00051441" w:rsidRPr="00F4359B" w:rsidRDefault="00051441" w:rsidP="00051441">
            <w:pPr>
              <w:spacing w:after="0" w:line="240" w:lineRule="auto"/>
              <w:jc w:val="center"/>
              <w:rPr>
                <w:rFonts w:ascii="Calibri" w:eastAsia="Times New Roman" w:hAnsi="Calibri" w:cs="Times New Roman"/>
                <w:b/>
                <w:bCs/>
                <w:color w:val="000000"/>
                <w:sz w:val="20"/>
                <w:szCs w:val="20"/>
                <w:lang w:val="en-IE" w:eastAsia="en-IE"/>
              </w:rPr>
            </w:pPr>
            <w:r>
              <w:rPr>
                <w:rFonts w:ascii="Calibri" w:eastAsia="Times New Roman" w:hAnsi="Calibri" w:cs="Times New Roman"/>
                <w:b/>
                <w:bCs/>
                <w:color w:val="000000"/>
                <w:sz w:val="20"/>
                <w:szCs w:val="20"/>
                <w:lang w:val="en-IE" w:eastAsia="en-IE"/>
              </w:rPr>
              <w:t>Area of Expertise</w:t>
            </w:r>
          </w:p>
        </w:tc>
        <w:tc>
          <w:tcPr>
            <w:tcW w:w="1900" w:type="dxa"/>
            <w:tcBorders>
              <w:top w:val="nil"/>
              <w:left w:val="nil"/>
              <w:bottom w:val="single" w:sz="4" w:space="0" w:color="auto"/>
              <w:right w:val="single" w:sz="4" w:space="0" w:color="auto"/>
            </w:tcBorders>
            <w:shd w:val="clear" w:color="auto" w:fill="EAF1DD" w:themeFill="accent3" w:themeFillTint="33"/>
            <w:vAlign w:val="center"/>
          </w:tcPr>
          <w:p w14:paraId="665B22F6" w14:textId="77777777" w:rsidR="00051441" w:rsidRPr="00F4359B" w:rsidRDefault="00051441" w:rsidP="00051441">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val="en-IE" w:eastAsia="en-IE"/>
              </w:rPr>
              <w:t>Position in Organisation</w:t>
            </w:r>
          </w:p>
        </w:tc>
        <w:tc>
          <w:tcPr>
            <w:tcW w:w="1060" w:type="dxa"/>
            <w:tcBorders>
              <w:top w:val="nil"/>
              <w:left w:val="nil"/>
              <w:bottom w:val="single" w:sz="4" w:space="0" w:color="auto"/>
              <w:right w:val="single" w:sz="4" w:space="0" w:color="auto"/>
            </w:tcBorders>
            <w:shd w:val="clear" w:color="auto" w:fill="EAF1DD" w:themeFill="accent3" w:themeFillTint="33"/>
            <w:vAlign w:val="center"/>
          </w:tcPr>
          <w:p w14:paraId="51593745" w14:textId="77777777" w:rsidR="00051441" w:rsidRPr="00F4359B" w:rsidRDefault="00051441" w:rsidP="00051441">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eastAsia="en-IE"/>
              </w:rPr>
              <w:t>No. of years with Tenderer</w:t>
            </w:r>
          </w:p>
        </w:tc>
        <w:tc>
          <w:tcPr>
            <w:tcW w:w="1080" w:type="dxa"/>
            <w:tcBorders>
              <w:top w:val="nil"/>
              <w:left w:val="nil"/>
              <w:bottom w:val="single" w:sz="4" w:space="0" w:color="auto"/>
              <w:right w:val="single" w:sz="4" w:space="0" w:color="auto"/>
            </w:tcBorders>
            <w:shd w:val="clear" w:color="auto" w:fill="EAF1DD" w:themeFill="accent3" w:themeFillTint="33"/>
            <w:vAlign w:val="center"/>
          </w:tcPr>
          <w:p w14:paraId="66AA2E3A" w14:textId="77777777" w:rsidR="00051441" w:rsidRPr="00F4359B" w:rsidRDefault="00051441" w:rsidP="00051441">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eastAsia="en-IE"/>
              </w:rPr>
              <w:t>Is CV attached? (Please tick)</w:t>
            </w:r>
          </w:p>
        </w:tc>
      </w:tr>
      <w:tr w:rsidR="00051441" w:rsidRPr="00F4359B" w14:paraId="7C58500D" w14:textId="77777777" w:rsidTr="00673EB0">
        <w:trPr>
          <w:trHeight w:val="510"/>
        </w:trPr>
        <w:tc>
          <w:tcPr>
            <w:tcW w:w="2200" w:type="dxa"/>
            <w:tcBorders>
              <w:top w:val="nil"/>
              <w:left w:val="single" w:sz="4" w:space="0" w:color="auto"/>
              <w:bottom w:val="single" w:sz="4" w:space="0" w:color="auto"/>
              <w:right w:val="single" w:sz="4" w:space="0" w:color="auto"/>
            </w:tcBorders>
            <w:vAlign w:val="center"/>
            <w:hideMark/>
          </w:tcPr>
          <w:p w14:paraId="387A20A4" w14:textId="77777777" w:rsidR="00051441" w:rsidRPr="00F4359B" w:rsidRDefault="00051441" w:rsidP="00051441">
            <w:pPr>
              <w:spacing w:after="0" w:line="240" w:lineRule="auto"/>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val="en-IE" w:eastAsia="en-IE"/>
              </w:rPr>
              <w:t> </w:t>
            </w:r>
          </w:p>
        </w:tc>
        <w:tc>
          <w:tcPr>
            <w:tcW w:w="2440" w:type="dxa"/>
            <w:tcBorders>
              <w:top w:val="nil"/>
              <w:left w:val="nil"/>
              <w:bottom w:val="single" w:sz="4" w:space="0" w:color="auto"/>
              <w:right w:val="single" w:sz="4" w:space="0" w:color="auto"/>
            </w:tcBorders>
            <w:vAlign w:val="center"/>
            <w:hideMark/>
          </w:tcPr>
          <w:p w14:paraId="40430D6B"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900" w:type="dxa"/>
            <w:tcBorders>
              <w:top w:val="nil"/>
              <w:left w:val="nil"/>
              <w:bottom w:val="single" w:sz="4" w:space="0" w:color="auto"/>
              <w:right w:val="single" w:sz="4" w:space="0" w:color="auto"/>
            </w:tcBorders>
            <w:vAlign w:val="center"/>
            <w:hideMark/>
          </w:tcPr>
          <w:p w14:paraId="6766938A"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60" w:type="dxa"/>
            <w:tcBorders>
              <w:top w:val="nil"/>
              <w:left w:val="nil"/>
              <w:bottom w:val="single" w:sz="4" w:space="0" w:color="auto"/>
              <w:right w:val="single" w:sz="4" w:space="0" w:color="auto"/>
            </w:tcBorders>
            <w:vAlign w:val="center"/>
            <w:hideMark/>
          </w:tcPr>
          <w:p w14:paraId="653714E2"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80" w:type="dxa"/>
            <w:tcBorders>
              <w:top w:val="nil"/>
              <w:left w:val="nil"/>
              <w:bottom w:val="single" w:sz="4" w:space="0" w:color="auto"/>
              <w:right w:val="single" w:sz="4" w:space="0" w:color="auto"/>
            </w:tcBorders>
            <w:vAlign w:val="center"/>
            <w:hideMark/>
          </w:tcPr>
          <w:p w14:paraId="0D2916B2"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r>
      <w:tr w:rsidR="00051441" w:rsidRPr="00F4359B" w14:paraId="5FAA0B76" w14:textId="77777777" w:rsidTr="00673EB0">
        <w:trPr>
          <w:trHeight w:val="510"/>
        </w:trPr>
        <w:tc>
          <w:tcPr>
            <w:tcW w:w="2200" w:type="dxa"/>
            <w:tcBorders>
              <w:top w:val="nil"/>
              <w:left w:val="single" w:sz="4" w:space="0" w:color="auto"/>
              <w:bottom w:val="single" w:sz="4" w:space="0" w:color="auto"/>
              <w:right w:val="single" w:sz="4" w:space="0" w:color="auto"/>
            </w:tcBorders>
            <w:vAlign w:val="center"/>
            <w:hideMark/>
          </w:tcPr>
          <w:p w14:paraId="6303F510" w14:textId="77777777" w:rsidR="00051441" w:rsidRPr="00F4359B" w:rsidRDefault="00051441" w:rsidP="00051441">
            <w:pPr>
              <w:spacing w:after="0" w:line="240" w:lineRule="auto"/>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val="en-IE" w:eastAsia="en-IE"/>
              </w:rPr>
              <w:t> </w:t>
            </w:r>
          </w:p>
        </w:tc>
        <w:tc>
          <w:tcPr>
            <w:tcW w:w="2440" w:type="dxa"/>
            <w:tcBorders>
              <w:top w:val="nil"/>
              <w:left w:val="nil"/>
              <w:bottom w:val="single" w:sz="4" w:space="0" w:color="auto"/>
              <w:right w:val="single" w:sz="4" w:space="0" w:color="auto"/>
            </w:tcBorders>
            <w:vAlign w:val="center"/>
            <w:hideMark/>
          </w:tcPr>
          <w:p w14:paraId="29DD47D9"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eastAsia="en-IE"/>
              </w:rPr>
              <w:t> </w:t>
            </w:r>
          </w:p>
        </w:tc>
        <w:tc>
          <w:tcPr>
            <w:tcW w:w="1900" w:type="dxa"/>
            <w:tcBorders>
              <w:top w:val="nil"/>
              <w:left w:val="nil"/>
              <w:bottom w:val="single" w:sz="4" w:space="0" w:color="auto"/>
              <w:right w:val="single" w:sz="4" w:space="0" w:color="auto"/>
            </w:tcBorders>
            <w:vAlign w:val="center"/>
            <w:hideMark/>
          </w:tcPr>
          <w:p w14:paraId="291A0BED"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60" w:type="dxa"/>
            <w:tcBorders>
              <w:top w:val="nil"/>
              <w:left w:val="nil"/>
              <w:bottom w:val="single" w:sz="4" w:space="0" w:color="auto"/>
              <w:right w:val="single" w:sz="4" w:space="0" w:color="auto"/>
            </w:tcBorders>
            <w:vAlign w:val="center"/>
            <w:hideMark/>
          </w:tcPr>
          <w:p w14:paraId="6748507F"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eastAsia="en-IE"/>
              </w:rPr>
              <w:t> </w:t>
            </w:r>
          </w:p>
        </w:tc>
        <w:tc>
          <w:tcPr>
            <w:tcW w:w="1080" w:type="dxa"/>
            <w:tcBorders>
              <w:top w:val="nil"/>
              <w:left w:val="nil"/>
              <w:bottom w:val="single" w:sz="4" w:space="0" w:color="auto"/>
              <w:right w:val="single" w:sz="4" w:space="0" w:color="auto"/>
            </w:tcBorders>
            <w:vAlign w:val="center"/>
            <w:hideMark/>
          </w:tcPr>
          <w:p w14:paraId="5C450A53"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eastAsia="en-IE"/>
              </w:rPr>
              <w:t> </w:t>
            </w:r>
          </w:p>
        </w:tc>
      </w:tr>
      <w:tr w:rsidR="00051441" w:rsidRPr="00F4359B" w14:paraId="042AB4ED" w14:textId="77777777" w:rsidTr="00673EB0">
        <w:trPr>
          <w:trHeight w:val="510"/>
        </w:trPr>
        <w:tc>
          <w:tcPr>
            <w:tcW w:w="2200" w:type="dxa"/>
            <w:tcBorders>
              <w:top w:val="nil"/>
              <w:left w:val="single" w:sz="4" w:space="0" w:color="auto"/>
              <w:bottom w:val="single" w:sz="4" w:space="0" w:color="auto"/>
              <w:right w:val="single" w:sz="4" w:space="0" w:color="auto"/>
            </w:tcBorders>
            <w:vAlign w:val="center"/>
            <w:hideMark/>
          </w:tcPr>
          <w:p w14:paraId="19868AA2" w14:textId="77777777" w:rsidR="00051441" w:rsidRPr="00F4359B" w:rsidRDefault="00051441" w:rsidP="00051441">
            <w:pPr>
              <w:spacing w:after="0" w:line="240" w:lineRule="auto"/>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val="en-IE" w:eastAsia="en-IE"/>
              </w:rPr>
              <w:t> </w:t>
            </w:r>
          </w:p>
        </w:tc>
        <w:tc>
          <w:tcPr>
            <w:tcW w:w="2440" w:type="dxa"/>
            <w:tcBorders>
              <w:top w:val="nil"/>
              <w:left w:val="nil"/>
              <w:bottom w:val="single" w:sz="4" w:space="0" w:color="auto"/>
              <w:right w:val="single" w:sz="4" w:space="0" w:color="auto"/>
            </w:tcBorders>
            <w:vAlign w:val="center"/>
            <w:hideMark/>
          </w:tcPr>
          <w:p w14:paraId="59811761"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900" w:type="dxa"/>
            <w:tcBorders>
              <w:top w:val="nil"/>
              <w:left w:val="nil"/>
              <w:bottom w:val="single" w:sz="4" w:space="0" w:color="auto"/>
              <w:right w:val="single" w:sz="4" w:space="0" w:color="auto"/>
            </w:tcBorders>
            <w:vAlign w:val="center"/>
            <w:hideMark/>
          </w:tcPr>
          <w:p w14:paraId="486ADCB9"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60" w:type="dxa"/>
            <w:tcBorders>
              <w:top w:val="nil"/>
              <w:left w:val="nil"/>
              <w:bottom w:val="single" w:sz="4" w:space="0" w:color="auto"/>
              <w:right w:val="single" w:sz="4" w:space="0" w:color="auto"/>
            </w:tcBorders>
            <w:vAlign w:val="center"/>
            <w:hideMark/>
          </w:tcPr>
          <w:p w14:paraId="46A2820B"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80" w:type="dxa"/>
            <w:tcBorders>
              <w:top w:val="nil"/>
              <w:left w:val="nil"/>
              <w:bottom w:val="single" w:sz="4" w:space="0" w:color="auto"/>
              <w:right w:val="single" w:sz="4" w:space="0" w:color="auto"/>
            </w:tcBorders>
            <w:vAlign w:val="center"/>
            <w:hideMark/>
          </w:tcPr>
          <w:p w14:paraId="6363BBDB"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r>
      <w:tr w:rsidR="00051441" w:rsidRPr="00F4359B" w14:paraId="666B0316" w14:textId="77777777" w:rsidTr="00673EB0">
        <w:trPr>
          <w:trHeight w:val="510"/>
        </w:trPr>
        <w:tc>
          <w:tcPr>
            <w:tcW w:w="2200" w:type="dxa"/>
            <w:tcBorders>
              <w:top w:val="nil"/>
              <w:left w:val="single" w:sz="4" w:space="0" w:color="auto"/>
              <w:bottom w:val="single" w:sz="4" w:space="0" w:color="auto"/>
              <w:right w:val="single" w:sz="4" w:space="0" w:color="auto"/>
            </w:tcBorders>
            <w:vAlign w:val="center"/>
            <w:hideMark/>
          </w:tcPr>
          <w:p w14:paraId="756B9EF1" w14:textId="77777777" w:rsidR="00051441" w:rsidRPr="00F4359B" w:rsidRDefault="00051441" w:rsidP="00051441">
            <w:pPr>
              <w:spacing w:after="0" w:line="240" w:lineRule="auto"/>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val="en-IE" w:eastAsia="en-IE"/>
              </w:rPr>
              <w:t> </w:t>
            </w:r>
          </w:p>
        </w:tc>
        <w:tc>
          <w:tcPr>
            <w:tcW w:w="2440" w:type="dxa"/>
            <w:tcBorders>
              <w:top w:val="nil"/>
              <w:left w:val="nil"/>
              <w:bottom w:val="single" w:sz="4" w:space="0" w:color="auto"/>
              <w:right w:val="single" w:sz="4" w:space="0" w:color="auto"/>
            </w:tcBorders>
            <w:vAlign w:val="center"/>
            <w:hideMark/>
          </w:tcPr>
          <w:p w14:paraId="3CBD8241"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900" w:type="dxa"/>
            <w:tcBorders>
              <w:top w:val="nil"/>
              <w:left w:val="nil"/>
              <w:bottom w:val="single" w:sz="4" w:space="0" w:color="auto"/>
              <w:right w:val="single" w:sz="4" w:space="0" w:color="auto"/>
            </w:tcBorders>
            <w:vAlign w:val="center"/>
            <w:hideMark/>
          </w:tcPr>
          <w:p w14:paraId="4D3AD772"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60" w:type="dxa"/>
            <w:tcBorders>
              <w:top w:val="nil"/>
              <w:left w:val="nil"/>
              <w:bottom w:val="single" w:sz="4" w:space="0" w:color="auto"/>
              <w:right w:val="single" w:sz="4" w:space="0" w:color="auto"/>
            </w:tcBorders>
            <w:vAlign w:val="center"/>
            <w:hideMark/>
          </w:tcPr>
          <w:p w14:paraId="65681677"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80" w:type="dxa"/>
            <w:tcBorders>
              <w:top w:val="nil"/>
              <w:left w:val="nil"/>
              <w:bottom w:val="single" w:sz="4" w:space="0" w:color="auto"/>
              <w:right w:val="single" w:sz="4" w:space="0" w:color="auto"/>
            </w:tcBorders>
            <w:vAlign w:val="center"/>
            <w:hideMark/>
          </w:tcPr>
          <w:p w14:paraId="6532BC34"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r>
      <w:tr w:rsidR="00051441" w:rsidRPr="00F4359B" w14:paraId="5E25CA3D" w14:textId="77777777" w:rsidTr="00673EB0">
        <w:trPr>
          <w:trHeight w:val="510"/>
        </w:trPr>
        <w:tc>
          <w:tcPr>
            <w:tcW w:w="2200" w:type="dxa"/>
            <w:tcBorders>
              <w:top w:val="nil"/>
              <w:left w:val="single" w:sz="4" w:space="0" w:color="auto"/>
              <w:bottom w:val="single" w:sz="4" w:space="0" w:color="auto"/>
              <w:right w:val="single" w:sz="4" w:space="0" w:color="auto"/>
            </w:tcBorders>
            <w:vAlign w:val="center"/>
            <w:hideMark/>
          </w:tcPr>
          <w:p w14:paraId="326247EC" w14:textId="77777777" w:rsidR="00051441" w:rsidRPr="00F4359B" w:rsidRDefault="00051441" w:rsidP="00051441">
            <w:pPr>
              <w:spacing w:after="0" w:line="240" w:lineRule="auto"/>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val="en-IE" w:eastAsia="en-IE"/>
              </w:rPr>
              <w:t> </w:t>
            </w:r>
          </w:p>
        </w:tc>
        <w:tc>
          <w:tcPr>
            <w:tcW w:w="2440" w:type="dxa"/>
            <w:tcBorders>
              <w:top w:val="nil"/>
              <w:left w:val="nil"/>
              <w:bottom w:val="single" w:sz="4" w:space="0" w:color="auto"/>
              <w:right w:val="single" w:sz="4" w:space="0" w:color="auto"/>
            </w:tcBorders>
            <w:vAlign w:val="center"/>
            <w:hideMark/>
          </w:tcPr>
          <w:p w14:paraId="7F6DF5E8"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900" w:type="dxa"/>
            <w:tcBorders>
              <w:top w:val="nil"/>
              <w:left w:val="nil"/>
              <w:bottom w:val="single" w:sz="4" w:space="0" w:color="auto"/>
              <w:right w:val="single" w:sz="4" w:space="0" w:color="auto"/>
            </w:tcBorders>
            <w:vAlign w:val="center"/>
            <w:hideMark/>
          </w:tcPr>
          <w:p w14:paraId="387FC8EE"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60" w:type="dxa"/>
            <w:tcBorders>
              <w:top w:val="nil"/>
              <w:left w:val="nil"/>
              <w:bottom w:val="single" w:sz="4" w:space="0" w:color="auto"/>
              <w:right w:val="single" w:sz="4" w:space="0" w:color="auto"/>
            </w:tcBorders>
            <w:vAlign w:val="center"/>
            <w:hideMark/>
          </w:tcPr>
          <w:p w14:paraId="194C31D9"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80" w:type="dxa"/>
            <w:tcBorders>
              <w:top w:val="nil"/>
              <w:left w:val="nil"/>
              <w:bottom w:val="single" w:sz="4" w:space="0" w:color="auto"/>
              <w:right w:val="single" w:sz="4" w:space="0" w:color="auto"/>
            </w:tcBorders>
            <w:vAlign w:val="center"/>
            <w:hideMark/>
          </w:tcPr>
          <w:p w14:paraId="1B210E14" w14:textId="77777777" w:rsidR="00051441" w:rsidRPr="00F4359B" w:rsidRDefault="00051441" w:rsidP="00051441">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r>
    </w:tbl>
    <w:p w14:paraId="6ACC701B" w14:textId="77777777" w:rsidR="009A4F12" w:rsidRDefault="009A4F12" w:rsidP="009A4F12">
      <w:pPr>
        <w:pStyle w:val="BodyText3"/>
        <w:spacing w:after="0"/>
        <w:ind w:left="-426"/>
        <w:rPr>
          <w:i/>
          <w:color w:val="C00000"/>
          <w:sz w:val="20"/>
          <w:szCs w:val="22"/>
          <w:u w:val="single"/>
          <w:lang w:val="en-IE"/>
        </w:rPr>
      </w:pPr>
    </w:p>
    <w:p w14:paraId="3FF5B5DE" w14:textId="77777777" w:rsidR="009A4F12" w:rsidRDefault="009A4F12" w:rsidP="009A4F12"/>
    <w:p w14:paraId="504EDB71" w14:textId="77777777" w:rsidR="009A4F12" w:rsidRPr="00A05659" w:rsidRDefault="009A4F12" w:rsidP="009A4F12">
      <w:pPr>
        <w:ind w:left="-426" w:right="-472"/>
        <w:jc w:val="both"/>
        <w:rPr>
          <w:sz w:val="20"/>
          <w:szCs w:val="20"/>
        </w:rPr>
      </w:pPr>
      <w:r w:rsidRPr="00A05659">
        <w:rPr>
          <w:sz w:val="20"/>
          <w:szCs w:val="20"/>
        </w:rPr>
        <w:t xml:space="preserve">I/We hereby certify that the staff listed above will be at the disposal of the Contracting Authority for the purposes of executing this framework agreement. In the event that substitute or replacement staff is required, I/we certify that such substitute or replacement staff will possess comparable expertise and qualifications to the individuals that they are </w:t>
      </w:r>
      <w:r w:rsidRPr="00A05659">
        <w:rPr>
          <w:sz w:val="20"/>
          <w:szCs w:val="20"/>
        </w:rPr>
        <w:lastRenderedPageBreak/>
        <w:t>replacing. Moreover, I/we acknowledge that the Contracting Authority’s approval will be required for any substitution or replacement of staff.</w:t>
      </w:r>
    </w:p>
    <w:p w14:paraId="7C455710" w14:textId="77777777" w:rsidR="009A4F12" w:rsidRPr="00A05659" w:rsidRDefault="009A4F12" w:rsidP="009A4F12">
      <w:pPr>
        <w:ind w:left="-426" w:right="-472"/>
        <w:jc w:val="both"/>
        <w:rPr>
          <w:sz w:val="20"/>
          <w:szCs w:val="20"/>
        </w:rPr>
      </w:pPr>
      <w:r w:rsidRPr="00A05659">
        <w:rPr>
          <w:sz w:val="20"/>
          <w:szCs w:val="20"/>
        </w:rPr>
        <w:t xml:space="preserve"> </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2977"/>
        <w:gridCol w:w="1276"/>
        <w:gridCol w:w="3402"/>
      </w:tblGrid>
      <w:tr w:rsidR="009A4F12" w:rsidRPr="00EE3C18" w14:paraId="5DF93363" w14:textId="77777777" w:rsidTr="00673EB0">
        <w:trPr>
          <w:trHeight w:val="340"/>
          <w:jc w:val="center"/>
        </w:trPr>
        <w:tc>
          <w:tcPr>
            <w:tcW w:w="2269" w:type="dxa"/>
            <w:vAlign w:val="center"/>
          </w:tcPr>
          <w:p w14:paraId="0B29F8ED" w14:textId="77777777" w:rsidR="009A4F12" w:rsidRPr="00A51AC5" w:rsidRDefault="009A4F12" w:rsidP="00673EB0">
            <w:pPr>
              <w:pStyle w:val="BlockText"/>
              <w:spacing w:line="276" w:lineRule="auto"/>
              <w:ind w:left="0" w:right="181"/>
              <w:jc w:val="center"/>
              <w:rPr>
                <w:rFonts w:asciiTheme="minorHAnsi" w:hAnsiTheme="minorHAnsi" w:cs="Calibri"/>
                <w:sz w:val="20"/>
              </w:rPr>
            </w:pPr>
            <w:r w:rsidRPr="00A51AC5">
              <w:rPr>
                <w:rFonts w:asciiTheme="minorHAnsi" w:hAnsiTheme="minorHAnsi" w:cs="Calibri"/>
                <w:sz w:val="20"/>
              </w:rPr>
              <w:t>SIGNATURE</w:t>
            </w:r>
          </w:p>
        </w:tc>
        <w:tc>
          <w:tcPr>
            <w:tcW w:w="2977" w:type="dxa"/>
            <w:vAlign w:val="center"/>
          </w:tcPr>
          <w:p w14:paraId="643F562A" w14:textId="77777777" w:rsidR="009A4F12" w:rsidRPr="00A51AC5" w:rsidRDefault="009A4F12" w:rsidP="00673EB0">
            <w:pPr>
              <w:pStyle w:val="BlockText"/>
              <w:spacing w:line="276" w:lineRule="auto"/>
              <w:ind w:left="0" w:right="181"/>
              <w:jc w:val="center"/>
              <w:rPr>
                <w:rFonts w:asciiTheme="minorHAnsi" w:hAnsiTheme="minorHAnsi" w:cs="Calibri"/>
                <w:b w:val="0"/>
                <w:sz w:val="20"/>
              </w:rPr>
            </w:pPr>
            <w:r w:rsidRPr="00A51AC5">
              <w:rPr>
                <w:rFonts w:asciiTheme="minorHAnsi" w:eastAsia="Calibri" w:hAnsiTheme="minorHAnsi" w:cs="Calibri"/>
                <w:b w:val="0"/>
                <w:bCs w:val="0"/>
                <w:i/>
                <w:iCs/>
                <w:color w:val="A6A6A6"/>
                <w:sz w:val="20"/>
                <w:lang w:val="en-IE"/>
              </w:rPr>
              <w:t>(Insert)</w:t>
            </w:r>
          </w:p>
        </w:tc>
        <w:tc>
          <w:tcPr>
            <w:tcW w:w="1276" w:type="dxa"/>
            <w:vAlign w:val="center"/>
          </w:tcPr>
          <w:p w14:paraId="6CD980B1" w14:textId="77777777" w:rsidR="009A4F12" w:rsidRPr="00A51AC5" w:rsidRDefault="009A4F12" w:rsidP="00673EB0">
            <w:pPr>
              <w:pStyle w:val="BlockText"/>
              <w:spacing w:line="276" w:lineRule="auto"/>
              <w:ind w:left="0" w:right="181"/>
              <w:jc w:val="center"/>
              <w:rPr>
                <w:rFonts w:asciiTheme="minorHAnsi" w:hAnsiTheme="minorHAnsi" w:cs="Calibri"/>
                <w:sz w:val="20"/>
              </w:rPr>
            </w:pPr>
            <w:r w:rsidRPr="00A51AC5">
              <w:rPr>
                <w:rFonts w:asciiTheme="minorHAnsi" w:hAnsiTheme="minorHAnsi" w:cs="Calibri"/>
                <w:sz w:val="20"/>
              </w:rPr>
              <w:t>Date</w:t>
            </w:r>
          </w:p>
        </w:tc>
        <w:tc>
          <w:tcPr>
            <w:tcW w:w="3402" w:type="dxa"/>
            <w:vAlign w:val="center"/>
          </w:tcPr>
          <w:p w14:paraId="6F2AF4AB" w14:textId="77777777" w:rsidR="009A4F12" w:rsidRPr="00A51AC5" w:rsidRDefault="009A4F12" w:rsidP="00673EB0">
            <w:pPr>
              <w:pStyle w:val="BlockText"/>
              <w:spacing w:line="276" w:lineRule="auto"/>
              <w:ind w:left="0" w:right="181"/>
              <w:jc w:val="center"/>
              <w:rPr>
                <w:rFonts w:asciiTheme="minorHAnsi" w:hAnsiTheme="minorHAnsi" w:cs="Calibri"/>
                <w:b w:val="0"/>
                <w:sz w:val="20"/>
              </w:rPr>
            </w:pPr>
            <w:r w:rsidRPr="00A51AC5">
              <w:rPr>
                <w:rFonts w:asciiTheme="minorHAnsi" w:eastAsia="Calibri" w:hAnsiTheme="minorHAnsi" w:cs="Calibri"/>
                <w:b w:val="0"/>
                <w:bCs w:val="0"/>
                <w:i/>
                <w:iCs/>
                <w:color w:val="A6A6A6"/>
                <w:sz w:val="20"/>
                <w:lang w:val="en-IE"/>
              </w:rPr>
              <w:t>(Insert)</w:t>
            </w:r>
          </w:p>
        </w:tc>
      </w:tr>
      <w:tr w:rsidR="009A4F12" w:rsidRPr="00EE3C18" w14:paraId="0B10F05D" w14:textId="77777777" w:rsidTr="00673EB0">
        <w:trPr>
          <w:trHeight w:val="340"/>
          <w:jc w:val="center"/>
        </w:trPr>
        <w:tc>
          <w:tcPr>
            <w:tcW w:w="2269" w:type="dxa"/>
            <w:vAlign w:val="center"/>
          </w:tcPr>
          <w:p w14:paraId="3C355321" w14:textId="77777777" w:rsidR="009A4F12" w:rsidRPr="00A51AC5" w:rsidRDefault="009A4F12" w:rsidP="00673EB0">
            <w:pPr>
              <w:pStyle w:val="BlockText"/>
              <w:spacing w:line="276" w:lineRule="auto"/>
              <w:ind w:left="0" w:right="181"/>
              <w:jc w:val="center"/>
              <w:rPr>
                <w:rFonts w:asciiTheme="minorHAnsi" w:hAnsiTheme="minorHAnsi" w:cs="Calibri"/>
                <w:sz w:val="20"/>
              </w:rPr>
            </w:pPr>
            <w:r w:rsidRPr="00A51AC5">
              <w:rPr>
                <w:rFonts w:asciiTheme="minorHAnsi" w:hAnsiTheme="minorHAnsi" w:cs="Calibri"/>
                <w:sz w:val="20"/>
              </w:rPr>
              <w:t>Name</w:t>
            </w:r>
          </w:p>
        </w:tc>
        <w:tc>
          <w:tcPr>
            <w:tcW w:w="2977" w:type="dxa"/>
            <w:vAlign w:val="center"/>
          </w:tcPr>
          <w:p w14:paraId="64C2DD9F" w14:textId="77777777" w:rsidR="009A4F12" w:rsidRPr="00A51AC5" w:rsidRDefault="009A4F12" w:rsidP="00673EB0">
            <w:pPr>
              <w:pStyle w:val="BlockText"/>
              <w:spacing w:line="276" w:lineRule="auto"/>
              <w:ind w:left="0" w:right="181"/>
              <w:jc w:val="center"/>
              <w:rPr>
                <w:rFonts w:asciiTheme="minorHAnsi" w:hAnsiTheme="minorHAnsi" w:cs="Calibri"/>
                <w:b w:val="0"/>
                <w:sz w:val="20"/>
              </w:rPr>
            </w:pPr>
            <w:r w:rsidRPr="00A51AC5">
              <w:rPr>
                <w:rFonts w:asciiTheme="minorHAnsi" w:eastAsia="Calibri" w:hAnsiTheme="minorHAnsi" w:cs="Calibri"/>
                <w:b w:val="0"/>
                <w:bCs w:val="0"/>
                <w:i/>
                <w:iCs/>
                <w:color w:val="A6A6A6"/>
                <w:sz w:val="20"/>
                <w:lang w:val="en-IE"/>
              </w:rPr>
              <w:t>(Insert)</w:t>
            </w:r>
          </w:p>
        </w:tc>
        <w:tc>
          <w:tcPr>
            <w:tcW w:w="1276" w:type="dxa"/>
            <w:vAlign w:val="center"/>
          </w:tcPr>
          <w:p w14:paraId="22BD054A" w14:textId="77777777" w:rsidR="009A4F12" w:rsidRPr="00A51AC5" w:rsidRDefault="009A4F12" w:rsidP="00673EB0">
            <w:pPr>
              <w:pStyle w:val="BlockText"/>
              <w:spacing w:line="276" w:lineRule="auto"/>
              <w:ind w:left="0" w:right="181"/>
              <w:jc w:val="center"/>
              <w:rPr>
                <w:rFonts w:asciiTheme="minorHAnsi" w:hAnsiTheme="minorHAnsi" w:cs="Calibri"/>
                <w:sz w:val="20"/>
              </w:rPr>
            </w:pPr>
            <w:r w:rsidRPr="00A51AC5">
              <w:rPr>
                <w:rFonts w:asciiTheme="minorHAnsi" w:hAnsiTheme="minorHAnsi" w:cs="Calibri"/>
                <w:sz w:val="20"/>
              </w:rPr>
              <w:t>Position</w:t>
            </w:r>
          </w:p>
        </w:tc>
        <w:tc>
          <w:tcPr>
            <w:tcW w:w="3402" w:type="dxa"/>
            <w:vAlign w:val="center"/>
          </w:tcPr>
          <w:p w14:paraId="4880AA45" w14:textId="77777777" w:rsidR="009A4F12" w:rsidRPr="00A51AC5" w:rsidRDefault="009A4F12" w:rsidP="00673EB0">
            <w:pPr>
              <w:pStyle w:val="BlockText"/>
              <w:spacing w:line="276" w:lineRule="auto"/>
              <w:ind w:left="0" w:right="181"/>
              <w:jc w:val="center"/>
              <w:rPr>
                <w:rFonts w:asciiTheme="minorHAnsi" w:hAnsiTheme="minorHAnsi" w:cs="Calibri"/>
                <w:b w:val="0"/>
                <w:sz w:val="20"/>
              </w:rPr>
            </w:pPr>
            <w:r w:rsidRPr="00A51AC5">
              <w:rPr>
                <w:rFonts w:asciiTheme="minorHAnsi" w:eastAsia="Calibri" w:hAnsiTheme="minorHAnsi" w:cs="Calibri"/>
                <w:b w:val="0"/>
                <w:bCs w:val="0"/>
                <w:i/>
                <w:iCs/>
                <w:color w:val="A6A6A6"/>
                <w:sz w:val="20"/>
                <w:lang w:val="en-IE"/>
              </w:rPr>
              <w:t>(Insert)</w:t>
            </w:r>
          </w:p>
        </w:tc>
      </w:tr>
      <w:tr w:rsidR="009A4F12" w:rsidRPr="00EE3C18" w14:paraId="728A530A" w14:textId="77777777" w:rsidTr="00673EB0">
        <w:trPr>
          <w:trHeight w:val="340"/>
          <w:jc w:val="center"/>
        </w:trPr>
        <w:tc>
          <w:tcPr>
            <w:tcW w:w="2269" w:type="dxa"/>
            <w:vAlign w:val="center"/>
          </w:tcPr>
          <w:p w14:paraId="23E1C45A" w14:textId="77777777" w:rsidR="009A4F12" w:rsidRPr="00A51AC5" w:rsidRDefault="009A4F12" w:rsidP="00673EB0">
            <w:pPr>
              <w:pStyle w:val="BlockText"/>
              <w:spacing w:line="276" w:lineRule="auto"/>
              <w:ind w:left="0" w:right="181"/>
              <w:jc w:val="center"/>
              <w:rPr>
                <w:rFonts w:asciiTheme="minorHAnsi" w:hAnsiTheme="minorHAnsi" w:cs="Calibri"/>
                <w:sz w:val="20"/>
              </w:rPr>
            </w:pPr>
            <w:r w:rsidRPr="00A51AC5">
              <w:rPr>
                <w:rFonts w:asciiTheme="minorHAnsi" w:hAnsiTheme="minorHAnsi" w:cs="Calibri"/>
                <w:sz w:val="20"/>
              </w:rPr>
              <w:t>Telephone</w:t>
            </w:r>
          </w:p>
        </w:tc>
        <w:tc>
          <w:tcPr>
            <w:tcW w:w="2977" w:type="dxa"/>
            <w:vAlign w:val="center"/>
          </w:tcPr>
          <w:p w14:paraId="27367CC0" w14:textId="77777777" w:rsidR="009A4F12" w:rsidRPr="00A51AC5" w:rsidRDefault="009A4F12" w:rsidP="00673EB0">
            <w:pPr>
              <w:pStyle w:val="BlockText"/>
              <w:spacing w:line="276" w:lineRule="auto"/>
              <w:ind w:left="0" w:right="181"/>
              <w:jc w:val="center"/>
              <w:rPr>
                <w:rFonts w:asciiTheme="minorHAnsi" w:hAnsiTheme="minorHAnsi" w:cs="Calibri"/>
                <w:b w:val="0"/>
                <w:sz w:val="20"/>
              </w:rPr>
            </w:pPr>
            <w:r w:rsidRPr="00A51AC5">
              <w:rPr>
                <w:rFonts w:asciiTheme="minorHAnsi" w:eastAsia="Calibri" w:hAnsiTheme="minorHAnsi" w:cs="Calibri"/>
                <w:b w:val="0"/>
                <w:bCs w:val="0"/>
                <w:i/>
                <w:iCs/>
                <w:color w:val="A6A6A6"/>
                <w:sz w:val="20"/>
                <w:lang w:val="en-IE"/>
              </w:rPr>
              <w:t>(Insert)</w:t>
            </w:r>
          </w:p>
        </w:tc>
        <w:tc>
          <w:tcPr>
            <w:tcW w:w="1276" w:type="dxa"/>
            <w:vAlign w:val="center"/>
          </w:tcPr>
          <w:p w14:paraId="705C933C" w14:textId="77777777" w:rsidR="009A4F12" w:rsidRPr="00A51AC5" w:rsidRDefault="009A4F12" w:rsidP="00673EB0">
            <w:pPr>
              <w:pStyle w:val="BlockText"/>
              <w:spacing w:line="276" w:lineRule="auto"/>
              <w:ind w:left="0" w:right="181"/>
              <w:jc w:val="center"/>
              <w:rPr>
                <w:rFonts w:asciiTheme="minorHAnsi" w:hAnsiTheme="minorHAnsi" w:cs="Calibri"/>
                <w:sz w:val="20"/>
              </w:rPr>
            </w:pPr>
            <w:r w:rsidRPr="00A51AC5">
              <w:rPr>
                <w:rFonts w:asciiTheme="minorHAnsi" w:hAnsiTheme="minorHAnsi" w:cs="Calibri"/>
                <w:sz w:val="20"/>
              </w:rPr>
              <w:t>Email</w:t>
            </w:r>
          </w:p>
        </w:tc>
        <w:tc>
          <w:tcPr>
            <w:tcW w:w="3402" w:type="dxa"/>
            <w:vAlign w:val="center"/>
          </w:tcPr>
          <w:p w14:paraId="2A895B8F" w14:textId="77777777" w:rsidR="009A4F12" w:rsidRPr="00A51AC5" w:rsidRDefault="009A4F12" w:rsidP="00673EB0">
            <w:pPr>
              <w:pStyle w:val="BlockText"/>
              <w:spacing w:line="276" w:lineRule="auto"/>
              <w:ind w:left="0" w:right="181"/>
              <w:jc w:val="center"/>
              <w:rPr>
                <w:rFonts w:asciiTheme="minorHAnsi" w:hAnsiTheme="minorHAnsi" w:cs="Calibri"/>
                <w:b w:val="0"/>
                <w:sz w:val="20"/>
              </w:rPr>
            </w:pPr>
            <w:r w:rsidRPr="00A51AC5">
              <w:rPr>
                <w:rFonts w:asciiTheme="minorHAnsi" w:eastAsia="Calibri" w:hAnsiTheme="minorHAnsi" w:cs="Calibri"/>
                <w:b w:val="0"/>
                <w:bCs w:val="0"/>
                <w:i/>
                <w:iCs/>
                <w:color w:val="A6A6A6"/>
                <w:sz w:val="20"/>
                <w:lang w:val="en-IE"/>
              </w:rPr>
              <w:t>(Insert)</w:t>
            </w:r>
          </w:p>
        </w:tc>
      </w:tr>
    </w:tbl>
    <w:p w14:paraId="3FA09B85" w14:textId="77777777" w:rsidR="009A4F12" w:rsidRPr="00287FA6" w:rsidRDefault="009A4F12" w:rsidP="009A4F12"/>
    <w:p w14:paraId="0F7B24F2" w14:textId="77777777" w:rsidR="009A4F12" w:rsidRDefault="009A4F12" w:rsidP="009A4F12">
      <w:pPr>
        <w:pStyle w:val="TitleClause"/>
        <w:keepNext w:val="0"/>
        <w:numPr>
          <w:ilvl w:val="0"/>
          <w:numId w:val="0"/>
        </w:numPr>
        <w:spacing w:before="120" w:after="120" w:line="240" w:lineRule="auto"/>
        <w:ind w:left="720"/>
      </w:pPr>
    </w:p>
    <w:p w14:paraId="02451369" w14:textId="77777777" w:rsidR="009A4F12" w:rsidRPr="00245DBF" w:rsidRDefault="009A4F12" w:rsidP="009A4F12"/>
    <w:p w14:paraId="61D690B0" w14:textId="77777777" w:rsidR="00CA67C2" w:rsidRDefault="00CA67C2" w:rsidP="00CA67C2">
      <w:pPr>
        <w:pStyle w:val="TitleClause"/>
        <w:keepNext w:val="0"/>
        <w:numPr>
          <w:ilvl w:val="0"/>
          <w:numId w:val="0"/>
        </w:numPr>
        <w:spacing w:before="120" w:after="120" w:line="240" w:lineRule="auto"/>
        <w:ind w:left="720"/>
      </w:pPr>
    </w:p>
    <w:p w14:paraId="4B46C0E5" w14:textId="77777777" w:rsidR="00000228" w:rsidRPr="00000228" w:rsidRDefault="00000228" w:rsidP="00000228">
      <w:pPr>
        <w:rPr>
          <w:lang w:val="en-IE"/>
        </w:rPr>
      </w:pPr>
      <w:bookmarkStart w:id="234" w:name="_APPENDIX_5_–"/>
      <w:bookmarkStart w:id="235" w:name="APP6"/>
      <w:bookmarkEnd w:id="234"/>
      <w:bookmarkEnd w:id="235"/>
    </w:p>
    <w:sectPr w:rsidR="00000228" w:rsidRPr="00000228" w:rsidSect="00746A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3CDEB" w14:textId="77777777" w:rsidR="001B093C" w:rsidRDefault="001B093C" w:rsidP="00746AD9">
      <w:pPr>
        <w:spacing w:after="0" w:line="240" w:lineRule="auto"/>
      </w:pPr>
      <w:r>
        <w:separator/>
      </w:r>
    </w:p>
  </w:endnote>
  <w:endnote w:type="continuationSeparator" w:id="0">
    <w:p w14:paraId="0B3FA9D0" w14:textId="77777777" w:rsidR="001B093C" w:rsidRDefault="001B093C" w:rsidP="00746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691704"/>
      <w:docPartObj>
        <w:docPartGallery w:val="Page Numbers (Bottom of Page)"/>
        <w:docPartUnique/>
      </w:docPartObj>
    </w:sdtPr>
    <w:sdtEndPr>
      <w:rPr>
        <w:rFonts w:ascii="Calibri" w:hAnsi="Calibri"/>
        <w:color w:val="808080" w:themeColor="background1" w:themeShade="80"/>
        <w:spacing w:val="60"/>
        <w:sz w:val="18"/>
        <w:szCs w:val="18"/>
      </w:rPr>
    </w:sdtEndPr>
    <w:sdtContent>
      <w:p w14:paraId="00B62560" w14:textId="4C40B781" w:rsidR="000431D6" w:rsidRDefault="000431D6" w:rsidP="00746AD9">
        <w:pPr>
          <w:spacing w:after="0"/>
          <w:jc w:val="center"/>
          <w:rPr>
            <w:rFonts w:ascii="Calibri" w:hAnsi="Calibri"/>
            <w:b/>
            <w:sz w:val="24"/>
            <w:szCs w:val="18"/>
          </w:rPr>
        </w:pPr>
        <w:r w:rsidRPr="005756ED">
          <w:rPr>
            <w:rFonts w:ascii="Calibri" w:hAnsi="Calibri"/>
            <w:sz w:val="18"/>
            <w:szCs w:val="18"/>
          </w:rPr>
          <w:fldChar w:fldCharType="begin"/>
        </w:r>
        <w:r w:rsidRPr="005756ED">
          <w:rPr>
            <w:rFonts w:ascii="Calibri" w:hAnsi="Calibri"/>
            <w:sz w:val="18"/>
            <w:szCs w:val="18"/>
          </w:rPr>
          <w:instrText xml:space="preserve"> PAGE   \* MERGEFORMAT </w:instrText>
        </w:r>
        <w:r w:rsidRPr="005756ED">
          <w:rPr>
            <w:rFonts w:ascii="Calibri" w:hAnsi="Calibri"/>
            <w:sz w:val="18"/>
            <w:szCs w:val="18"/>
          </w:rPr>
          <w:fldChar w:fldCharType="separate"/>
        </w:r>
        <w:r w:rsidR="000B421B" w:rsidRPr="000B421B">
          <w:rPr>
            <w:rFonts w:ascii="Calibri" w:hAnsi="Calibri"/>
            <w:b/>
            <w:bCs/>
            <w:noProof/>
            <w:sz w:val="18"/>
            <w:szCs w:val="18"/>
          </w:rPr>
          <w:t>48</w:t>
        </w:r>
        <w:r w:rsidRPr="005756ED">
          <w:rPr>
            <w:rFonts w:ascii="Calibri" w:hAnsi="Calibri"/>
            <w:b/>
            <w:bCs/>
            <w:noProof/>
            <w:sz w:val="18"/>
            <w:szCs w:val="18"/>
          </w:rPr>
          <w:fldChar w:fldCharType="end"/>
        </w:r>
        <w:r w:rsidRPr="005756ED">
          <w:rPr>
            <w:rFonts w:ascii="Calibri" w:hAnsi="Calibri"/>
            <w:b/>
            <w:bCs/>
            <w:sz w:val="18"/>
            <w:szCs w:val="18"/>
          </w:rPr>
          <w:t xml:space="preserve"> | </w:t>
        </w:r>
        <w:r w:rsidRPr="005756ED">
          <w:rPr>
            <w:rFonts w:ascii="Calibri" w:hAnsi="Calibri"/>
            <w:color w:val="808080" w:themeColor="background1" w:themeShade="80"/>
            <w:spacing w:val="60"/>
            <w:sz w:val="18"/>
            <w:szCs w:val="18"/>
          </w:rPr>
          <w:t>Page</w:t>
        </w:r>
        <w:r>
          <w:rPr>
            <w:rFonts w:ascii="Calibri" w:hAnsi="Calibri"/>
            <w:color w:val="808080" w:themeColor="background1" w:themeShade="80"/>
            <w:spacing w:val="60"/>
            <w:sz w:val="18"/>
            <w:szCs w:val="18"/>
          </w:rPr>
          <w:t xml:space="preserve">   </w:t>
        </w:r>
        <w:r w:rsidR="0063048A">
          <w:rPr>
            <w:rFonts w:ascii="Calibri" w:hAnsi="Calibri"/>
            <w:sz w:val="20"/>
            <w:szCs w:val="20"/>
          </w:rPr>
          <w:t>Multi</w:t>
        </w:r>
        <w:r w:rsidRPr="0044284E">
          <w:rPr>
            <w:rFonts w:ascii="Calibri" w:hAnsi="Calibri"/>
            <w:sz w:val="20"/>
            <w:szCs w:val="20"/>
          </w:rPr>
          <w:t xml:space="preserve"> Party Framework Agreement for </w:t>
        </w:r>
        <w:r w:rsidR="008165B5">
          <w:rPr>
            <w:rFonts w:ascii="Calibri" w:hAnsi="Calibri"/>
            <w:sz w:val="20"/>
            <w:szCs w:val="20"/>
          </w:rPr>
          <w:t xml:space="preserve">the Provision of </w:t>
        </w:r>
        <w:r w:rsidR="00187849">
          <w:rPr>
            <w:rFonts w:ascii="Calibri" w:hAnsi="Calibri"/>
            <w:sz w:val="20"/>
            <w:szCs w:val="20"/>
          </w:rPr>
          <w:t>Management Consultancy Services</w:t>
        </w:r>
        <w:r w:rsidR="000A5271" w:rsidRPr="000A5271">
          <w:rPr>
            <w:rFonts w:ascii="Calibri" w:hAnsi="Calibri"/>
            <w:sz w:val="20"/>
            <w:szCs w:val="20"/>
          </w:rPr>
          <w:t xml:space="preserve"> </w:t>
        </w:r>
        <w:r w:rsidR="008165B5">
          <w:rPr>
            <w:rFonts w:ascii="Calibri" w:hAnsi="Calibri"/>
            <w:sz w:val="20"/>
            <w:szCs w:val="20"/>
          </w:rPr>
          <w:t xml:space="preserve">to </w:t>
        </w:r>
        <w:r w:rsidR="0063048A">
          <w:rPr>
            <w:rFonts w:ascii="Calibri" w:hAnsi="Calibri"/>
            <w:sz w:val="20"/>
            <w:szCs w:val="20"/>
          </w:rPr>
          <w:t>Horse Racing Ireland and Subsidiaries</w:t>
        </w:r>
        <w:r w:rsidR="004A68B3">
          <w:rPr>
            <w:rFonts w:ascii="Calibri" w:hAnsi="Calibri"/>
            <w:sz w:val="20"/>
            <w:szCs w:val="20"/>
          </w:rPr>
          <w:t xml:space="preserve"> </w:t>
        </w:r>
      </w:p>
      <w:p w14:paraId="66C48DA5" w14:textId="77777777" w:rsidR="000431D6" w:rsidRPr="005756ED" w:rsidRDefault="001B093C" w:rsidP="00746AD9">
        <w:pPr>
          <w:pStyle w:val="Footer"/>
          <w:pBdr>
            <w:top w:val="single" w:sz="4" w:space="1" w:color="D9D9D9" w:themeColor="background1" w:themeShade="D9"/>
          </w:pBdr>
          <w:ind w:left="2835" w:hanging="2127"/>
          <w:rPr>
            <w:rFonts w:ascii="Calibri" w:hAnsi="Calibri"/>
            <w:b/>
            <w:bCs/>
            <w:sz w:val="18"/>
            <w:szCs w:val="18"/>
          </w:rPr>
        </w:pPr>
      </w:p>
    </w:sdtContent>
  </w:sdt>
  <w:p w14:paraId="1D7ACE82" w14:textId="77777777" w:rsidR="000431D6" w:rsidRPr="000D5CC4" w:rsidRDefault="000431D6" w:rsidP="00746AD9">
    <w:pPr>
      <w:pStyle w:val="Footer"/>
      <w:tabs>
        <w:tab w:val="clear" w:pos="4513"/>
        <w:tab w:val="clear" w:pos="9026"/>
        <w:tab w:val="left" w:pos="5869"/>
      </w:tabs>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63D21" w14:textId="77777777" w:rsidR="001B093C" w:rsidRDefault="001B093C" w:rsidP="00746AD9">
      <w:pPr>
        <w:spacing w:after="0" w:line="240" w:lineRule="auto"/>
      </w:pPr>
      <w:r>
        <w:separator/>
      </w:r>
    </w:p>
  </w:footnote>
  <w:footnote w:type="continuationSeparator" w:id="0">
    <w:p w14:paraId="446A1FCA" w14:textId="77777777" w:rsidR="001B093C" w:rsidRDefault="001B093C" w:rsidP="00746AD9">
      <w:pPr>
        <w:spacing w:after="0" w:line="240" w:lineRule="auto"/>
      </w:pPr>
      <w:r>
        <w:continuationSeparator/>
      </w:r>
    </w:p>
  </w:footnote>
  <w:footnote w:id="1">
    <w:p w14:paraId="5924C51A" w14:textId="77777777" w:rsidR="00CA67C2" w:rsidRPr="001D46FA" w:rsidRDefault="00CA67C2" w:rsidP="00CA67C2">
      <w:pPr>
        <w:pStyle w:val="FootnoteText"/>
        <w:rPr>
          <w:rFonts w:ascii="Arial" w:hAnsi="Arial" w:cs="Arial"/>
          <w:sz w:val="16"/>
          <w:szCs w:val="16"/>
        </w:rPr>
      </w:pPr>
      <w:r w:rsidRPr="001D46FA">
        <w:rPr>
          <w:rStyle w:val="FootnoteReference"/>
          <w:rFonts w:ascii="Arial" w:hAnsi="Arial" w:cs="Arial"/>
          <w:sz w:val="16"/>
          <w:szCs w:val="16"/>
        </w:rPr>
        <w:footnoteRef/>
      </w:r>
      <w:r w:rsidRPr="001D46FA">
        <w:rPr>
          <w:rFonts w:ascii="Arial" w:hAnsi="Arial" w:cs="Arial"/>
          <w:sz w:val="16"/>
          <w:szCs w:val="16"/>
        </w:rPr>
        <w:t xml:space="preserve"> Intellectual Property provisions should always be carefully considered depending on the Services provided.</w:t>
      </w:r>
    </w:p>
  </w:footnote>
  <w:footnote w:id="2">
    <w:p w14:paraId="72AA57ED" w14:textId="77777777" w:rsidR="00CA67C2" w:rsidRPr="00A53913" w:rsidRDefault="00CA67C2" w:rsidP="00CA67C2">
      <w:pPr>
        <w:pStyle w:val="FootnoteText"/>
        <w:rPr>
          <w:rFonts w:ascii="Arial" w:hAnsi="Arial" w:cs="Arial"/>
          <w:sz w:val="16"/>
          <w:szCs w:val="16"/>
        </w:rPr>
      </w:pPr>
      <w:r w:rsidRPr="00A53913">
        <w:rPr>
          <w:rStyle w:val="FootnoteReference"/>
          <w:rFonts w:ascii="Arial" w:hAnsi="Arial" w:cs="Arial"/>
          <w:sz w:val="16"/>
          <w:szCs w:val="16"/>
        </w:rPr>
        <w:footnoteRef/>
      </w:r>
      <w:r w:rsidRPr="00A53913">
        <w:rPr>
          <w:rFonts w:ascii="Arial" w:hAnsi="Arial" w:cs="Arial"/>
          <w:sz w:val="16"/>
          <w:szCs w:val="16"/>
        </w:rPr>
        <w:t xml:space="preserve"> Fees and payment conditions to be confirmed.</w:t>
      </w:r>
    </w:p>
  </w:footnote>
  <w:footnote w:id="3">
    <w:p w14:paraId="0BFC0501" w14:textId="77777777" w:rsidR="00CA67C2" w:rsidRPr="00A53913" w:rsidRDefault="00CA67C2" w:rsidP="00CA67C2">
      <w:pPr>
        <w:pStyle w:val="FootnoteText"/>
        <w:rPr>
          <w:rFonts w:ascii="Arial" w:hAnsi="Arial" w:cs="Arial"/>
          <w:sz w:val="16"/>
          <w:szCs w:val="16"/>
        </w:rPr>
      </w:pPr>
      <w:r w:rsidRPr="00A53913">
        <w:rPr>
          <w:rStyle w:val="FootnoteReference"/>
          <w:rFonts w:ascii="Arial" w:hAnsi="Arial" w:cs="Arial"/>
          <w:sz w:val="16"/>
          <w:szCs w:val="16"/>
        </w:rPr>
        <w:footnoteRef/>
      </w:r>
      <w:r w:rsidRPr="00A53913">
        <w:rPr>
          <w:rFonts w:ascii="Arial" w:hAnsi="Arial" w:cs="Arial"/>
          <w:sz w:val="16"/>
          <w:szCs w:val="16"/>
        </w:rPr>
        <w:t xml:space="preserve"> To be confirmed.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91C"/>
    <w:multiLevelType w:val="multilevel"/>
    <w:tmpl w:val="E39A4904"/>
    <w:lvl w:ilvl="0">
      <w:start w:val="1"/>
      <w:numFmt w:val="decimal"/>
      <w:pStyle w:val="Heading1"/>
      <w:lvlText w:val="%1."/>
      <w:lvlJc w:val="left"/>
      <w:pPr>
        <w:ind w:left="720" w:hanging="360"/>
      </w:pPr>
      <w:rPr>
        <w:rFonts w:hint="default"/>
      </w:rPr>
    </w:lvl>
    <w:lvl w:ilvl="1">
      <w:start w:val="2"/>
      <w:numFmt w:val="decimal"/>
      <w:isLgl/>
      <w:lvlText w:val="%1.%2"/>
      <w:lvlJc w:val="left"/>
      <w:pPr>
        <w:ind w:left="644" w:hanging="360"/>
      </w:pPr>
      <w:rPr>
        <w:rFonts w:asciiTheme="minorHAnsi" w:hAnsiTheme="minorHAnsi" w:hint="default"/>
        <w:b/>
        <w:i w:val="0"/>
        <w:color w:val="76923C" w:themeColor="accent3" w:themeShade="BF"/>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3602F5B"/>
    <w:multiLevelType w:val="hybridMultilevel"/>
    <w:tmpl w:val="F5BEFE80"/>
    <w:lvl w:ilvl="0" w:tplc="569C1AE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56734BF"/>
    <w:multiLevelType w:val="multilevel"/>
    <w:tmpl w:val="7B2CE67C"/>
    <w:lvl w:ilvl="0">
      <w:start w:val="1"/>
      <w:numFmt w:val="decimal"/>
      <w:pStyle w:val="WFSA-Level1Paragraph"/>
      <w:lvlText w:val="%1."/>
      <w:lvlJc w:val="left"/>
      <w:pPr>
        <w:tabs>
          <w:tab w:val="num" w:pos="851"/>
        </w:tabs>
        <w:ind w:left="851" w:hanging="851"/>
      </w:pPr>
      <w:rPr>
        <w:rFonts w:ascii="Arial Bold" w:hAnsi="Arial Bold" w:hint="default"/>
        <w:b/>
        <w:i w:val="0"/>
        <w:sz w:val="20"/>
        <w:u w:val="none"/>
      </w:rPr>
    </w:lvl>
    <w:lvl w:ilvl="1">
      <w:start w:val="1"/>
      <w:numFmt w:val="decimal"/>
      <w:pStyle w:val="WFSA-Level2Paragraph"/>
      <w:lvlText w:val="%1.%2"/>
      <w:lvlJc w:val="left"/>
      <w:pPr>
        <w:tabs>
          <w:tab w:val="num" w:pos="992"/>
        </w:tabs>
        <w:ind w:left="992" w:hanging="851"/>
      </w:pPr>
      <w:rPr>
        <w:rFonts w:asciiTheme="minorHAnsi" w:hAnsiTheme="minorHAnsi" w:cstheme="minorHAnsi" w:hint="default"/>
        <w:b w:val="0"/>
        <w:i w:val="0"/>
        <w:color w:val="auto"/>
        <w:sz w:val="20"/>
        <w:u w:val="none"/>
      </w:rPr>
    </w:lvl>
    <w:lvl w:ilvl="2">
      <w:start w:val="1"/>
      <w:numFmt w:val="decimal"/>
      <w:pStyle w:val="WFSA-Level3Paragraph"/>
      <w:lvlText w:val="%1.%2.%3"/>
      <w:lvlJc w:val="left"/>
      <w:pPr>
        <w:tabs>
          <w:tab w:val="num" w:pos="1276"/>
        </w:tabs>
        <w:ind w:left="1276" w:hanging="850"/>
      </w:pPr>
      <w:rPr>
        <w:rFonts w:asciiTheme="minorHAnsi" w:hAnsiTheme="minorHAnsi" w:cstheme="minorHAnsi" w:hint="default"/>
        <w:b w:val="0"/>
        <w:i w:val="0"/>
        <w:sz w:val="20"/>
      </w:rPr>
    </w:lvl>
    <w:lvl w:ilvl="3">
      <w:start w:val="1"/>
      <w:numFmt w:val="lowerLetter"/>
      <w:pStyle w:val="WFSA-Level4Paragraph"/>
      <w:lvlText w:val="(%4)"/>
      <w:lvlJc w:val="left"/>
      <w:pPr>
        <w:tabs>
          <w:tab w:val="num" w:pos="2552"/>
        </w:tabs>
        <w:ind w:left="2552" w:hanging="851"/>
      </w:pPr>
      <w:rPr>
        <w:rFonts w:asciiTheme="minorHAnsi" w:hAnsiTheme="minorHAnsi" w:cstheme="minorHAnsi" w:hint="default"/>
        <w:b w:val="0"/>
        <w:i w:val="0"/>
        <w:sz w:val="20"/>
      </w:rPr>
    </w:lvl>
    <w:lvl w:ilvl="4">
      <w:start w:val="1"/>
      <w:numFmt w:val="lowerRoman"/>
      <w:pStyle w:val="WFSA-Level5Paragraph"/>
      <w:lvlText w:val="(%5)"/>
      <w:lvlJc w:val="left"/>
      <w:pPr>
        <w:tabs>
          <w:tab w:val="num" w:pos="3402"/>
        </w:tabs>
        <w:ind w:left="3402" w:hanging="850"/>
      </w:pPr>
      <w:rPr>
        <w:rFonts w:ascii="Arial" w:hAnsi="Arial" w:hint="default"/>
        <w:b w:val="0"/>
        <w:i w:val="0"/>
        <w:sz w:val="20"/>
      </w:rPr>
    </w:lvl>
    <w:lvl w:ilvl="5">
      <w:start w:val="1"/>
      <w:numFmt w:val="upperLetter"/>
      <w:pStyle w:val="WFS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0" w:firstLine="0"/>
      </w:pPr>
      <w:rPr>
        <w:rFonts w:ascii="Arial" w:hAnsi="Arial" w:hint="default"/>
        <w:b w:val="0"/>
        <w:i w:val="0"/>
        <w:sz w:val="20"/>
      </w:rPr>
    </w:lvl>
    <w:lvl w:ilvl="7">
      <w:start w:val="1"/>
      <w:numFmt w:val="lowerRoman"/>
      <w:suff w:val="nothing"/>
      <w:lvlText w:val="%8."/>
      <w:lvlJc w:val="left"/>
      <w:pPr>
        <w:ind w:left="-32767" w:firstLine="0"/>
      </w:pPr>
      <w:rPr>
        <w:rFonts w:ascii="Arial" w:hAnsi="Arial" w:hint="default"/>
        <w:b w:val="0"/>
        <w:i w:val="0"/>
        <w:sz w:val="20"/>
      </w:rPr>
    </w:lvl>
    <w:lvl w:ilvl="8">
      <w:start w:val="1"/>
      <w:numFmt w:val="none"/>
      <w:lvlRestart w:val="0"/>
      <w:suff w:val="nothing"/>
      <w:lvlText w:val="%9"/>
      <w:lvlJc w:val="left"/>
      <w:pPr>
        <w:ind w:left="-32767" w:firstLine="0"/>
      </w:pPr>
      <w:rPr>
        <w:rFonts w:ascii="Arial" w:hAnsi="Arial" w:hint="default"/>
        <w:b w:val="0"/>
        <w:i w:val="0"/>
        <w:sz w:val="20"/>
      </w:rPr>
    </w:lvl>
  </w:abstractNum>
  <w:abstractNum w:abstractNumId="3" w15:restartNumberingAfterBreak="0">
    <w:nsid w:val="15EE71B8"/>
    <w:multiLevelType w:val="hybridMultilevel"/>
    <w:tmpl w:val="DAB270FC"/>
    <w:lvl w:ilvl="0" w:tplc="4C96795E">
      <w:start w:val="1"/>
      <w:numFmt w:val="lowerLetter"/>
      <w:lvlText w:val="(%1)"/>
      <w:lvlJc w:val="left"/>
      <w:pPr>
        <w:ind w:left="720"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6590B9A"/>
    <w:multiLevelType w:val="hybridMultilevel"/>
    <w:tmpl w:val="D862ABC2"/>
    <w:lvl w:ilvl="0" w:tplc="F3F82E5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C9C0D61"/>
    <w:multiLevelType w:val="hybridMultilevel"/>
    <w:tmpl w:val="61820D62"/>
    <w:lvl w:ilvl="0" w:tplc="B8CCE8A8">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7A03B08"/>
    <w:multiLevelType w:val="hybridMultilevel"/>
    <w:tmpl w:val="CAEC654C"/>
    <w:lvl w:ilvl="0" w:tplc="6F4ADA36">
      <w:start w:val="1"/>
      <w:numFmt w:val="lowerLetter"/>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41A92A22"/>
    <w:multiLevelType w:val="hybridMultilevel"/>
    <w:tmpl w:val="124648FE"/>
    <w:lvl w:ilvl="0" w:tplc="A1445F24">
      <w:start w:val="1"/>
      <w:numFmt w:val="lowerRoman"/>
      <w:lvlText w:val="(%1)"/>
      <w:lvlJc w:val="left"/>
      <w:pPr>
        <w:ind w:left="144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1"/>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9" w15:restartNumberingAfterBreak="0">
    <w:nsid w:val="48AA77AA"/>
    <w:multiLevelType w:val="hybridMultilevel"/>
    <w:tmpl w:val="124648FE"/>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8C2A2C"/>
    <w:multiLevelType w:val="hybridMultilevel"/>
    <w:tmpl w:val="3C8EA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AB13688"/>
    <w:multiLevelType w:val="hybridMultilevel"/>
    <w:tmpl w:val="2CDA0C04"/>
    <w:lvl w:ilvl="0" w:tplc="63842768">
      <w:start w:val="1"/>
      <w:numFmt w:val="lowerLetter"/>
      <w:lvlText w:val="(%1)"/>
      <w:lvlJc w:val="left"/>
      <w:pPr>
        <w:ind w:left="4320" w:hanging="360"/>
      </w:pPr>
      <w:rPr>
        <w:rFonts w:hint="default"/>
      </w:rPr>
    </w:lvl>
    <w:lvl w:ilvl="1" w:tplc="18090019">
      <w:start w:val="1"/>
      <w:numFmt w:val="lowerLetter"/>
      <w:lvlText w:val="%2."/>
      <w:lvlJc w:val="left"/>
      <w:pPr>
        <w:ind w:left="5040" w:hanging="360"/>
      </w:pPr>
    </w:lvl>
    <w:lvl w:ilvl="2" w:tplc="1809001B" w:tentative="1">
      <w:start w:val="1"/>
      <w:numFmt w:val="lowerRoman"/>
      <w:lvlText w:val="%3."/>
      <w:lvlJc w:val="right"/>
      <w:pPr>
        <w:ind w:left="5760" w:hanging="180"/>
      </w:pPr>
    </w:lvl>
    <w:lvl w:ilvl="3" w:tplc="1809000F" w:tentative="1">
      <w:start w:val="1"/>
      <w:numFmt w:val="decimal"/>
      <w:lvlText w:val="%4."/>
      <w:lvlJc w:val="left"/>
      <w:pPr>
        <w:ind w:left="6480" w:hanging="360"/>
      </w:pPr>
    </w:lvl>
    <w:lvl w:ilvl="4" w:tplc="18090019" w:tentative="1">
      <w:start w:val="1"/>
      <w:numFmt w:val="lowerLetter"/>
      <w:lvlText w:val="%5."/>
      <w:lvlJc w:val="left"/>
      <w:pPr>
        <w:ind w:left="7200" w:hanging="360"/>
      </w:pPr>
    </w:lvl>
    <w:lvl w:ilvl="5" w:tplc="1809001B" w:tentative="1">
      <w:start w:val="1"/>
      <w:numFmt w:val="lowerRoman"/>
      <w:lvlText w:val="%6."/>
      <w:lvlJc w:val="right"/>
      <w:pPr>
        <w:ind w:left="7920" w:hanging="180"/>
      </w:pPr>
    </w:lvl>
    <w:lvl w:ilvl="6" w:tplc="1809000F" w:tentative="1">
      <w:start w:val="1"/>
      <w:numFmt w:val="decimal"/>
      <w:lvlText w:val="%7."/>
      <w:lvlJc w:val="left"/>
      <w:pPr>
        <w:ind w:left="8640" w:hanging="360"/>
      </w:pPr>
    </w:lvl>
    <w:lvl w:ilvl="7" w:tplc="18090019" w:tentative="1">
      <w:start w:val="1"/>
      <w:numFmt w:val="lowerLetter"/>
      <w:lvlText w:val="%8."/>
      <w:lvlJc w:val="left"/>
      <w:pPr>
        <w:ind w:left="9360" w:hanging="360"/>
      </w:pPr>
    </w:lvl>
    <w:lvl w:ilvl="8" w:tplc="1809001B" w:tentative="1">
      <w:start w:val="1"/>
      <w:numFmt w:val="lowerRoman"/>
      <w:lvlText w:val="%9."/>
      <w:lvlJc w:val="right"/>
      <w:pPr>
        <w:ind w:left="10080" w:hanging="180"/>
      </w:pPr>
    </w:lvl>
  </w:abstractNum>
  <w:abstractNum w:abstractNumId="12" w15:restartNumberingAfterBreak="0">
    <w:nsid w:val="4AEA41FB"/>
    <w:multiLevelType w:val="hybridMultilevel"/>
    <w:tmpl w:val="E9365650"/>
    <w:lvl w:ilvl="0" w:tplc="A1445F24">
      <w:start w:val="1"/>
      <w:numFmt w:val="lowerRoman"/>
      <w:lvlText w:val="(%1)"/>
      <w:lvlJc w:val="left"/>
      <w:pPr>
        <w:ind w:left="1440" w:hanging="720"/>
      </w:pPr>
      <w:rPr>
        <w:rFonts w:hint="default"/>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3" w15:restartNumberingAfterBreak="0">
    <w:nsid w:val="55892EE8"/>
    <w:multiLevelType w:val="hybridMultilevel"/>
    <w:tmpl w:val="A3126CAE"/>
    <w:lvl w:ilvl="0" w:tplc="8DEABD8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7BC0A49"/>
    <w:multiLevelType w:val="hybridMultilevel"/>
    <w:tmpl w:val="37786444"/>
    <w:lvl w:ilvl="0" w:tplc="624800A6">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B785828"/>
    <w:multiLevelType w:val="hybridMultilevel"/>
    <w:tmpl w:val="593489E8"/>
    <w:lvl w:ilvl="0" w:tplc="0AFA78FE">
      <w:start w:val="1"/>
      <w:numFmt w:val="lowerLetter"/>
      <w:lvlText w:val="(%1)"/>
      <w:lvlJc w:val="left"/>
      <w:pPr>
        <w:ind w:left="554" w:hanging="396"/>
      </w:pPr>
      <w:rPr>
        <w:rFonts w:ascii="Calibri" w:eastAsia="Calibri" w:hAnsi="Calibri" w:cs="Calibri" w:hint="default"/>
        <w:spacing w:val="-1"/>
        <w:w w:val="100"/>
        <w:sz w:val="22"/>
        <w:szCs w:val="22"/>
      </w:rPr>
    </w:lvl>
    <w:lvl w:ilvl="1" w:tplc="262859F4">
      <w:numFmt w:val="bullet"/>
      <w:lvlText w:val="•"/>
      <w:lvlJc w:val="left"/>
      <w:pPr>
        <w:ind w:left="1406" w:hanging="396"/>
      </w:pPr>
      <w:rPr>
        <w:rFonts w:hint="default"/>
      </w:rPr>
    </w:lvl>
    <w:lvl w:ilvl="2" w:tplc="64E4F968">
      <w:numFmt w:val="bullet"/>
      <w:lvlText w:val="•"/>
      <w:lvlJc w:val="left"/>
      <w:pPr>
        <w:ind w:left="2249" w:hanging="396"/>
      </w:pPr>
      <w:rPr>
        <w:rFonts w:hint="default"/>
      </w:rPr>
    </w:lvl>
    <w:lvl w:ilvl="3" w:tplc="9398D98E">
      <w:numFmt w:val="bullet"/>
      <w:lvlText w:val="•"/>
      <w:lvlJc w:val="left"/>
      <w:pPr>
        <w:ind w:left="3091" w:hanging="396"/>
      </w:pPr>
      <w:rPr>
        <w:rFonts w:hint="default"/>
      </w:rPr>
    </w:lvl>
    <w:lvl w:ilvl="4" w:tplc="A81A7C34">
      <w:numFmt w:val="bullet"/>
      <w:lvlText w:val="•"/>
      <w:lvlJc w:val="left"/>
      <w:pPr>
        <w:ind w:left="3934" w:hanging="396"/>
      </w:pPr>
      <w:rPr>
        <w:rFonts w:hint="default"/>
      </w:rPr>
    </w:lvl>
    <w:lvl w:ilvl="5" w:tplc="41ACB320">
      <w:numFmt w:val="bullet"/>
      <w:lvlText w:val="•"/>
      <w:lvlJc w:val="left"/>
      <w:pPr>
        <w:ind w:left="4777" w:hanging="396"/>
      </w:pPr>
      <w:rPr>
        <w:rFonts w:hint="default"/>
      </w:rPr>
    </w:lvl>
    <w:lvl w:ilvl="6" w:tplc="44529348">
      <w:numFmt w:val="bullet"/>
      <w:lvlText w:val="•"/>
      <w:lvlJc w:val="left"/>
      <w:pPr>
        <w:ind w:left="5619" w:hanging="396"/>
      </w:pPr>
      <w:rPr>
        <w:rFonts w:hint="default"/>
      </w:rPr>
    </w:lvl>
    <w:lvl w:ilvl="7" w:tplc="D6762608">
      <w:numFmt w:val="bullet"/>
      <w:lvlText w:val="•"/>
      <w:lvlJc w:val="left"/>
      <w:pPr>
        <w:ind w:left="6462" w:hanging="396"/>
      </w:pPr>
      <w:rPr>
        <w:rFonts w:hint="default"/>
      </w:rPr>
    </w:lvl>
    <w:lvl w:ilvl="8" w:tplc="5B3A5622">
      <w:numFmt w:val="bullet"/>
      <w:lvlText w:val="•"/>
      <w:lvlJc w:val="left"/>
      <w:pPr>
        <w:ind w:left="7305" w:hanging="396"/>
      </w:pPr>
      <w:rPr>
        <w:rFonts w:hint="default"/>
      </w:rPr>
    </w:lvl>
  </w:abstractNum>
  <w:abstractNum w:abstractNumId="16" w15:restartNumberingAfterBreak="0">
    <w:nsid w:val="63237ADF"/>
    <w:multiLevelType w:val="hybridMultilevel"/>
    <w:tmpl w:val="C1DA55DA"/>
    <w:lvl w:ilvl="0" w:tplc="08090001">
      <w:start w:val="1"/>
      <w:numFmt w:val="bullet"/>
      <w:lvlText w:val=""/>
      <w:lvlJc w:val="left"/>
      <w:pPr>
        <w:tabs>
          <w:tab w:val="num" w:pos="1762"/>
        </w:tabs>
        <w:ind w:left="1762" w:hanging="360"/>
      </w:pPr>
      <w:rPr>
        <w:rFonts w:ascii="Symbol" w:hAnsi="Symbol" w:cs="Symbol" w:hint="default"/>
      </w:rPr>
    </w:lvl>
    <w:lvl w:ilvl="1" w:tplc="08090003">
      <w:start w:val="1"/>
      <w:numFmt w:val="bullet"/>
      <w:lvlText w:val="o"/>
      <w:lvlJc w:val="left"/>
      <w:pPr>
        <w:tabs>
          <w:tab w:val="num" w:pos="1762"/>
        </w:tabs>
        <w:ind w:left="1762" w:hanging="360"/>
      </w:pPr>
      <w:rPr>
        <w:rFonts w:ascii="Courier New" w:hAnsi="Courier New" w:cs="Courier New" w:hint="default"/>
      </w:rPr>
    </w:lvl>
    <w:lvl w:ilvl="2" w:tplc="08090005">
      <w:start w:val="1"/>
      <w:numFmt w:val="bullet"/>
      <w:lvlText w:val=""/>
      <w:lvlJc w:val="left"/>
      <w:pPr>
        <w:tabs>
          <w:tab w:val="num" w:pos="2482"/>
        </w:tabs>
        <w:ind w:left="2482" w:hanging="360"/>
      </w:pPr>
      <w:rPr>
        <w:rFonts w:ascii="Wingdings" w:hAnsi="Wingdings" w:cs="Wingdings" w:hint="default"/>
      </w:rPr>
    </w:lvl>
    <w:lvl w:ilvl="3" w:tplc="08090001">
      <w:start w:val="1"/>
      <w:numFmt w:val="bullet"/>
      <w:lvlText w:val=""/>
      <w:lvlJc w:val="left"/>
      <w:pPr>
        <w:tabs>
          <w:tab w:val="num" w:pos="3202"/>
        </w:tabs>
        <w:ind w:left="3202" w:hanging="360"/>
      </w:pPr>
      <w:rPr>
        <w:rFonts w:ascii="Symbol" w:hAnsi="Symbol" w:cs="Symbol" w:hint="default"/>
      </w:rPr>
    </w:lvl>
    <w:lvl w:ilvl="4" w:tplc="08090003">
      <w:start w:val="1"/>
      <w:numFmt w:val="bullet"/>
      <w:lvlText w:val="o"/>
      <w:lvlJc w:val="left"/>
      <w:pPr>
        <w:tabs>
          <w:tab w:val="num" w:pos="3922"/>
        </w:tabs>
        <w:ind w:left="3922" w:hanging="360"/>
      </w:pPr>
      <w:rPr>
        <w:rFonts w:ascii="Courier New" w:hAnsi="Courier New" w:cs="Courier New" w:hint="default"/>
      </w:rPr>
    </w:lvl>
    <w:lvl w:ilvl="5" w:tplc="08090005">
      <w:start w:val="1"/>
      <w:numFmt w:val="bullet"/>
      <w:lvlText w:val=""/>
      <w:lvlJc w:val="left"/>
      <w:pPr>
        <w:tabs>
          <w:tab w:val="num" w:pos="4642"/>
        </w:tabs>
        <w:ind w:left="4642" w:hanging="360"/>
      </w:pPr>
      <w:rPr>
        <w:rFonts w:ascii="Wingdings" w:hAnsi="Wingdings" w:cs="Wingdings" w:hint="default"/>
      </w:rPr>
    </w:lvl>
    <w:lvl w:ilvl="6" w:tplc="08090001">
      <w:start w:val="1"/>
      <w:numFmt w:val="bullet"/>
      <w:lvlText w:val=""/>
      <w:lvlJc w:val="left"/>
      <w:pPr>
        <w:tabs>
          <w:tab w:val="num" w:pos="5362"/>
        </w:tabs>
        <w:ind w:left="5362" w:hanging="360"/>
      </w:pPr>
      <w:rPr>
        <w:rFonts w:ascii="Symbol" w:hAnsi="Symbol" w:cs="Symbol" w:hint="default"/>
      </w:rPr>
    </w:lvl>
    <w:lvl w:ilvl="7" w:tplc="08090003">
      <w:start w:val="1"/>
      <w:numFmt w:val="bullet"/>
      <w:lvlText w:val="o"/>
      <w:lvlJc w:val="left"/>
      <w:pPr>
        <w:tabs>
          <w:tab w:val="num" w:pos="6082"/>
        </w:tabs>
        <w:ind w:left="6082" w:hanging="360"/>
      </w:pPr>
      <w:rPr>
        <w:rFonts w:ascii="Courier New" w:hAnsi="Courier New" w:cs="Courier New" w:hint="default"/>
      </w:rPr>
    </w:lvl>
    <w:lvl w:ilvl="8" w:tplc="08090005">
      <w:start w:val="1"/>
      <w:numFmt w:val="bullet"/>
      <w:lvlText w:val=""/>
      <w:lvlJc w:val="left"/>
      <w:pPr>
        <w:tabs>
          <w:tab w:val="num" w:pos="6802"/>
        </w:tabs>
        <w:ind w:left="6802" w:hanging="360"/>
      </w:pPr>
      <w:rPr>
        <w:rFonts w:ascii="Wingdings" w:hAnsi="Wingdings" w:cs="Wingdings" w:hint="default"/>
      </w:rPr>
    </w:lvl>
  </w:abstractNum>
  <w:abstractNum w:abstractNumId="17" w15:restartNumberingAfterBreak="0">
    <w:nsid w:val="654A0E6C"/>
    <w:multiLevelType w:val="multilevel"/>
    <w:tmpl w:val="CB8A1EC2"/>
    <w:lvl w:ilvl="0">
      <w:start w:val="1"/>
      <w:numFmt w:val="decimal"/>
      <w:pStyle w:val="MainBulletList"/>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5721C41"/>
    <w:multiLevelType w:val="hybridMultilevel"/>
    <w:tmpl w:val="211ECC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C8D337C"/>
    <w:multiLevelType w:val="hybridMultilevel"/>
    <w:tmpl w:val="ADEE2F24"/>
    <w:lvl w:ilvl="0" w:tplc="14A2CA38">
      <w:start w:val="1"/>
      <w:numFmt w:val="decimal"/>
      <w:pStyle w:val="Heading5"/>
      <w:lvlText w:val="%1."/>
      <w:lvlJc w:val="left"/>
      <w:pPr>
        <w:tabs>
          <w:tab w:val="num" w:pos="2629"/>
        </w:tabs>
        <w:ind w:left="2629" w:hanging="360"/>
      </w:pPr>
    </w:lvl>
    <w:lvl w:ilvl="1" w:tplc="6622B8E2">
      <w:start w:val="1"/>
      <w:numFmt w:val="lowerLetter"/>
      <w:lvlText w:val="%2."/>
      <w:lvlJc w:val="left"/>
      <w:pPr>
        <w:tabs>
          <w:tab w:val="num" w:pos="1866"/>
        </w:tabs>
        <w:ind w:left="1866" w:hanging="360"/>
      </w:pPr>
    </w:lvl>
    <w:lvl w:ilvl="2" w:tplc="30C8CA72">
      <w:start w:val="1"/>
      <w:numFmt w:val="lowerRoman"/>
      <w:lvlText w:val="%3."/>
      <w:lvlJc w:val="right"/>
      <w:pPr>
        <w:tabs>
          <w:tab w:val="num" w:pos="2586"/>
        </w:tabs>
        <w:ind w:left="2586" w:hanging="180"/>
      </w:pPr>
    </w:lvl>
    <w:lvl w:ilvl="3" w:tplc="0AF814F8">
      <w:start w:val="1"/>
      <w:numFmt w:val="decimal"/>
      <w:lvlText w:val="%4."/>
      <w:lvlJc w:val="left"/>
      <w:pPr>
        <w:tabs>
          <w:tab w:val="num" w:pos="3306"/>
        </w:tabs>
        <w:ind w:left="3306" w:hanging="360"/>
      </w:pPr>
    </w:lvl>
    <w:lvl w:ilvl="4" w:tplc="EDCC5F0C">
      <w:start w:val="1"/>
      <w:numFmt w:val="lowerLetter"/>
      <w:lvlText w:val="%5."/>
      <w:lvlJc w:val="left"/>
      <w:pPr>
        <w:tabs>
          <w:tab w:val="num" w:pos="4026"/>
        </w:tabs>
        <w:ind w:left="4026" w:hanging="360"/>
      </w:pPr>
    </w:lvl>
    <w:lvl w:ilvl="5" w:tplc="D668E4D6">
      <w:start w:val="1"/>
      <w:numFmt w:val="lowerRoman"/>
      <w:lvlText w:val="%6."/>
      <w:lvlJc w:val="right"/>
      <w:pPr>
        <w:tabs>
          <w:tab w:val="num" w:pos="4746"/>
        </w:tabs>
        <w:ind w:left="4746" w:hanging="180"/>
      </w:pPr>
    </w:lvl>
    <w:lvl w:ilvl="6" w:tplc="6ACEDDDE">
      <w:start w:val="1"/>
      <w:numFmt w:val="decimal"/>
      <w:lvlText w:val="%7."/>
      <w:lvlJc w:val="left"/>
      <w:pPr>
        <w:tabs>
          <w:tab w:val="num" w:pos="5466"/>
        </w:tabs>
        <w:ind w:left="5466" w:hanging="360"/>
      </w:pPr>
    </w:lvl>
    <w:lvl w:ilvl="7" w:tplc="2DD6C0AA">
      <w:start w:val="1"/>
      <w:numFmt w:val="lowerLetter"/>
      <w:lvlText w:val="%8."/>
      <w:lvlJc w:val="left"/>
      <w:pPr>
        <w:tabs>
          <w:tab w:val="num" w:pos="6186"/>
        </w:tabs>
        <w:ind w:left="6186" w:hanging="360"/>
      </w:pPr>
    </w:lvl>
    <w:lvl w:ilvl="8" w:tplc="F4BC8494">
      <w:start w:val="1"/>
      <w:numFmt w:val="lowerRoman"/>
      <w:lvlText w:val="%9."/>
      <w:lvlJc w:val="right"/>
      <w:pPr>
        <w:tabs>
          <w:tab w:val="num" w:pos="6906"/>
        </w:tabs>
        <w:ind w:left="6906" w:hanging="180"/>
      </w:pPr>
    </w:lvl>
  </w:abstractNum>
  <w:abstractNum w:abstractNumId="20" w15:restartNumberingAfterBreak="0">
    <w:nsid w:val="710D3F13"/>
    <w:multiLevelType w:val="hybridMultilevel"/>
    <w:tmpl w:val="63F8A194"/>
    <w:lvl w:ilvl="0" w:tplc="FFFFFFFF">
      <w:start w:val="1"/>
      <w:numFmt w:val="lowerRoman"/>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1" w15:restartNumberingAfterBreak="0">
    <w:nsid w:val="747B599F"/>
    <w:multiLevelType w:val="multilevel"/>
    <w:tmpl w:val="F2704AD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7D61255"/>
    <w:multiLevelType w:val="multilevel"/>
    <w:tmpl w:val="CCAC5B28"/>
    <w:lvl w:ilvl="0">
      <w:start w:val="1"/>
      <w:numFmt w:val="decimal"/>
      <w:pStyle w:val="TitleClause"/>
      <w:lvlText w:val="%1."/>
      <w:lvlJc w:val="left"/>
      <w:pPr>
        <w:tabs>
          <w:tab w:val="num" w:pos="720"/>
        </w:tabs>
        <w:ind w:left="720" w:hanging="720"/>
      </w:pPr>
      <w:rPr>
        <w:b/>
        <w:i w:val="0"/>
        <w:caps/>
        <w:color w:val="000000"/>
        <w:sz w:val="18"/>
      </w:rPr>
    </w:lvl>
    <w:lvl w:ilvl="1">
      <w:start w:val="1"/>
      <w:numFmt w:val="decimal"/>
      <w:pStyle w:val="Untitledsubclause1"/>
      <w:lvlText w:val="%1.%2"/>
      <w:lvlJc w:val="left"/>
      <w:pPr>
        <w:tabs>
          <w:tab w:val="num" w:pos="720"/>
        </w:tabs>
        <w:ind w:left="720" w:hanging="720"/>
      </w:pPr>
      <w:rPr>
        <w:b w:val="0"/>
        <w:i w:val="0"/>
        <w:caps w:val="0"/>
        <w:color w:val="000000"/>
        <w:sz w:val="22"/>
        <w:szCs w:val="22"/>
      </w:rPr>
    </w:lvl>
    <w:lvl w:ilvl="2">
      <w:start w:val="1"/>
      <w:numFmt w:val="lowerLetter"/>
      <w:pStyle w:val="Untitledsubclause2"/>
      <w:lvlText w:val="(%3)"/>
      <w:lvlJc w:val="left"/>
      <w:pPr>
        <w:tabs>
          <w:tab w:val="num" w:pos="1559"/>
        </w:tabs>
        <w:ind w:left="1559" w:hanging="567"/>
      </w:pPr>
      <w:rPr>
        <w:b w:val="0"/>
        <w:i w:val="0"/>
        <w:color w:val="000000"/>
        <w:sz w:val="20"/>
      </w:rPr>
    </w:lvl>
    <w:lvl w:ilvl="3">
      <w:start w:val="1"/>
      <w:numFmt w:val="lowerRoman"/>
      <w:pStyle w:val="Untitledsubclause3"/>
      <w:lvlText w:val="(%4)"/>
      <w:lvlJc w:val="left"/>
      <w:pPr>
        <w:tabs>
          <w:tab w:val="num" w:pos="2421"/>
        </w:tabs>
        <w:ind w:left="2268" w:hanging="567"/>
      </w:pPr>
      <w:rPr>
        <w:b w:val="0"/>
        <w:i w:val="0"/>
        <w:color w:val="000000"/>
        <w:sz w:val="20"/>
      </w:rPr>
    </w:lvl>
    <w:lvl w:ilvl="4">
      <w:start w:val="1"/>
      <w:numFmt w:val="upperLetter"/>
      <w:pStyle w:val="Untitledsubclause4"/>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23" w15:restartNumberingAfterBreak="0">
    <w:nsid w:val="7EFA0278"/>
    <w:multiLevelType w:val="hybridMultilevel"/>
    <w:tmpl w:val="8634E4A4"/>
    <w:lvl w:ilvl="0" w:tplc="40149CE4">
      <w:start w:val="1"/>
      <w:numFmt w:val="lowerLetter"/>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166550346">
    <w:abstractNumId w:val="8"/>
  </w:num>
  <w:num w:numId="2" w16cid:durableId="1922332480">
    <w:abstractNumId w:val="0"/>
  </w:num>
  <w:num w:numId="3" w16cid:durableId="957028164">
    <w:abstractNumId w:val="4"/>
  </w:num>
  <w:num w:numId="4" w16cid:durableId="1024092273">
    <w:abstractNumId w:val="17"/>
  </w:num>
  <w:num w:numId="5" w16cid:durableId="1338116057">
    <w:abstractNumId w:val="11"/>
  </w:num>
  <w:num w:numId="6" w16cid:durableId="1891847007">
    <w:abstractNumId w:val="3"/>
  </w:num>
  <w:num w:numId="7" w16cid:durableId="1583293208">
    <w:abstractNumId w:val="21"/>
  </w:num>
  <w:num w:numId="8" w16cid:durableId="399211932">
    <w:abstractNumId w:val="0"/>
  </w:num>
  <w:num w:numId="9" w16cid:durableId="82923552">
    <w:abstractNumId w:val="19"/>
  </w:num>
  <w:num w:numId="10" w16cid:durableId="64365808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2742134">
    <w:abstractNumId w:val="15"/>
  </w:num>
  <w:num w:numId="12" w16cid:durableId="1452480601">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6277321">
    <w:abstractNumId w:val="14"/>
  </w:num>
  <w:num w:numId="14" w16cid:durableId="1520121109">
    <w:abstractNumId w:val="2"/>
  </w:num>
  <w:num w:numId="15" w16cid:durableId="1744378868">
    <w:abstractNumId w:val="1"/>
  </w:num>
  <w:num w:numId="16" w16cid:durableId="853493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8448255">
    <w:abstractNumId w:val="22"/>
  </w:num>
  <w:num w:numId="18" w16cid:durableId="6357195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1015847">
    <w:abstractNumId w:val="0"/>
    <w:lvlOverride w:ilvl="0">
      <w:startOverride w:val="4"/>
    </w:lvlOverride>
    <w:lvlOverride w:ilvl="1">
      <w:startOverride w:val="2"/>
    </w:lvlOverride>
  </w:num>
  <w:num w:numId="20" w16cid:durableId="1035812941">
    <w:abstractNumId w:val="0"/>
    <w:lvlOverride w:ilvl="0">
      <w:startOverride w:val="4"/>
    </w:lvlOverride>
    <w:lvlOverride w:ilvl="1">
      <w:startOverride w:val="2"/>
    </w:lvlOverride>
  </w:num>
  <w:num w:numId="21" w16cid:durableId="1606426852">
    <w:abstractNumId w:val="12"/>
  </w:num>
  <w:num w:numId="22" w16cid:durableId="1981183650">
    <w:abstractNumId w:val="16"/>
  </w:num>
  <w:num w:numId="23" w16cid:durableId="507790318">
    <w:abstractNumId w:val="5"/>
  </w:num>
  <w:num w:numId="24" w16cid:durableId="1905678416">
    <w:abstractNumId w:val="6"/>
  </w:num>
  <w:num w:numId="25" w16cid:durableId="1579440451">
    <w:abstractNumId w:val="23"/>
  </w:num>
  <w:num w:numId="26" w16cid:durableId="1994144413">
    <w:abstractNumId w:val="13"/>
  </w:num>
  <w:num w:numId="27" w16cid:durableId="801121973">
    <w:abstractNumId w:val="0"/>
    <w:lvlOverride w:ilvl="0">
      <w:startOverride w:val="4"/>
    </w:lvlOverride>
    <w:lvlOverride w:ilvl="1">
      <w:startOverride w:val="2"/>
    </w:lvlOverride>
  </w:num>
  <w:num w:numId="28" w16cid:durableId="517888137">
    <w:abstractNumId w:val="0"/>
    <w:lvlOverride w:ilvl="0">
      <w:startOverride w:val="4"/>
    </w:lvlOverride>
    <w:lvlOverride w:ilvl="1">
      <w:startOverride w:val="2"/>
    </w:lvlOverride>
  </w:num>
  <w:num w:numId="29" w16cid:durableId="314576864">
    <w:abstractNumId w:val="0"/>
    <w:lvlOverride w:ilvl="0">
      <w:startOverride w:val="4"/>
    </w:lvlOverride>
    <w:lvlOverride w:ilvl="1">
      <w:startOverride w:val="2"/>
    </w:lvlOverride>
  </w:num>
  <w:num w:numId="30" w16cid:durableId="1381587645">
    <w:abstractNumId w:val="0"/>
    <w:lvlOverride w:ilvl="0">
      <w:startOverride w:val="4"/>
    </w:lvlOverride>
    <w:lvlOverride w:ilvl="1">
      <w:startOverride w:val="2"/>
    </w:lvlOverride>
  </w:num>
  <w:num w:numId="31" w16cid:durableId="1766538194">
    <w:abstractNumId w:val="0"/>
    <w:lvlOverride w:ilvl="0">
      <w:startOverride w:val="4"/>
    </w:lvlOverride>
    <w:lvlOverride w:ilvl="1">
      <w:startOverride w:val="2"/>
    </w:lvlOverride>
  </w:num>
  <w:num w:numId="32" w16cid:durableId="2017464043">
    <w:abstractNumId w:val="0"/>
    <w:lvlOverride w:ilvl="0">
      <w:startOverride w:val="4"/>
    </w:lvlOverride>
    <w:lvlOverride w:ilvl="1">
      <w:startOverride w:val="3"/>
    </w:lvlOverride>
  </w:num>
  <w:num w:numId="33" w16cid:durableId="855923684">
    <w:abstractNumId w:val="0"/>
    <w:lvlOverride w:ilvl="0">
      <w:startOverride w:val="4"/>
    </w:lvlOverride>
    <w:lvlOverride w:ilvl="1">
      <w:startOverride w:val="3"/>
    </w:lvlOverride>
  </w:num>
  <w:num w:numId="34" w16cid:durableId="2072072334">
    <w:abstractNumId w:val="20"/>
  </w:num>
  <w:num w:numId="35" w16cid:durableId="397050">
    <w:abstractNumId w:val="7"/>
  </w:num>
  <w:num w:numId="36" w16cid:durableId="1964841171">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13477977">
    <w:abstractNumId w:val="0"/>
  </w:num>
  <w:num w:numId="38" w16cid:durableId="1795367094">
    <w:abstractNumId w:val="10"/>
  </w:num>
  <w:num w:numId="39" w16cid:durableId="1852866029">
    <w:abstractNumId w:val="0"/>
  </w:num>
  <w:num w:numId="40" w16cid:durableId="110153426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95055136">
    <w:abstractNumId w:val="9"/>
  </w:num>
  <w:num w:numId="42" w16cid:durableId="750811640">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85D"/>
    <w:rsid w:val="00000228"/>
    <w:rsid w:val="00002AF2"/>
    <w:rsid w:val="00003A07"/>
    <w:rsid w:val="00004F47"/>
    <w:rsid w:val="00004FC7"/>
    <w:rsid w:val="00020E6E"/>
    <w:rsid w:val="00024DA7"/>
    <w:rsid w:val="00025CEC"/>
    <w:rsid w:val="00036D53"/>
    <w:rsid w:val="000422B5"/>
    <w:rsid w:val="000431D6"/>
    <w:rsid w:val="00051441"/>
    <w:rsid w:val="00052AEC"/>
    <w:rsid w:val="00063DA4"/>
    <w:rsid w:val="00071094"/>
    <w:rsid w:val="00073767"/>
    <w:rsid w:val="00073E3D"/>
    <w:rsid w:val="00084D79"/>
    <w:rsid w:val="0008786E"/>
    <w:rsid w:val="000A0813"/>
    <w:rsid w:val="000A5271"/>
    <w:rsid w:val="000A6CF7"/>
    <w:rsid w:val="000B3504"/>
    <w:rsid w:val="000B421B"/>
    <w:rsid w:val="000B7928"/>
    <w:rsid w:val="000C0C70"/>
    <w:rsid w:val="000C3BDE"/>
    <w:rsid w:val="000C5CE3"/>
    <w:rsid w:val="000D3461"/>
    <w:rsid w:val="000D5A90"/>
    <w:rsid w:val="000E2D00"/>
    <w:rsid w:val="000E3BDF"/>
    <w:rsid w:val="000E48BA"/>
    <w:rsid w:val="000F456E"/>
    <w:rsid w:val="000F577C"/>
    <w:rsid w:val="000F7AE6"/>
    <w:rsid w:val="00100D2C"/>
    <w:rsid w:val="001012AD"/>
    <w:rsid w:val="00103E1D"/>
    <w:rsid w:val="001074CB"/>
    <w:rsid w:val="001079F7"/>
    <w:rsid w:val="00113D43"/>
    <w:rsid w:val="001149BA"/>
    <w:rsid w:val="00117271"/>
    <w:rsid w:val="00120344"/>
    <w:rsid w:val="00122CB0"/>
    <w:rsid w:val="00123F83"/>
    <w:rsid w:val="0012416B"/>
    <w:rsid w:val="00126E55"/>
    <w:rsid w:val="00127051"/>
    <w:rsid w:val="0013232F"/>
    <w:rsid w:val="001368A8"/>
    <w:rsid w:val="00142D33"/>
    <w:rsid w:val="0014506D"/>
    <w:rsid w:val="001534A4"/>
    <w:rsid w:val="001562BB"/>
    <w:rsid w:val="0015713D"/>
    <w:rsid w:val="001620E0"/>
    <w:rsid w:val="001649CE"/>
    <w:rsid w:val="00167AF8"/>
    <w:rsid w:val="00170661"/>
    <w:rsid w:val="001805C4"/>
    <w:rsid w:val="00182550"/>
    <w:rsid w:val="00183921"/>
    <w:rsid w:val="00185437"/>
    <w:rsid w:val="00185E0F"/>
    <w:rsid w:val="00186437"/>
    <w:rsid w:val="00187849"/>
    <w:rsid w:val="00193203"/>
    <w:rsid w:val="001950D5"/>
    <w:rsid w:val="00195167"/>
    <w:rsid w:val="00195A70"/>
    <w:rsid w:val="001968E4"/>
    <w:rsid w:val="00197D2C"/>
    <w:rsid w:val="001A0CA1"/>
    <w:rsid w:val="001A61BF"/>
    <w:rsid w:val="001A6D76"/>
    <w:rsid w:val="001B093C"/>
    <w:rsid w:val="001B0F03"/>
    <w:rsid w:val="001B1E56"/>
    <w:rsid w:val="001D47BB"/>
    <w:rsid w:val="001E5996"/>
    <w:rsid w:val="00201F24"/>
    <w:rsid w:val="0020736C"/>
    <w:rsid w:val="00207E04"/>
    <w:rsid w:val="002105F0"/>
    <w:rsid w:val="00210655"/>
    <w:rsid w:val="002203AB"/>
    <w:rsid w:val="00222315"/>
    <w:rsid w:val="00223F20"/>
    <w:rsid w:val="00230B85"/>
    <w:rsid w:val="002312E0"/>
    <w:rsid w:val="00233207"/>
    <w:rsid w:val="00241038"/>
    <w:rsid w:val="002457BD"/>
    <w:rsid w:val="00246DD7"/>
    <w:rsid w:val="0025545E"/>
    <w:rsid w:val="0025684D"/>
    <w:rsid w:val="0026305B"/>
    <w:rsid w:val="002731F0"/>
    <w:rsid w:val="00275744"/>
    <w:rsid w:val="00283DD3"/>
    <w:rsid w:val="00287FAA"/>
    <w:rsid w:val="002941BC"/>
    <w:rsid w:val="00296B3C"/>
    <w:rsid w:val="002A2E47"/>
    <w:rsid w:val="002A4AF8"/>
    <w:rsid w:val="002A6AE1"/>
    <w:rsid w:val="002B2C90"/>
    <w:rsid w:val="002B3F03"/>
    <w:rsid w:val="002B4E9A"/>
    <w:rsid w:val="002B6116"/>
    <w:rsid w:val="002C4982"/>
    <w:rsid w:val="002C52CD"/>
    <w:rsid w:val="002C6B6F"/>
    <w:rsid w:val="002D4563"/>
    <w:rsid w:val="002E5D92"/>
    <w:rsid w:val="002E6D1A"/>
    <w:rsid w:val="002F0B94"/>
    <w:rsid w:val="002F6D2E"/>
    <w:rsid w:val="00300717"/>
    <w:rsid w:val="00317762"/>
    <w:rsid w:val="00324B08"/>
    <w:rsid w:val="00325BE8"/>
    <w:rsid w:val="00332F97"/>
    <w:rsid w:val="00334C77"/>
    <w:rsid w:val="003361F5"/>
    <w:rsid w:val="00352ADF"/>
    <w:rsid w:val="00353D20"/>
    <w:rsid w:val="00357896"/>
    <w:rsid w:val="00365677"/>
    <w:rsid w:val="00365862"/>
    <w:rsid w:val="003674E4"/>
    <w:rsid w:val="00374C71"/>
    <w:rsid w:val="003834BC"/>
    <w:rsid w:val="00393C93"/>
    <w:rsid w:val="00394380"/>
    <w:rsid w:val="0039558E"/>
    <w:rsid w:val="00396ECA"/>
    <w:rsid w:val="003B0AFA"/>
    <w:rsid w:val="003B2CBF"/>
    <w:rsid w:val="003B4A89"/>
    <w:rsid w:val="003B67F3"/>
    <w:rsid w:val="003C2129"/>
    <w:rsid w:val="003C68D0"/>
    <w:rsid w:val="003D052A"/>
    <w:rsid w:val="003D2B79"/>
    <w:rsid w:val="003D69FC"/>
    <w:rsid w:val="003E0260"/>
    <w:rsid w:val="003E03CB"/>
    <w:rsid w:val="003E0F8C"/>
    <w:rsid w:val="003E32E7"/>
    <w:rsid w:val="003E5FC1"/>
    <w:rsid w:val="003F18CE"/>
    <w:rsid w:val="00401B23"/>
    <w:rsid w:val="00404915"/>
    <w:rsid w:val="00413487"/>
    <w:rsid w:val="0041723B"/>
    <w:rsid w:val="00420324"/>
    <w:rsid w:val="004240B7"/>
    <w:rsid w:val="004254B6"/>
    <w:rsid w:val="004350E6"/>
    <w:rsid w:val="0043681D"/>
    <w:rsid w:val="00436E50"/>
    <w:rsid w:val="00440022"/>
    <w:rsid w:val="0044024A"/>
    <w:rsid w:val="00443366"/>
    <w:rsid w:val="00443451"/>
    <w:rsid w:val="004438B7"/>
    <w:rsid w:val="004479BE"/>
    <w:rsid w:val="00472960"/>
    <w:rsid w:val="0047512E"/>
    <w:rsid w:val="004759AC"/>
    <w:rsid w:val="00475D5C"/>
    <w:rsid w:val="00477B66"/>
    <w:rsid w:val="00491A12"/>
    <w:rsid w:val="00496CFE"/>
    <w:rsid w:val="004A04BC"/>
    <w:rsid w:val="004A15B0"/>
    <w:rsid w:val="004A170E"/>
    <w:rsid w:val="004A2DA0"/>
    <w:rsid w:val="004A68B3"/>
    <w:rsid w:val="004B17CA"/>
    <w:rsid w:val="004B2583"/>
    <w:rsid w:val="004B334A"/>
    <w:rsid w:val="004B654B"/>
    <w:rsid w:val="004B6C59"/>
    <w:rsid w:val="004C2B7A"/>
    <w:rsid w:val="004C3FAA"/>
    <w:rsid w:val="004C4F71"/>
    <w:rsid w:val="004D1A66"/>
    <w:rsid w:val="004D1D9B"/>
    <w:rsid w:val="004D4C46"/>
    <w:rsid w:val="004D6049"/>
    <w:rsid w:val="004D73BB"/>
    <w:rsid w:val="004E76A6"/>
    <w:rsid w:val="004F1198"/>
    <w:rsid w:val="004F421F"/>
    <w:rsid w:val="004F7908"/>
    <w:rsid w:val="0050082B"/>
    <w:rsid w:val="005028A3"/>
    <w:rsid w:val="0051457A"/>
    <w:rsid w:val="00515C7E"/>
    <w:rsid w:val="00516F7F"/>
    <w:rsid w:val="005243CE"/>
    <w:rsid w:val="00525B10"/>
    <w:rsid w:val="00526526"/>
    <w:rsid w:val="00532078"/>
    <w:rsid w:val="00534F89"/>
    <w:rsid w:val="0053699B"/>
    <w:rsid w:val="00536DF6"/>
    <w:rsid w:val="00536F51"/>
    <w:rsid w:val="0053704E"/>
    <w:rsid w:val="005402F0"/>
    <w:rsid w:val="00542D33"/>
    <w:rsid w:val="0054489F"/>
    <w:rsid w:val="005464B5"/>
    <w:rsid w:val="00551FBA"/>
    <w:rsid w:val="00553E9C"/>
    <w:rsid w:val="0055582C"/>
    <w:rsid w:val="005606CB"/>
    <w:rsid w:val="00563ADB"/>
    <w:rsid w:val="00571DA5"/>
    <w:rsid w:val="00575159"/>
    <w:rsid w:val="00576058"/>
    <w:rsid w:val="005776D6"/>
    <w:rsid w:val="005850DD"/>
    <w:rsid w:val="00585483"/>
    <w:rsid w:val="005939AC"/>
    <w:rsid w:val="00594EB5"/>
    <w:rsid w:val="005B0D4E"/>
    <w:rsid w:val="005B6295"/>
    <w:rsid w:val="005C08A5"/>
    <w:rsid w:val="005C1759"/>
    <w:rsid w:val="005C1E10"/>
    <w:rsid w:val="005C6E6C"/>
    <w:rsid w:val="005D4F07"/>
    <w:rsid w:val="005E09A3"/>
    <w:rsid w:val="005F78FA"/>
    <w:rsid w:val="00600A3C"/>
    <w:rsid w:val="00603867"/>
    <w:rsid w:val="00606599"/>
    <w:rsid w:val="00612EBE"/>
    <w:rsid w:val="006241AA"/>
    <w:rsid w:val="00626930"/>
    <w:rsid w:val="006278DF"/>
    <w:rsid w:val="0063048A"/>
    <w:rsid w:val="006334D2"/>
    <w:rsid w:val="00635A16"/>
    <w:rsid w:val="00635D2F"/>
    <w:rsid w:val="00641DC5"/>
    <w:rsid w:val="00642762"/>
    <w:rsid w:val="00647F1F"/>
    <w:rsid w:val="006509B2"/>
    <w:rsid w:val="00653D67"/>
    <w:rsid w:val="006602CC"/>
    <w:rsid w:val="00665E25"/>
    <w:rsid w:val="006741C5"/>
    <w:rsid w:val="0067540F"/>
    <w:rsid w:val="006761EB"/>
    <w:rsid w:val="00683051"/>
    <w:rsid w:val="00687626"/>
    <w:rsid w:val="00687D44"/>
    <w:rsid w:val="00696A17"/>
    <w:rsid w:val="006A6D0F"/>
    <w:rsid w:val="006B5064"/>
    <w:rsid w:val="006B57D2"/>
    <w:rsid w:val="006B595E"/>
    <w:rsid w:val="006C01A8"/>
    <w:rsid w:val="006C570A"/>
    <w:rsid w:val="006C7B48"/>
    <w:rsid w:val="006E054D"/>
    <w:rsid w:val="006E21F5"/>
    <w:rsid w:val="006E7213"/>
    <w:rsid w:val="006F23C0"/>
    <w:rsid w:val="006F507E"/>
    <w:rsid w:val="006F7AAD"/>
    <w:rsid w:val="007020FF"/>
    <w:rsid w:val="0071727A"/>
    <w:rsid w:val="00720302"/>
    <w:rsid w:val="007232E9"/>
    <w:rsid w:val="00725A50"/>
    <w:rsid w:val="007319D4"/>
    <w:rsid w:val="00731B23"/>
    <w:rsid w:val="007334C4"/>
    <w:rsid w:val="00745881"/>
    <w:rsid w:val="00746AD9"/>
    <w:rsid w:val="00746F7C"/>
    <w:rsid w:val="0074739B"/>
    <w:rsid w:val="0075079B"/>
    <w:rsid w:val="00766DED"/>
    <w:rsid w:val="00774234"/>
    <w:rsid w:val="007806BA"/>
    <w:rsid w:val="00781FEE"/>
    <w:rsid w:val="0078392C"/>
    <w:rsid w:val="007853D0"/>
    <w:rsid w:val="00786ED1"/>
    <w:rsid w:val="00792462"/>
    <w:rsid w:val="007946E4"/>
    <w:rsid w:val="00794A2D"/>
    <w:rsid w:val="00794A79"/>
    <w:rsid w:val="007A082D"/>
    <w:rsid w:val="007A1146"/>
    <w:rsid w:val="007A7DBC"/>
    <w:rsid w:val="007B1977"/>
    <w:rsid w:val="007C121E"/>
    <w:rsid w:val="007C79E7"/>
    <w:rsid w:val="007D19CB"/>
    <w:rsid w:val="007D4AF6"/>
    <w:rsid w:val="007E4820"/>
    <w:rsid w:val="007F56CC"/>
    <w:rsid w:val="007F6DD1"/>
    <w:rsid w:val="00803202"/>
    <w:rsid w:val="00803F9D"/>
    <w:rsid w:val="008066FF"/>
    <w:rsid w:val="008165B5"/>
    <w:rsid w:val="00824857"/>
    <w:rsid w:val="008254D9"/>
    <w:rsid w:val="0083120A"/>
    <w:rsid w:val="008431F3"/>
    <w:rsid w:val="00844581"/>
    <w:rsid w:val="00845F1E"/>
    <w:rsid w:val="00845F49"/>
    <w:rsid w:val="00850E76"/>
    <w:rsid w:val="00856330"/>
    <w:rsid w:val="00861D0F"/>
    <w:rsid w:val="008657DE"/>
    <w:rsid w:val="00866BBC"/>
    <w:rsid w:val="0087193B"/>
    <w:rsid w:val="00873FFC"/>
    <w:rsid w:val="0087571D"/>
    <w:rsid w:val="0088229F"/>
    <w:rsid w:val="00884BF8"/>
    <w:rsid w:val="008918AF"/>
    <w:rsid w:val="008923D4"/>
    <w:rsid w:val="008A2BA3"/>
    <w:rsid w:val="008C37D3"/>
    <w:rsid w:val="008C4150"/>
    <w:rsid w:val="008C4DC0"/>
    <w:rsid w:val="008D1E1C"/>
    <w:rsid w:val="008D1E78"/>
    <w:rsid w:val="008D71D8"/>
    <w:rsid w:val="008E018D"/>
    <w:rsid w:val="008E292E"/>
    <w:rsid w:val="008E39F2"/>
    <w:rsid w:val="008F164E"/>
    <w:rsid w:val="008F62C2"/>
    <w:rsid w:val="008F69E4"/>
    <w:rsid w:val="00902D7F"/>
    <w:rsid w:val="009048D9"/>
    <w:rsid w:val="0090689C"/>
    <w:rsid w:val="009073A6"/>
    <w:rsid w:val="009141E2"/>
    <w:rsid w:val="00916101"/>
    <w:rsid w:val="0092004D"/>
    <w:rsid w:val="00920DD4"/>
    <w:rsid w:val="00923642"/>
    <w:rsid w:val="00934705"/>
    <w:rsid w:val="00934E1D"/>
    <w:rsid w:val="00935B3D"/>
    <w:rsid w:val="00951BEF"/>
    <w:rsid w:val="00951E6B"/>
    <w:rsid w:val="009617C4"/>
    <w:rsid w:val="00961EBA"/>
    <w:rsid w:val="00962C62"/>
    <w:rsid w:val="00963587"/>
    <w:rsid w:val="00964E91"/>
    <w:rsid w:val="009660CB"/>
    <w:rsid w:val="009661E0"/>
    <w:rsid w:val="00973B58"/>
    <w:rsid w:val="009773E9"/>
    <w:rsid w:val="009939EF"/>
    <w:rsid w:val="009A4213"/>
    <w:rsid w:val="009A4F12"/>
    <w:rsid w:val="009B520C"/>
    <w:rsid w:val="009B5293"/>
    <w:rsid w:val="009B6DFD"/>
    <w:rsid w:val="009C313E"/>
    <w:rsid w:val="009D3A4C"/>
    <w:rsid w:val="009F0162"/>
    <w:rsid w:val="009F3AF1"/>
    <w:rsid w:val="009F512C"/>
    <w:rsid w:val="009F707C"/>
    <w:rsid w:val="009F7C91"/>
    <w:rsid w:val="00A24350"/>
    <w:rsid w:val="00A267C8"/>
    <w:rsid w:val="00A31FBD"/>
    <w:rsid w:val="00A35859"/>
    <w:rsid w:val="00A400F5"/>
    <w:rsid w:val="00A51D49"/>
    <w:rsid w:val="00A544C6"/>
    <w:rsid w:val="00A56143"/>
    <w:rsid w:val="00A66C6C"/>
    <w:rsid w:val="00A67569"/>
    <w:rsid w:val="00A706F8"/>
    <w:rsid w:val="00A72812"/>
    <w:rsid w:val="00A85461"/>
    <w:rsid w:val="00A93499"/>
    <w:rsid w:val="00A95553"/>
    <w:rsid w:val="00A978F6"/>
    <w:rsid w:val="00AC0B69"/>
    <w:rsid w:val="00AC28FD"/>
    <w:rsid w:val="00AC4DB9"/>
    <w:rsid w:val="00AC6CD5"/>
    <w:rsid w:val="00AD1A18"/>
    <w:rsid w:val="00AD52C4"/>
    <w:rsid w:val="00AD7C76"/>
    <w:rsid w:val="00AE20FB"/>
    <w:rsid w:val="00AE249B"/>
    <w:rsid w:val="00AE46E6"/>
    <w:rsid w:val="00AF1579"/>
    <w:rsid w:val="00AF32E5"/>
    <w:rsid w:val="00B027EA"/>
    <w:rsid w:val="00B03231"/>
    <w:rsid w:val="00B11224"/>
    <w:rsid w:val="00B15188"/>
    <w:rsid w:val="00B16BB2"/>
    <w:rsid w:val="00B220D0"/>
    <w:rsid w:val="00B22DA5"/>
    <w:rsid w:val="00B237C4"/>
    <w:rsid w:val="00B246B8"/>
    <w:rsid w:val="00B307CE"/>
    <w:rsid w:val="00B31156"/>
    <w:rsid w:val="00B400CF"/>
    <w:rsid w:val="00B40477"/>
    <w:rsid w:val="00B4788B"/>
    <w:rsid w:val="00B47AFC"/>
    <w:rsid w:val="00B50E59"/>
    <w:rsid w:val="00B50EA1"/>
    <w:rsid w:val="00B5189A"/>
    <w:rsid w:val="00B76A74"/>
    <w:rsid w:val="00B8386C"/>
    <w:rsid w:val="00B92BC4"/>
    <w:rsid w:val="00B95766"/>
    <w:rsid w:val="00B95CC7"/>
    <w:rsid w:val="00B97FB3"/>
    <w:rsid w:val="00BA21CE"/>
    <w:rsid w:val="00BA681F"/>
    <w:rsid w:val="00BA685D"/>
    <w:rsid w:val="00BB48D8"/>
    <w:rsid w:val="00BB71C5"/>
    <w:rsid w:val="00BC07AD"/>
    <w:rsid w:val="00BC12C1"/>
    <w:rsid w:val="00BC56F3"/>
    <w:rsid w:val="00BC63BF"/>
    <w:rsid w:val="00BE1EF0"/>
    <w:rsid w:val="00BE2E3B"/>
    <w:rsid w:val="00BE4041"/>
    <w:rsid w:val="00BE44AA"/>
    <w:rsid w:val="00BF286F"/>
    <w:rsid w:val="00BF45FC"/>
    <w:rsid w:val="00BF62A1"/>
    <w:rsid w:val="00C0224A"/>
    <w:rsid w:val="00C043EC"/>
    <w:rsid w:val="00C05B4A"/>
    <w:rsid w:val="00C1327C"/>
    <w:rsid w:val="00C171D4"/>
    <w:rsid w:val="00C30F36"/>
    <w:rsid w:val="00C326F8"/>
    <w:rsid w:val="00C32C73"/>
    <w:rsid w:val="00C468FC"/>
    <w:rsid w:val="00C5173E"/>
    <w:rsid w:val="00C530C0"/>
    <w:rsid w:val="00C653E6"/>
    <w:rsid w:val="00C65B3A"/>
    <w:rsid w:val="00C72248"/>
    <w:rsid w:val="00C74B97"/>
    <w:rsid w:val="00C75972"/>
    <w:rsid w:val="00C820F8"/>
    <w:rsid w:val="00C86826"/>
    <w:rsid w:val="00C928DE"/>
    <w:rsid w:val="00C95D70"/>
    <w:rsid w:val="00C96868"/>
    <w:rsid w:val="00CA0714"/>
    <w:rsid w:val="00CA38CC"/>
    <w:rsid w:val="00CA67C2"/>
    <w:rsid w:val="00CA7CBA"/>
    <w:rsid w:val="00CB695B"/>
    <w:rsid w:val="00CC33DC"/>
    <w:rsid w:val="00CC3BAE"/>
    <w:rsid w:val="00CC47AE"/>
    <w:rsid w:val="00CC4EC9"/>
    <w:rsid w:val="00CD0517"/>
    <w:rsid w:val="00CD0C99"/>
    <w:rsid w:val="00CD0EFB"/>
    <w:rsid w:val="00CD4FEC"/>
    <w:rsid w:val="00CD775A"/>
    <w:rsid w:val="00CF3E8F"/>
    <w:rsid w:val="00CF40BE"/>
    <w:rsid w:val="00CF78E2"/>
    <w:rsid w:val="00D064D4"/>
    <w:rsid w:val="00D10DCF"/>
    <w:rsid w:val="00D139E7"/>
    <w:rsid w:val="00D144C7"/>
    <w:rsid w:val="00D17273"/>
    <w:rsid w:val="00D20E49"/>
    <w:rsid w:val="00D21965"/>
    <w:rsid w:val="00D25156"/>
    <w:rsid w:val="00D30B50"/>
    <w:rsid w:val="00D312C6"/>
    <w:rsid w:val="00D340F7"/>
    <w:rsid w:val="00D357B6"/>
    <w:rsid w:val="00D35CA2"/>
    <w:rsid w:val="00D41A53"/>
    <w:rsid w:val="00D43E6E"/>
    <w:rsid w:val="00D460C7"/>
    <w:rsid w:val="00D53831"/>
    <w:rsid w:val="00D551E8"/>
    <w:rsid w:val="00D57BA4"/>
    <w:rsid w:val="00D57D4C"/>
    <w:rsid w:val="00D8140C"/>
    <w:rsid w:val="00D82878"/>
    <w:rsid w:val="00D83BCB"/>
    <w:rsid w:val="00D91AD1"/>
    <w:rsid w:val="00D96E96"/>
    <w:rsid w:val="00D97DF6"/>
    <w:rsid w:val="00DA0738"/>
    <w:rsid w:val="00DA07D9"/>
    <w:rsid w:val="00DA7E7F"/>
    <w:rsid w:val="00DB0902"/>
    <w:rsid w:val="00DB4278"/>
    <w:rsid w:val="00DB4602"/>
    <w:rsid w:val="00DB536B"/>
    <w:rsid w:val="00DB7FD7"/>
    <w:rsid w:val="00DC1C90"/>
    <w:rsid w:val="00DC4E48"/>
    <w:rsid w:val="00DC5247"/>
    <w:rsid w:val="00DC5E66"/>
    <w:rsid w:val="00DD03D8"/>
    <w:rsid w:val="00DD1616"/>
    <w:rsid w:val="00DD2093"/>
    <w:rsid w:val="00DD28A3"/>
    <w:rsid w:val="00DD3B51"/>
    <w:rsid w:val="00DD3CA7"/>
    <w:rsid w:val="00DD6B95"/>
    <w:rsid w:val="00DE01E3"/>
    <w:rsid w:val="00DE309E"/>
    <w:rsid w:val="00DE34B8"/>
    <w:rsid w:val="00DF3C47"/>
    <w:rsid w:val="00DF3F43"/>
    <w:rsid w:val="00DF5EB2"/>
    <w:rsid w:val="00E01F55"/>
    <w:rsid w:val="00E04249"/>
    <w:rsid w:val="00E04737"/>
    <w:rsid w:val="00E05B9C"/>
    <w:rsid w:val="00E160EE"/>
    <w:rsid w:val="00E21BD5"/>
    <w:rsid w:val="00E24917"/>
    <w:rsid w:val="00E25F2C"/>
    <w:rsid w:val="00E26ED4"/>
    <w:rsid w:val="00E30336"/>
    <w:rsid w:val="00E31397"/>
    <w:rsid w:val="00E3602C"/>
    <w:rsid w:val="00E46497"/>
    <w:rsid w:val="00E46CF5"/>
    <w:rsid w:val="00E513BF"/>
    <w:rsid w:val="00E5602F"/>
    <w:rsid w:val="00E56EA0"/>
    <w:rsid w:val="00E61283"/>
    <w:rsid w:val="00E65A99"/>
    <w:rsid w:val="00E770FE"/>
    <w:rsid w:val="00E829E4"/>
    <w:rsid w:val="00E87126"/>
    <w:rsid w:val="00E910DD"/>
    <w:rsid w:val="00E95391"/>
    <w:rsid w:val="00E97969"/>
    <w:rsid w:val="00EA1C2D"/>
    <w:rsid w:val="00EA238B"/>
    <w:rsid w:val="00EA4070"/>
    <w:rsid w:val="00EA5883"/>
    <w:rsid w:val="00EB75B0"/>
    <w:rsid w:val="00EC2150"/>
    <w:rsid w:val="00EC4C0E"/>
    <w:rsid w:val="00ED1D8A"/>
    <w:rsid w:val="00ED21FE"/>
    <w:rsid w:val="00EE4AC8"/>
    <w:rsid w:val="00EE6ED3"/>
    <w:rsid w:val="00EF2889"/>
    <w:rsid w:val="00F045FA"/>
    <w:rsid w:val="00F118E7"/>
    <w:rsid w:val="00F11BA6"/>
    <w:rsid w:val="00F12E83"/>
    <w:rsid w:val="00F13AFE"/>
    <w:rsid w:val="00F21EF8"/>
    <w:rsid w:val="00F24F41"/>
    <w:rsid w:val="00F31664"/>
    <w:rsid w:val="00F325F0"/>
    <w:rsid w:val="00F473A8"/>
    <w:rsid w:val="00F52545"/>
    <w:rsid w:val="00F53B5D"/>
    <w:rsid w:val="00F5404E"/>
    <w:rsid w:val="00F56A3F"/>
    <w:rsid w:val="00F60E7E"/>
    <w:rsid w:val="00F616A4"/>
    <w:rsid w:val="00F61F9B"/>
    <w:rsid w:val="00F6711B"/>
    <w:rsid w:val="00F75E48"/>
    <w:rsid w:val="00F771E3"/>
    <w:rsid w:val="00F837AE"/>
    <w:rsid w:val="00F8614B"/>
    <w:rsid w:val="00F90485"/>
    <w:rsid w:val="00F904FF"/>
    <w:rsid w:val="00F92EBE"/>
    <w:rsid w:val="00F936CB"/>
    <w:rsid w:val="00FA0515"/>
    <w:rsid w:val="00FA4A01"/>
    <w:rsid w:val="00FA51BA"/>
    <w:rsid w:val="00FB1DD1"/>
    <w:rsid w:val="00FB3CEA"/>
    <w:rsid w:val="00FB5CBF"/>
    <w:rsid w:val="00FB6A7C"/>
    <w:rsid w:val="00FC0A16"/>
    <w:rsid w:val="00FC7894"/>
    <w:rsid w:val="00FD0063"/>
    <w:rsid w:val="00FD07E7"/>
    <w:rsid w:val="00FD1EB0"/>
    <w:rsid w:val="00FD26D6"/>
    <w:rsid w:val="00FD4194"/>
    <w:rsid w:val="00FD6CD1"/>
    <w:rsid w:val="00FE3165"/>
    <w:rsid w:val="00FE4A89"/>
    <w:rsid w:val="00FE4D0E"/>
    <w:rsid w:val="00FF44BE"/>
    <w:rsid w:val="00FF659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53794"/>
  <w15:docId w15:val="{96AC72E6-261B-4F07-842E-D170E1B5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85D"/>
    <w:rPr>
      <w:lang w:val="en-GB"/>
    </w:rPr>
  </w:style>
  <w:style w:type="paragraph" w:styleId="Heading1">
    <w:name w:val="heading 1"/>
    <w:basedOn w:val="Normal"/>
    <w:next w:val="Normal"/>
    <w:link w:val="Heading1Char"/>
    <w:uiPriority w:val="9"/>
    <w:qFormat/>
    <w:rsid w:val="00BA685D"/>
    <w:pPr>
      <w:numPr>
        <w:numId w:val="8"/>
      </w:numPr>
      <w:tabs>
        <w:tab w:val="left" w:pos="5715"/>
      </w:tabs>
      <w:outlineLvl w:val="0"/>
    </w:pPr>
    <w:rPr>
      <w:b/>
      <w:color w:val="17365D" w:themeColor="text2" w:themeShade="BF"/>
      <w:sz w:val="24"/>
      <w:lang w:val="en-IE"/>
    </w:rPr>
  </w:style>
  <w:style w:type="paragraph" w:styleId="Heading2">
    <w:name w:val="heading 2"/>
    <w:basedOn w:val="Normal"/>
    <w:next w:val="Normal"/>
    <w:link w:val="Heading2Char"/>
    <w:uiPriority w:val="9"/>
    <w:unhideWhenUsed/>
    <w:qFormat/>
    <w:rsid w:val="00BA685D"/>
    <w:pPr>
      <w:tabs>
        <w:tab w:val="left" w:pos="567"/>
      </w:tabs>
      <w:outlineLvl w:val="1"/>
    </w:pPr>
    <w:rPr>
      <w:i/>
      <w:color w:val="17365D" w:themeColor="text2" w:themeShade="BF"/>
      <w:u w:val="single"/>
      <w:lang w:val="en-IE"/>
    </w:rPr>
  </w:style>
  <w:style w:type="paragraph" w:styleId="Heading3">
    <w:name w:val="heading 3"/>
    <w:basedOn w:val="Normal"/>
    <w:next w:val="Normal"/>
    <w:link w:val="Heading3Char"/>
    <w:uiPriority w:val="9"/>
    <w:unhideWhenUsed/>
    <w:qFormat/>
    <w:rsid w:val="00BA685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A685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Block Label,test"/>
    <w:basedOn w:val="Normal"/>
    <w:next w:val="Normal"/>
    <w:link w:val="Heading5Char"/>
    <w:qFormat/>
    <w:rsid w:val="00BA685D"/>
    <w:pPr>
      <w:keepNext/>
      <w:numPr>
        <w:numId w:val="9"/>
      </w:numPr>
      <w:spacing w:after="0" w:line="240" w:lineRule="auto"/>
      <w:outlineLvl w:val="4"/>
    </w:pPr>
    <w:rPr>
      <w:rFonts w:ascii="Arial" w:eastAsia="Times New Roman" w:hAnsi="Arial" w:cs="Arial"/>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85D"/>
    <w:rPr>
      <w:b/>
      <w:color w:val="17365D" w:themeColor="text2" w:themeShade="BF"/>
      <w:sz w:val="24"/>
    </w:rPr>
  </w:style>
  <w:style w:type="character" w:customStyle="1" w:styleId="Heading2Char">
    <w:name w:val="Heading 2 Char"/>
    <w:basedOn w:val="DefaultParagraphFont"/>
    <w:link w:val="Heading2"/>
    <w:uiPriority w:val="9"/>
    <w:rsid w:val="00BA685D"/>
    <w:rPr>
      <w:i/>
      <w:color w:val="17365D" w:themeColor="text2" w:themeShade="BF"/>
      <w:u w:val="single"/>
    </w:rPr>
  </w:style>
  <w:style w:type="character" w:customStyle="1" w:styleId="Heading3Char">
    <w:name w:val="Heading 3 Char"/>
    <w:basedOn w:val="DefaultParagraphFont"/>
    <w:link w:val="Heading3"/>
    <w:uiPriority w:val="9"/>
    <w:rsid w:val="00BA685D"/>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uiPriority w:val="9"/>
    <w:semiHidden/>
    <w:rsid w:val="00BA685D"/>
    <w:rPr>
      <w:rFonts w:asciiTheme="majorHAnsi" w:eastAsiaTheme="majorEastAsia" w:hAnsiTheme="majorHAnsi" w:cstheme="majorBidi"/>
      <w:b/>
      <w:bCs/>
      <w:i/>
      <w:iCs/>
      <w:color w:val="4F81BD" w:themeColor="accent1"/>
      <w:lang w:val="en-GB"/>
    </w:rPr>
  </w:style>
  <w:style w:type="character" w:customStyle="1" w:styleId="Heading5Char">
    <w:name w:val="Heading 5 Char"/>
    <w:aliases w:val="Block Label Char,test Char"/>
    <w:basedOn w:val="DefaultParagraphFont"/>
    <w:link w:val="Heading5"/>
    <w:rsid w:val="00BA685D"/>
    <w:rPr>
      <w:rFonts w:ascii="Arial" w:eastAsia="Times New Roman" w:hAnsi="Arial" w:cs="Arial"/>
      <w:b/>
      <w:bCs/>
      <w:sz w:val="28"/>
      <w:szCs w:val="28"/>
      <w:lang w:val="en-GB" w:eastAsia="en-GB"/>
    </w:rPr>
  </w:style>
  <w:style w:type="paragraph" w:styleId="Header">
    <w:name w:val="header"/>
    <w:aliases w:val="foote,h"/>
    <w:basedOn w:val="Normal"/>
    <w:link w:val="HeaderChar"/>
    <w:unhideWhenUsed/>
    <w:rsid w:val="00BA685D"/>
    <w:pPr>
      <w:tabs>
        <w:tab w:val="center" w:pos="4513"/>
        <w:tab w:val="right" w:pos="9026"/>
      </w:tabs>
      <w:spacing w:after="0" w:line="240" w:lineRule="auto"/>
    </w:pPr>
  </w:style>
  <w:style w:type="character" w:customStyle="1" w:styleId="HeaderChar">
    <w:name w:val="Header Char"/>
    <w:aliases w:val="foote Char,h Char"/>
    <w:basedOn w:val="DefaultParagraphFont"/>
    <w:link w:val="Header"/>
    <w:rsid w:val="00BA685D"/>
    <w:rPr>
      <w:lang w:val="en-GB"/>
    </w:rPr>
  </w:style>
  <w:style w:type="paragraph" w:styleId="Footer">
    <w:name w:val="footer"/>
    <w:basedOn w:val="Normal"/>
    <w:link w:val="FooterChar"/>
    <w:uiPriority w:val="99"/>
    <w:unhideWhenUsed/>
    <w:rsid w:val="00BA68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85D"/>
    <w:rPr>
      <w:lang w:val="en-GB"/>
    </w:rPr>
  </w:style>
  <w:style w:type="paragraph" w:styleId="BalloonText">
    <w:name w:val="Balloon Text"/>
    <w:basedOn w:val="Normal"/>
    <w:link w:val="BalloonTextChar"/>
    <w:uiPriority w:val="99"/>
    <w:unhideWhenUsed/>
    <w:rsid w:val="00BA68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A685D"/>
    <w:rPr>
      <w:rFonts w:ascii="Tahoma" w:hAnsi="Tahoma" w:cs="Tahoma"/>
      <w:sz w:val="16"/>
      <w:szCs w:val="16"/>
      <w:lang w:val="en-GB"/>
    </w:rPr>
  </w:style>
  <w:style w:type="paragraph" w:styleId="ListParagraph">
    <w:name w:val="List Paragraph"/>
    <w:aliases w:val="Subtitle Cover Page,igunore,Paragraph 1,Equipment,Figure_name,Numbered Indented Text,List Paragraph Char Char Char,List Paragraph Char Char,List Paragraph1,RFP SUB Points,Use Case List Paragraph,b1,Bullet for no #'s,Body Bullet,List_TIS,l"/>
    <w:basedOn w:val="Normal"/>
    <w:link w:val="ListParagraphChar"/>
    <w:uiPriority w:val="34"/>
    <w:qFormat/>
    <w:rsid w:val="00BA685D"/>
    <w:pPr>
      <w:ind w:left="720"/>
      <w:contextualSpacing/>
    </w:pPr>
  </w:style>
  <w:style w:type="character" w:customStyle="1" w:styleId="ListParagraphChar">
    <w:name w:val="List Paragraph Char"/>
    <w:aliases w:val="Subtitle Cover Page Char,igunore Char,Paragraph 1 Char,Equipment Char,Figure_name Char,Numbered Indented Text Char,List Paragraph Char Char Char Char,List Paragraph Char Char Char1,List Paragraph1 Char,RFP SUB Points Char,b1 Char"/>
    <w:link w:val="ListParagraph"/>
    <w:qFormat/>
    <w:rsid w:val="00BA685D"/>
    <w:rPr>
      <w:lang w:val="en-GB"/>
    </w:rPr>
  </w:style>
  <w:style w:type="table" w:styleId="TableGrid">
    <w:name w:val="Table Grid"/>
    <w:basedOn w:val="TableNormal"/>
    <w:uiPriority w:val="39"/>
    <w:rsid w:val="00BA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NumLev1">
    <w:name w:val="MFNumLev1"/>
    <w:basedOn w:val="Normal"/>
    <w:rsid w:val="00BA685D"/>
    <w:pPr>
      <w:numPr>
        <w:ilvl w:val="1"/>
        <w:numId w:val="1"/>
      </w:numPr>
      <w:spacing w:after="240" w:line="240" w:lineRule="auto"/>
      <w:jc w:val="both"/>
    </w:pPr>
    <w:rPr>
      <w:rFonts w:ascii="Calibri" w:eastAsia="Times New Roman" w:hAnsi="Calibri" w:cs="Times New Roman"/>
      <w:sz w:val="24"/>
      <w:szCs w:val="24"/>
      <w:lang w:val="en-IE" w:eastAsia="en-GB"/>
    </w:rPr>
  </w:style>
  <w:style w:type="paragraph" w:customStyle="1" w:styleId="MFNumLev2">
    <w:name w:val="MFNumLev2"/>
    <w:basedOn w:val="Normal"/>
    <w:rsid w:val="00BA685D"/>
    <w:pPr>
      <w:tabs>
        <w:tab w:val="num" w:pos="720"/>
      </w:tabs>
      <w:spacing w:after="240" w:line="240" w:lineRule="auto"/>
      <w:ind w:left="720" w:hanging="720"/>
      <w:jc w:val="both"/>
    </w:pPr>
    <w:rPr>
      <w:rFonts w:ascii="Calibri" w:eastAsia="Times New Roman" w:hAnsi="Calibri" w:cs="Times New Roman"/>
      <w:sz w:val="24"/>
      <w:szCs w:val="24"/>
      <w:lang w:val="en-IE" w:eastAsia="en-GB"/>
    </w:rPr>
  </w:style>
  <w:style w:type="paragraph" w:customStyle="1" w:styleId="MFNumLev3">
    <w:name w:val="MFNumLev3"/>
    <w:basedOn w:val="Normal"/>
    <w:rsid w:val="00BA685D"/>
    <w:pPr>
      <w:tabs>
        <w:tab w:val="num" w:pos="1440"/>
      </w:tabs>
      <w:spacing w:after="240" w:line="240" w:lineRule="auto"/>
      <w:ind w:left="1440" w:hanging="720"/>
      <w:jc w:val="both"/>
    </w:pPr>
    <w:rPr>
      <w:rFonts w:ascii="Calibri" w:eastAsia="Times New Roman" w:hAnsi="Calibri" w:cs="Times New Roman"/>
      <w:sz w:val="24"/>
      <w:szCs w:val="24"/>
      <w:lang w:val="en-IE" w:eastAsia="en-GB"/>
    </w:rPr>
  </w:style>
  <w:style w:type="paragraph" w:customStyle="1" w:styleId="MFNumLev4">
    <w:name w:val="MFNumLev4"/>
    <w:basedOn w:val="Normal"/>
    <w:rsid w:val="00BA685D"/>
    <w:pPr>
      <w:tabs>
        <w:tab w:val="num" w:pos="2160"/>
      </w:tabs>
      <w:spacing w:after="240" w:line="240" w:lineRule="auto"/>
      <w:ind w:left="2160" w:hanging="720"/>
      <w:jc w:val="both"/>
    </w:pPr>
    <w:rPr>
      <w:rFonts w:ascii="Calibri" w:eastAsia="Times New Roman" w:hAnsi="Calibri" w:cs="Times New Roman"/>
      <w:sz w:val="24"/>
      <w:szCs w:val="24"/>
      <w:lang w:val="en-IE" w:eastAsia="en-GB"/>
    </w:rPr>
  </w:style>
  <w:style w:type="paragraph" w:customStyle="1" w:styleId="MFNumLev5">
    <w:name w:val="MFNumLev5"/>
    <w:basedOn w:val="Normal"/>
    <w:rsid w:val="00BA685D"/>
    <w:pPr>
      <w:tabs>
        <w:tab w:val="num" w:pos="2880"/>
      </w:tabs>
      <w:spacing w:after="240" w:line="240" w:lineRule="auto"/>
      <w:ind w:left="2880" w:hanging="720"/>
      <w:jc w:val="both"/>
    </w:pPr>
    <w:rPr>
      <w:rFonts w:ascii="Calibri" w:eastAsia="Times New Roman" w:hAnsi="Calibri" w:cs="Times New Roman"/>
      <w:sz w:val="24"/>
      <w:szCs w:val="24"/>
      <w:lang w:val="en-IE" w:eastAsia="en-GB"/>
    </w:rPr>
  </w:style>
  <w:style w:type="paragraph" w:customStyle="1" w:styleId="MFNumLev6">
    <w:name w:val="MFNumLev6"/>
    <w:basedOn w:val="Normal"/>
    <w:rsid w:val="00BA685D"/>
    <w:pPr>
      <w:tabs>
        <w:tab w:val="num" w:pos="3600"/>
      </w:tabs>
      <w:spacing w:after="240" w:line="240" w:lineRule="auto"/>
      <w:ind w:left="3600" w:hanging="720"/>
      <w:jc w:val="both"/>
    </w:pPr>
    <w:rPr>
      <w:rFonts w:ascii="Calibri" w:eastAsia="Times New Roman" w:hAnsi="Calibri" w:cs="Times New Roman"/>
      <w:sz w:val="24"/>
      <w:szCs w:val="24"/>
      <w:lang w:val="en-IE" w:eastAsia="en-GB"/>
    </w:rPr>
  </w:style>
  <w:style w:type="character" w:styleId="Hyperlink">
    <w:name w:val="Hyperlink"/>
    <w:uiPriority w:val="99"/>
    <w:rsid w:val="00BA685D"/>
    <w:rPr>
      <w:color w:val="0000FF"/>
      <w:u w:val="single"/>
    </w:rPr>
  </w:style>
  <w:style w:type="paragraph" w:styleId="NoSpacing">
    <w:name w:val="No Spacing"/>
    <w:uiPriority w:val="1"/>
    <w:qFormat/>
    <w:rsid w:val="00BA685D"/>
    <w:pPr>
      <w:spacing w:after="0" w:line="240" w:lineRule="auto"/>
    </w:pPr>
  </w:style>
  <w:style w:type="character" w:styleId="CommentReference">
    <w:name w:val="annotation reference"/>
    <w:basedOn w:val="DefaultParagraphFont"/>
    <w:uiPriority w:val="99"/>
    <w:unhideWhenUsed/>
    <w:rsid w:val="00BA685D"/>
    <w:rPr>
      <w:sz w:val="16"/>
      <w:szCs w:val="16"/>
    </w:rPr>
  </w:style>
  <w:style w:type="paragraph" w:styleId="CommentText">
    <w:name w:val="annotation text"/>
    <w:basedOn w:val="Normal"/>
    <w:link w:val="CommentTextChar"/>
    <w:uiPriority w:val="99"/>
    <w:unhideWhenUsed/>
    <w:rsid w:val="00BA685D"/>
    <w:pPr>
      <w:spacing w:line="240" w:lineRule="auto"/>
    </w:pPr>
    <w:rPr>
      <w:sz w:val="20"/>
      <w:szCs w:val="20"/>
    </w:rPr>
  </w:style>
  <w:style w:type="character" w:customStyle="1" w:styleId="CommentTextChar">
    <w:name w:val="Comment Text Char"/>
    <w:basedOn w:val="DefaultParagraphFont"/>
    <w:link w:val="CommentText"/>
    <w:uiPriority w:val="99"/>
    <w:rsid w:val="00BA685D"/>
    <w:rPr>
      <w:sz w:val="20"/>
      <w:szCs w:val="20"/>
      <w:lang w:val="en-GB"/>
    </w:rPr>
  </w:style>
  <w:style w:type="paragraph" w:styleId="CommentSubject">
    <w:name w:val="annotation subject"/>
    <w:basedOn w:val="CommentText"/>
    <w:next w:val="CommentText"/>
    <w:link w:val="CommentSubjectChar"/>
    <w:semiHidden/>
    <w:unhideWhenUsed/>
    <w:rsid w:val="00BA685D"/>
    <w:rPr>
      <w:b/>
      <w:bCs/>
    </w:rPr>
  </w:style>
  <w:style w:type="character" w:customStyle="1" w:styleId="CommentSubjectChar">
    <w:name w:val="Comment Subject Char"/>
    <w:basedOn w:val="CommentTextChar"/>
    <w:link w:val="CommentSubject"/>
    <w:semiHidden/>
    <w:rsid w:val="00BA685D"/>
    <w:rPr>
      <w:b/>
      <w:bCs/>
      <w:sz w:val="20"/>
      <w:szCs w:val="20"/>
      <w:lang w:val="en-GB"/>
    </w:rPr>
  </w:style>
  <w:style w:type="paragraph" w:customStyle="1" w:styleId="MainBulletList">
    <w:name w:val="Main Bullet List"/>
    <w:rsid w:val="00BA685D"/>
    <w:pPr>
      <w:numPr>
        <w:numId w:val="4"/>
      </w:numPr>
      <w:tabs>
        <w:tab w:val="decimal" w:pos="369"/>
      </w:tabs>
      <w:spacing w:after="0" w:line="312" w:lineRule="auto"/>
      <w:ind w:left="369" w:hanging="369"/>
      <w:jc w:val="both"/>
    </w:pPr>
    <w:rPr>
      <w:rFonts w:ascii="Garamond" w:eastAsia="Times New Roman" w:hAnsi="Garamond" w:cs="Times New Roman"/>
      <w:lang w:val="en-GB"/>
    </w:rPr>
  </w:style>
  <w:style w:type="paragraph" w:styleId="BodyTextIndent3">
    <w:name w:val="Body Text Indent 3"/>
    <w:basedOn w:val="Normal"/>
    <w:link w:val="BodyTextIndent3Char"/>
    <w:rsid w:val="00BA685D"/>
    <w:pPr>
      <w:spacing w:after="0" w:line="240" w:lineRule="auto"/>
      <w:ind w:left="720"/>
      <w:jc w:val="both"/>
    </w:pPr>
    <w:rPr>
      <w:rFonts w:ascii="Times New Roman" w:eastAsia="Times New Roman" w:hAnsi="Times New Roman" w:cs="Times New Roman"/>
      <w:sz w:val="24"/>
      <w:szCs w:val="24"/>
      <w:lang w:eastAsia="x-none"/>
    </w:rPr>
  </w:style>
  <w:style w:type="character" w:customStyle="1" w:styleId="BodyTextIndent3Char">
    <w:name w:val="Body Text Indent 3 Char"/>
    <w:basedOn w:val="DefaultParagraphFont"/>
    <w:link w:val="BodyTextIndent3"/>
    <w:rsid w:val="00BA685D"/>
    <w:rPr>
      <w:rFonts w:ascii="Times New Roman" w:eastAsia="Times New Roman" w:hAnsi="Times New Roman" w:cs="Times New Roman"/>
      <w:sz w:val="24"/>
      <w:szCs w:val="24"/>
      <w:lang w:val="en-GB" w:eastAsia="x-none"/>
    </w:rPr>
  </w:style>
  <w:style w:type="paragraph" w:customStyle="1" w:styleId="TableText">
    <w:name w:val="Table Text"/>
    <w:aliases w:val="Table text"/>
    <w:basedOn w:val="Normal"/>
    <w:rsid w:val="00BA685D"/>
    <w:pPr>
      <w:keepLines/>
      <w:tabs>
        <w:tab w:val="left" w:pos="720"/>
        <w:tab w:val="left" w:pos="1440"/>
        <w:tab w:val="left" w:pos="2304"/>
        <w:tab w:val="right" w:pos="7938"/>
      </w:tabs>
      <w:suppressAutoHyphens/>
      <w:spacing w:before="40" w:after="40" w:line="360" w:lineRule="auto"/>
    </w:pPr>
    <w:rPr>
      <w:rFonts w:ascii="Calibri" w:eastAsia="Times New Roman" w:hAnsi="Calibri" w:cs="Times New Roman"/>
      <w:kern w:val="28"/>
      <w:lang w:eastAsia="en-GB"/>
    </w:rPr>
  </w:style>
  <w:style w:type="paragraph" w:styleId="BlockText">
    <w:name w:val="Block Text"/>
    <w:basedOn w:val="Normal"/>
    <w:rsid w:val="00BA685D"/>
    <w:pPr>
      <w:spacing w:after="0" w:line="240" w:lineRule="auto"/>
      <w:ind w:left="-720" w:right="-1054"/>
    </w:pPr>
    <w:rPr>
      <w:rFonts w:ascii="Calibri" w:eastAsia="Times New Roman" w:hAnsi="Calibri" w:cs="Times New Roman"/>
      <w:b/>
      <w:bCs/>
      <w:lang w:eastAsia="en-GB"/>
    </w:rPr>
  </w:style>
  <w:style w:type="paragraph" w:styleId="TOCHeading">
    <w:name w:val="TOC Heading"/>
    <w:basedOn w:val="Heading1"/>
    <w:next w:val="Normal"/>
    <w:uiPriority w:val="39"/>
    <w:semiHidden/>
    <w:unhideWhenUsed/>
    <w:qFormat/>
    <w:rsid w:val="00BA685D"/>
    <w:pPr>
      <w:keepNext/>
      <w:keepLines/>
      <w:numPr>
        <w:numId w:val="0"/>
      </w:numPr>
      <w:tabs>
        <w:tab w:val="clear" w:pos="5715"/>
      </w:tabs>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CD0C99"/>
    <w:pPr>
      <w:tabs>
        <w:tab w:val="left" w:pos="440"/>
        <w:tab w:val="right" w:leader="dot" w:pos="9016"/>
      </w:tabs>
      <w:spacing w:after="100"/>
    </w:pPr>
  </w:style>
  <w:style w:type="paragraph" w:styleId="TOC2">
    <w:name w:val="toc 2"/>
    <w:basedOn w:val="Normal"/>
    <w:next w:val="Normal"/>
    <w:autoRedefine/>
    <w:uiPriority w:val="39"/>
    <w:unhideWhenUsed/>
    <w:rsid w:val="00BA685D"/>
    <w:pPr>
      <w:spacing w:after="100"/>
      <w:ind w:left="220"/>
    </w:pPr>
  </w:style>
  <w:style w:type="paragraph" w:styleId="NormalWeb">
    <w:name w:val="Normal (Web)"/>
    <w:basedOn w:val="Normal"/>
    <w:uiPriority w:val="99"/>
    <w:rsid w:val="00BA685D"/>
    <w:pPr>
      <w:spacing w:before="100" w:beforeAutospacing="1" w:after="100" w:afterAutospacing="1" w:line="240" w:lineRule="auto"/>
    </w:pPr>
    <w:rPr>
      <w:rFonts w:ascii="Arial Unicode MS" w:eastAsia="Arial Unicode MS" w:hAnsi="Arial Unicode MS" w:cs="Arial Unicode MS"/>
      <w:sz w:val="24"/>
      <w:szCs w:val="24"/>
    </w:rPr>
  </w:style>
  <w:style w:type="paragraph" w:styleId="Subtitle">
    <w:name w:val="Subtitle"/>
    <w:basedOn w:val="Normal"/>
    <w:next w:val="Normal"/>
    <w:link w:val="SubtitleChar"/>
    <w:qFormat/>
    <w:rsid w:val="00BA685D"/>
    <w:pPr>
      <w:keepLines/>
      <w:spacing w:before="60" w:after="60"/>
      <w:jc w:val="both"/>
    </w:pPr>
    <w:rPr>
      <w:rFonts w:eastAsia="Times New Roman" w:cs="Calibri"/>
      <w:i/>
      <w:lang w:val="en-IE" w:eastAsia="en-AU"/>
    </w:rPr>
  </w:style>
  <w:style w:type="character" w:customStyle="1" w:styleId="SubtitleChar">
    <w:name w:val="Subtitle Char"/>
    <w:basedOn w:val="DefaultParagraphFont"/>
    <w:link w:val="Subtitle"/>
    <w:rsid w:val="00BA685D"/>
    <w:rPr>
      <w:rFonts w:eastAsia="Times New Roman" w:cs="Calibri"/>
      <w:i/>
      <w:lang w:eastAsia="en-AU"/>
    </w:rPr>
  </w:style>
  <w:style w:type="paragraph" w:styleId="BodyText3">
    <w:name w:val="Body Text 3"/>
    <w:basedOn w:val="Normal"/>
    <w:link w:val="BodyText3Char"/>
    <w:uiPriority w:val="99"/>
    <w:unhideWhenUsed/>
    <w:rsid w:val="00BA685D"/>
    <w:pPr>
      <w:spacing w:after="120"/>
    </w:pPr>
    <w:rPr>
      <w:sz w:val="16"/>
      <w:szCs w:val="16"/>
    </w:rPr>
  </w:style>
  <w:style w:type="character" w:customStyle="1" w:styleId="BodyText3Char">
    <w:name w:val="Body Text 3 Char"/>
    <w:basedOn w:val="DefaultParagraphFont"/>
    <w:link w:val="BodyText3"/>
    <w:uiPriority w:val="99"/>
    <w:rsid w:val="00BA685D"/>
    <w:rPr>
      <w:sz w:val="16"/>
      <w:szCs w:val="16"/>
      <w:lang w:val="en-GB"/>
    </w:rPr>
  </w:style>
  <w:style w:type="paragraph" w:customStyle="1" w:styleId="DefaultText">
    <w:name w:val="Default Text"/>
    <w:basedOn w:val="Normal"/>
    <w:rsid w:val="00BA685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paragraph" w:styleId="BodyText">
    <w:name w:val="Body Text"/>
    <w:basedOn w:val="Normal"/>
    <w:link w:val="BodyTextChar"/>
    <w:uiPriority w:val="99"/>
    <w:semiHidden/>
    <w:unhideWhenUsed/>
    <w:rsid w:val="00BA685D"/>
    <w:pPr>
      <w:spacing w:after="120"/>
    </w:pPr>
  </w:style>
  <w:style w:type="character" w:customStyle="1" w:styleId="BodyTextChar">
    <w:name w:val="Body Text Char"/>
    <w:basedOn w:val="DefaultParagraphFont"/>
    <w:link w:val="BodyText"/>
    <w:uiPriority w:val="99"/>
    <w:semiHidden/>
    <w:rsid w:val="00BA685D"/>
    <w:rPr>
      <w:lang w:val="en-GB"/>
    </w:rPr>
  </w:style>
  <w:style w:type="character" w:customStyle="1" w:styleId="BodyTextIndentChar">
    <w:name w:val="Body Text Indent Char"/>
    <w:basedOn w:val="DefaultParagraphFont"/>
    <w:link w:val="BodyTextIndent"/>
    <w:rsid w:val="00BA685D"/>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unhideWhenUsed/>
    <w:rsid w:val="00BA685D"/>
    <w:pPr>
      <w:spacing w:after="120" w:line="240" w:lineRule="auto"/>
      <w:ind w:left="283"/>
    </w:pPr>
    <w:rPr>
      <w:rFonts w:ascii="Times New Roman" w:eastAsia="Times New Roman" w:hAnsi="Times New Roman" w:cs="Times New Roman"/>
      <w:sz w:val="24"/>
      <w:szCs w:val="24"/>
      <w:lang w:eastAsia="en-GB"/>
    </w:rPr>
  </w:style>
  <w:style w:type="character" w:customStyle="1" w:styleId="BodyTextIndentChar1">
    <w:name w:val="Body Text Indent Char1"/>
    <w:basedOn w:val="DefaultParagraphFont"/>
    <w:uiPriority w:val="99"/>
    <w:semiHidden/>
    <w:rsid w:val="00BA685D"/>
    <w:rPr>
      <w:lang w:val="en-GB"/>
    </w:rPr>
  </w:style>
  <w:style w:type="paragraph" w:customStyle="1" w:styleId="Default">
    <w:name w:val="Default"/>
    <w:rsid w:val="00BA685D"/>
    <w:pPr>
      <w:autoSpaceDE w:val="0"/>
      <w:autoSpaceDN w:val="0"/>
      <w:adjustRightInd w:val="0"/>
      <w:spacing w:after="0" w:line="240" w:lineRule="auto"/>
    </w:pPr>
    <w:rPr>
      <w:rFonts w:ascii="Palatino Linotype" w:hAnsi="Palatino Linotype" w:cs="Palatino Linotype"/>
      <w:color w:val="000000"/>
      <w:sz w:val="24"/>
      <w:szCs w:val="24"/>
    </w:rPr>
  </w:style>
  <w:style w:type="paragraph" w:styleId="FootnoteText">
    <w:name w:val="footnote text"/>
    <w:basedOn w:val="Normal"/>
    <w:link w:val="FootnoteTextChar"/>
    <w:uiPriority w:val="99"/>
    <w:semiHidden/>
    <w:rsid w:val="00BA685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A685D"/>
    <w:rPr>
      <w:rFonts w:ascii="Times New Roman" w:eastAsia="Times New Roman" w:hAnsi="Times New Roman" w:cs="Times New Roman"/>
      <w:sz w:val="20"/>
      <w:szCs w:val="20"/>
      <w:lang w:val="en-GB"/>
    </w:rPr>
  </w:style>
  <w:style w:type="paragraph" w:styleId="PlainText">
    <w:name w:val="Plain Text"/>
    <w:basedOn w:val="Normal"/>
    <w:link w:val="PlainTextChar"/>
    <w:uiPriority w:val="99"/>
    <w:unhideWhenUsed/>
    <w:rsid w:val="00BA685D"/>
    <w:pPr>
      <w:spacing w:after="0" w:line="240" w:lineRule="auto"/>
    </w:pPr>
    <w:rPr>
      <w:rFonts w:ascii="Consolas" w:eastAsia="Calibri" w:hAnsi="Consolas" w:cs="Times New Roman"/>
      <w:sz w:val="21"/>
      <w:szCs w:val="21"/>
      <w:lang w:val="en-IE"/>
    </w:rPr>
  </w:style>
  <w:style w:type="character" w:customStyle="1" w:styleId="PlainTextChar">
    <w:name w:val="Plain Text Char"/>
    <w:basedOn w:val="DefaultParagraphFont"/>
    <w:link w:val="PlainText"/>
    <w:uiPriority w:val="99"/>
    <w:rsid w:val="00BA685D"/>
    <w:rPr>
      <w:rFonts w:ascii="Consolas" w:eastAsia="Calibri" w:hAnsi="Consolas" w:cs="Times New Roman"/>
      <w:sz w:val="21"/>
      <w:szCs w:val="21"/>
    </w:rPr>
  </w:style>
  <w:style w:type="character" w:customStyle="1" w:styleId="tgc">
    <w:name w:val="_tgc"/>
    <w:basedOn w:val="DefaultParagraphFont"/>
    <w:rsid w:val="00BA685D"/>
  </w:style>
  <w:style w:type="paragraph" w:styleId="Caption">
    <w:name w:val="caption"/>
    <w:basedOn w:val="Normal"/>
    <w:next w:val="Normal"/>
    <w:uiPriority w:val="35"/>
    <w:unhideWhenUsed/>
    <w:qFormat/>
    <w:rsid w:val="00BA685D"/>
    <w:pPr>
      <w:spacing w:line="240" w:lineRule="auto"/>
    </w:pPr>
    <w:rPr>
      <w:b/>
      <w:bCs/>
      <w:color w:val="4F81BD" w:themeColor="accent1"/>
      <w:sz w:val="18"/>
      <w:szCs w:val="18"/>
      <w:lang w:val="en-IE"/>
    </w:rPr>
  </w:style>
  <w:style w:type="paragraph" w:customStyle="1" w:styleId="WFSA-Level1Paragraph">
    <w:name w:val="WF SA - Level 1 Paragraph"/>
    <w:next w:val="WFSA-Level2Paragraph"/>
    <w:qFormat/>
    <w:rsid w:val="00B16BB2"/>
    <w:pPr>
      <w:keepNext/>
      <w:numPr>
        <w:numId w:val="14"/>
      </w:numPr>
      <w:spacing w:after="240" w:line="360" w:lineRule="auto"/>
      <w:jc w:val="both"/>
      <w:outlineLvl w:val="0"/>
    </w:pPr>
    <w:rPr>
      <w:rFonts w:ascii="Arial" w:eastAsia="Times New Roman" w:hAnsi="Arial" w:cs="Times New Roman"/>
      <w:b/>
      <w:sz w:val="20"/>
      <w:szCs w:val="20"/>
    </w:rPr>
  </w:style>
  <w:style w:type="paragraph" w:customStyle="1" w:styleId="WFSA-Level2Paragraph">
    <w:name w:val="WF SA - Level 2 Paragraph"/>
    <w:qFormat/>
    <w:rsid w:val="00B16BB2"/>
    <w:pPr>
      <w:numPr>
        <w:ilvl w:val="1"/>
        <w:numId w:val="14"/>
      </w:numPr>
      <w:spacing w:after="240" w:line="360" w:lineRule="auto"/>
      <w:jc w:val="both"/>
      <w:outlineLvl w:val="1"/>
    </w:pPr>
    <w:rPr>
      <w:rFonts w:ascii="Arial" w:eastAsia="Times New Roman" w:hAnsi="Arial" w:cs="Times New Roman"/>
      <w:sz w:val="20"/>
      <w:szCs w:val="20"/>
    </w:rPr>
  </w:style>
  <w:style w:type="paragraph" w:customStyle="1" w:styleId="WFSA-Level3Paragraph">
    <w:name w:val="WF SA - Level 3 Paragraph"/>
    <w:qFormat/>
    <w:rsid w:val="00B16BB2"/>
    <w:pPr>
      <w:numPr>
        <w:ilvl w:val="2"/>
        <w:numId w:val="14"/>
      </w:numPr>
      <w:spacing w:after="240" w:line="360" w:lineRule="auto"/>
      <w:jc w:val="both"/>
      <w:outlineLvl w:val="2"/>
    </w:pPr>
    <w:rPr>
      <w:rFonts w:ascii="Arial" w:eastAsia="Times New Roman" w:hAnsi="Arial" w:cs="Times New Roman"/>
      <w:sz w:val="20"/>
      <w:szCs w:val="20"/>
    </w:rPr>
  </w:style>
  <w:style w:type="paragraph" w:customStyle="1" w:styleId="WFSA-Level4Paragraph">
    <w:name w:val="WF SA - Level 4 Paragraph"/>
    <w:qFormat/>
    <w:rsid w:val="00B16BB2"/>
    <w:pPr>
      <w:numPr>
        <w:ilvl w:val="3"/>
        <w:numId w:val="14"/>
      </w:numPr>
      <w:spacing w:after="240" w:line="360" w:lineRule="auto"/>
      <w:jc w:val="both"/>
      <w:outlineLvl w:val="3"/>
    </w:pPr>
    <w:rPr>
      <w:rFonts w:ascii="Arial" w:eastAsia="Times New Roman" w:hAnsi="Arial" w:cs="Times New Roman"/>
      <w:sz w:val="20"/>
      <w:szCs w:val="20"/>
    </w:rPr>
  </w:style>
  <w:style w:type="paragraph" w:customStyle="1" w:styleId="WFSA-Level5Paragraph">
    <w:name w:val="WF SA - Level 5 Paragraph"/>
    <w:qFormat/>
    <w:rsid w:val="00B16BB2"/>
    <w:pPr>
      <w:numPr>
        <w:ilvl w:val="4"/>
        <w:numId w:val="14"/>
      </w:numPr>
      <w:spacing w:after="240" w:line="360" w:lineRule="auto"/>
      <w:jc w:val="both"/>
      <w:outlineLvl w:val="4"/>
    </w:pPr>
    <w:rPr>
      <w:rFonts w:ascii="Arial" w:eastAsia="Times New Roman" w:hAnsi="Arial" w:cs="Times New Roman"/>
      <w:sz w:val="20"/>
      <w:szCs w:val="20"/>
    </w:rPr>
  </w:style>
  <w:style w:type="paragraph" w:customStyle="1" w:styleId="WFSA-Level6Paragraph">
    <w:name w:val="WF SA - Level 6 Paragraph"/>
    <w:qFormat/>
    <w:rsid w:val="00B16BB2"/>
    <w:pPr>
      <w:numPr>
        <w:ilvl w:val="5"/>
        <w:numId w:val="14"/>
      </w:numPr>
      <w:spacing w:after="240" w:line="360" w:lineRule="auto"/>
      <w:jc w:val="both"/>
      <w:outlineLvl w:val="5"/>
    </w:pPr>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B16BB2"/>
    <w:rPr>
      <w:vertAlign w:val="superscript"/>
    </w:rPr>
  </w:style>
  <w:style w:type="paragraph" w:styleId="TOC3">
    <w:name w:val="toc 3"/>
    <w:basedOn w:val="Normal"/>
    <w:next w:val="Normal"/>
    <w:autoRedefine/>
    <w:uiPriority w:val="39"/>
    <w:unhideWhenUsed/>
    <w:rsid w:val="00920DD4"/>
    <w:pPr>
      <w:spacing w:after="100"/>
      <w:ind w:left="440"/>
    </w:pPr>
  </w:style>
  <w:style w:type="paragraph" w:styleId="TOC4">
    <w:name w:val="toc 4"/>
    <w:basedOn w:val="Normal"/>
    <w:next w:val="Normal"/>
    <w:autoRedefine/>
    <w:uiPriority w:val="39"/>
    <w:unhideWhenUsed/>
    <w:rsid w:val="00920DD4"/>
    <w:pPr>
      <w:spacing w:after="100" w:line="259" w:lineRule="auto"/>
      <w:ind w:left="660"/>
    </w:pPr>
    <w:rPr>
      <w:rFonts w:eastAsiaTheme="minorEastAsia"/>
      <w:lang w:val="en-IE" w:eastAsia="en-IE"/>
    </w:rPr>
  </w:style>
  <w:style w:type="paragraph" w:styleId="TOC5">
    <w:name w:val="toc 5"/>
    <w:basedOn w:val="Normal"/>
    <w:next w:val="Normal"/>
    <w:autoRedefine/>
    <w:uiPriority w:val="39"/>
    <w:unhideWhenUsed/>
    <w:rsid w:val="00920DD4"/>
    <w:pPr>
      <w:spacing w:after="100" w:line="259" w:lineRule="auto"/>
      <w:ind w:left="880"/>
    </w:pPr>
    <w:rPr>
      <w:rFonts w:eastAsiaTheme="minorEastAsia"/>
      <w:lang w:val="en-IE" w:eastAsia="en-IE"/>
    </w:rPr>
  </w:style>
  <w:style w:type="paragraph" w:styleId="TOC6">
    <w:name w:val="toc 6"/>
    <w:basedOn w:val="Normal"/>
    <w:next w:val="Normal"/>
    <w:autoRedefine/>
    <w:uiPriority w:val="39"/>
    <w:unhideWhenUsed/>
    <w:rsid w:val="00920DD4"/>
    <w:pPr>
      <w:spacing w:after="100" w:line="259" w:lineRule="auto"/>
      <w:ind w:left="1100"/>
    </w:pPr>
    <w:rPr>
      <w:rFonts w:eastAsiaTheme="minorEastAsia"/>
      <w:lang w:val="en-IE" w:eastAsia="en-IE"/>
    </w:rPr>
  </w:style>
  <w:style w:type="paragraph" w:styleId="TOC7">
    <w:name w:val="toc 7"/>
    <w:basedOn w:val="Normal"/>
    <w:next w:val="Normal"/>
    <w:autoRedefine/>
    <w:uiPriority w:val="39"/>
    <w:unhideWhenUsed/>
    <w:rsid w:val="00920DD4"/>
    <w:pPr>
      <w:spacing w:after="100" w:line="259" w:lineRule="auto"/>
      <w:ind w:left="1320"/>
    </w:pPr>
    <w:rPr>
      <w:rFonts w:eastAsiaTheme="minorEastAsia"/>
      <w:lang w:val="en-IE" w:eastAsia="en-IE"/>
    </w:rPr>
  </w:style>
  <w:style w:type="paragraph" w:styleId="TOC8">
    <w:name w:val="toc 8"/>
    <w:basedOn w:val="Normal"/>
    <w:next w:val="Normal"/>
    <w:autoRedefine/>
    <w:uiPriority w:val="39"/>
    <w:unhideWhenUsed/>
    <w:rsid w:val="00920DD4"/>
    <w:pPr>
      <w:spacing w:after="100" w:line="259" w:lineRule="auto"/>
      <w:ind w:left="1540"/>
    </w:pPr>
    <w:rPr>
      <w:rFonts w:eastAsiaTheme="minorEastAsia"/>
      <w:lang w:val="en-IE" w:eastAsia="en-IE"/>
    </w:rPr>
  </w:style>
  <w:style w:type="paragraph" w:styleId="TOC9">
    <w:name w:val="toc 9"/>
    <w:basedOn w:val="Normal"/>
    <w:next w:val="Normal"/>
    <w:autoRedefine/>
    <w:uiPriority w:val="39"/>
    <w:unhideWhenUsed/>
    <w:rsid w:val="00920DD4"/>
    <w:pPr>
      <w:spacing w:after="100" w:line="259" w:lineRule="auto"/>
      <w:ind w:left="1760"/>
    </w:pPr>
    <w:rPr>
      <w:rFonts w:eastAsiaTheme="minorEastAsia"/>
      <w:lang w:val="en-IE" w:eastAsia="en-IE"/>
    </w:rPr>
  </w:style>
  <w:style w:type="character" w:styleId="UnresolvedMention">
    <w:name w:val="Unresolved Mention"/>
    <w:basedOn w:val="DefaultParagraphFont"/>
    <w:uiPriority w:val="99"/>
    <w:semiHidden/>
    <w:unhideWhenUsed/>
    <w:rsid w:val="00920DD4"/>
    <w:rPr>
      <w:color w:val="605E5C"/>
      <w:shd w:val="clear" w:color="auto" w:fill="E1DFDD"/>
    </w:rPr>
  </w:style>
  <w:style w:type="paragraph" w:styleId="Revision">
    <w:name w:val="Revision"/>
    <w:hidden/>
    <w:uiPriority w:val="99"/>
    <w:semiHidden/>
    <w:rsid w:val="00C171D4"/>
    <w:pPr>
      <w:spacing w:after="0" w:line="240" w:lineRule="auto"/>
    </w:pPr>
    <w:rPr>
      <w:lang w:val="en-GB"/>
    </w:rPr>
  </w:style>
  <w:style w:type="paragraph" w:customStyle="1" w:styleId="TitleClause">
    <w:name w:val="Title Clause"/>
    <w:basedOn w:val="Normal"/>
    <w:rsid w:val="00CA67C2"/>
    <w:pPr>
      <w:keepNext/>
      <w:numPr>
        <w:numId w:val="17"/>
      </w:numPr>
      <w:spacing w:before="240" w:after="240" w:line="300" w:lineRule="atLeast"/>
      <w:jc w:val="both"/>
      <w:outlineLvl w:val="0"/>
    </w:pPr>
    <w:rPr>
      <w:rFonts w:ascii="Arial" w:eastAsia="Times New Roman" w:hAnsi="Arial" w:cs="Times New Roman"/>
      <w:b/>
      <w:color w:val="000000"/>
      <w:kern w:val="28"/>
      <w:szCs w:val="20"/>
    </w:rPr>
  </w:style>
  <w:style w:type="paragraph" w:customStyle="1" w:styleId="Untitledsubclause1">
    <w:name w:val="Untitled subclause 1"/>
    <w:basedOn w:val="Normal"/>
    <w:rsid w:val="00CA67C2"/>
    <w:pPr>
      <w:numPr>
        <w:ilvl w:val="1"/>
        <w:numId w:val="17"/>
      </w:numPr>
      <w:spacing w:before="280" w:after="120" w:line="300" w:lineRule="atLeast"/>
      <w:jc w:val="both"/>
      <w:outlineLvl w:val="1"/>
    </w:pPr>
    <w:rPr>
      <w:rFonts w:ascii="Arial" w:eastAsia="Times New Roman" w:hAnsi="Arial" w:cs="Times New Roman"/>
      <w:color w:val="000000"/>
      <w:szCs w:val="20"/>
    </w:rPr>
  </w:style>
  <w:style w:type="paragraph" w:customStyle="1" w:styleId="Untitledsubclause2">
    <w:name w:val="Untitled subclause 2"/>
    <w:basedOn w:val="Normal"/>
    <w:rsid w:val="00CA67C2"/>
    <w:pPr>
      <w:numPr>
        <w:ilvl w:val="2"/>
        <w:numId w:val="17"/>
      </w:numPr>
      <w:spacing w:after="120" w:line="300" w:lineRule="atLeast"/>
      <w:jc w:val="both"/>
      <w:outlineLvl w:val="2"/>
    </w:pPr>
    <w:rPr>
      <w:rFonts w:ascii="Arial" w:eastAsia="Times New Roman" w:hAnsi="Arial" w:cs="Times New Roman"/>
      <w:color w:val="000000"/>
      <w:szCs w:val="20"/>
    </w:rPr>
  </w:style>
  <w:style w:type="paragraph" w:customStyle="1" w:styleId="Untitledsubclause3">
    <w:name w:val="Untitled subclause 3"/>
    <w:basedOn w:val="Normal"/>
    <w:rsid w:val="00CA67C2"/>
    <w:pPr>
      <w:numPr>
        <w:ilvl w:val="3"/>
        <w:numId w:val="17"/>
      </w:numPr>
      <w:tabs>
        <w:tab w:val="left" w:pos="2261"/>
      </w:tabs>
      <w:spacing w:after="120" w:line="300" w:lineRule="atLeast"/>
      <w:jc w:val="both"/>
      <w:outlineLvl w:val="3"/>
    </w:pPr>
    <w:rPr>
      <w:rFonts w:ascii="Arial" w:eastAsia="Times New Roman" w:hAnsi="Arial" w:cs="Times New Roman"/>
      <w:color w:val="000000"/>
      <w:szCs w:val="20"/>
    </w:rPr>
  </w:style>
  <w:style w:type="paragraph" w:customStyle="1" w:styleId="Untitledsubclause4">
    <w:name w:val="Untitled subclause 4"/>
    <w:basedOn w:val="Normal"/>
    <w:rsid w:val="00CA67C2"/>
    <w:pPr>
      <w:numPr>
        <w:ilvl w:val="4"/>
        <w:numId w:val="17"/>
      </w:numPr>
      <w:spacing w:after="120" w:line="300" w:lineRule="atLeast"/>
      <w:jc w:val="both"/>
      <w:outlineLvl w:val="4"/>
    </w:pPr>
    <w:rPr>
      <w:rFonts w:ascii="Arial" w:eastAsia="Times New Roman" w:hAnsi="Arial" w:cs="Times New Roman"/>
      <w:color w:val="000000"/>
      <w:szCs w:val="20"/>
    </w:rPr>
  </w:style>
  <w:style w:type="character" w:customStyle="1" w:styleId="Level1asheadingtext">
    <w:name w:val="Level 1 as heading (text)"/>
    <w:uiPriority w:val="99"/>
    <w:rsid w:val="00CA67C2"/>
    <w:rPr>
      <w:b/>
      <w:bCs/>
      <w:caps/>
    </w:rPr>
  </w:style>
  <w:style w:type="character" w:styleId="FollowedHyperlink">
    <w:name w:val="FollowedHyperlink"/>
    <w:basedOn w:val="DefaultParagraphFont"/>
    <w:uiPriority w:val="99"/>
    <w:semiHidden/>
    <w:unhideWhenUsed/>
    <w:rsid w:val="008C4DC0"/>
    <w:rPr>
      <w:color w:val="800080" w:themeColor="followedHyperlink"/>
      <w:u w:val="single"/>
    </w:rPr>
  </w:style>
  <w:style w:type="paragraph" w:customStyle="1" w:styleId="TableParagraph">
    <w:name w:val="Table Paragraph"/>
    <w:basedOn w:val="Normal"/>
    <w:uiPriority w:val="1"/>
    <w:qFormat/>
    <w:rsid w:val="00DC4E48"/>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pf0">
    <w:name w:val="pf0"/>
    <w:basedOn w:val="Normal"/>
    <w:rsid w:val="00084D7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cf01">
    <w:name w:val="cf01"/>
    <w:basedOn w:val="DefaultParagraphFont"/>
    <w:rsid w:val="00084D7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5303">
      <w:bodyDiv w:val="1"/>
      <w:marLeft w:val="0"/>
      <w:marRight w:val="0"/>
      <w:marTop w:val="0"/>
      <w:marBottom w:val="0"/>
      <w:divBdr>
        <w:top w:val="none" w:sz="0" w:space="0" w:color="auto"/>
        <w:left w:val="none" w:sz="0" w:space="0" w:color="auto"/>
        <w:bottom w:val="none" w:sz="0" w:space="0" w:color="auto"/>
        <w:right w:val="none" w:sz="0" w:space="0" w:color="auto"/>
      </w:divBdr>
    </w:div>
    <w:div w:id="116606322">
      <w:bodyDiv w:val="1"/>
      <w:marLeft w:val="0"/>
      <w:marRight w:val="0"/>
      <w:marTop w:val="0"/>
      <w:marBottom w:val="0"/>
      <w:divBdr>
        <w:top w:val="none" w:sz="0" w:space="0" w:color="auto"/>
        <w:left w:val="none" w:sz="0" w:space="0" w:color="auto"/>
        <w:bottom w:val="none" w:sz="0" w:space="0" w:color="auto"/>
        <w:right w:val="none" w:sz="0" w:space="0" w:color="auto"/>
      </w:divBdr>
    </w:div>
    <w:div w:id="123088851">
      <w:bodyDiv w:val="1"/>
      <w:marLeft w:val="0"/>
      <w:marRight w:val="0"/>
      <w:marTop w:val="0"/>
      <w:marBottom w:val="0"/>
      <w:divBdr>
        <w:top w:val="none" w:sz="0" w:space="0" w:color="auto"/>
        <w:left w:val="none" w:sz="0" w:space="0" w:color="auto"/>
        <w:bottom w:val="none" w:sz="0" w:space="0" w:color="auto"/>
        <w:right w:val="none" w:sz="0" w:space="0" w:color="auto"/>
      </w:divBdr>
    </w:div>
    <w:div w:id="420025460">
      <w:bodyDiv w:val="1"/>
      <w:marLeft w:val="0"/>
      <w:marRight w:val="0"/>
      <w:marTop w:val="0"/>
      <w:marBottom w:val="0"/>
      <w:divBdr>
        <w:top w:val="none" w:sz="0" w:space="0" w:color="auto"/>
        <w:left w:val="none" w:sz="0" w:space="0" w:color="auto"/>
        <w:bottom w:val="none" w:sz="0" w:space="0" w:color="auto"/>
        <w:right w:val="none" w:sz="0" w:space="0" w:color="auto"/>
      </w:divBdr>
    </w:div>
    <w:div w:id="535702678">
      <w:bodyDiv w:val="1"/>
      <w:marLeft w:val="0"/>
      <w:marRight w:val="0"/>
      <w:marTop w:val="0"/>
      <w:marBottom w:val="0"/>
      <w:divBdr>
        <w:top w:val="none" w:sz="0" w:space="0" w:color="auto"/>
        <w:left w:val="none" w:sz="0" w:space="0" w:color="auto"/>
        <w:bottom w:val="none" w:sz="0" w:space="0" w:color="auto"/>
        <w:right w:val="none" w:sz="0" w:space="0" w:color="auto"/>
      </w:divBdr>
    </w:div>
    <w:div w:id="611135786">
      <w:bodyDiv w:val="1"/>
      <w:marLeft w:val="0"/>
      <w:marRight w:val="0"/>
      <w:marTop w:val="0"/>
      <w:marBottom w:val="0"/>
      <w:divBdr>
        <w:top w:val="none" w:sz="0" w:space="0" w:color="auto"/>
        <w:left w:val="none" w:sz="0" w:space="0" w:color="auto"/>
        <w:bottom w:val="none" w:sz="0" w:space="0" w:color="auto"/>
        <w:right w:val="none" w:sz="0" w:space="0" w:color="auto"/>
      </w:divBdr>
    </w:div>
    <w:div w:id="639504321">
      <w:bodyDiv w:val="1"/>
      <w:marLeft w:val="0"/>
      <w:marRight w:val="0"/>
      <w:marTop w:val="0"/>
      <w:marBottom w:val="0"/>
      <w:divBdr>
        <w:top w:val="none" w:sz="0" w:space="0" w:color="auto"/>
        <w:left w:val="none" w:sz="0" w:space="0" w:color="auto"/>
        <w:bottom w:val="none" w:sz="0" w:space="0" w:color="auto"/>
        <w:right w:val="none" w:sz="0" w:space="0" w:color="auto"/>
      </w:divBdr>
    </w:div>
    <w:div w:id="668866269">
      <w:bodyDiv w:val="1"/>
      <w:marLeft w:val="0"/>
      <w:marRight w:val="0"/>
      <w:marTop w:val="0"/>
      <w:marBottom w:val="0"/>
      <w:divBdr>
        <w:top w:val="none" w:sz="0" w:space="0" w:color="auto"/>
        <w:left w:val="none" w:sz="0" w:space="0" w:color="auto"/>
        <w:bottom w:val="none" w:sz="0" w:space="0" w:color="auto"/>
        <w:right w:val="none" w:sz="0" w:space="0" w:color="auto"/>
      </w:divBdr>
    </w:div>
    <w:div w:id="717779812">
      <w:bodyDiv w:val="1"/>
      <w:marLeft w:val="0"/>
      <w:marRight w:val="0"/>
      <w:marTop w:val="0"/>
      <w:marBottom w:val="0"/>
      <w:divBdr>
        <w:top w:val="none" w:sz="0" w:space="0" w:color="auto"/>
        <w:left w:val="none" w:sz="0" w:space="0" w:color="auto"/>
        <w:bottom w:val="none" w:sz="0" w:space="0" w:color="auto"/>
        <w:right w:val="none" w:sz="0" w:space="0" w:color="auto"/>
      </w:divBdr>
    </w:div>
    <w:div w:id="1072778177">
      <w:bodyDiv w:val="1"/>
      <w:marLeft w:val="0"/>
      <w:marRight w:val="0"/>
      <w:marTop w:val="0"/>
      <w:marBottom w:val="0"/>
      <w:divBdr>
        <w:top w:val="none" w:sz="0" w:space="0" w:color="auto"/>
        <w:left w:val="none" w:sz="0" w:space="0" w:color="auto"/>
        <w:bottom w:val="none" w:sz="0" w:space="0" w:color="auto"/>
        <w:right w:val="none" w:sz="0" w:space="0" w:color="auto"/>
      </w:divBdr>
    </w:div>
    <w:div w:id="1078527280">
      <w:bodyDiv w:val="1"/>
      <w:marLeft w:val="0"/>
      <w:marRight w:val="0"/>
      <w:marTop w:val="0"/>
      <w:marBottom w:val="0"/>
      <w:divBdr>
        <w:top w:val="none" w:sz="0" w:space="0" w:color="auto"/>
        <w:left w:val="none" w:sz="0" w:space="0" w:color="auto"/>
        <w:bottom w:val="none" w:sz="0" w:space="0" w:color="auto"/>
        <w:right w:val="none" w:sz="0" w:space="0" w:color="auto"/>
      </w:divBdr>
    </w:div>
    <w:div w:id="1244223835">
      <w:bodyDiv w:val="1"/>
      <w:marLeft w:val="0"/>
      <w:marRight w:val="0"/>
      <w:marTop w:val="0"/>
      <w:marBottom w:val="0"/>
      <w:divBdr>
        <w:top w:val="none" w:sz="0" w:space="0" w:color="auto"/>
        <w:left w:val="none" w:sz="0" w:space="0" w:color="auto"/>
        <w:bottom w:val="none" w:sz="0" w:space="0" w:color="auto"/>
        <w:right w:val="none" w:sz="0" w:space="0" w:color="auto"/>
      </w:divBdr>
    </w:div>
    <w:div w:id="1311327709">
      <w:bodyDiv w:val="1"/>
      <w:marLeft w:val="0"/>
      <w:marRight w:val="0"/>
      <w:marTop w:val="0"/>
      <w:marBottom w:val="0"/>
      <w:divBdr>
        <w:top w:val="none" w:sz="0" w:space="0" w:color="auto"/>
        <w:left w:val="none" w:sz="0" w:space="0" w:color="auto"/>
        <w:bottom w:val="none" w:sz="0" w:space="0" w:color="auto"/>
        <w:right w:val="none" w:sz="0" w:space="0" w:color="auto"/>
      </w:divBdr>
    </w:div>
    <w:div w:id="1426419695">
      <w:bodyDiv w:val="1"/>
      <w:marLeft w:val="0"/>
      <w:marRight w:val="0"/>
      <w:marTop w:val="0"/>
      <w:marBottom w:val="0"/>
      <w:divBdr>
        <w:top w:val="none" w:sz="0" w:space="0" w:color="auto"/>
        <w:left w:val="none" w:sz="0" w:space="0" w:color="auto"/>
        <w:bottom w:val="none" w:sz="0" w:space="0" w:color="auto"/>
        <w:right w:val="none" w:sz="0" w:space="0" w:color="auto"/>
      </w:divBdr>
    </w:div>
    <w:div w:id="1499073582">
      <w:bodyDiv w:val="1"/>
      <w:marLeft w:val="0"/>
      <w:marRight w:val="0"/>
      <w:marTop w:val="0"/>
      <w:marBottom w:val="0"/>
      <w:divBdr>
        <w:top w:val="none" w:sz="0" w:space="0" w:color="auto"/>
        <w:left w:val="none" w:sz="0" w:space="0" w:color="auto"/>
        <w:bottom w:val="none" w:sz="0" w:space="0" w:color="auto"/>
        <w:right w:val="none" w:sz="0" w:space="0" w:color="auto"/>
      </w:divBdr>
    </w:div>
    <w:div w:id="1539707881">
      <w:bodyDiv w:val="1"/>
      <w:marLeft w:val="0"/>
      <w:marRight w:val="0"/>
      <w:marTop w:val="0"/>
      <w:marBottom w:val="0"/>
      <w:divBdr>
        <w:top w:val="none" w:sz="0" w:space="0" w:color="auto"/>
        <w:left w:val="none" w:sz="0" w:space="0" w:color="auto"/>
        <w:bottom w:val="none" w:sz="0" w:space="0" w:color="auto"/>
        <w:right w:val="none" w:sz="0" w:space="0" w:color="auto"/>
      </w:divBdr>
    </w:div>
    <w:div w:id="1546257089">
      <w:bodyDiv w:val="1"/>
      <w:marLeft w:val="0"/>
      <w:marRight w:val="0"/>
      <w:marTop w:val="0"/>
      <w:marBottom w:val="0"/>
      <w:divBdr>
        <w:top w:val="none" w:sz="0" w:space="0" w:color="auto"/>
        <w:left w:val="none" w:sz="0" w:space="0" w:color="auto"/>
        <w:bottom w:val="none" w:sz="0" w:space="0" w:color="auto"/>
        <w:right w:val="none" w:sz="0" w:space="0" w:color="auto"/>
      </w:divBdr>
    </w:div>
    <w:div w:id="1557931149">
      <w:bodyDiv w:val="1"/>
      <w:marLeft w:val="0"/>
      <w:marRight w:val="0"/>
      <w:marTop w:val="0"/>
      <w:marBottom w:val="0"/>
      <w:divBdr>
        <w:top w:val="none" w:sz="0" w:space="0" w:color="auto"/>
        <w:left w:val="none" w:sz="0" w:space="0" w:color="auto"/>
        <w:bottom w:val="none" w:sz="0" w:space="0" w:color="auto"/>
        <w:right w:val="none" w:sz="0" w:space="0" w:color="auto"/>
      </w:divBdr>
    </w:div>
    <w:div w:id="1578441940">
      <w:bodyDiv w:val="1"/>
      <w:marLeft w:val="0"/>
      <w:marRight w:val="0"/>
      <w:marTop w:val="0"/>
      <w:marBottom w:val="0"/>
      <w:divBdr>
        <w:top w:val="none" w:sz="0" w:space="0" w:color="auto"/>
        <w:left w:val="none" w:sz="0" w:space="0" w:color="auto"/>
        <w:bottom w:val="none" w:sz="0" w:space="0" w:color="auto"/>
        <w:right w:val="none" w:sz="0" w:space="0" w:color="auto"/>
      </w:divBdr>
    </w:div>
    <w:div w:id="1612392327">
      <w:bodyDiv w:val="1"/>
      <w:marLeft w:val="0"/>
      <w:marRight w:val="0"/>
      <w:marTop w:val="0"/>
      <w:marBottom w:val="0"/>
      <w:divBdr>
        <w:top w:val="none" w:sz="0" w:space="0" w:color="auto"/>
        <w:left w:val="none" w:sz="0" w:space="0" w:color="auto"/>
        <w:bottom w:val="none" w:sz="0" w:space="0" w:color="auto"/>
        <w:right w:val="none" w:sz="0" w:space="0" w:color="auto"/>
      </w:divBdr>
    </w:div>
    <w:div w:id="1710107448">
      <w:bodyDiv w:val="1"/>
      <w:marLeft w:val="0"/>
      <w:marRight w:val="0"/>
      <w:marTop w:val="0"/>
      <w:marBottom w:val="0"/>
      <w:divBdr>
        <w:top w:val="none" w:sz="0" w:space="0" w:color="auto"/>
        <w:left w:val="none" w:sz="0" w:space="0" w:color="auto"/>
        <w:bottom w:val="none" w:sz="0" w:space="0" w:color="auto"/>
        <w:right w:val="none" w:sz="0" w:space="0" w:color="auto"/>
      </w:divBdr>
    </w:div>
    <w:div w:id="1867868230">
      <w:bodyDiv w:val="1"/>
      <w:marLeft w:val="0"/>
      <w:marRight w:val="0"/>
      <w:marTop w:val="0"/>
      <w:marBottom w:val="0"/>
      <w:divBdr>
        <w:top w:val="none" w:sz="0" w:space="0" w:color="auto"/>
        <w:left w:val="none" w:sz="0" w:space="0" w:color="auto"/>
        <w:bottom w:val="none" w:sz="0" w:space="0" w:color="auto"/>
        <w:right w:val="none" w:sz="0" w:space="0" w:color="auto"/>
      </w:divBdr>
    </w:div>
    <w:div w:id="1868248540">
      <w:bodyDiv w:val="1"/>
      <w:marLeft w:val="0"/>
      <w:marRight w:val="0"/>
      <w:marTop w:val="0"/>
      <w:marBottom w:val="0"/>
      <w:divBdr>
        <w:top w:val="none" w:sz="0" w:space="0" w:color="auto"/>
        <w:left w:val="none" w:sz="0" w:space="0" w:color="auto"/>
        <w:bottom w:val="none" w:sz="0" w:space="0" w:color="auto"/>
        <w:right w:val="none" w:sz="0" w:space="0" w:color="auto"/>
      </w:divBdr>
    </w:div>
    <w:div w:id="1883712277">
      <w:bodyDiv w:val="1"/>
      <w:marLeft w:val="0"/>
      <w:marRight w:val="0"/>
      <w:marTop w:val="0"/>
      <w:marBottom w:val="0"/>
      <w:divBdr>
        <w:top w:val="none" w:sz="0" w:space="0" w:color="auto"/>
        <w:left w:val="none" w:sz="0" w:space="0" w:color="auto"/>
        <w:bottom w:val="none" w:sz="0" w:space="0" w:color="auto"/>
        <w:right w:val="none" w:sz="0" w:space="0" w:color="auto"/>
      </w:divBdr>
    </w:div>
    <w:div w:id="188567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i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 Type="http://schemas.openxmlformats.org/officeDocument/2006/relationships/numbering" Target="numbering.xml"/><Relationship Id="rId16" Type="http://schemas.openxmlformats.org/officeDocument/2006/relationships/hyperlink" Target="https://eur02.safelinks.protection.outlook.com/?url=http%3A%2F%2Fwww.revenue.ie%2F&amp;data=05%7C02%7Cdparker%40hri.ie%7Ce858b0dd9e2f44d6db8608dc86f552e6%7C57e1485d11974afdb7925c423ab508d9%7C0%7C0%7C638533635421772988%7CUnknown%7CTWFpbGZsb3d8eyJWIjoiMC4wLjAwMDAiLCJQIjoiV2luMzIiLCJBTiI6Ik1haWwiLCJXVCI6Mn0%3D%7C0%7C%7C%7C&amp;sdata=I5B%2BGUv5iNew%2B7D6quOn2i0GKPoSAfdC9uPK7gwb8ro%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ri.ie/corporate/press-office/publications" TargetMode="External"/><Relationship Id="rId5" Type="http://schemas.openxmlformats.org/officeDocument/2006/relationships/webSettings" Target="webSettings.xml"/><Relationship Id="rId15" Type="http://schemas.openxmlformats.org/officeDocument/2006/relationships/hyperlink" Target="https://eur02.safelinks.protection.outlook.com/?url=http%3A%2F%2Fwww.revenue.ie%2F&amp;data=05%7C02%7Cdparker%40hri.ie%7Ce858b0dd9e2f44d6db8608dc86f552e6%7C57e1485d11974afdb7925c423ab508d9%7C0%7C0%7C638533635421761866%7CUnknown%7CTWFpbGZsb3d8eyJWIjoiMC4wLjAwMDAiLCJQIjoiV2luMzIiLCJBTiI6Ik1haWwiLCJXVCI6Mn0%3D%7C0%7C%7C%7C&amp;sdata=0JxV5EG3%2FTPz9VsSOVcA0Pvixu3epU4%2FiYFdU1BWA2c%3D&amp;reserved=0"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A21D1-3AA0-43F7-9D5E-B7A68E0CF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19262</Words>
  <Characters>109797</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Horse Racing Ireland</Company>
  <LinksUpToDate>false</LinksUpToDate>
  <CharactersWithSpaces>128802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Fergal Doyle</dc:creator>
  <cp:lastModifiedBy>Sarah Barthel</cp:lastModifiedBy>
  <cp:revision>2</cp:revision>
  <cp:lastPrinted>2024-11-06T18:01:00Z</cp:lastPrinted>
  <dcterms:created xsi:type="dcterms:W3CDTF">2026-07-07T07:54:00Z</dcterms:created>
  <dcterms:modified xsi:type="dcterms:W3CDTF">2026-07-07T07:54:00Z</dcterms:modified>
</cp:coreProperties>
</file>