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C7F" w14:textId="44ADE319" w:rsidR="00327B14" w:rsidRPr="00ED5FCF" w:rsidRDefault="1C84BFEE" w:rsidP="00ED5FCF">
      <w:pPr>
        <w:jc w:val="center"/>
      </w:pPr>
      <w:r>
        <w:rPr>
          <w:noProof/>
        </w:rPr>
        <w:drawing>
          <wp:inline distT="0" distB="0" distL="0" distR="0" wp14:anchorId="2478C95B" wp14:editId="1CD51431">
            <wp:extent cx="1479787" cy="1098399"/>
            <wp:effectExtent l="0" t="0" r="0" b="0"/>
            <wp:docPr id="173183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3604" name=""/>
                    <pic:cNvPicPr/>
                  </pic:nvPicPr>
                  <pic:blipFill>
                    <a:blip r:embed="rId11">
                      <a:extLst>
                        <a:ext uri="{28A0092B-C50C-407E-A947-70E740481C1C}">
                          <a14:useLocalDpi xmlns:a14="http://schemas.microsoft.com/office/drawing/2010/main"/>
                        </a:ext>
                      </a:extLst>
                    </a:blip>
                    <a:stretch>
                      <a:fillRect/>
                    </a:stretch>
                  </pic:blipFill>
                  <pic:spPr>
                    <a:xfrm>
                      <a:off x="0" y="0"/>
                      <a:ext cx="1479787" cy="1098399"/>
                    </a:xfrm>
                    <a:prstGeom prst="rect">
                      <a:avLst/>
                    </a:prstGeom>
                  </pic:spPr>
                </pic:pic>
              </a:graphicData>
            </a:graphic>
          </wp:inline>
        </w:drawing>
      </w:r>
    </w:p>
    <w:p w14:paraId="636E5AFF" w14:textId="419CB47F" w:rsidR="002C04C8" w:rsidRPr="00F86E12" w:rsidRDefault="002C04C8" w:rsidP="00510DD1">
      <w:pPr>
        <w:shd w:val="clear" w:color="auto" w:fill="3FBFB6"/>
        <w:spacing w:line="240" w:lineRule="auto"/>
        <w:jc w:val="center"/>
        <w:rPr>
          <w:rFonts w:cs="Arial"/>
          <w:b/>
          <w:bCs/>
          <w:color w:val="FFFFFF" w:themeColor="background1"/>
          <w:sz w:val="28"/>
          <w:szCs w:val="28"/>
        </w:rPr>
      </w:pPr>
      <w:r w:rsidRPr="4DA2A176">
        <w:rPr>
          <w:rFonts w:cs="Arial"/>
          <w:b/>
          <w:bCs/>
          <w:color w:val="FFFFFF" w:themeColor="background1"/>
          <w:sz w:val="28"/>
          <w:szCs w:val="28"/>
        </w:rPr>
        <w:t>OPEN PROCEDURE</w:t>
      </w:r>
    </w:p>
    <w:p w14:paraId="7DFDF623" w14:textId="0F91C213" w:rsidR="002C04C8" w:rsidRDefault="00BC4BCF" w:rsidP="00510DD1">
      <w:pPr>
        <w:shd w:val="clear" w:color="auto" w:fill="3FBFB6"/>
        <w:spacing w:line="240" w:lineRule="auto"/>
        <w:jc w:val="center"/>
        <w:rPr>
          <w:rFonts w:cs="Arial"/>
          <w:b/>
          <w:color w:val="FFFFFF" w:themeColor="background1"/>
          <w:sz w:val="28"/>
        </w:rPr>
      </w:pPr>
      <w:r w:rsidRPr="00F86E12">
        <w:rPr>
          <w:rFonts w:cs="Arial"/>
          <w:b/>
          <w:color w:val="FFFFFF" w:themeColor="background1"/>
          <w:sz w:val="28"/>
        </w:rPr>
        <w:t xml:space="preserve">REQUEST FOR </w:t>
      </w:r>
      <w:r w:rsidR="003E5261" w:rsidRPr="00F86E12">
        <w:rPr>
          <w:rFonts w:cs="Arial"/>
          <w:b/>
          <w:color w:val="FFFFFF" w:themeColor="background1"/>
          <w:sz w:val="28"/>
        </w:rPr>
        <w:t>TENDER</w:t>
      </w:r>
      <w:r w:rsidR="00CF2462" w:rsidRPr="00F86E12">
        <w:rPr>
          <w:rFonts w:cs="Arial"/>
          <w:b/>
          <w:color w:val="FFFFFF" w:themeColor="background1"/>
          <w:sz w:val="28"/>
        </w:rPr>
        <w:t xml:space="preserve"> FOR A CONTRACT</w:t>
      </w:r>
    </w:p>
    <w:p w14:paraId="65CF100B" w14:textId="5162FB99" w:rsidR="00FF1780" w:rsidRPr="000D6A2B" w:rsidRDefault="00FF1780" w:rsidP="00510DD1">
      <w:pPr>
        <w:shd w:val="clear" w:color="auto" w:fill="3FBFB6"/>
        <w:spacing w:line="240" w:lineRule="auto"/>
        <w:jc w:val="center"/>
      </w:pPr>
      <w:r w:rsidRPr="7B60167E">
        <w:rPr>
          <w:rFonts w:cs="Arial"/>
          <w:b/>
          <w:bCs/>
          <w:sz w:val="28"/>
          <w:szCs w:val="28"/>
        </w:rPr>
        <w:t>RECOMMENDED FOR BELOW EU THRESHOLD</w:t>
      </w:r>
      <w:r w:rsidR="009A0573" w:rsidRPr="7B60167E">
        <w:rPr>
          <w:rFonts w:cs="Arial"/>
          <w:b/>
          <w:bCs/>
          <w:sz w:val="28"/>
          <w:szCs w:val="28"/>
        </w:rPr>
        <w:t xml:space="preserve"> ONLY</w:t>
      </w: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7"/>
      </w:tblGrid>
      <w:tr w:rsidR="00AA6660" w:rsidRPr="00F86E12" w14:paraId="7BAD6DFE" w14:textId="77777777" w:rsidTr="2EC65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D65ACF" w14:textId="77777777" w:rsidR="00AA6660" w:rsidRPr="00F86E12" w:rsidRDefault="00AA6660" w:rsidP="00C55C87">
            <w:pPr>
              <w:jc w:val="both"/>
              <w:rPr>
                <w:rFonts w:cs="Arial"/>
                <w:b w:val="0"/>
                <w:bCs w:val="0"/>
                <w:highlight w:val="yellow"/>
              </w:rPr>
            </w:pPr>
            <w:r w:rsidRPr="00944FED">
              <w:rPr>
                <w:rFonts w:cs="Arial"/>
                <w:color w:val="000000" w:themeColor="text1"/>
              </w:rPr>
              <w:t>Scope of Contract</w:t>
            </w:r>
          </w:p>
        </w:tc>
        <w:tc>
          <w:tcPr>
            <w:tcW w:w="6237" w:type="dxa"/>
            <w:tcBorders>
              <w:top w:val="none" w:sz="0" w:space="0" w:color="auto"/>
              <w:left w:val="none" w:sz="0" w:space="0" w:color="auto"/>
              <w:bottom w:val="none" w:sz="0" w:space="0" w:color="auto"/>
              <w:right w:val="none" w:sz="0" w:space="0" w:color="auto"/>
            </w:tcBorders>
            <w:shd w:val="clear" w:color="auto" w:fill="auto"/>
          </w:tcPr>
          <w:p w14:paraId="06621432" w14:textId="5A7E50C5" w:rsidR="00AA6660" w:rsidRPr="00350EA0" w:rsidRDefault="002579C1" w:rsidP="44B4040D">
            <w:pPr>
              <w:jc w:val="both"/>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highlight w:val="lightGray"/>
              </w:rPr>
            </w:pPr>
            <w:r>
              <w:rPr>
                <w:rFonts w:cs="Arial"/>
                <w:b w:val="0"/>
                <w:bCs w:val="0"/>
                <w:color w:val="000000" w:themeColor="text1"/>
                <w:lang w:val="en-GB"/>
              </w:rPr>
              <w:t>Provision</w:t>
            </w:r>
            <w:r w:rsidR="00AC50BB" w:rsidRPr="00350EA0">
              <w:rPr>
                <w:rFonts w:cs="Arial"/>
                <w:b w:val="0"/>
                <w:bCs w:val="0"/>
                <w:color w:val="000000" w:themeColor="text1"/>
                <w:lang w:val="en-GB"/>
              </w:rPr>
              <w:t xml:space="preserve"> of Catering Services for Summit of Mayor Conference 2026 </w:t>
            </w:r>
            <w:r w:rsidR="005E6E22" w:rsidRPr="00350EA0">
              <w:rPr>
                <w:rFonts w:cs="Arial"/>
                <w:b w:val="0"/>
                <w:bCs w:val="0"/>
                <w:color w:val="000000" w:themeColor="text1"/>
                <w:lang w:val="en-GB"/>
              </w:rPr>
              <w:t xml:space="preserve">and </w:t>
            </w:r>
            <w:r w:rsidR="00350EA0" w:rsidRPr="00350EA0">
              <w:rPr>
                <w:rFonts w:cs="Arial"/>
                <w:b w:val="0"/>
                <w:bCs w:val="0"/>
                <w:color w:val="000000" w:themeColor="text1"/>
                <w:lang w:val="en-GB"/>
              </w:rPr>
              <w:t>N</w:t>
            </w:r>
            <w:r w:rsidR="005E6E22" w:rsidRPr="00350EA0">
              <w:rPr>
                <w:rFonts w:cs="Arial"/>
                <w:b w:val="0"/>
                <w:bCs w:val="0"/>
                <w:color w:val="000000" w:themeColor="text1"/>
                <w:lang w:val="en-GB"/>
              </w:rPr>
              <w:t xml:space="preserve">etworking dinner </w:t>
            </w:r>
          </w:p>
        </w:tc>
      </w:tr>
      <w:tr w:rsidR="00621319" w:rsidRPr="00F86E12" w14:paraId="25B085F4" w14:textId="77777777" w:rsidTr="2EC6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508A45BA" w14:textId="77777777" w:rsidR="00621319" w:rsidRPr="00F86E12" w:rsidRDefault="00621319" w:rsidP="00621319">
            <w:pPr>
              <w:jc w:val="both"/>
              <w:rPr>
                <w:rFonts w:cs="Arial"/>
              </w:rPr>
            </w:pPr>
            <w:r w:rsidRPr="00F86E12">
              <w:rPr>
                <w:rFonts w:cs="Arial"/>
              </w:rPr>
              <w:t>Procedure</w:t>
            </w:r>
          </w:p>
        </w:tc>
        <w:tc>
          <w:tcPr>
            <w:tcW w:w="6237" w:type="dxa"/>
            <w:shd w:val="clear" w:color="auto" w:fill="FFFFFF" w:themeFill="background1"/>
          </w:tcPr>
          <w:p w14:paraId="1A3CB320" w14:textId="14179BC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b/>
                <w:bCs/>
              </w:rPr>
            </w:pPr>
            <w:r w:rsidRPr="00F86E12">
              <w:rPr>
                <w:rFonts w:cs="Arial"/>
              </w:rPr>
              <w:t>Open Procedure – National Level</w:t>
            </w:r>
          </w:p>
        </w:tc>
      </w:tr>
      <w:tr w:rsidR="00621319" w:rsidRPr="00F86E12" w14:paraId="040A0C26" w14:textId="77777777" w:rsidTr="2EC65549">
        <w:tc>
          <w:tcPr>
            <w:cnfStyle w:val="001000000000" w:firstRow="0" w:lastRow="0" w:firstColumn="1" w:lastColumn="0" w:oddVBand="0" w:evenVBand="0" w:oddHBand="0" w:evenHBand="0" w:firstRowFirstColumn="0" w:firstRowLastColumn="0" w:lastRowFirstColumn="0" w:lastRowLastColumn="0"/>
            <w:tcW w:w="9067" w:type="dxa"/>
            <w:gridSpan w:val="2"/>
            <w:shd w:val="clear" w:color="auto" w:fill="D9D9D9" w:themeFill="background1" w:themeFillShade="D9"/>
          </w:tcPr>
          <w:p w14:paraId="71772D19" w14:textId="42E47B35" w:rsidR="00621319" w:rsidRPr="00F86E12" w:rsidRDefault="00621319" w:rsidP="00621319">
            <w:pPr>
              <w:jc w:val="both"/>
              <w:rPr>
                <w:rFonts w:cs="Arial"/>
              </w:rPr>
            </w:pPr>
            <w:r w:rsidRPr="00F86E12">
              <w:rPr>
                <w:rFonts w:cs="Arial"/>
              </w:rPr>
              <w:t>Key Dates</w:t>
            </w:r>
          </w:p>
        </w:tc>
      </w:tr>
      <w:tr w:rsidR="00621319" w:rsidRPr="00F86E12" w14:paraId="1E649EFA" w14:textId="77777777" w:rsidTr="2EC6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73483581" w14:textId="31C6B657" w:rsidR="00621319" w:rsidRPr="00F86E12" w:rsidRDefault="00621319" w:rsidP="00621319">
            <w:pPr>
              <w:jc w:val="both"/>
              <w:rPr>
                <w:rFonts w:cs="Arial"/>
              </w:rPr>
            </w:pPr>
            <w:r w:rsidRPr="00F86E12">
              <w:rPr>
                <w:rFonts w:cs="Arial"/>
              </w:rPr>
              <w:t>Issue Date</w:t>
            </w:r>
          </w:p>
        </w:tc>
        <w:tc>
          <w:tcPr>
            <w:tcW w:w="6237" w:type="dxa"/>
            <w:shd w:val="clear" w:color="auto" w:fill="auto"/>
          </w:tcPr>
          <w:p w14:paraId="343989B4" w14:textId="1D2BE252" w:rsidR="00621319" w:rsidRPr="00946456" w:rsidRDefault="005E6E22" w:rsidP="00621319">
            <w:pPr>
              <w:jc w:val="both"/>
              <w:cnfStyle w:val="000000100000" w:firstRow="0" w:lastRow="0" w:firstColumn="0" w:lastColumn="0" w:oddVBand="0" w:evenVBand="0" w:oddHBand="1" w:evenHBand="0" w:firstRowFirstColumn="0" w:firstRowLastColumn="0" w:lastRowFirstColumn="0" w:lastRowLastColumn="0"/>
              <w:rPr>
                <w:rFonts w:cs="Arial"/>
                <w:b/>
                <w:highlight w:val="lightGray"/>
              </w:rPr>
            </w:pPr>
            <w:r w:rsidRPr="00946456">
              <w:rPr>
                <w:rFonts w:cs="Arial"/>
                <w:b/>
                <w:highlight w:val="lightGray"/>
              </w:rPr>
              <w:t>3 Ju</w:t>
            </w:r>
            <w:r w:rsidR="00946456" w:rsidRPr="00946456">
              <w:rPr>
                <w:rFonts w:cs="Arial"/>
                <w:b/>
                <w:highlight w:val="lightGray"/>
              </w:rPr>
              <w:t>ly</w:t>
            </w:r>
            <w:r w:rsidRPr="00946456">
              <w:rPr>
                <w:rFonts w:cs="Arial"/>
                <w:b/>
                <w:highlight w:val="lightGray"/>
              </w:rPr>
              <w:t xml:space="preserve"> 2026</w:t>
            </w:r>
          </w:p>
        </w:tc>
      </w:tr>
      <w:tr w:rsidR="00621319" w:rsidRPr="00F86E12" w14:paraId="69FC30D7" w14:textId="77777777" w:rsidTr="2EC65549">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3E4DE9EC" w14:textId="09605C00" w:rsidR="00621319" w:rsidRPr="00F86E12" w:rsidRDefault="00621319" w:rsidP="00621319">
            <w:pPr>
              <w:jc w:val="both"/>
              <w:rPr>
                <w:rFonts w:cs="Arial"/>
              </w:rPr>
            </w:pPr>
            <w:r w:rsidRPr="00F86E12">
              <w:rPr>
                <w:rFonts w:cs="Arial"/>
              </w:rPr>
              <w:t>Closing Date for Queries</w:t>
            </w:r>
          </w:p>
        </w:tc>
        <w:tc>
          <w:tcPr>
            <w:tcW w:w="6237" w:type="dxa"/>
          </w:tcPr>
          <w:p w14:paraId="4E13D5C1" w14:textId="21759B38" w:rsidR="00621319" w:rsidRPr="00946456" w:rsidRDefault="005E6E22" w:rsidP="00621319">
            <w:pPr>
              <w:jc w:val="both"/>
              <w:cnfStyle w:val="000000000000" w:firstRow="0" w:lastRow="0" w:firstColumn="0" w:lastColumn="0" w:oddVBand="0" w:evenVBand="0" w:oddHBand="0" w:evenHBand="0" w:firstRowFirstColumn="0" w:firstRowLastColumn="0" w:lastRowFirstColumn="0" w:lastRowLastColumn="0"/>
              <w:rPr>
                <w:rFonts w:cs="Arial"/>
                <w:b/>
                <w:bCs/>
                <w:highlight w:val="lightGray"/>
              </w:rPr>
            </w:pPr>
            <w:r w:rsidRPr="00946456">
              <w:rPr>
                <w:rFonts w:cs="Arial"/>
                <w:b/>
                <w:bCs/>
                <w:highlight w:val="lightGray"/>
              </w:rPr>
              <w:t xml:space="preserve">10am </w:t>
            </w:r>
            <w:r w:rsidR="004F2784" w:rsidRPr="00946456">
              <w:rPr>
                <w:rFonts w:cs="Arial"/>
                <w:b/>
                <w:bCs/>
                <w:highlight w:val="lightGray"/>
              </w:rPr>
              <w:t xml:space="preserve">(Local Time) </w:t>
            </w:r>
            <w:r w:rsidRPr="00946456">
              <w:rPr>
                <w:rFonts w:cs="Arial"/>
                <w:b/>
                <w:bCs/>
                <w:highlight w:val="lightGray"/>
              </w:rPr>
              <w:t xml:space="preserve">Thursday </w:t>
            </w:r>
            <w:r w:rsidR="00946456" w:rsidRPr="00946456">
              <w:rPr>
                <w:rFonts w:cs="Arial"/>
                <w:b/>
                <w:bCs/>
                <w:highlight w:val="lightGray"/>
              </w:rPr>
              <w:t>16</w:t>
            </w:r>
            <w:r w:rsidR="005E2487" w:rsidRPr="00946456">
              <w:rPr>
                <w:rFonts w:cs="Arial"/>
                <w:b/>
                <w:bCs/>
                <w:highlight w:val="lightGray"/>
              </w:rPr>
              <w:t xml:space="preserve"> July</w:t>
            </w:r>
            <w:r w:rsidR="00C03553" w:rsidRPr="00946456">
              <w:rPr>
                <w:rFonts w:cs="Arial"/>
                <w:b/>
                <w:bCs/>
                <w:highlight w:val="lightGray"/>
              </w:rPr>
              <w:t xml:space="preserve"> 2026</w:t>
            </w:r>
          </w:p>
        </w:tc>
      </w:tr>
      <w:tr w:rsidR="00621319" w:rsidRPr="00F86E12" w14:paraId="6B200B39" w14:textId="77777777" w:rsidTr="2EC6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76F9DC5B" w14:textId="6D5E39E8" w:rsidR="00621319" w:rsidRPr="00F86E12" w:rsidRDefault="00621319" w:rsidP="00621319">
            <w:pPr>
              <w:jc w:val="both"/>
              <w:rPr>
                <w:rFonts w:cs="Arial"/>
              </w:rPr>
            </w:pPr>
            <w:r w:rsidRPr="00F86E12">
              <w:rPr>
                <w:rFonts w:cs="Arial"/>
              </w:rPr>
              <w:t>Closing Date for Tender Submissions</w:t>
            </w:r>
          </w:p>
        </w:tc>
        <w:tc>
          <w:tcPr>
            <w:tcW w:w="6237" w:type="dxa"/>
            <w:shd w:val="clear" w:color="auto" w:fill="auto"/>
          </w:tcPr>
          <w:p w14:paraId="6A877F00" w14:textId="1E661270" w:rsidR="00621319" w:rsidRPr="00946456" w:rsidRDefault="005E2487" w:rsidP="00621319">
            <w:pPr>
              <w:jc w:val="both"/>
              <w:cnfStyle w:val="000000100000" w:firstRow="0" w:lastRow="0" w:firstColumn="0" w:lastColumn="0" w:oddVBand="0" w:evenVBand="0" w:oddHBand="1" w:evenHBand="0" w:firstRowFirstColumn="0" w:firstRowLastColumn="0" w:lastRowFirstColumn="0" w:lastRowLastColumn="0"/>
              <w:rPr>
                <w:rFonts w:cs="Arial"/>
                <w:b/>
                <w:bCs/>
                <w:highlight w:val="lightGray"/>
              </w:rPr>
            </w:pPr>
            <w:r w:rsidRPr="00946456">
              <w:rPr>
                <w:rFonts w:cs="Arial"/>
                <w:b/>
                <w:bCs/>
                <w:highlight w:val="lightGray"/>
              </w:rPr>
              <w:t>10am</w:t>
            </w:r>
            <w:r w:rsidR="00621319" w:rsidRPr="00946456">
              <w:rPr>
                <w:rFonts w:cs="Arial"/>
                <w:b/>
                <w:bCs/>
                <w:highlight w:val="lightGray"/>
              </w:rPr>
              <w:t xml:space="preserve"> (Local Time) </w:t>
            </w:r>
            <w:r w:rsidRPr="00946456">
              <w:rPr>
                <w:rFonts w:cs="Arial"/>
                <w:b/>
                <w:bCs/>
                <w:highlight w:val="lightGray"/>
              </w:rPr>
              <w:t>T</w:t>
            </w:r>
            <w:r w:rsidR="00BC6F11" w:rsidRPr="00946456">
              <w:rPr>
                <w:rFonts w:cs="Arial"/>
                <w:b/>
                <w:bCs/>
                <w:highlight w:val="lightGray"/>
              </w:rPr>
              <w:t>hursday 23</w:t>
            </w:r>
            <w:r w:rsidR="00C03553" w:rsidRPr="00946456">
              <w:rPr>
                <w:rFonts w:cs="Arial"/>
                <w:b/>
                <w:bCs/>
                <w:highlight w:val="lightGray"/>
              </w:rPr>
              <w:t xml:space="preserve"> July 2026</w:t>
            </w:r>
          </w:p>
        </w:tc>
      </w:tr>
      <w:tr w:rsidR="00621319" w:rsidRPr="00F86E12" w14:paraId="5DCC0A78" w14:textId="77777777" w:rsidTr="2EC65549">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180302E8" w14:textId="77777777" w:rsidR="00621319" w:rsidRPr="00F86E12" w:rsidRDefault="00621319" w:rsidP="00621319">
            <w:pPr>
              <w:jc w:val="both"/>
              <w:rPr>
                <w:rFonts w:cs="Arial"/>
                <w:b w:val="0"/>
                <w:bCs w:val="0"/>
              </w:rPr>
            </w:pPr>
            <w:r w:rsidRPr="00F86E12">
              <w:rPr>
                <w:rFonts w:cs="Arial"/>
              </w:rPr>
              <w:t>Contact for Queries</w:t>
            </w:r>
          </w:p>
        </w:tc>
        <w:tc>
          <w:tcPr>
            <w:tcW w:w="6237" w:type="dxa"/>
          </w:tcPr>
          <w:p w14:paraId="1BD537D8" w14:textId="522AB7ED" w:rsidR="00621319" w:rsidRPr="00F86E12" w:rsidRDefault="00621319" w:rsidP="00621319">
            <w:pPr>
              <w:jc w:val="both"/>
              <w:cnfStyle w:val="000000000000" w:firstRow="0" w:lastRow="0" w:firstColumn="0" w:lastColumn="0" w:oddVBand="0" w:evenVBand="0" w:oddHBand="0" w:evenHBand="0" w:firstRowFirstColumn="0" w:firstRowLastColumn="0" w:lastRowFirstColumn="0" w:lastRowLastColumn="0"/>
              <w:rPr>
                <w:rFonts w:cs="Arial"/>
              </w:rPr>
            </w:pPr>
            <w:r>
              <w:rPr>
                <w:rFonts w:cs="Arial"/>
                <w:noProof/>
              </w:rPr>
              <w:t xml:space="preserve">Messaging </w:t>
            </w:r>
            <w:r w:rsidRPr="00F86E12">
              <w:rPr>
                <w:rFonts w:cs="Arial"/>
                <w:noProof/>
              </w:rPr>
              <w:t xml:space="preserve">facility on </w:t>
            </w:r>
            <w:hyperlink r:id="rId12" w:history="1">
              <w:r w:rsidRPr="00F86E12">
                <w:rPr>
                  <w:rStyle w:val="Hyperlink"/>
                  <w:rFonts w:cs="Arial"/>
                  <w:noProof/>
                </w:rPr>
                <w:t>www.etenders.gov.ie</w:t>
              </w:r>
            </w:hyperlink>
          </w:p>
        </w:tc>
      </w:tr>
      <w:tr w:rsidR="00621319" w:rsidRPr="00F86E12" w14:paraId="39A47B18" w14:textId="77777777" w:rsidTr="2EC6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14:paraId="67D9022E" w14:textId="77777777" w:rsidR="00621319" w:rsidRPr="00F86E12" w:rsidRDefault="00621319" w:rsidP="00621319">
            <w:pPr>
              <w:jc w:val="both"/>
              <w:rPr>
                <w:rFonts w:cs="Arial"/>
                <w:b w:val="0"/>
                <w:bCs w:val="0"/>
              </w:rPr>
            </w:pPr>
            <w:r w:rsidRPr="00F86E12">
              <w:rPr>
                <w:rFonts w:cs="Arial"/>
              </w:rPr>
              <w:t>Format for submission of tenders</w:t>
            </w:r>
          </w:p>
        </w:tc>
        <w:tc>
          <w:tcPr>
            <w:tcW w:w="6237" w:type="dxa"/>
            <w:shd w:val="clear" w:color="auto" w:fill="auto"/>
          </w:tcPr>
          <w:p w14:paraId="2BE635A3" w14:textId="0F8F69EA" w:rsidR="00621319" w:rsidRPr="00F86E12" w:rsidRDefault="00621319" w:rsidP="00621319">
            <w:pPr>
              <w:jc w:val="both"/>
              <w:cnfStyle w:val="000000100000" w:firstRow="0" w:lastRow="0" w:firstColumn="0" w:lastColumn="0" w:oddVBand="0" w:evenVBand="0" w:oddHBand="1" w:evenHBand="0" w:firstRowFirstColumn="0" w:firstRowLastColumn="0" w:lastRowFirstColumn="0" w:lastRowLastColumn="0"/>
              <w:rPr>
                <w:rFonts w:cs="Arial"/>
              </w:rPr>
            </w:pPr>
            <w:r w:rsidRPr="00F86E12">
              <w:rPr>
                <w:rFonts w:cs="Arial"/>
              </w:rPr>
              <w:t xml:space="preserve">Via </w:t>
            </w:r>
            <w:hyperlink r:id="rId13" w:history="1">
              <w:r w:rsidRPr="00F86E12">
                <w:rPr>
                  <w:rStyle w:val="Hyperlink"/>
                  <w:rFonts w:cs="Arial"/>
                </w:rPr>
                <w:t>www.etenders.gov.ie</w:t>
              </w:r>
            </w:hyperlink>
            <w:r w:rsidRPr="00F86E12">
              <w:rPr>
                <w:rFonts w:cs="Arial"/>
              </w:rPr>
              <w:t xml:space="preserve"> only</w:t>
            </w:r>
          </w:p>
        </w:tc>
      </w:tr>
      <w:tr w:rsidR="00621319" w:rsidRPr="00F86E12" w14:paraId="25AFD6E5" w14:textId="77777777" w:rsidTr="2EC65549">
        <w:tc>
          <w:tcPr>
            <w:cnfStyle w:val="001000000000" w:firstRow="0" w:lastRow="0" w:firstColumn="1" w:lastColumn="0" w:oddVBand="0" w:evenVBand="0" w:oddHBand="0" w:evenHBand="0" w:firstRowFirstColumn="0" w:firstRowLastColumn="0" w:lastRowFirstColumn="0" w:lastRowLastColumn="0"/>
            <w:tcW w:w="9067" w:type="dxa"/>
            <w:gridSpan w:val="2"/>
          </w:tcPr>
          <w:p w14:paraId="11A6A0CC" w14:textId="14954EA1" w:rsidR="00621319" w:rsidRPr="00135696" w:rsidRDefault="00621319" w:rsidP="00621319">
            <w:pPr>
              <w:jc w:val="both"/>
              <w:rPr>
                <w:rFonts w:cs="Arial"/>
                <w:b w:val="0"/>
                <w:bCs w:val="0"/>
              </w:rPr>
            </w:pPr>
            <w:r w:rsidRPr="003834F5">
              <w:rPr>
                <w:rFonts w:cs="Arial"/>
                <w:sz w:val="20"/>
              </w:rPr>
              <w:t>Please note that information relating to this Request for Tender, including clarifications and changes, will be published on the Irish Government Procurement Opportunities Portal</w:t>
            </w:r>
            <w:r w:rsidRPr="00F86E12">
              <w:rPr>
                <w:rFonts w:cs="Arial"/>
              </w:rPr>
              <w:t xml:space="preserve"> </w:t>
            </w:r>
            <w:hyperlink r:id="rId14" w:history="1">
              <w:r w:rsidRPr="00F86E12">
                <w:rPr>
                  <w:rStyle w:val="Hyperlink"/>
                  <w:rFonts w:cs="Arial"/>
                  <w:i/>
                </w:rPr>
                <w:t>www.etenders.gov.ie</w:t>
              </w:r>
            </w:hyperlink>
            <w:r w:rsidRPr="00F86E12">
              <w:rPr>
                <w:rFonts w:cs="Arial"/>
              </w:rPr>
              <w:t xml:space="preserve">. </w:t>
            </w:r>
            <w:r w:rsidRPr="003834F5">
              <w:rPr>
                <w:rFonts w:cs="Arial"/>
                <w:sz w:val="20"/>
              </w:rPr>
              <w:t>Registration is free of charge and there is no charge for documents.</w:t>
            </w:r>
            <w:r w:rsidRPr="003834F5">
              <w:rPr>
                <w:rFonts w:cs="Arial"/>
              </w:rPr>
              <w:t xml:space="preserve"> </w:t>
            </w:r>
          </w:p>
          <w:p w14:paraId="2900FB27" w14:textId="51522C2E" w:rsidR="00621319" w:rsidRPr="00F86E12" w:rsidRDefault="00621319" w:rsidP="00621319">
            <w:pPr>
              <w:jc w:val="both"/>
              <w:rPr>
                <w:rFonts w:cs="Arial"/>
              </w:rPr>
            </w:pPr>
            <w:r w:rsidRPr="003834F5">
              <w:rPr>
                <w:rFonts w:cs="Arial"/>
                <w:sz w:val="20"/>
              </w:rPr>
              <w:t>Please note that the Contracting Authority accepts no responsibility for information relayed (or not relayed) via third parties.</w:t>
            </w:r>
          </w:p>
        </w:tc>
      </w:tr>
      <w:tr w:rsidR="00621319" w:rsidRPr="00F86E12" w14:paraId="7F0070D5" w14:textId="77777777" w:rsidTr="2EC65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62840D55" w14:textId="3A2BEB90" w:rsidR="00621319" w:rsidRPr="003834F5" w:rsidRDefault="00621319" w:rsidP="00621319">
            <w:pPr>
              <w:jc w:val="both"/>
              <w:rPr>
                <w:rFonts w:cs="Arial"/>
                <w:sz w:val="20"/>
              </w:rPr>
            </w:pPr>
            <w:r>
              <w:rPr>
                <w:rFonts w:cs="Arial"/>
                <w:sz w:val="20"/>
              </w:rPr>
              <w:t xml:space="preserve">Please note that the Contracting Authority has supplied a Tender Response Document (and where relevant a separate pricing document) which must be used in the tender response.  The documents should be uploaded as a Zip file on eTenders to protect the integrity of file names. </w:t>
            </w:r>
          </w:p>
        </w:tc>
      </w:tr>
    </w:tbl>
    <w:p w14:paraId="779F629F" w14:textId="77777777" w:rsidR="00A744EC" w:rsidRPr="00F86E12" w:rsidRDefault="00A744EC">
      <w:pPr>
        <w:spacing w:before="0" w:after="160"/>
        <w:rPr>
          <w:rFonts w:cs="Arial"/>
        </w:rPr>
      </w:pPr>
      <w:r w:rsidRPr="00F86E12">
        <w:rPr>
          <w:rFonts w:cs="Arial"/>
        </w:rPr>
        <w:br w:type="page"/>
      </w:r>
    </w:p>
    <w:p w14:paraId="53F2FF59" w14:textId="77777777" w:rsidR="00670182" w:rsidRPr="00135696" w:rsidRDefault="00670182" w:rsidP="00135696">
      <w:pPr>
        <w:shd w:val="clear" w:color="auto" w:fill="3FBFB6"/>
        <w:jc w:val="both"/>
        <w:rPr>
          <w:rFonts w:cs="Arial"/>
          <w:b/>
          <w:color w:val="FFFFFF" w:themeColor="background1"/>
          <w:sz w:val="28"/>
        </w:rPr>
      </w:pPr>
      <w:bookmarkStart w:id="0" w:name="_Toc480557875"/>
      <w:bookmarkStart w:id="1" w:name="_Toc484611420"/>
      <w:r w:rsidRPr="00135696">
        <w:rPr>
          <w:rFonts w:cs="Arial"/>
          <w:b/>
          <w:color w:val="FFFFFF" w:themeColor="background1"/>
          <w:sz w:val="28"/>
        </w:rPr>
        <w:lastRenderedPageBreak/>
        <w:t>CONTENTS</w:t>
      </w:r>
      <w:bookmarkEnd w:id="0"/>
      <w:bookmarkEnd w:id="1"/>
    </w:p>
    <w:sdt>
      <w:sdtPr>
        <w:id w:val="2016342214"/>
        <w:docPartObj>
          <w:docPartGallery w:val="Table of Contents"/>
          <w:docPartUnique/>
        </w:docPartObj>
      </w:sdtPr>
      <w:sdtEndPr/>
      <w:sdtContent>
        <w:p w14:paraId="0D35AFEE" w14:textId="7DB9E73E" w:rsidR="00806BDF" w:rsidRDefault="00806BDF" w:rsidP="7920D11F">
          <w:pPr>
            <w:pStyle w:val="TOC1"/>
            <w:tabs>
              <w:tab w:val="clear" w:pos="440"/>
              <w:tab w:val="clear" w:pos="9016"/>
              <w:tab w:val="left" w:pos="435"/>
              <w:tab w:val="right" w:leader="dot" w:pos="9015"/>
            </w:tabs>
            <w:rPr>
              <w:rStyle w:val="Hyperlink"/>
              <w:noProof/>
              <w:kern w:val="2"/>
              <w:lang w:eastAsia="en-GB"/>
              <w14:ligatures w14:val="standardContextual"/>
            </w:rPr>
          </w:pPr>
          <w:r>
            <w:fldChar w:fldCharType="begin"/>
          </w:r>
          <w:r w:rsidR="006C2FE0">
            <w:instrText>TOC \o "1-3" \z \u \h</w:instrText>
          </w:r>
          <w:r>
            <w:fldChar w:fldCharType="separate"/>
          </w:r>
          <w:hyperlink w:anchor="_Toc985280308">
            <w:r w:rsidR="7920D11F" w:rsidRPr="7920D11F">
              <w:rPr>
                <w:rStyle w:val="Hyperlink"/>
              </w:rPr>
              <w:t>1</w:t>
            </w:r>
            <w:r w:rsidR="006C2FE0">
              <w:tab/>
            </w:r>
            <w:r w:rsidR="7920D11F" w:rsidRPr="7920D11F">
              <w:rPr>
                <w:rStyle w:val="Hyperlink"/>
              </w:rPr>
              <w:t>ABOUT THE CONTRACTING AUTHORITY</w:t>
            </w:r>
            <w:r w:rsidR="006C2FE0">
              <w:tab/>
            </w:r>
            <w:r w:rsidR="006C2FE0">
              <w:fldChar w:fldCharType="begin"/>
            </w:r>
            <w:r w:rsidR="006C2FE0">
              <w:instrText>PAGEREF _Toc985280308 \h</w:instrText>
            </w:r>
            <w:r w:rsidR="006C2FE0">
              <w:fldChar w:fldCharType="separate"/>
            </w:r>
            <w:r w:rsidR="002579C1">
              <w:rPr>
                <w:noProof/>
              </w:rPr>
              <w:t>4</w:t>
            </w:r>
            <w:r w:rsidR="006C2FE0">
              <w:fldChar w:fldCharType="end"/>
            </w:r>
          </w:hyperlink>
        </w:p>
        <w:p w14:paraId="5FAAFF8C" w14:textId="63478C6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86897694">
            <w:r w:rsidRPr="7920D11F">
              <w:rPr>
                <w:rStyle w:val="Hyperlink"/>
              </w:rPr>
              <w:t>1.1</w:t>
            </w:r>
            <w:r w:rsidR="00806BDF">
              <w:tab/>
            </w:r>
            <w:r w:rsidRPr="7920D11F">
              <w:rPr>
                <w:rStyle w:val="Hyperlink"/>
              </w:rPr>
              <w:t>The Contracting Authority</w:t>
            </w:r>
            <w:r w:rsidR="00806BDF">
              <w:tab/>
            </w:r>
            <w:r w:rsidR="00806BDF">
              <w:fldChar w:fldCharType="begin"/>
            </w:r>
            <w:r w:rsidR="00806BDF">
              <w:instrText>PAGEREF _Toc286897694 \h</w:instrText>
            </w:r>
            <w:r w:rsidR="00806BDF">
              <w:fldChar w:fldCharType="separate"/>
            </w:r>
            <w:r w:rsidR="002579C1">
              <w:rPr>
                <w:noProof/>
              </w:rPr>
              <w:t>4</w:t>
            </w:r>
            <w:r w:rsidR="00806BDF">
              <w:fldChar w:fldCharType="end"/>
            </w:r>
          </w:hyperlink>
        </w:p>
        <w:p w14:paraId="3E1A7FA4" w14:textId="61D01A3B"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32190321">
            <w:r w:rsidRPr="7920D11F">
              <w:rPr>
                <w:rStyle w:val="Hyperlink"/>
              </w:rPr>
              <w:t>1.2</w:t>
            </w:r>
            <w:r w:rsidR="00806BDF">
              <w:tab/>
            </w:r>
            <w:r w:rsidRPr="7920D11F">
              <w:rPr>
                <w:rStyle w:val="Hyperlink"/>
              </w:rPr>
              <w:t>Disclaimer</w:t>
            </w:r>
            <w:r w:rsidR="00806BDF">
              <w:tab/>
            </w:r>
            <w:r w:rsidR="00806BDF">
              <w:fldChar w:fldCharType="begin"/>
            </w:r>
            <w:r w:rsidR="00806BDF">
              <w:instrText>PAGEREF _Toc1432190321 \h</w:instrText>
            </w:r>
            <w:r w:rsidR="00806BDF">
              <w:fldChar w:fldCharType="separate"/>
            </w:r>
            <w:r w:rsidR="002579C1">
              <w:rPr>
                <w:noProof/>
              </w:rPr>
              <w:t>4</w:t>
            </w:r>
            <w:r w:rsidR="00806BDF">
              <w:fldChar w:fldCharType="end"/>
            </w:r>
          </w:hyperlink>
        </w:p>
        <w:p w14:paraId="199F91FE" w14:textId="03B7995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88298980">
            <w:r w:rsidRPr="7920D11F">
              <w:rPr>
                <w:rStyle w:val="Hyperlink"/>
              </w:rPr>
              <w:t>1.3</w:t>
            </w:r>
            <w:r w:rsidR="00806BDF">
              <w:tab/>
            </w:r>
            <w:r w:rsidRPr="7920D11F">
              <w:rPr>
                <w:rStyle w:val="Hyperlink"/>
              </w:rPr>
              <w:t>Use of eTenders</w:t>
            </w:r>
            <w:r w:rsidR="00806BDF">
              <w:tab/>
            </w:r>
            <w:r w:rsidR="00806BDF">
              <w:fldChar w:fldCharType="begin"/>
            </w:r>
            <w:r w:rsidR="00806BDF">
              <w:instrText>PAGEREF _Toc288298980 \h</w:instrText>
            </w:r>
            <w:r w:rsidR="00806BDF">
              <w:fldChar w:fldCharType="separate"/>
            </w:r>
            <w:r w:rsidR="002579C1">
              <w:rPr>
                <w:noProof/>
              </w:rPr>
              <w:t>4</w:t>
            </w:r>
            <w:r w:rsidR="00806BDF">
              <w:fldChar w:fldCharType="end"/>
            </w:r>
          </w:hyperlink>
        </w:p>
        <w:p w14:paraId="19B087D4" w14:textId="7F4A021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36795226">
            <w:r w:rsidRPr="7920D11F">
              <w:rPr>
                <w:rStyle w:val="Hyperlink"/>
              </w:rPr>
              <w:t>1.4</w:t>
            </w:r>
            <w:r w:rsidR="00806BDF">
              <w:tab/>
            </w:r>
            <w:r w:rsidRPr="7920D11F">
              <w:rPr>
                <w:rStyle w:val="Hyperlink"/>
              </w:rPr>
              <w:t>Use of a Tender Response Document</w:t>
            </w:r>
            <w:r w:rsidR="00806BDF">
              <w:tab/>
            </w:r>
            <w:r w:rsidR="00806BDF">
              <w:fldChar w:fldCharType="begin"/>
            </w:r>
            <w:r w:rsidR="00806BDF">
              <w:instrText>PAGEREF _Toc936795226 \h</w:instrText>
            </w:r>
            <w:r w:rsidR="00806BDF">
              <w:fldChar w:fldCharType="separate"/>
            </w:r>
            <w:r w:rsidR="002579C1">
              <w:rPr>
                <w:noProof/>
              </w:rPr>
              <w:t>5</w:t>
            </w:r>
            <w:r w:rsidR="00806BDF">
              <w:fldChar w:fldCharType="end"/>
            </w:r>
          </w:hyperlink>
        </w:p>
        <w:p w14:paraId="24579F97" w14:textId="20DD728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83633181">
            <w:r w:rsidRPr="7920D11F">
              <w:rPr>
                <w:rStyle w:val="Hyperlink"/>
              </w:rPr>
              <w:t>1.5</w:t>
            </w:r>
            <w:r w:rsidR="00806BDF">
              <w:tab/>
            </w:r>
            <w:r w:rsidRPr="7920D11F">
              <w:rPr>
                <w:rStyle w:val="Hyperlink"/>
              </w:rPr>
              <w:t>Small and Medium Enterprise Participation</w:t>
            </w:r>
            <w:r w:rsidR="00806BDF">
              <w:tab/>
            </w:r>
            <w:r w:rsidR="00806BDF">
              <w:fldChar w:fldCharType="begin"/>
            </w:r>
            <w:r w:rsidR="00806BDF">
              <w:instrText>PAGEREF _Toc1283633181 \h</w:instrText>
            </w:r>
            <w:r w:rsidR="00806BDF">
              <w:fldChar w:fldCharType="separate"/>
            </w:r>
            <w:r w:rsidR="002579C1">
              <w:rPr>
                <w:noProof/>
              </w:rPr>
              <w:t>5</w:t>
            </w:r>
            <w:r w:rsidR="00806BDF">
              <w:fldChar w:fldCharType="end"/>
            </w:r>
          </w:hyperlink>
        </w:p>
        <w:p w14:paraId="509239F3" w14:textId="22B2CD6F"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925277212">
            <w:r w:rsidRPr="7920D11F">
              <w:rPr>
                <w:rStyle w:val="Hyperlink"/>
              </w:rPr>
              <w:t>2</w:t>
            </w:r>
            <w:r w:rsidR="00806BDF">
              <w:tab/>
            </w:r>
            <w:r w:rsidRPr="7920D11F">
              <w:rPr>
                <w:rStyle w:val="Hyperlink"/>
              </w:rPr>
              <w:t>OVERVIEW OF THE REQUIREMENT</w:t>
            </w:r>
            <w:r w:rsidR="00806BDF">
              <w:tab/>
            </w:r>
            <w:r w:rsidR="00806BDF">
              <w:fldChar w:fldCharType="begin"/>
            </w:r>
            <w:r w:rsidR="00806BDF">
              <w:instrText>PAGEREF _Toc925277212 \h</w:instrText>
            </w:r>
            <w:r w:rsidR="00806BDF">
              <w:fldChar w:fldCharType="separate"/>
            </w:r>
            <w:r w:rsidR="002579C1">
              <w:rPr>
                <w:noProof/>
              </w:rPr>
              <w:t>6</w:t>
            </w:r>
            <w:r w:rsidR="00806BDF">
              <w:fldChar w:fldCharType="end"/>
            </w:r>
          </w:hyperlink>
        </w:p>
        <w:p w14:paraId="14C5EDCE" w14:textId="063551B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45880034">
            <w:r w:rsidRPr="7920D11F">
              <w:rPr>
                <w:rStyle w:val="Hyperlink"/>
              </w:rPr>
              <w:t>2.1</w:t>
            </w:r>
            <w:r w:rsidR="00806BDF">
              <w:tab/>
            </w:r>
            <w:r w:rsidRPr="7920D11F">
              <w:rPr>
                <w:rStyle w:val="Hyperlink"/>
              </w:rPr>
              <w:t>High Level Scope</w:t>
            </w:r>
            <w:r w:rsidR="00806BDF">
              <w:tab/>
            </w:r>
            <w:r w:rsidR="00806BDF">
              <w:fldChar w:fldCharType="begin"/>
            </w:r>
            <w:r w:rsidR="00806BDF">
              <w:instrText>PAGEREF _Toc1645880034 \h</w:instrText>
            </w:r>
            <w:r w:rsidR="00806BDF">
              <w:fldChar w:fldCharType="separate"/>
            </w:r>
            <w:r w:rsidR="002579C1">
              <w:rPr>
                <w:noProof/>
              </w:rPr>
              <w:t>6</w:t>
            </w:r>
            <w:r w:rsidR="00806BDF">
              <w:fldChar w:fldCharType="end"/>
            </w:r>
          </w:hyperlink>
        </w:p>
        <w:p w14:paraId="0840B91A" w14:textId="2137E66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23217314">
            <w:r w:rsidRPr="7920D11F">
              <w:rPr>
                <w:rStyle w:val="Hyperlink"/>
              </w:rPr>
              <w:t>2.2</w:t>
            </w:r>
            <w:r w:rsidR="00806BDF">
              <w:tab/>
            </w:r>
            <w:r w:rsidRPr="7920D11F">
              <w:rPr>
                <w:rStyle w:val="Hyperlink"/>
              </w:rPr>
              <w:t>Anticipated Timeline</w:t>
            </w:r>
            <w:r w:rsidR="00806BDF">
              <w:tab/>
            </w:r>
            <w:r w:rsidR="00806BDF">
              <w:fldChar w:fldCharType="begin"/>
            </w:r>
            <w:r w:rsidR="00806BDF">
              <w:instrText>PAGEREF _Toc823217314 \h</w:instrText>
            </w:r>
            <w:r w:rsidR="00806BDF">
              <w:fldChar w:fldCharType="separate"/>
            </w:r>
            <w:r w:rsidR="002579C1">
              <w:rPr>
                <w:noProof/>
              </w:rPr>
              <w:t>6</w:t>
            </w:r>
            <w:r w:rsidR="00806BDF">
              <w:fldChar w:fldCharType="end"/>
            </w:r>
          </w:hyperlink>
        </w:p>
        <w:p w14:paraId="3609D5F0" w14:textId="134AC83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08349252">
            <w:r w:rsidRPr="7920D11F">
              <w:rPr>
                <w:rStyle w:val="Hyperlink"/>
              </w:rPr>
              <w:t>2.3</w:t>
            </w:r>
            <w:r w:rsidR="00806BDF">
              <w:tab/>
            </w:r>
            <w:r w:rsidRPr="7920D11F">
              <w:rPr>
                <w:rStyle w:val="Hyperlink"/>
              </w:rPr>
              <w:t>Termination of Contract</w:t>
            </w:r>
            <w:r w:rsidR="00806BDF">
              <w:tab/>
            </w:r>
            <w:r w:rsidR="00806BDF">
              <w:fldChar w:fldCharType="begin"/>
            </w:r>
            <w:r w:rsidR="00806BDF">
              <w:instrText>PAGEREF _Toc408349252 \h</w:instrText>
            </w:r>
            <w:r w:rsidR="00806BDF">
              <w:fldChar w:fldCharType="separate"/>
            </w:r>
            <w:r w:rsidR="002579C1">
              <w:rPr>
                <w:noProof/>
              </w:rPr>
              <w:t>6</w:t>
            </w:r>
            <w:r w:rsidR="00806BDF">
              <w:fldChar w:fldCharType="end"/>
            </w:r>
          </w:hyperlink>
        </w:p>
        <w:p w14:paraId="32613A92" w14:textId="13BBC67D"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007188958">
            <w:r w:rsidRPr="7920D11F">
              <w:rPr>
                <w:rStyle w:val="Hyperlink"/>
              </w:rPr>
              <w:t>2.4</w:t>
            </w:r>
            <w:r w:rsidR="00806BDF">
              <w:tab/>
            </w:r>
            <w:r w:rsidRPr="7920D11F">
              <w:rPr>
                <w:rStyle w:val="Hyperlink"/>
              </w:rPr>
              <w:t>Compliance with the Terms and Conditions</w:t>
            </w:r>
            <w:r w:rsidR="00806BDF">
              <w:tab/>
            </w:r>
            <w:r w:rsidR="00806BDF">
              <w:fldChar w:fldCharType="begin"/>
            </w:r>
            <w:r w:rsidR="00806BDF">
              <w:instrText>PAGEREF _Toc2007188958 \h</w:instrText>
            </w:r>
            <w:r w:rsidR="00806BDF">
              <w:fldChar w:fldCharType="separate"/>
            </w:r>
            <w:r w:rsidR="002579C1">
              <w:rPr>
                <w:noProof/>
              </w:rPr>
              <w:t>6</w:t>
            </w:r>
            <w:r w:rsidR="00806BDF">
              <w:fldChar w:fldCharType="end"/>
            </w:r>
          </w:hyperlink>
        </w:p>
        <w:p w14:paraId="5710B978" w14:textId="7D6715A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756169">
            <w:r w:rsidRPr="7920D11F">
              <w:rPr>
                <w:rStyle w:val="Hyperlink"/>
              </w:rPr>
              <w:t>2.5</w:t>
            </w:r>
            <w:r w:rsidR="00806BDF">
              <w:tab/>
            </w:r>
            <w:r w:rsidRPr="7920D11F">
              <w:rPr>
                <w:rStyle w:val="Hyperlink"/>
              </w:rPr>
              <w:t>Award to Runner Up</w:t>
            </w:r>
            <w:r w:rsidR="00806BDF">
              <w:tab/>
            </w:r>
            <w:r w:rsidR="00806BDF">
              <w:fldChar w:fldCharType="begin"/>
            </w:r>
            <w:r w:rsidR="00806BDF">
              <w:instrText>PAGEREF _Toc11756169 \h</w:instrText>
            </w:r>
            <w:r w:rsidR="00806BDF">
              <w:fldChar w:fldCharType="separate"/>
            </w:r>
            <w:r w:rsidR="002579C1">
              <w:rPr>
                <w:noProof/>
              </w:rPr>
              <w:t>7</w:t>
            </w:r>
            <w:r w:rsidR="00806BDF">
              <w:fldChar w:fldCharType="end"/>
            </w:r>
          </w:hyperlink>
        </w:p>
        <w:p w14:paraId="37A826E8" w14:textId="4D0729DC"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2051120369">
            <w:r w:rsidRPr="7920D11F">
              <w:rPr>
                <w:rStyle w:val="Hyperlink"/>
              </w:rPr>
              <w:t>3</w:t>
            </w:r>
            <w:r w:rsidR="00806BDF">
              <w:tab/>
            </w:r>
            <w:r w:rsidRPr="7920D11F">
              <w:rPr>
                <w:rStyle w:val="Hyperlink"/>
              </w:rPr>
              <w:t>DETAILED SPECIFICATION OF REQUIREMENTS</w:t>
            </w:r>
            <w:r w:rsidR="00806BDF">
              <w:tab/>
            </w:r>
            <w:r w:rsidR="00806BDF">
              <w:fldChar w:fldCharType="begin"/>
            </w:r>
            <w:r w:rsidR="00806BDF">
              <w:instrText>PAGEREF _Toc2051120369 \h</w:instrText>
            </w:r>
            <w:r w:rsidR="00806BDF">
              <w:fldChar w:fldCharType="separate"/>
            </w:r>
            <w:r w:rsidR="002579C1">
              <w:rPr>
                <w:noProof/>
              </w:rPr>
              <w:t>8</w:t>
            </w:r>
            <w:r w:rsidR="00806BDF">
              <w:fldChar w:fldCharType="end"/>
            </w:r>
          </w:hyperlink>
        </w:p>
        <w:p w14:paraId="48E964DA" w14:textId="2417D8B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24195473">
            <w:r w:rsidRPr="7920D11F">
              <w:rPr>
                <w:rStyle w:val="Hyperlink"/>
              </w:rPr>
              <w:t>3.1</w:t>
            </w:r>
            <w:r w:rsidR="00806BDF">
              <w:tab/>
            </w:r>
            <w:r w:rsidRPr="7920D11F">
              <w:rPr>
                <w:rStyle w:val="Hyperlink"/>
              </w:rPr>
              <w:t>Specification</w:t>
            </w:r>
            <w:r w:rsidR="00806BDF">
              <w:tab/>
            </w:r>
            <w:r w:rsidR="00806BDF">
              <w:fldChar w:fldCharType="begin"/>
            </w:r>
            <w:r w:rsidR="00806BDF">
              <w:instrText>PAGEREF _Toc1524195473 \h</w:instrText>
            </w:r>
            <w:r w:rsidR="00806BDF">
              <w:fldChar w:fldCharType="separate"/>
            </w:r>
            <w:r w:rsidR="002579C1">
              <w:rPr>
                <w:noProof/>
              </w:rPr>
              <w:t>8</w:t>
            </w:r>
            <w:r w:rsidR="00806BDF">
              <w:fldChar w:fldCharType="end"/>
            </w:r>
          </w:hyperlink>
        </w:p>
        <w:p w14:paraId="3CCEDF7B" w14:textId="28615E2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96720198">
            <w:r w:rsidRPr="7920D11F">
              <w:rPr>
                <w:rStyle w:val="Hyperlink"/>
              </w:rPr>
              <w:t>3.2</w:t>
            </w:r>
            <w:r w:rsidR="00806BDF">
              <w:tab/>
            </w:r>
            <w:r w:rsidRPr="7920D11F">
              <w:rPr>
                <w:rStyle w:val="Hyperlink"/>
              </w:rPr>
              <w:t>Details of Options</w:t>
            </w:r>
            <w:r w:rsidR="00806BDF">
              <w:tab/>
            </w:r>
            <w:r w:rsidR="00806BDF">
              <w:fldChar w:fldCharType="begin"/>
            </w:r>
            <w:r w:rsidR="00806BDF">
              <w:instrText>PAGEREF _Toc1196720198 \h</w:instrText>
            </w:r>
            <w:r w:rsidR="00806BDF">
              <w:fldChar w:fldCharType="separate"/>
            </w:r>
            <w:r w:rsidR="002579C1">
              <w:rPr>
                <w:noProof/>
              </w:rPr>
              <w:t>11</w:t>
            </w:r>
            <w:r w:rsidR="00806BDF">
              <w:fldChar w:fldCharType="end"/>
            </w:r>
          </w:hyperlink>
        </w:p>
        <w:p w14:paraId="676034D1" w14:textId="671B3E1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39024594">
            <w:r w:rsidRPr="7920D11F">
              <w:rPr>
                <w:rStyle w:val="Hyperlink"/>
              </w:rPr>
              <w:t>3.3</w:t>
            </w:r>
            <w:r w:rsidR="00806BDF">
              <w:tab/>
            </w:r>
            <w:r w:rsidRPr="7920D11F">
              <w:rPr>
                <w:rStyle w:val="Hyperlink"/>
              </w:rPr>
              <w:t>Site Visits</w:t>
            </w:r>
            <w:r w:rsidR="00806BDF">
              <w:tab/>
            </w:r>
            <w:r w:rsidR="00806BDF">
              <w:fldChar w:fldCharType="begin"/>
            </w:r>
            <w:r w:rsidR="00806BDF">
              <w:instrText>PAGEREF _Toc839024594 \h</w:instrText>
            </w:r>
            <w:r w:rsidR="00806BDF">
              <w:fldChar w:fldCharType="separate"/>
            </w:r>
            <w:r w:rsidR="002579C1">
              <w:rPr>
                <w:noProof/>
              </w:rPr>
              <w:t>11</w:t>
            </w:r>
            <w:r w:rsidR="00806BDF">
              <w:fldChar w:fldCharType="end"/>
            </w:r>
          </w:hyperlink>
        </w:p>
        <w:p w14:paraId="70D72C89" w14:textId="577EC10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69157486">
            <w:r w:rsidRPr="7920D11F">
              <w:rPr>
                <w:rStyle w:val="Hyperlink"/>
              </w:rPr>
              <w:t>3.4</w:t>
            </w:r>
            <w:r w:rsidR="00806BDF">
              <w:tab/>
            </w:r>
            <w:r w:rsidRPr="7920D11F">
              <w:rPr>
                <w:rStyle w:val="Hyperlink"/>
              </w:rPr>
              <w:t>Duration</w:t>
            </w:r>
            <w:r w:rsidR="00806BDF">
              <w:tab/>
            </w:r>
            <w:r w:rsidR="00806BDF">
              <w:fldChar w:fldCharType="begin"/>
            </w:r>
            <w:r w:rsidR="00806BDF">
              <w:instrText>PAGEREF _Toc1269157486 \h</w:instrText>
            </w:r>
            <w:r w:rsidR="00806BDF">
              <w:fldChar w:fldCharType="separate"/>
            </w:r>
            <w:r w:rsidR="002579C1">
              <w:rPr>
                <w:noProof/>
              </w:rPr>
              <w:t>11</w:t>
            </w:r>
            <w:r w:rsidR="00806BDF">
              <w:fldChar w:fldCharType="end"/>
            </w:r>
          </w:hyperlink>
        </w:p>
        <w:p w14:paraId="09D47238" w14:textId="3B44CBE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70180681">
            <w:r w:rsidRPr="7920D11F">
              <w:rPr>
                <w:rStyle w:val="Hyperlink"/>
              </w:rPr>
              <w:t>3.5</w:t>
            </w:r>
            <w:r w:rsidR="00806BDF">
              <w:tab/>
            </w:r>
            <w:r w:rsidRPr="7920D11F">
              <w:rPr>
                <w:rStyle w:val="Hyperlink"/>
              </w:rPr>
              <w:t>Indicative budget</w:t>
            </w:r>
            <w:r w:rsidR="00806BDF">
              <w:tab/>
            </w:r>
            <w:r w:rsidR="00806BDF">
              <w:fldChar w:fldCharType="begin"/>
            </w:r>
            <w:r w:rsidR="00806BDF">
              <w:instrText>PAGEREF _Toc1270180681 \h</w:instrText>
            </w:r>
            <w:r w:rsidR="00806BDF">
              <w:fldChar w:fldCharType="separate"/>
            </w:r>
            <w:r w:rsidR="002579C1">
              <w:rPr>
                <w:noProof/>
              </w:rPr>
              <w:t>11</w:t>
            </w:r>
            <w:r w:rsidR="00806BDF">
              <w:fldChar w:fldCharType="end"/>
            </w:r>
          </w:hyperlink>
        </w:p>
        <w:p w14:paraId="362E77EE" w14:textId="3DD7C73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97882512">
            <w:r w:rsidRPr="7920D11F">
              <w:rPr>
                <w:rStyle w:val="Hyperlink"/>
              </w:rPr>
              <w:t>3.6</w:t>
            </w:r>
            <w:r w:rsidR="00806BDF">
              <w:tab/>
            </w:r>
            <w:r w:rsidRPr="7920D11F">
              <w:rPr>
                <w:rStyle w:val="Hyperlink"/>
              </w:rPr>
              <w:t>Contract Management</w:t>
            </w:r>
            <w:r w:rsidR="00806BDF">
              <w:tab/>
            </w:r>
            <w:r w:rsidR="00806BDF">
              <w:fldChar w:fldCharType="begin"/>
            </w:r>
            <w:r w:rsidR="00806BDF">
              <w:instrText>PAGEREF _Toc1997882512 \h</w:instrText>
            </w:r>
            <w:r w:rsidR="00806BDF">
              <w:fldChar w:fldCharType="separate"/>
            </w:r>
            <w:r w:rsidR="002579C1">
              <w:rPr>
                <w:noProof/>
              </w:rPr>
              <w:t>11</w:t>
            </w:r>
            <w:r w:rsidR="00806BDF">
              <w:fldChar w:fldCharType="end"/>
            </w:r>
          </w:hyperlink>
        </w:p>
        <w:p w14:paraId="2FBBB809" w14:textId="0F196860"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284056134">
            <w:r w:rsidRPr="7920D11F">
              <w:rPr>
                <w:rStyle w:val="Hyperlink"/>
              </w:rPr>
              <w:t>4</w:t>
            </w:r>
            <w:r w:rsidR="00806BDF">
              <w:tab/>
            </w:r>
            <w:r w:rsidRPr="7920D11F">
              <w:rPr>
                <w:rStyle w:val="Hyperlink"/>
              </w:rPr>
              <w:t>SELECTION CRITERIA</w:t>
            </w:r>
            <w:r w:rsidR="00806BDF">
              <w:tab/>
            </w:r>
            <w:r w:rsidR="00806BDF">
              <w:fldChar w:fldCharType="begin"/>
            </w:r>
            <w:r w:rsidR="00806BDF">
              <w:instrText>PAGEREF _Toc284056134 \h</w:instrText>
            </w:r>
            <w:r w:rsidR="00806BDF">
              <w:fldChar w:fldCharType="separate"/>
            </w:r>
            <w:r w:rsidR="002579C1">
              <w:rPr>
                <w:noProof/>
              </w:rPr>
              <w:t>12</w:t>
            </w:r>
            <w:r w:rsidR="00806BDF">
              <w:fldChar w:fldCharType="end"/>
            </w:r>
          </w:hyperlink>
        </w:p>
        <w:p w14:paraId="4F8FEB30" w14:textId="30FDD13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211095597">
            <w:r w:rsidRPr="7920D11F">
              <w:rPr>
                <w:rStyle w:val="Hyperlink"/>
              </w:rPr>
              <w:t>4.1</w:t>
            </w:r>
            <w:r w:rsidR="00806BDF">
              <w:tab/>
            </w:r>
            <w:r w:rsidRPr="7920D11F">
              <w:rPr>
                <w:rStyle w:val="Hyperlink"/>
              </w:rPr>
              <w:t>Use of the European Single Procurement Document</w:t>
            </w:r>
            <w:r w:rsidR="00806BDF">
              <w:tab/>
            </w:r>
            <w:r w:rsidR="00806BDF">
              <w:fldChar w:fldCharType="begin"/>
            </w:r>
            <w:r w:rsidR="00806BDF">
              <w:instrText>PAGEREF _Toc1211095597 \h</w:instrText>
            </w:r>
            <w:r w:rsidR="00806BDF">
              <w:fldChar w:fldCharType="separate"/>
            </w:r>
            <w:r w:rsidR="002579C1">
              <w:rPr>
                <w:noProof/>
              </w:rPr>
              <w:t>12</w:t>
            </w:r>
            <w:r w:rsidR="00806BDF">
              <w:fldChar w:fldCharType="end"/>
            </w:r>
          </w:hyperlink>
        </w:p>
        <w:p w14:paraId="5F3E79EF" w14:textId="39041A8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44613304">
            <w:r w:rsidRPr="7920D11F">
              <w:rPr>
                <w:rStyle w:val="Hyperlink"/>
              </w:rPr>
              <w:t>4.2</w:t>
            </w:r>
            <w:r w:rsidR="00806BDF">
              <w:tab/>
            </w:r>
            <w:r w:rsidRPr="7920D11F">
              <w:rPr>
                <w:rStyle w:val="Hyperlink"/>
              </w:rPr>
              <w:t>Relying on the Standing of Other Entities</w:t>
            </w:r>
            <w:r w:rsidR="00806BDF">
              <w:tab/>
            </w:r>
            <w:r w:rsidR="00806BDF">
              <w:fldChar w:fldCharType="begin"/>
            </w:r>
            <w:r w:rsidR="00806BDF">
              <w:instrText>PAGEREF _Toc1444613304 \h</w:instrText>
            </w:r>
            <w:r w:rsidR="00806BDF">
              <w:fldChar w:fldCharType="separate"/>
            </w:r>
            <w:r w:rsidR="002579C1">
              <w:rPr>
                <w:noProof/>
              </w:rPr>
              <w:t>12</w:t>
            </w:r>
            <w:r w:rsidR="00806BDF">
              <w:fldChar w:fldCharType="end"/>
            </w:r>
          </w:hyperlink>
        </w:p>
        <w:p w14:paraId="7AD8BC6F" w14:textId="77A7FCE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00330775">
            <w:r w:rsidRPr="7920D11F">
              <w:rPr>
                <w:rStyle w:val="Hyperlink"/>
              </w:rPr>
              <w:t>4.3</w:t>
            </w:r>
            <w:r w:rsidR="00806BDF">
              <w:tab/>
            </w:r>
            <w:r w:rsidRPr="7920D11F">
              <w:rPr>
                <w:rStyle w:val="Hyperlink"/>
              </w:rPr>
              <w:t>General, Legal and Financial Requirements</w:t>
            </w:r>
            <w:r w:rsidR="00806BDF">
              <w:tab/>
            </w:r>
            <w:r w:rsidR="00806BDF">
              <w:fldChar w:fldCharType="begin"/>
            </w:r>
            <w:r w:rsidR="00806BDF">
              <w:instrText>PAGEREF _Toc1400330775 \h</w:instrText>
            </w:r>
            <w:r w:rsidR="00806BDF">
              <w:fldChar w:fldCharType="separate"/>
            </w:r>
            <w:r w:rsidR="002579C1">
              <w:rPr>
                <w:noProof/>
              </w:rPr>
              <w:t>12</w:t>
            </w:r>
            <w:r w:rsidR="00806BDF">
              <w:fldChar w:fldCharType="end"/>
            </w:r>
          </w:hyperlink>
        </w:p>
        <w:p w14:paraId="67C1DCC4" w14:textId="5D76ABB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88847802">
            <w:r w:rsidRPr="7920D11F">
              <w:rPr>
                <w:rStyle w:val="Hyperlink"/>
              </w:rPr>
              <w:t>4.4</w:t>
            </w:r>
            <w:r w:rsidR="00806BDF">
              <w:tab/>
            </w:r>
            <w:r w:rsidRPr="7920D11F">
              <w:rPr>
                <w:rStyle w:val="Hyperlink"/>
              </w:rPr>
              <w:t>Technical Capacity Requirements</w:t>
            </w:r>
            <w:r w:rsidR="00806BDF">
              <w:tab/>
            </w:r>
            <w:r w:rsidR="00806BDF">
              <w:fldChar w:fldCharType="begin"/>
            </w:r>
            <w:r w:rsidR="00806BDF">
              <w:instrText>PAGEREF _Toc1988847802 \h</w:instrText>
            </w:r>
            <w:r w:rsidR="00806BDF">
              <w:fldChar w:fldCharType="separate"/>
            </w:r>
            <w:r w:rsidR="002579C1">
              <w:rPr>
                <w:noProof/>
              </w:rPr>
              <w:t>14</w:t>
            </w:r>
            <w:r w:rsidR="00806BDF">
              <w:fldChar w:fldCharType="end"/>
            </w:r>
          </w:hyperlink>
        </w:p>
        <w:p w14:paraId="133F4185" w14:textId="6087B93B"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482224441">
            <w:r w:rsidRPr="7920D11F">
              <w:rPr>
                <w:rStyle w:val="Hyperlink"/>
              </w:rPr>
              <w:t>5</w:t>
            </w:r>
            <w:r w:rsidR="00806BDF">
              <w:tab/>
            </w:r>
            <w:r w:rsidRPr="7920D11F">
              <w:rPr>
                <w:rStyle w:val="Hyperlink"/>
              </w:rPr>
              <w:t>AWARD CRITERIA</w:t>
            </w:r>
            <w:r w:rsidR="00806BDF">
              <w:tab/>
            </w:r>
            <w:r w:rsidR="00806BDF">
              <w:fldChar w:fldCharType="begin"/>
            </w:r>
            <w:r w:rsidR="00806BDF">
              <w:instrText>PAGEREF _Toc482224441 \h</w:instrText>
            </w:r>
            <w:r w:rsidR="00806BDF">
              <w:fldChar w:fldCharType="separate"/>
            </w:r>
            <w:r w:rsidR="002579C1">
              <w:rPr>
                <w:noProof/>
              </w:rPr>
              <w:t>17</w:t>
            </w:r>
            <w:r w:rsidR="00806BDF">
              <w:fldChar w:fldCharType="end"/>
            </w:r>
          </w:hyperlink>
        </w:p>
        <w:p w14:paraId="7CC13785" w14:textId="318BC44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53918770">
            <w:r w:rsidRPr="7920D11F">
              <w:rPr>
                <w:rStyle w:val="Hyperlink"/>
              </w:rPr>
              <w:t>5.1</w:t>
            </w:r>
            <w:r w:rsidR="00806BDF">
              <w:tab/>
            </w:r>
            <w:r w:rsidRPr="7920D11F">
              <w:rPr>
                <w:rStyle w:val="Hyperlink"/>
              </w:rPr>
              <w:t>Methodology for Calculating the Cost Score</w:t>
            </w:r>
            <w:r w:rsidR="00806BDF">
              <w:tab/>
            </w:r>
            <w:r w:rsidR="00806BDF">
              <w:fldChar w:fldCharType="begin"/>
            </w:r>
            <w:r w:rsidR="00806BDF">
              <w:instrText>PAGEREF _Toc1753918770 \h</w:instrText>
            </w:r>
            <w:r w:rsidR="00806BDF">
              <w:fldChar w:fldCharType="separate"/>
            </w:r>
            <w:r w:rsidR="002579C1">
              <w:rPr>
                <w:noProof/>
              </w:rPr>
              <w:t>19</w:t>
            </w:r>
            <w:r w:rsidR="00806BDF">
              <w:fldChar w:fldCharType="end"/>
            </w:r>
          </w:hyperlink>
        </w:p>
        <w:p w14:paraId="1B7BEFF7" w14:textId="384391E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00822098">
            <w:r w:rsidRPr="7920D11F">
              <w:rPr>
                <w:rStyle w:val="Hyperlink"/>
              </w:rPr>
              <w:t>5.2</w:t>
            </w:r>
            <w:r w:rsidR="00806BDF">
              <w:tab/>
            </w:r>
            <w:r w:rsidRPr="7920D11F">
              <w:rPr>
                <w:rStyle w:val="Hyperlink"/>
              </w:rPr>
              <w:t>Methodology for Calculating Scoring of Qualitative Criteria</w:t>
            </w:r>
            <w:r w:rsidR="00806BDF">
              <w:tab/>
            </w:r>
            <w:r w:rsidR="00806BDF">
              <w:fldChar w:fldCharType="begin"/>
            </w:r>
            <w:r w:rsidR="00806BDF">
              <w:instrText>PAGEREF _Toc600822098 \h</w:instrText>
            </w:r>
            <w:r w:rsidR="00806BDF">
              <w:fldChar w:fldCharType="separate"/>
            </w:r>
            <w:r w:rsidR="002579C1">
              <w:rPr>
                <w:noProof/>
              </w:rPr>
              <w:t>20</w:t>
            </w:r>
            <w:r w:rsidR="00806BDF">
              <w:fldChar w:fldCharType="end"/>
            </w:r>
          </w:hyperlink>
        </w:p>
        <w:p w14:paraId="7CB199F0" w14:textId="3F77B9D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111236136">
            <w:r w:rsidRPr="7920D11F">
              <w:rPr>
                <w:rStyle w:val="Hyperlink"/>
              </w:rPr>
              <w:t>5.3</w:t>
            </w:r>
            <w:r w:rsidR="00806BDF">
              <w:tab/>
            </w:r>
            <w:r w:rsidRPr="7920D11F">
              <w:rPr>
                <w:rStyle w:val="Hyperlink"/>
              </w:rPr>
              <w:t>Post Tender Clarification</w:t>
            </w:r>
            <w:r w:rsidR="00806BDF">
              <w:tab/>
            </w:r>
            <w:r w:rsidR="00806BDF">
              <w:fldChar w:fldCharType="begin"/>
            </w:r>
            <w:r w:rsidR="00806BDF">
              <w:instrText>PAGEREF _Toc2111236136 \h</w:instrText>
            </w:r>
            <w:r w:rsidR="00806BDF">
              <w:fldChar w:fldCharType="separate"/>
            </w:r>
            <w:r w:rsidR="002579C1">
              <w:rPr>
                <w:noProof/>
              </w:rPr>
              <w:t>20</w:t>
            </w:r>
            <w:r w:rsidR="00806BDF">
              <w:fldChar w:fldCharType="end"/>
            </w:r>
          </w:hyperlink>
        </w:p>
        <w:p w14:paraId="446B89C4" w14:textId="73A15C62"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701572195">
            <w:r w:rsidRPr="7920D11F">
              <w:rPr>
                <w:rStyle w:val="Hyperlink"/>
              </w:rPr>
              <w:t>5.4</w:t>
            </w:r>
            <w:r w:rsidR="00806BDF">
              <w:tab/>
            </w:r>
            <w:r w:rsidRPr="7920D11F">
              <w:rPr>
                <w:rStyle w:val="Hyperlink"/>
              </w:rPr>
              <w:t>Verification Meetings</w:t>
            </w:r>
            <w:r w:rsidR="00806BDF">
              <w:tab/>
            </w:r>
            <w:r w:rsidR="00806BDF">
              <w:fldChar w:fldCharType="begin"/>
            </w:r>
            <w:r w:rsidR="00806BDF">
              <w:instrText>PAGEREF _Toc701572195 \h</w:instrText>
            </w:r>
            <w:r w:rsidR="00806BDF">
              <w:fldChar w:fldCharType="separate"/>
            </w:r>
            <w:r w:rsidR="002579C1">
              <w:rPr>
                <w:noProof/>
              </w:rPr>
              <w:t>20</w:t>
            </w:r>
            <w:r w:rsidR="00806BDF">
              <w:fldChar w:fldCharType="end"/>
            </w:r>
          </w:hyperlink>
        </w:p>
        <w:p w14:paraId="6C910E86" w14:textId="1A98B03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396418089">
            <w:r w:rsidRPr="7920D11F">
              <w:rPr>
                <w:rStyle w:val="Hyperlink"/>
              </w:rPr>
              <w:t>5.5</w:t>
            </w:r>
            <w:r w:rsidR="00806BDF">
              <w:tab/>
            </w:r>
            <w:r w:rsidRPr="7920D11F">
              <w:rPr>
                <w:rStyle w:val="Hyperlink"/>
              </w:rPr>
              <w:t>Clarification of Abnormally Low Tenders</w:t>
            </w:r>
            <w:r w:rsidR="00806BDF">
              <w:tab/>
            </w:r>
            <w:r w:rsidR="00806BDF">
              <w:fldChar w:fldCharType="begin"/>
            </w:r>
            <w:r w:rsidR="00806BDF">
              <w:instrText>PAGEREF _Toc1396418089 \h</w:instrText>
            </w:r>
            <w:r w:rsidR="00806BDF">
              <w:fldChar w:fldCharType="separate"/>
            </w:r>
            <w:r w:rsidR="002579C1">
              <w:rPr>
                <w:noProof/>
              </w:rPr>
              <w:t>21</w:t>
            </w:r>
            <w:r w:rsidR="00806BDF">
              <w:fldChar w:fldCharType="end"/>
            </w:r>
          </w:hyperlink>
        </w:p>
        <w:p w14:paraId="13E72138" w14:textId="76CB544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31905324">
            <w:r w:rsidRPr="7920D11F">
              <w:rPr>
                <w:rStyle w:val="Hyperlink"/>
              </w:rPr>
              <w:t>5.6</w:t>
            </w:r>
            <w:r w:rsidR="00806BDF">
              <w:tab/>
            </w:r>
            <w:r w:rsidRPr="7920D11F">
              <w:rPr>
                <w:rStyle w:val="Hyperlink"/>
              </w:rPr>
              <w:t>Right to Confirm Suitability</w:t>
            </w:r>
            <w:r w:rsidR="00806BDF">
              <w:tab/>
            </w:r>
            <w:r w:rsidR="00806BDF">
              <w:fldChar w:fldCharType="begin"/>
            </w:r>
            <w:r w:rsidR="00806BDF">
              <w:instrText>PAGEREF _Toc1831905324 \h</w:instrText>
            </w:r>
            <w:r w:rsidR="00806BDF">
              <w:fldChar w:fldCharType="separate"/>
            </w:r>
            <w:r w:rsidR="002579C1">
              <w:rPr>
                <w:noProof/>
              </w:rPr>
              <w:t>21</w:t>
            </w:r>
            <w:r w:rsidR="00806BDF">
              <w:fldChar w:fldCharType="end"/>
            </w:r>
          </w:hyperlink>
        </w:p>
        <w:p w14:paraId="24F2229C" w14:textId="79106D35" w:rsidR="00806BDF" w:rsidRDefault="7920D11F" w:rsidP="7920D11F">
          <w:pPr>
            <w:pStyle w:val="TOC1"/>
            <w:tabs>
              <w:tab w:val="clear" w:pos="440"/>
              <w:tab w:val="clear" w:pos="9016"/>
              <w:tab w:val="left" w:pos="435"/>
              <w:tab w:val="right" w:leader="dot" w:pos="9015"/>
            </w:tabs>
            <w:rPr>
              <w:rStyle w:val="Hyperlink"/>
              <w:noProof/>
              <w:kern w:val="2"/>
              <w:lang w:eastAsia="en-GB"/>
              <w14:ligatures w14:val="standardContextual"/>
            </w:rPr>
          </w:pPr>
          <w:hyperlink w:anchor="_Toc1838746062">
            <w:r w:rsidRPr="7920D11F">
              <w:rPr>
                <w:rStyle w:val="Hyperlink"/>
              </w:rPr>
              <w:t>6</w:t>
            </w:r>
            <w:r w:rsidR="00806BDF">
              <w:tab/>
            </w:r>
            <w:r w:rsidRPr="7920D11F">
              <w:rPr>
                <w:rStyle w:val="Hyperlink"/>
              </w:rPr>
              <w:t>INSTRUCTIONS FOR TENDERERS</w:t>
            </w:r>
            <w:r w:rsidR="00806BDF">
              <w:tab/>
            </w:r>
            <w:r w:rsidR="00806BDF">
              <w:fldChar w:fldCharType="begin"/>
            </w:r>
            <w:r w:rsidR="00806BDF">
              <w:instrText>PAGEREF _Toc1838746062 \h</w:instrText>
            </w:r>
            <w:r w:rsidR="00806BDF">
              <w:fldChar w:fldCharType="separate"/>
            </w:r>
            <w:r w:rsidR="002579C1">
              <w:rPr>
                <w:noProof/>
              </w:rPr>
              <w:t>22</w:t>
            </w:r>
            <w:r w:rsidR="00806BDF">
              <w:fldChar w:fldCharType="end"/>
            </w:r>
          </w:hyperlink>
        </w:p>
        <w:p w14:paraId="78267629" w14:textId="0B35666A"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28986198">
            <w:r w:rsidRPr="7920D11F">
              <w:rPr>
                <w:rStyle w:val="Hyperlink"/>
              </w:rPr>
              <w:t>6.1</w:t>
            </w:r>
            <w:r w:rsidR="00806BDF">
              <w:tab/>
            </w:r>
            <w:r w:rsidRPr="7920D11F">
              <w:rPr>
                <w:rStyle w:val="Hyperlink"/>
              </w:rPr>
              <w:t>Submission of Tenders</w:t>
            </w:r>
            <w:r w:rsidR="00806BDF">
              <w:tab/>
            </w:r>
            <w:r w:rsidR="00806BDF">
              <w:fldChar w:fldCharType="begin"/>
            </w:r>
            <w:r w:rsidR="00806BDF">
              <w:instrText>PAGEREF _Toc828986198 \h</w:instrText>
            </w:r>
            <w:r w:rsidR="00806BDF">
              <w:fldChar w:fldCharType="separate"/>
            </w:r>
            <w:r w:rsidR="002579C1">
              <w:rPr>
                <w:noProof/>
              </w:rPr>
              <w:t>22</w:t>
            </w:r>
            <w:r w:rsidR="00806BDF">
              <w:fldChar w:fldCharType="end"/>
            </w:r>
          </w:hyperlink>
        </w:p>
        <w:p w14:paraId="76900BA3" w14:textId="07049FAE" w:rsidR="00806BDF" w:rsidRDefault="7920D11F" w:rsidP="7920D11F">
          <w:pPr>
            <w:pStyle w:val="TOC3"/>
            <w:tabs>
              <w:tab w:val="right" w:leader="dot" w:pos="9015"/>
            </w:tabs>
            <w:rPr>
              <w:rStyle w:val="Hyperlink"/>
              <w:noProof/>
              <w:kern w:val="2"/>
              <w:lang w:eastAsia="en-GB"/>
              <w14:ligatures w14:val="standardContextual"/>
            </w:rPr>
          </w:pPr>
          <w:hyperlink w:anchor="_Toc917934105">
            <w:r w:rsidRPr="7920D11F">
              <w:rPr>
                <w:rStyle w:val="Hyperlink"/>
              </w:rPr>
              <w:t>6.1.1Accessing Documents</w:t>
            </w:r>
            <w:r w:rsidR="00806BDF">
              <w:tab/>
            </w:r>
            <w:r w:rsidR="00806BDF">
              <w:fldChar w:fldCharType="begin"/>
            </w:r>
            <w:r w:rsidR="00806BDF">
              <w:instrText>PAGEREF _Toc917934105 \h</w:instrText>
            </w:r>
            <w:r w:rsidR="00806BDF">
              <w:fldChar w:fldCharType="separate"/>
            </w:r>
            <w:r w:rsidR="002579C1">
              <w:rPr>
                <w:noProof/>
              </w:rPr>
              <w:t>22</w:t>
            </w:r>
            <w:r w:rsidR="00806BDF">
              <w:fldChar w:fldCharType="end"/>
            </w:r>
          </w:hyperlink>
        </w:p>
        <w:p w14:paraId="0F1B5917" w14:textId="4429B331" w:rsidR="00806BDF" w:rsidRDefault="7920D11F" w:rsidP="7920D11F">
          <w:pPr>
            <w:pStyle w:val="TOC3"/>
            <w:tabs>
              <w:tab w:val="right" w:leader="dot" w:pos="9015"/>
            </w:tabs>
            <w:rPr>
              <w:rStyle w:val="Hyperlink"/>
              <w:noProof/>
              <w:kern w:val="2"/>
              <w:lang w:eastAsia="en-GB"/>
              <w14:ligatures w14:val="standardContextual"/>
            </w:rPr>
          </w:pPr>
          <w:hyperlink w:anchor="_Toc1948031884">
            <w:r w:rsidRPr="7920D11F">
              <w:rPr>
                <w:rStyle w:val="Hyperlink"/>
              </w:rPr>
              <w:t>6.1.2Submitting your Response</w:t>
            </w:r>
            <w:r w:rsidR="00806BDF">
              <w:tab/>
            </w:r>
            <w:r w:rsidR="00806BDF">
              <w:fldChar w:fldCharType="begin"/>
            </w:r>
            <w:r w:rsidR="00806BDF">
              <w:instrText>PAGEREF _Toc1948031884 \h</w:instrText>
            </w:r>
            <w:r w:rsidR="00806BDF">
              <w:fldChar w:fldCharType="separate"/>
            </w:r>
            <w:r w:rsidR="002579C1">
              <w:rPr>
                <w:noProof/>
              </w:rPr>
              <w:t>22</w:t>
            </w:r>
            <w:r w:rsidR="00806BDF">
              <w:fldChar w:fldCharType="end"/>
            </w:r>
          </w:hyperlink>
        </w:p>
        <w:p w14:paraId="273577FC" w14:textId="4A162F3A"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80683193">
            <w:r w:rsidRPr="7920D11F">
              <w:rPr>
                <w:rStyle w:val="Hyperlink"/>
              </w:rPr>
              <w:t>6.2</w:t>
            </w:r>
            <w:r w:rsidR="00806BDF">
              <w:tab/>
            </w:r>
            <w:r w:rsidRPr="7920D11F">
              <w:rPr>
                <w:rStyle w:val="Hyperlink"/>
              </w:rPr>
              <w:t>Closing date for Tenders</w:t>
            </w:r>
            <w:r w:rsidR="00806BDF">
              <w:tab/>
            </w:r>
            <w:r w:rsidR="00806BDF">
              <w:fldChar w:fldCharType="begin"/>
            </w:r>
            <w:r w:rsidR="00806BDF">
              <w:instrText>PAGEREF _Toc1680683193 \h</w:instrText>
            </w:r>
            <w:r w:rsidR="00806BDF">
              <w:fldChar w:fldCharType="separate"/>
            </w:r>
            <w:r w:rsidR="002579C1">
              <w:rPr>
                <w:noProof/>
              </w:rPr>
              <w:t>23</w:t>
            </w:r>
            <w:r w:rsidR="00806BDF">
              <w:fldChar w:fldCharType="end"/>
            </w:r>
          </w:hyperlink>
        </w:p>
        <w:p w14:paraId="4948D3F7" w14:textId="4126EA9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94702004">
            <w:r w:rsidRPr="7920D11F">
              <w:rPr>
                <w:rStyle w:val="Hyperlink"/>
              </w:rPr>
              <w:t>6.3</w:t>
            </w:r>
            <w:r w:rsidR="00806BDF">
              <w:tab/>
            </w:r>
            <w:r w:rsidRPr="7920D11F">
              <w:rPr>
                <w:rStyle w:val="Hyperlink"/>
              </w:rPr>
              <w:t>Queries</w:t>
            </w:r>
            <w:r w:rsidR="00806BDF">
              <w:tab/>
            </w:r>
            <w:r w:rsidR="00806BDF">
              <w:fldChar w:fldCharType="begin"/>
            </w:r>
            <w:r w:rsidR="00806BDF">
              <w:instrText>PAGEREF _Toc1994702004 \h</w:instrText>
            </w:r>
            <w:r w:rsidR="00806BDF">
              <w:fldChar w:fldCharType="separate"/>
            </w:r>
            <w:r w:rsidR="002579C1">
              <w:rPr>
                <w:noProof/>
              </w:rPr>
              <w:t>23</w:t>
            </w:r>
            <w:r w:rsidR="00806BDF">
              <w:fldChar w:fldCharType="end"/>
            </w:r>
          </w:hyperlink>
        </w:p>
        <w:p w14:paraId="09F88745" w14:textId="5DF680D6"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343894595">
            <w:r w:rsidRPr="7920D11F">
              <w:rPr>
                <w:rStyle w:val="Hyperlink"/>
              </w:rPr>
              <w:t>6.4</w:t>
            </w:r>
            <w:r w:rsidR="00806BDF">
              <w:tab/>
            </w:r>
            <w:r w:rsidRPr="7920D11F">
              <w:rPr>
                <w:rStyle w:val="Hyperlink"/>
              </w:rPr>
              <w:t>Extension of Tender Period</w:t>
            </w:r>
            <w:r w:rsidR="00806BDF">
              <w:tab/>
            </w:r>
            <w:r w:rsidR="00806BDF">
              <w:fldChar w:fldCharType="begin"/>
            </w:r>
            <w:r w:rsidR="00806BDF">
              <w:instrText>PAGEREF _Toc343894595 \h</w:instrText>
            </w:r>
            <w:r w:rsidR="00806BDF">
              <w:fldChar w:fldCharType="separate"/>
            </w:r>
            <w:r w:rsidR="002579C1">
              <w:rPr>
                <w:noProof/>
              </w:rPr>
              <w:t>23</w:t>
            </w:r>
            <w:r w:rsidR="00806BDF">
              <w:fldChar w:fldCharType="end"/>
            </w:r>
          </w:hyperlink>
        </w:p>
        <w:p w14:paraId="1E6A220F" w14:textId="6AA88A8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389628663">
            <w:r w:rsidRPr="7920D11F">
              <w:rPr>
                <w:rStyle w:val="Hyperlink"/>
              </w:rPr>
              <w:t>6.5</w:t>
            </w:r>
            <w:r w:rsidR="00806BDF">
              <w:tab/>
            </w:r>
            <w:r w:rsidRPr="7920D11F">
              <w:rPr>
                <w:rStyle w:val="Hyperlink"/>
              </w:rPr>
              <w:t>Tender Validity Period</w:t>
            </w:r>
            <w:r w:rsidR="00806BDF">
              <w:tab/>
            </w:r>
            <w:r w:rsidR="00806BDF">
              <w:fldChar w:fldCharType="begin"/>
            </w:r>
            <w:r w:rsidR="00806BDF">
              <w:instrText>PAGEREF _Toc1389628663 \h</w:instrText>
            </w:r>
            <w:r w:rsidR="00806BDF">
              <w:fldChar w:fldCharType="separate"/>
            </w:r>
            <w:r w:rsidR="002579C1">
              <w:rPr>
                <w:noProof/>
              </w:rPr>
              <w:t>23</w:t>
            </w:r>
            <w:r w:rsidR="00806BDF">
              <w:fldChar w:fldCharType="end"/>
            </w:r>
          </w:hyperlink>
        </w:p>
        <w:p w14:paraId="68A95191" w14:textId="1F2B56AD"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00255453">
            <w:r w:rsidRPr="7920D11F">
              <w:rPr>
                <w:rStyle w:val="Hyperlink"/>
              </w:rPr>
              <w:t>6.6</w:t>
            </w:r>
            <w:r w:rsidR="00806BDF">
              <w:tab/>
            </w:r>
            <w:r w:rsidRPr="7920D11F">
              <w:rPr>
                <w:rStyle w:val="Hyperlink"/>
              </w:rPr>
              <w:t>Discrepancies between Documents</w:t>
            </w:r>
            <w:r w:rsidR="00806BDF">
              <w:tab/>
            </w:r>
            <w:r w:rsidR="00806BDF">
              <w:fldChar w:fldCharType="begin"/>
            </w:r>
            <w:r w:rsidR="00806BDF">
              <w:instrText>PAGEREF _Toc1700255453 \h</w:instrText>
            </w:r>
            <w:r w:rsidR="00806BDF">
              <w:fldChar w:fldCharType="separate"/>
            </w:r>
            <w:r w:rsidR="002579C1">
              <w:rPr>
                <w:noProof/>
              </w:rPr>
              <w:t>23</w:t>
            </w:r>
            <w:r w:rsidR="00806BDF">
              <w:fldChar w:fldCharType="end"/>
            </w:r>
          </w:hyperlink>
        </w:p>
        <w:p w14:paraId="42AB29C0" w14:textId="556307F4"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55123661">
            <w:r w:rsidRPr="7920D11F">
              <w:rPr>
                <w:rStyle w:val="Hyperlink"/>
              </w:rPr>
              <w:t>6.7</w:t>
            </w:r>
            <w:r w:rsidR="00806BDF">
              <w:tab/>
            </w:r>
            <w:r w:rsidRPr="7920D11F">
              <w:rPr>
                <w:rStyle w:val="Hyperlink"/>
              </w:rPr>
              <w:t>Formatting of Tenderers / Amendment of Tender Documentation</w:t>
            </w:r>
            <w:r w:rsidR="00806BDF">
              <w:tab/>
            </w:r>
            <w:r w:rsidR="00806BDF">
              <w:fldChar w:fldCharType="begin"/>
            </w:r>
            <w:r w:rsidR="00806BDF">
              <w:instrText>PAGEREF _Toc1655123661 \h</w:instrText>
            </w:r>
            <w:r w:rsidR="00806BDF">
              <w:fldChar w:fldCharType="separate"/>
            </w:r>
            <w:r w:rsidR="002579C1">
              <w:rPr>
                <w:noProof/>
              </w:rPr>
              <w:t>24</w:t>
            </w:r>
            <w:r w:rsidR="00806BDF">
              <w:fldChar w:fldCharType="end"/>
            </w:r>
          </w:hyperlink>
        </w:p>
        <w:p w14:paraId="3B6D912D" w14:textId="32471B0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07418217">
            <w:r w:rsidRPr="7920D11F">
              <w:rPr>
                <w:rStyle w:val="Hyperlink"/>
              </w:rPr>
              <w:t>6.8</w:t>
            </w:r>
            <w:r w:rsidR="00806BDF">
              <w:tab/>
            </w:r>
            <w:r w:rsidRPr="7920D11F">
              <w:rPr>
                <w:rStyle w:val="Hyperlink"/>
              </w:rPr>
              <w:t>Collusive Tendering</w:t>
            </w:r>
            <w:r w:rsidR="00806BDF">
              <w:tab/>
            </w:r>
            <w:r w:rsidR="00806BDF">
              <w:fldChar w:fldCharType="begin"/>
            </w:r>
            <w:r w:rsidR="00806BDF">
              <w:instrText>PAGEREF _Toc507418217 \h</w:instrText>
            </w:r>
            <w:r w:rsidR="00806BDF">
              <w:fldChar w:fldCharType="separate"/>
            </w:r>
            <w:r w:rsidR="002579C1">
              <w:rPr>
                <w:noProof/>
              </w:rPr>
              <w:t>24</w:t>
            </w:r>
            <w:r w:rsidR="00806BDF">
              <w:fldChar w:fldCharType="end"/>
            </w:r>
          </w:hyperlink>
        </w:p>
        <w:p w14:paraId="756750CC" w14:textId="0FFA78F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64643586">
            <w:r w:rsidRPr="7920D11F">
              <w:rPr>
                <w:rStyle w:val="Hyperlink"/>
              </w:rPr>
              <w:t>6.9</w:t>
            </w:r>
            <w:r w:rsidR="00806BDF">
              <w:tab/>
            </w:r>
            <w:r w:rsidRPr="7920D11F">
              <w:rPr>
                <w:rStyle w:val="Hyperlink"/>
              </w:rPr>
              <w:t>Confidentiality</w:t>
            </w:r>
            <w:r w:rsidR="00806BDF">
              <w:tab/>
            </w:r>
            <w:r w:rsidR="00806BDF">
              <w:fldChar w:fldCharType="begin"/>
            </w:r>
            <w:r w:rsidR="00806BDF">
              <w:instrText>PAGEREF _Toc564643586 \h</w:instrText>
            </w:r>
            <w:r w:rsidR="00806BDF">
              <w:fldChar w:fldCharType="separate"/>
            </w:r>
            <w:r w:rsidR="002579C1">
              <w:rPr>
                <w:noProof/>
              </w:rPr>
              <w:t>24</w:t>
            </w:r>
            <w:r w:rsidR="00806BDF">
              <w:fldChar w:fldCharType="end"/>
            </w:r>
          </w:hyperlink>
        </w:p>
        <w:p w14:paraId="1793A011" w14:textId="39D93A2A"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60589444">
            <w:r w:rsidRPr="7920D11F">
              <w:rPr>
                <w:rStyle w:val="Hyperlink"/>
              </w:rPr>
              <w:t>6.10</w:t>
            </w:r>
            <w:r w:rsidR="00806BDF">
              <w:tab/>
            </w:r>
            <w:r w:rsidRPr="7920D11F">
              <w:rPr>
                <w:rStyle w:val="Hyperlink"/>
              </w:rPr>
              <w:t>Clarification of Tenders</w:t>
            </w:r>
            <w:r w:rsidR="00806BDF">
              <w:tab/>
            </w:r>
            <w:r w:rsidR="00806BDF">
              <w:fldChar w:fldCharType="begin"/>
            </w:r>
            <w:r w:rsidR="00806BDF">
              <w:instrText>PAGEREF _Toc1860589444 \h</w:instrText>
            </w:r>
            <w:r w:rsidR="00806BDF">
              <w:fldChar w:fldCharType="separate"/>
            </w:r>
            <w:r w:rsidR="002579C1">
              <w:rPr>
                <w:noProof/>
              </w:rPr>
              <w:t>24</w:t>
            </w:r>
            <w:r w:rsidR="00806BDF">
              <w:fldChar w:fldCharType="end"/>
            </w:r>
          </w:hyperlink>
        </w:p>
        <w:p w14:paraId="15706CB1" w14:textId="56D5AEE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57078829">
            <w:r w:rsidRPr="7920D11F">
              <w:rPr>
                <w:rStyle w:val="Hyperlink"/>
              </w:rPr>
              <w:t>6.11</w:t>
            </w:r>
            <w:r w:rsidR="00806BDF">
              <w:tab/>
            </w:r>
            <w:r w:rsidRPr="7920D11F">
              <w:rPr>
                <w:rStyle w:val="Hyperlink"/>
              </w:rPr>
              <w:t>Correction of Errors</w:t>
            </w:r>
            <w:r w:rsidR="00806BDF">
              <w:tab/>
            </w:r>
            <w:r w:rsidR="00806BDF">
              <w:fldChar w:fldCharType="begin"/>
            </w:r>
            <w:r w:rsidR="00806BDF">
              <w:instrText>PAGEREF _Toc857078829 \h</w:instrText>
            </w:r>
            <w:r w:rsidR="00806BDF">
              <w:fldChar w:fldCharType="separate"/>
            </w:r>
            <w:r w:rsidR="002579C1">
              <w:rPr>
                <w:noProof/>
              </w:rPr>
              <w:t>24</w:t>
            </w:r>
            <w:r w:rsidR="00806BDF">
              <w:fldChar w:fldCharType="end"/>
            </w:r>
          </w:hyperlink>
        </w:p>
        <w:p w14:paraId="150684D7" w14:textId="71BC9FE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1041151">
            <w:r w:rsidRPr="7920D11F">
              <w:rPr>
                <w:rStyle w:val="Hyperlink"/>
              </w:rPr>
              <w:t>6.12</w:t>
            </w:r>
            <w:r w:rsidR="00806BDF">
              <w:tab/>
            </w:r>
            <w:r w:rsidRPr="7920D11F">
              <w:rPr>
                <w:rStyle w:val="Hyperlink"/>
              </w:rPr>
              <w:t>Change in the Composition of a Tenderer</w:t>
            </w:r>
            <w:r w:rsidR="00806BDF">
              <w:tab/>
            </w:r>
            <w:r w:rsidR="00806BDF">
              <w:fldChar w:fldCharType="begin"/>
            </w:r>
            <w:r w:rsidR="00806BDF">
              <w:instrText>PAGEREF _Toc181041151 \h</w:instrText>
            </w:r>
            <w:r w:rsidR="00806BDF">
              <w:fldChar w:fldCharType="separate"/>
            </w:r>
            <w:r w:rsidR="002579C1">
              <w:rPr>
                <w:noProof/>
              </w:rPr>
              <w:t>25</w:t>
            </w:r>
            <w:r w:rsidR="00806BDF">
              <w:fldChar w:fldCharType="end"/>
            </w:r>
          </w:hyperlink>
        </w:p>
        <w:p w14:paraId="3622EAF9" w14:textId="68013CA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9010401">
            <w:r w:rsidRPr="7920D11F">
              <w:rPr>
                <w:rStyle w:val="Hyperlink"/>
              </w:rPr>
              <w:t>6.13</w:t>
            </w:r>
            <w:r w:rsidR="00806BDF">
              <w:tab/>
            </w:r>
            <w:r w:rsidRPr="7920D11F">
              <w:rPr>
                <w:rStyle w:val="Hyperlink"/>
              </w:rPr>
              <w:t>Interference and Inducement to Purchase</w:t>
            </w:r>
            <w:r w:rsidR="00806BDF">
              <w:tab/>
            </w:r>
            <w:r w:rsidR="00806BDF">
              <w:fldChar w:fldCharType="begin"/>
            </w:r>
            <w:r w:rsidR="00806BDF">
              <w:instrText>PAGEREF _Toc59010401 \h</w:instrText>
            </w:r>
            <w:r w:rsidR="00806BDF">
              <w:fldChar w:fldCharType="separate"/>
            </w:r>
            <w:r w:rsidR="002579C1">
              <w:rPr>
                <w:noProof/>
              </w:rPr>
              <w:t>25</w:t>
            </w:r>
            <w:r w:rsidR="00806BDF">
              <w:fldChar w:fldCharType="end"/>
            </w:r>
          </w:hyperlink>
        </w:p>
        <w:p w14:paraId="749D1524" w14:textId="0AA3F82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2136494164">
            <w:r w:rsidRPr="7920D11F">
              <w:rPr>
                <w:rStyle w:val="Hyperlink"/>
              </w:rPr>
              <w:t>6.14</w:t>
            </w:r>
            <w:r w:rsidR="00806BDF">
              <w:tab/>
            </w:r>
            <w:r w:rsidRPr="7920D11F">
              <w:rPr>
                <w:rStyle w:val="Hyperlink"/>
              </w:rPr>
              <w:t>Conflict of Interest</w:t>
            </w:r>
            <w:r w:rsidR="00806BDF">
              <w:tab/>
            </w:r>
            <w:r w:rsidR="00806BDF">
              <w:fldChar w:fldCharType="begin"/>
            </w:r>
            <w:r w:rsidR="00806BDF">
              <w:instrText>PAGEREF _Toc2136494164 \h</w:instrText>
            </w:r>
            <w:r w:rsidR="00806BDF">
              <w:fldChar w:fldCharType="separate"/>
            </w:r>
            <w:r w:rsidR="002579C1">
              <w:rPr>
                <w:noProof/>
              </w:rPr>
              <w:t>25</w:t>
            </w:r>
            <w:r w:rsidR="00806BDF">
              <w:fldChar w:fldCharType="end"/>
            </w:r>
          </w:hyperlink>
        </w:p>
        <w:p w14:paraId="4940F93E" w14:textId="0CDBFA25"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80487859">
            <w:r w:rsidRPr="7920D11F">
              <w:rPr>
                <w:rStyle w:val="Hyperlink"/>
              </w:rPr>
              <w:t>6.15</w:t>
            </w:r>
            <w:r w:rsidR="00806BDF">
              <w:tab/>
            </w:r>
            <w:r w:rsidRPr="7920D11F">
              <w:rPr>
                <w:rStyle w:val="Hyperlink"/>
              </w:rPr>
              <w:t>Publicity</w:t>
            </w:r>
            <w:r w:rsidR="00806BDF">
              <w:tab/>
            </w:r>
            <w:r w:rsidR="00806BDF">
              <w:fldChar w:fldCharType="begin"/>
            </w:r>
            <w:r w:rsidR="00806BDF">
              <w:instrText>PAGEREF _Toc1580487859 \h</w:instrText>
            </w:r>
            <w:r w:rsidR="00806BDF">
              <w:fldChar w:fldCharType="separate"/>
            </w:r>
            <w:r w:rsidR="002579C1">
              <w:rPr>
                <w:noProof/>
              </w:rPr>
              <w:t>26</w:t>
            </w:r>
            <w:r w:rsidR="00806BDF">
              <w:fldChar w:fldCharType="end"/>
            </w:r>
          </w:hyperlink>
        </w:p>
        <w:p w14:paraId="5CA6A067" w14:textId="2FB7B1BB"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160873640">
            <w:r w:rsidRPr="7920D11F">
              <w:rPr>
                <w:rStyle w:val="Hyperlink"/>
              </w:rPr>
              <w:t>6.16</w:t>
            </w:r>
            <w:r w:rsidR="00806BDF">
              <w:tab/>
            </w:r>
            <w:r w:rsidRPr="7920D11F">
              <w:rPr>
                <w:rStyle w:val="Hyperlink"/>
              </w:rPr>
              <w:t>Right Not to Award</w:t>
            </w:r>
            <w:r w:rsidR="00806BDF">
              <w:tab/>
            </w:r>
            <w:r w:rsidR="00806BDF">
              <w:fldChar w:fldCharType="begin"/>
            </w:r>
            <w:r w:rsidR="00806BDF">
              <w:instrText>PAGEREF _Toc1160873640 \h</w:instrText>
            </w:r>
            <w:r w:rsidR="00806BDF">
              <w:fldChar w:fldCharType="separate"/>
            </w:r>
            <w:r w:rsidR="002579C1">
              <w:rPr>
                <w:noProof/>
              </w:rPr>
              <w:t>26</w:t>
            </w:r>
            <w:r w:rsidR="00806BDF">
              <w:fldChar w:fldCharType="end"/>
            </w:r>
          </w:hyperlink>
        </w:p>
        <w:p w14:paraId="7F648A4C" w14:textId="2A332593"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18540610">
            <w:r w:rsidRPr="7920D11F">
              <w:rPr>
                <w:rStyle w:val="Hyperlink"/>
              </w:rPr>
              <w:t>6.17</w:t>
            </w:r>
            <w:r w:rsidR="00806BDF">
              <w:tab/>
            </w:r>
            <w:r w:rsidRPr="7920D11F">
              <w:rPr>
                <w:rStyle w:val="Hyperlink"/>
              </w:rPr>
              <w:t>Notification of Tender Evaluations</w:t>
            </w:r>
            <w:r w:rsidR="00806BDF">
              <w:tab/>
            </w:r>
            <w:r w:rsidR="00806BDF">
              <w:fldChar w:fldCharType="begin"/>
            </w:r>
            <w:r w:rsidR="00806BDF">
              <w:instrText>PAGEREF _Toc618540610 \h</w:instrText>
            </w:r>
            <w:r w:rsidR="00806BDF">
              <w:fldChar w:fldCharType="separate"/>
            </w:r>
            <w:r w:rsidR="002579C1">
              <w:rPr>
                <w:noProof/>
              </w:rPr>
              <w:t>26</w:t>
            </w:r>
            <w:r w:rsidR="00806BDF">
              <w:fldChar w:fldCharType="end"/>
            </w:r>
          </w:hyperlink>
        </w:p>
        <w:p w14:paraId="4F1A819D" w14:textId="20D2468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06723809">
            <w:r w:rsidRPr="7920D11F">
              <w:rPr>
                <w:rStyle w:val="Hyperlink"/>
              </w:rPr>
              <w:t>6.18</w:t>
            </w:r>
            <w:r w:rsidR="00806BDF">
              <w:tab/>
            </w:r>
            <w:r w:rsidRPr="7920D11F">
              <w:rPr>
                <w:rStyle w:val="Hyperlink"/>
              </w:rPr>
              <w:t>Award Notices</w:t>
            </w:r>
            <w:r w:rsidR="00806BDF">
              <w:tab/>
            </w:r>
            <w:r w:rsidR="00806BDF">
              <w:fldChar w:fldCharType="begin"/>
            </w:r>
            <w:r w:rsidR="00806BDF">
              <w:instrText>PAGEREF _Toc406723809 \h</w:instrText>
            </w:r>
            <w:r w:rsidR="00806BDF">
              <w:fldChar w:fldCharType="separate"/>
            </w:r>
            <w:r w:rsidR="002579C1">
              <w:rPr>
                <w:noProof/>
              </w:rPr>
              <w:t>26</w:t>
            </w:r>
            <w:r w:rsidR="00806BDF">
              <w:fldChar w:fldCharType="end"/>
            </w:r>
          </w:hyperlink>
        </w:p>
        <w:p w14:paraId="46EB558D" w14:textId="1B0BF41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07490074">
            <w:r w:rsidRPr="7920D11F">
              <w:rPr>
                <w:rStyle w:val="Hyperlink"/>
              </w:rPr>
              <w:t>6.19</w:t>
            </w:r>
            <w:r w:rsidR="00806BDF">
              <w:tab/>
            </w:r>
            <w:r w:rsidRPr="7920D11F">
              <w:rPr>
                <w:rStyle w:val="Hyperlink"/>
              </w:rPr>
              <w:t>Policy on Personal Debriefings</w:t>
            </w:r>
            <w:r w:rsidR="00806BDF">
              <w:tab/>
            </w:r>
            <w:r w:rsidR="00806BDF">
              <w:fldChar w:fldCharType="begin"/>
            </w:r>
            <w:r w:rsidR="00806BDF">
              <w:instrText>PAGEREF _Toc607490074 \h</w:instrText>
            </w:r>
            <w:r w:rsidR="00806BDF">
              <w:fldChar w:fldCharType="separate"/>
            </w:r>
            <w:r w:rsidR="002579C1">
              <w:rPr>
                <w:noProof/>
              </w:rPr>
              <w:t>26</w:t>
            </w:r>
            <w:r w:rsidR="00806BDF">
              <w:fldChar w:fldCharType="end"/>
            </w:r>
          </w:hyperlink>
        </w:p>
        <w:p w14:paraId="4D3DE32E" w14:textId="226549C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382153280">
            <w:r w:rsidRPr="7920D11F">
              <w:rPr>
                <w:rStyle w:val="Hyperlink"/>
              </w:rPr>
              <w:t>6.20</w:t>
            </w:r>
            <w:r w:rsidR="00806BDF">
              <w:tab/>
            </w:r>
            <w:r w:rsidRPr="7920D11F">
              <w:rPr>
                <w:rStyle w:val="Hyperlink"/>
              </w:rPr>
              <w:t>Copyright</w:t>
            </w:r>
            <w:r w:rsidR="00806BDF">
              <w:tab/>
            </w:r>
            <w:r w:rsidR="00806BDF">
              <w:fldChar w:fldCharType="begin"/>
            </w:r>
            <w:r w:rsidR="00806BDF">
              <w:instrText>PAGEREF _Toc382153280 \h</w:instrText>
            </w:r>
            <w:r w:rsidR="00806BDF">
              <w:fldChar w:fldCharType="separate"/>
            </w:r>
            <w:r w:rsidR="002579C1">
              <w:rPr>
                <w:noProof/>
              </w:rPr>
              <w:t>26</w:t>
            </w:r>
            <w:r w:rsidR="00806BDF">
              <w:fldChar w:fldCharType="end"/>
            </w:r>
          </w:hyperlink>
        </w:p>
        <w:p w14:paraId="5A413732" w14:textId="25622FB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4772736">
            <w:r w:rsidRPr="7920D11F">
              <w:rPr>
                <w:rStyle w:val="Hyperlink"/>
              </w:rPr>
              <w:t>6.21</w:t>
            </w:r>
            <w:r w:rsidR="00806BDF">
              <w:tab/>
            </w:r>
            <w:r w:rsidRPr="7920D11F">
              <w:rPr>
                <w:rStyle w:val="Hyperlink"/>
              </w:rPr>
              <w:t>Brand Names, etc.</w:t>
            </w:r>
            <w:r w:rsidR="00806BDF">
              <w:tab/>
            </w:r>
            <w:r w:rsidR="00806BDF">
              <w:fldChar w:fldCharType="begin"/>
            </w:r>
            <w:r w:rsidR="00806BDF">
              <w:instrText>PAGEREF _Toc194772736 \h</w:instrText>
            </w:r>
            <w:r w:rsidR="00806BDF">
              <w:fldChar w:fldCharType="separate"/>
            </w:r>
            <w:r w:rsidR="002579C1">
              <w:rPr>
                <w:noProof/>
              </w:rPr>
              <w:t>27</w:t>
            </w:r>
            <w:r w:rsidR="00806BDF">
              <w:fldChar w:fldCharType="end"/>
            </w:r>
          </w:hyperlink>
        </w:p>
        <w:p w14:paraId="12EF710D" w14:textId="5C809E1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710724582">
            <w:r w:rsidRPr="7920D11F">
              <w:rPr>
                <w:rStyle w:val="Hyperlink"/>
              </w:rPr>
              <w:t>6.22</w:t>
            </w:r>
            <w:r w:rsidR="00806BDF">
              <w:tab/>
            </w:r>
            <w:r w:rsidRPr="7920D11F">
              <w:rPr>
                <w:rStyle w:val="Hyperlink"/>
              </w:rPr>
              <w:t>Environmental Aspects</w:t>
            </w:r>
            <w:r w:rsidR="00806BDF">
              <w:tab/>
            </w:r>
            <w:r w:rsidR="00806BDF">
              <w:fldChar w:fldCharType="begin"/>
            </w:r>
            <w:r w:rsidR="00806BDF">
              <w:instrText>PAGEREF _Toc1710724582 \h</w:instrText>
            </w:r>
            <w:r w:rsidR="00806BDF">
              <w:fldChar w:fldCharType="separate"/>
            </w:r>
            <w:r w:rsidR="002579C1">
              <w:rPr>
                <w:noProof/>
              </w:rPr>
              <w:t>27</w:t>
            </w:r>
            <w:r w:rsidR="00806BDF">
              <w:fldChar w:fldCharType="end"/>
            </w:r>
          </w:hyperlink>
        </w:p>
        <w:p w14:paraId="06D0CB2E" w14:textId="5CE286FE"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513601117">
            <w:r w:rsidRPr="7920D11F">
              <w:rPr>
                <w:rStyle w:val="Hyperlink"/>
              </w:rPr>
              <w:t>6.23</w:t>
            </w:r>
            <w:r w:rsidR="00806BDF">
              <w:tab/>
            </w:r>
            <w:r w:rsidRPr="7920D11F">
              <w:rPr>
                <w:rStyle w:val="Hyperlink"/>
              </w:rPr>
              <w:t>Knowledge and Skills Transfer</w:t>
            </w:r>
            <w:r w:rsidR="00806BDF">
              <w:tab/>
            </w:r>
            <w:r w:rsidR="00806BDF">
              <w:fldChar w:fldCharType="begin"/>
            </w:r>
            <w:r w:rsidR="00806BDF">
              <w:instrText>PAGEREF _Toc513601117 \h</w:instrText>
            </w:r>
            <w:r w:rsidR="00806BDF">
              <w:fldChar w:fldCharType="separate"/>
            </w:r>
            <w:r w:rsidR="002579C1">
              <w:rPr>
                <w:noProof/>
              </w:rPr>
              <w:t>27</w:t>
            </w:r>
            <w:r w:rsidR="00806BDF">
              <w:fldChar w:fldCharType="end"/>
            </w:r>
          </w:hyperlink>
        </w:p>
        <w:p w14:paraId="130F53D1" w14:textId="3384FAA2"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835520182">
            <w:r w:rsidRPr="7920D11F">
              <w:rPr>
                <w:rStyle w:val="Hyperlink"/>
              </w:rPr>
              <w:t>6.24</w:t>
            </w:r>
            <w:r w:rsidR="00806BDF">
              <w:tab/>
            </w:r>
            <w:r w:rsidRPr="7920D11F">
              <w:rPr>
                <w:rStyle w:val="Hyperlink"/>
              </w:rPr>
              <w:t>Currency and Payment</w:t>
            </w:r>
            <w:r w:rsidR="00806BDF">
              <w:tab/>
            </w:r>
            <w:r w:rsidR="00806BDF">
              <w:fldChar w:fldCharType="begin"/>
            </w:r>
            <w:r w:rsidR="00806BDF">
              <w:instrText>PAGEREF _Toc835520182 \h</w:instrText>
            </w:r>
            <w:r w:rsidR="00806BDF">
              <w:fldChar w:fldCharType="separate"/>
            </w:r>
            <w:r w:rsidR="002579C1">
              <w:rPr>
                <w:noProof/>
              </w:rPr>
              <w:t>27</w:t>
            </w:r>
            <w:r w:rsidR="00806BDF">
              <w:fldChar w:fldCharType="end"/>
            </w:r>
          </w:hyperlink>
        </w:p>
        <w:p w14:paraId="4E0F43EE" w14:textId="210ABA37"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69757601">
            <w:r w:rsidRPr="7920D11F">
              <w:rPr>
                <w:rStyle w:val="Hyperlink"/>
              </w:rPr>
              <w:t>6.25</w:t>
            </w:r>
            <w:r w:rsidR="00806BDF">
              <w:tab/>
            </w:r>
            <w:r w:rsidRPr="7920D11F">
              <w:rPr>
                <w:rStyle w:val="Hyperlink"/>
              </w:rPr>
              <w:t>Irish Legislation and Law</w:t>
            </w:r>
            <w:r w:rsidR="00806BDF">
              <w:tab/>
            </w:r>
            <w:r w:rsidR="00806BDF">
              <w:fldChar w:fldCharType="begin"/>
            </w:r>
            <w:r w:rsidR="00806BDF">
              <w:instrText>PAGEREF _Toc469757601 \h</w:instrText>
            </w:r>
            <w:r w:rsidR="00806BDF">
              <w:fldChar w:fldCharType="separate"/>
            </w:r>
            <w:r w:rsidR="002579C1">
              <w:rPr>
                <w:noProof/>
              </w:rPr>
              <w:t>27</w:t>
            </w:r>
            <w:r w:rsidR="00806BDF">
              <w:fldChar w:fldCharType="end"/>
            </w:r>
          </w:hyperlink>
        </w:p>
        <w:p w14:paraId="3AADD47B" w14:textId="335D0D3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79019165">
            <w:r w:rsidRPr="7920D11F">
              <w:rPr>
                <w:rStyle w:val="Hyperlink"/>
              </w:rPr>
              <w:t>6.26</w:t>
            </w:r>
            <w:r w:rsidR="00806BDF">
              <w:tab/>
            </w:r>
            <w:r w:rsidRPr="7920D11F">
              <w:rPr>
                <w:rStyle w:val="Hyperlink"/>
              </w:rPr>
              <w:t>Anti-Competitive Conduct</w:t>
            </w:r>
            <w:r w:rsidR="00806BDF">
              <w:tab/>
            </w:r>
            <w:r w:rsidR="00806BDF">
              <w:fldChar w:fldCharType="begin"/>
            </w:r>
            <w:r w:rsidR="00806BDF">
              <w:instrText>PAGEREF _Toc979019165 \h</w:instrText>
            </w:r>
            <w:r w:rsidR="00806BDF">
              <w:fldChar w:fldCharType="separate"/>
            </w:r>
            <w:r w:rsidR="002579C1">
              <w:rPr>
                <w:noProof/>
              </w:rPr>
              <w:t>27</w:t>
            </w:r>
            <w:r w:rsidR="00806BDF">
              <w:fldChar w:fldCharType="end"/>
            </w:r>
          </w:hyperlink>
        </w:p>
        <w:p w14:paraId="39BD566A" w14:textId="591F4D4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40608277">
            <w:r w:rsidRPr="7920D11F">
              <w:rPr>
                <w:rStyle w:val="Hyperlink"/>
              </w:rPr>
              <w:t>6.27</w:t>
            </w:r>
            <w:r w:rsidR="00806BDF">
              <w:tab/>
            </w:r>
            <w:r w:rsidRPr="7920D11F">
              <w:rPr>
                <w:rStyle w:val="Hyperlink"/>
              </w:rPr>
              <w:t>Accessibility / Dignity at Work</w:t>
            </w:r>
            <w:r w:rsidR="00806BDF">
              <w:tab/>
            </w:r>
            <w:r w:rsidR="00806BDF">
              <w:fldChar w:fldCharType="begin"/>
            </w:r>
            <w:r w:rsidR="00806BDF">
              <w:instrText>PAGEREF _Toc140608277 \h</w:instrText>
            </w:r>
            <w:r w:rsidR="00806BDF">
              <w:fldChar w:fldCharType="separate"/>
            </w:r>
            <w:r w:rsidR="002579C1">
              <w:rPr>
                <w:noProof/>
              </w:rPr>
              <w:t>27</w:t>
            </w:r>
            <w:r w:rsidR="00806BDF">
              <w:fldChar w:fldCharType="end"/>
            </w:r>
          </w:hyperlink>
        </w:p>
        <w:p w14:paraId="2FA8F148" w14:textId="55D03C50"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621857092">
            <w:r w:rsidRPr="7920D11F">
              <w:rPr>
                <w:rStyle w:val="Hyperlink"/>
              </w:rPr>
              <w:t>6.28</w:t>
            </w:r>
            <w:r w:rsidR="00806BDF">
              <w:tab/>
            </w:r>
            <w:r w:rsidRPr="7920D11F">
              <w:rPr>
                <w:rStyle w:val="Hyperlink"/>
              </w:rPr>
              <w:t>Withholding Tax</w:t>
            </w:r>
            <w:r w:rsidR="00806BDF">
              <w:tab/>
            </w:r>
            <w:r w:rsidR="00806BDF">
              <w:fldChar w:fldCharType="begin"/>
            </w:r>
            <w:r w:rsidR="00806BDF">
              <w:instrText>PAGEREF _Toc621857092 \h</w:instrText>
            </w:r>
            <w:r w:rsidR="00806BDF">
              <w:fldChar w:fldCharType="separate"/>
            </w:r>
            <w:r w:rsidR="002579C1">
              <w:rPr>
                <w:noProof/>
              </w:rPr>
              <w:t>28</w:t>
            </w:r>
            <w:r w:rsidR="00806BDF">
              <w:fldChar w:fldCharType="end"/>
            </w:r>
          </w:hyperlink>
        </w:p>
        <w:p w14:paraId="7F3D29A6" w14:textId="025FD9A1"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892097829">
            <w:r w:rsidRPr="7920D11F">
              <w:rPr>
                <w:rStyle w:val="Hyperlink"/>
              </w:rPr>
              <w:t>6.29</w:t>
            </w:r>
            <w:r w:rsidR="00806BDF">
              <w:tab/>
            </w:r>
            <w:r w:rsidRPr="7920D11F">
              <w:rPr>
                <w:rStyle w:val="Hyperlink"/>
              </w:rPr>
              <w:t>Freedom of Information</w:t>
            </w:r>
            <w:r w:rsidR="00806BDF">
              <w:tab/>
            </w:r>
            <w:r w:rsidR="00806BDF">
              <w:fldChar w:fldCharType="begin"/>
            </w:r>
            <w:r w:rsidR="00806BDF">
              <w:instrText>PAGEREF _Toc1892097829 \h</w:instrText>
            </w:r>
            <w:r w:rsidR="00806BDF">
              <w:fldChar w:fldCharType="separate"/>
            </w:r>
            <w:r w:rsidR="002579C1">
              <w:rPr>
                <w:noProof/>
              </w:rPr>
              <w:t>28</w:t>
            </w:r>
            <w:r w:rsidR="00806BDF">
              <w:fldChar w:fldCharType="end"/>
            </w:r>
          </w:hyperlink>
        </w:p>
        <w:p w14:paraId="6873C4FB" w14:textId="782108F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937774282">
            <w:r w:rsidRPr="7920D11F">
              <w:rPr>
                <w:rStyle w:val="Hyperlink"/>
              </w:rPr>
              <w:t>6.30</w:t>
            </w:r>
            <w:r w:rsidR="00806BDF">
              <w:tab/>
            </w:r>
            <w:r w:rsidRPr="7920D11F">
              <w:rPr>
                <w:rStyle w:val="Hyperlink"/>
              </w:rPr>
              <w:t>Late Payment</w:t>
            </w:r>
            <w:r w:rsidR="00806BDF">
              <w:tab/>
            </w:r>
            <w:r w:rsidR="00806BDF">
              <w:fldChar w:fldCharType="begin"/>
            </w:r>
            <w:r w:rsidR="00806BDF">
              <w:instrText>PAGEREF _Toc937774282 \h</w:instrText>
            </w:r>
            <w:r w:rsidR="00806BDF">
              <w:fldChar w:fldCharType="separate"/>
            </w:r>
            <w:r w:rsidR="002579C1">
              <w:rPr>
                <w:noProof/>
              </w:rPr>
              <w:t>28</w:t>
            </w:r>
            <w:r w:rsidR="00806BDF">
              <w:fldChar w:fldCharType="end"/>
            </w:r>
          </w:hyperlink>
        </w:p>
        <w:p w14:paraId="3C58BECE" w14:textId="192E78E9"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599536582">
            <w:r w:rsidRPr="7920D11F">
              <w:rPr>
                <w:rStyle w:val="Hyperlink"/>
              </w:rPr>
              <w:t>6.31</w:t>
            </w:r>
            <w:r w:rsidR="00806BDF">
              <w:tab/>
            </w:r>
            <w:r w:rsidRPr="7920D11F">
              <w:rPr>
                <w:rStyle w:val="Hyperlink"/>
              </w:rPr>
              <w:t>Data Protection</w:t>
            </w:r>
            <w:r w:rsidR="00806BDF">
              <w:tab/>
            </w:r>
            <w:r w:rsidR="00806BDF">
              <w:fldChar w:fldCharType="begin"/>
            </w:r>
            <w:r w:rsidR="00806BDF">
              <w:instrText>PAGEREF _Toc1599536582 \h</w:instrText>
            </w:r>
            <w:r w:rsidR="00806BDF">
              <w:fldChar w:fldCharType="separate"/>
            </w:r>
            <w:r w:rsidR="002579C1">
              <w:rPr>
                <w:noProof/>
              </w:rPr>
              <w:t>28</w:t>
            </w:r>
            <w:r w:rsidR="00806BDF">
              <w:fldChar w:fldCharType="end"/>
            </w:r>
          </w:hyperlink>
        </w:p>
        <w:p w14:paraId="339CB4B6" w14:textId="2BDA12EC"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941703691">
            <w:r w:rsidRPr="7920D11F">
              <w:rPr>
                <w:rStyle w:val="Hyperlink"/>
              </w:rPr>
              <w:t>6.32</w:t>
            </w:r>
            <w:r w:rsidR="00806BDF">
              <w:tab/>
            </w:r>
            <w:r w:rsidRPr="7920D11F">
              <w:rPr>
                <w:rStyle w:val="Hyperlink"/>
              </w:rPr>
              <w:t>Changes in Legislation</w:t>
            </w:r>
            <w:r w:rsidR="00806BDF">
              <w:tab/>
            </w:r>
            <w:r w:rsidR="00806BDF">
              <w:fldChar w:fldCharType="begin"/>
            </w:r>
            <w:r w:rsidR="00806BDF">
              <w:instrText>PAGEREF _Toc1941703691 \h</w:instrText>
            </w:r>
            <w:r w:rsidR="00806BDF">
              <w:fldChar w:fldCharType="separate"/>
            </w:r>
            <w:r w:rsidR="002579C1">
              <w:rPr>
                <w:noProof/>
              </w:rPr>
              <w:t>29</w:t>
            </w:r>
            <w:r w:rsidR="00806BDF">
              <w:fldChar w:fldCharType="end"/>
            </w:r>
          </w:hyperlink>
        </w:p>
        <w:p w14:paraId="1DCD75B9" w14:textId="7DCEE788"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421454274">
            <w:r w:rsidRPr="7920D11F">
              <w:rPr>
                <w:rStyle w:val="Hyperlink"/>
              </w:rPr>
              <w:t>6.33</w:t>
            </w:r>
            <w:r w:rsidR="00806BDF">
              <w:tab/>
            </w:r>
            <w:r w:rsidRPr="7920D11F">
              <w:rPr>
                <w:rStyle w:val="Hyperlink"/>
              </w:rPr>
              <w:t>International Procurement Instrument-IPI</w:t>
            </w:r>
            <w:r w:rsidR="00806BDF">
              <w:tab/>
            </w:r>
            <w:r w:rsidR="00806BDF">
              <w:fldChar w:fldCharType="begin"/>
            </w:r>
            <w:r w:rsidR="00806BDF">
              <w:instrText>PAGEREF _Toc421454274 \h</w:instrText>
            </w:r>
            <w:r w:rsidR="00806BDF">
              <w:fldChar w:fldCharType="separate"/>
            </w:r>
            <w:r w:rsidR="002579C1">
              <w:rPr>
                <w:noProof/>
              </w:rPr>
              <w:t>29</w:t>
            </w:r>
            <w:r w:rsidR="00806BDF">
              <w:fldChar w:fldCharType="end"/>
            </w:r>
          </w:hyperlink>
        </w:p>
        <w:p w14:paraId="6E29F83F" w14:textId="48BA903F" w:rsidR="00806BDF" w:rsidRDefault="7920D11F" w:rsidP="7920D11F">
          <w:pPr>
            <w:pStyle w:val="TOC2"/>
            <w:tabs>
              <w:tab w:val="clear" w:pos="9016"/>
              <w:tab w:val="left" w:pos="660"/>
              <w:tab w:val="right" w:leader="dot" w:pos="9015"/>
            </w:tabs>
            <w:rPr>
              <w:rStyle w:val="Hyperlink"/>
              <w:noProof/>
              <w:kern w:val="2"/>
              <w:lang w:eastAsia="en-GB"/>
              <w14:ligatures w14:val="standardContextual"/>
            </w:rPr>
          </w:pPr>
          <w:hyperlink w:anchor="_Toc1616621226">
            <w:r w:rsidRPr="7920D11F">
              <w:rPr>
                <w:rStyle w:val="Hyperlink"/>
              </w:rPr>
              <w:t>6.34</w:t>
            </w:r>
            <w:r w:rsidR="00806BDF">
              <w:tab/>
            </w:r>
            <w:r w:rsidRPr="7920D11F">
              <w:rPr>
                <w:rStyle w:val="Hyperlink"/>
              </w:rPr>
              <w:t>Responsibility of Successful Party</w:t>
            </w:r>
            <w:r w:rsidR="00806BDF">
              <w:tab/>
            </w:r>
            <w:r w:rsidR="00806BDF">
              <w:fldChar w:fldCharType="begin"/>
            </w:r>
            <w:r w:rsidR="00806BDF">
              <w:instrText>PAGEREF _Toc1616621226 \h</w:instrText>
            </w:r>
            <w:r w:rsidR="00806BDF">
              <w:fldChar w:fldCharType="separate"/>
            </w:r>
            <w:r w:rsidR="002579C1">
              <w:rPr>
                <w:noProof/>
              </w:rPr>
              <w:t>29</w:t>
            </w:r>
            <w:r w:rsidR="00806BDF">
              <w:fldChar w:fldCharType="end"/>
            </w:r>
          </w:hyperlink>
          <w:r w:rsidR="00806BDF">
            <w:fldChar w:fldCharType="end"/>
          </w:r>
        </w:p>
      </w:sdtContent>
    </w:sdt>
    <w:p w14:paraId="444B551F" w14:textId="5B257203" w:rsidR="00994A7C" w:rsidRDefault="00994A7C" w:rsidP="00994A7C">
      <w:pPr>
        <w:jc w:val="both"/>
        <w:rPr>
          <w:rFonts w:cs="Arial"/>
          <w:b/>
          <w:bCs/>
          <w:noProof/>
        </w:rPr>
      </w:pPr>
    </w:p>
    <w:p w14:paraId="432F4AEC" w14:textId="3A685F9B" w:rsidR="006C2FE0" w:rsidRPr="00444341" w:rsidRDefault="009951A1" w:rsidP="00C55C87">
      <w:pPr>
        <w:jc w:val="both"/>
        <w:rPr>
          <w:rFonts w:cs="Arial"/>
        </w:rPr>
      </w:pPr>
      <w:r>
        <w:rPr>
          <w:rFonts w:cs="Arial"/>
          <w:b/>
          <w:bCs/>
          <w:noProof/>
        </w:rPr>
        <w:lastRenderedPageBreak/>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r>
        <w:rPr>
          <w:rFonts w:cs="Arial"/>
          <w:b/>
          <w:bCs/>
          <w:noProof/>
        </w:rPr>
        <w:tab/>
      </w:r>
    </w:p>
    <w:p w14:paraId="706CF947" w14:textId="49D529D8" w:rsidR="00670182" w:rsidRPr="003B7F2C" w:rsidRDefault="00670182" w:rsidP="003B7F2C">
      <w:pPr>
        <w:pStyle w:val="Heading1"/>
      </w:pPr>
      <w:bookmarkStart w:id="2" w:name="_Toc985280308"/>
      <w:r>
        <w:t>ABOUT THE CONTRACTING AUTHORITY</w:t>
      </w:r>
      <w:bookmarkEnd w:id="2"/>
    </w:p>
    <w:p w14:paraId="2CC97CFC" w14:textId="456AA0BA" w:rsidR="00E30D24" w:rsidRPr="00F86E12" w:rsidRDefault="00E30D24" w:rsidP="00AA6660">
      <w:pPr>
        <w:pStyle w:val="Heading2"/>
      </w:pPr>
      <w:bookmarkStart w:id="3" w:name="_Toc286897694"/>
      <w:r>
        <w:t>The Contracting Authority</w:t>
      </w:r>
      <w:bookmarkEnd w:id="3"/>
    </w:p>
    <w:p w14:paraId="5ABC6C0B" w14:textId="77777777" w:rsidR="002964F8" w:rsidRDefault="002964F8" w:rsidP="002964F8">
      <w:pPr>
        <w:spacing w:before="0"/>
      </w:pPr>
      <w:r>
        <w:rPr>
          <w:rFonts w:eastAsia="Times New Roman"/>
          <w:color w:val="FF0000"/>
          <w:highlight w:val="lightGray"/>
        </w:rPr>
        <w:t>Cork City Council</w:t>
      </w:r>
      <w:r w:rsidRPr="00FE48E0">
        <w:rPr>
          <w:rFonts w:eastAsia="Times New Roman"/>
          <w:color w:val="FF0000"/>
          <w:highlight w:val="lightGray"/>
        </w:rPr>
        <w:t>,</w:t>
      </w:r>
      <w:r w:rsidRPr="000B7249">
        <w:t xml:space="preserve"> herein after referred to as the Contracting Authority, is the authority responsible for this procurement. </w:t>
      </w:r>
    </w:p>
    <w:p w14:paraId="0989B8B1" w14:textId="77777777" w:rsidR="002964F8" w:rsidRPr="00185CE8" w:rsidRDefault="002964F8" w:rsidP="002964F8">
      <w:r w:rsidRPr="00185CE8">
        <w:t xml:space="preserve">Cork City Council is the Local Authority for the administrative of Cork City. Cork is located in the south-west of Ireland, in the province of Munster, since an extension to the city's boundary in 2019, the city area increased from 39 km² to 187 km², and the population within the city bounds increased from 125,000 to 210,000.  Cork City Councils significant economic advantages include Cork Port, fast access to rail, road, and power and telecommunications infrastructure.   </w:t>
      </w:r>
    </w:p>
    <w:p w14:paraId="037F17DA" w14:textId="77777777" w:rsidR="002964F8" w:rsidRPr="00185CE8" w:rsidRDefault="002964F8" w:rsidP="002964F8">
      <w:r w:rsidRPr="00185CE8">
        <w:t>Local Authorities are the closest and most accessible form of Government to citizens. They have responsibility for delivery of a wide range of services in their local area with a focus on making cities, towns and countryside attractive places to live, work and invest. These services generally include housing; planning; infrastructure; environmental protection; and the provision of recreation and amenities and community infrastructure. Local Authorities also play a key role in supporting economic development and enterprise at a local level.</w:t>
      </w:r>
    </w:p>
    <w:p w14:paraId="3DC2A67D" w14:textId="77777777" w:rsidR="002964F8" w:rsidRPr="000B7249" w:rsidRDefault="002964F8" w:rsidP="002964F8">
      <w:pPr>
        <w:spacing w:before="0"/>
        <w:rPr>
          <w:color w:val="C00000"/>
        </w:rPr>
      </w:pPr>
      <w:r w:rsidRPr="000B7249">
        <w:t xml:space="preserve">Further information is available at our corporate website </w:t>
      </w:r>
      <w:r>
        <w:rPr>
          <w:color w:val="FF0000"/>
        </w:rPr>
        <w:t>www.corkcity.ie</w:t>
      </w:r>
      <w:r w:rsidRPr="000B7249">
        <w:rPr>
          <w:color w:val="FF0000"/>
        </w:rPr>
        <w:t xml:space="preserve">  </w:t>
      </w:r>
    </w:p>
    <w:p w14:paraId="1A5F10CF" w14:textId="77777777" w:rsidR="00DF7FF6" w:rsidRPr="00175F03" w:rsidRDefault="00DF7FF6" w:rsidP="00510DD1">
      <w:pPr>
        <w:pStyle w:val="Heading2"/>
      </w:pPr>
      <w:bookmarkStart w:id="4" w:name="_Toc1432190321"/>
      <w:r>
        <w:t>Disclaimer</w:t>
      </w:r>
      <w:bookmarkEnd w:id="4"/>
      <w:r>
        <w:t xml:space="preserve"> </w:t>
      </w:r>
    </w:p>
    <w:p w14:paraId="4C148FB8" w14:textId="77777777" w:rsidR="00DF7FF6" w:rsidRPr="003012F6" w:rsidRDefault="00DF7FF6" w:rsidP="00510DD1">
      <w:pPr>
        <w:jc w:val="both"/>
        <w:rPr>
          <w:rFonts w:cs="Arial"/>
        </w:rPr>
      </w:pPr>
      <w:r w:rsidRPr="003012F6">
        <w:rPr>
          <w:rFonts w:cs="Arial"/>
        </w:rPr>
        <w:t>This Request for Tenders (RFT) document issued herewith (“the Document”) is for information only and does not constitute, and shall not be interpreted as, an offer for sale, prospectus, or the basis of a contract.</w:t>
      </w:r>
    </w:p>
    <w:p w14:paraId="4BDA5A5D" w14:textId="77777777" w:rsidR="00DF7FF6" w:rsidRPr="003012F6" w:rsidRDefault="00DF7FF6" w:rsidP="00510DD1">
      <w:pPr>
        <w:jc w:val="both"/>
        <w:rPr>
          <w:rFonts w:cs="Arial"/>
        </w:rPr>
      </w:pPr>
      <w:r w:rsidRPr="003012F6">
        <w:rPr>
          <w:rFonts w:cs="Arial"/>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the Contracting Authority (in writing or otherwise) to any interested party or its advisers. No responsibility or liability for any loss or damage arising as a result of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any and all liability arising out of such documentation or information and any errors or omissions in or from the documents and information. </w:t>
      </w:r>
    </w:p>
    <w:p w14:paraId="12C9776E" w14:textId="77777777" w:rsidR="00DF7FF6" w:rsidRPr="003012F6" w:rsidRDefault="00DF7FF6" w:rsidP="00510DD1">
      <w:pPr>
        <w:jc w:val="both"/>
        <w:rPr>
          <w:rFonts w:cs="Arial"/>
        </w:rPr>
      </w:pPr>
      <w:r w:rsidRPr="003012F6">
        <w:rPr>
          <w:rFonts w:cs="Arial"/>
        </w:rPr>
        <w:t>The Contracting Authority reserves the right to discontinue the procurement process at any time.</w:t>
      </w:r>
    </w:p>
    <w:p w14:paraId="55F7820A" w14:textId="77777777" w:rsidR="00DF7FF6" w:rsidRPr="00175F03" w:rsidRDefault="00DF7FF6" w:rsidP="00510DD1">
      <w:pPr>
        <w:pStyle w:val="Heading2"/>
      </w:pPr>
      <w:bookmarkStart w:id="5" w:name="_Toc288298980"/>
      <w:r>
        <w:t>Use of eTenders</w:t>
      </w:r>
      <w:bookmarkEnd w:id="5"/>
    </w:p>
    <w:p w14:paraId="134493A0" w14:textId="77777777" w:rsidR="00DF7FF6" w:rsidRPr="003012F6" w:rsidRDefault="00DF7FF6" w:rsidP="00510DD1">
      <w:pPr>
        <w:jc w:val="both"/>
        <w:rPr>
          <w:rFonts w:cs="Arial"/>
        </w:rPr>
      </w:pPr>
      <w:r w:rsidRPr="003012F6">
        <w:rPr>
          <w:rFonts w:cs="Arial"/>
        </w:rPr>
        <w:t xml:space="preserve">Please note that information relating to this Request for Tender, including clarifications and changes, will be published on the Irish Government Procurement Opportunities Portal </w:t>
      </w:r>
      <w:hyperlink r:id="rId15" w:history="1">
        <w:r w:rsidRPr="003012F6">
          <w:rPr>
            <w:rStyle w:val="Hyperlink"/>
            <w:rFonts w:eastAsiaTheme="majorEastAsia" w:cs="Arial"/>
          </w:rPr>
          <w:t>www.etenders.gov.ie</w:t>
        </w:r>
      </w:hyperlink>
      <w:r w:rsidRPr="003012F6">
        <w:rPr>
          <w:rFonts w:cs="Arial"/>
        </w:rPr>
        <w:t xml:space="preserve">. Registration is free of charge and there is no charge for documents. </w:t>
      </w:r>
      <w:r w:rsidRPr="003012F6">
        <w:rPr>
          <w:rFonts w:cs="Arial"/>
        </w:rPr>
        <w:lastRenderedPageBreak/>
        <w:t xml:space="preserve">Please note that the Contracting Authority accepts no responsibility for information relayed (or not relayed) via third parties.  </w:t>
      </w:r>
      <w:bookmarkStart w:id="6" w:name="_Hlk178327290"/>
      <w:r w:rsidRPr="003012F6">
        <w:rPr>
          <w:rFonts w:cs="Arial"/>
        </w:rPr>
        <w:t xml:space="preserve">In order to submit a response, it is mandatory to have </w:t>
      </w:r>
      <w:r w:rsidRPr="003012F6">
        <w:rPr>
          <w:rFonts w:cs="Arial"/>
          <w:b/>
          <w:bCs/>
        </w:rPr>
        <w:t>ASSOCIATED</w:t>
      </w:r>
      <w:r w:rsidRPr="003012F6">
        <w:rPr>
          <w:rFonts w:cs="Arial"/>
        </w:rPr>
        <w:t xml:space="preserve"> your company with the competition using the eTenders log in.</w:t>
      </w:r>
    </w:p>
    <w:p w14:paraId="48E01A5F" w14:textId="77777777" w:rsidR="00DF7FF6" w:rsidRPr="00175F03" w:rsidRDefault="00DF7FF6" w:rsidP="00510DD1">
      <w:pPr>
        <w:pStyle w:val="Heading2"/>
      </w:pPr>
      <w:bookmarkStart w:id="7" w:name="_Toc936795226"/>
      <w:bookmarkEnd w:id="6"/>
      <w:r>
        <w:t>Use of a Tender Response Document</w:t>
      </w:r>
      <w:bookmarkEnd w:id="7"/>
    </w:p>
    <w:p w14:paraId="58607FA8" w14:textId="77777777" w:rsidR="00DF7FF6" w:rsidRPr="009B1EC1" w:rsidRDefault="00DF7FF6" w:rsidP="00510DD1">
      <w:pPr>
        <w:spacing w:line="240" w:lineRule="auto"/>
        <w:jc w:val="both"/>
        <w:rPr>
          <w:rFonts w:cs="Arial"/>
        </w:rPr>
      </w:pPr>
      <w:bookmarkStart w:id="8" w:name="_Hlk178327309"/>
      <w:r w:rsidRPr="003012F6">
        <w:rPr>
          <w:rFonts w:cs="Arial"/>
        </w:rPr>
        <w:t xml:space="preserve">The Contracting Authority have provided a Tender Response Document (TRD) as a separate document for tenderers to use in preparing their response to this tender. This document and format must be used. Tenderers should note that personalisation of the TRD is not allowed, </w:t>
      </w:r>
      <w:r w:rsidRPr="009B1EC1">
        <w:rPr>
          <w:rFonts w:cs="Arial"/>
        </w:rPr>
        <w:t>and they must not add their branding/colours to the TRD.</w:t>
      </w:r>
    </w:p>
    <w:p w14:paraId="090E455F" w14:textId="77777777" w:rsidR="00DF7FF6" w:rsidRPr="009B1EC1" w:rsidRDefault="00DF7FF6" w:rsidP="00510DD1">
      <w:pPr>
        <w:spacing w:line="240" w:lineRule="auto"/>
        <w:jc w:val="both"/>
        <w:rPr>
          <w:rFonts w:cs="Arial"/>
        </w:rPr>
      </w:pPr>
      <w:bookmarkStart w:id="9" w:name="_Hlk182233250"/>
      <w:r w:rsidRPr="009B1EC1">
        <w:rPr>
          <w:rFonts w:cs="Arial"/>
        </w:rPr>
        <w:t>Please note that in addition to this RFT and the TRD, the following documents form part of the tender documentation:</w:t>
      </w:r>
    </w:p>
    <w:p w14:paraId="162FDDD7" w14:textId="6A0F47C0" w:rsidR="00DF7FF6" w:rsidRPr="009B1EC1" w:rsidRDefault="00DF7FF6" w:rsidP="00AA6660">
      <w:pPr>
        <w:pStyle w:val="ListParagraph"/>
        <w:numPr>
          <w:ilvl w:val="0"/>
          <w:numId w:val="52"/>
        </w:numPr>
        <w:spacing w:after="120" w:line="240" w:lineRule="auto"/>
        <w:contextualSpacing w:val="0"/>
        <w:jc w:val="both"/>
        <w:rPr>
          <w:rFonts w:cs="Arial"/>
        </w:rPr>
      </w:pPr>
      <w:r w:rsidRPr="009B1EC1">
        <w:rPr>
          <w:rFonts w:cs="Arial"/>
        </w:rPr>
        <w:t xml:space="preserve">Appendix 1 – Contract Terms and Conditions </w:t>
      </w:r>
    </w:p>
    <w:p w14:paraId="455E3F5F" w14:textId="77777777" w:rsidR="00DF7FF6" w:rsidRDefault="00DF7FF6" w:rsidP="00AA6660">
      <w:pPr>
        <w:pStyle w:val="ListParagraph"/>
        <w:numPr>
          <w:ilvl w:val="0"/>
          <w:numId w:val="52"/>
        </w:numPr>
        <w:spacing w:after="120" w:line="240" w:lineRule="auto"/>
        <w:contextualSpacing w:val="0"/>
        <w:jc w:val="both"/>
        <w:rPr>
          <w:rFonts w:cs="Arial"/>
        </w:rPr>
      </w:pPr>
      <w:r w:rsidRPr="003012F6">
        <w:rPr>
          <w:rFonts w:cs="Arial"/>
        </w:rPr>
        <w:t>Any Clarification documents issued by the Contracting Authority during the tender submission period. Tenderers must ensure they regularly monitor eTenders and review any Clarification documents published.</w:t>
      </w:r>
    </w:p>
    <w:p w14:paraId="2AAB700E" w14:textId="7FA7A1ED" w:rsidR="00A50FDB" w:rsidRPr="00A50FDB" w:rsidRDefault="00A50FDB" w:rsidP="00A50FDB">
      <w:pPr>
        <w:spacing w:after="120" w:line="240" w:lineRule="auto"/>
        <w:jc w:val="both"/>
        <w:rPr>
          <w:rFonts w:cs="Arial"/>
        </w:rPr>
      </w:pPr>
      <w:r w:rsidRPr="00A50FDB">
        <w:rPr>
          <w:rFonts w:cs="Arial"/>
        </w:rPr>
        <w:t>It is recommended to upload your response as a Zip file in order to protect the integrity of file names</w:t>
      </w:r>
      <w:r>
        <w:rPr>
          <w:rFonts w:cs="Arial"/>
        </w:rPr>
        <w:t>.</w:t>
      </w:r>
    </w:p>
    <w:p w14:paraId="6995C0E1" w14:textId="4E5760A4" w:rsidR="00E30D24" w:rsidRPr="00DF7FF6" w:rsidRDefault="00E30D24" w:rsidP="00AA6660">
      <w:pPr>
        <w:pStyle w:val="Heading2"/>
      </w:pPr>
      <w:bookmarkStart w:id="10" w:name="_Toc490402517"/>
      <w:bookmarkStart w:id="11" w:name="_Toc1283633181"/>
      <w:bookmarkEnd w:id="8"/>
      <w:bookmarkEnd w:id="9"/>
      <w:r>
        <w:t>Small and Medium Enterprise Participation</w:t>
      </w:r>
      <w:bookmarkEnd w:id="10"/>
      <w:bookmarkEnd w:id="11"/>
    </w:p>
    <w:p w14:paraId="31156F8D" w14:textId="51E94669" w:rsidR="00E30D24" w:rsidRPr="00F86E12" w:rsidRDefault="00E30D24" w:rsidP="00C55C87">
      <w:pPr>
        <w:jc w:val="both"/>
        <w:rPr>
          <w:rFonts w:cs="Arial"/>
        </w:rPr>
      </w:pPr>
      <w:r w:rsidRPr="00F86E12">
        <w:rPr>
          <w:rFonts w:cs="Arial"/>
        </w:rPr>
        <w:t xml:space="preserve">It is the policy of </w:t>
      </w:r>
      <w:r w:rsidR="00CF2462" w:rsidRPr="00F86E12">
        <w:rPr>
          <w:rFonts w:cs="Arial"/>
        </w:rPr>
        <w:t>the Contracting Authority to promote</w:t>
      </w:r>
      <w:r w:rsidRPr="00F86E12">
        <w:rPr>
          <w:rFonts w:cs="Arial"/>
        </w:rPr>
        <w:t xml:space="preserve"> participation by Small a</w:t>
      </w:r>
      <w:r w:rsidR="00CF2462" w:rsidRPr="00F86E12">
        <w:rPr>
          <w:rFonts w:cs="Arial"/>
        </w:rPr>
        <w:t xml:space="preserve">nd Medium Enterprises (SMEs) on a fair and equal basis. </w:t>
      </w:r>
    </w:p>
    <w:p w14:paraId="1E6538B6" w14:textId="77777777" w:rsidR="00E30D24" w:rsidRPr="00F86E12" w:rsidRDefault="00E30D24" w:rsidP="00C55C87">
      <w:pPr>
        <w:jc w:val="both"/>
        <w:rPr>
          <w:rFonts w:cs="Arial"/>
        </w:rPr>
      </w:pPr>
      <w:r w:rsidRPr="00F86E12">
        <w:rPr>
          <w:rFonts w:cs="Arial"/>
        </w:rPr>
        <w:t xml:space="preserve">SMEs are encouraged to explore the possibilities of forming relationships with other SMEs or with larger enterprises to meet the financial, economic or technical capacity requirements of the competition, if required. </w:t>
      </w:r>
    </w:p>
    <w:p w14:paraId="2C3D5258" w14:textId="0EBDC6F0" w:rsidR="00E30D24" w:rsidRPr="00F86E12" w:rsidRDefault="00E30D24" w:rsidP="00C55C87">
      <w:pPr>
        <w:jc w:val="both"/>
        <w:rPr>
          <w:rFonts w:cs="Arial"/>
        </w:rPr>
      </w:pPr>
      <w:r w:rsidRPr="00F86E12">
        <w:rPr>
          <w:rFonts w:cs="Arial"/>
        </w:rPr>
        <w:t xml:space="preserve">Tenderers may include individuals, partnerships, limited </w:t>
      </w:r>
      <w:r w:rsidRPr="009E4D91">
        <w:rPr>
          <w:rFonts w:cs="Arial"/>
        </w:rPr>
        <w:t>companies, groupings or any combination of the foregoing with or without legal personality. However, a grouping if successful will be required to establish legal personality to enter the contract.</w:t>
      </w:r>
      <w:r w:rsidRPr="00F86E12">
        <w:rPr>
          <w:rFonts w:cs="Arial"/>
        </w:rPr>
        <w:t xml:space="preserve"> </w:t>
      </w:r>
    </w:p>
    <w:p w14:paraId="478CC499" w14:textId="350239C3" w:rsidR="00E30D24" w:rsidRPr="00F86E12" w:rsidRDefault="00E30D24" w:rsidP="00C55C87">
      <w:pPr>
        <w:jc w:val="both"/>
        <w:rPr>
          <w:rFonts w:cs="Arial"/>
        </w:rPr>
      </w:pPr>
      <w:r w:rsidRPr="00F86E12">
        <w:rPr>
          <w:rFonts w:cs="Arial"/>
        </w:rPr>
        <w:t>Tenderers are reminded that they may rely on the resources of other entities to establish the requirements on condition that they ca</w:t>
      </w:r>
      <w:r w:rsidR="00D706AB" w:rsidRPr="00F86E12">
        <w:rPr>
          <w:rFonts w:cs="Arial"/>
        </w:rPr>
        <w:t>n prove to the satisfaction of t</w:t>
      </w:r>
      <w:r w:rsidRPr="00F86E12">
        <w:rPr>
          <w:rFonts w:cs="Arial"/>
        </w:rPr>
        <w:t>he Contracting Authority that they will have these resources at their disposal when necessary.</w:t>
      </w:r>
    </w:p>
    <w:p w14:paraId="7E5EF81F" w14:textId="5392A6FB" w:rsidR="00E30D24" w:rsidRPr="00F86E12" w:rsidRDefault="00E30D24" w:rsidP="00C55C87">
      <w:pPr>
        <w:jc w:val="both"/>
        <w:rPr>
          <w:rFonts w:cs="Arial"/>
        </w:rPr>
      </w:pPr>
      <w:r w:rsidRPr="00F86E12">
        <w:rPr>
          <w:rFonts w:cs="Arial"/>
        </w:rPr>
        <w:t>If the tender is from a consortium / joint venture</w:t>
      </w:r>
      <w:r w:rsidR="00CF2462" w:rsidRPr="00F86E12">
        <w:rPr>
          <w:rFonts w:cs="Arial"/>
        </w:rPr>
        <w:t xml:space="preserve">, </w:t>
      </w:r>
      <w:r w:rsidRPr="00F86E12">
        <w:rPr>
          <w:rFonts w:cs="Arial"/>
        </w:rPr>
        <w:t>Tenderers must ensure that all the relevant information is provided and where necessary, provide the information requested separately for each party.</w:t>
      </w:r>
      <w:r w:rsidR="00CF2462" w:rsidRPr="00F86E12">
        <w:rPr>
          <w:rFonts w:cs="Arial"/>
        </w:rPr>
        <w:t xml:space="preserve">  Relevant information relates to where a tenderer is relying on the resources to qualify (e.g. turnover, </w:t>
      </w:r>
      <w:r w:rsidR="003834F5">
        <w:rPr>
          <w:rFonts w:cs="Arial"/>
        </w:rPr>
        <w:t>personnel</w:t>
      </w:r>
      <w:r w:rsidR="007A77B2" w:rsidRPr="00F86E12">
        <w:rPr>
          <w:rFonts w:cs="Arial"/>
        </w:rPr>
        <w:t>, previous experience) and/</w:t>
      </w:r>
      <w:r w:rsidR="00CF2462" w:rsidRPr="00F86E12">
        <w:rPr>
          <w:rFonts w:cs="Arial"/>
        </w:rPr>
        <w:t xml:space="preserve">or to deliver the contract.  </w:t>
      </w:r>
      <w:r w:rsidRPr="00F86E12">
        <w:rPr>
          <w:rFonts w:cs="Arial"/>
        </w:rPr>
        <w:t xml:space="preserve">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D1FD7A7" w14:textId="6529DC40" w:rsidR="00E30D24" w:rsidRPr="00F86E12" w:rsidRDefault="00E30D24" w:rsidP="00C55C87">
      <w:pPr>
        <w:spacing w:before="0" w:after="160"/>
        <w:jc w:val="both"/>
        <w:rPr>
          <w:rFonts w:cs="Arial"/>
          <w:color w:val="C00000"/>
        </w:rPr>
      </w:pPr>
      <w:r w:rsidRPr="00F86E12">
        <w:rPr>
          <w:rFonts w:cs="Arial"/>
          <w:color w:val="C00000"/>
        </w:rPr>
        <w:br w:type="page"/>
      </w:r>
    </w:p>
    <w:p w14:paraId="79757462" w14:textId="4C94A42F" w:rsidR="00670182" w:rsidRPr="00F86E12" w:rsidRDefault="005A4511" w:rsidP="003B7F2C">
      <w:pPr>
        <w:pStyle w:val="Heading1"/>
      </w:pPr>
      <w:bookmarkStart w:id="12" w:name="_Toc925277212"/>
      <w:r>
        <w:lastRenderedPageBreak/>
        <w:t>OVERVIEW OF THE REQUIREMENT</w:t>
      </w:r>
      <w:bookmarkEnd w:id="12"/>
    </w:p>
    <w:p w14:paraId="6F013571" w14:textId="3C0F6453" w:rsidR="00A71BFD" w:rsidRPr="00F86E12" w:rsidRDefault="005A4511" w:rsidP="00AA6660">
      <w:pPr>
        <w:pStyle w:val="Heading2"/>
      </w:pPr>
      <w:bookmarkStart w:id="13" w:name="_Toc1645880034"/>
      <w:r>
        <w:t>High Level Scope</w:t>
      </w:r>
      <w:bookmarkEnd w:id="13"/>
      <w:r>
        <w:t xml:space="preserve"> </w:t>
      </w:r>
    </w:p>
    <w:p w14:paraId="23C159D9" w14:textId="5164C0CA" w:rsidR="006A5590" w:rsidRPr="006A4ADE" w:rsidRDefault="006A5590" w:rsidP="006A5590">
      <w:pPr>
        <w:jc w:val="both"/>
        <w:rPr>
          <w:rFonts w:cs="Arial"/>
          <w:iCs/>
        </w:rPr>
      </w:pPr>
      <w:r w:rsidRPr="006A4ADE">
        <w:rPr>
          <w:rFonts w:cs="Arial"/>
          <w:iCs/>
        </w:rPr>
        <w:t xml:space="preserve">Cork City Council is seeking the Supply of Catering Services for </w:t>
      </w:r>
      <w:r>
        <w:rPr>
          <w:rFonts w:cs="Arial"/>
          <w:iCs/>
        </w:rPr>
        <w:t>W.H.O Summit of Mayors</w:t>
      </w:r>
      <w:r w:rsidR="003C2C47">
        <w:rPr>
          <w:rFonts w:cs="Arial"/>
          <w:iCs/>
        </w:rPr>
        <w:t xml:space="preserve"> </w:t>
      </w:r>
      <w:r w:rsidRPr="006A4ADE">
        <w:rPr>
          <w:rFonts w:cs="Arial"/>
          <w:iCs/>
        </w:rPr>
        <w:t xml:space="preserve"> </w:t>
      </w:r>
      <w:r w:rsidR="003C2C47">
        <w:rPr>
          <w:rFonts w:cs="Arial"/>
          <w:iCs/>
        </w:rPr>
        <w:t>2026</w:t>
      </w:r>
      <w:r w:rsidRPr="006A4ADE">
        <w:rPr>
          <w:rFonts w:cs="Arial"/>
          <w:iCs/>
        </w:rPr>
        <w:t xml:space="preserve"> and Networking Event, </w:t>
      </w:r>
      <w:r w:rsidR="003C2C47">
        <w:rPr>
          <w:rFonts w:cs="Arial"/>
          <w:iCs/>
        </w:rPr>
        <w:t>October 5 and October 6 2026</w:t>
      </w:r>
    </w:p>
    <w:p w14:paraId="6D36B4E1" w14:textId="72E001E7" w:rsidR="006A5590" w:rsidRDefault="00407CAA" w:rsidP="006A5590">
      <w:pPr>
        <w:jc w:val="both"/>
        <w:rPr>
          <w:rFonts w:cs="Arial"/>
          <w:iCs/>
        </w:rPr>
      </w:pPr>
      <w:r w:rsidRPr="00407CAA">
        <w:rPr>
          <w:rFonts w:cs="Arial"/>
          <w:iCs/>
        </w:rPr>
        <w:t>The Cork Summit on Climate &amp; Health will bring together mayors, policymakers, experts and communities from across Europe to ascertain a values approach to engage in dialogue, discussion, site visits and workshops to address the growing health impacts of climate change.  As an official event of Ireland’s Presidency of the Council of the European Union, it will place community at the heart of the proceedings to translate high-level scientific evidence and recommendations into practical locally relevant action.   </w:t>
      </w:r>
      <w:r w:rsidR="006A5590" w:rsidRPr="006A4ADE">
        <w:rPr>
          <w:rFonts w:cs="Arial"/>
          <w:iCs/>
        </w:rPr>
        <w:t>EMD 2025 will take place in the City Hall, Cork on May 22 and 23 2025.</w:t>
      </w:r>
    </w:p>
    <w:p w14:paraId="66C61D4A" w14:textId="44465C22" w:rsidR="006A5590" w:rsidRPr="006A4ADE" w:rsidRDefault="006A5590" w:rsidP="006A5590">
      <w:pPr>
        <w:jc w:val="both"/>
        <w:rPr>
          <w:rFonts w:cs="Arial"/>
          <w:iCs/>
        </w:rPr>
      </w:pPr>
      <w:r>
        <w:rPr>
          <w:rFonts w:cs="Arial"/>
          <w:iCs/>
        </w:rPr>
        <w:t xml:space="preserve">Set-up will take place </w:t>
      </w:r>
      <w:r w:rsidR="00F3140E">
        <w:rPr>
          <w:rFonts w:cs="Arial"/>
          <w:iCs/>
        </w:rPr>
        <w:t xml:space="preserve">in </w:t>
      </w:r>
      <w:r w:rsidR="00F3140E" w:rsidRPr="00F3140E">
        <w:rPr>
          <w:rFonts w:cs="Arial"/>
          <w:iCs/>
        </w:rPr>
        <w:t>selected site</w:t>
      </w:r>
      <w:r w:rsidRPr="00F3140E">
        <w:rPr>
          <w:rFonts w:cs="Arial"/>
          <w:iCs/>
        </w:rPr>
        <w:t xml:space="preserve"> from </w:t>
      </w:r>
      <w:r w:rsidR="00407CAA" w:rsidRPr="00F3140E">
        <w:rPr>
          <w:rFonts w:cs="Arial"/>
          <w:iCs/>
        </w:rPr>
        <w:t xml:space="preserve">Sunday </w:t>
      </w:r>
      <w:r w:rsidR="0039551B" w:rsidRPr="00F3140E">
        <w:rPr>
          <w:rFonts w:cs="Arial"/>
          <w:iCs/>
        </w:rPr>
        <w:t>4 October 2026</w:t>
      </w:r>
    </w:p>
    <w:p w14:paraId="595E7BF8" w14:textId="72D8FA53" w:rsidR="006A5590" w:rsidRPr="006A4ADE" w:rsidRDefault="006A5590" w:rsidP="006A5590">
      <w:pPr>
        <w:jc w:val="both"/>
        <w:rPr>
          <w:rFonts w:cs="Arial"/>
          <w:iCs/>
        </w:rPr>
      </w:pPr>
      <w:r w:rsidRPr="006A4ADE">
        <w:rPr>
          <w:rFonts w:cs="Arial"/>
          <w:iCs/>
        </w:rPr>
        <w:t xml:space="preserve">The associated networking event will take place at a location in the city on the evening of </w:t>
      </w:r>
      <w:r w:rsidR="008E512C">
        <w:rPr>
          <w:rFonts w:cs="Arial"/>
          <w:iCs/>
        </w:rPr>
        <w:t>Monday 5 October</w:t>
      </w:r>
      <w:r w:rsidRPr="006A4ADE">
        <w:rPr>
          <w:rFonts w:cs="Arial"/>
          <w:iCs/>
        </w:rPr>
        <w:t>.</w:t>
      </w:r>
      <w:r w:rsidR="00603C89">
        <w:rPr>
          <w:rFonts w:cs="Arial"/>
          <w:iCs/>
        </w:rPr>
        <w:t xml:space="preserve"> Details of the event can be found at: </w:t>
      </w:r>
      <w:hyperlink r:id="rId16" w:history="1">
        <w:r w:rsidR="002F0497" w:rsidRPr="002F0497">
          <w:rPr>
            <w:rStyle w:val="Hyperlink"/>
            <w:rFonts w:cs="Arial"/>
            <w:iCs/>
          </w:rPr>
          <w:t>WHO Summit of Mayors - Cork City Council</w:t>
        </w:r>
      </w:hyperlink>
    </w:p>
    <w:p w14:paraId="6E03D2F8" w14:textId="3379629B" w:rsidR="006A5590" w:rsidRPr="000D6A2B" w:rsidRDefault="006D6A8A" w:rsidP="006D6A8A">
      <w:pPr>
        <w:jc w:val="center"/>
        <w:rPr>
          <w:rFonts w:cs="Arial"/>
          <w:i/>
          <w:color w:val="FF0000"/>
          <w:highlight w:val="lightGray"/>
        </w:rPr>
      </w:pPr>
      <w:r>
        <w:rPr>
          <w:rFonts w:cs="Arial"/>
          <w:i/>
          <w:noProof/>
          <w:color w:val="FF0000"/>
        </w:rPr>
        <w:drawing>
          <wp:inline distT="0" distB="0" distL="0" distR="0" wp14:anchorId="52C8AB26" wp14:editId="4DD4A41E">
            <wp:extent cx="1292589" cy="1030806"/>
            <wp:effectExtent l="0" t="0" r="3175" b="0"/>
            <wp:docPr id="185843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43722" name="Picture 18584372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4741" cy="1040497"/>
                    </a:xfrm>
                    <a:prstGeom prst="rect">
                      <a:avLst/>
                    </a:prstGeom>
                  </pic:spPr>
                </pic:pic>
              </a:graphicData>
            </a:graphic>
          </wp:inline>
        </w:drawing>
      </w:r>
    </w:p>
    <w:p w14:paraId="02C4A7CE" w14:textId="21C85D22" w:rsidR="00923194" w:rsidRPr="00F86E12" w:rsidRDefault="00923194" w:rsidP="00AA6660">
      <w:pPr>
        <w:pStyle w:val="Heading2"/>
      </w:pPr>
      <w:bookmarkStart w:id="14" w:name="_Toc67426645"/>
      <w:bookmarkStart w:id="15" w:name="_Toc67426646"/>
      <w:bookmarkStart w:id="16" w:name="_Toc67039816"/>
      <w:bookmarkStart w:id="17" w:name="_Toc67426647"/>
      <w:bookmarkStart w:id="18" w:name="_Toc487559282"/>
      <w:bookmarkStart w:id="19" w:name="_Toc823217314"/>
      <w:bookmarkEnd w:id="14"/>
      <w:bookmarkEnd w:id="15"/>
      <w:bookmarkEnd w:id="16"/>
      <w:bookmarkEnd w:id="17"/>
      <w:r>
        <w:t xml:space="preserve">Anticipated </w:t>
      </w:r>
      <w:bookmarkEnd w:id="18"/>
      <w:r>
        <w:t>Timeline</w:t>
      </w:r>
      <w:bookmarkEnd w:id="19"/>
    </w:p>
    <w:p w14:paraId="4D663F56" w14:textId="77777777" w:rsidR="00923194" w:rsidRPr="00F86E12" w:rsidRDefault="00923194" w:rsidP="00C55C87">
      <w:pPr>
        <w:spacing w:before="0" w:after="160"/>
        <w:jc w:val="both"/>
        <w:rPr>
          <w:rFonts w:cs="Arial"/>
        </w:rPr>
      </w:pPr>
      <w:r w:rsidRPr="00F86E12">
        <w:rPr>
          <w:rFonts w:cs="Arial"/>
        </w:rPr>
        <w:t xml:space="preserve">The following indicative timeline is envisaged for this procurement: </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19423E" w:rsidRPr="00F86E12" w14:paraId="5E81DBEF" w14:textId="77777777" w:rsidTr="00510DD1">
        <w:tc>
          <w:tcPr>
            <w:tcW w:w="4390" w:type="dxa"/>
            <w:shd w:val="clear" w:color="auto" w:fill="808080" w:themeFill="background1" w:themeFillShade="80"/>
          </w:tcPr>
          <w:p w14:paraId="6698943E" w14:textId="27E1116F"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 xml:space="preserve">Issue </w:t>
            </w:r>
            <w:r w:rsidR="00B36CE4" w:rsidRPr="00F86E12">
              <w:rPr>
                <w:rFonts w:cs="Arial"/>
                <w:b/>
                <w:color w:val="FFFFFF" w:themeColor="background1"/>
              </w:rPr>
              <w:t>RFT</w:t>
            </w:r>
          </w:p>
        </w:tc>
        <w:tc>
          <w:tcPr>
            <w:tcW w:w="4626" w:type="dxa"/>
          </w:tcPr>
          <w:p w14:paraId="067C02BE" w14:textId="10569AED" w:rsidR="0019423E" w:rsidRPr="00F86E12" w:rsidRDefault="00A744EC" w:rsidP="00C55C87">
            <w:pPr>
              <w:spacing w:before="0" w:after="160" w:line="259" w:lineRule="auto"/>
              <w:jc w:val="both"/>
              <w:rPr>
                <w:rFonts w:cs="Arial"/>
              </w:rPr>
            </w:pPr>
            <w:r w:rsidRPr="00135696">
              <w:rPr>
                <w:rFonts w:cs="Arial"/>
              </w:rPr>
              <w:t>As specified on title page</w:t>
            </w:r>
          </w:p>
        </w:tc>
      </w:tr>
      <w:tr w:rsidR="0019423E" w:rsidRPr="00F86E12" w14:paraId="55428F82" w14:textId="77777777" w:rsidTr="00510DD1">
        <w:tc>
          <w:tcPr>
            <w:tcW w:w="4390" w:type="dxa"/>
            <w:shd w:val="clear" w:color="auto" w:fill="808080" w:themeFill="background1" w:themeFillShade="80"/>
          </w:tcPr>
          <w:p w14:paraId="36DF4068"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Queries</w:t>
            </w:r>
          </w:p>
        </w:tc>
        <w:tc>
          <w:tcPr>
            <w:tcW w:w="4626" w:type="dxa"/>
          </w:tcPr>
          <w:p w14:paraId="2DB6B4CB" w14:textId="65822813" w:rsidR="0019423E" w:rsidRPr="00F86E12" w:rsidRDefault="00A744EC" w:rsidP="00C55C87">
            <w:pPr>
              <w:spacing w:before="0" w:after="160" w:line="259" w:lineRule="auto"/>
              <w:jc w:val="both"/>
              <w:rPr>
                <w:rFonts w:cs="Arial"/>
              </w:rPr>
            </w:pPr>
            <w:r w:rsidRPr="00135696">
              <w:rPr>
                <w:rFonts w:cs="Arial"/>
              </w:rPr>
              <w:t>As specified on title page</w:t>
            </w:r>
          </w:p>
        </w:tc>
      </w:tr>
      <w:tr w:rsidR="00D16E98" w:rsidRPr="00F86E12" w14:paraId="39FE490E" w14:textId="77777777" w:rsidTr="00510DD1">
        <w:tc>
          <w:tcPr>
            <w:tcW w:w="4390" w:type="dxa"/>
            <w:shd w:val="clear" w:color="auto" w:fill="808080" w:themeFill="background1" w:themeFillShade="80"/>
          </w:tcPr>
          <w:p w14:paraId="22447012" w14:textId="0005A9FE" w:rsidR="00D16E98" w:rsidRPr="00D465E3" w:rsidRDefault="00D16E98" w:rsidP="00C55C87">
            <w:pPr>
              <w:spacing w:before="0" w:after="160" w:line="259" w:lineRule="auto"/>
              <w:jc w:val="both"/>
              <w:rPr>
                <w:rFonts w:cs="Arial"/>
                <w:b/>
                <w:color w:val="FFFFFF" w:themeColor="background1"/>
              </w:rPr>
            </w:pPr>
            <w:r w:rsidRPr="00D465E3">
              <w:rPr>
                <w:rFonts w:cs="Arial"/>
                <w:b/>
                <w:color w:val="FFFFFF" w:themeColor="background1"/>
              </w:rPr>
              <w:t>Dates for Site Visit (if applicable)</w:t>
            </w:r>
          </w:p>
        </w:tc>
        <w:tc>
          <w:tcPr>
            <w:tcW w:w="4626" w:type="dxa"/>
          </w:tcPr>
          <w:p w14:paraId="368C2899" w14:textId="391646C1" w:rsidR="00D16E98" w:rsidRPr="00D465E3" w:rsidRDefault="00EC3991" w:rsidP="00C55C87">
            <w:pPr>
              <w:spacing w:before="0" w:after="160" w:line="259" w:lineRule="auto"/>
              <w:jc w:val="both"/>
              <w:rPr>
                <w:rFonts w:cs="Arial"/>
              </w:rPr>
            </w:pPr>
            <w:r>
              <w:rPr>
                <w:rFonts w:cs="Arial"/>
              </w:rPr>
              <w:t>n/a</w:t>
            </w:r>
          </w:p>
        </w:tc>
      </w:tr>
      <w:tr w:rsidR="0019423E" w:rsidRPr="00F86E12" w14:paraId="67DCB50A" w14:textId="77777777" w:rsidTr="00510DD1">
        <w:tc>
          <w:tcPr>
            <w:tcW w:w="4390" w:type="dxa"/>
            <w:shd w:val="clear" w:color="auto" w:fill="808080" w:themeFill="background1" w:themeFillShade="80"/>
          </w:tcPr>
          <w:p w14:paraId="75885E2B" w14:textId="77777777" w:rsidR="0019423E" w:rsidRPr="00F86E12" w:rsidRDefault="0019423E" w:rsidP="00C55C87">
            <w:pPr>
              <w:spacing w:before="0" w:after="160" w:line="259" w:lineRule="auto"/>
              <w:jc w:val="both"/>
              <w:rPr>
                <w:rFonts w:cs="Arial"/>
                <w:b/>
                <w:color w:val="FFFFFF" w:themeColor="background1"/>
              </w:rPr>
            </w:pPr>
            <w:r w:rsidRPr="00F86E12">
              <w:rPr>
                <w:rFonts w:cs="Arial"/>
                <w:b/>
                <w:color w:val="FFFFFF" w:themeColor="background1"/>
              </w:rPr>
              <w:t>Closing date for Receipt of Tenders</w:t>
            </w:r>
          </w:p>
        </w:tc>
        <w:tc>
          <w:tcPr>
            <w:tcW w:w="4626" w:type="dxa"/>
          </w:tcPr>
          <w:p w14:paraId="0B917FB3" w14:textId="4D4840A9" w:rsidR="0019423E" w:rsidRPr="00F86E12" w:rsidRDefault="00A744EC" w:rsidP="00C55C87">
            <w:pPr>
              <w:spacing w:before="0" w:after="160" w:line="259" w:lineRule="auto"/>
              <w:jc w:val="both"/>
              <w:rPr>
                <w:rFonts w:cs="Arial"/>
              </w:rPr>
            </w:pPr>
            <w:r w:rsidRPr="00135696">
              <w:rPr>
                <w:rFonts w:cs="Arial"/>
              </w:rPr>
              <w:t>As specified on title page</w:t>
            </w:r>
          </w:p>
        </w:tc>
      </w:tr>
    </w:tbl>
    <w:p w14:paraId="768D5409" w14:textId="77777777" w:rsidR="00923194" w:rsidRPr="00F86E12" w:rsidRDefault="00923194" w:rsidP="00C55C87">
      <w:pPr>
        <w:spacing w:before="0" w:after="160"/>
        <w:jc w:val="both"/>
        <w:rPr>
          <w:rFonts w:cs="Arial"/>
        </w:rPr>
      </w:pPr>
    </w:p>
    <w:p w14:paraId="61B9C8A3" w14:textId="67E5727A" w:rsidR="00112CE8" w:rsidRPr="00F86E12" w:rsidRDefault="00923194" w:rsidP="00C55C87">
      <w:pPr>
        <w:jc w:val="both"/>
        <w:rPr>
          <w:rFonts w:cs="Arial"/>
        </w:rPr>
      </w:pPr>
      <w:r w:rsidRPr="00F86E12">
        <w:rPr>
          <w:rFonts w:cs="Arial"/>
        </w:rPr>
        <w:t xml:space="preserve">The dates provided above are estimates at the time of publication of the </w:t>
      </w:r>
      <w:r w:rsidR="00934180" w:rsidRPr="00F86E12">
        <w:rPr>
          <w:rFonts w:cs="Arial"/>
        </w:rPr>
        <w:t>Request for</w:t>
      </w:r>
      <w:r w:rsidRPr="00F86E12">
        <w:rPr>
          <w:rFonts w:cs="Arial"/>
        </w:rPr>
        <w:t xml:space="preserve"> Tender.   The Contracting Authority will </w:t>
      </w:r>
      <w:r w:rsidR="003834F5" w:rsidRPr="00F86E12">
        <w:rPr>
          <w:rFonts w:cs="Arial"/>
        </w:rPr>
        <w:t>endeavour</w:t>
      </w:r>
      <w:r w:rsidRPr="00F86E12">
        <w:rPr>
          <w:rFonts w:cs="Arial"/>
        </w:rPr>
        <w:t xml:space="preserve"> to run the process to this </w:t>
      </w:r>
      <w:r w:rsidR="00934180" w:rsidRPr="00F86E12">
        <w:rPr>
          <w:rFonts w:cs="Arial"/>
        </w:rPr>
        <w:t>timetable,</w:t>
      </w:r>
      <w:r w:rsidRPr="00F86E12">
        <w:rPr>
          <w:rFonts w:cs="Arial"/>
        </w:rPr>
        <w:t xml:space="preserve"> but this cannot be guaranteed</w:t>
      </w:r>
      <w:r w:rsidR="00112CE8" w:rsidRPr="00F86E12">
        <w:rPr>
          <w:rFonts w:cs="Arial"/>
        </w:rPr>
        <w:t xml:space="preserve">. </w:t>
      </w:r>
    </w:p>
    <w:p w14:paraId="00095B57" w14:textId="68659F6A" w:rsidR="00112CE8" w:rsidRPr="00F86E12" w:rsidRDefault="00112CE8" w:rsidP="00AA6660">
      <w:pPr>
        <w:pStyle w:val="Heading2"/>
      </w:pPr>
      <w:bookmarkStart w:id="20" w:name="_Toc408349252"/>
      <w:bookmarkStart w:id="21" w:name="_Hlk490555739"/>
      <w:r>
        <w:t>Termination of Contract</w:t>
      </w:r>
      <w:bookmarkEnd w:id="20"/>
      <w:r w:rsidR="00BC1D3E">
        <w:t xml:space="preserve"> </w:t>
      </w:r>
    </w:p>
    <w:p w14:paraId="70B80ABD" w14:textId="65DF8412" w:rsidR="00A36C45" w:rsidRDefault="00112CE8" w:rsidP="00816A23">
      <w:pPr>
        <w:jc w:val="both"/>
        <w:rPr>
          <w:rFonts w:cs="Arial"/>
        </w:rPr>
      </w:pPr>
      <w:r w:rsidRPr="00A74AEA">
        <w:rPr>
          <w:rFonts w:cs="Arial"/>
        </w:rPr>
        <w:t xml:space="preserve">The Contracting Authority reserves the right at its sole discretion to terminate any contract where, due to matters outside its control, including but not limited to, increased costs arising from any changes in the Customs Union, which render the commercial arrangement </w:t>
      </w:r>
      <w:r w:rsidR="00A74AEA" w:rsidRPr="00A74AEA">
        <w:rPr>
          <w:rFonts w:cs="Arial"/>
        </w:rPr>
        <w:t>uncompetitive.</w:t>
      </w:r>
      <w:r w:rsidR="00307160" w:rsidRPr="00A74AEA">
        <w:rPr>
          <w:rFonts w:cs="Arial"/>
        </w:rPr>
        <w:t xml:space="preserve"> Termination </w:t>
      </w:r>
      <w:r w:rsidR="00A74AEA" w:rsidRPr="00A74AEA">
        <w:rPr>
          <w:rFonts w:cs="Arial"/>
        </w:rPr>
        <w:t>o</w:t>
      </w:r>
      <w:r w:rsidR="00C4438A" w:rsidRPr="00A74AEA">
        <w:rPr>
          <w:rFonts w:cs="Arial"/>
        </w:rPr>
        <w:t xml:space="preserve">f </w:t>
      </w:r>
      <w:r w:rsidR="00A74AEA" w:rsidRPr="00A74AEA">
        <w:rPr>
          <w:rFonts w:cs="Arial"/>
        </w:rPr>
        <w:t xml:space="preserve">any </w:t>
      </w:r>
      <w:r w:rsidR="00C4438A" w:rsidRPr="00A74AEA">
        <w:rPr>
          <w:rFonts w:cs="Arial"/>
        </w:rPr>
        <w:t xml:space="preserve">Contract will </w:t>
      </w:r>
      <w:r w:rsidR="00A74AEA" w:rsidRPr="00A74AEA">
        <w:rPr>
          <w:rFonts w:cs="Arial"/>
        </w:rPr>
        <w:t xml:space="preserve">be </w:t>
      </w:r>
      <w:r w:rsidR="00C4438A" w:rsidRPr="00A74AEA">
        <w:rPr>
          <w:rFonts w:cs="Arial"/>
        </w:rPr>
        <w:t xml:space="preserve">carried out in accordance with the </w:t>
      </w:r>
      <w:r w:rsidR="00A74AEA" w:rsidRPr="00A74AEA">
        <w:rPr>
          <w:rFonts w:cs="Arial"/>
        </w:rPr>
        <w:t>Terms and Conditions of the relevant contract</w:t>
      </w:r>
      <w:r w:rsidR="00A74AEA">
        <w:rPr>
          <w:rFonts w:cs="Arial"/>
        </w:rPr>
        <w:t>.</w:t>
      </w:r>
    </w:p>
    <w:p w14:paraId="718519F9" w14:textId="77777777" w:rsidR="005A4511" w:rsidRPr="00F86E12" w:rsidRDefault="005A4511" w:rsidP="00AA6660">
      <w:pPr>
        <w:pStyle w:val="Heading2"/>
      </w:pPr>
      <w:bookmarkStart w:id="22" w:name="_Toc2007188958"/>
      <w:r>
        <w:t>Compliance with the Terms and Conditions</w:t>
      </w:r>
      <w:bookmarkEnd w:id="22"/>
      <w:r>
        <w:t xml:space="preserve"> </w:t>
      </w:r>
    </w:p>
    <w:p w14:paraId="1A425EC5" w14:textId="77777777" w:rsidR="005A4511" w:rsidRPr="00F86E12" w:rsidRDefault="005A4511" w:rsidP="005A4511">
      <w:pPr>
        <w:jc w:val="both"/>
        <w:rPr>
          <w:rFonts w:cs="Arial"/>
        </w:rPr>
      </w:pPr>
      <w:r w:rsidRPr="00F86E12">
        <w:rPr>
          <w:rFonts w:cs="Arial"/>
        </w:rPr>
        <w:lastRenderedPageBreak/>
        <w:t>Award of contract will be subject to the successful tenderer agreeing to the Contract Terms and Conditions as appended at the relevant Appendix.</w:t>
      </w:r>
    </w:p>
    <w:p w14:paraId="00C33014" w14:textId="196EB6D8" w:rsidR="00DA39EE" w:rsidRPr="00EE2426" w:rsidRDefault="005A4511" w:rsidP="00DA39EE">
      <w:pPr>
        <w:jc w:val="both"/>
        <w:rPr>
          <w:rFonts w:cs="Arial"/>
        </w:rPr>
      </w:pPr>
      <w:r w:rsidRPr="00896DFA">
        <w:rPr>
          <w:rFonts w:cs="Arial"/>
        </w:rPr>
        <w:t>Tenderers are required to review these terms and conditions and indicate their acceptance thereof as part of their tender submission. Any reservation with regard to these terms should be submitted as a query in accordance with the procedure described in the Instructions to Tenderers (Section 6) of this document.</w:t>
      </w:r>
      <w:r w:rsidR="004A468C" w:rsidRPr="004A468C">
        <w:t xml:space="preserve"> </w:t>
      </w:r>
    </w:p>
    <w:p w14:paraId="7DCFF57E" w14:textId="77777777" w:rsidR="005A4511" w:rsidRPr="00F86E12" w:rsidRDefault="005A4511" w:rsidP="00AA6660">
      <w:pPr>
        <w:pStyle w:val="Heading2"/>
      </w:pPr>
      <w:bookmarkStart w:id="23" w:name="_Toc11756169"/>
      <w:r>
        <w:t>Award to Runner Up</w:t>
      </w:r>
      <w:bookmarkEnd w:id="23"/>
      <w:r>
        <w:t xml:space="preserve"> </w:t>
      </w:r>
    </w:p>
    <w:p w14:paraId="39AF683E" w14:textId="71D3FDEA" w:rsidR="00BA0C91" w:rsidRPr="00F86E12" w:rsidRDefault="005A4511" w:rsidP="00D10641">
      <w:pPr>
        <w:spacing w:before="0" w:after="160"/>
        <w:jc w:val="both"/>
        <w:rPr>
          <w:rFonts w:cs="Arial"/>
          <w:b/>
          <w:color w:val="FFFFFF" w:themeColor="background1"/>
          <w:sz w:val="24"/>
        </w:rPr>
      </w:pPr>
      <w:r w:rsidRPr="00F86E12">
        <w:rPr>
          <w:rFonts w:cs="Arial"/>
        </w:rPr>
        <w:t>If for any reason, it is not possible to award the contract to the designated successful tenderer emerging from this competitive process, or if having awarded a contract, the successful tenderer fails to deliver the contract in accordance with the terms and conditions, the Contracting Authority reserves the right to award the contract to the next highest scoring tenderer based on the terms advertised at any time during the tender validity period. This shall be without prejudice to the right of the Contracting Authority to cancel this competitive process and/or initiate a new contract award procedure at its sole discretion.</w:t>
      </w:r>
      <w:bookmarkEnd w:id="21"/>
      <w:r w:rsidR="00BA0C91" w:rsidRPr="00F86E12">
        <w:br w:type="page"/>
      </w:r>
    </w:p>
    <w:p w14:paraId="5FF6C917" w14:textId="6CC0EFF1" w:rsidR="00A71BFD" w:rsidRPr="00F86E12" w:rsidRDefault="00BC4BCF" w:rsidP="003B7F2C">
      <w:pPr>
        <w:pStyle w:val="Heading1"/>
      </w:pPr>
      <w:bookmarkStart w:id="24" w:name="_Toc2051120369"/>
      <w:r>
        <w:lastRenderedPageBreak/>
        <w:t>DETAILED SPECIFICATION OF REQUIREMENTS</w:t>
      </w:r>
      <w:bookmarkEnd w:id="24"/>
    </w:p>
    <w:p w14:paraId="75E4CACD" w14:textId="25AABE82" w:rsidR="00670182" w:rsidRPr="00F86E12" w:rsidRDefault="00670182" w:rsidP="00C55C87">
      <w:pPr>
        <w:jc w:val="both"/>
        <w:rPr>
          <w:rFonts w:cs="Arial"/>
        </w:rPr>
      </w:pPr>
      <w:r w:rsidRPr="00F86E12">
        <w:rPr>
          <w:rFonts w:cs="Arial"/>
        </w:rPr>
        <w:t xml:space="preserve">The Contracting Authority </w:t>
      </w:r>
      <w:r w:rsidR="00D16E98">
        <w:rPr>
          <w:rFonts w:cs="Arial"/>
        </w:rPr>
        <w:t>invites tenders</w:t>
      </w:r>
      <w:r w:rsidRPr="00F86E12">
        <w:rPr>
          <w:rFonts w:cs="Arial"/>
        </w:rPr>
        <w:t xml:space="preserve"> for the </w:t>
      </w:r>
      <w:r w:rsidR="00BC4BCF" w:rsidRPr="00F86E12">
        <w:rPr>
          <w:rFonts w:cs="Arial"/>
        </w:rPr>
        <w:t xml:space="preserve">award of a contract as specified hereunder. </w:t>
      </w:r>
    </w:p>
    <w:p w14:paraId="156CC6F4" w14:textId="5C4B71C1" w:rsidR="00670182" w:rsidRPr="00F86E12" w:rsidRDefault="00BC4BCF" w:rsidP="00AA6660">
      <w:pPr>
        <w:pStyle w:val="Heading2"/>
      </w:pPr>
      <w:bookmarkStart w:id="25" w:name="_Toc1524195473"/>
      <w:r>
        <w:t>Specification</w:t>
      </w:r>
      <w:bookmarkEnd w:id="25"/>
    </w:p>
    <w:p w14:paraId="220CCA96" w14:textId="6AAC51E5" w:rsidR="00D73EBC" w:rsidRPr="00CE5955" w:rsidRDefault="00D73EBC" w:rsidP="00D73EBC">
      <w:pPr>
        <w:jc w:val="both"/>
        <w:rPr>
          <w:rFonts w:cs="Arial"/>
          <w:iCs/>
          <w:color w:val="0070C0"/>
        </w:rPr>
      </w:pPr>
      <w:r w:rsidRPr="002C046B">
        <w:rPr>
          <w:rFonts w:cs="Arial"/>
          <w:iCs/>
        </w:rPr>
        <w:t xml:space="preserve">The objective of this invitation to tender is to secure a suitably experienced and qualified catering company to provide catering services for the </w:t>
      </w:r>
      <w:r w:rsidRPr="002C046B">
        <w:rPr>
          <w:rFonts w:cs="Arial"/>
          <w:b/>
          <w:bCs/>
          <w:iCs/>
        </w:rPr>
        <w:t>A</w:t>
      </w:r>
      <w:r w:rsidRPr="002C046B">
        <w:rPr>
          <w:rFonts w:cs="Arial"/>
          <w:iCs/>
        </w:rPr>
        <w:t xml:space="preserve">. </w:t>
      </w:r>
      <w:r w:rsidR="00A43B18">
        <w:rPr>
          <w:rFonts w:cs="Arial"/>
          <w:iCs/>
        </w:rPr>
        <w:t>Summit of Mayor, Cork City 2026</w:t>
      </w:r>
      <w:r w:rsidRPr="002C046B">
        <w:rPr>
          <w:rFonts w:cs="Arial"/>
          <w:iCs/>
        </w:rPr>
        <w:t xml:space="preserve"> Conference and </w:t>
      </w:r>
      <w:r w:rsidRPr="002C046B">
        <w:rPr>
          <w:rFonts w:cs="Arial"/>
          <w:b/>
          <w:bCs/>
          <w:iCs/>
        </w:rPr>
        <w:t xml:space="preserve">B. </w:t>
      </w:r>
      <w:r w:rsidRPr="002C046B">
        <w:rPr>
          <w:rFonts w:cs="Arial"/>
          <w:iCs/>
        </w:rPr>
        <w:t xml:space="preserve">the associated networking event. </w:t>
      </w:r>
    </w:p>
    <w:p w14:paraId="5FC497FC" w14:textId="6DF8F5A2" w:rsidR="00D73EBC" w:rsidRPr="00B92E82" w:rsidRDefault="00D73EBC" w:rsidP="00D73EBC">
      <w:pPr>
        <w:jc w:val="both"/>
        <w:rPr>
          <w:rFonts w:cs="Arial"/>
          <w:iCs/>
        </w:rPr>
      </w:pPr>
      <w:r w:rsidRPr="00B92E82">
        <w:rPr>
          <w:rFonts w:cs="Arial"/>
          <w:iCs/>
        </w:rPr>
        <w:t xml:space="preserve">The conference will be held at City Hall, Cork, with an anticipated number in attendance of </w:t>
      </w:r>
      <w:r w:rsidR="0075424C" w:rsidRPr="0075424C">
        <w:rPr>
          <w:rFonts w:cs="Arial"/>
          <w:iCs/>
        </w:rPr>
        <w:t>approximately</w:t>
      </w:r>
      <w:r w:rsidRPr="0075424C">
        <w:rPr>
          <w:rFonts w:cs="Arial"/>
          <w:iCs/>
        </w:rPr>
        <w:t xml:space="preserve"> </w:t>
      </w:r>
      <w:r w:rsidR="00A43B18" w:rsidRPr="0075424C">
        <w:rPr>
          <w:rFonts w:cs="Arial"/>
          <w:iCs/>
        </w:rPr>
        <w:t>300</w:t>
      </w:r>
      <w:r w:rsidRPr="0075424C">
        <w:rPr>
          <w:rFonts w:cs="Arial"/>
          <w:iCs/>
        </w:rPr>
        <w:t xml:space="preserve"> on day 1 and </w:t>
      </w:r>
      <w:r w:rsidR="00A43B18" w:rsidRPr="0075424C">
        <w:rPr>
          <w:rFonts w:cs="Arial"/>
          <w:iCs/>
        </w:rPr>
        <w:t>similar numbers</w:t>
      </w:r>
      <w:r w:rsidRPr="0075424C">
        <w:rPr>
          <w:rFonts w:cs="Arial"/>
          <w:iCs/>
        </w:rPr>
        <w:t xml:space="preserve"> on day 2. It is anticipated that City Hall </w:t>
      </w:r>
      <w:r w:rsidR="00617D1B" w:rsidRPr="0075424C">
        <w:rPr>
          <w:rFonts w:cs="Arial"/>
          <w:iCs/>
        </w:rPr>
        <w:t xml:space="preserve">Concert Hall and Millenium Hall </w:t>
      </w:r>
      <w:r w:rsidRPr="0075424C">
        <w:rPr>
          <w:rFonts w:cs="Arial"/>
          <w:iCs/>
        </w:rPr>
        <w:t>that will facilitate</w:t>
      </w:r>
      <w:r w:rsidRPr="00B92E82">
        <w:rPr>
          <w:rFonts w:cs="Arial"/>
          <w:iCs/>
        </w:rPr>
        <w:t xml:space="preserve"> networking activities and catering space</w:t>
      </w:r>
      <w:r w:rsidR="00617D1B">
        <w:rPr>
          <w:rFonts w:cs="Arial"/>
          <w:iCs/>
        </w:rPr>
        <w:t>s</w:t>
      </w:r>
      <w:r w:rsidRPr="00B92E82">
        <w:rPr>
          <w:rFonts w:cs="Arial"/>
          <w:iCs/>
        </w:rPr>
        <w:t xml:space="preserve"> and that the lunch </w:t>
      </w:r>
      <w:r w:rsidR="00617D1B">
        <w:rPr>
          <w:rFonts w:cs="Arial"/>
          <w:iCs/>
        </w:rPr>
        <w:t xml:space="preserve">may </w:t>
      </w:r>
      <w:r w:rsidRPr="00B92E82">
        <w:rPr>
          <w:rFonts w:cs="Arial"/>
          <w:iCs/>
        </w:rPr>
        <w:t>be a standing buffet</w:t>
      </w:r>
      <w:r>
        <w:rPr>
          <w:rFonts w:cs="Arial"/>
          <w:iCs/>
        </w:rPr>
        <w:t xml:space="preserve"> delivered on site</w:t>
      </w:r>
      <w:r w:rsidRPr="00B92E82">
        <w:rPr>
          <w:rFonts w:cs="Arial"/>
          <w:iCs/>
        </w:rPr>
        <w:t xml:space="preserve">. </w:t>
      </w:r>
    </w:p>
    <w:p w14:paraId="140797EF" w14:textId="0E4CED00" w:rsidR="00D73EBC" w:rsidRPr="00B92E82" w:rsidRDefault="00D73EBC" w:rsidP="00D73EBC">
      <w:pPr>
        <w:jc w:val="both"/>
        <w:rPr>
          <w:rFonts w:cs="Arial"/>
          <w:iCs/>
        </w:rPr>
      </w:pPr>
      <w:r w:rsidRPr="00B92E82">
        <w:rPr>
          <w:rFonts w:cs="Arial"/>
          <w:iCs/>
        </w:rPr>
        <w:t xml:space="preserve">The evening networking event will be hosted at a location close to the City Centre to be confirmed.  It is anticipated to attract </w:t>
      </w:r>
      <w:r w:rsidRPr="0075424C">
        <w:rPr>
          <w:rFonts w:cs="Arial"/>
          <w:iCs/>
        </w:rPr>
        <w:t xml:space="preserve">up to </w:t>
      </w:r>
      <w:r w:rsidR="009B1EC1" w:rsidRPr="0075424C">
        <w:rPr>
          <w:rFonts w:cs="Arial"/>
          <w:iCs/>
        </w:rPr>
        <w:t>300</w:t>
      </w:r>
      <w:r w:rsidRPr="0075424C">
        <w:rPr>
          <w:rFonts w:cs="Arial"/>
          <w:iCs/>
        </w:rPr>
        <w:t xml:space="preserve"> maximum </w:t>
      </w:r>
      <w:r w:rsidR="0075424C">
        <w:rPr>
          <w:rFonts w:cs="Arial"/>
          <w:iCs/>
        </w:rPr>
        <w:t>people</w:t>
      </w:r>
      <w:r w:rsidR="000020C2" w:rsidRPr="0075424C">
        <w:rPr>
          <w:rFonts w:cs="Arial"/>
          <w:iCs/>
        </w:rPr>
        <w:t>.</w:t>
      </w:r>
      <w:r w:rsidRPr="00B92E82">
        <w:rPr>
          <w:rFonts w:cs="Arial"/>
          <w:iCs/>
        </w:rPr>
        <w:t xml:space="preserve"> </w:t>
      </w:r>
    </w:p>
    <w:p w14:paraId="025C6932" w14:textId="1B3C267B" w:rsidR="00D73EBC" w:rsidRPr="00B92E82" w:rsidRDefault="00D73EBC" w:rsidP="00D73EBC">
      <w:pPr>
        <w:jc w:val="both"/>
        <w:rPr>
          <w:rFonts w:cs="Arial"/>
          <w:iCs/>
        </w:rPr>
      </w:pPr>
      <w:r w:rsidRPr="00B92E82">
        <w:rPr>
          <w:rFonts w:cs="Arial"/>
          <w:iCs/>
        </w:rPr>
        <w:t xml:space="preserve">Note the final numbers of attendee are to be confirmed and subject to change. Times below are subject to change. </w:t>
      </w:r>
      <w:r w:rsidR="00EC3991">
        <w:rPr>
          <w:rFonts w:cs="Arial"/>
          <w:iCs/>
        </w:rPr>
        <w:t>T</w:t>
      </w:r>
      <w:r w:rsidR="00EC3991" w:rsidRPr="00EC3991">
        <w:rPr>
          <w:rFonts w:cs="Arial"/>
          <w:iCs/>
        </w:rPr>
        <w:t>he winning supplier will be required to engage in an on-site meeting</w:t>
      </w:r>
      <w:r w:rsidR="00876238">
        <w:rPr>
          <w:rFonts w:cs="Arial"/>
          <w:iCs/>
        </w:rPr>
        <w:t xml:space="preserve">, provisionally set for </w:t>
      </w:r>
      <w:r w:rsidR="00EC3991" w:rsidRPr="00EC3991">
        <w:rPr>
          <w:rFonts w:cs="Arial"/>
          <w:iCs/>
        </w:rPr>
        <w:t>the week of 17</w:t>
      </w:r>
      <w:r w:rsidR="00EC3991" w:rsidRPr="00EC3991">
        <w:rPr>
          <w:rFonts w:cs="Arial"/>
          <w:iCs/>
          <w:vertAlign w:val="superscript"/>
        </w:rPr>
        <w:t>th</w:t>
      </w:r>
      <w:r w:rsidR="00EC3991" w:rsidRPr="00EC3991">
        <w:rPr>
          <w:rFonts w:cs="Arial"/>
          <w:iCs/>
        </w:rPr>
        <w:t xml:space="preserve"> August</w:t>
      </w:r>
      <w:r w:rsidR="000E696E">
        <w:rPr>
          <w:rFonts w:cs="Arial"/>
          <w:iCs/>
        </w:rPr>
        <w:t>,</w:t>
      </w:r>
      <w:r w:rsidR="00EC3991">
        <w:rPr>
          <w:rFonts w:cs="Arial"/>
          <w:iCs/>
        </w:rPr>
        <w:t xml:space="preserve"> or another date </w:t>
      </w:r>
      <w:r w:rsidR="000E696E">
        <w:rPr>
          <w:rFonts w:cs="Arial"/>
          <w:iCs/>
        </w:rPr>
        <w:t xml:space="preserve">to be </w:t>
      </w:r>
      <w:r w:rsidR="00EC3991">
        <w:rPr>
          <w:rFonts w:cs="Arial"/>
          <w:iCs/>
        </w:rPr>
        <w:t>agreed with the</w:t>
      </w:r>
      <w:r w:rsidR="00876238">
        <w:rPr>
          <w:rFonts w:cs="Arial"/>
          <w:iCs/>
        </w:rPr>
        <w:t xml:space="preserve"> contractor</w:t>
      </w:r>
      <w:r w:rsidR="000E696E">
        <w:rPr>
          <w:rFonts w:cs="Arial"/>
          <w:iCs/>
        </w:rPr>
        <w:t xml:space="preserve"> on successful award</w:t>
      </w:r>
      <w:r w:rsidR="00BA73CD">
        <w:rPr>
          <w:rFonts w:cs="Arial"/>
          <w:iCs/>
        </w:rPr>
        <w:t>ing of the tender</w:t>
      </w:r>
      <w:r w:rsidR="00876238">
        <w:rPr>
          <w:rFonts w:cs="Arial"/>
          <w:iCs/>
        </w:rPr>
        <w:t>.</w:t>
      </w:r>
      <w:r w:rsidR="00841201">
        <w:rPr>
          <w:rFonts w:cs="Arial"/>
          <w:iCs/>
        </w:rPr>
        <w:t xml:space="preserve"> </w:t>
      </w:r>
      <w:r w:rsidRPr="00B92E82">
        <w:rPr>
          <w:rFonts w:cs="Arial"/>
          <w:iCs/>
        </w:rPr>
        <w:t>The catering services required are as follows: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142"/>
      </w:tblGrid>
      <w:tr w:rsidR="00D73EBC" w:rsidRPr="001C6DA7" w14:paraId="5A78D2E6" w14:textId="77777777" w:rsidTr="00C56794">
        <w:trPr>
          <w:trHeight w:val="112"/>
        </w:trPr>
        <w:tc>
          <w:tcPr>
            <w:tcW w:w="9072" w:type="dxa"/>
            <w:gridSpan w:val="2"/>
            <w:shd w:val="clear" w:color="auto" w:fill="14C6B1"/>
          </w:tcPr>
          <w:p w14:paraId="2E3C4D93" w14:textId="317A38CA" w:rsidR="00D73EBC" w:rsidRPr="001C6DA7" w:rsidRDefault="00D73EBC" w:rsidP="006B107B">
            <w:pPr>
              <w:pStyle w:val="Heading1"/>
              <w:numPr>
                <w:ilvl w:val="0"/>
                <w:numId w:val="0"/>
              </w:numPr>
              <w:rPr>
                <w:iCs/>
                <w:color w:val="auto"/>
              </w:rPr>
            </w:pPr>
            <w:bookmarkStart w:id="26" w:name="_Toc182394671"/>
            <w:r w:rsidRPr="001C6DA7">
              <w:rPr>
                <w:iCs/>
                <w:color w:val="auto"/>
              </w:rPr>
              <w:t xml:space="preserve">A. </w:t>
            </w:r>
            <w:r w:rsidR="001546FD">
              <w:rPr>
                <w:iCs/>
                <w:color w:val="auto"/>
              </w:rPr>
              <w:t xml:space="preserve">Summit of Mayors </w:t>
            </w:r>
            <w:r w:rsidRPr="001C6DA7">
              <w:rPr>
                <w:iCs/>
                <w:color w:val="auto"/>
              </w:rPr>
              <w:t xml:space="preserve"> – CITY HALL, CORK</w:t>
            </w:r>
            <w:bookmarkEnd w:id="26"/>
            <w:r w:rsidRPr="001C6DA7">
              <w:rPr>
                <w:iCs/>
                <w:color w:val="auto"/>
              </w:rPr>
              <w:t xml:space="preserve"> </w:t>
            </w:r>
          </w:p>
        </w:tc>
      </w:tr>
      <w:tr w:rsidR="00D73EBC" w:rsidRPr="001C6DA7" w14:paraId="6E979C90" w14:textId="77777777" w:rsidTr="00C56794">
        <w:trPr>
          <w:trHeight w:val="124"/>
        </w:trPr>
        <w:tc>
          <w:tcPr>
            <w:tcW w:w="9072" w:type="dxa"/>
            <w:gridSpan w:val="2"/>
            <w:shd w:val="clear" w:color="auto" w:fill="14C6B1"/>
          </w:tcPr>
          <w:p w14:paraId="683FB1DF" w14:textId="5086E7BA" w:rsidR="00D73EBC" w:rsidRPr="001C6DA7" w:rsidRDefault="00E91A62" w:rsidP="006B107B">
            <w:pPr>
              <w:spacing w:after="120"/>
              <w:jc w:val="both"/>
              <w:rPr>
                <w:rFonts w:cs="Arial"/>
                <w:iCs/>
              </w:rPr>
            </w:pPr>
            <w:r>
              <w:rPr>
                <w:rFonts w:cs="Arial"/>
                <w:b/>
                <w:bCs/>
                <w:iCs/>
              </w:rPr>
              <w:t>MONDAY 5 OCTOBER</w:t>
            </w:r>
            <w:r w:rsidR="00D73EBC" w:rsidRPr="001C6DA7">
              <w:rPr>
                <w:rFonts w:cs="Arial"/>
                <w:b/>
                <w:bCs/>
                <w:iCs/>
              </w:rPr>
              <w:t xml:space="preserve"> MAY 202</w:t>
            </w:r>
            <w:r w:rsidR="00C56794" w:rsidRPr="0075424C">
              <w:rPr>
                <w:rFonts w:cs="Arial"/>
                <w:b/>
                <w:bCs/>
                <w:iCs/>
              </w:rPr>
              <w:t>6</w:t>
            </w:r>
            <w:r w:rsidR="00D73EBC" w:rsidRPr="0075424C">
              <w:rPr>
                <w:rFonts w:cs="Arial"/>
                <w:b/>
                <w:bCs/>
                <w:iCs/>
              </w:rPr>
              <w:t xml:space="preserve"> - max </w:t>
            </w:r>
            <w:r w:rsidR="0031660D" w:rsidRPr="0075424C">
              <w:rPr>
                <w:rFonts w:cs="Arial"/>
                <w:b/>
                <w:bCs/>
                <w:iCs/>
              </w:rPr>
              <w:t>3</w:t>
            </w:r>
            <w:r w:rsidR="002C40F0" w:rsidRPr="0075424C">
              <w:rPr>
                <w:rFonts w:cs="Arial"/>
                <w:b/>
                <w:bCs/>
                <w:iCs/>
              </w:rPr>
              <w:t>0</w:t>
            </w:r>
            <w:r w:rsidR="00A94722" w:rsidRPr="0075424C">
              <w:rPr>
                <w:rFonts w:cs="Arial"/>
                <w:b/>
                <w:bCs/>
                <w:iCs/>
              </w:rPr>
              <w:t>0</w:t>
            </w:r>
            <w:r w:rsidR="00D73EBC" w:rsidRPr="0075424C">
              <w:rPr>
                <w:rFonts w:cs="Arial"/>
                <w:b/>
                <w:bCs/>
                <w:iCs/>
              </w:rPr>
              <w:t xml:space="preserve"> pax</w:t>
            </w:r>
            <w:r w:rsidR="00D73EBC" w:rsidRPr="001C6DA7">
              <w:rPr>
                <w:rFonts w:cs="Arial"/>
                <w:b/>
                <w:bCs/>
                <w:iCs/>
              </w:rPr>
              <w:t xml:space="preserve"> </w:t>
            </w:r>
          </w:p>
        </w:tc>
      </w:tr>
      <w:tr w:rsidR="00D73EBC" w:rsidRPr="001C6DA7" w14:paraId="2F6711BA" w14:textId="77777777" w:rsidTr="00C56794">
        <w:trPr>
          <w:trHeight w:val="245"/>
        </w:trPr>
        <w:tc>
          <w:tcPr>
            <w:tcW w:w="3930" w:type="dxa"/>
          </w:tcPr>
          <w:p w14:paraId="495E3760" w14:textId="77777777" w:rsidR="00D73EBC" w:rsidRPr="001C6DA7" w:rsidRDefault="00D73EBC" w:rsidP="006B107B">
            <w:pPr>
              <w:spacing w:after="120"/>
              <w:jc w:val="both"/>
              <w:rPr>
                <w:rFonts w:cs="Arial"/>
                <w:iCs/>
              </w:rPr>
            </w:pPr>
            <w:r w:rsidRPr="001C6DA7">
              <w:rPr>
                <w:rFonts w:cs="Arial"/>
                <w:b/>
                <w:bCs/>
                <w:iCs/>
              </w:rPr>
              <w:t>08.</w:t>
            </w:r>
            <w:r>
              <w:rPr>
                <w:rFonts w:cs="Arial"/>
                <w:b/>
                <w:bCs/>
                <w:iCs/>
              </w:rPr>
              <w:t>30</w:t>
            </w:r>
            <w:r w:rsidRPr="001C6DA7">
              <w:rPr>
                <w:rFonts w:cs="Arial"/>
                <w:b/>
                <w:bCs/>
                <w:iCs/>
              </w:rPr>
              <w:t xml:space="preserve"> - 09.</w:t>
            </w:r>
            <w:r>
              <w:rPr>
                <w:rFonts w:cs="Arial"/>
                <w:b/>
                <w:bCs/>
                <w:iCs/>
              </w:rPr>
              <w:t>30</w:t>
            </w:r>
            <w:r w:rsidRPr="001C6DA7">
              <w:rPr>
                <w:rFonts w:cs="Arial"/>
                <w:b/>
                <w:bCs/>
                <w:iCs/>
              </w:rPr>
              <w:t xml:space="preserve"> </w:t>
            </w:r>
            <w:r w:rsidRPr="001C6DA7">
              <w:rPr>
                <w:rFonts w:cs="Arial"/>
                <w:iCs/>
              </w:rPr>
              <w:t xml:space="preserve">Registration &amp; Welcome Coffee </w:t>
            </w:r>
          </w:p>
        </w:tc>
        <w:tc>
          <w:tcPr>
            <w:tcW w:w="5142" w:type="dxa"/>
          </w:tcPr>
          <w:p w14:paraId="3E7F297A" w14:textId="77777777" w:rsidR="00D73EBC" w:rsidRPr="001C6DA7" w:rsidRDefault="00D73EBC" w:rsidP="006B107B">
            <w:pPr>
              <w:spacing w:after="120"/>
              <w:jc w:val="both"/>
              <w:rPr>
                <w:rFonts w:cs="Arial"/>
              </w:rPr>
            </w:pPr>
            <w:r w:rsidRPr="001C6DA7">
              <w:rPr>
                <w:rFonts w:cs="Arial"/>
              </w:rPr>
              <w:t xml:space="preserve">Tea/Coffee &amp; Scones/Danish pastries or similar, fruit </w:t>
            </w:r>
          </w:p>
        </w:tc>
      </w:tr>
      <w:tr w:rsidR="00D73EBC" w:rsidRPr="001C6DA7" w14:paraId="649B93FD" w14:textId="77777777" w:rsidTr="00C56794">
        <w:trPr>
          <w:trHeight w:val="104"/>
        </w:trPr>
        <w:tc>
          <w:tcPr>
            <w:tcW w:w="3930" w:type="dxa"/>
          </w:tcPr>
          <w:p w14:paraId="2C4751E3" w14:textId="77777777" w:rsidR="001F053A" w:rsidRDefault="00D73EBC" w:rsidP="006B107B">
            <w:pPr>
              <w:spacing w:after="120"/>
              <w:jc w:val="both"/>
              <w:rPr>
                <w:rFonts w:cs="Arial"/>
                <w:b/>
                <w:bCs/>
                <w:iCs/>
              </w:rPr>
            </w:pPr>
            <w:r w:rsidRPr="001C6DA7">
              <w:rPr>
                <w:rFonts w:cs="Arial"/>
                <w:b/>
                <w:bCs/>
                <w:iCs/>
              </w:rPr>
              <w:t xml:space="preserve">11.30 - 12.00 </w:t>
            </w:r>
          </w:p>
          <w:p w14:paraId="201FCF55" w14:textId="3E7F14A2" w:rsidR="00D73EBC" w:rsidRPr="001C6DA7" w:rsidRDefault="00D73EBC" w:rsidP="006B107B">
            <w:pPr>
              <w:spacing w:after="120"/>
              <w:jc w:val="both"/>
              <w:rPr>
                <w:rFonts w:cs="Arial"/>
                <w:iCs/>
              </w:rPr>
            </w:pPr>
            <w:r w:rsidRPr="001C6DA7">
              <w:rPr>
                <w:rFonts w:cs="Arial"/>
                <w:iCs/>
              </w:rPr>
              <w:t xml:space="preserve">Networking Break/Coffee </w:t>
            </w:r>
          </w:p>
        </w:tc>
        <w:tc>
          <w:tcPr>
            <w:tcW w:w="5142" w:type="dxa"/>
          </w:tcPr>
          <w:p w14:paraId="7F61C3A5" w14:textId="77777777" w:rsidR="00D73EBC" w:rsidRPr="001C6DA7" w:rsidRDefault="00D73EBC" w:rsidP="006B107B">
            <w:pPr>
              <w:spacing w:after="120"/>
              <w:jc w:val="both"/>
              <w:rPr>
                <w:rFonts w:cs="Arial"/>
              </w:rPr>
            </w:pPr>
            <w:r w:rsidRPr="001C6DA7">
              <w:rPr>
                <w:rFonts w:cs="Arial"/>
              </w:rPr>
              <w:t xml:space="preserve">Tea/Coffee &amp; Biscuits or similar </w:t>
            </w:r>
          </w:p>
        </w:tc>
      </w:tr>
      <w:tr w:rsidR="00D73EBC" w:rsidRPr="001C6DA7" w14:paraId="1FB54AEC" w14:textId="77777777" w:rsidTr="00C56794">
        <w:trPr>
          <w:trHeight w:val="104"/>
        </w:trPr>
        <w:tc>
          <w:tcPr>
            <w:tcW w:w="3930" w:type="dxa"/>
          </w:tcPr>
          <w:p w14:paraId="3F894546" w14:textId="77777777" w:rsidR="00D73EBC" w:rsidRPr="001C6DA7" w:rsidRDefault="00D73EBC" w:rsidP="006B107B">
            <w:pPr>
              <w:spacing w:after="120"/>
              <w:jc w:val="both"/>
              <w:rPr>
                <w:rFonts w:cs="Arial"/>
                <w:iCs/>
              </w:rPr>
            </w:pPr>
            <w:r w:rsidRPr="001C6DA7">
              <w:rPr>
                <w:rFonts w:cs="Arial"/>
                <w:b/>
                <w:bCs/>
                <w:iCs/>
              </w:rPr>
              <w:t xml:space="preserve">13.15 – 14.30 </w:t>
            </w:r>
            <w:r w:rsidRPr="001C6DA7">
              <w:rPr>
                <w:rFonts w:cs="Arial"/>
                <w:iCs/>
              </w:rPr>
              <w:t xml:space="preserve">Networking Lunch </w:t>
            </w:r>
          </w:p>
        </w:tc>
        <w:tc>
          <w:tcPr>
            <w:tcW w:w="5142" w:type="dxa"/>
          </w:tcPr>
          <w:p w14:paraId="10336BA5" w14:textId="77777777" w:rsidR="00D73EBC" w:rsidRPr="0075424C" w:rsidRDefault="00D73EBC" w:rsidP="006B107B">
            <w:pPr>
              <w:spacing w:after="120"/>
              <w:jc w:val="both"/>
              <w:rPr>
                <w:rFonts w:cs="Arial"/>
              </w:rPr>
            </w:pPr>
            <w:r w:rsidRPr="0075424C">
              <w:rPr>
                <w:rFonts w:cs="Arial"/>
              </w:rPr>
              <w:t xml:space="preserve">Buffet Standing Lunch </w:t>
            </w:r>
          </w:p>
        </w:tc>
      </w:tr>
      <w:tr w:rsidR="00D73EBC" w:rsidRPr="001C6DA7" w14:paraId="500F0DEF" w14:textId="77777777" w:rsidTr="00C56794">
        <w:trPr>
          <w:trHeight w:val="124"/>
        </w:trPr>
        <w:tc>
          <w:tcPr>
            <w:tcW w:w="9072" w:type="dxa"/>
            <w:gridSpan w:val="2"/>
            <w:shd w:val="clear" w:color="auto" w:fill="14C6B1"/>
          </w:tcPr>
          <w:p w14:paraId="3B65EBAD" w14:textId="00A6FDC7" w:rsidR="00D73EBC" w:rsidRPr="001C6DA7" w:rsidRDefault="005F1697" w:rsidP="006B107B">
            <w:pPr>
              <w:spacing w:after="120"/>
              <w:jc w:val="both"/>
              <w:rPr>
                <w:rFonts w:cs="Arial"/>
                <w:iCs/>
              </w:rPr>
            </w:pPr>
            <w:r>
              <w:rPr>
                <w:rFonts w:cs="Arial"/>
                <w:b/>
                <w:bCs/>
                <w:iCs/>
              </w:rPr>
              <w:t>TUESDAY 6</w:t>
            </w:r>
            <w:r w:rsidR="00C56794">
              <w:rPr>
                <w:rFonts w:cs="Arial"/>
                <w:b/>
                <w:bCs/>
                <w:iCs/>
              </w:rPr>
              <w:t xml:space="preserve"> OCTOBER 2026</w:t>
            </w:r>
            <w:r w:rsidR="00D73EBC" w:rsidRPr="001C6DA7">
              <w:rPr>
                <w:rFonts w:cs="Arial"/>
                <w:b/>
                <w:bCs/>
                <w:iCs/>
              </w:rPr>
              <w:t xml:space="preserve"> – max </w:t>
            </w:r>
            <w:r w:rsidR="00C56794" w:rsidRPr="0075424C">
              <w:rPr>
                <w:rFonts w:cs="Arial"/>
                <w:b/>
                <w:bCs/>
                <w:iCs/>
              </w:rPr>
              <w:t>300</w:t>
            </w:r>
            <w:r w:rsidR="00D73EBC" w:rsidRPr="0075424C">
              <w:rPr>
                <w:rFonts w:cs="Arial"/>
                <w:b/>
                <w:bCs/>
                <w:iCs/>
              </w:rPr>
              <w:t xml:space="preserve"> </w:t>
            </w:r>
            <w:r w:rsidR="00A74DE1" w:rsidRPr="0075424C">
              <w:rPr>
                <w:rFonts w:cs="Arial"/>
                <w:b/>
                <w:bCs/>
                <w:iCs/>
              </w:rPr>
              <w:t>pax</w:t>
            </w:r>
          </w:p>
        </w:tc>
      </w:tr>
      <w:tr w:rsidR="00D73EBC" w:rsidRPr="001C6DA7" w14:paraId="767B27C2" w14:textId="77777777" w:rsidTr="00C56794">
        <w:trPr>
          <w:trHeight w:val="244"/>
        </w:trPr>
        <w:tc>
          <w:tcPr>
            <w:tcW w:w="3930" w:type="dxa"/>
          </w:tcPr>
          <w:p w14:paraId="6C966B9A" w14:textId="77777777" w:rsidR="00D73EBC" w:rsidRPr="001C6DA7" w:rsidRDefault="00D73EBC" w:rsidP="006B107B">
            <w:pPr>
              <w:spacing w:after="120"/>
              <w:jc w:val="both"/>
              <w:rPr>
                <w:rFonts w:cs="Arial"/>
                <w:iCs/>
              </w:rPr>
            </w:pPr>
            <w:r w:rsidRPr="001C6DA7">
              <w:rPr>
                <w:rFonts w:cs="Arial"/>
                <w:b/>
                <w:bCs/>
                <w:iCs/>
              </w:rPr>
              <w:t>0</w:t>
            </w:r>
            <w:r>
              <w:rPr>
                <w:rFonts w:cs="Arial"/>
                <w:b/>
                <w:bCs/>
                <w:iCs/>
              </w:rPr>
              <w:t>9</w:t>
            </w:r>
            <w:r w:rsidRPr="001C6DA7">
              <w:rPr>
                <w:rFonts w:cs="Arial"/>
                <w:b/>
                <w:bCs/>
                <w:iCs/>
              </w:rPr>
              <w:t>.</w:t>
            </w:r>
            <w:r>
              <w:rPr>
                <w:rFonts w:cs="Arial"/>
                <w:b/>
                <w:bCs/>
                <w:iCs/>
              </w:rPr>
              <w:t>0</w:t>
            </w:r>
            <w:r w:rsidRPr="001C6DA7">
              <w:rPr>
                <w:rFonts w:cs="Arial"/>
                <w:b/>
                <w:bCs/>
                <w:iCs/>
              </w:rPr>
              <w:t>0 - 09.</w:t>
            </w:r>
            <w:r>
              <w:rPr>
                <w:rFonts w:cs="Arial"/>
                <w:b/>
                <w:bCs/>
                <w:iCs/>
              </w:rPr>
              <w:t>3</w:t>
            </w:r>
            <w:r w:rsidRPr="001C6DA7">
              <w:rPr>
                <w:rFonts w:cs="Arial"/>
                <w:b/>
                <w:bCs/>
                <w:iCs/>
              </w:rPr>
              <w:t xml:space="preserve">0 </w:t>
            </w:r>
            <w:r w:rsidRPr="001C6DA7">
              <w:rPr>
                <w:rFonts w:cs="Arial"/>
                <w:iCs/>
              </w:rPr>
              <w:t xml:space="preserve">Welcome Coffee </w:t>
            </w:r>
          </w:p>
        </w:tc>
        <w:tc>
          <w:tcPr>
            <w:tcW w:w="5142" w:type="dxa"/>
          </w:tcPr>
          <w:p w14:paraId="61AAF4B8" w14:textId="77777777" w:rsidR="00D73EBC" w:rsidRPr="001C6DA7" w:rsidRDefault="00D73EBC" w:rsidP="006B107B">
            <w:pPr>
              <w:spacing w:after="120"/>
              <w:jc w:val="both"/>
              <w:rPr>
                <w:rFonts w:cs="Arial"/>
                <w:iCs/>
              </w:rPr>
            </w:pPr>
            <w:r w:rsidRPr="001C6DA7">
              <w:rPr>
                <w:rFonts w:cs="Arial"/>
                <w:iCs/>
              </w:rPr>
              <w:t xml:space="preserve">Tea/Coffee &amp; Scones/Danish pastries or similar, fruit </w:t>
            </w:r>
          </w:p>
        </w:tc>
      </w:tr>
      <w:tr w:rsidR="00D73EBC" w:rsidRPr="001C6DA7" w14:paraId="37B0854A" w14:textId="77777777" w:rsidTr="00C56794">
        <w:trPr>
          <w:trHeight w:val="244"/>
        </w:trPr>
        <w:tc>
          <w:tcPr>
            <w:tcW w:w="3930" w:type="dxa"/>
          </w:tcPr>
          <w:p w14:paraId="6DB13369" w14:textId="77777777" w:rsidR="00D73EBC" w:rsidRPr="001C6DA7" w:rsidRDefault="00D73EBC" w:rsidP="006B107B">
            <w:pPr>
              <w:spacing w:after="120"/>
              <w:jc w:val="both"/>
              <w:rPr>
                <w:rFonts w:cs="Arial"/>
                <w:b/>
                <w:bCs/>
                <w:iCs/>
              </w:rPr>
            </w:pPr>
            <w:r w:rsidRPr="001C6DA7">
              <w:rPr>
                <w:rFonts w:cs="Arial"/>
                <w:b/>
                <w:bCs/>
                <w:iCs/>
              </w:rPr>
              <w:t>10.30 - 11.</w:t>
            </w:r>
            <w:r>
              <w:rPr>
                <w:rFonts w:cs="Arial"/>
                <w:b/>
                <w:bCs/>
                <w:iCs/>
              </w:rPr>
              <w:t>0</w:t>
            </w:r>
            <w:r w:rsidRPr="001C6DA7">
              <w:rPr>
                <w:rFonts w:cs="Arial"/>
                <w:b/>
                <w:bCs/>
                <w:iCs/>
              </w:rPr>
              <w:t>0</w:t>
            </w:r>
            <w:r w:rsidRPr="001C6DA7">
              <w:rPr>
                <w:b/>
                <w:bCs/>
              </w:rPr>
              <w:t xml:space="preserve"> </w:t>
            </w:r>
            <w:r w:rsidRPr="001C6DA7">
              <w:rPr>
                <w:rFonts w:cs="Arial"/>
                <w:iCs/>
              </w:rPr>
              <w:t>Networking Break</w:t>
            </w:r>
            <w:r w:rsidRPr="001C6DA7">
              <w:t xml:space="preserve"> </w:t>
            </w:r>
          </w:p>
        </w:tc>
        <w:tc>
          <w:tcPr>
            <w:tcW w:w="5142" w:type="dxa"/>
          </w:tcPr>
          <w:p w14:paraId="420E3FC0" w14:textId="77777777" w:rsidR="00D73EBC" w:rsidRPr="001C6DA7" w:rsidRDefault="00D73EBC" w:rsidP="006B107B">
            <w:pPr>
              <w:spacing w:after="120"/>
              <w:jc w:val="both"/>
              <w:rPr>
                <w:rFonts w:cs="Arial"/>
                <w:iCs/>
              </w:rPr>
            </w:pPr>
            <w:r w:rsidRPr="001C6DA7">
              <w:rPr>
                <w:rFonts w:cs="Arial"/>
                <w:iCs/>
              </w:rPr>
              <w:t xml:space="preserve">Tea/Coffee &amp; Biscuits or similar </w:t>
            </w:r>
          </w:p>
        </w:tc>
      </w:tr>
      <w:tr w:rsidR="00D73EBC" w:rsidRPr="001C6DA7" w14:paraId="7FD607D8" w14:textId="77777777" w:rsidTr="00C56794">
        <w:trPr>
          <w:trHeight w:val="244"/>
        </w:trPr>
        <w:tc>
          <w:tcPr>
            <w:tcW w:w="3930" w:type="dxa"/>
          </w:tcPr>
          <w:p w14:paraId="09F627E0" w14:textId="77777777" w:rsidR="00D73EBC" w:rsidRPr="001C6DA7" w:rsidRDefault="00D73EBC" w:rsidP="006B107B">
            <w:pPr>
              <w:spacing w:after="120"/>
              <w:jc w:val="both"/>
              <w:rPr>
                <w:rFonts w:cs="Arial"/>
                <w:b/>
                <w:bCs/>
                <w:iCs/>
              </w:rPr>
            </w:pPr>
            <w:r w:rsidRPr="001C6DA7">
              <w:rPr>
                <w:rFonts w:cs="Arial"/>
                <w:b/>
                <w:bCs/>
                <w:iCs/>
              </w:rPr>
              <w:t>1</w:t>
            </w:r>
            <w:r>
              <w:rPr>
                <w:rFonts w:cs="Arial"/>
                <w:b/>
                <w:bCs/>
                <w:iCs/>
              </w:rPr>
              <w:t>2</w:t>
            </w:r>
            <w:r w:rsidRPr="001C6DA7">
              <w:rPr>
                <w:rFonts w:cs="Arial"/>
                <w:b/>
                <w:bCs/>
                <w:iCs/>
              </w:rPr>
              <w:t>.</w:t>
            </w:r>
            <w:r>
              <w:rPr>
                <w:rFonts w:cs="Arial"/>
                <w:b/>
                <w:bCs/>
                <w:iCs/>
              </w:rPr>
              <w:t>3</w:t>
            </w:r>
            <w:r w:rsidRPr="001C6DA7">
              <w:rPr>
                <w:rFonts w:cs="Arial"/>
                <w:b/>
                <w:bCs/>
                <w:iCs/>
              </w:rPr>
              <w:t>0 - 1</w:t>
            </w:r>
            <w:r>
              <w:rPr>
                <w:rFonts w:cs="Arial"/>
                <w:b/>
                <w:bCs/>
                <w:iCs/>
              </w:rPr>
              <w:t>3</w:t>
            </w:r>
            <w:r w:rsidRPr="001C6DA7">
              <w:rPr>
                <w:rFonts w:cs="Arial"/>
                <w:b/>
                <w:bCs/>
                <w:iCs/>
              </w:rPr>
              <w:t>.</w:t>
            </w:r>
            <w:r>
              <w:rPr>
                <w:rFonts w:cs="Arial"/>
                <w:b/>
                <w:bCs/>
                <w:iCs/>
              </w:rPr>
              <w:t>3</w:t>
            </w:r>
            <w:r w:rsidRPr="001C6DA7">
              <w:rPr>
                <w:rFonts w:cs="Arial"/>
                <w:b/>
                <w:bCs/>
                <w:iCs/>
              </w:rPr>
              <w:t>0</w:t>
            </w:r>
            <w:r w:rsidRPr="001C6DA7">
              <w:rPr>
                <w:rFonts w:cs="Arial"/>
                <w:iCs/>
              </w:rPr>
              <w:t xml:space="preserve"> Farewell lunch</w:t>
            </w:r>
            <w:r w:rsidRPr="001C6DA7">
              <w:t xml:space="preserve"> </w:t>
            </w:r>
          </w:p>
        </w:tc>
        <w:tc>
          <w:tcPr>
            <w:tcW w:w="5142" w:type="dxa"/>
          </w:tcPr>
          <w:p w14:paraId="4364747F" w14:textId="77777777" w:rsidR="00D73EBC" w:rsidRPr="001C6DA7" w:rsidRDefault="00D73EBC" w:rsidP="006B107B">
            <w:pPr>
              <w:spacing w:after="120"/>
              <w:jc w:val="both"/>
              <w:rPr>
                <w:rFonts w:cs="Arial"/>
                <w:iCs/>
              </w:rPr>
            </w:pPr>
            <w:r w:rsidRPr="001C6DA7">
              <w:rPr>
                <w:rFonts w:cs="Arial"/>
                <w:iCs/>
              </w:rPr>
              <w:t xml:space="preserve">Buffet Standing Lunch </w:t>
            </w:r>
          </w:p>
        </w:tc>
      </w:tr>
      <w:tr w:rsidR="00D73EBC" w:rsidRPr="001C6DA7" w14:paraId="018B5E6D" w14:textId="77777777" w:rsidTr="00C56794">
        <w:trPr>
          <w:trHeight w:val="243"/>
        </w:trPr>
        <w:tc>
          <w:tcPr>
            <w:tcW w:w="3930" w:type="dxa"/>
          </w:tcPr>
          <w:p w14:paraId="5A935278" w14:textId="77777777" w:rsidR="00A74DE1" w:rsidRDefault="00D73EBC" w:rsidP="006B107B">
            <w:pPr>
              <w:spacing w:after="120"/>
              <w:jc w:val="both"/>
              <w:rPr>
                <w:rFonts w:cs="Arial"/>
                <w:b/>
                <w:bCs/>
                <w:iCs/>
              </w:rPr>
            </w:pPr>
            <w:r w:rsidRPr="001C6DA7">
              <w:rPr>
                <w:rFonts w:cs="Arial"/>
                <w:b/>
                <w:bCs/>
                <w:iCs/>
              </w:rPr>
              <w:t>1</w:t>
            </w:r>
            <w:r>
              <w:rPr>
                <w:rFonts w:cs="Arial"/>
                <w:b/>
                <w:bCs/>
                <w:iCs/>
              </w:rPr>
              <w:t>4</w:t>
            </w:r>
            <w:r w:rsidRPr="001C6DA7">
              <w:rPr>
                <w:rFonts w:cs="Arial"/>
                <w:b/>
                <w:bCs/>
                <w:iCs/>
              </w:rPr>
              <w:t>.30 - 1</w:t>
            </w:r>
            <w:r>
              <w:rPr>
                <w:rFonts w:cs="Arial"/>
                <w:b/>
                <w:bCs/>
                <w:iCs/>
              </w:rPr>
              <w:t>5</w:t>
            </w:r>
            <w:r w:rsidRPr="001C6DA7">
              <w:rPr>
                <w:rFonts w:cs="Arial"/>
                <w:b/>
                <w:bCs/>
                <w:iCs/>
              </w:rPr>
              <w:t>.</w:t>
            </w:r>
            <w:r>
              <w:rPr>
                <w:rFonts w:cs="Arial"/>
                <w:b/>
                <w:bCs/>
                <w:iCs/>
              </w:rPr>
              <w:t xml:space="preserve">00 </w:t>
            </w:r>
          </w:p>
          <w:p w14:paraId="50F7F642" w14:textId="21627E48" w:rsidR="00D73EBC" w:rsidRPr="001C6DA7" w:rsidRDefault="00D73EBC" w:rsidP="006B107B">
            <w:pPr>
              <w:spacing w:after="120"/>
              <w:jc w:val="both"/>
              <w:rPr>
                <w:rFonts w:cs="Arial"/>
                <w:iCs/>
              </w:rPr>
            </w:pPr>
            <w:r w:rsidRPr="001C6DA7">
              <w:rPr>
                <w:rFonts w:cs="Arial"/>
                <w:iCs/>
              </w:rPr>
              <w:t xml:space="preserve">Networking Break/Coffee </w:t>
            </w:r>
          </w:p>
        </w:tc>
        <w:tc>
          <w:tcPr>
            <w:tcW w:w="5142" w:type="dxa"/>
          </w:tcPr>
          <w:p w14:paraId="53AF2781" w14:textId="77777777" w:rsidR="00D73EBC" w:rsidRPr="001C6DA7" w:rsidRDefault="00D73EBC" w:rsidP="006B107B">
            <w:pPr>
              <w:spacing w:after="120"/>
              <w:jc w:val="both"/>
              <w:rPr>
                <w:rFonts w:cs="Arial"/>
              </w:rPr>
            </w:pPr>
            <w:r w:rsidRPr="001C6DA7">
              <w:rPr>
                <w:rFonts w:cs="Arial"/>
              </w:rPr>
              <w:t xml:space="preserve">Tea/Coffee &amp; Biscuits to be available for delegates at a manned station </w:t>
            </w:r>
          </w:p>
        </w:tc>
      </w:tr>
    </w:tbl>
    <w:p w14:paraId="0217EE52" w14:textId="77777777" w:rsidR="00D73EBC" w:rsidRDefault="00D73EBC" w:rsidP="00D73EBC">
      <w:pPr>
        <w:spacing w:before="0" w:after="160"/>
        <w:rPr>
          <w:rFonts w:cs="Arial"/>
          <w:iCs/>
        </w:rPr>
      </w:pPr>
      <w:r>
        <w:rPr>
          <w:rFonts w:cs="Arial"/>
          <w:iCs/>
        </w:rPr>
        <w:br w:type="page"/>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9"/>
        <w:gridCol w:w="4940"/>
      </w:tblGrid>
      <w:tr w:rsidR="00D73EBC" w:rsidRPr="001C6DA7" w14:paraId="06D60807" w14:textId="77777777" w:rsidTr="006B107B">
        <w:trPr>
          <w:trHeight w:val="230"/>
        </w:trPr>
        <w:tc>
          <w:tcPr>
            <w:tcW w:w="9039" w:type="dxa"/>
            <w:gridSpan w:val="2"/>
            <w:shd w:val="clear" w:color="auto" w:fill="14C6B1"/>
          </w:tcPr>
          <w:p w14:paraId="07FCC31E" w14:textId="77777777" w:rsidR="00D73EBC" w:rsidRPr="001C6DA7" w:rsidRDefault="00D73EBC" w:rsidP="006B107B">
            <w:pPr>
              <w:spacing w:after="120"/>
              <w:jc w:val="both"/>
              <w:rPr>
                <w:rFonts w:cs="Arial"/>
                <w:iCs/>
              </w:rPr>
            </w:pPr>
            <w:r w:rsidRPr="001C6DA7">
              <w:rPr>
                <w:rFonts w:cs="Arial"/>
                <w:b/>
                <w:bCs/>
                <w:iCs/>
              </w:rPr>
              <w:lastRenderedPageBreak/>
              <w:t xml:space="preserve">B. *NETWORKING EVENT *Venue to be confirmed </w:t>
            </w:r>
          </w:p>
        </w:tc>
      </w:tr>
      <w:tr w:rsidR="00D73EBC" w:rsidRPr="001C6DA7" w14:paraId="567A5737" w14:textId="77777777" w:rsidTr="006B107B">
        <w:trPr>
          <w:trHeight w:val="124"/>
        </w:trPr>
        <w:tc>
          <w:tcPr>
            <w:tcW w:w="9039" w:type="dxa"/>
            <w:gridSpan w:val="2"/>
            <w:shd w:val="clear" w:color="auto" w:fill="14C6B1"/>
          </w:tcPr>
          <w:p w14:paraId="5BFEBBE0" w14:textId="742E5810" w:rsidR="00D73EBC" w:rsidRPr="001C6DA7" w:rsidRDefault="00FA4D50" w:rsidP="006B107B">
            <w:pPr>
              <w:spacing w:after="120"/>
              <w:jc w:val="both"/>
              <w:rPr>
                <w:rFonts w:cs="Arial"/>
                <w:iCs/>
              </w:rPr>
            </w:pPr>
            <w:r>
              <w:rPr>
                <w:rFonts w:cs="Arial"/>
                <w:b/>
                <w:bCs/>
                <w:iCs/>
              </w:rPr>
              <w:t>MONDAY 5</w:t>
            </w:r>
            <w:r w:rsidR="00F61E5C">
              <w:rPr>
                <w:rFonts w:cs="Arial"/>
                <w:b/>
                <w:bCs/>
                <w:iCs/>
              </w:rPr>
              <w:t xml:space="preserve"> OCTOBER 2026 </w:t>
            </w:r>
            <w:r w:rsidR="00F61E5C" w:rsidRPr="001C6DA7">
              <w:rPr>
                <w:rFonts w:cs="Arial"/>
                <w:b/>
                <w:bCs/>
                <w:iCs/>
              </w:rPr>
              <w:t xml:space="preserve">– max </w:t>
            </w:r>
            <w:r w:rsidRPr="0075424C">
              <w:rPr>
                <w:rFonts w:cs="Arial"/>
                <w:b/>
                <w:bCs/>
                <w:iCs/>
              </w:rPr>
              <w:t>3</w:t>
            </w:r>
            <w:r w:rsidR="00F61E5C" w:rsidRPr="0075424C">
              <w:rPr>
                <w:rFonts w:cs="Arial"/>
                <w:b/>
                <w:bCs/>
                <w:iCs/>
              </w:rPr>
              <w:t>00 pax</w:t>
            </w:r>
          </w:p>
        </w:tc>
      </w:tr>
      <w:tr w:rsidR="00D73EBC" w:rsidRPr="001C6DA7" w14:paraId="08746E91" w14:textId="77777777" w:rsidTr="006B107B">
        <w:trPr>
          <w:trHeight w:val="383"/>
        </w:trPr>
        <w:tc>
          <w:tcPr>
            <w:tcW w:w="4099" w:type="dxa"/>
          </w:tcPr>
          <w:p w14:paraId="2E70C6D4" w14:textId="77777777" w:rsidR="00D73EBC" w:rsidRPr="008A4617" w:rsidRDefault="00D73EBC" w:rsidP="006B107B">
            <w:pPr>
              <w:spacing w:after="120"/>
              <w:jc w:val="both"/>
              <w:rPr>
                <w:rFonts w:cs="Arial"/>
                <w:b/>
                <w:bCs/>
                <w:iCs/>
              </w:rPr>
            </w:pPr>
            <w:r w:rsidRPr="008A4617">
              <w:rPr>
                <w:rFonts w:cs="Arial"/>
                <w:b/>
                <w:bCs/>
                <w:iCs/>
              </w:rPr>
              <w:t xml:space="preserve">From 18.30 </w:t>
            </w:r>
          </w:p>
        </w:tc>
        <w:tc>
          <w:tcPr>
            <w:tcW w:w="4940" w:type="dxa"/>
          </w:tcPr>
          <w:p w14:paraId="3788716F" w14:textId="77777777" w:rsidR="00D73EBC" w:rsidRPr="001C6DA7" w:rsidRDefault="00D73EBC" w:rsidP="006B107B">
            <w:pPr>
              <w:spacing w:after="120"/>
              <w:jc w:val="both"/>
              <w:rPr>
                <w:rFonts w:cs="Arial"/>
                <w:iCs/>
              </w:rPr>
            </w:pPr>
            <w:r w:rsidRPr="001C6DA7">
              <w:rPr>
                <w:rFonts w:cs="Arial"/>
                <w:iCs/>
              </w:rPr>
              <w:t xml:space="preserve">Wine, water &amp; soft drinks to be served. </w:t>
            </w:r>
            <w:r>
              <w:rPr>
                <w:rFonts w:cs="Arial"/>
                <w:iCs/>
              </w:rPr>
              <w:t>E</w:t>
            </w:r>
            <w:r w:rsidRPr="001C6DA7">
              <w:rPr>
                <w:rFonts w:cs="Arial"/>
                <w:iCs/>
              </w:rPr>
              <w:t>stimate ½ bottle</w:t>
            </w:r>
            <w:r>
              <w:rPr>
                <w:rFonts w:cs="Arial"/>
                <w:iCs/>
              </w:rPr>
              <w:t xml:space="preserve"> </w:t>
            </w:r>
            <w:r w:rsidRPr="001C6DA7">
              <w:rPr>
                <w:rFonts w:cs="Arial"/>
                <w:iCs/>
              </w:rPr>
              <w:t xml:space="preserve">per person. </w:t>
            </w:r>
            <w:r>
              <w:rPr>
                <w:rFonts w:cs="Arial"/>
                <w:iCs/>
              </w:rPr>
              <w:t xml:space="preserve"> </w:t>
            </w:r>
            <w:r w:rsidRPr="001C6DA7">
              <w:rPr>
                <w:rFonts w:cs="Arial"/>
                <w:iCs/>
              </w:rPr>
              <w:t xml:space="preserve">Note to be charged on consumption only. </w:t>
            </w:r>
          </w:p>
        </w:tc>
      </w:tr>
      <w:tr w:rsidR="00D73EBC" w:rsidRPr="001C6DA7" w14:paraId="7E678196" w14:textId="77777777" w:rsidTr="006B107B">
        <w:trPr>
          <w:trHeight w:val="103"/>
        </w:trPr>
        <w:tc>
          <w:tcPr>
            <w:tcW w:w="4099" w:type="dxa"/>
          </w:tcPr>
          <w:p w14:paraId="75C26FD6" w14:textId="77777777" w:rsidR="00D73EBC" w:rsidRPr="008A4617" w:rsidRDefault="00D73EBC" w:rsidP="006B107B">
            <w:pPr>
              <w:spacing w:after="120"/>
              <w:jc w:val="both"/>
              <w:rPr>
                <w:rFonts w:cs="Arial"/>
                <w:b/>
                <w:bCs/>
                <w:iCs/>
              </w:rPr>
            </w:pPr>
            <w:r w:rsidRPr="008A4617">
              <w:rPr>
                <w:rFonts w:cs="Arial"/>
                <w:b/>
                <w:bCs/>
                <w:iCs/>
              </w:rPr>
              <w:t xml:space="preserve">19.00 </w:t>
            </w:r>
          </w:p>
        </w:tc>
        <w:tc>
          <w:tcPr>
            <w:tcW w:w="4940" w:type="dxa"/>
          </w:tcPr>
          <w:p w14:paraId="3F4969AA" w14:textId="5B62C6CC" w:rsidR="00D73EBC" w:rsidRPr="001C6DA7" w:rsidRDefault="00750E94" w:rsidP="006B107B">
            <w:pPr>
              <w:spacing w:after="120"/>
              <w:jc w:val="both"/>
              <w:rPr>
                <w:rFonts w:cs="Arial"/>
                <w:iCs/>
              </w:rPr>
            </w:pPr>
            <w:r>
              <w:rPr>
                <w:rFonts w:cs="Arial"/>
                <w:iCs/>
              </w:rPr>
              <w:t>Networking</w:t>
            </w:r>
            <w:r w:rsidR="00D73EBC" w:rsidRPr="001C6DA7">
              <w:rPr>
                <w:rFonts w:cs="Arial"/>
                <w:iCs/>
              </w:rPr>
              <w:t xml:space="preserve"> Dinner </w:t>
            </w:r>
          </w:p>
        </w:tc>
      </w:tr>
      <w:tr w:rsidR="00D73EBC" w:rsidRPr="001C6DA7" w14:paraId="425076A9" w14:textId="77777777" w:rsidTr="006B107B">
        <w:trPr>
          <w:trHeight w:val="103"/>
        </w:trPr>
        <w:tc>
          <w:tcPr>
            <w:tcW w:w="4099" w:type="dxa"/>
          </w:tcPr>
          <w:p w14:paraId="63E347BC" w14:textId="77777777" w:rsidR="00D73EBC" w:rsidRPr="008A4617" w:rsidRDefault="00D73EBC" w:rsidP="006B107B">
            <w:pPr>
              <w:spacing w:after="120"/>
              <w:jc w:val="both"/>
              <w:rPr>
                <w:rFonts w:cs="Arial"/>
                <w:b/>
                <w:bCs/>
                <w:iCs/>
              </w:rPr>
            </w:pPr>
            <w:r w:rsidRPr="008A4617">
              <w:rPr>
                <w:rFonts w:cs="Arial"/>
                <w:b/>
                <w:bCs/>
                <w:iCs/>
              </w:rPr>
              <w:t xml:space="preserve">21.00 </w:t>
            </w:r>
          </w:p>
        </w:tc>
        <w:tc>
          <w:tcPr>
            <w:tcW w:w="4940" w:type="dxa"/>
          </w:tcPr>
          <w:p w14:paraId="2143D509" w14:textId="07380568" w:rsidR="00D73EBC" w:rsidRPr="001C6DA7" w:rsidRDefault="00750E94" w:rsidP="006B107B">
            <w:pPr>
              <w:spacing w:after="120"/>
              <w:jc w:val="both"/>
              <w:rPr>
                <w:rFonts w:cs="Arial"/>
                <w:iCs/>
              </w:rPr>
            </w:pPr>
            <w:r>
              <w:rPr>
                <w:rFonts w:cs="Arial"/>
                <w:iCs/>
              </w:rPr>
              <w:t>Networking</w:t>
            </w:r>
            <w:r w:rsidR="00D73EBC" w:rsidRPr="001C6DA7">
              <w:rPr>
                <w:rFonts w:cs="Arial"/>
                <w:iCs/>
              </w:rPr>
              <w:t xml:space="preserve"> Dinner ends </w:t>
            </w:r>
          </w:p>
        </w:tc>
      </w:tr>
      <w:tr w:rsidR="00D73EBC" w:rsidRPr="001C6DA7" w14:paraId="6862E075" w14:textId="77777777" w:rsidTr="006B107B">
        <w:trPr>
          <w:trHeight w:val="383"/>
        </w:trPr>
        <w:tc>
          <w:tcPr>
            <w:tcW w:w="4099" w:type="dxa"/>
          </w:tcPr>
          <w:p w14:paraId="23E51AAC" w14:textId="77777777" w:rsidR="00D73EBC" w:rsidRPr="008A4617" w:rsidRDefault="00D73EBC" w:rsidP="006B107B">
            <w:pPr>
              <w:spacing w:after="120"/>
              <w:jc w:val="both"/>
              <w:rPr>
                <w:rFonts w:cs="Arial"/>
                <w:b/>
                <w:bCs/>
                <w:iCs/>
              </w:rPr>
            </w:pPr>
            <w:r w:rsidRPr="008A4617">
              <w:rPr>
                <w:rFonts w:cs="Arial"/>
                <w:b/>
                <w:bCs/>
                <w:iCs/>
              </w:rPr>
              <w:t xml:space="preserve">From 21.30 </w:t>
            </w:r>
          </w:p>
        </w:tc>
        <w:tc>
          <w:tcPr>
            <w:tcW w:w="4940" w:type="dxa"/>
          </w:tcPr>
          <w:p w14:paraId="273CF3D4" w14:textId="77777777" w:rsidR="00D73EBC" w:rsidRPr="001C6DA7" w:rsidRDefault="00D73EBC" w:rsidP="006B107B">
            <w:pPr>
              <w:spacing w:after="120"/>
              <w:jc w:val="both"/>
              <w:rPr>
                <w:rFonts w:cs="Arial"/>
                <w:iCs/>
              </w:rPr>
            </w:pPr>
            <w:r w:rsidRPr="001C6DA7">
              <w:rPr>
                <w:rFonts w:cs="Arial"/>
                <w:iCs/>
              </w:rPr>
              <w:t xml:space="preserve">Fully cleaned and catering waste removed for the space to be set up for the following day. </w:t>
            </w:r>
          </w:p>
        </w:tc>
      </w:tr>
    </w:tbl>
    <w:p w14:paraId="3449DD8B" w14:textId="77777777" w:rsidR="00D73EBC" w:rsidRPr="002C046B" w:rsidRDefault="00D73EBC" w:rsidP="00D73EBC">
      <w:pPr>
        <w:jc w:val="both"/>
        <w:rPr>
          <w:rFonts w:cs="Arial"/>
          <w:iCs/>
        </w:rPr>
      </w:pPr>
      <w:r w:rsidRPr="002C046B">
        <w:rPr>
          <w:rFonts w:cs="Arial"/>
          <w:iCs/>
        </w:rPr>
        <w:t xml:space="preserve">*The final location for the networking event is subject to confirmation. </w:t>
      </w:r>
    </w:p>
    <w:p w14:paraId="643D3694" w14:textId="77777777" w:rsidR="00750E94" w:rsidRDefault="00750E94" w:rsidP="00D73EBC">
      <w:pPr>
        <w:jc w:val="both"/>
        <w:rPr>
          <w:rFonts w:cs="Arial"/>
          <w:iCs/>
        </w:rPr>
      </w:pPr>
    </w:p>
    <w:p w14:paraId="3A2EF67B" w14:textId="5DF32DAC" w:rsidR="00D73EBC" w:rsidRPr="002C046B" w:rsidRDefault="00D73EBC" w:rsidP="00D73EBC">
      <w:pPr>
        <w:jc w:val="both"/>
        <w:rPr>
          <w:rFonts w:cs="Arial"/>
          <w:iCs/>
        </w:rPr>
      </w:pPr>
      <w:r w:rsidRPr="002C046B">
        <w:rPr>
          <w:rFonts w:cs="Arial"/>
          <w:iCs/>
        </w:rPr>
        <w:t xml:space="preserve">Please note that Cork City Council reserves the right to </w:t>
      </w:r>
      <w:r>
        <w:rPr>
          <w:rFonts w:cs="Arial"/>
          <w:iCs/>
        </w:rPr>
        <w:t xml:space="preserve">award </w:t>
      </w:r>
      <w:r w:rsidRPr="002C046B">
        <w:rPr>
          <w:rFonts w:cs="Arial"/>
          <w:iCs/>
        </w:rPr>
        <w:t>for</w:t>
      </w:r>
      <w:r>
        <w:rPr>
          <w:rFonts w:cs="Arial"/>
          <w:iCs/>
        </w:rPr>
        <w:t xml:space="preserve"> some, one or</w:t>
      </w:r>
      <w:r w:rsidRPr="002C046B">
        <w:rPr>
          <w:rFonts w:cs="Arial"/>
          <w:iCs/>
        </w:rPr>
        <w:t xml:space="preserve"> all </w:t>
      </w:r>
      <w:r>
        <w:rPr>
          <w:rFonts w:cs="Arial"/>
          <w:iCs/>
        </w:rPr>
        <w:t xml:space="preserve">parts of the contract </w:t>
      </w:r>
      <w:r w:rsidRPr="002C046B">
        <w:rPr>
          <w:rFonts w:cs="Arial"/>
          <w:iCs/>
        </w:rPr>
        <w:t>(Part A</w:t>
      </w:r>
      <w:r w:rsidR="00750E94">
        <w:rPr>
          <w:rFonts w:cs="Arial"/>
          <w:iCs/>
        </w:rPr>
        <w:t xml:space="preserve"> and/or</w:t>
      </w:r>
      <w:r>
        <w:rPr>
          <w:rFonts w:cs="Arial"/>
          <w:iCs/>
        </w:rPr>
        <w:t xml:space="preserve"> B</w:t>
      </w:r>
      <w:r w:rsidRPr="002C046B">
        <w:rPr>
          <w:rFonts w:cs="Arial"/>
          <w:iCs/>
        </w:rPr>
        <w:t xml:space="preserve">). </w:t>
      </w:r>
    </w:p>
    <w:p w14:paraId="36B29092" w14:textId="77777777" w:rsidR="00D73EBC" w:rsidRPr="002C046B" w:rsidRDefault="00D73EBC" w:rsidP="00D73EBC">
      <w:pPr>
        <w:jc w:val="both"/>
        <w:rPr>
          <w:rFonts w:cs="Arial"/>
          <w:iCs/>
        </w:rPr>
      </w:pPr>
      <w:r w:rsidRPr="002C046B">
        <w:rPr>
          <w:rFonts w:cs="Arial"/>
          <w:iCs/>
        </w:rPr>
        <w:t xml:space="preserve">Sample Menu options for each event must be provided </w:t>
      </w:r>
    </w:p>
    <w:p w14:paraId="16B4012F" w14:textId="77777777" w:rsidR="004C5D86" w:rsidRDefault="00D73EBC" w:rsidP="004C5D86">
      <w:pPr>
        <w:jc w:val="both"/>
        <w:rPr>
          <w:rFonts w:cs="Arial"/>
          <w:b/>
          <w:bCs/>
          <w:iCs/>
        </w:rPr>
      </w:pPr>
      <w:r w:rsidRPr="002C046B">
        <w:rPr>
          <w:rFonts w:cs="Arial"/>
          <w:b/>
          <w:bCs/>
          <w:iCs/>
        </w:rPr>
        <w:t>General Requirements – Conference (</w:t>
      </w:r>
      <w:r>
        <w:rPr>
          <w:rFonts w:cs="Arial"/>
          <w:b/>
          <w:bCs/>
          <w:iCs/>
        </w:rPr>
        <w:t xml:space="preserve">A) </w:t>
      </w:r>
    </w:p>
    <w:p w14:paraId="526D081F" w14:textId="67F7563B" w:rsidR="00D73EBC" w:rsidRPr="002C046B" w:rsidRDefault="00D73EBC" w:rsidP="004C5D86">
      <w:pPr>
        <w:jc w:val="both"/>
        <w:rPr>
          <w:rFonts w:cs="Arial"/>
          <w:iCs/>
        </w:rPr>
      </w:pPr>
      <w:r w:rsidRPr="002C046B">
        <w:rPr>
          <w:rFonts w:cs="Arial"/>
          <w:iCs/>
        </w:rPr>
        <w:t xml:space="preserve">Provide water for delegates all day, preference should be given to water fountains instead of bottled water (even in glass bottles). </w:t>
      </w:r>
    </w:p>
    <w:p w14:paraId="3BDD60CF" w14:textId="77777777" w:rsidR="00D73EBC" w:rsidRPr="002C046B" w:rsidRDefault="00D73EBC" w:rsidP="00D73EBC">
      <w:pPr>
        <w:pStyle w:val="ListParagraph"/>
        <w:numPr>
          <w:ilvl w:val="0"/>
          <w:numId w:val="53"/>
        </w:numPr>
        <w:spacing w:line="264" w:lineRule="auto"/>
        <w:ind w:left="426" w:hanging="284"/>
        <w:jc w:val="both"/>
        <w:rPr>
          <w:rFonts w:cs="Arial"/>
          <w:iCs/>
        </w:rPr>
      </w:pPr>
      <w:r w:rsidRPr="002C046B">
        <w:rPr>
          <w:rFonts w:cs="Arial"/>
          <w:iCs/>
        </w:rPr>
        <w:t xml:space="preserve">Catering services will need to take into account environmental and sustainability considerations, as best as possible. This should include: </w:t>
      </w:r>
    </w:p>
    <w:p w14:paraId="36D7ACFB"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Be plastic-free conference and minimise/eliminate single use goods. </w:t>
      </w:r>
    </w:p>
    <w:p w14:paraId="0B13F37A"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Use no plastic cups, glasses, dishes, cutlery for catering and coffee breaks. </w:t>
      </w:r>
    </w:p>
    <w:p w14:paraId="17703E14"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Use seasonal, local and if possible organic products where possible. </w:t>
      </w:r>
    </w:p>
    <w:p w14:paraId="480A45EE"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Include vegetarian/vegan and fish options. </w:t>
      </w:r>
    </w:p>
    <w:p w14:paraId="4D298BEF" w14:textId="77777777" w:rsidR="00D73EBC" w:rsidRPr="002C046B" w:rsidRDefault="00D73EBC" w:rsidP="00D73EBC">
      <w:pPr>
        <w:pStyle w:val="ListParagraph"/>
        <w:ind w:left="1440"/>
        <w:jc w:val="both"/>
        <w:rPr>
          <w:rFonts w:cs="Arial"/>
          <w:iCs/>
        </w:rPr>
      </w:pPr>
    </w:p>
    <w:p w14:paraId="4DEA2CCF" w14:textId="77777777" w:rsidR="00D73EBC" w:rsidRPr="002C046B" w:rsidRDefault="00D73EBC" w:rsidP="00D73EBC">
      <w:pPr>
        <w:pStyle w:val="ListParagraph"/>
        <w:numPr>
          <w:ilvl w:val="0"/>
          <w:numId w:val="53"/>
        </w:numPr>
        <w:spacing w:line="264" w:lineRule="auto"/>
        <w:ind w:left="426" w:hanging="284"/>
        <w:jc w:val="both"/>
        <w:rPr>
          <w:rFonts w:cs="Arial"/>
          <w:iCs/>
        </w:rPr>
      </w:pPr>
      <w:r w:rsidRPr="002C046B">
        <w:rPr>
          <w:rFonts w:cs="Arial"/>
          <w:iCs/>
        </w:rPr>
        <w:t xml:space="preserve">It is the responsibility of the catering services provider to remove all catering related waste. The company should put an appropriate waste management strategy for dealing with leftover food, separation and recovery of packaging waste etc in place. </w:t>
      </w:r>
    </w:p>
    <w:p w14:paraId="2BC5EB00" w14:textId="77777777" w:rsidR="00D73EBC" w:rsidRPr="002C046B" w:rsidRDefault="00D73EBC" w:rsidP="00D73EBC">
      <w:pPr>
        <w:pStyle w:val="ListParagraph"/>
        <w:numPr>
          <w:ilvl w:val="0"/>
          <w:numId w:val="53"/>
        </w:numPr>
        <w:spacing w:line="264" w:lineRule="auto"/>
        <w:ind w:left="426" w:hanging="284"/>
        <w:jc w:val="both"/>
        <w:rPr>
          <w:rFonts w:cs="Arial"/>
          <w:iCs/>
        </w:rPr>
      </w:pPr>
      <w:r w:rsidRPr="002C046B">
        <w:rPr>
          <w:rFonts w:cs="Arial"/>
          <w:iCs/>
        </w:rPr>
        <w:t xml:space="preserve">The lunch should consider the following: </w:t>
      </w:r>
    </w:p>
    <w:p w14:paraId="62D524C2"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Be suitable for a standing buffet and quick turnaround. </w:t>
      </w:r>
    </w:p>
    <w:p w14:paraId="25F00470"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All produce should be Irish and local where possible </w:t>
      </w:r>
    </w:p>
    <w:p w14:paraId="03E70DFD"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Fruit bowls/Light dessert option should be included </w:t>
      </w:r>
    </w:p>
    <w:p w14:paraId="52105975"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Vegetarian/vegan and fish options should be included </w:t>
      </w:r>
    </w:p>
    <w:p w14:paraId="5844C055"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Tea/Coffee/Water/Fruit Juice should be included </w:t>
      </w:r>
    </w:p>
    <w:p w14:paraId="60936D1F" w14:textId="77777777" w:rsidR="00D73EBC" w:rsidRPr="002C046B" w:rsidRDefault="00D73EBC" w:rsidP="00D73EBC">
      <w:pPr>
        <w:pStyle w:val="ListParagraph"/>
        <w:numPr>
          <w:ilvl w:val="1"/>
          <w:numId w:val="53"/>
        </w:numPr>
        <w:spacing w:line="264" w:lineRule="auto"/>
        <w:jc w:val="both"/>
        <w:rPr>
          <w:rFonts w:cs="Arial"/>
          <w:iCs/>
        </w:rPr>
      </w:pPr>
      <w:r w:rsidRPr="002C046B">
        <w:rPr>
          <w:rFonts w:cs="Arial"/>
          <w:iCs/>
        </w:rPr>
        <w:t xml:space="preserve">Provide meals for those with special dietary requirements (e.g. gluten free). </w:t>
      </w:r>
    </w:p>
    <w:p w14:paraId="12CE1BDA" w14:textId="77777777" w:rsidR="00D73EBC" w:rsidRPr="002C046B" w:rsidRDefault="00D73EBC" w:rsidP="00D73EBC">
      <w:pPr>
        <w:pStyle w:val="ListParagraph"/>
        <w:ind w:left="1440"/>
        <w:jc w:val="both"/>
        <w:rPr>
          <w:rFonts w:cs="Arial"/>
          <w:iCs/>
        </w:rPr>
      </w:pPr>
    </w:p>
    <w:p w14:paraId="080F28A8" w14:textId="77777777" w:rsidR="00D73EBC" w:rsidRPr="00205ED8" w:rsidRDefault="00D73EBC" w:rsidP="00D73EBC">
      <w:pPr>
        <w:pStyle w:val="ListParagraph"/>
        <w:numPr>
          <w:ilvl w:val="0"/>
          <w:numId w:val="53"/>
        </w:numPr>
        <w:spacing w:line="264" w:lineRule="auto"/>
        <w:ind w:left="426" w:hanging="284"/>
        <w:jc w:val="both"/>
        <w:rPr>
          <w:rFonts w:cs="Arial"/>
          <w:iCs/>
        </w:rPr>
      </w:pPr>
      <w:r w:rsidRPr="002C046B">
        <w:rPr>
          <w:rFonts w:cs="Arial"/>
          <w:iCs/>
        </w:rPr>
        <w:t xml:space="preserve">Cutlery, crockery, glassware, serving dishes, tablecloths, napkins etc. will require to be </w:t>
      </w:r>
      <w:r w:rsidRPr="00205ED8">
        <w:rPr>
          <w:rFonts w:cs="Arial"/>
          <w:iCs/>
        </w:rPr>
        <w:t>supplied by the successful tenderer, as required.</w:t>
      </w:r>
    </w:p>
    <w:p w14:paraId="489759D2" w14:textId="7CF4178C" w:rsidR="00D73EBC" w:rsidRPr="00205ED8" w:rsidRDefault="00D73EBC" w:rsidP="00D73EBC">
      <w:pPr>
        <w:pStyle w:val="ListParagraph"/>
        <w:numPr>
          <w:ilvl w:val="0"/>
          <w:numId w:val="53"/>
        </w:numPr>
        <w:spacing w:line="264" w:lineRule="auto"/>
        <w:ind w:left="426" w:hanging="284"/>
        <w:jc w:val="both"/>
        <w:rPr>
          <w:rFonts w:cs="Arial"/>
          <w:iCs/>
        </w:rPr>
      </w:pPr>
      <w:r w:rsidRPr="00205ED8">
        <w:rPr>
          <w:rFonts w:cs="Arial"/>
          <w:iCs/>
        </w:rPr>
        <w:t>A small quantity of more traditional cutlery, crockery, glassware will be required for VIP room</w:t>
      </w:r>
      <w:r w:rsidR="002221AA" w:rsidRPr="00205ED8">
        <w:rPr>
          <w:rFonts w:cs="Arial"/>
          <w:iCs/>
        </w:rPr>
        <w:t xml:space="preserve"> with </w:t>
      </w:r>
      <w:r w:rsidR="00B85DAD" w:rsidRPr="00205ED8">
        <w:rPr>
          <w:rFonts w:cs="Arial"/>
          <w:iCs/>
        </w:rPr>
        <w:t>ongoing service throughout the day</w:t>
      </w:r>
    </w:p>
    <w:p w14:paraId="715DAE3E" w14:textId="77777777" w:rsidR="00D73EBC" w:rsidRDefault="00D73EBC" w:rsidP="00D73EBC">
      <w:pPr>
        <w:pStyle w:val="ListParagraph"/>
        <w:numPr>
          <w:ilvl w:val="0"/>
          <w:numId w:val="53"/>
        </w:numPr>
        <w:spacing w:line="264" w:lineRule="auto"/>
        <w:ind w:left="426" w:hanging="284"/>
        <w:jc w:val="both"/>
        <w:rPr>
          <w:rFonts w:cs="Arial"/>
          <w:iCs/>
        </w:rPr>
      </w:pPr>
      <w:r w:rsidRPr="002C046B">
        <w:rPr>
          <w:rFonts w:cs="Arial"/>
          <w:iCs/>
        </w:rPr>
        <w:lastRenderedPageBreak/>
        <w:t>The successful catering tenderer will be required to set up the pod tables/trestle table and this should be factored into the successful tenderer’s submission.</w:t>
      </w:r>
    </w:p>
    <w:p w14:paraId="31F28260" w14:textId="77777777" w:rsidR="00D73EBC" w:rsidRPr="002C046B" w:rsidRDefault="00D73EBC" w:rsidP="00D73EBC">
      <w:pPr>
        <w:pStyle w:val="ListParagraph"/>
        <w:numPr>
          <w:ilvl w:val="0"/>
          <w:numId w:val="53"/>
        </w:numPr>
        <w:spacing w:line="264" w:lineRule="auto"/>
        <w:ind w:left="426" w:hanging="284"/>
        <w:jc w:val="both"/>
        <w:rPr>
          <w:rFonts w:cs="Arial"/>
          <w:iCs/>
        </w:rPr>
      </w:pPr>
      <w:r>
        <w:rPr>
          <w:rFonts w:cs="Arial"/>
          <w:iCs/>
        </w:rPr>
        <w:t xml:space="preserve">Supply of </w:t>
      </w:r>
      <w:r w:rsidRPr="002C046B">
        <w:rPr>
          <w:rFonts w:cs="Arial"/>
          <w:iCs/>
        </w:rPr>
        <w:t xml:space="preserve">Pod/trestle tables should be included as an optional cost line.   </w:t>
      </w:r>
    </w:p>
    <w:p w14:paraId="3F806E79" w14:textId="77777777" w:rsidR="00D73EBC" w:rsidRPr="002C046B" w:rsidRDefault="00D73EBC" w:rsidP="00D73EBC">
      <w:pPr>
        <w:pStyle w:val="ListParagraph"/>
        <w:numPr>
          <w:ilvl w:val="0"/>
          <w:numId w:val="53"/>
        </w:numPr>
        <w:spacing w:line="264" w:lineRule="auto"/>
        <w:ind w:left="426" w:hanging="284"/>
        <w:jc w:val="both"/>
        <w:rPr>
          <w:rFonts w:cs="Arial"/>
          <w:iCs/>
        </w:rPr>
      </w:pPr>
      <w:r w:rsidRPr="002C046B">
        <w:rPr>
          <w:rFonts w:cs="Arial"/>
          <w:iCs/>
        </w:rPr>
        <w:t xml:space="preserve">General spot cleaning between service will be required. </w:t>
      </w:r>
    </w:p>
    <w:p w14:paraId="3D1AEA61" w14:textId="77777777" w:rsidR="00D73EBC" w:rsidRPr="002F2CB6" w:rsidRDefault="00D73EBC" w:rsidP="00D73EBC">
      <w:pPr>
        <w:jc w:val="both"/>
        <w:rPr>
          <w:rFonts w:cs="Arial"/>
          <w:iCs/>
          <w:color w:val="0070C0"/>
        </w:rPr>
      </w:pPr>
    </w:p>
    <w:p w14:paraId="4C9E5D96" w14:textId="77777777" w:rsidR="00D73EBC" w:rsidRPr="008D5AAA" w:rsidRDefault="00D73EBC" w:rsidP="00D73EBC">
      <w:pPr>
        <w:jc w:val="both"/>
        <w:rPr>
          <w:rFonts w:cs="Arial"/>
          <w:iCs/>
        </w:rPr>
      </w:pPr>
      <w:r w:rsidRPr="008D5AAA">
        <w:rPr>
          <w:rFonts w:cs="Arial"/>
          <w:b/>
          <w:bCs/>
          <w:iCs/>
        </w:rPr>
        <w:t xml:space="preserve">Kitchen facilities Cork City Hall: </w:t>
      </w:r>
    </w:p>
    <w:p w14:paraId="72790EDE" w14:textId="77777777" w:rsidR="00D73EBC" w:rsidRPr="008D5AAA" w:rsidRDefault="00D73EBC" w:rsidP="00D73EBC">
      <w:pPr>
        <w:jc w:val="both"/>
        <w:rPr>
          <w:rFonts w:cs="Arial"/>
          <w:iCs/>
        </w:rPr>
      </w:pPr>
      <w:r w:rsidRPr="008D5AAA">
        <w:rPr>
          <w:rFonts w:cs="Arial"/>
          <w:iCs/>
        </w:rPr>
        <w:t xml:space="preserve">There are limited food preparation facilities on site at Cork City Hall. Food will be required to be prepared offsite and transported to City Hall where it may only be prepared for service. </w:t>
      </w:r>
    </w:p>
    <w:p w14:paraId="293C5083" w14:textId="77777777" w:rsidR="00D73EBC" w:rsidRPr="008D5AAA" w:rsidRDefault="00D73EBC" w:rsidP="00D73EBC">
      <w:pPr>
        <w:jc w:val="both"/>
        <w:rPr>
          <w:rFonts w:cs="Arial"/>
          <w:iCs/>
        </w:rPr>
      </w:pPr>
      <w:r w:rsidRPr="008D5AAA">
        <w:rPr>
          <w:rFonts w:cs="Arial"/>
          <w:iCs/>
        </w:rPr>
        <w:t xml:space="preserve">The kitchen is located adjacent to the Concert Hall and has the following facilities: </w:t>
      </w:r>
    </w:p>
    <w:p w14:paraId="09E980CB" w14:textId="77777777" w:rsidR="00D73EBC" w:rsidRPr="008D5AAA" w:rsidRDefault="00D73EBC" w:rsidP="00D73EBC">
      <w:pPr>
        <w:jc w:val="both"/>
        <w:rPr>
          <w:rFonts w:cs="Arial"/>
          <w:iCs/>
        </w:rPr>
      </w:pPr>
      <w:r w:rsidRPr="008D5AAA">
        <w:rPr>
          <w:rFonts w:cs="Arial"/>
          <w:iCs/>
        </w:rPr>
        <w:t xml:space="preserve">Kitchen dimensions </w:t>
      </w:r>
      <w:r w:rsidRPr="008D5AAA">
        <w:rPr>
          <w:rFonts w:cs="Arial"/>
          <w:iCs/>
        </w:rPr>
        <w:tab/>
        <w:t xml:space="preserve">37 ft. X 18 ft. </w:t>
      </w:r>
    </w:p>
    <w:p w14:paraId="5DFE9EFF" w14:textId="77777777" w:rsidR="00D73EBC" w:rsidRPr="008D5AAA" w:rsidRDefault="00D73EBC" w:rsidP="00D73EBC">
      <w:pPr>
        <w:spacing w:after="120"/>
        <w:jc w:val="both"/>
        <w:rPr>
          <w:rFonts w:cs="Arial"/>
          <w:iCs/>
        </w:rPr>
      </w:pPr>
      <w:r w:rsidRPr="008D5AAA">
        <w:rPr>
          <w:rFonts w:cs="Arial"/>
          <w:iCs/>
        </w:rPr>
        <w:t>Kitchen facilities:</w:t>
      </w:r>
      <w:r w:rsidRPr="008D5AAA">
        <w:rPr>
          <w:rFonts w:cs="Arial"/>
          <w:iCs/>
        </w:rPr>
        <w:tab/>
        <w:t xml:space="preserve">Hot &amp; Cold water </w:t>
      </w:r>
    </w:p>
    <w:p w14:paraId="0C267FC5" w14:textId="77777777" w:rsidR="00D73EBC" w:rsidRPr="008D5AAA" w:rsidRDefault="00D73EBC" w:rsidP="00D73EBC">
      <w:pPr>
        <w:spacing w:after="120"/>
        <w:ind w:left="1440" w:firstLine="720"/>
        <w:jc w:val="both"/>
        <w:rPr>
          <w:rFonts w:cs="Arial"/>
          <w:iCs/>
        </w:rPr>
      </w:pPr>
      <w:r w:rsidRPr="008D5AAA">
        <w:rPr>
          <w:rFonts w:cs="Arial"/>
          <w:iCs/>
        </w:rPr>
        <w:t xml:space="preserve">Stainless Steel sink </w:t>
      </w:r>
    </w:p>
    <w:p w14:paraId="3C0067F5" w14:textId="77777777" w:rsidR="00D73EBC" w:rsidRPr="008D5AAA" w:rsidRDefault="00D73EBC" w:rsidP="00D73EBC">
      <w:pPr>
        <w:spacing w:after="120"/>
        <w:ind w:left="1440" w:firstLine="720"/>
        <w:jc w:val="both"/>
        <w:rPr>
          <w:rFonts w:cs="Arial"/>
          <w:iCs/>
        </w:rPr>
      </w:pPr>
      <w:r w:rsidRPr="008D5AAA">
        <w:rPr>
          <w:rFonts w:cs="Arial"/>
          <w:iCs/>
        </w:rPr>
        <w:t xml:space="preserve">4 no stainless-steel tables </w:t>
      </w:r>
    </w:p>
    <w:p w14:paraId="409E343B" w14:textId="559B73F1" w:rsidR="00D60CE7" w:rsidRDefault="00D3166A" w:rsidP="00D73EBC">
      <w:pPr>
        <w:spacing w:after="120"/>
        <w:ind w:left="1440" w:firstLine="720"/>
        <w:jc w:val="both"/>
        <w:rPr>
          <w:rFonts w:cs="Arial"/>
          <w:iCs/>
        </w:rPr>
      </w:pPr>
      <w:r w:rsidRPr="00D3166A">
        <w:rPr>
          <w:rFonts w:cs="Arial"/>
          <w:iCs/>
        </w:rPr>
        <w:t>3 phase and single phase power</w:t>
      </w:r>
    </w:p>
    <w:p w14:paraId="74788C0D" w14:textId="4DF7E38F" w:rsidR="00526CB9" w:rsidRDefault="00526CB9" w:rsidP="00D73EBC">
      <w:pPr>
        <w:spacing w:after="120"/>
        <w:ind w:left="1440" w:firstLine="720"/>
        <w:jc w:val="both"/>
        <w:rPr>
          <w:rFonts w:cs="Arial"/>
          <w:iCs/>
        </w:rPr>
      </w:pPr>
      <w:r>
        <w:rPr>
          <w:rFonts w:cs="Arial"/>
          <w:iCs/>
        </w:rPr>
        <w:t>H</w:t>
      </w:r>
      <w:r w:rsidRPr="00526CB9">
        <w:rPr>
          <w:rFonts w:cs="Arial"/>
          <w:iCs/>
        </w:rPr>
        <w:t>andwash sink</w:t>
      </w:r>
    </w:p>
    <w:p w14:paraId="098F27FA" w14:textId="207A4B68" w:rsidR="00D3166A" w:rsidRDefault="00076D3E" w:rsidP="00D73EBC">
      <w:pPr>
        <w:spacing w:after="120"/>
        <w:ind w:left="1440" w:firstLine="720"/>
        <w:jc w:val="both"/>
        <w:rPr>
          <w:rFonts w:cs="Arial"/>
          <w:iCs/>
        </w:rPr>
      </w:pPr>
      <w:r>
        <w:rPr>
          <w:rFonts w:cs="Arial"/>
          <w:iCs/>
        </w:rPr>
        <w:t>P</w:t>
      </w:r>
      <w:r w:rsidR="00526CB9" w:rsidRPr="00526CB9">
        <w:rPr>
          <w:rFonts w:cs="Arial"/>
          <w:iCs/>
        </w:rPr>
        <w:t>arking adjacent</w:t>
      </w:r>
    </w:p>
    <w:p w14:paraId="2AE05DD8" w14:textId="77777777" w:rsidR="00526CB9" w:rsidRDefault="00526CB9" w:rsidP="00526CB9">
      <w:pPr>
        <w:spacing w:after="120"/>
        <w:ind w:left="1440" w:firstLine="720"/>
        <w:jc w:val="both"/>
        <w:rPr>
          <w:rFonts w:cs="Arial"/>
          <w:iCs/>
        </w:rPr>
      </w:pPr>
      <w:r>
        <w:rPr>
          <w:rFonts w:cs="Arial"/>
          <w:iCs/>
        </w:rPr>
        <w:t>S</w:t>
      </w:r>
      <w:r w:rsidRPr="00526CB9">
        <w:rPr>
          <w:rFonts w:cs="Arial"/>
          <w:iCs/>
        </w:rPr>
        <w:t>taff bathroom</w:t>
      </w:r>
    </w:p>
    <w:p w14:paraId="76A0EF1A" w14:textId="77777777" w:rsidR="00D73EBC" w:rsidRPr="002C046B" w:rsidRDefault="00D73EBC" w:rsidP="00D73EBC">
      <w:pPr>
        <w:spacing w:after="120"/>
        <w:ind w:left="1440" w:firstLine="720"/>
        <w:jc w:val="both"/>
        <w:rPr>
          <w:rFonts w:cs="Arial"/>
          <w:iCs/>
        </w:rPr>
      </w:pPr>
      <w:r w:rsidRPr="008D5AAA">
        <w:rPr>
          <w:rFonts w:cs="Arial"/>
          <w:iCs/>
        </w:rPr>
        <w:t>No mechanical ventilation</w:t>
      </w:r>
      <w:r w:rsidRPr="002C046B">
        <w:rPr>
          <w:rFonts w:cs="Arial"/>
          <w:iCs/>
        </w:rPr>
        <w:t xml:space="preserve"> </w:t>
      </w:r>
    </w:p>
    <w:p w14:paraId="1701B521" w14:textId="77777777" w:rsidR="00D73EBC" w:rsidRPr="002F2CB6" w:rsidRDefault="00D73EBC" w:rsidP="00D73EBC">
      <w:pPr>
        <w:spacing w:after="120"/>
        <w:ind w:left="1440" w:firstLine="720"/>
        <w:jc w:val="both"/>
        <w:rPr>
          <w:rFonts w:cs="Arial"/>
          <w:iCs/>
          <w:color w:val="0070C0"/>
        </w:rPr>
      </w:pPr>
    </w:p>
    <w:p w14:paraId="378E700E" w14:textId="77777777" w:rsidR="00D73EBC" w:rsidRPr="002C046B" w:rsidRDefault="00D73EBC" w:rsidP="00D73EBC">
      <w:pPr>
        <w:jc w:val="both"/>
        <w:rPr>
          <w:rFonts w:cs="Arial"/>
          <w:iCs/>
        </w:rPr>
      </w:pPr>
      <w:r w:rsidRPr="002C046B">
        <w:rPr>
          <w:rFonts w:cs="Arial"/>
          <w:b/>
          <w:bCs/>
          <w:iCs/>
        </w:rPr>
        <w:t xml:space="preserve">General Requirements – Networking Event </w:t>
      </w:r>
      <w:r>
        <w:rPr>
          <w:rFonts w:cs="Arial"/>
          <w:b/>
          <w:bCs/>
          <w:iCs/>
        </w:rPr>
        <w:t>(B)</w:t>
      </w:r>
    </w:p>
    <w:p w14:paraId="6E6DA459" w14:textId="46E15CE2" w:rsidR="00D73EBC" w:rsidRPr="00205ED8" w:rsidRDefault="00D73EBC" w:rsidP="00D73EBC">
      <w:pPr>
        <w:pStyle w:val="ListParagraph"/>
        <w:numPr>
          <w:ilvl w:val="0"/>
          <w:numId w:val="53"/>
        </w:numPr>
        <w:spacing w:line="264" w:lineRule="auto"/>
        <w:ind w:left="426" w:hanging="284"/>
        <w:jc w:val="both"/>
        <w:rPr>
          <w:rFonts w:cs="Arial"/>
          <w:iCs/>
        </w:rPr>
      </w:pPr>
      <w:r w:rsidRPr="00205ED8">
        <w:rPr>
          <w:rFonts w:cs="Arial"/>
          <w:iCs/>
        </w:rPr>
        <w:t xml:space="preserve">There will be no food preparations facilities at the networking venue. Food will be required to be prepared offsite and transported to the venue where it may only be prepared for service. </w:t>
      </w:r>
      <w:r w:rsidR="00F81241" w:rsidRPr="00205ED8">
        <w:rPr>
          <w:rFonts w:cs="Arial"/>
          <w:iCs/>
        </w:rPr>
        <w:t xml:space="preserve">  </w:t>
      </w:r>
    </w:p>
    <w:p w14:paraId="7F46CD4F" w14:textId="77777777" w:rsidR="00D73EBC" w:rsidRPr="00205ED8" w:rsidRDefault="00D73EBC" w:rsidP="00D73EBC">
      <w:pPr>
        <w:pStyle w:val="ListParagraph"/>
        <w:numPr>
          <w:ilvl w:val="0"/>
          <w:numId w:val="53"/>
        </w:numPr>
        <w:spacing w:line="264" w:lineRule="auto"/>
        <w:ind w:left="426" w:hanging="284"/>
        <w:jc w:val="both"/>
        <w:rPr>
          <w:rFonts w:cs="Arial"/>
          <w:iCs/>
        </w:rPr>
      </w:pPr>
      <w:r w:rsidRPr="00205ED8">
        <w:rPr>
          <w:rFonts w:cs="Arial"/>
          <w:iCs/>
        </w:rPr>
        <w:t xml:space="preserve">There will be no running water for catering so all dirty delph and cutlery will need to be removed to be cleaned. </w:t>
      </w:r>
    </w:p>
    <w:p w14:paraId="5A3F4DF4" w14:textId="77777777" w:rsidR="00D73EBC" w:rsidRPr="001E2B9F" w:rsidRDefault="00D73EBC" w:rsidP="00D73EBC">
      <w:pPr>
        <w:pStyle w:val="ListParagraph"/>
        <w:numPr>
          <w:ilvl w:val="0"/>
          <w:numId w:val="53"/>
        </w:numPr>
        <w:spacing w:line="264" w:lineRule="auto"/>
        <w:ind w:left="426" w:hanging="284"/>
        <w:jc w:val="both"/>
        <w:rPr>
          <w:rFonts w:cs="Arial"/>
          <w:iCs/>
        </w:rPr>
      </w:pPr>
      <w:r w:rsidRPr="00205ED8">
        <w:rPr>
          <w:rFonts w:cs="Arial"/>
          <w:iCs/>
        </w:rPr>
        <w:t>Costings should include buffet options with</w:t>
      </w:r>
      <w:r w:rsidRPr="001E2B9F">
        <w:rPr>
          <w:rFonts w:cs="Arial"/>
          <w:iCs/>
        </w:rPr>
        <w:t xml:space="preserve"> at least </w:t>
      </w:r>
      <w:r>
        <w:rPr>
          <w:rFonts w:cs="Arial"/>
          <w:iCs/>
        </w:rPr>
        <w:t xml:space="preserve">one </w:t>
      </w:r>
      <w:r w:rsidRPr="001E2B9F">
        <w:rPr>
          <w:rFonts w:cs="Arial"/>
          <w:iCs/>
        </w:rPr>
        <w:t xml:space="preserve">but not limited to 1 x Meat, 1 x Vegetarian and 1 x Fish, Mini Desserts as well as Tea/Coffee </w:t>
      </w:r>
    </w:p>
    <w:p w14:paraId="499E6607" w14:textId="77777777" w:rsidR="00D73EBC" w:rsidRPr="002310D3" w:rsidRDefault="00D73EBC" w:rsidP="00D73EBC">
      <w:pPr>
        <w:pStyle w:val="ListParagraph"/>
        <w:numPr>
          <w:ilvl w:val="0"/>
          <w:numId w:val="53"/>
        </w:numPr>
        <w:spacing w:line="264" w:lineRule="auto"/>
        <w:ind w:left="426" w:hanging="284"/>
        <w:jc w:val="both"/>
        <w:rPr>
          <w:rFonts w:cs="Arial"/>
          <w:iCs/>
        </w:rPr>
      </w:pPr>
      <w:r w:rsidRPr="002310D3">
        <w:rPr>
          <w:rFonts w:cs="Arial"/>
          <w:iCs/>
        </w:rPr>
        <w:t>Cutlery, crockery, glassware, serving dishes, tablecloths, napkins etc. will require to be supplied</w:t>
      </w:r>
      <w:r>
        <w:rPr>
          <w:rFonts w:cs="Arial"/>
          <w:iCs/>
        </w:rPr>
        <w:t>, as required.</w:t>
      </w:r>
    </w:p>
    <w:p w14:paraId="5CBCF2F5" w14:textId="77777777" w:rsidR="00D73EBC" w:rsidRPr="00F81241" w:rsidRDefault="00D73EBC" w:rsidP="00D73EBC">
      <w:pPr>
        <w:pStyle w:val="ListParagraph"/>
        <w:numPr>
          <w:ilvl w:val="0"/>
          <w:numId w:val="53"/>
        </w:numPr>
        <w:spacing w:line="264" w:lineRule="auto"/>
        <w:ind w:left="426" w:hanging="284"/>
        <w:jc w:val="both"/>
        <w:rPr>
          <w:rFonts w:cs="Arial"/>
          <w:iCs/>
        </w:rPr>
      </w:pPr>
      <w:r w:rsidRPr="002310D3">
        <w:rPr>
          <w:rFonts w:cs="Arial"/>
          <w:iCs/>
        </w:rPr>
        <w:t xml:space="preserve">The </w:t>
      </w:r>
      <w:r w:rsidRPr="008C4731">
        <w:rPr>
          <w:rFonts w:cs="Arial"/>
          <w:iCs/>
        </w:rPr>
        <w:t xml:space="preserve">successful catering tenderer will be required to set up the pod </w:t>
      </w:r>
      <w:r w:rsidRPr="00F81241">
        <w:rPr>
          <w:rFonts w:cs="Arial"/>
          <w:iCs/>
        </w:rPr>
        <w:t xml:space="preserve">tables/trestle table and this should be factored into the successful tenderer’s submission. </w:t>
      </w:r>
    </w:p>
    <w:p w14:paraId="57C187BB" w14:textId="77777777" w:rsidR="00D73EBC" w:rsidRPr="00F67446" w:rsidRDefault="00D73EBC" w:rsidP="00D73EBC">
      <w:pPr>
        <w:pStyle w:val="ListParagraph"/>
        <w:numPr>
          <w:ilvl w:val="0"/>
          <w:numId w:val="53"/>
        </w:numPr>
        <w:spacing w:line="264" w:lineRule="auto"/>
        <w:ind w:left="426" w:hanging="284"/>
        <w:jc w:val="both"/>
        <w:rPr>
          <w:rFonts w:cs="Arial"/>
          <w:iCs/>
        </w:rPr>
      </w:pPr>
      <w:r>
        <w:rPr>
          <w:rFonts w:cs="Arial"/>
          <w:iCs/>
        </w:rPr>
        <w:t xml:space="preserve">Supply of </w:t>
      </w:r>
      <w:r w:rsidRPr="002C046B">
        <w:rPr>
          <w:rFonts w:cs="Arial"/>
          <w:iCs/>
        </w:rPr>
        <w:t xml:space="preserve">Pod/trestle tables should be included as an optional cost line.   </w:t>
      </w:r>
    </w:p>
    <w:p w14:paraId="3680EBE6" w14:textId="77777777" w:rsidR="00D73EBC" w:rsidRPr="008C4731" w:rsidRDefault="00D73EBC" w:rsidP="00D73EBC">
      <w:pPr>
        <w:pStyle w:val="ListParagraph"/>
        <w:numPr>
          <w:ilvl w:val="0"/>
          <w:numId w:val="53"/>
        </w:numPr>
        <w:spacing w:line="264" w:lineRule="auto"/>
        <w:ind w:left="426" w:hanging="284"/>
        <w:jc w:val="both"/>
        <w:rPr>
          <w:rFonts w:cs="Arial"/>
          <w:iCs/>
        </w:rPr>
      </w:pPr>
      <w:r w:rsidRPr="008C4731">
        <w:rPr>
          <w:rFonts w:cs="Arial"/>
          <w:iCs/>
        </w:rPr>
        <w:t xml:space="preserve">It is the responsibility of the catering services provider to remove all catering related waste. The company should put an appropriate waste management strategy for dealing with leftover food, separation and recovery of packaging waste etc in place. </w:t>
      </w:r>
    </w:p>
    <w:p w14:paraId="0AE69DAA" w14:textId="77777777" w:rsidR="00D73EBC" w:rsidRPr="008C4731" w:rsidRDefault="00D73EBC" w:rsidP="00D73EBC">
      <w:pPr>
        <w:pStyle w:val="ListParagraph"/>
        <w:numPr>
          <w:ilvl w:val="0"/>
          <w:numId w:val="53"/>
        </w:numPr>
        <w:spacing w:line="264" w:lineRule="auto"/>
        <w:ind w:left="426" w:hanging="284"/>
        <w:jc w:val="both"/>
        <w:rPr>
          <w:rFonts w:cs="Arial"/>
          <w:iCs/>
        </w:rPr>
      </w:pPr>
      <w:r w:rsidRPr="008C4731">
        <w:rPr>
          <w:rFonts w:cs="Arial"/>
          <w:iCs/>
        </w:rPr>
        <w:t xml:space="preserve">The appointed catering company should meet green aspects of the conference including: </w:t>
      </w:r>
    </w:p>
    <w:p w14:paraId="4C3B44B2" w14:textId="77777777" w:rsidR="00D73EBC" w:rsidRPr="008C4731" w:rsidRDefault="00D73EBC" w:rsidP="00D73EBC">
      <w:pPr>
        <w:pStyle w:val="ListParagraph"/>
        <w:numPr>
          <w:ilvl w:val="1"/>
          <w:numId w:val="53"/>
        </w:numPr>
        <w:spacing w:line="264" w:lineRule="auto"/>
        <w:jc w:val="both"/>
        <w:rPr>
          <w:rFonts w:cs="Arial"/>
          <w:iCs/>
        </w:rPr>
      </w:pPr>
      <w:r w:rsidRPr="008C4731">
        <w:rPr>
          <w:rFonts w:cs="Arial"/>
          <w:iCs/>
        </w:rPr>
        <w:t xml:space="preserve">Be plastic-free conference and minimise/eliminate single use goods. </w:t>
      </w:r>
    </w:p>
    <w:p w14:paraId="18C73483" w14:textId="77777777" w:rsidR="00D73EBC" w:rsidRPr="008C4731" w:rsidRDefault="00D73EBC" w:rsidP="00D73EBC">
      <w:pPr>
        <w:pStyle w:val="ListParagraph"/>
        <w:numPr>
          <w:ilvl w:val="1"/>
          <w:numId w:val="53"/>
        </w:numPr>
        <w:spacing w:line="264" w:lineRule="auto"/>
        <w:jc w:val="both"/>
        <w:rPr>
          <w:rFonts w:cs="Arial"/>
          <w:iCs/>
        </w:rPr>
      </w:pPr>
      <w:r w:rsidRPr="008C4731">
        <w:rPr>
          <w:rFonts w:cs="Arial"/>
          <w:iCs/>
        </w:rPr>
        <w:t xml:space="preserve">Use no plastic cups, glasses, dishes, cutlery for catering. </w:t>
      </w:r>
    </w:p>
    <w:p w14:paraId="2D3642E2" w14:textId="77777777" w:rsidR="00D73EBC" w:rsidRPr="008C4731" w:rsidRDefault="00D73EBC" w:rsidP="00D73EBC">
      <w:pPr>
        <w:pStyle w:val="ListParagraph"/>
        <w:numPr>
          <w:ilvl w:val="1"/>
          <w:numId w:val="53"/>
        </w:numPr>
        <w:spacing w:line="264" w:lineRule="auto"/>
        <w:jc w:val="both"/>
        <w:rPr>
          <w:rFonts w:cs="Arial"/>
          <w:iCs/>
        </w:rPr>
      </w:pPr>
      <w:r w:rsidRPr="008C4731">
        <w:rPr>
          <w:rFonts w:cs="Arial"/>
          <w:iCs/>
        </w:rPr>
        <w:t xml:space="preserve">Use seasonal, local and if possible organic products where possible. </w:t>
      </w:r>
    </w:p>
    <w:p w14:paraId="15B0A1E9" w14:textId="77777777" w:rsidR="00D73EBC" w:rsidRPr="008C4731" w:rsidRDefault="00D73EBC" w:rsidP="00D73EBC">
      <w:pPr>
        <w:pStyle w:val="ListParagraph"/>
        <w:numPr>
          <w:ilvl w:val="1"/>
          <w:numId w:val="53"/>
        </w:numPr>
        <w:spacing w:line="264" w:lineRule="auto"/>
        <w:jc w:val="both"/>
        <w:rPr>
          <w:rFonts w:cs="Arial"/>
          <w:iCs/>
        </w:rPr>
      </w:pPr>
      <w:r w:rsidRPr="008C4731">
        <w:rPr>
          <w:rFonts w:cs="Arial"/>
          <w:iCs/>
        </w:rPr>
        <w:t xml:space="preserve">Include vegetarian and fish food. </w:t>
      </w:r>
    </w:p>
    <w:p w14:paraId="344017E6" w14:textId="77777777" w:rsidR="00D73EBC" w:rsidRPr="008C4731" w:rsidRDefault="00D73EBC" w:rsidP="00D73EBC">
      <w:pPr>
        <w:pStyle w:val="ListParagraph"/>
        <w:numPr>
          <w:ilvl w:val="1"/>
          <w:numId w:val="53"/>
        </w:numPr>
        <w:spacing w:line="264" w:lineRule="auto"/>
        <w:jc w:val="both"/>
        <w:rPr>
          <w:rFonts w:cs="Arial"/>
          <w:iCs/>
        </w:rPr>
      </w:pPr>
      <w:r w:rsidRPr="008C4731">
        <w:rPr>
          <w:rFonts w:cs="Arial"/>
          <w:iCs/>
        </w:rPr>
        <w:lastRenderedPageBreak/>
        <w:t xml:space="preserve">Preference should be given to water fountains instead of bottled water (even in glass bottles). </w:t>
      </w:r>
    </w:p>
    <w:p w14:paraId="3A9A64A8" w14:textId="77777777" w:rsidR="00205ED8" w:rsidRDefault="00D73EBC" w:rsidP="00205ED8">
      <w:pPr>
        <w:pStyle w:val="ListParagraph"/>
        <w:numPr>
          <w:ilvl w:val="0"/>
          <w:numId w:val="53"/>
        </w:numPr>
        <w:spacing w:line="264" w:lineRule="auto"/>
        <w:ind w:left="426" w:hanging="284"/>
        <w:jc w:val="both"/>
        <w:rPr>
          <w:rFonts w:cs="Arial"/>
          <w:iCs/>
        </w:rPr>
      </w:pPr>
      <w:r w:rsidRPr="008C4731">
        <w:rPr>
          <w:rFonts w:cs="Arial"/>
          <w:iCs/>
        </w:rPr>
        <w:t xml:space="preserve">The contractor should be able to provide meals for those with special dietary requirements (e.g. gluten free). </w:t>
      </w:r>
    </w:p>
    <w:p w14:paraId="19E1AB7F" w14:textId="70C0CA3D" w:rsidR="00D73EBC" w:rsidRPr="00597810" w:rsidRDefault="00205ED8" w:rsidP="00AE5EB6">
      <w:pPr>
        <w:pStyle w:val="ListParagraph"/>
        <w:numPr>
          <w:ilvl w:val="0"/>
          <w:numId w:val="53"/>
        </w:numPr>
        <w:spacing w:line="264" w:lineRule="auto"/>
        <w:ind w:left="426" w:hanging="284"/>
        <w:jc w:val="both"/>
        <w:rPr>
          <w:rFonts w:cs="Arial"/>
          <w:iCs/>
        </w:rPr>
      </w:pPr>
      <w:r w:rsidRPr="00597810">
        <w:rPr>
          <w:rFonts w:cs="Arial"/>
          <w:iCs/>
        </w:rPr>
        <w:t xml:space="preserve">The contractor should be able to provide </w:t>
      </w:r>
      <w:r w:rsidR="00597810" w:rsidRPr="00597810">
        <w:rPr>
          <w:rFonts w:cs="Arial"/>
          <w:iCs/>
        </w:rPr>
        <w:t xml:space="preserve">staff for management of bar services for the duration of the </w:t>
      </w:r>
      <w:r w:rsidR="00597810">
        <w:rPr>
          <w:rFonts w:cs="Arial"/>
          <w:iCs/>
        </w:rPr>
        <w:t>networking event</w:t>
      </w:r>
    </w:p>
    <w:p w14:paraId="017CF1EB" w14:textId="77777777" w:rsidR="00D73EBC" w:rsidRPr="008C4731" w:rsidRDefault="00D73EBC" w:rsidP="00D73EBC">
      <w:pPr>
        <w:pStyle w:val="ListParagraph"/>
        <w:numPr>
          <w:ilvl w:val="0"/>
          <w:numId w:val="53"/>
        </w:numPr>
        <w:spacing w:line="264" w:lineRule="auto"/>
        <w:ind w:left="426" w:hanging="284"/>
        <w:jc w:val="both"/>
        <w:rPr>
          <w:rFonts w:cs="Arial"/>
          <w:iCs/>
        </w:rPr>
      </w:pPr>
      <w:r w:rsidRPr="008C4731">
        <w:rPr>
          <w:rFonts w:cs="Arial"/>
          <w:iCs/>
        </w:rPr>
        <w:t>The space should be fully cleaned and catering waste removed</w:t>
      </w:r>
      <w:r>
        <w:rPr>
          <w:rFonts w:cs="Arial"/>
          <w:iCs/>
        </w:rPr>
        <w:t xml:space="preserve"> following the event</w:t>
      </w:r>
      <w:r w:rsidRPr="008C4731">
        <w:rPr>
          <w:rFonts w:cs="Arial"/>
          <w:iCs/>
        </w:rPr>
        <w:t xml:space="preserve">. </w:t>
      </w:r>
    </w:p>
    <w:p w14:paraId="3159827D" w14:textId="77777777" w:rsidR="00D73EBC" w:rsidRPr="00B57E2C" w:rsidRDefault="00D73EBC" w:rsidP="00D73EBC">
      <w:pPr>
        <w:pStyle w:val="ListParagraph"/>
        <w:ind w:left="426"/>
        <w:jc w:val="both"/>
        <w:rPr>
          <w:rFonts w:cs="Arial"/>
          <w:iCs/>
          <w:color w:val="0070C0"/>
        </w:rPr>
      </w:pPr>
    </w:p>
    <w:p w14:paraId="51EFBF24" w14:textId="77777777" w:rsidR="00D73EBC" w:rsidRPr="00E70081" w:rsidRDefault="00D73EBC" w:rsidP="00D73EBC">
      <w:pPr>
        <w:jc w:val="both"/>
        <w:rPr>
          <w:rFonts w:cs="Arial"/>
          <w:iCs/>
        </w:rPr>
      </w:pPr>
      <w:r w:rsidRPr="00E70081">
        <w:rPr>
          <w:rFonts w:cs="Arial"/>
          <w:b/>
          <w:bCs/>
          <w:iCs/>
        </w:rPr>
        <w:t xml:space="preserve">NOTE: </w:t>
      </w:r>
    </w:p>
    <w:p w14:paraId="7584A33A" w14:textId="77777777" w:rsidR="00D73EBC" w:rsidRPr="003D1093" w:rsidRDefault="00D73EBC" w:rsidP="00D73EBC">
      <w:pPr>
        <w:pStyle w:val="ListParagraph"/>
        <w:numPr>
          <w:ilvl w:val="0"/>
          <w:numId w:val="53"/>
        </w:numPr>
        <w:spacing w:line="264" w:lineRule="auto"/>
        <w:ind w:left="426" w:hanging="284"/>
        <w:jc w:val="both"/>
        <w:rPr>
          <w:rFonts w:cs="Arial"/>
          <w:iCs/>
        </w:rPr>
      </w:pPr>
      <w:r w:rsidRPr="003D1093">
        <w:rPr>
          <w:rFonts w:cs="Arial"/>
          <w:iCs/>
        </w:rPr>
        <w:t xml:space="preserve">The networking event </w:t>
      </w:r>
      <w:r w:rsidRPr="00494E0D">
        <w:rPr>
          <w:rFonts w:cs="Arial"/>
          <w:iCs/>
        </w:rPr>
        <w:t>may include collaboration with one of our partners who</w:t>
      </w:r>
      <w:r w:rsidRPr="003D1093">
        <w:rPr>
          <w:rFonts w:cs="Arial"/>
          <w:iCs/>
        </w:rPr>
        <w:t xml:space="preserve"> may provide a tasting display on the evening</w:t>
      </w:r>
      <w:r>
        <w:rPr>
          <w:rFonts w:cs="Arial"/>
          <w:iCs/>
        </w:rPr>
        <w:t xml:space="preserve"> or input into the menu</w:t>
      </w:r>
      <w:r w:rsidRPr="003D1093">
        <w:rPr>
          <w:rFonts w:cs="Arial"/>
          <w:iCs/>
        </w:rPr>
        <w:t>.</w:t>
      </w:r>
    </w:p>
    <w:p w14:paraId="7C76D3D0" w14:textId="77777777" w:rsidR="00D73EBC" w:rsidRPr="003D1093" w:rsidRDefault="00D73EBC" w:rsidP="00D73EBC">
      <w:pPr>
        <w:pStyle w:val="ListParagraph"/>
        <w:numPr>
          <w:ilvl w:val="0"/>
          <w:numId w:val="53"/>
        </w:numPr>
        <w:spacing w:line="264" w:lineRule="auto"/>
        <w:ind w:left="426" w:hanging="284"/>
        <w:jc w:val="both"/>
        <w:rPr>
          <w:rFonts w:cs="Arial"/>
          <w:iCs/>
        </w:rPr>
      </w:pPr>
      <w:r w:rsidRPr="003D1093">
        <w:rPr>
          <w:rFonts w:cs="Arial"/>
          <w:iCs/>
        </w:rPr>
        <w:t xml:space="preserve">Site meetings will be held in advance of the event in which the successful tenderer would be expected to attend. Locations are subject to change with the dynamics of this event. </w:t>
      </w:r>
    </w:p>
    <w:p w14:paraId="75A8DA8E" w14:textId="77777777" w:rsidR="00D73EBC" w:rsidRPr="003D1093" w:rsidRDefault="00D73EBC" w:rsidP="00D73EBC">
      <w:pPr>
        <w:pStyle w:val="ListParagraph"/>
        <w:numPr>
          <w:ilvl w:val="0"/>
          <w:numId w:val="53"/>
        </w:numPr>
        <w:spacing w:line="264" w:lineRule="auto"/>
        <w:ind w:left="426" w:hanging="284"/>
        <w:jc w:val="both"/>
        <w:rPr>
          <w:rFonts w:cs="Arial"/>
          <w:iCs/>
        </w:rPr>
      </w:pPr>
      <w:r w:rsidRPr="003D1093">
        <w:rPr>
          <w:rFonts w:cs="Arial"/>
          <w:iCs/>
        </w:rPr>
        <w:t xml:space="preserve">The appointed contractor will be required to provide signage explaining dish compositions, including main ingredients, origin of produce and allergens. </w:t>
      </w:r>
    </w:p>
    <w:p w14:paraId="1103E288" w14:textId="77777777" w:rsidR="00D73EBC" w:rsidRDefault="00D73EBC" w:rsidP="00C55C87">
      <w:pPr>
        <w:jc w:val="both"/>
        <w:rPr>
          <w:rFonts w:cs="Arial"/>
          <w:color w:val="FF0000"/>
          <w:highlight w:val="lightGray"/>
        </w:rPr>
      </w:pPr>
    </w:p>
    <w:p w14:paraId="05D7E3B7" w14:textId="77777777" w:rsidR="005A4511" w:rsidRPr="00F86E12" w:rsidRDefault="005A4511" w:rsidP="00AA6660">
      <w:pPr>
        <w:pStyle w:val="Heading2"/>
      </w:pPr>
      <w:bookmarkStart w:id="27" w:name="_Toc1196720198"/>
      <w:r>
        <w:t>Details of Options</w:t>
      </w:r>
      <w:bookmarkEnd w:id="27"/>
      <w:r>
        <w:t xml:space="preserve"> </w:t>
      </w:r>
    </w:p>
    <w:p w14:paraId="4647A57E" w14:textId="0AF72997" w:rsidR="005A4511" w:rsidRPr="003A0516" w:rsidRDefault="00C953D2" w:rsidP="005A4511">
      <w:pPr>
        <w:jc w:val="both"/>
        <w:rPr>
          <w:rFonts w:cs="Arial"/>
          <w:i/>
          <w:highlight w:val="lightGray"/>
        </w:rPr>
      </w:pPr>
      <w:r w:rsidRPr="003A0516">
        <w:rPr>
          <w:rFonts w:cs="Arial"/>
          <w:highlight w:val="lightGray"/>
        </w:rPr>
        <w:t>n/a</w:t>
      </w:r>
    </w:p>
    <w:p w14:paraId="3F296B0A" w14:textId="77777777" w:rsidR="006F0120" w:rsidRPr="00181B51" w:rsidRDefault="006F0120" w:rsidP="00AA6660">
      <w:pPr>
        <w:pStyle w:val="Heading2"/>
      </w:pPr>
      <w:bookmarkStart w:id="28" w:name="_Toc67426655"/>
      <w:bookmarkStart w:id="29" w:name="_Toc67039821"/>
      <w:bookmarkStart w:id="30" w:name="_Toc67426656"/>
      <w:bookmarkStart w:id="31" w:name="_Toc839024594"/>
      <w:bookmarkStart w:id="32" w:name="_Hlk199058970"/>
      <w:bookmarkEnd w:id="28"/>
      <w:bookmarkEnd w:id="29"/>
      <w:bookmarkEnd w:id="30"/>
      <w:r>
        <w:t>Site Visits</w:t>
      </w:r>
      <w:bookmarkEnd w:id="31"/>
    </w:p>
    <w:p w14:paraId="0B8B1AE5" w14:textId="29966CA6" w:rsidR="00465FEB" w:rsidRPr="00F86E12" w:rsidRDefault="003A0516" w:rsidP="00465FEB">
      <w:pPr>
        <w:jc w:val="both"/>
        <w:rPr>
          <w:rFonts w:cs="Arial"/>
        </w:rPr>
      </w:pPr>
      <w:r>
        <w:rPr>
          <w:rFonts w:cs="Arial"/>
        </w:rPr>
        <w:t>n/a</w:t>
      </w:r>
    </w:p>
    <w:p w14:paraId="30C2E232" w14:textId="7B355381" w:rsidR="00670182" w:rsidRPr="00F86E12" w:rsidRDefault="00BC4BCF" w:rsidP="00AA6660">
      <w:pPr>
        <w:pStyle w:val="Heading2"/>
      </w:pPr>
      <w:bookmarkStart w:id="33" w:name="_Toc198923680"/>
      <w:bookmarkStart w:id="34" w:name="_Toc198923681"/>
      <w:bookmarkStart w:id="35" w:name="_Toc198923682"/>
      <w:bookmarkStart w:id="36" w:name="_Toc1269157486"/>
      <w:bookmarkEnd w:id="32"/>
      <w:bookmarkEnd w:id="33"/>
      <w:bookmarkEnd w:id="34"/>
      <w:bookmarkEnd w:id="35"/>
      <w:r>
        <w:t>Duration</w:t>
      </w:r>
      <w:bookmarkEnd w:id="36"/>
    </w:p>
    <w:p w14:paraId="3F6C6F28" w14:textId="4EA28FD8" w:rsidR="00670182" w:rsidRPr="00F86E12" w:rsidRDefault="001737A0" w:rsidP="00C55C87">
      <w:pPr>
        <w:jc w:val="both"/>
        <w:rPr>
          <w:rFonts w:cs="Arial"/>
        </w:rPr>
      </w:pPr>
      <w:r>
        <w:rPr>
          <w:rFonts w:cs="Arial"/>
        </w:rPr>
        <w:t>As per 2.1</w:t>
      </w:r>
    </w:p>
    <w:p w14:paraId="677014D0" w14:textId="143DFABE" w:rsidR="00670182" w:rsidRPr="00F86E12" w:rsidRDefault="00BC4BCF" w:rsidP="00AA6660">
      <w:pPr>
        <w:pStyle w:val="Heading2"/>
      </w:pPr>
      <w:bookmarkStart w:id="37" w:name="_Toc67426658"/>
      <w:bookmarkStart w:id="38" w:name="_Toc1270180681"/>
      <w:bookmarkEnd w:id="37"/>
      <w:r>
        <w:t>Indicative budget</w:t>
      </w:r>
      <w:bookmarkEnd w:id="38"/>
      <w:r w:rsidR="00670182">
        <w:t xml:space="preserve"> </w:t>
      </w:r>
    </w:p>
    <w:p w14:paraId="755ED615" w14:textId="27C74AC5" w:rsidR="00E30D24" w:rsidRPr="00F86E12" w:rsidRDefault="009A3F33" w:rsidP="00C55C87">
      <w:pPr>
        <w:jc w:val="both"/>
        <w:rPr>
          <w:rFonts w:cs="Arial"/>
          <w:color w:val="FF0000"/>
        </w:rPr>
      </w:pPr>
      <w:r>
        <w:rPr>
          <w:rFonts w:cs="Arial"/>
        </w:rPr>
        <w:t>n/a</w:t>
      </w:r>
    </w:p>
    <w:p w14:paraId="78416FA9" w14:textId="707748E9" w:rsidR="00DF7DE2" w:rsidRPr="00F86E12" w:rsidRDefault="00DF7DE2" w:rsidP="00AA6660">
      <w:pPr>
        <w:pStyle w:val="Heading2"/>
      </w:pPr>
      <w:bookmarkStart w:id="39" w:name="_Toc67039824"/>
      <w:bookmarkStart w:id="40" w:name="_Toc67426660"/>
      <w:bookmarkStart w:id="41" w:name="_Toc1997882512"/>
      <w:bookmarkEnd w:id="39"/>
      <w:bookmarkEnd w:id="40"/>
      <w:r>
        <w:t>Contract Management</w:t>
      </w:r>
      <w:bookmarkEnd w:id="41"/>
    </w:p>
    <w:p w14:paraId="10541F23" w14:textId="50E34B32" w:rsidR="00AD48E7" w:rsidRPr="00F86E12" w:rsidRDefault="00AD48E7" w:rsidP="00AD48E7">
      <w:pPr>
        <w:jc w:val="both"/>
        <w:rPr>
          <w:rFonts w:cs="Arial"/>
        </w:rPr>
      </w:pPr>
      <w:r w:rsidRPr="00F86E12">
        <w:rPr>
          <w:rFonts w:cs="Arial"/>
        </w:rPr>
        <w:t xml:space="preserve">The Contracting Authority requires tenderers to nominate a dedicated contract manager who will act as the main point of contact for the duration of the contract.  This person shall have the authority to deal with all matters in relation to contracts and be responsible for the satisfactory delivery of the </w:t>
      </w:r>
      <w:r w:rsidRPr="000903B1">
        <w:rPr>
          <w:rFonts w:cs="Arial"/>
          <w:color w:val="000000" w:themeColor="text1"/>
          <w:highlight w:val="lightGray"/>
        </w:rPr>
        <w:t>services</w:t>
      </w:r>
      <w:r w:rsidRPr="00135696">
        <w:rPr>
          <w:rFonts w:cs="Arial"/>
          <w:color w:val="FF0000"/>
        </w:rPr>
        <w:t xml:space="preserve"> </w:t>
      </w:r>
      <w:r w:rsidRPr="00F86E12">
        <w:rPr>
          <w:rFonts w:cs="Arial"/>
        </w:rPr>
        <w:t>required.  The duties of the contract manager will include the following:</w:t>
      </w:r>
    </w:p>
    <w:p w14:paraId="063B2DB4" w14:textId="3A314BD7" w:rsidR="00AD48E7" w:rsidRPr="00623EBE" w:rsidRDefault="00AD48E7" w:rsidP="00135696">
      <w:pPr>
        <w:pStyle w:val="ListParagraph"/>
        <w:numPr>
          <w:ilvl w:val="0"/>
          <w:numId w:val="37"/>
        </w:numPr>
        <w:jc w:val="both"/>
        <w:rPr>
          <w:rFonts w:cs="Arial"/>
        </w:rPr>
      </w:pPr>
      <w:r w:rsidRPr="00135696">
        <w:rPr>
          <w:rFonts w:cs="Arial"/>
        </w:rPr>
        <w:t xml:space="preserve">Overall </w:t>
      </w:r>
      <w:r w:rsidRPr="00623EBE">
        <w:rPr>
          <w:rFonts w:cs="Arial"/>
        </w:rPr>
        <w:t>responsibility for a good working relationship with the Contracting Authority;</w:t>
      </w:r>
    </w:p>
    <w:p w14:paraId="2754F768" w14:textId="10373EF7" w:rsidR="00AD48E7" w:rsidRPr="00623EBE" w:rsidRDefault="00AD48E7" w:rsidP="00135696">
      <w:pPr>
        <w:pStyle w:val="ListParagraph"/>
        <w:numPr>
          <w:ilvl w:val="0"/>
          <w:numId w:val="37"/>
        </w:numPr>
        <w:jc w:val="both"/>
        <w:rPr>
          <w:rFonts w:cs="Arial"/>
        </w:rPr>
      </w:pPr>
      <w:r w:rsidRPr="00623EBE">
        <w:rPr>
          <w:rFonts w:cs="Arial"/>
        </w:rPr>
        <w:t xml:space="preserve">Provide regular reports on performance as agreed with the Contracting Authority; </w:t>
      </w:r>
    </w:p>
    <w:p w14:paraId="01A42049" w14:textId="34DC35BD" w:rsidR="00AD48E7" w:rsidRPr="00623EBE" w:rsidRDefault="00AD48E7" w:rsidP="00135696">
      <w:pPr>
        <w:pStyle w:val="ListParagraph"/>
        <w:numPr>
          <w:ilvl w:val="0"/>
          <w:numId w:val="37"/>
        </w:numPr>
        <w:jc w:val="both"/>
        <w:rPr>
          <w:rFonts w:cs="Arial"/>
        </w:rPr>
      </w:pPr>
      <w:r w:rsidRPr="00623EBE">
        <w:rPr>
          <w:rFonts w:cs="Arial"/>
        </w:rPr>
        <w:t>Meet as and when required to review and examine performance</w:t>
      </w:r>
      <w:r w:rsidR="002F007C" w:rsidRPr="00623EBE">
        <w:rPr>
          <w:rFonts w:cs="Arial"/>
        </w:rPr>
        <w:t xml:space="preserve"> </w:t>
      </w:r>
      <w:bookmarkStart w:id="42" w:name="_Hlk199059050"/>
      <w:r w:rsidR="002F007C" w:rsidRPr="00623EBE">
        <w:rPr>
          <w:rFonts w:cs="Arial"/>
        </w:rPr>
        <w:t xml:space="preserve">in adherence to </w:t>
      </w:r>
      <w:r w:rsidR="006F0120">
        <w:rPr>
          <w:rFonts w:cs="Arial"/>
        </w:rPr>
        <w:t>an agreed Service Level Agreement and Key Performance Indicators (</w:t>
      </w:r>
      <w:r w:rsidR="002F007C" w:rsidRPr="00623EBE">
        <w:rPr>
          <w:rFonts w:cs="Arial"/>
        </w:rPr>
        <w:t>KPIs</w:t>
      </w:r>
      <w:r w:rsidR="006F0120">
        <w:rPr>
          <w:rFonts w:cs="Arial"/>
        </w:rPr>
        <w:t>)</w:t>
      </w:r>
      <w:r w:rsidRPr="00623EBE">
        <w:rPr>
          <w:rFonts w:cs="Arial"/>
        </w:rPr>
        <w:t>;</w:t>
      </w:r>
      <w:bookmarkEnd w:id="42"/>
    </w:p>
    <w:p w14:paraId="10773949" w14:textId="24907F20" w:rsidR="00AD48E7" w:rsidRPr="00623EBE" w:rsidRDefault="00AD48E7" w:rsidP="00135696">
      <w:pPr>
        <w:pStyle w:val="ListParagraph"/>
        <w:numPr>
          <w:ilvl w:val="0"/>
          <w:numId w:val="37"/>
        </w:numPr>
        <w:jc w:val="both"/>
        <w:rPr>
          <w:rFonts w:cs="Arial"/>
        </w:rPr>
      </w:pPr>
      <w:r w:rsidRPr="00623EBE">
        <w:rPr>
          <w:rFonts w:cs="Arial"/>
        </w:rPr>
        <w:t xml:space="preserve">Deal with disputes, complaints or concerns that cannot be adequately resolved;   </w:t>
      </w:r>
    </w:p>
    <w:p w14:paraId="48DD51CE" w14:textId="5669AFA9" w:rsidR="00AD48E7" w:rsidRPr="00623EBE" w:rsidRDefault="00AD48E7" w:rsidP="00135696">
      <w:pPr>
        <w:pStyle w:val="ListParagraph"/>
        <w:numPr>
          <w:ilvl w:val="0"/>
          <w:numId w:val="37"/>
        </w:numPr>
        <w:jc w:val="both"/>
        <w:rPr>
          <w:rFonts w:cs="Arial"/>
        </w:rPr>
      </w:pPr>
      <w:r w:rsidRPr="00623EBE">
        <w:rPr>
          <w:rFonts w:cs="Arial"/>
        </w:rPr>
        <w:t>Proactively discuss with the Contracting Authority ways of improving efficiency regarding service delivery in general and providing suggestions for improvement and cost savings.</w:t>
      </w:r>
    </w:p>
    <w:p w14:paraId="3F3B02D2" w14:textId="42DC8AD6" w:rsidR="005A6105" w:rsidRPr="00F86E12" w:rsidRDefault="00AD48E7" w:rsidP="000D6A2B">
      <w:pPr>
        <w:jc w:val="both"/>
        <w:rPr>
          <w:rFonts w:cs="Arial"/>
          <w:b/>
          <w:color w:val="FFFFFF" w:themeColor="background1"/>
          <w:sz w:val="24"/>
        </w:rPr>
      </w:pPr>
      <w:bookmarkStart w:id="43" w:name="_Hlk67427310"/>
      <w:r w:rsidRPr="00F86E12">
        <w:rPr>
          <w:rFonts w:cs="Arial"/>
        </w:rPr>
        <w:t xml:space="preserve">NOTE: Tenderers will note that contract management activities will be non-billable.   </w:t>
      </w:r>
      <w:bookmarkStart w:id="44" w:name="_Toc67039827"/>
      <w:bookmarkEnd w:id="43"/>
      <w:bookmarkEnd w:id="44"/>
      <w:r w:rsidR="005A6105" w:rsidRPr="00F86E12">
        <w:br w:type="page"/>
      </w:r>
    </w:p>
    <w:p w14:paraId="7BDAD625" w14:textId="052DCA4E" w:rsidR="00670182" w:rsidRPr="00F86E12" w:rsidRDefault="00DD2D7F" w:rsidP="003B7F2C">
      <w:pPr>
        <w:pStyle w:val="Heading1"/>
      </w:pPr>
      <w:bookmarkStart w:id="45" w:name="_Toc284056134"/>
      <w:r>
        <w:lastRenderedPageBreak/>
        <w:t>SELECTION</w:t>
      </w:r>
      <w:r w:rsidR="000D64FD">
        <w:t xml:space="preserve"> CRITERIA</w:t>
      </w:r>
      <w:bookmarkEnd w:id="45"/>
    </w:p>
    <w:p w14:paraId="25C3C6A9" w14:textId="289E776F" w:rsidR="007C3D4A" w:rsidRPr="00F86E12" w:rsidRDefault="007C3D4A" w:rsidP="00C55C87">
      <w:pPr>
        <w:jc w:val="both"/>
        <w:rPr>
          <w:rFonts w:cs="Arial"/>
        </w:rPr>
      </w:pPr>
      <w:r w:rsidRPr="00F86E12">
        <w:rPr>
          <w:rFonts w:cs="Arial"/>
        </w:rPr>
        <w:t xml:space="preserve">The Contracting Authority is using the </w:t>
      </w:r>
      <w:r w:rsidRPr="00F86E12">
        <w:rPr>
          <w:rFonts w:cs="Arial"/>
          <w:b/>
        </w:rPr>
        <w:t>open</w:t>
      </w:r>
      <w:r w:rsidRPr="00F86E12">
        <w:rPr>
          <w:rFonts w:cs="Arial"/>
        </w:rPr>
        <w:t xml:space="preserve"> procedure for the award of this </w:t>
      </w:r>
      <w:r w:rsidR="00B3155A" w:rsidRPr="00F86E12">
        <w:rPr>
          <w:rFonts w:cs="Arial"/>
        </w:rPr>
        <w:t>contract</w:t>
      </w:r>
      <w:r w:rsidRPr="00F86E12">
        <w:rPr>
          <w:rFonts w:cs="Arial"/>
        </w:rPr>
        <w:t>, therefore, while all interested parties may submit a tender, only those demonstrating that they have the required level of financial and technical capacity will have their tender considered. In order to demonstrate a tenderers’ qualifications, tenderers are required to provide the information set out below in the Tender Response Document (TRD)</w:t>
      </w:r>
      <w:r w:rsidR="00BA0278" w:rsidRPr="00F86E12">
        <w:rPr>
          <w:rFonts w:cs="Arial"/>
        </w:rPr>
        <w:t xml:space="preserve"> which is based on a self-declaration model, however tenderers are required to provide the minimum information required. </w:t>
      </w:r>
      <w:r w:rsidRPr="00F86E12">
        <w:rPr>
          <w:rFonts w:cs="Arial"/>
        </w:rPr>
        <w:t xml:space="preserve"> </w:t>
      </w:r>
    </w:p>
    <w:p w14:paraId="4ED63AAA" w14:textId="6AF9C3B6" w:rsidR="00F14D3E" w:rsidRPr="00F86E12" w:rsidRDefault="00F14D3E" w:rsidP="00AA6660">
      <w:pPr>
        <w:pStyle w:val="Heading2"/>
      </w:pPr>
      <w:bookmarkStart w:id="46" w:name="_Toc1211095597"/>
      <w:r>
        <w:t xml:space="preserve">Use of the </w:t>
      </w:r>
      <w:r w:rsidR="00C84A9E">
        <w:t>European Single Procurement Document</w:t>
      </w:r>
      <w:bookmarkEnd w:id="46"/>
    </w:p>
    <w:p w14:paraId="576057C1" w14:textId="7CCE5128" w:rsidR="000372F0" w:rsidRPr="009D040A" w:rsidRDefault="00F14D3E" w:rsidP="000372F0">
      <w:pPr>
        <w:jc w:val="both"/>
        <w:rPr>
          <w:rFonts w:cs="Arial"/>
        </w:rPr>
      </w:pPr>
      <w:r w:rsidRPr="00F86E12">
        <w:rPr>
          <w:rFonts w:cs="Arial"/>
        </w:rPr>
        <w:t xml:space="preserve">In accordance with Directive 2014/24/EU, tenderers may have compiled a European Single Procurement Document (ESPD), either electronically via the eESPD on eTenders or as a separate uploaded attachment with the tender response, which will be accepted as evidence of compliance with Section 4.3 on condition that all information self-declared will be provided promptly on request at any time prior to an award decision.   </w:t>
      </w:r>
      <w:r w:rsidR="007C3D4A" w:rsidRPr="00F86E12">
        <w:rPr>
          <w:rFonts w:cs="Arial"/>
        </w:rPr>
        <w:t xml:space="preserve">   </w:t>
      </w:r>
    </w:p>
    <w:p w14:paraId="45608F0A" w14:textId="5223D663" w:rsidR="00170B96" w:rsidRPr="00F86E12" w:rsidRDefault="00170B96" w:rsidP="00AA6660">
      <w:pPr>
        <w:pStyle w:val="Heading2"/>
      </w:pPr>
      <w:bookmarkStart w:id="47" w:name="_Toc1444613304"/>
      <w:r>
        <w:t>Relying on the Standing of Other Entities</w:t>
      </w:r>
      <w:bookmarkEnd w:id="47"/>
    </w:p>
    <w:p w14:paraId="748F2EC5" w14:textId="76825401" w:rsidR="00E30D24" w:rsidRPr="000D6A2B" w:rsidRDefault="00E30D24" w:rsidP="00C55C87">
      <w:pPr>
        <w:jc w:val="both"/>
        <w:rPr>
          <w:rFonts w:cs="Arial"/>
        </w:rPr>
      </w:pPr>
      <w:r w:rsidRPr="000D6A2B">
        <w:rPr>
          <w:rFonts w:cs="Arial"/>
        </w:rPr>
        <w:t>S</w:t>
      </w:r>
      <w:r w:rsidR="005A4511" w:rsidRPr="000D6A2B">
        <w:rPr>
          <w:rFonts w:cs="Arial"/>
        </w:rPr>
        <w:t xml:space="preserve">mall and Medium Enterprises </w:t>
      </w:r>
      <w:r w:rsidR="003834F5" w:rsidRPr="000D6A2B">
        <w:rPr>
          <w:rFonts w:cs="Arial"/>
        </w:rPr>
        <w:t xml:space="preserve">(SMEs) </w:t>
      </w:r>
      <w:r w:rsidRPr="000D6A2B">
        <w:rPr>
          <w:rFonts w:cs="Arial"/>
        </w:rPr>
        <w:t xml:space="preserve">are encouraged to explore the possibilities of forming relationships with other SMEs or with larger enterprises to meet the financial, economic or technical capacity requirements of the competition, if required. </w:t>
      </w:r>
    </w:p>
    <w:p w14:paraId="3402255E" w14:textId="7FC748B6" w:rsidR="00E30D24" w:rsidRPr="00F86E12" w:rsidRDefault="00E30D24" w:rsidP="00C55C87">
      <w:pPr>
        <w:jc w:val="both"/>
        <w:rPr>
          <w:rFonts w:cs="Arial"/>
        </w:rPr>
      </w:pPr>
      <w:r w:rsidRPr="00F86E12">
        <w:rPr>
          <w:rFonts w:cs="Arial"/>
        </w:rPr>
        <w:t xml:space="preserve">Tenderers are reminded that they may rely on the resources of other entities to establish the requirements on condition that they can prove to the satisfaction of </w:t>
      </w:r>
      <w:r w:rsidR="00D706AB" w:rsidRPr="00F86E12">
        <w:rPr>
          <w:rFonts w:cs="Arial"/>
        </w:rPr>
        <w:t>t</w:t>
      </w:r>
      <w:r w:rsidRPr="00F86E12">
        <w:rPr>
          <w:rFonts w:cs="Arial"/>
        </w:rPr>
        <w:t>he Contracting Authority that they will have these resources at their disposal when necessary.</w:t>
      </w:r>
    </w:p>
    <w:p w14:paraId="7B538BDF" w14:textId="234EC90B" w:rsidR="00BA0278" w:rsidRPr="00F86E12" w:rsidRDefault="00E30D24" w:rsidP="00510DD1">
      <w:pPr>
        <w:jc w:val="both"/>
        <w:rPr>
          <w:rFonts w:cs="Arial"/>
          <w:b/>
          <w:color w:val="FFFFFF" w:themeColor="background1"/>
        </w:rPr>
      </w:pPr>
      <w:r w:rsidRPr="00F86E12">
        <w:rPr>
          <w:rFonts w:cs="Arial"/>
        </w:rPr>
        <w:t>If the tender is from a consortium / joint venture Tenderers must ensure that all the relevant information is provided and where necessary, provide the information requested separately for each party. The consortium must appoint a single point of contact who will assume overall responsibility for delivery, and who is authorised to sign the contract on behalf of all consortia members. The Contracting Authority will not act as an arbitrator between members of consortia.</w:t>
      </w:r>
    </w:p>
    <w:p w14:paraId="118F33DD" w14:textId="50B1E7C5" w:rsidR="004D4773" w:rsidRPr="00F86E12" w:rsidRDefault="00831C89" w:rsidP="00AA6660">
      <w:pPr>
        <w:pStyle w:val="Heading2"/>
      </w:pPr>
      <w:r w:rsidRPr="00F86E12">
        <w:tab/>
      </w:r>
      <w:bookmarkStart w:id="48" w:name="_Toc1400330775"/>
      <w:r w:rsidR="00E30D24" w:rsidRPr="00F86E12">
        <w:t xml:space="preserve">General, </w:t>
      </w:r>
      <w:r w:rsidR="00DD2D7F" w:rsidRPr="00F86E12">
        <w:t xml:space="preserve">Legal and </w:t>
      </w:r>
      <w:r w:rsidR="004D4773" w:rsidRPr="00F86E12">
        <w:t xml:space="preserve">Financial </w:t>
      </w:r>
      <w:r w:rsidR="00BA0278" w:rsidRPr="00F86E12">
        <w:t>Requirements</w:t>
      </w:r>
      <w:bookmarkEnd w:id="48"/>
    </w:p>
    <w:p w14:paraId="21B6630A" w14:textId="77777777" w:rsidR="00E30D24" w:rsidRPr="00F86E1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p w14:paraId="7E9F402B" w14:textId="77777777" w:rsidR="00F829AB" w:rsidRDefault="00F829AB">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892"/>
      </w:tblGrid>
      <w:tr w:rsidR="00E30D24" w:rsidRPr="00F86E12" w14:paraId="51B54AF0" w14:textId="77777777" w:rsidTr="00510DD1">
        <w:tc>
          <w:tcPr>
            <w:tcW w:w="9016" w:type="dxa"/>
            <w:gridSpan w:val="2"/>
            <w:shd w:val="clear" w:color="auto" w:fill="808080" w:themeFill="background1" w:themeFillShade="80"/>
          </w:tcPr>
          <w:p w14:paraId="106A1BB3" w14:textId="341E047F" w:rsidR="00E30D24" w:rsidRPr="00F86E12" w:rsidRDefault="00E30D24" w:rsidP="00F829AB">
            <w:pPr>
              <w:jc w:val="both"/>
              <w:rPr>
                <w:rFonts w:cs="Arial"/>
              </w:rPr>
            </w:pPr>
            <w:r w:rsidRPr="00F86E12">
              <w:rPr>
                <w:rFonts w:cs="Arial"/>
                <w:b/>
                <w:color w:val="FFFFFF" w:themeColor="background1"/>
              </w:rPr>
              <w:lastRenderedPageBreak/>
              <w:t>General Information</w:t>
            </w:r>
          </w:p>
        </w:tc>
      </w:tr>
      <w:tr w:rsidR="00E30D24" w:rsidRPr="00F86E12" w14:paraId="70CB9993" w14:textId="77777777" w:rsidTr="00510DD1">
        <w:trPr>
          <w:trHeight w:val="1218"/>
        </w:trPr>
        <w:tc>
          <w:tcPr>
            <w:tcW w:w="9016" w:type="dxa"/>
            <w:gridSpan w:val="2"/>
          </w:tcPr>
          <w:p w14:paraId="6651319A" w14:textId="4E67B64C" w:rsidR="00E30D24" w:rsidRDefault="00E30D24" w:rsidP="00F829AB">
            <w:pPr>
              <w:jc w:val="both"/>
              <w:rPr>
                <w:rFonts w:cs="Arial"/>
              </w:rPr>
            </w:pPr>
            <w:r w:rsidRPr="00F86E12">
              <w:rPr>
                <w:rFonts w:cs="Arial"/>
              </w:rPr>
              <w:t>Provide contact and general information on the tendering organisation - company name, address and contact details for individual responsible for this tender and company overview as well as information on sub-contractors and</w:t>
            </w:r>
            <w:r w:rsidR="006F0120">
              <w:rPr>
                <w:rFonts w:cs="Arial"/>
              </w:rPr>
              <w:t>/or</w:t>
            </w:r>
            <w:r w:rsidRPr="00F86E12">
              <w:rPr>
                <w:rFonts w:cs="Arial"/>
              </w:rPr>
              <w:t xml:space="preserve"> consortium members if applicable.</w:t>
            </w:r>
          </w:p>
          <w:p w14:paraId="3308B9C5" w14:textId="77777777" w:rsidR="00963061" w:rsidRPr="00F86E12" w:rsidRDefault="00963061" w:rsidP="00F829AB">
            <w:pPr>
              <w:jc w:val="both"/>
              <w:rPr>
                <w:rFonts w:cs="Arial"/>
              </w:rPr>
            </w:pPr>
          </w:p>
        </w:tc>
      </w:tr>
      <w:tr w:rsidR="00E30D24" w:rsidRPr="00F86E12" w14:paraId="2CCF6510" w14:textId="77777777" w:rsidTr="00510DD1">
        <w:tc>
          <w:tcPr>
            <w:tcW w:w="9016" w:type="dxa"/>
            <w:gridSpan w:val="2"/>
            <w:shd w:val="clear" w:color="auto" w:fill="808080" w:themeFill="background1" w:themeFillShade="80"/>
          </w:tcPr>
          <w:p w14:paraId="4DCF8287" w14:textId="4535D7D1" w:rsidR="00E30D24" w:rsidRPr="00F86E12" w:rsidRDefault="00934180" w:rsidP="00F829AB">
            <w:pPr>
              <w:jc w:val="both"/>
              <w:rPr>
                <w:rFonts w:cs="Arial"/>
                <w:b/>
                <w:color w:val="FFFFFF" w:themeColor="background1"/>
              </w:rPr>
            </w:pPr>
            <w:r w:rsidRPr="00F86E12">
              <w:rPr>
                <w:rFonts w:cs="Arial"/>
                <w:b/>
                <w:color w:val="FFFFFF" w:themeColor="background1"/>
              </w:rPr>
              <w:t>Declarations</w:t>
            </w:r>
          </w:p>
        </w:tc>
      </w:tr>
      <w:tr w:rsidR="00E30D24" w:rsidRPr="00F86E12" w14:paraId="185D1209" w14:textId="77777777" w:rsidTr="00510DD1">
        <w:tc>
          <w:tcPr>
            <w:tcW w:w="9016" w:type="dxa"/>
            <w:gridSpan w:val="2"/>
          </w:tcPr>
          <w:p w14:paraId="2B64DF7F" w14:textId="77777777" w:rsidR="00E30D24" w:rsidRPr="00F86E12" w:rsidRDefault="00E30D24" w:rsidP="00F829AB">
            <w:pPr>
              <w:pStyle w:val="ListParagraph"/>
              <w:numPr>
                <w:ilvl w:val="0"/>
                <w:numId w:val="2"/>
              </w:numPr>
              <w:jc w:val="both"/>
              <w:rPr>
                <w:rFonts w:cs="Arial"/>
              </w:rPr>
            </w:pPr>
            <w:r w:rsidRPr="00F86E12">
              <w:rPr>
                <w:rFonts w:cs="Arial"/>
              </w:rPr>
              <w:t xml:space="preserve">Complete the Declaration of Bona Fides as per Art. 57 of Directive 2014/24/EU as implemented by SI 2814 of May 2016 as contained in the Tender Response Document.         </w:t>
            </w:r>
          </w:p>
          <w:p w14:paraId="48AFF682" w14:textId="77777777" w:rsidR="009956B9" w:rsidRDefault="00E30D24" w:rsidP="00F829AB">
            <w:pPr>
              <w:pStyle w:val="ListParagraph"/>
              <w:numPr>
                <w:ilvl w:val="0"/>
                <w:numId w:val="2"/>
              </w:numPr>
              <w:jc w:val="both"/>
              <w:rPr>
                <w:rFonts w:cs="Arial"/>
              </w:rPr>
            </w:pPr>
            <w:r w:rsidRPr="00F86E12">
              <w:rPr>
                <w:rFonts w:cs="Arial"/>
              </w:rPr>
              <w:t>Complete the Declaration regarding compliance with relevant statutory obligations as contained in the Tender Response Document. Where tenderers are established and operating outside of Ireland compliance with equivalent legislation as applicable in the country of establishment / operation is required.</w:t>
            </w:r>
            <w:r w:rsidR="001B09B1" w:rsidRPr="008871FB">
              <w:rPr>
                <w:rFonts w:cs="Arial"/>
                <w:highlight w:val="yellow"/>
              </w:rPr>
              <w:t xml:space="preserve"> </w:t>
            </w:r>
          </w:p>
          <w:p w14:paraId="25958AE9" w14:textId="77777777" w:rsidR="00F212A8" w:rsidRDefault="00584D2B" w:rsidP="00F212A8">
            <w:pPr>
              <w:pStyle w:val="ListParagraph"/>
              <w:numPr>
                <w:ilvl w:val="0"/>
                <w:numId w:val="2"/>
              </w:numPr>
              <w:spacing w:before="240" w:after="160" w:line="256" w:lineRule="auto"/>
              <w:jc w:val="both"/>
              <w:rPr>
                <w:rFonts w:cs="Arial"/>
              </w:rPr>
            </w:pPr>
            <w:r w:rsidRPr="00946E1C">
              <w:rPr>
                <w:rFonts w:cs="Arial"/>
              </w:rPr>
              <w:t xml:space="preserve">Complete a </w:t>
            </w:r>
            <w:r w:rsidR="005D382B" w:rsidRPr="00946E1C">
              <w:rPr>
                <w:rFonts w:cs="Arial"/>
              </w:rPr>
              <w:t xml:space="preserve"> European Single Procurement Document (ESPD), either electronically via the eESPD on eTenders or as a separate uploaded attachment with the tender response will be accepted as evidence of compliance</w:t>
            </w:r>
            <w:r w:rsidR="005D382B" w:rsidRPr="00794458">
              <w:rPr>
                <w:rFonts w:cs="Arial"/>
              </w:rPr>
              <w:t>.</w:t>
            </w:r>
            <w:r w:rsidR="00F212A8" w:rsidRPr="005A0B1C">
              <w:rPr>
                <w:rFonts w:cs="Arial"/>
              </w:rPr>
              <w:t xml:space="preserve"> </w:t>
            </w:r>
          </w:p>
          <w:p w14:paraId="46633C48" w14:textId="181668FA" w:rsidR="00F212A8" w:rsidRDefault="00F212A8" w:rsidP="00F212A8">
            <w:pPr>
              <w:pStyle w:val="ListParagraph"/>
              <w:numPr>
                <w:ilvl w:val="0"/>
                <w:numId w:val="2"/>
              </w:numPr>
              <w:spacing w:before="240" w:after="160" w:line="256" w:lineRule="auto"/>
              <w:jc w:val="both"/>
              <w:rPr>
                <w:rFonts w:cs="Arial"/>
              </w:rPr>
            </w:pPr>
            <w:r w:rsidRPr="005A0B1C">
              <w:rPr>
                <w:rFonts w:cs="Arial"/>
              </w:rPr>
              <w:t>Complete the Declaration regarding the International Procurement Instrument</w:t>
            </w:r>
            <w:r w:rsidR="00866EDB">
              <w:rPr>
                <w:rFonts w:cs="Arial"/>
              </w:rPr>
              <w:t xml:space="preserve"> (2022/1031)</w:t>
            </w:r>
            <w:r w:rsidRPr="005A0B1C">
              <w:rPr>
                <w:rFonts w:cs="Arial"/>
              </w:rPr>
              <w:t xml:space="preserve"> and article 5K of Regulation 2022/576 on </w:t>
            </w:r>
            <w:r>
              <w:rPr>
                <w:rFonts w:cs="Arial"/>
              </w:rPr>
              <w:t>r</w:t>
            </w:r>
            <w:r w:rsidRPr="005F7461">
              <w:rPr>
                <w:rFonts w:cs="Arial"/>
              </w:rPr>
              <w:t>estrictive measures in the Context of Russian Actions in the Ukraine.</w:t>
            </w:r>
          </w:p>
          <w:p w14:paraId="4591E8AF" w14:textId="77777777" w:rsidR="00F212A8" w:rsidRDefault="00F212A8" w:rsidP="00F212A8">
            <w:pPr>
              <w:pStyle w:val="ListParagraph"/>
              <w:numPr>
                <w:ilvl w:val="0"/>
                <w:numId w:val="2"/>
              </w:numPr>
              <w:rPr>
                <w:rFonts w:cs="Arial"/>
              </w:rPr>
            </w:pPr>
            <w:r w:rsidRPr="001939AD">
              <w:rPr>
                <w:rFonts w:cs="Arial"/>
              </w:rPr>
              <w:t>The Contracting Authority may decide to examine tenders before verifying the absence of exclusion grounds in Regulation 57 of the regulations (the “Exclusion Grounds”) and the fulfilment of the Selection Criteria.</w:t>
            </w:r>
            <w:r>
              <w:rPr>
                <w:rFonts w:cs="Arial"/>
              </w:rPr>
              <w:t xml:space="preserve"> </w:t>
            </w:r>
            <w:r>
              <w:rPr>
                <w:rFonts w:cs="Arial"/>
              </w:rPr>
              <w:br/>
            </w:r>
            <w:r w:rsidRPr="001939AD">
              <w:rPr>
                <w:rFonts w:cs="Arial"/>
              </w:rPr>
              <w:t>However, notwithstanding anything contrary in this part, The Contracting Authority reserves the right to ask Tenderers at any moment during the Competition to submit any of the following for the purposes of verification of the status of the tenderer (including Prime Contractor and any Subcontractor).</w:t>
            </w:r>
            <w:r>
              <w:rPr>
                <w:rFonts w:cs="Arial"/>
              </w:rPr>
              <w:br/>
            </w:r>
            <w:r w:rsidRPr="001939AD">
              <w:rPr>
                <w:rFonts w:cs="Arial"/>
              </w:rP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Pr>
                <w:rFonts w:cs="Arial"/>
              </w:rPr>
              <w:br/>
            </w:r>
            <w:r w:rsidRPr="001939AD">
              <w:rPr>
                <w:rFonts w:cs="Arial"/>
              </w:rPr>
              <w:t xml:space="preserve">(ii) and information concerning the origin of goods, if any, for the purposes of assessing compliance with Regulation (EU) No 833/2014 (as amended by EU Regulation 2022/576 or any subsequent amendments to same). </w:t>
            </w:r>
          </w:p>
          <w:p w14:paraId="277E935A" w14:textId="0DBFAA92" w:rsidR="00F212A8" w:rsidRDefault="00F212A8" w:rsidP="00F212A8">
            <w:pPr>
              <w:pStyle w:val="ListParagraph"/>
              <w:numPr>
                <w:ilvl w:val="0"/>
                <w:numId w:val="2"/>
              </w:numPr>
              <w:spacing w:before="240" w:after="160" w:line="256" w:lineRule="auto"/>
              <w:jc w:val="both"/>
              <w:rPr>
                <w:rFonts w:cs="Arial"/>
              </w:rPr>
            </w:pPr>
            <w:r>
              <w:rPr>
                <w:rFonts w:cs="Arial"/>
              </w:rPr>
              <w:t>I</w:t>
            </w:r>
            <w:r w:rsidRPr="00FA281D">
              <w:rPr>
                <w:rFonts w:cs="Arial"/>
              </w:rPr>
              <w:t>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w:t>
            </w:r>
            <w:r>
              <w:rPr>
                <w:rFonts w:cs="Arial"/>
              </w:rPr>
              <w:t xml:space="preserve"> </w:t>
            </w:r>
            <w:r w:rsidRPr="00FA281D">
              <w:rPr>
                <w:rFonts w:cs="Arial"/>
              </w:rPr>
              <w:t>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p w14:paraId="57DEC5F4" w14:textId="1D32F164" w:rsidR="005D382B" w:rsidRPr="00AA6660" w:rsidRDefault="00F212A8" w:rsidP="00510DD1">
            <w:pPr>
              <w:pStyle w:val="ListParagraph"/>
              <w:numPr>
                <w:ilvl w:val="0"/>
                <w:numId w:val="2"/>
              </w:numPr>
              <w:spacing w:before="240" w:after="160" w:line="256" w:lineRule="auto"/>
              <w:jc w:val="both"/>
              <w:rPr>
                <w:rFonts w:cs="Arial"/>
              </w:rPr>
            </w:pPr>
            <w:r w:rsidRPr="00AA6660">
              <w:rPr>
                <w:rFonts w:cs="Arial"/>
              </w:rPr>
              <w:t xml:space="preserve">If a Tenderer does not, upon request by the Contracting Authority, provide evidence which is considered by the Contracting Authority as sufficient to demonstrate (i) the fulfilment by any Subcontractor on whose capacity the Prime Contractor relies of the </w:t>
            </w:r>
            <w:r w:rsidRPr="00AA6660">
              <w:rPr>
                <w:rFonts w:cs="Arial"/>
              </w:rPr>
              <w:lastRenderedPageBreak/>
              <w:t>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r w:rsidRPr="00AA6660">
              <w:rPr>
                <w:rFonts w:cs="Arial"/>
              </w:rPr>
              <w:tab/>
            </w:r>
          </w:p>
        </w:tc>
      </w:tr>
      <w:tr w:rsidR="00866EDB" w:rsidRPr="00F86E12" w14:paraId="4D0F508A" w14:textId="77777777" w:rsidTr="00510DD1">
        <w:tc>
          <w:tcPr>
            <w:tcW w:w="9016" w:type="dxa"/>
            <w:gridSpan w:val="2"/>
            <w:shd w:val="clear" w:color="auto" w:fill="808080" w:themeFill="background1" w:themeFillShade="80"/>
          </w:tcPr>
          <w:p w14:paraId="4589A86E" w14:textId="4CE8FB1B" w:rsidR="00866EDB" w:rsidRPr="00F86E12" w:rsidRDefault="00866EDB" w:rsidP="00866EDB">
            <w:pPr>
              <w:jc w:val="both"/>
              <w:rPr>
                <w:rFonts w:cs="Arial"/>
                <w:b/>
                <w:color w:val="FFFFFF" w:themeColor="background1"/>
              </w:rPr>
            </w:pPr>
            <w:r>
              <w:rPr>
                <w:rFonts w:cs="Arial"/>
                <w:b/>
                <w:color w:val="FFFFFF" w:themeColor="background1"/>
              </w:rPr>
              <w:t>Tax compliance, Financial Capacity and Insurances</w:t>
            </w:r>
          </w:p>
        </w:tc>
      </w:tr>
      <w:tr w:rsidR="00E30D24" w:rsidRPr="00F86E12" w14:paraId="7CF5C4B6" w14:textId="77777777" w:rsidTr="00510DD1">
        <w:tc>
          <w:tcPr>
            <w:tcW w:w="2124" w:type="dxa"/>
          </w:tcPr>
          <w:p w14:paraId="5F918A09" w14:textId="77777777" w:rsidR="00E30D24" w:rsidRPr="00F86E12" w:rsidRDefault="00E30D24" w:rsidP="00F829AB">
            <w:pPr>
              <w:jc w:val="both"/>
              <w:rPr>
                <w:rFonts w:cs="Arial"/>
                <w:b/>
              </w:rPr>
            </w:pPr>
            <w:r w:rsidRPr="00F86E12">
              <w:rPr>
                <w:rFonts w:cs="Arial"/>
                <w:b/>
              </w:rPr>
              <w:t>Tax</w:t>
            </w:r>
          </w:p>
        </w:tc>
        <w:tc>
          <w:tcPr>
            <w:tcW w:w="6892" w:type="dxa"/>
          </w:tcPr>
          <w:p w14:paraId="6D69552E" w14:textId="787E9B19" w:rsidR="00E30D24" w:rsidRPr="00F86E12" w:rsidRDefault="00E30D24" w:rsidP="00F829AB">
            <w:pPr>
              <w:jc w:val="both"/>
              <w:rPr>
                <w:rFonts w:cs="Arial"/>
              </w:rPr>
            </w:pPr>
            <w:r w:rsidRPr="00F86E12">
              <w:rPr>
                <w:rFonts w:cs="Arial"/>
              </w:rPr>
              <w:t>Confirmation that the tenderer / all parties associated with the tenderer are fully tax compliant in accordance with the rules of the Irish Revenue Commissioners</w:t>
            </w:r>
            <w:r w:rsidR="00F112FA">
              <w:rPr>
                <w:rFonts w:cs="Arial"/>
              </w:rPr>
              <w:t xml:space="preserve"> and in their country of establishment</w:t>
            </w:r>
            <w:r w:rsidRPr="00F86E12">
              <w:rPr>
                <w:rFonts w:cs="Arial"/>
              </w:rPr>
              <w:t>.</w:t>
            </w:r>
          </w:p>
        </w:tc>
      </w:tr>
      <w:tr w:rsidR="00E30D24" w:rsidRPr="00F86E12" w14:paraId="1AFB2FC4" w14:textId="77777777" w:rsidTr="00510DD1">
        <w:tc>
          <w:tcPr>
            <w:tcW w:w="2124" w:type="dxa"/>
          </w:tcPr>
          <w:p w14:paraId="7B8875D2" w14:textId="20F60D75" w:rsidR="00E30D24" w:rsidRPr="00F86E12" w:rsidRDefault="00866EDB" w:rsidP="00F829AB">
            <w:pPr>
              <w:jc w:val="both"/>
              <w:rPr>
                <w:rFonts w:cs="Arial"/>
                <w:b/>
              </w:rPr>
            </w:pPr>
            <w:r>
              <w:rPr>
                <w:rFonts w:cs="Arial"/>
                <w:b/>
              </w:rPr>
              <w:t>Financial Standing</w:t>
            </w:r>
          </w:p>
        </w:tc>
        <w:tc>
          <w:tcPr>
            <w:tcW w:w="6892" w:type="dxa"/>
          </w:tcPr>
          <w:p w14:paraId="152D2090" w14:textId="160E30D7" w:rsidR="00C84A9E" w:rsidRPr="00F86E12" w:rsidRDefault="00C84A9E" w:rsidP="00F829AB">
            <w:pPr>
              <w:pStyle w:val="ListParagraph"/>
              <w:numPr>
                <w:ilvl w:val="0"/>
                <w:numId w:val="38"/>
              </w:numPr>
              <w:spacing w:before="0" w:after="0"/>
              <w:jc w:val="both"/>
              <w:rPr>
                <w:rFonts w:cs="Arial"/>
              </w:rPr>
            </w:pPr>
            <w:r w:rsidRPr="00135696">
              <w:rPr>
                <w:rFonts w:cs="Arial"/>
              </w:rPr>
              <w:t xml:space="preserve">Confirmation that the tendering party turnover exceeded </w:t>
            </w:r>
            <w:r w:rsidR="004B1B7E" w:rsidRPr="001A20E8">
              <w:rPr>
                <w:rFonts w:cs="Arial"/>
                <w:highlight w:val="lightGray"/>
              </w:rPr>
              <w:t>€250,000</w:t>
            </w:r>
            <w:r w:rsidR="004B1B7E" w:rsidRPr="001A20E8">
              <w:rPr>
                <w:rFonts w:cs="Arial"/>
              </w:rPr>
              <w:t xml:space="preserve"> </w:t>
            </w:r>
            <w:r w:rsidR="004B1B7E" w:rsidRPr="00135696">
              <w:rPr>
                <w:rFonts w:cs="Arial"/>
              </w:rPr>
              <w:t xml:space="preserve">during </w:t>
            </w:r>
            <w:r w:rsidR="004B1B7E" w:rsidRPr="00490BA8">
              <w:rPr>
                <w:rFonts w:cs="Arial"/>
              </w:rPr>
              <w:t xml:space="preserve">two of the </w:t>
            </w:r>
            <w:r w:rsidR="004B1B7E" w:rsidRPr="00135696">
              <w:rPr>
                <w:rFonts w:cs="Arial"/>
              </w:rPr>
              <w:t xml:space="preserve">last three years </w:t>
            </w:r>
            <w:r w:rsidRPr="00135696">
              <w:rPr>
                <w:rFonts w:cs="Arial"/>
              </w:rPr>
              <w:t>or pro-rata if more recently established firms are tendering – however the firm must have been in existence for at least 6 months.</w:t>
            </w:r>
          </w:p>
          <w:p w14:paraId="5E006483" w14:textId="77777777" w:rsidR="00C84A9E" w:rsidRPr="00F86E12" w:rsidRDefault="00C84A9E" w:rsidP="00F829AB">
            <w:pPr>
              <w:pStyle w:val="ListParagraph"/>
              <w:spacing w:before="0" w:after="0"/>
              <w:jc w:val="both"/>
              <w:rPr>
                <w:rFonts w:cs="Arial"/>
              </w:rPr>
            </w:pPr>
          </w:p>
          <w:p w14:paraId="0209CFBF" w14:textId="6A673A1B" w:rsidR="00C84A9E" w:rsidRPr="00135696" w:rsidRDefault="00C84A9E" w:rsidP="00F829AB">
            <w:pPr>
              <w:pStyle w:val="ListParagraph"/>
              <w:numPr>
                <w:ilvl w:val="0"/>
                <w:numId w:val="38"/>
              </w:numPr>
              <w:spacing w:before="0" w:after="0"/>
              <w:jc w:val="both"/>
              <w:rPr>
                <w:rFonts w:cs="Arial"/>
              </w:rPr>
            </w:pPr>
            <w:r w:rsidRPr="00135696">
              <w:rPr>
                <w:rFonts w:cs="Arial"/>
              </w:rPr>
              <w:t>Confirmation of financial standing ensuring the tendering party has the financial capacity to pay its debts identified on the current statement of assets and liabilities as being the debts as they fall due.</w:t>
            </w:r>
          </w:p>
          <w:p w14:paraId="4D7374C7" w14:textId="77777777" w:rsidR="00C84A9E" w:rsidRPr="00F86E12" w:rsidRDefault="00C84A9E" w:rsidP="00F829AB">
            <w:pPr>
              <w:spacing w:before="0" w:after="0"/>
              <w:jc w:val="both"/>
              <w:rPr>
                <w:rFonts w:cs="Arial"/>
              </w:rPr>
            </w:pPr>
          </w:p>
          <w:p w14:paraId="3D1CF54C" w14:textId="0A829411" w:rsidR="00E30D24" w:rsidRPr="00F86E12" w:rsidRDefault="00C84A9E" w:rsidP="00F829AB">
            <w:pPr>
              <w:spacing w:before="0" w:after="0"/>
              <w:jc w:val="both"/>
              <w:rPr>
                <w:rFonts w:cs="Arial"/>
              </w:rPr>
            </w:pPr>
            <w:r w:rsidRPr="00F86E12">
              <w:rPr>
                <w:rFonts w:cs="Arial"/>
              </w:rPr>
              <w:t>Evidence of both statements will be required prior to the award of any contract.</w:t>
            </w:r>
          </w:p>
        </w:tc>
      </w:tr>
      <w:tr w:rsidR="00E30D24" w:rsidRPr="00F86E12" w14:paraId="7EF60613" w14:textId="77777777" w:rsidTr="00510DD1">
        <w:tc>
          <w:tcPr>
            <w:tcW w:w="2124" w:type="dxa"/>
          </w:tcPr>
          <w:p w14:paraId="31642CCC" w14:textId="77777777" w:rsidR="00E30D24" w:rsidRPr="00195FD1" w:rsidRDefault="00E30D24" w:rsidP="00F829AB">
            <w:pPr>
              <w:jc w:val="both"/>
              <w:rPr>
                <w:rFonts w:cs="Arial"/>
                <w:b/>
              </w:rPr>
            </w:pPr>
            <w:r w:rsidRPr="00195FD1">
              <w:rPr>
                <w:rFonts w:cs="Arial"/>
                <w:b/>
              </w:rPr>
              <w:t>Insurance</w:t>
            </w:r>
          </w:p>
        </w:tc>
        <w:tc>
          <w:tcPr>
            <w:tcW w:w="6892" w:type="dxa"/>
          </w:tcPr>
          <w:p w14:paraId="3B42781C" w14:textId="77777777" w:rsidR="00F9322D" w:rsidRPr="00195FD1" w:rsidRDefault="00F9322D" w:rsidP="00F9322D">
            <w:pPr>
              <w:spacing w:before="0" w:after="0"/>
              <w:jc w:val="both"/>
              <w:rPr>
                <w:rFonts w:cs="Arial"/>
              </w:rPr>
            </w:pPr>
            <w:r w:rsidRPr="00195FD1">
              <w:rPr>
                <w:rFonts w:cs="Arial"/>
              </w:rPr>
              <w:t xml:space="preserve">Confirmation of the following insurances being in place: </w:t>
            </w:r>
          </w:p>
          <w:p w14:paraId="0006A630" w14:textId="77777777" w:rsidR="00F9322D" w:rsidRPr="00195FD1" w:rsidRDefault="00F9322D" w:rsidP="00F9322D">
            <w:pPr>
              <w:pStyle w:val="ListParagraph"/>
              <w:numPr>
                <w:ilvl w:val="0"/>
                <w:numId w:val="54"/>
              </w:numPr>
              <w:spacing w:before="0" w:after="0"/>
              <w:jc w:val="both"/>
              <w:rPr>
                <w:rFonts w:cs="Arial"/>
              </w:rPr>
            </w:pPr>
            <w:r w:rsidRPr="00195FD1">
              <w:rPr>
                <w:rFonts w:cs="Arial"/>
              </w:rPr>
              <w:t>Employer’s Liability - €13 million</w:t>
            </w:r>
          </w:p>
          <w:p w14:paraId="1A223504" w14:textId="77777777" w:rsidR="00F9322D" w:rsidRPr="00195FD1" w:rsidRDefault="00F9322D" w:rsidP="00F9322D">
            <w:pPr>
              <w:pStyle w:val="ListParagraph"/>
              <w:numPr>
                <w:ilvl w:val="0"/>
                <w:numId w:val="2"/>
              </w:numPr>
              <w:spacing w:before="0" w:after="0"/>
              <w:jc w:val="both"/>
              <w:rPr>
                <w:rFonts w:cs="Arial"/>
                <w:color w:val="FF0000"/>
              </w:rPr>
            </w:pPr>
            <w:r w:rsidRPr="00195FD1">
              <w:rPr>
                <w:rFonts w:cs="Arial"/>
              </w:rPr>
              <w:t xml:space="preserve">Public Liability - €6.5 million </w:t>
            </w:r>
          </w:p>
          <w:p w14:paraId="2D588910" w14:textId="77777777" w:rsidR="00F9322D" w:rsidRPr="00195FD1" w:rsidRDefault="00F9322D" w:rsidP="00F9322D">
            <w:pPr>
              <w:pStyle w:val="ListParagraph"/>
              <w:numPr>
                <w:ilvl w:val="0"/>
                <w:numId w:val="2"/>
              </w:numPr>
              <w:spacing w:before="0" w:after="0"/>
              <w:jc w:val="both"/>
              <w:rPr>
                <w:rFonts w:cs="Arial"/>
              </w:rPr>
            </w:pPr>
            <w:r w:rsidRPr="00195FD1">
              <w:rPr>
                <w:rFonts w:cs="Arial"/>
              </w:rPr>
              <w:t>Product Liability - €6.5 million</w:t>
            </w:r>
          </w:p>
          <w:p w14:paraId="3DB5B538" w14:textId="0B32E9DD" w:rsidR="00E30D24" w:rsidRPr="00195FD1" w:rsidRDefault="00E30D24" w:rsidP="00F9322D">
            <w:pPr>
              <w:pStyle w:val="ListParagraph"/>
              <w:spacing w:before="0" w:after="0"/>
              <w:jc w:val="both"/>
              <w:rPr>
                <w:rFonts w:cs="Arial"/>
              </w:rPr>
            </w:pPr>
          </w:p>
        </w:tc>
      </w:tr>
    </w:tbl>
    <w:p w14:paraId="50581445" w14:textId="06F28F86" w:rsidR="00DD2D7F" w:rsidRPr="00F86E12" w:rsidRDefault="00DD2D7F" w:rsidP="00C55C87">
      <w:pPr>
        <w:jc w:val="both"/>
        <w:rPr>
          <w:rFonts w:cs="Arial"/>
        </w:rPr>
      </w:pPr>
    </w:p>
    <w:p w14:paraId="1B70DFA9" w14:textId="0A77E3D2" w:rsidR="00670182" w:rsidRPr="00F86E12" w:rsidRDefault="00670182" w:rsidP="00AA6660">
      <w:pPr>
        <w:pStyle w:val="Heading2"/>
      </w:pPr>
      <w:bookmarkStart w:id="49" w:name="_Toc67039833"/>
      <w:bookmarkStart w:id="50" w:name="_Toc67426666"/>
      <w:bookmarkStart w:id="51" w:name="_Toc67039834"/>
      <w:bookmarkStart w:id="52" w:name="_Toc67426667"/>
      <w:bookmarkStart w:id="53" w:name="_Toc67039835"/>
      <w:bookmarkStart w:id="54" w:name="_Toc67426668"/>
      <w:bookmarkStart w:id="55" w:name="_Toc67039836"/>
      <w:bookmarkStart w:id="56" w:name="_Toc67426669"/>
      <w:bookmarkStart w:id="57" w:name="_Toc67039837"/>
      <w:bookmarkStart w:id="58" w:name="_Toc67426670"/>
      <w:bookmarkStart w:id="59" w:name="_Toc1988847802"/>
      <w:bookmarkEnd w:id="49"/>
      <w:bookmarkEnd w:id="50"/>
      <w:bookmarkEnd w:id="51"/>
      <w:bookmarkEnd w:id="52"/>
      <w:bookmarkEnd w:id="53"/>
      <w:bookmarkEnd w:id="54"/>
      <w:bookmarkEnd w:id="55"/>
      <w:bookmarkEnd w:id="56"/>
      <w:bookmarkEnd w:id="57"/>
      <w:bookmarkEnd w:id="58"/>
      <w:r>
        <w:t xml:space="preserve">Technical Capacity </w:t>
      </w:r>
      <w:r w:rsidR="00DD2D7F">
        <w:t>Requirements</w:t>
      </w:r>
      <w:bookmarkEnd w:id="59"/>
    </w:p>
    <w:p w14:paraId="6282BD03" w14:textId="3F23EEE1" w:rsidR="00670182" w:rsidRDefault="00E30D24" w:rsidP="00C55C87">
      <w:pPr>
        <w:jc w:val="both"/>
        <w:rPr>
          <w:rFonts w:cs="Arial"/>
        </w:rPr>
      </w:pPr>
      <w:r w:rsidRPr="00F86E12">
        <w:rPr>
          <w:rFonts w:cs="Arial"/>
        </w:rPr>
        <w:t xml:space="preserve">Tenderers are required to provide information on the following in the Tender Response Document.   The criteria and rules outlined below are assessed on a pass/fail basis.  Failure to comply with the requirements will result in your tender being considered inadmissible. </w:t>
      </w:r>
    </w:p>
    <w:tbl>
      <w:tblPr>
        <w:tblStyle w:val="TableGrid1"/>
        <w:tblW w:w="0" w:type="auto"/>
        <w:tblLook w:val="04A0" w:firstRow="1" w:lastRow="0" w:firstColumn="1" w:lastColumn="0" w:noHBand="0" w:noVBand="1"/>
      </w:tblPr>
      <w:tblGrid>
        <w:gridCol w:w="5957"/>
        <w:gridCol w:w="3059"/>
      </w:tblGrid>
      <w:tr w:rsidR="00D16E98" w:rsidRPr="00F86E12" w14:paraId="093E828C" w14:textId="77777777" w:rsidTr="13E27F00">
        <w:tc>
          <w:tcPr>
            <w:tcW w:w="9016" w:type="dxa"/>
            <w:gridSpan w:val="2"/>
            <w:shd w:val="clear" w:color="auto" w:fill="808080" w:themeFill="background1" w:themeFillShade="80"/>
          </w:tcPr>
          <w:p w14:paraId="504F3203" w14:textId="77777777" w:rsidR="00D16E98" w:rsidRPr="00F86E12" w:rsidRDefault="00D16E98" w:rsidP="003012F6">
            <w:pPr>
              <w:jc w:val="both"/>
              <w:rPr>
                <w:rFonts w:cs="Arial"/>
                <w:b/>
              </w:rPr>
            </w:pPr>
            <w:r w:rsidRPr="00F86E12">
              <w:rPr>
                <w:rFonts w:cs="Arial"/>
                <w:b/>
                <w:color w:val="FFFFFF" w:themeColor="background1"/>
              </w:rPr>
              <w:t>Previous</w:t>
            </w:r>
            <w:r w:rsidRPr="00F86E12">
              <w:rPr>
                <w:rFonts w:cs="Arial"/>
                <w:b/>
              </w:rPr>
              <w:t xml:space="preserve"> </w:t>
            </w:r>
            <w:r w:rsidRPr="00F86E12">
              <w:rPr>
                <w:rFonts w:cs="Arial"/>
                <w:b/>
                <w:color w:val="FFFFFF" w:themeColor="background1"/>
              </w:rPr>
              <w:t>Contracts / Experience</w:t>
            </w:r>
          </w:p>
        </w:tc>
      </w:tr>
      <w:tr w:rsidR="00D16E98" w:rsidRPr="00F86E12" w14:paraId="5BE1C0CB" w14:textId="77777777" w:rsidTr="13E27F00">
        <w:tc>
          <w:tcPr>
            <w:tcW w:w="9016" w:type="dxa"/>
            <w:gridSpan w:val="2"/>
          </w:tcPr>
          <w:p w14:paraId="5D893000" w14:textId="425B7D35" w:rsidR="0057662C" w:rsidRPr="00F86E12" w:rsidRDefault="0057662C" w:rsidP="0057662C">
            <w:pPr>
              <w:jc w:val="both"/>
              <w:rPr>
                <w:rFonts w:cs="Arial"/>
              </w:rPr>
            </w:pPr>
            <w:r w:rsidRPr="00F86E12">
              <w:rPr>
                <w:rFonts w:cs="Arial"/>
              </w:rPr>
              <w:t>Tenderers are required to provide information</w:t>
            </w:r>
            <w:r>
              <w:rPr>
                <w:rFonts w:cs="Arial"/>
              </w:rPr>
              <w:t xml:space="preserve"> </w:t>
            </w:r>
            <w:r w:rsidRPr="00F86E12">
              <w:rPr>
                <w:rFonts w:cs="Arial"/>
              </w:rPr>
              <w:t>in the Tender Response Document</w:t>
            </w:r>
            <w:r>
              <w:rPr>
                <w:rFonts w:cs="Arial"/>
              </w:rPr>
              <w:t xml:space="preserve">. </w:t>
            </w:r>
            <w:r w:rsidRPr="00F86E12">
              <w:rPr>
                <w:rFonts w:cs="Arial"/>
              </w:rPr>
              <w:t>The criteria and rules outlined below are assessed on a pass/fail basis</w:t>
            </w:r>
            <w:r>
              <w:rPr>
                <w:rFonts w:cs="Arial"/>
              </w:rPr>
              <w:t xml:space="preserve">. </w:t>
            </w:r>
            <w:r w:rsidRPr="00F86E12">
              <w:rPr>
                <w:rFonts w:cs="Arial"/>
              </w:rPr>
              <w:t xml:space="preserve">Failure to comply with the requirements will result in your tender being considered inadmissible. </w:t>
            </w:r>
          </w:p>
          <w:p w14:paraId="3E22E616" w14:textId="54320A75" w:rsidR="00D16E98" w:rsidRPr="00F86E12" w:rsidRDefault="00D16E98" w:rsidP="003012F6">
            <w:pPr>
              <w:jc w:val="both"/>
              <w:rPr>
                <w:rFonts w:cs="Arial"/>
              </w:rPr>
            </w:pPr>
          </w:p>
        </w:tc>
      </w:tr>
      <w:tr w:rsidR="00DD2D7F" w:rsidRPr="00F86E12" w14:paraId="55441C5D"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DEED57" w14:textId="416C9069" w:rsidR="00DD2D7F" w:rsidRPr="00F86E12" w:rsidRDefault="00C84A9E" w:rsidP="00C55C87">
            <w:pPr>
              <w:jc w:val="both"/>
              <w:rPr>
                <w:rFonts w:cs="Arial"/>
                <w:b/>
                <w:color w:val="FFFFFF" w:themeColor="background1"/>
              </w:rPr>
            </w:pPr>
            <w:r w:rsidRPr="00F86E12">
              <w:rPr>
                <w:rFonts w:cs="Arial"/>
                <w:b/>
                <w:color w:val="FFFFFF" w:themeColor="background1"/>
              </w:rPr>
              <w:t xml:space="preserve">Personnel </w:t>
            </w:r>
            <w:r w:rsidR="003834F5">
              <w:rPr>
                <w:rFonts w:cs="Arial"/>
                <w:b/>
                <w:color w:val="FFFFFF" w:themeColor="background1"/>
              </w:rPr>
              <w:t>and</w:t>
            </w:r>
            <w:r w:rsidRPr="00F86E12">
              <w:rPr>
                <w:rFonts w:cs="Arial"/>
                <w:b/>
                <w:color w:val="FFFFFF" w:themeColor="background1"/>
              </w:rPr>
              <w:t xml:space="preserve"> Skills</w:t>
            </w:r>
            <w:r w:rsidR="007A31DD" w:rsidRPr="00F86E12">
              <w:rPr>
                <w:rFonts w:cs="Arial"/>
                <w:b/>
                <w:color w:val="FFFFFF" w:themeColor="background1"/>
              </w:rPr>
              <w:t xml:space="preserve"> </w:t>
            </w:r>
          </w:p>
        </w:tc>
      </w:tr>
      <w:tr w:rsidR="00DD2D7F" w:rsidRPr="00F86E12" w14:paraId="6D062058"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auto"/>
              <w:left w:val="single" w:sz="4" w:space="0" w:color="auto"/>
              <w:bottom w:val="single" w:sz="4" w:space="0" w:color="auto"/>
              <w:right w:val="single" w:sz="4" w:space="0" w:color="auto"/>
            </w:tcBorders>
          </w:tcPr>
          <w:p w14:paraId="03686F41" w14:textId="77777777" w:rsidR="007B050E" w:rsidRPr="00F86E12" w:rsidRDefault="007B050E" w:rsidP="007B050E">
            <w:pPr>
              <w:jc w:val="both"/>
              <w:rPr>
                <w:rFonts w:cs="Arial"/>
              </w:rPr>
            </w:pPr>
            <w:r w:rsidRPr="00F86E12">
              <w:rPr>
                <w:rFonts w:cs="Arial"/>
              </w:rPr>
              <w:lastRenderedPageBreak/>
              <w:t xml:space="preserve">Tenderers must provide information which demonstrates access to the minimum number of skilled personnel as indicated below and outlined in the TRD. </w:t>
            </w:r>
          </w:p>
          <w:p w14:paraId="5880C7D6" w14:textId="77777777" w:rsidR="007B050E" w:rsidRPr="00993BA0" w:rsidRDefault="007B050E" w:rsidP="007B050E">
            <w:pPr>
              <w:pStyle w:val="Default"/>
              <w:numPr>
                <w:ilvl w:val="0"/>
                <w:numId w:val="55"/>
              </w:numPr>
              <w:ind w:left="447" w:hanging="283"/>
              <w:jc w:val="both"/>
              <w:rPr>
                <w:rFonts w:ascii="Arial" w:hAnsi="Arial" w:cs="Arial"/>
                <w:sz w:val="22"/>
                <w:szCs w:val="22"/>
              </w:rPr>
            </w:pPr>
            <w:r w:rsidRPr="00993BA0">
              <w:rPr>
                <w:rFonts w:ascii="Arial" w:hAnsi="Arial" w:cs="Arial"/>
                <w:sz w:val="22"/>
                <w:szCs w:val="22"/>
              </w:rPr>
              <w:t xml:space="preserve">Provide a company profile and resources available including CVs of the contract manager and person responsible for health and safety. </w:t>
            </w:r>
          </w:p>
          <w:p w14:paraId="5F7F318F" w14:textId="77777777" w:rsidR="007B050E" w:rsidRDefault="007B050E" w:rsidP="007B050E">
            <w:pPr>
              <w:pStyle w:val="Default"/>
              <w:numPr>
                <w:ilvl w:val="0"/>
                <w:numId w:val="55"/>
              </w:numPr>
              <w:ind w:left="447" w:hanging="283"/>
              <w:jc w:val="both"/>
              <w:rPr>
                <w:rFonts w:ascii="Arial" w:hAnsi="Arial" w:cs="Arial"/>
                <w:sz w:val="22"/>
                <w:szCs w:val="22"/>
              </w:rPr>
            </w:pPr>
            <w:r w:rsidRPr="00993BA0">
              <w:rPr>
                <w:rFonts w:ascii="Arial" w:hAnsi="Arial" w:cs="Arial"/>
                <w:sz w:val="22"/>
                <w:szCs w:val="22"/>
              </w:rPr>
              <w:t>Provide Organisation Chart</w:t>
            </w:r>
          </w:p>
          <w:p w14:paraId="2D172C2A" w14:textId="22F746EB" w:rsidR="00DD2D7F" w:rsidRPr="00F86E12" w:rsidRDefault="00DD2D7F" w:rsidP="00C55C87">
            <w:pPr>
              <w:jc w:val="both"/>
              <w:rPr>
                <w:rFonts w:cs="Arial"/>
              </w:rPr>
            </w:pPr>
          </w:p>
        </w:tc>
      </w:tr>
      <w:tr w:rsidR="00DD2D7F" w:rsidRPr="00F86E12" w14:paraId="72F41A18"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Borders>
              <w:top w:val="single" w:sz="4" w:space="0" w:color="auto"/>
              <w:left w:val="single" w:sz="4" w:space="0" w:color="auto"/>
              <w:bottom w:val="single" w:sz="4" w:space="0" w:color="auto"/>
              <w:right w:val="single" w:sz="4" w:space="0" w:color="auto"/>
            </w:tcBorders>
          </w:tcPr>
          <w:p w14:paraId="3100FC12" w14:textId="77777777" w:rsidR="00DD2D7F" w:rsidRPr="00F86E12" w:rsidRDefault="00DD2D7F" w:rsidP="00C55C87">
            <w:pPr>
              <w:jc w:val="both"/>
              <w:rPr>
                <w:rFonts w:cs="Arial"/>
                <w:b/>
              </w:rPr>
            </w:pPr>
            <w:r w:rsidRPr="00F86E12">
              <w:rPr>
                <w:rFonts w:cs="Arial"/>
                <w:b/>
              </w:rPr>
              <w:t>Skillset Required</w:t>
            </w:r>
          </w:p>
        </w:tc>
        <w:tc>
          <w:tcPr>
            <w:tcW w:w="3059" w:type="dxa"/>
            <w:tcBorders>
              <w:top w:val="single" w:sz="4" w:space="0" w:color="auto"/>
              <w:left w:val="single" w:sz="4" w:space="0" w:color="auto"/>
              <w:bottom w:val="single" w:sz="4" w:space="0" w:color="auto"/>
              <w:right w:val="single" w:sz="4" w:space="0" w:color="auto"/>
            </w:tcBorders>
          </w:tcPr>
          <w:p w14:paraId="0DD301AE" w14:textId="77777777" w:rsidR="00DD2D7F" w:rsidRPr="00F86E12" w:rsidRDefault="00DD2D7F" w:rsidP="00C55C87">
            <w:pPr>
              <w:jc w:val="both"/>
              <w:rPr>
                <w:rFonts w:cs="Arial"/>
                <w:b/>
              </w:rPr>
            </w:pPr>
            <w:r w:rsidRPr="00F86E12">
              <w:rPr>
                <w:rFonts w:cs="Arial"/>
                <w:b/>
              </w:rPr>
              <w:t>Minimum Number</w:t>
            </w:r>
          </w:p>
        </w:tc>
      </w:tr>
      <w:tr w:rsidR="009758C0" w:rsidRPr="00F86E12" w14:paraId="54C113D3"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Borders>
              <w:top w:val="single" w:sz="4" w:space="0" w:color="auto"/>
              <w:left w:val="single" w:sz="4" w:space="0" w:color="auto"/>
              <w:bottom w:val="single" w:sz="4" w:space="0" w:color="auto"/>
              <w:right w:val="single" w:sz="4" w:space="0" w:color="auto"/>
            </w:tcBorders>
          </w:tcPr>
          <w:p w14:paraId="1999F92A" w14:textId="5708BCBC" w:rsidR="009758C0" w:rsidRPr="00F86E12" w:rsidRDefault="009758C0" w:rsidP="009758C0">
            <w:pPr>
              <w:jc w:val="both"/>
              <w:rPr>
                <w:rFonts w:cs="Arial"/>
              </w:rPr>
            </w:pPr>
            <w:r w:rsidRPr="001B3E7C">
              <w:rPr>
                <w:rFonts w:cs="Arial"/>
              </w:rPr>
              <w:t>Contract Manager</w:t>
            </w:r>
          </w:p>
        </w:tc>
        <w:tc>
          <w:tcPr>
            <w:tcW w:w="3059" w:type="dxa"/>
            <w:tcBorders>
              <w:top w:val="single" w:sz="4" w:space="0" w:color="auto"/>
              <w:left w:val="single" w:sz="4" w:space="0" w:color="auto"/>
              <w:bottom w:val="single" w:sz="4" w:space="0" w:color="auto"/>
              <w:right w:val="single" w:sz="4" w:space="0" w:color="auto"/>
            </w:tcBorders>
          </w:tcPr>
          <w:p w14:paraId="42F89035" w14:textId="053D55BD" w:rsidR="009758C0" w:rsidRPr="00F86E12" w:rsidRDefault="009758C0" w:rsidP="009758C0">
            <w:pPr>
              <w:jc w:val="both"/>
              <w:rPr>
                <w:rFonts w:cs="Arial"/>
                <w:color w:val="FF0000"/>
              </w:rPr>
            </w:pPr>
            <w:r w:rsidRPr="001B3E7C">
              <w:rPr>
                <w:rFonts w:cs="Arial"/>
              </w:rPr>
              <w:t>1</w:t>
            </w:r>
          </w:p>
        </w:tc>
      </w:tr>
      <w:tr w:rsidR="009758C0" w:rsidRPr="00F86E12" w14:paraId="4526BD0B" w14:textId="77777777" w:rsidTr="13E27F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7" w:type="dxa"/>
            <w:tcBorders>
              <w:top w:val="single" w:sz="4" w:space="0" w:color="auto"/>
              <w:left w:val="single" w:sz="4" w:space="0" w:color="auto"/>
              <w:bottom w:val="single" w:sz="4" w:space="0" w:color="auto"/>
              <w:right w:val="single" w:sz="4" w:space="0" w:color="auto"/>
            </w:tcBorders>
          </w:tcPr>
          <w:p w14:paraId="1B10402A" w14:textId="1D0ED42E" w:rsidR="009758C0" w:rsidRPr="00F86E12" w:rsidRDefault="009758C0" w:rsidP="009758C0">
            <w:pPr>
              <w:jc w:val="both"/>
              <w:rPr>
                <w:rFonts w:cs="Arial"/>
              </w:rPr>
            </w:pPr>
            <w:r w:rsidRPr="001B3E7C">
              <w:rPr>
                <w:rFonts w:cs="Arial"/>
              </w:rPr>
              <w:t>Health and Safety Manager</w:t>
            </w:r>
          </w:p>
        </w:tc>
        <w:tc>
          <w:tcPr>
            <w:tcW w:w="3059" w:type="dxa"/>
            <w:tcBorders>
              <w:top w:val="single" w:sz="4" w:space="0" w:color="auto"/>
              <w:left w:val="single" w:sz="4" w:space="0" w:color="auto"/>
              <w:bottom w:val="single" w:sz="4" w:space="0" w:color="auto"/>
              <w:right w:val="single" w:sz="4" w:space="0" w:color="auto"/>
            </w:tcBorders>
          </w:tcPr>
          <w:p w14:paraId="597A5549" w14:textId="5CEEBC1B" w:rsidR="009758C0" w:rsidRPr="00F86E12" w:rsidRDefault="009758C0" w:rsidP="009758C0">
            <w:pPr>
              <w:jc w:val="both"/>
              <w:rPr>
                <w:rFonts w:cs="Arial"/>
                <w:color w:val="FF0000"/>
              </w:rPr>
            </w:pPr>
            <w:r w:rsidRPr="001B3E7C">
              <w:rPr>
                <w:rFonts w:cs="Arial"/>
              </w:rPr>
              <w:t>1</w:t>
            </w:r>
          </w:p>
        </w:tc>
      </w:tr>
      <w:tr w:rsidR="00911B59" w:rsidRPr="00F86E12" w14:paraId="53DC86AB"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07333DF5" w14:textId="77777777" w:rsidR="00911B59" w:rsidRPr="00F86E12" w:rsidRDefault="00911B59" w:rsidP="006B107B">
            <w:pPr>
              <w:jc w:val="both"/>
              <w:rPr>
                <w:rFonts w:cs="Arial"/>
                <w:b/>
              </w:rPr>
            </w:pPr>
            <w:r w:rsidRPr="00F86E12">
              <w:rPr>
                <w:rFonts w:cs="Arial"/>
                <w:b/>
                <w:color w:val="FFFFFF" w:themeColor="background1"/>
              </w:rPr>
              <w:t>Previous</w:t>
            </w:r>
            <w:r w:rsidRPr="00F86E12">
              <w:rPr>
                <w:rFonts w:cs="Arial"/>
                <w:b/>
              </w:rPr>
              <w:t xml:space="preserve"> </w:t>
            </w:r>
            <w:r w:rsidRPr="00F86E12">
              <w:rPr>
                <w:rFonts w:cs="Arial"/>
                <w:b/>
                <w:color w:val="FFFFFF" w:themeColor="background1"/>
              </w:rPr>
              <w:t>Contracts / Experience</w:t>
            </w:r>
          </w:p>
        </w:tc>
      </w:tr>
      <w:tr w:rsidR="00911B59" w:rsidRPr="00F86E12" w14:paraId="2AB45646"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4E271D78" w14:textId="77777777" w:rsidR="00911B59" w:rsidRDefault="00911B59" w:rsidP="006B107B">
            <w:pPr>
              <w:jc w:val="both"/>
              <w:rPr>
                <w:rFonts w:cs="Arial"/>
              </w:rPr>
            </w:pPr>
            <w:r w:rsidRPr="00F86E12">
              <w:rPr>
                <w:rFonts w:cs="Arial"/>
              </w:rPr>
              <w:t xml:space="preserve">Tenderers must provide information clearly demonstrating successful delivery of </w:t>
            </w:r>
            <w:r w:rsidRPr="00993BA0">
              <w:rPr>
                <w:rFonts w:cs="Arial"/>
                <w:highlight w:val="lightGray"/>
              </w:rPr>
              <w:t>3</w:t>
            </w:r>
            <w:r w:rsidRPr="00993BA0">
              <w:rPr>
                <w:rFonts w:cs="Arial"/>
              </w:rPr>
              <w:t xml:space="preserve"> previous </w:t>
            </w:r>
            <w:r w:rsidRPr="00F86E12">
              <w:rPr>
                <w:rFonts w:cs="Arial"/>
              </w:rPr>
              <w:t xml:space="preserve">comparable contracts / experience, involving the </w:t>
            </w:r>
            <w:r>
              <w:rPr>
                <w:rFonts w:cs="Arial"/>
              </w:rPr>
              <w:t xml:space="preserve">following features: </w:t>
            </w:r>
          </w:p>
          <w:p w14:paraId="4DA26C25" w14:textId="77777777" w:rsidR="00911B59" w:rsidRDefault="00911B59" w:rsidP="00911B59">
            <w:pPr>
              <w:pStyle w:val="Default"/>
              <w:numPr>
                <w:ilvl w:val="0"/>
                <w:numId w:val="55"/>
              </w:numPr>
              <w:ind w:left="447" w:hanging="283"/>
              <w:jc w:val="both"/>
              <w:rPr>
                <w:rFonts w:ascii="Arial" w:hAnsi="Arial" w:cs="Arial"/>
                <w:sz w:val="22"/>
                <w:szCs w:val="22"/>
              </w:rPr>
            </w:pPr>
            <w:r>
              <w:rPr>
                <w:rFonts w:ascii="Arial" w:hAnsi="Arial" w:cs="Arial"/>
                <w:sz w:val="22"/>
                <w:szCs w:val="22"/>
              </w:rPr>
              <w:t xml:space="preserve">Provision of end-to-end services i.e. set up, delivery and takedown including provision of catering equipment and staffing etc. </w:t>
            </w:r>
          </w:p>
          <w:p w14:paraId="6B1BA254" w14:textId="77777777" w:rsidR="00911B59" w:rsidRDefault="00911B59" w:rsidP="00911B59">
            <w:pPr>
              <w:pStyle w:val="Default"/>
              <w:numPr>
                <w:ilvl w:val="0"/>
                <w:numId w:val="55"/>
              </w:numPr>
              <w:ind w:left="447" w:hanging="283"/>
              <w:jc w:val="both"/>
              <w:rPr>
                <w:rFonts w:ascii="Arial" w:hAnsi="Arial" w:cs="Arial"/>
                <w:sz w:val="22"/>
                <w:szCs w:val="22"/>
              </w:rPr>
            </w:pPr>
            <w:r>
              <w:rPr>
                <w:rFonts w:ascii="Arial" w:hAnsi="Arial" w:cs="Arial"/>
                <w:sz w:val="22"/>
                <w:szCs w:val="22"/>
              </w:rPr>
              <w:t xml:space="preserve">Limited catering facilities on site </w:t>
            </w:r>
          </w:p>
          <w:p w14:paraId="1E2F5705" w14:textId="77777777" w:rsidR="00911B59" w:rsidRPr="00E97B2A" w:rsidRDefault="00911B59" w:rsidP="00911B59">
            <w:pPr>
              <w:pStyle w:val="Default"/>
              <w:numPr>
                <w:ilvl w:val="0"/>
                <w:numId w:val="55"/>
              </w:numPr>
              <w:ind w:left="447" w:hanging="283"/>
              <w:jc w:val="both"/>
              <w:rPr>
                <w:rFonts w:ascii="Arial" w:hAnsi="Arial" w:cs="Arial"/>
                <w:sz w:val="22"/>
                <w:szCs w:val="22"/>
              </w:rPr>
            </w:pPr>
            <w:r w:rsidRPr="00E97B2A">
              <w:rPr>
                <w:rFonts w:ascii="Arial" w:hAnsi="Arial" w:cs="Arial"/>
                <w:sz w:val="22"/>
                <w:szCs w:val="22"/>
              </w:rPr>
              <w:t xml:space="preserve">Fast service required </w:t>
            </w:r>
          </w:p>
          <w:p w14:paraId="192A20E1" w14:textId="2596AFF4" w:rsidR="00911B59" w:rsidRDefault="00911B59" w:rsidP="006B107B">
            <w:pPr>
              <w:jc w:val="both"/>
              <w:rPr>
                <w:rFonts w:cs="Arial"/>
              </w:rPr>
            </w:pPr>
            <w:r>
              <w:rPr>
                <w:rFonts w:cs="Arial"/>
              </w:rPr>
              <w:t xml:space="preserve">*At least two previous contracts much be a conference in excess of 300 delegates. </w:t>
            </w:r>
          </w:p>
          <w:p w14:paraId="003C04D9" w14:textId="77777777" w:rsidR="00911B59" w:rsidRPr="00E97B2A" w:rsidRDefault="00911B59" w:rsidP="006B107B">
            <w:pPr>
              <w:pStyle w:val="Default"/>
              <w:jc w:val="both"/>
              <w:rPr>
                <w:rFonts w:ascii="Arial" w:hAnsi="Arial" w:cs="Arial"/>
                <w:sz w:val="22"/>
                <w:szCs w:val="22"/>
              </w:rPr>
            </w:pPr>
            <w:r w:rsidRPr="00E97B2A">
              <w:rPr>
                <w:rFonts w:ascii="Arial" w:hAnsi="Arial" w:cs="Arial"/>
                <w:sz w:val="22"/>
                <w:szCs w:val="22"/>
              </w:rPr>
              <w:t xml:space="preserve">Details to include:- </w:t>
            </w:r>
          </w:p>
          <w:p w14:paraId="1992B9A6" w14:textId="77777777" w:rsidR="00911B59" w:rsidRPr="00E97B2A" w:rsidRDefault="00911B59" w:rsidP="00911B59">
            <w:pPr>
              <w:pStyle w:val="Default"/>
              <w:numPr>
                <w:ilvl w:val="0"/>
                <w:numId w:val="56"/>
              </w:numPr>
              <w:jc w:val="both"/>
              <w:rPr>
                <w:rFonts w:ascii="Arial" w:hAnsi="Arial" w:cs="Arial"/>
                <w:sz w:val="22"/>
                <w:szCs w:val="22"/>
              </w:rPr>
            </w:pPr>
            <w:r w:rsidRPr="00E97B2A">
              <w:rPr>
                <w:rFonts w:ascii="Arial" w:hAnsi="Arial" w:cs="Arial"/>
                <w:sz w:val="22"/>
                <w:szCs w:val="22"/>
              </w:rPr>
              <w:t xml:space="preserve">Client Name </w:t>
            </w:r>
          </w:p>
          <w:p w14:paraId="2CE8CD5B" w14:textId="77777777" w:rsidR="00911B59" w:rsidRDefault="00911B59" w:rsidP="00911B59">
            <w:pPr>
              <w:pStyle w:val="Default"/>
              <w:numPr>
                <w:ilvl w:val="0"/>
                <w:numId w:val="56"/>
              </w:numPr>
              <w:jc w:val="both"/>
              <w:rPr>
                <w:rFonts w:ascii="Arial" w:hAnsi="Arial" w:cs="Arial"/>
                <w:sz w:val="22"/>
                <w:szCs w:val="22"/>
              </w:rPr>
            </w:pPr>
            <w:r w:rsidRPr="00E97B2A">
              <w:rPr>
                <w:rFonts w:ascii="Arial" w:hAnsi="Arial" w:cs="Arial"/>
                <w:sz w:val="22"/>
                <w:szCs w:val="22"/>
              </w:rPr>
              <w:t xml:space="preserve">Contact Details </w:t>
            </w:r>
          </w:p>
          <w:p w14:paraId="7A1AD8CE" w14:textId="77777777" w:rsidR="00911B59" w:rsidRDefault="00911B59" w:rsidP="00911B59">
            <w:pPr>
              <w:pStyle w:val="Default"/>
              <w:numPr>
                <w:ilvl w:val="0"/>
                <w:numId w:val="56"/>
              </w:numPr>
              <w:jc w:val="both"/>
              <w:rPr>
                <w:rFonts w:ascii="Arial" w:hAnsi="Arial" w:cs="Arial"/>
                <w:sz w:val="22"/>
                <w:szCs w:val="22"/>
              </w:rPr>
            </w:pPr>
            <w:r w:rsidRPr="00E97B2A">
              <w:rPr>
                <w:rFonts w:ascii="Arial" w:hAnsi="Arial" w:cs="Arial"/>
                <w:sz w:val="22"/>
                <w:szCs w:val="22"/>
              </w:rPr>
              <w:t xml:space="preserve">Description of Services Provided </w:t>
            </w:r>
          </w:p>
          <w:p w14:paraId="72FC4474" w14:textId="77777777" w:rsidR="00911B59" w:rsidRPr="00E97B2A" w:rsidRDefault="00911B59" w:rsidP="00911B59">
            <w:pPr>
              <w:pStyle w:val="Default"/>
              <w:numPr>
                <w:ilvl w:val="0"/>
                <w:numId w:val="56"/>
              </w:numPr>
              <w:jc w:val="both"/>
              <w:rPr>
                <w:rFonts w:ascii="Arial" w:hAnsi="Arial" w:cs="Arial"/>
                <w:sz w:val="22"/>
                <w:szCs w:val="22"/>
              </w:rPr>
            </w:pPr>
            <w:r w:rsidRPr="00E97B2A">
              <w:rPr>
                <w:rFonts w:ascii="Arial" w:hAnsi="Arial" w:cs="Arial"/>
                <w:sz w:val="22"/>
                <w:szCs w:val="22"/>
              </w:rPr>
              <w:t xml:space="preserve">Relevance of this example to the current requirement </w:t>
            </w:r>
          </w:p>
          <w:p w14:paraId="52DB0C74" w14:textId="77777777" w:rsidR="00911B59" w:rsidRPr="00E97B2A" w:rsidRDefault="00911B59" w:rsidP="00911B59">
            <w:pPr>
              <w:pStyle w:val="Default"/>
              <w:numPr>
                <w:ilvl w:val="0"/>
                <w:numId w:val="56"/>
              </w:numPr>
              <w:jc w:val="both"/>
              <w:rPr>
                <w:rFonts w:ascii="Arial" w:hAnsi="Arial" w:cs="Arial"/>
                <w:sz w:val="22"/>
                <w:szCs w:val="22"/>
              </w:rPr>
            </w:pPr>
            <w:r w:rsidRPr="00E97B2A">
              <w:rPr>
                <w:rFonts w:ascii="Arial" w:hAnsi="Arial" w:cs="Arial"/>
                <w:sz w:val="22"/>
                <w:szCs w:val="22"/>
              </w:rPr>
              <w:t xml:space="preserve">Duration of Contract </w:t>
            </w:r>
          </w:p>
          <w:p w14:paraId="387990CA" w14:textId="77777777" w:rsidR="00911B59" w:rsidRPr="00F86E12" w:rsidRDefault="00911B59" w:rsidP="00911B59">
            <w:pPr>
              <w:pStyle w:val="Default"/>
              <w:numPr>
                <w:ilvl w:val="0"/>
                <w:numId w:val="56"/>
              </w:numPr>
              <w:jc w:val="both"/>
              <w:rPr>
                <w:rFonts w:ascii="Arial" w:hAnsi="Arial" w:cs="Arial"/>
              </w:rPr>
            </w:pPr>
            <w:r w:rsidRPr="00E97B2A">
              <w:rPr>
                <w:rFonts w:ascii="Arial" w:hAnsi="Arial" w:cs="Arial"/>
                <w:sz w:val="22"/>
                <w:szCs w:val="22"/>
              </w:rPr>
              <w:t xml:space="preserve">Approx Contract Value </w:t>
            </w:r>
          </w:p>
        </w:tc>
      </w:tr>
      <w:tr w:rsidR="00911B59" w:rsidRPr="00F86E12" w14:paraId="3A8C380A"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635E7A71" w14:textId="77777777" w:rsidR="00911B59" w:rsidRPr="00F86E12" w:rsidRDefault="00911B59" w:rsidP="006B107B">
            <w:pPr>
              <w:jc w:val="both"/>
              <w:rPr>
                <w:rFonts w:cs="Arial"/>
                <w:color w:val="FFFFFF" w:themeColor="background1"/>
                <w:highlight w:val="yellow"/>
              </w:rPr>
            </w:pPr>
            <w:r w:rsidRPr="00F86E12">
              <w:rPr>
                <w:rFonts w:cs="Arial"/>
                <w:b/>
                <w:color w:val="FFFFFF" w:themeColor="background1"/>
              </w:rPr>
              <w:t>Health &amp; Safety Management System</w:t>
            </w:r>
          </w:p>
        </w:tc>
      </w:tr>
      <w:tr w:rsidR="00911B59" w:rsidRPr="00F86E12" w14:paraId="52CAE55B"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304E9C32" w14:textId="77777777" w:rsidR="00911B59" w:rsidRPr="00F86E12" w:rsidRDefault="00911B59" w:rsidP="006B107B">
            <w:pPr>
              <w:jc w:val="both"/>
              <w:rPr>
                <w:rFonts w:cs="Arial"/>
              </w:rPr>
            </w:pPr>
            <w:r w:rsidRPr="00F86E12">
              <w:rPr>
                <w:rFonts w:cs="Arial"/>
              </w:rPr>
              <w:t>Tenderers must provide information which demonstrates operation of health &amp; safety systems and procedures in line with all relevant Safety Health &amp; Welfare at Work legislation. Please complete the TRD</w:t>
            </w:r>
            <w:r>
              <w:rPr>
                <w:rFonts w:cs="Arial"/>
              </w:rPr>
              <w:t>.</w:t>
            </w:r>
            <w:r w:rsidRPr="00F86E12">
              <w:rPr>
                <w:rFonts w:cs="Arial"/>
              </w:rPr>
              <w:t xml:space="preserve"> Evidence of compliance will be required as condition of contract award. </w:t>
            </w:r>
          </w:p>
        </w:tc>
      </w:tr>
      <w:tr w:rsidR="00911B59" w:rsidRPr="00F86E12" w14:paraId="0C6F4162"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shd w:val="clear" w:color="auto" w:fill="808080" w:themeFill="background1" w:themeFillShade="80"/>
          </w:tcPr>
          <w:p w14:paraId="4CCDC0EE" w14:textId="77777777" w:rsidR="00911B59" w:rsidRPr="00F86E12" w:rsidRDefault="00911B59" w:rsidP="006B107B">
            <w:pPr>
              <w:jc w:val="both"/>
              <w:rPr>
                <w:rFonts w:cs="Arial"/>
                <w:b/>
                <w:color w:val="FFFFFF" w:themeColor="background1"/>
              </w:rPr>
            </w:pPr>
            <w:r>
              <w:rPr>
                <w:rFonts w:cs="Arial"/>
                <w:b/>
                <w:color w:val="FFFFFF" w:themeColor="background1"/>
              </w:rPr>
              <w:t>Compliance</w:t>
            </w:r>
          </w:p>
        </w:tc>
      </w:tr>
      <w:tr w:rsidR="00911B59" w:rsidRPr="00F86E12" w14:paraId="08488AF1" w14:textId="77777777" w:rsidTr="006B1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Pr>
          <w:p w14:paraId="232BF4B1" w14:textId="77777777" w:rsidR="00911B59" w:rsidRPr="009661C9" w:rsidRDefault="00911B59" w:rsidP="006B107B">
            <w:pPr>
              <w:jc w:val="both"/>
              <w:rPr>
                <w:rFonts w:cs="Arial"/>
              </w:rPr>
            </w:pPr>
            <w:r w:rsidRPr="00E97B2A">
              <w:rPr>
                <w:rFonts w:cs="Arial"/>
              </w:rPr>
              <w:t xml:space="preserve">The </w:t>
            </w:r>
            <w:r w:rsidRPr="009661C9">
              <w:rPr>
                <w:rFonts w:cs="Arial"/>
              </w:rPr>
              <w:t>successful tenderer will be responsible for the following and confirm:</w:t>
            </w:r>
          </w:p>
          <w:p w14:paraId="6856E498" w14:textId="77777777" w:rsidR="00911B59" w:rsidRPr="009661C9" w:rsidRDefault="00911B59" w:rsidP="00911B59">
            <w:pPr>
              <w:pStyle w:val="ListParagraph"/>
              <w:numPr>
                <w:ilvl w:val="0"/>
                <w:numId w:val="57"/>
              </w:numPr>
              <w:spacing w:line="264" w:lineRule="auto"/>
              <w:jc w:val="both"/>
              <w:rPr>
                <w:rFonts w:cs="Arial"/>
              </w:rPr>
            </w:pPr>
            <w:r w:rsidRPr="009661C9">
              <w:rPr>
                <w:rFonts w:cs="Arial"/>
              </w:rPr>
              <w:t>They are compliant with the Food Safety Authority Ireland and the National Standards Authority of Ireland’s standards in relation to the Food Preparation, Food Storage, Hygiene, Cooking, Waste, etc.</w:t>
            </w:r>
          </w:p>
          <w:p w14:paraId="688C8132" w14:textId="77777777" w:rsidR="00911B59" w:rsidRPr="009661C9" w:rsidRDefault="00911B59" w:rsidP="00911B59">
            <w:pPr>
              <w:pStyle w:val="ListParagraph"/>
              <w:numPr>
                <w:ilvl w:val="0"/>
                <w:numId w:val="57"/>
              </w:numPr>
              <w:spacing w:line="264" w:lineRule="auto"/>
              <w:jc w:val="both"/>
              <w:rPr>
                <w:rFonts w:cs="Arial"/>
              </w:rPr>
            </w:pPr>
            <w:r w:rsidRPr="009661C9">
              <w:rPr>
                <w:rFonts w:cs="Arial"/>
              </w:rPr>
              <w:lastRenderedPageBreak/>
              <w:t>Have a HACCP management system and provide a copy of the same.</w:t>
            </w:r>
          </w:p>
          <w:p w14:paraId="71453D2B" w14:textId="77777777" w:rsidR="00911B59" w:rsidRPr="00E97B2A" w:rsidRDefault="00911B59" w:rsidP="00911B59">
            <w:pPr>
              <w:pStyle w:val="ListParagraph"/>
              <w:numPr>
                <w:ilvl w:val="0"/>
                <w:numId w:val="57"/>
              </w:numPr>
              <w:spacing w:line="264" w:lineRule="auto"/>
              <w:jc w:val="both"/>
              <w:rPr>
                <w:rFonts w:cs="Arial"/>
                <w:b/>
              </w:rPr>
            </w:pPr>
            <w:r w:rsidRPr="009661C9">
              <w:rPr>
                <w:rFonts w:cs="Arial"/>
              </w:rPr>
              <w:t>Be Health Services Executive (HSE) registered and provide confirmation of the same.</w:t>
            </w:r>
          </w:p>
        </w:tc>
      </w:tr>
    </w:tbl>
    <w:p w14:paraId="6206FDD0" w14:textId="77777777" w:rsidR="00911B59" w:rsidRPr="00F86E12" w:rsidRDefault="00911B59" w:rsidP="00911B59">
      <w:pPr>
        <w:ind w:left="720"/>
        <w:jc w:val="both"/>
        <w:rPr>
          <w:rFonts w:cs="Arial"/>
        </w:rPr>
      </w:pPr>
    </w:p>
    <w:p w14:paraId="6A2C8C29" w14:textId="642BAF12" w:rsidR="00F212A8" w:rsidRDefault="00F212A8" w:rsidP="00C55C87">
      <w:pPr>
        <w:spacing w:before="0" w:after="160"/>
        <w:jc w:val="both"/>
        <w:rPr>
          <w:rFonts w:cs="Arial"/>
          <w:b/>
          <w:color w:val="FFFFFF" w:themeColor="background1"/>
          <w:sz w:val="24"/>
        </w:rPr>
      </w:pPr>
    </w:p>
    <w:p w14:paraId="7AE832C8" w14:textId="77777777" w:rsidR="00F212A8" w:rsidRDefault="00F212A8">
      <w:pPr>
        <w:spacing w:before="0" w:after="160"/>
        <w:rPr>
          <w:rFonts w:cs="Arial"/>
          <w:b/>
          <w:color w:val="FFFFFF" w:themeColor="background1"/>
          <w:sz w:val="24"/>
        </w:rPr>
      </w:pPr>
      <w:r>
        <w:rPr>
          <w:rFonts w:cs="Arial"/>
          <w:b/>
          <w:color w:val="FFFFFF" w:themeColor="background1"/>
          <w:sz w:val="24"/>
        </w:rPr>
        <w:br w:type="page"/>
      </w:r>
    </w:p>
    <w:p w14:paraId="17F11767" w14:textId="5B7D3DDC" w:rsidR="00670182" w:rsidRPr="00F86E12" w:rsidRDefault="00CB5047" w:rsidP="003B7F2C">
      <w:pPr>
        <w:pStyle w:val="Heading1"/>
      </w:pPr>
      <w:bookmarkStart w:id="60" w:name="_Toc482224441"/>
      <w:r>
        <w:lastRenderedPageBreak/>
        <w:t>AWARD CRITERIA</w:t>
      </w:r>
      <w:bookmarkEnd w:id="60"/>
    </w:p>
    <w:p w14:paraId="171B79A0" w14:textId="1A6F0265" w:rsidR="00670182" w:rsidRPr="00F86E12" w:rsidRDefault="00670182" w:rsidP="00C55C87">
      <w:pPr>
        <w:jc w:val="both"/>
        <w:rPr>
          <w:rFonts w:cs="Arial"/>
        </w:rPr>
      </w:pPr>
      <w:r w:rsidRPr="00F86E12">
        <w:rPr>
          <w:rFonts w:cs="Arial"/>
        </w:rPr>
        <w:t xml:space="preserve">Only tenders </w:t>
      </w:r>
      <w:r w:rsidR="00BC42F4">
        <w:rPr>
          <w:rFonts w:cs="Arial"/>
        </w:rPr>
        <w:t>that</w:t>
      </w:r>
      <w:r w:rsidR="00BC42F4" w:rsidRPr="00F86E12">
        <w:rPr>
          <w:rFonts w:cs="Arial"/>
        </w:rPr>
        <w:t xml:space="preserve"> </w:t>
      </w:r>
      <w:r w:rsidRPr="00F86E12">
        <w:rPr>
          <w:rFonts w:cs="Arial"/>
        </w:rPr>
        <w:t xml:space="preserve">meet the </w:t>
      </w:r>
      <w:r w:rsidR="007C3D4A" w:rsidRPr="00F86E12">
        <w:rPr>
          <w:rFonts w:cs="Arial"/>
        </w:rPr>
        <w:t>Selection</w:t>
      </w:r>
      <w:r w:rsidRPr="00F86E12">
        <w:rPr>
          <w:rFonts w:cs="Arial"/>
        </w:rPr>
        <w:t xml:space="preserve"> Criteria and are confirmed as valid and responsive to the specifications set out in this document will be evaluated against the award criteria. Tenderers should ensure that they have submitted sufficient relevant information to allow their tenders to be assessed under each of the award criteria set out below.  </w:t>
      </w:r>
    </w:p>
    <w:p w14:paraId="1415B33D" w14:textId="0D5A9EF4" w:rsidR="00670182" w:rsidRPr="00F86E12" w:rsidRDefault="00670182" w:rsidP="00C55C87">
      <w:pPr>
        <w:jc w:val="both"/>
        <w:rPr>
          <w:rFonts w:cs="Arial"/>
        </w:rPr>
      </w:pPr>
      <w:r w:rsidRPr="00F86E12">
        <w:rPr>
          <w:rFonts w:cs="Arial"/>
        </w:rPr>
        <w:t xml:space="preserve">The </w:t>
      </w:r>
      <w:r w:rsidR="00B3155A" w:rsidRPr="00F86E12">
        <w:rPr>
          <w:rFonts w:cs="Arial"/>
        </w:rPr>
        <w:t>contract</w:t>
      </w:r>
      <w:r w:rsidRPr="00F86E12">
        <w:rPr>
          <w:rFonts w:cs="Arial"/>
        </w:rPr>
        <w:t xml:space="preserve"> will be awarded on the basis of the most economically advantageous compliant tender taking into account the following award criteria and weightings. </w:t>
      </w:r>
      <w:r w:rsidR="00BC42F4" w:rsidRPr="003012F6">
        <w:rPr>
          <w:rFonts w:cs="Arial"/>
        </w:rPr>
        <w:t>Tenderers should note that the qualitative award criteria are assessed first.</w:t>
      </w:r>
    </w:p>
    <w:p w14:paraId="44F274AF" w14:textId="7CA32E61" w:rsidR="00444341" w:rsidRDefault="00444341" w:rsidP="00C55C87">
      <w:pPr>
        <w:jc w:val="both"/>
        <w:rPr>
          <w:rFonts w:cs="Arial"/>
          <w:b/>
          <w:bCs/>
        </w:rPr>
      </w:pPr>
      <w:r w:rsidRPr="00444341">
        <w:rPr>
          <w:rFonts w:cs="Arial"/>
          <w:b/>
          <w:bCs/>
        </w:rPr>
        <w:t xml:space="preserve">Please note that the maximum marks available is 10,000. </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51"/>
        <w:gridCol w:w="1993"/>
        <w:gridCol w:w="1979"/>
        <w:gridCol w:w="1966"/>
      </w:tblGrid>
      <w:tr w:rsidR="00801193" w:rsidRPr="00F86E12" w14:paraId="578EF99F" w14:textId="77777777" w:rsidTr="006B10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tcPr>
          <w:p w14:paraId="0233B46D" w14:textId="77777777" w:rsidR="00801193" w:rsidRPr="00F86E12" w:rsidRDefault="00801193" w:rsidP="006B107B">
            <w:pPr>
              <w:jc w:val="both"/>
              <w:rPr>
                <w:rFonts w:cs="Arial"/>
                <w:bCs w:val="0"/>
              </w:rPr>
            </w:pPr>
            <w:r w:rsidRPr="00F86E12">
              <w:rPr>
                <w:rFonts w:cs="Arial"/>
              </w:rPr>
              <w:t>Criterion A</w:t>
            </w:r>
          </w:p>
        </w:tc>
        <w:tc>
          <w:tcPr>
            <w:tcW w:w="0"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149D7D69" w14:textId="77777777" w:rsidR="00801193" w:rsidRPr="00F86E12" w:rsidRDefault="00801193" w:rsidP="006B107B">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 xml:space="preserve">Weighting </w:t>
            </w:r>
          </w:p>
        </w:tc>
        <w:tc>
          <w:tcPr>
            <w:tcW w:w="0"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78E0E761" w14:textId="77777777" w:rsidR="00801193" w:rsidRPr="00F86E12" w:rsidRDefault="00801193" w:rsidP="006B107B">
            <w:pPr>
              <w:jc w:val="both"/>
              <w:cnfStyle w:val="100000000000" w:firstRow="1" w:lastRow="0" w:firstColumn="0" w:lastColumn="0" w:oddVBand="0" w:evenVBand="0" w:oddHBand="0" w:evenHBand="0" w:firstRowFirstColumn="0" w:firstRowLastColumn="0" w:lastRowFirstColumn="0" w:lastRowLastColumn="0"/>
              <w:rPr>
                <w:rFonts w:cs="Arial"/>
                <w:bCs w:val="0"/>
              </w:rPr>
            </w:pPr>
            <w:r w:rsidRPr="00F86E12">
              <w:rPr>
                <w:rFonts w:cs="Arial"/>
                <w:bCs w:val="0"/>
              </w:rPr>
              <w:t>Maximum Marks</w:t>
            </w:r>
          </w:p>
        </w:tc>
        <w:tc>
          <w:tcPr>
            <w:tcW w:w="0"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67197AF5" w14:textId="77777777" w:rsidR="00801193" w:rsidRPr="00F86E12" w:rsidRDefault="00801193" w:rsidP="006B107B">
            <w:pPr>
              <w:jc w:val="both"/>
              <w:cnfStyle w:val="100000000000" w:firstRow="1" w:lastRow="0" w:firstColumn="0" w:lastColumn="0" w:oddVBand="0" w:evenVBand="0" w:oddHBand="0" w:evenHBand="0" w:firstRowFirstColumn="0" w:firstRowLastColumn="0" w:lastRowFirstColumn="0" w:lastRowLastColumn="0"/>
              <w:rPr>
                <w:rFonts w:cs="Arial"/>
              </w:rPr>
            </w:pPr>
            <w:r w:rsidRPr="00F86E12">
              <w:rPr>
                <w:rFonts w:cs="Arial"/>
              </w:rPr>
              <w:t>Minimum Marks Required</w:t>
            </w:r>
          </w:p>
        </w:tc>
      </w:tr>
      <w:tr w:rsidR="00801193" w:rsidRPr="00F86E12" w14:paraId="5B7A0A88"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vMerge/>
            <w:shd w:val="clear" w:color="auto" w:fill="808080" w:themeFill="background1" w:themeFillShade="80"/>
          </w:tcPr>
          <w:p w14:paraId="230B22D4" w14:textId="77777777" w:rsidR="00801193" w:rsidRPr="00F86E12" w:rsidRDefault="00801193" w:rsidP="006B107B">
            <w:pPr>
              <w:jc w:val="both"/>
              <w:rPr>
                <w:rFonts w:cs="Arial"/>
              </w:rPr>
            </w:pPr>
          </w:p>
        </w:tc>
        <w:tc>
          <w:tcPr>
            <w:tcW w:w="2254" w:type="dxa"/>
            <w:shd w:val="clear" w:color="auto" w:fill="D9D9D9" w:themeFill="background1" w:themeFillShade="D9"/>
          </w:tcPr>
          <w:p w14:paraId="7D43DF3A" w14:textId="77777777" w:rsidR="00801193" w:rsidRPr="00993BA0"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993BA0">
              <w:rPr>
                <w:rFonts w:cs="Arial"/>
                <w:highlight w:val="lightGray"/>
              </w:rPr>
              <w:t>40%</w:t>
            </w:r>
          </w:p>
        </w:tc>
        <w:tc>
          <w:tcPr>
            <w:tcW w:w="2254" w:type="dxa"/>
            <w:shd w:val="clear" w:color="auto" w:fill="D9D9D9" w:themeFill="background1" w:themeFillShade="D9"/>
          </w:tcPr>
          <w:p w14:paraId="2FD7A776" w14:textId="77777777" w:rsidR="00801193" w:rsidRPr="00993BA0"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993BA0">
              <w:rPr>
                <w:rFonts w:cs="Arial"/>
              </w:rPr>
              <w:t>4000</w:t>
            </w:r>
          </w:p>
        </w:tc>
        <w:tc>
          <w:tcPr>
            <w:tcW w:w="2254" w:type="dxa"/>
            <w:shd w:val="clear" w:color="auto" w:fill="D9D9D9" w:themeFill="background1" w:themeFillShade="D9"/>
          </w:tcPr>
          <w:p w14:paraId="7F402936" w14:textId="77777777" w:rsidR="00801193" w:rsidRPr="00F86E12"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0000</w:t>
            </w:r>
          </w:p>
        </w:tc>
      </w:tr>
      <w:tr w:rsidR="00801193" w:rsidRPr="00F86E12" w14:paraId="5E4364BD" w14:textId="77777777" w:rsidTr="006B107B">
        <w:tc>
          <w:tcPr>
            <w:cnfStyle w:val="001000000000" w:firstRow="0" w:lastRow="0" w:firstColumn="1" w:lastColumn="0" w:oddVBand="0" w:evenVBand="0" w:oddHBand="0" w:evenHBand="0" w:firstRowFirstColumn="0" w:firstRowLastColumn="0" w:lastRowFirstColumn="0" w:lastRowLastColumn="0"/>
            <w:tcW w:w="0" w:type="dxa"/>
          </w:tcPr>
          <w:p w14:paraId="73F2DE71" w14:textId="77777777" w:rsidR="00801193" w:rsidRPr="00F86E12" w:rsidRDefault="00801193" w:rsidP="006B107B">
            <w:pPr>
              <w:jc w:val="both"/>
              <w:rPr>
                <w:rFonts w:cs="Arial"/>
                <w:b w:val="0"/>
                <w:bCs w:val="0"/>
              </w:rPr>
            </w:pPr>
            <w:r w:rsidRPr="00F86E12">
              <w:rPr>
                <w:rFonts w:cs="Arial"/>
              </w:rPr>
              <w:t>Title</w:t>
            </w:r>
          </w:p>
        </w:tc>
        <w:tc>
          <w:tcPr>
            <w:tcW w:w="0" w:type="dxa"/>
            <w:gridSpan w:val="4"/>
          </w:tcPr>
          <w:p w14:paraId="474C897D" w14:textId="77777777" w:rsidR="00801193" w:rsidRPr="00E97B2A"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highlight w:val="lightGray"/>
              </w:rPr>
            </w:pPr>
            <w:r w:rsidRPr="00E97B2A">
              <w:rPr>
                <w:rFonts w:cs="Arial"/>
                <w:b/>
                <w:bCs/>
                <w:highlight w:val="lightGray"/>
              </w:rPr>
              <w:t>COST</w:t>
            </w:r>
          </w:p>
        </w:tc>
      </w:tr>
      <w:tr w:rsidR="00801193" w:rsidRPr="00F86E12" w14:paraId="00E68294"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A7C88D1" w14:textId="77777777" w:rsidR="00801193" w:rsidRPr="00F86E12" w:rsidRDefault="00801193" w:rsidP="006B107B">
            <w:pPr>
              <w:jc w:val="both"/>
              <w:rPr>
                <w:rFonts w:cs="Arial"/>
                <w:b w:val="0"/>
                <w:bCs w:val="0"/>
              </w:rPr>
            </w:pPr>
            <w:r w:rsidRPr="00F86E12">
              <w:rPr>
                <w:rFonts w:cs="Arial"/>
              </w:rPr>
              <w:t>Description</w:t>
            </w:r>
          </w:p>
        </w:tc>
        <w:tc>
          <w:tcPr>
            <w:tcW w:w="0" w:type="dxa"/>
            <w:gridSpan w:val="4"/>
            <w:shd w:val="clear" w:color="auto" w:fill="auto"/>
          </w:tcPr>
          <w:p w14:paraId="769991D0" w14:textId="2DB92A09" w:rsidR="00801193" w:rsidRPr="004045CF"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E97B2A">
              <w:rPr>
                <w:rFonts w:ascii="Arial" w:eastAsiaTheme="minorEastAsia" w:hAnsi="Arial" w:cs="Arial"/>
                <w:color w:val="auto"/>
                <w:sz w:val="22"/>
                <w:szCs w:val="22"/>
                <w:lang w:eastAsia="ja-JP"/>
              </w:rPr>
              <w:t xml:space="preserve">Please complete the </w:t>
            </w:r>
            <w:r w:rsidRPr="004045CF">
              <w:rPr>
                <w:rFonts w:ascii="Arial" w:eastAsiaTheme="minorEastAsia" w:hAnsi="Arial" w:cs="Arial"/>
                <w:b/>
                <w:bCs/>
                <w:color w:val="auto"/>
                <w:sz w:val="22"/>
                <w:szCs w:val="22"/>
                <w:lang w:eastAsia="ja-JP"/>
              </w:rPr>
              <w:t xml:space="preserve">Table </w:t>
            </w:r>
            <w:r w:rsidR="00BD56B9">
              <w:rPr>
                <w:rFonts w:ascii="Arial" w:eastAsiaTheme="minorEastAsia" w:hAnsi="Arial" w:cs="Arial"/>
                <w:b/>
                <w:bCs/>
                <w:color w:val="auto"/>
                <w:sz w:val="22"/>
                <w:szCs w:val="22"/>
                <w:lang w:eastAsia="ja-JP"/>
              </w:rPr>
              <w:t>A</w:t>
            </w:r>
            <w:r w:rsidR="00183D48">
              <w:rPr>
                <w:rFonts w:ascii="Arial" w:eastAsiaTheme="minorEastAsia" w:hAnsi="Arial" w:cs="Arial"/>
                <w:b/>
                <w:bCs/>
                <w:color w:val="auto"/>
                <w:sz w:val="22"/>
                <w:szCs w:val="22"/>
                <w:lang w:eastAsia="ja-JP"/>
              </w:rPr>
              <w:t xml:space="preserve"> </w:t>
            </w:r>
            <w:r w:rsidRPr="004045CF">
              <w:rPr>
                <w:rFonts w:ascii="Arial" w:eastAsiaTheme="minorEastAsia" w:hAnsi="Arial" w:cs="Arial"/>
                <w:b/>
                <w:bCs/>
                <w:color w:val="auto"/>
                <w:sz w:val="22"/>
                <w:szCs w:val="22"/>
                <w:lang w:eastAsia="ja-JP"/>
              </w:rPr>
              <w:t>– Cost</w:t>
            </w:r>
            <w:r w:rsidRPr="004045CF">
              <w:rPr>
                <w:rFonts w:ascii="Arial" w:eastAsiaTheme="minorEastAsia" w:hAnsi="Arial" w:cs="Arial"/>
                <w:color w:val="auto"/>
                <w:sz w:val="22"/>
                <w:szCs w:val="22"/>
                <w:lang w:eastAsia="ja-JP"/>
              </w:rPr>
              <w:t xml:space="preserve"> and cost breakdown in the TRD.</w:t>
            </w:r>
          </w:p>
          <w:p w14:paraId="7C7BDB3C" w14:textId="77777777" w:rsidR="00801193" w:rsidRPr="004045CF"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4045CF">
              <w:rPr>
                <w:rFonts w:ascii="Arial" w:eastAsiaTheme="minorEastAsia" w:hAnsi="Arial" w:cs="Arial"/>
                <w:color w:val="auto"/>
                <w:sz w:val="22"/>
                <w:szCs w:val="22"/>
                <w:lang w:eastAsia="ja-JP"/>
              </w:rPr>
              <w:t xml:space="preserve"> </w:t>
            </w:r>
          </w:p>
          <w:p w14:paraId="3696849C" w14:textId="77777777" w:rsidR="00801193" w:rsidRPr="004045CF"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4045CF">
              <w:rPr>
                <w:rFonts w:ascii="Arial" w:eastAsiaTheme="minorEastAsia" w:hAnsi="Arial" w:cs="Arial"/>
                <w:color w:val="auto"/>
                <w:sz w:val="22"/>
                <w:szCs w:val="22"/>
                <w:lang w:eastAsia="ja-JP"/>
              </w:rPr>
              <w:t xml:space="preserve">Maximum marks will be allocated to the most economically advantageous tender. </w:t>
            </w:r>
          </w:p>
          <w:p w14:paraId="476A193B" w14:textId="77777777" w:rsidR="00801193" w:rsidRPr="004045CF"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p>
          <w:p w14:paraId="4C56CDFD" w14:textId="77777777" w:rsidR="00801193" w:rsidRPr="00E97B2A"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4045CF">
              <w:rPr>
                <w:rFonts w:ascii="Arial" w:eastAsiaTheme="minorEastAsia" w:hAnsi="Arial" w:cs="Arial"/>
                <w:color w:val="auto"/>
                <w:sz w:val="22"/>
                <w:szCs w:val="22"/>
                <w:lang w:eastAsia="ja-JP"/>
              </w:rPr>
              <w:t>The tenderer must complete ALL of Table A and</w:t>
            </w:r>
            <w:r>
              <w:rPr>
                <w:rFonts w:ascii="Arial" w:eastAsiaTheme="minorEastAsia" w:hAnsi="Arial" w:cs="Arial"/>
                <w:color w:val="auto"/>
                <w:sz w:val="22"/>
                <w:szCs w:val="22"/>
                <w:lang w:eastAsia="ja-JP"/>
              </w:rPr>
              <w:t xml:space="preserve"> associated costs</w:t>
            </w:r>
            <w:r w:rsidRPr="00E97B2A">
              <w:rPr>
                <w:rFonts w:ascii="Arial" w:eastAsiaTheme="minorEastAsia" w:hAnsi="Arial" w:cs="Arial"/>
                <w:color w:val="auto"/>
                <w:sz w:val="22"/>
                <w:szCs w:val="22"/>
                <w:lang w:eastAsia="ja-JP"/>
              </w:rPr>
              <w:t xml:space="preserve">, providing a unit price per as requested to calculate the Tenderer’s ‘Total Cost’. </w:t>
            </w:r>
          </w:p>
          <w:p w14:paraId="39294FC8" w14:textId="77777777" w:rsidR="00801193" w:rsidRPr="00F86E12"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E97B2A">
              <w:rPr>
                <w:rFonts w:cs="Arial"/>
              </w:rPr>
              <w:t>Total Cost will be used to evaluate cost in this tender. The final number of attendees is to be confirmed and the unit price provided in Table A will apply.</w:t>
            </w:r>
            <w:r>
              <w:t xml:space="preserve"> </w:t>
            </w:r>
          </w:p>
        </w:tc>
      </w:tr>
      <w:tr w:rsidR="00801193" w:rsidRPr="00F86E12" w14:paraId="0FC51C7C" w14:textId="77777777" w:rsidTr="006B107B">
        <w:tc>
          <w:tcPr>
            <w:cnfStyle w:val="001000000000" w:firstRow="0" w:lastRow="0" w:firstColumn="1" w:lastColumn="0" w:oddVBand="0" w:evenVBand="0" w:oddHBand="0" w:evenHBand="0" w:firstRowFirstColumn="0" w:firstRowLastColumn="0" w:lastRowFirstColumn="0" w:lastRowLastColumn="0"/>
            <w:tcW w:w="2254" w:type="dxa"/>
            <w:gridSpan w:val="2"/>
            <w:vMerge w:val="restart"/>
            <w:shd w:val="clear" w:color="auto" w:fill="808080" w:themeFill="background1" w:themeFillShade="80"/>
          </w:tcPr>
          <w:p w14:paraId="262C0FDB" w14:textId="77777777" w:rsidR="00801193" w:rsidRPr="00F86E12" w:rsidRDefault="00801193" w:rsidP="006B107B">
            <w:pPr>
              <w:jc w:val="both"/>
              <w:rPr>
                <w:rFonts w:cs="Arial"/>
                <w:bCs w:val="0"/>
                <w:color w:val="FFFFFF" w:themeColor="background1"/>
              </w:rPr>
            </w:pPr>
            <w:r w:rsidRPr="00F86E12">
              <w:rPr>
                <w:rFonts w:cs="Arial"/>
                <w:color w:val="FFFFFF" w:themeColor="background1"/>
              </w:rPr>
              <w:t>Criterion B</w:t>
            </w:r>
          </w:p>
        </w:tc>
        <w:tc>
          <w:tcPr>
            <w:tcW w:w="2254" w:type="dxa"/>
            <w:shd w:val="clear" w:color="auto" w:fill="808080" w:themeFill="background1" w:themeFillShade="80"/>
          </w:tcPr>
          <w:p w14:paraId="0368FEDC"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 xml:space="preserve">Weighting </w:t>
            </w:r>
          </w:p>
        </w:tc>
        <w:tc>
          <w:tcPr>
            <w:tcW w:w="2254" w:type="dxa"/>
            <w:shd w:val="clear" w:color="auto" w:fill="808080" w:themeFill="background1" w:themeFillShade="80"/>
          </w:tcPr>
          <w:p w14:paraId="6E05E2AC"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Maximum Marks</w:t>
            </w:r>
          </w:p>
        </w:tc>
        <w:tc>
          <w:tcPr>
            <w:tcW w:w="2254" w:type="dxa"/>
            <w:shd w:val="clear" w:color="auto" w:fill="808080" w:themeFill="background1" w:themeFillShade="80"/>
          </w:tcPr>
          <w:p w14:paraId="72D5D123"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F86E12">
              <w:rPr>
                <w:rFonts w:cs="Arial"/>
                <w:b/>
                <w:color w:val="FFFFFF" w:themeColor="background1"/>
              </w:rPr>
              <w:t>Minimum Marks – 50%</w:t>
            </w:r>
          </w:p>
        </w:tc>
      </w:tr>
      <w:tr w:rsidR="00801193" w:rsidRPr="00F86E12" w14:paraId="0C373235"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vMerge/>
            <w:shd w:val="clear" w:color="auto" w:fill="808080" w:themeFill="background1" w:themeFillShade="80"/>
          </w:tcPr>
          <w:p w14:paraId="17E282C3" w14:textId="77777777" w:rsidR="00801193" w:rsidRPr="00F86E12" w:rsidRDefault="00801193" w:rsidP="006B107B">
            <w:pPr>
              <w:jc w:val="both"/>
              <w:rPr>
                <w:rFonts w:cs="Arial"/>
                <w:color w:val="FFFFFF" w:themeColor="background1"/>
              </w:rPr>
            </w:pPr>
          </w:p>
        </w:tc>
        <w:tc>
          <w:tcPr>
            <w:tcW w:w="2254" w:type="dxa"/>
            <w:shd w:val="clear" w:color="auto" w:fill="D9D9D9" w:themeFill="background1" w:themeFillShade="D9"/>
          </w:tcPr>
          <w:p w14:paraId="67BF31C7" w14:textId="77777777" w:rsidR="00801193" w:rsidRPr="0024301D"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24301D">
              <w:rPr>
                <w:rFonts w:cs="Arial"/>
                <w:highlight w:val="lightGray"/>
              </w:rPr>
              <w:t>35%</w:t>
            </w:r>
          </w:p>
        </w:tc>
        <w:tc>
          <w:tcPr>
            <w:tcW w:w="2254" w:type="dxa"/>
            <w:shd w:val="clear" w:color="auto" w:fill="D9D9D9" w:themeFill="background1" w:themeFillShade="D9"/>
          </w:tcPr>
          <w:p w14:paraId="2CE58F50" w14:textId="77777777" w:rsidR="00801193" w:rsidRPr="0024301D"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24301D">
              <w:rPr>
                <w:rFonts w:cs="Arial"/>
              </w:rPr>
              <w:t>3500</w:t>
            </w:r>
          </w:p>
        </w:tc>
        <w:tc>
          <w:tcPr>
            <w:tcW w:w="2254" w:type="dxa"/>
            <w:shd w:val="clear" w:color="auto" w:fill="D9D9D9" w:themeFill="background1" w:themeFillShade="D9"/>
          </w:tcPr>
          <w:p w14:paraId="7DB7B8BD" w14:textId="77777777" w:rsidR="00801193" w:rsidRPr="00135696"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color w:val="FF0000"/>
              </w:rPr>
            </w:pPr>
            <w:r w:rsidRPr="00D73F96">
              <w:rPr>
                <w:rFonts w:cs="Arial"/>
              </w:rPr>
              <w:t>1750</w:t>
            </w:r>
          </w:p>
        </w:tc>
      </w:tr>
      <w:tr w:rsidR="00801193" w:rsidRPr="00F86E12" w14:paraId="0E61D7AF" w14:textId="77777777" w:rsidTr="006B107B">
        <w:tc>
          <w:tcPr>
            <w:cnfStyle w:val="001000000000" w:firstRow="0" w:lastRow="0" w:firstColumn="1" w:lastColumn="0" w:oddVBand="0" w:evenVBand="0" w:oddHBand="0" w:evenHBand="0" w:firstRowFirstColumn="0" w:firstRowLastColumn="0" w:lastRowFirstColumn="0" w:lastRowLastColumn="0"/>
            <w:tcW w:w="0" w:type="dxa"/>
          </w:tcPr>
          <w:p w14:paraId="3C8DE55C" w14:textId="77777777" w:rsidR="00801193" w:rsidRPr="00F86E12" w:rsidRDefault="00801193" w:rsidP="006B107B">
            <w:pPr>
              <w:jc w:val="both"/>
              <w:rPr>
                <w:rFonts w:cs="Arial"/>
                <w:b w:val="0"/>
                <w:bCs w:val="0"/>
              </w:rPr>
            </w:pPr>
            <w:r w:rsidRPr="00F86E12">
              <w:rPr>
                <w:rFonts w:cs="Arial"/>
              </w:rPr>
              <w:t>Title</w:t>
            </w:r>
          </w:p>
        </w:tc>
        <w:tc>
          <w:tcPr>
            <w:tcW w:w="0" w:type="dxa"/>
            <w:gridSpan w:val="4"/>
          </w:tcPr>
          <w:p w14:paraId="2AA4C68D"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highlight w:val="yellow"/>
              </w:rPr>
            </w:pPr>
            <w:r>
              <w:rPr>
                <w:b/>
                <w:bCs/>
              </w:rPr>
              <w:t xml:space="preserve">APPROACH, </w:t>
            </w:r>
            <w:r w:rsidRPr="00E97B2A">
              <w:rPr>
                <w:rFonts w:cs="Arial"/>
                <w:b/>
                <w:bCs/>
              </w:rPr>
              <w:t>SERVICE</w:t>
            </w:r>
            <w:r>
              <w:rPr>
                <w:b/>
                <w:bCs/>
              </w:rPr>
              <w:t xml:space="preserve"> METHODOLOGY AND SAMPLE MENU </w:t>
            </w:r>
          </w:p>
        </w:tc>
      </w:tr>
      <w:tr w:rsidR="00801193" w:rsidRPr="00F86E12" w14:paraId="3EF8CF65"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A9BFA7D" w14:textId="77777777" w:rsidR="00801193" w:rsidRPr="007D7BD3" w:rsidRDefault="00801193" w:rsidP="006B107B">
            <w:pPr>
              <w:jc w:val="both"/>
              <w:rPr>
                <w:rFonts w:cs="Arial"/>
                <w:b w:val="0"/>
                <w:bCs w:val="0"/>
              </w:rPr>
            </w:pPr>
            <w:r w:rsidRPr="007D7BD3">
              <w:rPr>
                <w:rFonts w:cs="Arial"/>
              </w:rPr>
              <w:t>Description</w:t>
            </w:r>
          </w:p>
        </w:tc>
        <w:tc>
          <w:tcPr>
            <w:tcW w:w="0" w:type="dxa"/>
            <w:gridSpan w:val="4"/>
            <w:shd w:val="clear" w:color="auto" w:fill="auto"/>
          </w:tcPr>
          <w:p w14:paraId="2CE563CE" w14:textId="77777777" w:rsidR="00801193" w:rsidRPr="007D7BD3"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7D7BD3">
              <w:rPr>
                <w:rFonts w:cs="Arial"/>
              </w:rPr>
              <w:t>Provide a clear and comprehensive detailed methodology to ensure the delivery of catering services including:</w:t>
            </w:r>
          </w:p>
          <w:p w14:paraId="773299DE" w14:textId="77777777" w:rsidR="00801193" w:rsidRPr="007D7BD3" w:rsidRDefault="00801193" w:rsidP="00801193">
            <w:pPr>
              <w:pStyle w:val="ListParagraph"/>
              <w:numPr>
                <w:ilvl w:val="0"/>
                <w:numId w:val="58"/>
              </w:numPr>
              <w:spacing w:line="264" w:lineRule="auto"/>
              <w:jc w:val="both"/>
              <w:cnfStyle w:val="000000100000" w:firstRow="0" w:lastRow="0" w:firstColumn="0" w:lastColumn="0" w:oddVBand="0" w:evenVBand="0" w:oddHBand="1" w:evenHBand="0" w:firstRowFirstColumn="0" w:firstRowLastColumn="0" w:lastRowFirstColumn="0" w:lastRowLastColumn="0"/>
              <w:rPr>
                <w:rFonts w:cs="Arial"/>
              </w:rPr>
            </w:pPr>
            <w:r w:rsidRPr="007D7BD3">
              <w:rPr>
                <w:rFonts w:cs="Arial"/>
              </w:rPr>
              <w:t>Project plan including timelines and milestones.</w:t>
            </w:r>
          </w:p>
          <w:p w14:paraId="6B45D727" w14:textId="0E5EAEE8" w:rsidR="00801193" w:rsidRPr="007D7BD3" w:rsidRDefault="00801193" w:rsidP="00801193">
            <w:pPr>
              <w:pStyle w:val="ListParagraph"/>
              <w:numPr>
                <w:ilvl w:val="0"/>
                <w:numId w:val="58"/>
              </w:numPr>
              <w:spacing w:line="264" w:lineRule="auto"/>
              <w:jc w:val="both"/>
              <w:cnfStyle w:val="000000100000" w:firstRow="0" w:lastRow="0" w:firstColumn="0" w:lastColumn="0" w:oddVBand="0" w:evenVBand="0" w:oddHBand="1" w:evenHBand="0" w:firstRowFirstColumn="0" w:firstRowLastColumn="0" w:lastRowFirstColumn="0" w:lastRowLastColumn="0"/>
              <w:rPr>
                <w:rFonts w:cs="Arial"/>
              </w:rPr>
            </w:pPr>
            <w:r w:rsidRPr="007D7BD3">
              <w:rPr>
                <w:rFonts w:cs="Arial"/>
              </w:rPr>
              <w:t xml:space="preserve">Details of the number of catering and floor staff on site for the delivery of the </w:t>
            </w:r>
            <w:r w:rsidRPr="00D73F96">
              <w:rPr>
                <w:rFonts w:cs="Arial"/>
              </w:rPr>
              <w:t>services at (a.) the conference and (b.) the associated networking event.</w:t>
            </w:r>
          </w:p>
          <w:p w14:paraId="715BD698" w14:textId="77777777" w:rsidR="00801193" w:rsidRPr="007D7BD3" w:rsidRDefault="00801193" w:rsidP="00801193">
            <w:pPr>
              <w:pStyle w:val="ListParagraph"/>
              <w:numPr>
                <w:ilvl w:val="0"/>
                <w:numId w:val="58"/>
              </w:numPr>
              <w:spacing w:line="264" w:lineRule="auto"/>
              <w:jc w:val="both"/>
              <w:cnfStyle w:val="000000100000" w:firstRow="0" w:lastRow="0" w:firstColumn="0" w:lastColumn="0" w:oddVBand="0" w:evenVBand="0" w:oddHBand="1" w:evenHBand="0" w:firstRowFirstColumn="0" w:firstRowLastColumn="0" w:lastRowFirstColumn="0" w:lastRowLastColumn="0"/>
              <w:rPr>
                <w:rFonts w:cs="Arial"/>
              </w:rPr>
            </w:pPr>
            <w:r w:rsidRPr="007D7BD3">
              <w:rPr>
                <w:rFonts w:cs="Arial"/>
              </w:rPr>
              <w:t>Methodology for the safe and efficient delivery of the catering services on site considering the tight service time and the limited catering facilities on site.</w:t>
            </w:r>
          </w:p>
          <w:p w14:paraId="6B4486EB" w14:textId="77777777" w:rsidR="00801193" w:rsidRPr="007D7BD3" w:rsidRDefault="00801193" w:rsidP="00801193">
            <w:pPr>
              <w:pStyle w:val="ListParagraph"/>
              <w:numPr>
                <w:ilvl w:val="0"/>
                <w:numId w:val="58"/>
              </w:numPr>
              <w:spacing w:line="264" w:lineRule="auto"/>
              <w:jc w:val="both"/>
              <w:cnfStyle w:val="000000100000" w:firstRow="0" w:lastRow="0" w:firstColumn="0" w:lastColumn="0" w:oddVBand="0" w:evenVBand="0" w:oddHBand="1" w:evenHBand="0" w:firstRowFirstColumn="0" w:firstRowLastColumn="0" w:lastRowFirstColumn="0" w:lastRowLastColumn="0"/>
              <w:rPr>
                <w:rFonts w:cs="Arial"/>
              </w:rPr>
            </w:pPr>
            <w:r w:rsidRPr="007D7BD3">
              <w:rPr>
                <w:rFonts w:cs="Arial"/>
              </w:rPr>
              <w:t>Outline a proposed menu covering all requirements for both conference lunches, coffee breaks and the evening networking event.</w:t>
            </w:r>
          </w:p>
        </w:tc>
      </w:tr>
      <w:tr w:rsidR="00801193" w:rsidRPr="00F86E12" w14:paraId="1FADED29" w14:textId="77777777" w:rsidTr="006B107B">
        <w:tc>
          <w:tcPr>
            <w:cnfStyle w:val="001000000000" w:firstRow="0" w:lastRow="0" w:firstColumn="1" w:lastColumn="0" w:oddVBand="0" w:evenVBand="0" w:oddHBand="0" w:evenHBand="0" w:firstRowFirstColumn="0" w:firstRowLastColumn="0" w:lastRowFirstColumn="0" w:lastRowLastColumn="0"/>
            <w:tcW w:w="2254" w:type="dxa"/>
            <w:gridSpan w:val="2"/>
            <w:vMerge w:val="restart"/>
            <w:shd w:val="clear" w:color="auto" w:fill="808080" w:themeFill="background1" w:themeFillShade="80"/>
          </w:tcPr>
          <w:p w14:paraId="6A39306D" w14:textId="77777777" w:rsidR="00801193" w:rsidRPr="00F86E12" w:rsidRDefault="00801193" w:rsidP="006B107B">
            <w:pPr>
              <w:jc w:val="both"/>
              <w:rPr>
                <w:rFonts w:cs="Arial"/>
                <w:bCs w:val="0"/>
                <w:color w:val="FFFFFF" w:themeColor="background1"/>
              </w:rPr>
            </w:pPr>
            <w:r w:rsidRPr="00F86E12">
              <w:rPr>
                <w:rFonts w:cs="Arial"/>
                <w:color w:val="FFFFFF" w:themeColor="background1"/>
              </w:rPr>
              <w:lastRenderedPageBreak/>
              <w:t>Criterion C</w:t>
            </w:r>
          </w:p>
        </w:tc>
        <w:tc>
          <w:tcPr>
            <w:tcW w:w="2254" w:type="dxa"/>
            <w:shd w:val="clear" w:color="auto" w:fill="808080" w:themeFill="background1" w:themeFillShade="80"/>
          </w:tcPr>
          <w:p w14:paraId="2F03C487"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 xml:space="preserve">Weighting </w:t>
            </w:r>
          </w:p>
        </w:tc>
        <w:tc>
          <w:tcPr>
            <w:tcW w:w="2254" w:type="dxa"/>
            <w:shd w:val="clear" w:color="auto" w:fill="808080" w:themeFill="background1" w:themeFillShade="80"/>
          </w:tcPr>
          <w:p w14:paraId="3E973D58"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Maximum Marks</w:t>
            </w:r>
          </w:p>
        </w:tc>
        <w:tc>
          <w:tcPr>
            <w:tcW w:w="2254" w:type="dxa"/>
            <w:shd w:val="clear" w:color="auto" w:fill="808080" w:themeFill="background1" w:themeFillShade="80"/>
          </w:tcPr>
          <w:p w14:paraId="4B192BB0"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F86E12">
              <w:rPr>
                <w:rFonts w:cs="Arial"/>
                <w:b/>
                <w:color w:val="FFFFFF" w:themeColor="background1"/>
              </w:rPr>
              <w:t>Minimum Marks – 50%</w:t>
            </w:r>
          </w:p>
        </w:tc>
      </w:tr>
      <w:tr w:rsidR="00801193" w:rsidRPr="00F86E12" w14:paraId="15AF49AE"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vMerge/>
            <w:shd w:val="clear" w:color="auto" w:fill="808080" w:themeFill="background1" w:themeFillShade="80"/>
          </w:tcPr>
          <w:p w14:paraId="6E6FF8C9" w14:textId="77777777" w:rsidR="00801193" w:rsidRPr="00F86E12" w:rsidRDefault="00801193" w:rsidP="006B107B">
            <w:pPr>
              <w:jc w:val="both"/>
              <w:rPr>
                <w:rFonts w:cs="Arial"/>
                <w:b w:val="0"/>
                <w:color w:val="FFFFFF" w:themeColor="background1"/>
              </w:rPr>
            </w:pPr>
          </w:p>
        </w:tc>
        <w:tc>
          <w:tcPr>
            <w:tcW w:w="2254" w:type="dxa"/>
            <w:shd w:val="clear" w:color="auto" w:fill="D9D9D9" w:themeFill="background1" w:themeFillShade="D9"/>
          </w:tcPr>
          <w:p w14:paraId="58A82E61" w14:textId="77777777" w:rsidR="00801193" w:rsidRPr="00F86E12"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highlight w:val="lightGray"/>
              </w:rPr>
              <w:t>20</w:t>
            </w:r>
            <w:r w:rsidRPr="000D6A2B">
              <w:rPr>
                <w:rFonts w:cs="Arial"/>
                <w:color w:val="000000" w:themeColor="text1"/>
                <w:highlight w:val="lightGray"/>
              </w:rPr>
              <w:t>%</w:t>
            </w:r>
          </w:p>
        </w:tc>
        <w:tc>
          <w:tcPr>
            <w:tcW w:w="2254" w:type="dxa"/>
            <w:shd w:val="clear" w:color="auto" w:fill="D9D9D9" w:themeFill="background1" w:themeFillShade="D9"/>
          </w:tcPr>
          <w:p w14:paraId="470826B7" w14:textId="77777777" w:rsidR="00801193" w:rsidRPr="00D73F96"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highlight w:val="yellow"/>
              </w:rPr>
            </w:pPr>
            <w:r w:rsidRPr="00D73F96">
              <w:rPr>
                <w:rFonts w:cs="Arial"/>
                <w:highlight w:val="lightGray"/>
              </w:rPr>
              <w:t>2000</w:t>
            </w:r>
          </w:p>
        </w:tc>
        <w:tc>
          <w:tcPr>
            <w:tcW w:w="2254" w:type="dxa"/>
            <w:shd w:val="clear" w:color="auto" w:fill="D9D9D9" w:themeFill="background1" w:themeFillShade="D9"/>
          </w:tcPr>
          <w:p w14:paraId="1EC20E67" w14:textId="77777777" w:rsidR="00801193" w:rsidRPr="00D73F96"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highlight w:val="yellow"/>
              </w:rPr>
            </w:pPr>
            <w:r w:rsidRPr="00D73F96">
              <w:rPr>
                <w:rFonts w:cs="Arial"/>
                <w:highlight w:val="lightGray"/>
              </w:rPr>
              <w:t>1000</w:t>
            </w:r>
          </w:p>
        </w:tc>
      </w:tr>
      <w:tr w:rsidR="00801193" w:rsidRPr="00F86E12" w14:paraId="2A916D7F" w14:textId="77777777" w:rsidTr="006B107B">
        <w:tc>
          <w:tcPr>
            <w:cnfStyle w:val="001000000000" w:firstRow="0" w:lastRow="0" w:firstColumn="1" w:lastColumn="0" w:oddVBand="0" w:evenVBand="0" w:oddHBand="0" w:evenHBand="0" w:firstRowFirstColumn="0" w:firstRowLastColumn="0" w:lastRowFirstColumn="0" w:lastRowLastColumn="0"/>
            <w:tcW w:w="0" w:type="dxa"/>
          </w:tcPr>
          <w:p w14:paraId="00AA5DE6" w14:textId="77777777" w:rsidR="00801193" w:rsidRPr="00F86E12" w:rsidRDefault="00801193" w:rsidP="006B107B">
            <w:pPr>
              <w:jc w:val="both"/>
              <w:rPr>
                <w:rFonts w:cs="Arial"/>
                <w:b w:val="0"/>
                <w:bCs w:val="0"/>
              </w:rPr>
            </w:pPr>
            <w:r w:rsidRPr="00F86E12">
              <w:rPr>
                <w:rFonts w:cs="Arial"/>
              </w:rPr>
              <w:t>Title</w:t>
            </w:r>
          </w:p>
        </w:tc>
        <w:tc>
          <w:tcPr>
            <w:tcW w:w="0" w:type="dxa"/>
            <w:gridSpan w:val="4"/>
          </w:tcPr>
          <w:p w14:paraId="22E0F12F" w14:textId="77777777" w:rsidR="00801193" w:rsidRPr="007D7BD3"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7D7BD3">
              <w:rPr>
                <w:rFonts w:cs="Arial"/>
                <w:b/>
                <w:bCs/>
              </w:rPr>
              <w:t>EXPERTISE AND CONTRACT MANAGEMENT</w:t>
            </w:r>
          </w:p>
        </w:tc>
      </w:tr>
      <w:tr w:rsidR="00801193" w:rsidRPr="00F86E12" w14:paraId="11133541"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82262D0" w14:textId="77777777" w:rsidR="00801193" w:rsidRPr="00F86E12" w:rsidRDefault="00801193" w:rsidP="006B107B">
            <w:pPr>
              <w:jc w:val="both"/>
              <w:rPr>
                <w:rFonts w:cs="Arial"/>
                <w:b w:val="0"/>
                <w:bCs w:val="0"/>
              </w:rPr>
            </w:pPr>
            <w:r w:rsidRPr="00F86E12">
              <w:rPr>
                <w:rFonts w:cs="Arial"/>
              </w:rPr>
              <w:t>Description</w:t>
            </w:r>
          </w:p>
        </w:tc>
        <w:tc>
          <w:tcPr>
            <w:tcW w:w="0" w:type="dxa"/>
            <w:gridSpan w:val="4"/>
            <w:shd w:val="clear" w:color="auto" w:fill="auto"/>
          </w:tcPr>
          <w:p w14:paraId="4A359433"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An overview of each of the </w:t>
            </w:r>
            <w:r>
              <w:rPr>
                <w:rFonts w:ascii="Arial" w:eastAsiaTheme="minorEastAsia" w:hAnsi="Arial" w:cs="Arial"/>
                <w:color w:val="auto"/>
                <w:sz w:val="22"/>
                <w:szCs w:val="22"/>
                <w:lang w:eastAsia="ja-JP"/>
              </w:rPr>
              <w:t>key</w:t>
            </w:r>
            <w:r w:rsidRPr="007D7BD3">
              <w:rPr>
                <w:rFonts w:ascii="Arial" w:eastAsiaTheme="minorEastAsia" w:hAnsi="Arial" w:cs="Arial"/>
                <w:color w:val="auto"/>
                <w:sz w:val="22"/>
                <w:szCs w:val="22"/>
                <w:lang w:eastAsia="ja-JP"/>
              </w:rPr>
              <w:t xml:space="preserve"> personnel proposed to deliver these services and their specified roles. These should include the Contract Management and include the following details: </w:t>
            </w:r>
          </w:p>
          <w:p w14:paraId="0483476E"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 Names and Roles </w:t>
            </w:r>
          </w:p>
          <w:p w14:paraId="3B57E921"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 Relevant qualifications and training </w:t>
            </w:r>
          </w:p>
          <w:p w14:paraId="36976A3C"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 Provide three examples demonstrating expertise in this role </w:t>
            </w:r>
          </w:p>
          <w:p w14:paraId="69D35211"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p>
          <w:p w14:paraId="6B0040F2"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Please complete </w:t>
            </w:r>
            <w:r w:rsidRPr="007D7BD3">
              <w:rPr>
                <w:rFonts w:ascii="Arial" w:eastAsiaTheme="minorEastAsia" w:hAnsi="Arial" w:cs="Arial"/>
                <w:b/>
                <w:bCs/>
                <w:color w:val="auto"/>
                <w:sz w:val="22"/>
                <w:szCs w:val="22"/>
                <w:lang w:eastAsia="ja-JP"/>
              </w:rPr>
              <w:t>TABLE C: RESOURCE CAPACITY AND EXPERTISE</w:t>
            </w:r>
            <w:r w:rsidRPr="007D7BD3">
              <w:rPr>
                <w:rFonts w:ascii="Arial" w:eastAsiaTheme="minorEastAsia" w:hAnsi="Arial" w:cs="Arial"/>
                <w:color w:val="auto"/>
                <w:sz w:val="22"/>
                <w:szCs w:val="22"/>
                <w:lang w:eastAsia="ja-JP"/>
              </w:rPr>
              <w:t xml:space="preserve"> in the TRD. </w:t>
            </w:r>
          </w:p>
          <w:p w14:paraId="03C87DE7"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p>
          <w:p w14:paraId="3D92AF4E" w14:textId="77777777" w:rsidR="00801193" w:rsidRPr="007D7BD3" w:rsidRDefault="00801193" w:rsidP="006B107B">
            <w:pPr>
              <w:pStyle w:val="Default"/>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Please provide below details on your approach to contract management for this RFT to include the following: </w:t>
            </w:r>
          </w:p>
          <w:p w14:paraId="3F5C1981" w14:textId="77777777" w:rsidR="00801193" w:rsidRPr="007D7BD3" w:rsidRDefault="00801193" w:rsidP="00801193">
            <w:pPr>
              <w:pStyle w:val="Default"/>
              <w:numPr>
                <w:ilvl w:val="0"/>
                <w:numId w:val="59"/>
              </w:num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Performance measurement and management </w:t>
            </w:r>
          </w:p>
          <w:p w14:paraId="4B4B3F5B" w14:textId="77777777" w:rsidR="00801193" w:rsidRPr="007D7BD3" w:rsidRDefault="00801193" w:rsidP="00801193">
            <w:pPr>
              <w:pStyle w:val="Default"/>
              <w:numPr>
                <w:ilvl w:val="0"/>
                <w:numId w:val="59"/>
              </w:num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Quality assurance </w:t>
            </w:r>
          </w:p>
          <w:p w14:paraId="20CA6991" w14:textId="77777777" w:rsidR="00801193" w:rsidRPr="007D7BD3" w:rsidRDefault="00801193" w:rsidP="00801193">
            <w:pPr>
              <w:pStyle w:val="Default"/>
              <w:numPr>
                <w:ilvl w:val="0"/>
                <w:numId w:val="59"/>
              </w:numPr>
              <w:jc w:val="both"/>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auto"/>
                <w:sz w:val="22"/>
                <w:szCs w:val="22"/>
                <w:lang w:eastAsia="ja-JP"/>
              </w:rPr>
            </w:pPr>
            <w:r w:rsidRPr="007D7BD3">
              <w:rPr>
                <w:rFonts w:ascii="Arial" w:eastAsiaTheme="minorEastAsia" w:hAnsi="Arial" w:cs="Arial"/>
                <w:color w:val="auto"/>
                <w:sz w:val="22"/>
                <w:szCs w:val="22"/>
                <w:lang w:eastAsia="ja-JP"/>
              </w:rPr>
              <w:t xml:space="preserve">Communications process, liaison and reporting structure; and </w:t>
            </w:r>
          </w:p>
          <w:p w14:paraId="10409B8C" w14:textId="77777777" w:rsidR="00801193" w:rsidRPr="001202AC" w:rsidRDefault="00801193" w:rsidP="00801193">
            <w:pPr>
              <w:pStyle w:val="Default"/>
              <w:numPr>
                <w:ilvl w:val="0"/>
                <w:numId w:val="59"/>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D7BD3">
              <w:rPr>
                <w:rFonts w:ascii="Arial" w:eastAsiaTheme="minorEastAsia" w:hAnsi="Arial" w:cs="Arial"/>
                <w:color w:val="auto"/>
                <w:sz w:val="22"/>
                <w:szCs w:val="22"/>
                <w:lang w:eastAsia="ja-JP"/>
              </w:rPr>
              <w:t>Problem resolution and escalation process</w:t>
            </w:r>
            <w:r w:rsidRPr="007D7BD3">
              <w:rPr>
                <w:sz w:val="22"/>
                <w:szCs w:val="22"/>
              </w:rPr>
              <w:t xml:space="preserve"> </w:t>
            </w:r>
          </w:p>
          <w:p w14:paraId="199C025C" w14:textId="77777777" w:rsidR="00801193" w:rsidRPr="007D7BD3" w:rsidRDefault="00801193" w:rsidP="006B107B">
            <w:pPr>
              <w:pStyle w:val="Default"/>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01193" w:rsidRPr="00F86E12" w14:paraId="4600F011" w14:textId="77777777" w:rsidTr="006B107B">
        <w:tc>
          <w:tcPr>
            <w:cnfStyle w:val="001000000000" w:firstRow="0" w:lastRow="0" w:firstColumn="1" w:lastColumn="0" w:oddVBand="0" w:evenVBand="0" w:oddHBand="0" w:evenHBand="0" w:firstRowFirstColumn="0" w:firstRowLastColumn="0" w:lastRowFirstColumn="0" w:lastRowLastColumn="0"/>
            <w:tcW w:w="2254" w:type="dxa"/>
            <w:gridSpan w:val="2"/>
            <w:vMerge w:val="restart"/>
            <w:shd w:val="clear" w:color="auto" w:fill="808080" w:themeFill="background1" w:themeFillShade="80"/>
          </w:tcPr>
          <w:p w14:paraId="28EEAA13" w14:textId="77777777" w:rsidR="00801193" w:rsidRPr="00F86E12" w:rsidRDefault="00801193" w:rsidP="006B107B">
            <w:pPr>
              <w:jc w:val="both"/>
              <w:rPr>
                <w:rFonts w:cs="Arial"/>
                <w:bCs w:val="0"/>
                <w:color w:val="FFFFFF" w:themeColor="background1"/>
              </w:rPr>
            </w:pPr>
            <w:r w:rsidRPr="00F86E12">
              <w:rPr>
                <w:rFonts w:cs="Arial"/>
                <w:color w:val="FFFFFF" w:themeColor="background1"/>
              </w:rPr>
              <w:t>Criterion D</w:t>
            </w:r>
          </w:p>
        </w:tc>
        <w:tc>
          <w:tcPr>
            <w:tcW w:w="2254" w:type="dxa"/>
            <w:shd w:val="clear" w:color="auto" w:fill="808080" w:themeFill="background1" w:themeFillShade="80"/>
          </w:tcPr>
          <w:p w14:paraId="66FF5BDD"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 xml:space="preserve">Weighting </w:t>
            </w:r>
          </w:p>
        </w:tc>
        <w:tc>
          <w:tcPr>
            <w:tcW w:w="2254" w:type="dxa"/>
            <w:shd w:val="clear" w:color="auto" w:fill="808080" w:themeFill="background1" w:themeFillShade="80"/>
          </w:tcPr>
          <w:p w14:paraId="6D7419A1"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color w:val="FFFFFF" w:themeColor="background1"/>
              </w:rPr>
            </w:pPr>
            <w:r w:rsidRPr="00F86E12">
              <w:rPr>
                <w:rFonts w:cs="Arial"/>
                <w:b/>
                <w:color w:val="FFFFFF" w:themeColor="background1"/>
              </w:rPr>
              <w:t>Maximum Marks</w:t>
            </w:r>
          </w:p>
        </w:tc>
        <w:tc>
          <w:tcPr>
            <w:tcW w:w="2254" w:type="dxa"/>
            <w:shd w:val="clear" w:color="auto" w:fill="808080" w:themeFill="background1" w:themeFillShade="80"/>
          </w:tcPr>
          <w:p w14:paraId="1A08285B" w14:textId="77777777" w:rsidR="00801193" w:rsidRPr="00F86E12"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color w:val="FFFFFF" w:themeColor="background1"/>
              </w:rPr>
            </w:pPr>
            <w:r w:rsidRPr="00F86E12">
              <w:rPr>
                <w:rFonts w:cs="Arial"/>
                <w:b/>
                <w:color w:val="FFFFFF" w:themeColor="background1"/>
              </w:rPr>
              <w:t>Minimum Marks – 50%</w:t>
            </w:r>
          </w:p>
        </w:tc>
      </w:tr>
      <w:tr w:rsidR="00801193" w:rsidRPr="00F86E12" w14:paraId="07337DB0"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gridSpan w:val="2"/>
            <w:vMerge/>
            <w:shd w:val="clear" w:color="auto" w:fill="808080" w:themeFill="background1" w:themeFillShade="80"/>
          </w:tcPr>
          <w:p w14:paraId="2D06A12E" w14:textId="77777777" w:rsidR="00801193" w:rsidRPr="00F86E12" w:rsidRDefault="00801193" w:rsidP="006B107B">
            <w:pPr>
              <w:jc w:val="both"/>
              <w:rPr>
                <w:rFonts w:cs="Arial"/>
                <w:b w:val="0"/>
                <w:color w:val="FFFFFF" w:themeColor="background1"/>
              </w:rPr>
            </w:pPr>
          </w:p>
        </w:tc>
        <w:tc>
          <w:tcPr>
            <w:tcW w:w="2254" w:type="dxa"/>
            <w:shd w:val="clear" w:color="auto" w:fill="D9D9D9" w:themeFill="background1" w:themeFillShade="D9"/>
          </w:tcPr>
          <w:p w14:paraId="726235DA" w14:textId="77777777" w:rsidR="00801193" w:rsidRPr="00993BA0"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993BA0">
              <w:rPr>
                <w:rFonts w:cs="Arial"/>
                <w:highlight w:val="lightGray"/>
              </w:rPr>
              <w:t>5%</w:t>
            </w:r>
          </w:p>
        </w:tc>
        <w:tc>
          <w:tcPr>
            <w:tcW w:w="2254" w:type="dxa"/>
            <w:shd w:val="clear" w:color="auto" w:fill="D9D9D9" w:themeFill="background1" w:themeFillShade="D9"/>
          </w:tcPr>
          <w:p w14:paraId="3CB8EBB9" w14:textId="77777777" w:rsidR="00801193" w:rsidRPr="00993BA0"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highlight w:val="yellow"/>
              </w:rPr>
            </w:pPr>
            <w:r w:rsidRPr="00993BA0">
              <w:rPr>
                <w:rFonts w:cs="Arial"/>
                <w:highlight w:val="lightGray"/>
              </w:rPr>
              <w:t>500</w:t>
            </w:r>
          </w:p>
        </w:tc>
        <w:tc>
          <w:tcPr>
            <w:tcW w:w="2254" w:type="dxa"/>
            <w:shd w:val="clear" w:color="auto" w:fill="D9D9D9" w:themeFill="background1" w:themeFillShade="D9"/>
          </w:tcPr>
          <w:p w14:paraId="1D37F80B" w14:textId="77777777" w:rsidR="00801193" w:rsidRPr="00993BA0"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highlight w:val="yellow"/>
              </w:rPr>
            </w:pPr>
            <w:r w:rsidRPr="00993BA0">
              <w:rPr>
                <w:rFonts w:cs="Arial"/>
                <w:highlight w:val="lightGray"/>
              </w:rPr>
              <w:t>250</w:t>
            </w:r>
          </w:p>
        </w:tc>
      </w:tr>
      <w:tr w:rsidR="00801193" w:rsidRPr="00F86E12" w14:paraId="77270C03" w14:textId="77777777" w:rsidTr="006B107B">
        <w:tc>
          <w:tcPr>
            <w:cnfStyle w:val="001000000000" w:firstRow="0" w:lastRow="0" w:firstColumn="1" w:lastColumn="0" w:oddVBand="0" w:evenVBand="0" w:oddHBand="0" w:evenHBand="0" w:firstRowFirstColumn="0" w:firstRowLastColumn="0" w:lastRowFirstColumn="0" w:lastRowLastColumn="0"/>
            <w:tcW w:w="0" w:type="dxa"/>
          </w:tcPr>
          <w:p w14:paraId="5D698B8C" w14:textId="77777777" w:rsidR="00801193" w:rsidRPr="00F86E12" w:rsidRDefault="00801193" w:rsidP="006B107B">
            <w:pPr>
              <w:jc w:val="both"/>
              <w:rPr>
                <w:rFonts w:cs="Arial"/>
                <w:b w:val="0"/>
                <w:bCs w:val="0"/>
              </w:rPr>
            </w:pPr>
            <w:r w:rsidRPr="00F86E12">
              <w:rPr>
                <w:rFonts w:cs="Arial"/>
              </w:rPr>
              <w:t>Title</w:t>
            </w:r>
          </w:p>
        </w:tc>
        <w:tc>
          <w:tcPr>
            <w:tcW w:w="0" w:type="dxa"/>
            <w:gridSpan w:val="4"/>
          </w:tcPr>
          <w:p w14:paraId="351B660F" w14:textId="77777777" w:rsidR="00801193" w:rsidRPr="001202AC" w:rsidRDefault="00801193" w:rsidP="006B107B">
            <w:pPr>
              <w:jc w:val="both"/>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1202AC">
              <w:rPr>
                <w:rFonts w:cs="Arial"/>
                <w:b/>
                <w:bCs/>
              </w:rPr>
              <w:t>ENVIRONMENTAL &amp;SUSTAINABLE CONSIDERATIONS</w:t>
            </w:r>
          </w:p>
        </w:tc>
      </w:tr>
      <w:tr w:rsidR="00801193" w:rsidRPr="00F86E12" w14:paraId="0BC474FE" w14:textId="77777777" w:rsidTr="006B10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04C2A1" w14:textId="77777777" w:rsidR="00801193" w:rsidRPr="00F86E12" w:rsidRDefault="00801193" w:rsidP="006B107B">
            <w:pPr>
              <w:jc w:val="both"/>
              <w:rPr>
                <w:rFonts w:cs="Arial"/>
                <w:b w:val="0"/>
                <w:bCs w:val="0"/>
              </w:rPr>
            </w:pPr>
            <w:r w:rsidRPr="00F86E12">
              <w:rPr>
                <w:rFonts w:cs="Arial"/>
              </w:rPr>
              <w:t>Description</w:t>
            </w:r>
          </w:p>
        </w:tc>
        <w:tc>
          <w:tcPr>
            <w:tcW w:w="0" w:type="dxa"/>
            <w:gridSpan w:val="4"/>
            <w:shd w:val="clear" w:color="auto" w:fill="auto"/>
          </w:tcPr>
          <w:p w14:paraId="41AB77ED" w14:textId="77777777" w:rsidR="00801193" w:rsidRPr="001202AC"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1202AC">
              <w:rPr>
                <w:rFonts w:cs="Arial"/>
              </w:rPr>
              <w:t>Catering services will need to be run taking into account environmental and sustainability considerations, as best as possible.</w:t>
            </w:r>
          </w:p>
          <w:p w14:paraId="6A2485FA" w14:textId="77777777" w:rsidR="00801193" w:rsidRPr="00D73F96"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D73F96">
              <w:rPr>
                <w:rFonts w:cs="Arial"/>
              </w:rPr>
              <w:t>Please outline how this will be incorporated into this submission.</w:t>
            </w:r>
          </w:p>
          <w:p w14:paraId="1634C195" w14:textId="77777777" w:rsidR="00801193" w:rsidRPr="00D02E62"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r w:rsidRPr="00D73F96">
              <w:rPr>
                <w:rFonts w:cs="Arial"/>
              </w:rPr>
              <w:t>Please include your methodology for good practice relation to environmental matters including food waste, sourcing of ingredients, recycling and other environmental concerns.</w:t>
            </w:r>
          </w:p>
          <w:p w14:paraId="00F32AFA" w14:textId="77777777" w:rsidR="00801193" w:rsidRPr="00F86E12" w:rsidRDefault="00801193" w:rsidP="006B107B">
            <w:pPr>
              <w:jc w:val="both"/>
              <w:cnfStyle w:val="000000100000" w:firstRow="0" w:lastRow="0" w:firstColumn="0" w:lastColumn="0" w:oddVBand="0" w:evenVBand="0" w:oddHBand="1" w:evenHBand="0" w:firstRowFirstColumn="0" w:firstRowLastColumn="0" w:lastRowFirstColumn="0" w:lastRowLastColumn="0"/>
              <w:rPr>
                <w:rFonts w:cs="Arial"/>
              </w:rPr>
            </w:pPr>
          </w:p>
        </w:tc>
      </w:tr>
    </w:tbl>
    <w:p w14:paraId="41FDED06" w14:textId="77777777" w:rsidR="00801193" w:rsidRDefault="00801193" w:rsidP="00C55C87">
      <w:pPr>
        <w:jc w:val="both"/>
        <w:rPr>
          <w:rFonts w:cs="Arial"/>
          <w:b/>
          <w:bCs/>
        </w:rPr>
      </w:pPr>
    </w:p>
    <w:p w14:paraId="12B3DFB6" w14:textId="77777777" w:rsidR="00801193" w:rsidRDefault="00801193" w:rsidP="00C55C87">
      <w:pPr>
        <w:jc w:val="both"/>
        <w:rPr>
          <w:rFonts w:cs="Arial"/>
          <w:b/>
          <w:bCs/>
        </w:rPr>
      </w:pPr>
    </w:p>
    <w:p w14:paraId="217B8F5C" w14:textId="77777777" w:rsidR="00801193" w:rsidRDefault="00801193" w:rsidP="00C55C87">
      <w:pPr>
        <w:jc w:val="both"/>
        <w:rPr>
          <w:rFonts w:cs="Arial"/>
          <w:b/>
          <w:bCs/>
        </w:rPr>
      </w:pPr>
    </w:p>
    <w:p w14:paraId="75CC443A" w14:textId="77777777" w:rsidR="00801193" w:rsidRDefault="00801193" w:rsidP="00C55C87">
      <w:pPr>
        <w:jc w:val="both"/>
        <w:rPr>
          <w:rFonts w:cs="Arial"/>
          <w:b/>
          <w:bCs/>
        </w:rPr>
      </w:pPr>
    </w:p>
    <w:p w14:paraId="3ED75329" w14:textId="77777777" w:rsidR="00801193" w:rsidRPr="00444341" w:rsidRDefault="00801193" w:rsidP="00C55C87">
      <w:pPr>
        <w:jc w:val="both"/>
        <w:rPr>
          <w:rFonts w:cs="Arial"/>
        </w:rPr>
      </w:pPr>
    </w:p>
    <w:p w14:paraId="0798EFBE" w14:textId="27731911" w:rsidR="001B5974" w:rsidRPr="00135696" w:rsidRDefault="001B5974" w:rsidP="00F77FD7">
      <w:pPr>
        <w:jc w:val="both"/>
        <w:rPr>
          <w:rFonts w:cs="Arial"/>
          <w:bCs/>
          <w:color w:val="FF0000"/>
        </w:rPr>
      </w:pPr>
    </w:p>
    <w:p w14:paraId="20C14171" w14:textId="20D1E3AB" w:rsidR="00E4632C" w:rsidRDefault="00E4632C" w:rsidP="00C55C87">
      <w:pPr>
        <w:jc w:val="both"/>
        <w:rPr>
          <w:rFonts w:cs="Arial"/>
        </w:rPr>
      </w:pPr>
      <w:r w:rsidRPr="00F86E12">
        <w:rPr>
          <w:rFonts w:cs="Arial"/>
          <w:b/>
        </w:rPr>
        <w:lastRenderedPageBreak/>
        <w:t>NOTE 1</w:t>
      </w:r>
      <w:r w:rsidRPr="00F86E12">
        <w:rPr>
          <w:rFonts w:cs="Arial"/>
        </w:rPr>
        <w:t>:</w:t>
      </w:r>
      <w:r w:rsidRPr="00F86E12">
        <w:rPr>
          <w:rFonts w:cs="Arial"/>
        </w:rPr>
        <w:tab/>
        <w:t>Tenderers should ensure in their tender</w:t>
      </w:r>
      <w:r w:rsidR="00D16E98">
        <w:rPr>
          <w:rFonts w:cs="Arial"/>
        </w:rPr>
        <w:t xml:space="preserve"> submission</w:t>
      </w:r>
      <w:r w:rsidRPr="00F86E12">
        <w:rPr>
          <w:rFonts w:cs="Arial"/>
        </w:rPr>
        <w:t xml:space="preserve"> that they provide detailed information in respect of all aspects of the contract award criteria as stated above.  This will enable the awarding authority to assess fully the extent of their offers.</w:t>
      </w:r>
    </w:p>
    <w:p w14:paraId="09562A5B" w14:textId="07EBFFB1" w:rsidR="00477E66" w:rsidRPr="00F86E12" w:rsidRDefault="00477E66" w:rsidP="00AA6660">
      <w:pPr>
        <w:pStyle w:val="Heading2"/>
      </w:pPr>
      <w:bookmarkStart w:id="61" w:name="_Toc198923692"/>
      <w:bookmarkStart w:id="62" w:name="_Toc198923693"/>
      <w:bookmarkStart w:id="63" w:name="_Toc198923694"/>
      <w:bookmarkStart w:id="64" w:name="_Toc198923695"/>
      <w:bookmarkStart w:id="65" w:name="_Toc198923696"/>
      <w:bookmarkStart w:id="66" w:name="_Toc1753918770"/>
      <w:bookmarkStart w:id="67" w:name="_Hlk488419778"/>
      <w:bookmarkEnd w:id="61"/>
      <w:bookmarkEnd w:id="62"/>
      <w:bookmarkEnd w:id="63"/>
      <w:bookmarkEnd w:id="64"/>
      <w:bookmarkEnd w:id="65"/>
      <w:r>
        <w:t>Methodology for Calculating the Cost Score</w:t>
      </w:r>
      <w:bookmarkEnd w:id="66"/>
    </w:p>
    <w:p w14:paraId="49A39157" w14:textId="77777777" w:rsidR="00477E66" w:rsidRPr="00F86E12" w:rsidRDefault="00477E66" w:rsidP="00C55C87">
      <w:pPr>
        <w:jc w:val="both"/>
        <w:rPr>
          <w:rFonts w:cs="Arial"/>
        </w:rPr>
      </w:pPr>
      <w:r w:rsidRPr="00F86E12">
        <w:rPr>
          <w:rFonts w:cs="Arial"/>
        </w:rPr>
        <w:t xml:space="preserve">The following formula will be applied to the cost score: </w:t>
      </w:r>
    </w:p>
    <w:p w14:paraId="230B9DDC" w14:textId="77777777" w:rsidR="00477E66" w:rsidRPr="00135696" w:rsidRDefault="00477E66" w:rsidP="00C55C87">
      <w:pPr>
        <w:pStyle w:val="BodyText2"/>
        <w:spacing w:line="276" w:lineRule="auto"/>
        <w:ind w:right="43"/>
        <w:jc w:val="both"/>
        <w:rPr>
          <w:rFonts w:ascii="Arial" w:hAnsi="Arial" w:cs="Arial"/>
          <w:lang w:eastAsia="ja-JP"/>
        </w:rPr>
      </w:pPr>
      <w:r w:rsidRPr="00135696">
        <w:rPr>
          <w:rFonts w:ascii="Arial" w:hAnsi="Arial" w:cs="Arial"/>
          <w:lang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
        <w:tblpPr w:leftFromText="180" w:rightFromText="180" w:vertAnchor="text" w:horzAnchor="margin" w:tblpXSpec="center" w:tblpY="131"/>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1361"/>
      </w:tblGrid>
      <w:tr w:rsidR="00477E66" w:rsidRPr="00F86E12" w14:paraId="4292321F" w14:textId="77777777" w:rsidTr="00274D5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167" w:type="dxa"/>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0FB3BFF1" w14:textId="77777777" w:rsidR="00477E66" w:rsidRPr="00F86E12" w:rsidRDefault="00477E66" w:rsidP="00C55C87">
            <w:pPr>
              <w:spacing w:after="0"/>
              <w:jc w:val="both"/>
              <w:rPr>
                <w:rFonts w:cs="Arial"/>
                <w:b w:val="0"/>
                <w:color w:val="auto"/>
                <w:sz w:val="21"/>
                <w:szCs w:val="21"/>
                <w:lang w:eastAsia="en-GB"/>
              </w:rPr>
            </w:pPr>
            <w:bookmarkStart w:id="68" w:name="_Hlk72421100"/>
            <w:r w:rsidRPr="00F86E12">
              <w:rPr>
                <w:rFonts w:cs="Arial"/>
                <w:b w:val="0"/>
                <w:color w:val="auto"/>
                <w:sz w:val="21"/>
                <w:szCs w:val="21"/>
                <w:lang w:eastAsia="en-GB"/>
              </w:rPr>
              <w:t>Lowest Cost from a Bona Fide Tender</w:t>
            </w:r>
          </w:p>
        </w:tc>
        <w:tc>
          <w:tcPr>
            <w:cnfStyle w:val="000010000000" w:firstRow="0" w:lastRow="0" w:firstColumn="0" w:lastColumn="0" w:oddVBand="1" w:evenVBand="0" w:oddHBand="0" w:evenHBand="0" w:firstRowFirstColumn="0" w:firstRowLastColumn="0" w:lastRowFirstColumn="0" w:lastRowLastColumn="0"/>
            <w:tcW w:w="1361" w:type="dxa"/>
            <w:tcBorders>
              <w:top w:val="none" w:sz="0" w:space="0" w:color="auto"/>
              <w:left w:val="none" w:sz="0" w:space="0" w:color="auto"/>
              <w:bottom w:val="none" w:sz="0" w:space="0" w:color="auto"/>
              <w:right w:val="none" w:sz="0" w:space="0" w:color="auto"/>
            </w:tcBorders>
            <w:shd w:val="clear" w:color="auto" w:fill="auto"/>
            <w:noWrap/>
          </w:tcPr>
          <w:p w14:paraId="7DD72ACF" w14:textId="77777777" w:rsidR="00477E66" w:rsidRPr="00135696" w:rsidRDefault="00477E66" w:rsidP="00135696">
            <w:pPr>
              <w:spacing w:after="0"/>
              <w:jc w:val="center"/>
              <w:rPr>
                <w:rFonts w:cs="Arial"/>
                <w:bCs w:val="0"/>
                <w:color w:val="000000"/>
                <w:sz w:val="21"/>
                <w:szCs w:val="21"/>
                <w:lang w:eastAsia="en-GB"/>
              </w:rPr>
            </w:pPr>
            <w:r w:rsidRPr="00F86E12">
              <w:rPr>
                <w:rFonts w:cs="Arial"/>
                <w:color w:val="000000"/>
                <w:sz w:val="21"/>
                <w:szCs w:val="21"/>
                <w:lang w:eastAsia="en-GB"/>
              </w:rPr>
              <w:t>A</w:t>
            </w:r>
          </w:p>
        </w:tc>
      </w:tr>
      <w:tr w:rsidR="00274D50" w:rsidRPr="00F86E12" w14:paraId="5E538911"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7D99B0E4" w14:textId="2F17DDA1"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 xml:space="preserve">Maximum </w:t>
            </w:r>
            <w:r>
              <w:rPr>
                <w:rFonts w:cs="Arial"/>
                <w:b w:val="0"/>
                <w:color w:val="000000" w:themeColor="text1"/>
                <w:sz w:val="21"/>
                <w:szCs w:val="21"/>
                <w:lang w:eastAsia="en-GB"/>
              </w:rPr>
              <w:t>Marks</w:t>
            </w:r>
            <w:r w:rsidRPr="00F86E12">
              <w:rPr>
                <w:rFonts w:cs="Arial"/>
                <w:b w:val="0"/>
                <w:color w:val="000000" w:themeColor="text1"/>
                <w:sz w:val="21"/>
                <w:szCs w:val="21"/>
                <w:lang w:eastAsia="en-GB"/>
              </w:rPr>
              <w:t xml:space="preserve"> available for Cost</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0C240EAC" w14:textId="77777777" w:rsidR="00274D50" w:rsidRPr="00F86E12" w:rsidRDefault="00274D50" w:rsidP="00274D50">
            <w:pPr>
              <w:spacing w:after="0"/>
              <w:jc w:val="center"/>
              <w:rPr>
                <w:rFonts w:cs="Arial"/>
                <w:b/>
                <w:color w:val="000000"/>
                <w:sz w:val="21"/>
                <w:szCs w:val="21"/>
                <w:lang w:eastAsia="en-GB"/>
              </w:rPr>
            </w:pPr>
            <w:r w:rsidRPr="00F86E12">
              <w:rPr>
                <w:rFonts w:cs="Arial"/>
                <w:b/>
                <w:color w:val="000000"/>
                <w:sz w:val="21"/>
                <w:szCs w:val="21"/>
                <w:lang w:eastAsia="en-GB"/>
              </w:rPr>
              <w:t>B</w:t>
            </w:r>
          </w:p>
        </w:tc>
      </w:tr>
      <w:tr w:rsidR="00274D50" w:rsidRPr="00F86E12" w14:paraId="769C68BF" w14:textId="77777777" w:rsidTr="00274D50">
        <w:trPr>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noWrap/>
          </w:tcPr>
          <w:p w14:paraId="45BE2DF0" w14:textId="419E4068" w:rsidR="00274D50" w:rsidRPr="00F86E12" w:rsidRDefault="00274D50" w:rsidP="00274D50">
            <w:pPr>
              <w:spacing w:after="0"/>
              <w:jc w:val="both"/>
              <w:rPr>
                <w:rFonts w:cs="Arial"/>
                <w:b w:val="0"/>
                <w:color w:val="000000" w:themeColor="text1"/>
                <w:sz w:val="21"/>
                <w:szCs w:val="21"/>
                <w:lang w:eastAsia="en-GB"/>
              </w:rPr>
            </w:pPr>
            <w:r>
              <w:rPr>
                <w:rFonts w:cs="Arial"/>
                <w:b w:val="0"/>
                <w:color w:val="000000" w:themeColor="text1"/>
                <w:sz w:val="21"/>
                <w:szCs w:val="21"/>
                <w:lang w:eastAsia="en-GB"/>
              </w:rPr>
              <w:t xml:space="preserve"> Cost for the tender being evaluated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noWrap/>
          </w:tcPr>
          <w:p w14:paraId="2BF52515" w14:textId="03BCDB95" w:rsidR="00274D50" w:rsidRPr="00135696" w:rsidRDefault="00274D50" w:rsidP="00274D50">
            <w:pPr>
              <w:spacing w:after="0"/>
              <w:jc w:val="center"/>
              <w:rPr>
                <w:rFonts w:cs="Arial"/>
                <w:b/>
                <w:bCs/>
                <w:sz w:val="21"/>
                <w:szCs w:val="21"/>
                <w:highlight w:val="yellow"/>
                <w:lang w:eastAsia="en-GB"/>
              </w:rPr>
            </w:pPr>
            <w:r w:rsidRPr="00135696">
              <w:rPr>
                <w:rFonts w:cs="Arial"/>
                <w:b/>
                <w:bCs/>
                <w:sz w:val="21"/>
                <w:szCs w:val="21"/>
                <w:lang w:eastAsia="en-GB"/>
              </w:rPr>
              <w:t>C</w:t>
            </w:r>
          </w:p>
        </w:tc>
      </w:tr>
      <w:tr w:rsidR="00274D50" w:rsidRPr="00F86E12" w14:paraId="5E4FC8EE" w14:textId="77777777" w:rsidTr="00274D5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167" w:type="dxa"/>
            <w:shd w:val="clear" w:color="auto" w:fill="BFBFBF" w:themeFill="background1" w:themeFillShade="BF"/>
          </w:tcPr>
          <w:p w14:paraId="696B6A95" w14:textId="77777777" w:rsidR="00274D50" w:rsidRPr="00F86E12" w:rsidRDefault="00274D50" w:rsidP="00274D50">
            <w:pPr>
              <w:spacing w:after="0"/>
              <w:jc w:val="both"/>
              <w:rPr>
                <w:rFonts w:cs="Arial"/>
                <w:b w:val="0"/>
                <w:color w:val="000000" w:themeColor="text1"/>
                <w:sz w:val="21"/>
                <w:szCs w:val="21"/>
                <w:lang w:eastAsia="en-GB"/>
              </w:rPr>
            </w:pPr>
            <w:r w:rsidRPr="00F86E12">
              <w:rPr>
                <w:rFonts w:cs="Arial"/>
                <w:b w:val="0"/>
                <w:color w:val="000000" w:themeColor="text1"/>
                <w:sz w:val="21"/>
                <w:szCs w:val="2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361" w:type="dxa"/>
            <w:shd w:val="clear" w:color="auto" w:fill="auto"/>
          </w:tcPr>
          <w:p w14:paraId="58E4D86E" w14:textId="45BE4C17" w:rsidR="00274D50" w:rsidRPr="00135696" w:rsidRDefault="00274D50" w:rsidP="00274D50">
            <w:pPr>
              <w:spacing w:after="0"/>
              <w:jc w:val="center"/>
              <w:rPr>
                <w:rFonts w:cs="Arial"/>
                <w:b/>
                <w:bCs/>
                <w:sz w:val="21"/>
                <w:szCs w:val="21"/>
                <w:highlight w:val="yellow"/>
                <w:u w:val="single"/>
                <w:lang w:eastAsia="en-GB"/>
              </w:rPr>
            </w:pPr>
            <w:r w:rsidRPr="00135696">
              <w:rPr>
                <w:rFonts w:cs="Arial"/>
                <w:b/>
                <w:bCs/>
                <w:sz w:val="21"/>
                <w:szCs w:val="21"/>
                <w:u w:val="single"/>
                <w:lang w:eastAsia="en-GB"/>
              </w:rPr>
              <w:t>A</w:t>
            </w:r>
            <w:r w:rsidRPr="00F86E12">
              <w:rPr>
                <w:rFonts w:cs="Arial"/>
                <w:b/>
                <w:bCs/>
                <w:sz w:val="21"/>
                <w:szCs w:val="21"/>
                <w:u w:val="single"/>
                <w:lang w:eastAsia="en-GB"/>
              </w:rPr>
              <w:t xml:space="preserve"> x </w:t>
            </w:r>
            <w:r>
              <w:rPr>
                <w:rFonts w:cs="Arial"/>
                <w:b/>
                <w:bCs/>
                <w:sz w:val="21"/>
                <w:szCs w:val="21"/>
                <w:u w:val="single"/>
                <w:lang w:eastAsia="en-GB"/>
              </w:rPr>
              <w:t>B</w:t>
            </w:r>
            <w:r w:rsidRPr="00135696">
              <w:rPr>
                <w:rFonts w:cs="Arial"/>
                <w:b/>
                <w:bCs/>
                <w:sz w:val="21"/>
                <w:szCs w:val="21"/>
                <w:highlight w:val="yellow"/>
                <w:lang w:eastAsia="en-GB"/>
              </w:rPr>
              <w:br/>
            </w:r>
            <w:r w:rsidRPr="00135696">
              <w:rPr>
                <w:rFonts w:cs="Arial"/>
                <w:b/>
                <w:bCs/>
                <w:sz w:val="21"/>
                <w:szCs w:val="21"/>
                <w:lang w:eastAsia="en-GB"/>
              </w:rPr>
              <w:t xml:space="preserve"> </w:t>
            </w:r>
            <w:r>
              <w:rPr>
                <w:rFonts w:cs="Arial"/>
                <w:b/>
                <w:bCs/>
                <w:sz w:val="21"/>
                <w:szCs w:val="21"/>
                <w:lang w:eastAsia="en-GB"/>
              </w:rPr>
              <w:t>C</w:t>
            </w:r>
          </w:p>
        </w:tc>
      </w:tr>
      <w:bookmarkEnd w:id="68"/>
    </w:tbl>
    <w:p w14:paraId="35DC2B8D" w14:textId="77777777" w:rsidR="00477E66" w:rsidRPr="00F86E12" w:rsidRDefault="00477E66" w:rsidP="00C55C87">
      <w:pPr>
        <w:pStyle w:val="BodyText2"/>
        <w:spacing w:line="276" w:lineRule="auto"/>
        <w:ind w:left="1418" w:right="43" w:hanging="992"/>
        <w:jc w:val="both"/>
        <w:rPr>
          <w:rFonts w:ascii="Arial" w:hAnsi="Arial" w:cs="Arial"/>
          <w:b/>
        </w:rPr>
      </w:pPr>
    </w:p>
    <w:p w14:paraId="5A7F98F0" w14:textId="77777777" w:rsidR="00477E66" w:rsidRPr="00F86E12" w:rsidRDefault="00477E66" w:rsidP="00C55C87">
      <w:pPr>
        <w:jc w:val="both"/>
        <w:rPr>
          <w:rFonts w:cs="Arial"/>
        </w:rPr>
      </w:pPr>
    </w:p>
    <w:bookmarkEnd w:id="67"/>
    <w:p w14:paraId="2F7B3E15" w14:textId="77777777" w:rsidR="00F829AB" w:rsidRDefault="00F829AB">
      <w:pPr>
        <w:spacing w:before="0" w:after="160"/>
        <w:rPr>
          <w:rFonts w:cs="Arial"/>
          <w:b/>
          <w:color w:val="FFFFFF" w:themeColor="background1"/>
        </w:rPr>
      </w:pPr>
      <w:r>
        <w:br w:type="page"/>
      </w:r>
    </w:p>
    <w:p w14:paraId="2593CDBB" w14:textId="524B57FC" w:rsidR="00E30D24" w:rsidRPr="00EC167F" w:rsidRDefault="00E30D24" w:rsidP="00AA6660">
      <w:pPr>
        <w:pStyle w:val="Heading2"/>
      </w:pPr>
      <w:bookmarkStart w:id="69" w:name="_Toc600822098"/>
      <w:r>
        <w:lastRenderedPageBreak/>
        <w:t xml:space="preserve">Methodology </w:t>
      </w:r>
      <w:bookmarkStart w:id="70" w:name="_Hlk72421337"/>
      <w:r>
        <w:t>for Calculating Scoring of Qualitative Criteria</w:t>
      </w:r>
      <w:bookmarkEnd w:id="69"/>
      <w:r>
        <w:t xml:space="preserve"> </w:t>
      </w:r>
      <w:bookmarkEnd w:id="70"/>
    </w:p>
    <w:p w14:paraId="4661825B" w14:textId="77777777" w:rsidR="00E30D24" w:rsidRDefault="00E30D24" w:rsidP="00C55C87">
      <w:pPr>
        <w:pStyle w:val="NoSpacing"/>
        <w:jc w:val="both"/>
        <w:rPr>
          <w:rFonts w:ascii="Arial" w:eastAsiaTheme="minorEastAsia" w:hAnsi="Arial" w:cs="Arial"/>
          <w:lang w:val="en-GB" w:eastAsia="ja-JP"/>
        </w:rPr>
      </w:pPr>
    </w:p>
    <w:tbl>
      <w:tblPr>
        <w:tblW w:w="0" w:type="auto"/>
        <w:tblCellMar>
          <w:left w:w="0" w:type="dxa"/>
          <w:right w:w="0" w:type="dxa"/>
        </w:tblCellMar>
        <w:tblLook w:val="04A0" w:firstRow="1" w:lastRow="0" w:firstColumn="1" w:lastColumn="0" w:noHBand="0" w:noVBand="1"/>
      </w:tblPr>
      <w:tblGrid>
        <w:gridCol w:w="1412"/>
        <w:gridCol w:w="7594"/>
      </w:tblGrid>
      <w:tr w:rsidR="00126A48" w:rsidRPr="00126A48" w14:paraId="635A3A17" w14:textId="77777777" w:rsidTr="00510DD1">
        <w:tc>
          <w:tcPr>
            <w:tcW w:w="1413" w:type="dxa"/>
            <w:tcBorders>
              <w:top w:val="single" w:sz="8" w:space="0" w:color="4EA72E"/>
              <w:left w:val="single" w:sz="8" w:space="0" w:color="4EA72E"/>
              <w:bottom w:val="single" w:sz="8" w:space="0" w:color="4EA72E"/>
              <w:right w:val="nil"/>
            </w:tcBorders>
            <w:shd w:val="clear" w:color="auto" w:fill="3FBFB6"/>
            <w:tcMar>
              <w:top w:w="0" w:type="dxa"/>
              <w:left w:w="108" w:type="dxa"/>
              <w:bottom w:w="0" w:type="dxa"/>
              <w:right w:w="108" w:type="dxa"/>
            </w:tcMar>
            <w:hideMark/>
          </w:tcPr>
          <w:p w14:paraId="7280B5CB" w14:textId="77777777" w:rsidR="00126A48" w:rsidRPr="00510DD1" w:rsidRDefault="00126A48" w:rsidP="00126A48">
            <w:pPr>
              <w:pStyle w:val="NoSpacing"/>
              <w:jc w:val="both"/>
              <w:rPr>
                <w:rFonts w:ascii="Arial" w:hAnsi="Arial" w:cs="Arial"/>
                <w:b/>
                <w:bCs/>
              </w:rPr>
            </w:pPr>
            <w:r w:rsidRPr="00510DD1">
              <w:rPr>
                <w:rFonts w:ascii="Arial" w:hAnsi="Arial" w:cs="Arial"/>
                <w:b/>
                <w:bCs/>
              </w:rPr>
              <w:t>Scoring Band</w:t>
            </w:r>
          </w:p>
        </w:tc>
        <w:tc>
          <w:tcPr>
            <w:tcW w:w="7603" w:type="dxa"/>
            <w:tcBorders>
              <w:top w:val="single" w:sz="8" w:space="0" w:color="4EA72E"/>
              <w:left w:val="nil"/>
              <w:bottom w:val="single" w:sz="8" w:space="0" w:color="4EA72E"/>
              <w:right w:val="single" w:sz="8" w:space="0" w:color="4EA72E"/>
            </w:tcBorders>
            <w:shd w:val="clear" w:color="auto" w:fill="3FBFB6"/>
            <w:tcMar>
              <w:top w:w="0" w:type="dxa"/>
              <w:left w:w="108" w:type="dxa"/>
              <w:bottom w:w="0" w:type="dxa"/>
              <w:right w:w="108" w:type="dxa"/>
            </w:tcMar>
            <w:hideMark/>
          </w:tcPr>
          <w:p w14:paraId="4ECB2BC0" w14:textId="77777777" w:rsidR="00126A48" w:rsidRPr="00126A48" w:rsidRDefault="00126A48" w:rsidP="00126A48">
            <w:pPr>
              <w:pStyle w:val="NoSpacing"/>
              <w:rPr>
                <w:rFonts w:ascii="Arial" w:hAnsi="Arial" w:cs="Arial"/>
                <w:b/>
                <w:bCs/>
              </w:rPr>
            </w:pPr>
            <w:r w:rsidRPr="00126A48">
              <w:rPr>
                <w:rFonts w:ascii="Arial" w:hAnsi="Arial" w:cs="Arial"/>
                <w:b/>
                <w:bCs/>
              </w:rPr>
              <w:t>Description</w:t>
            </w:r>
          </w:p>
        </w:tc>
      </w:tr>
      <w:tr w:rsidR="00126A48" w:rsidRPr="00126A48" w14:paraId="44DDAED6"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773804A" w14:textId="77777777" w:rsidR="00126A48" w:rsidRPr="00126A48" w:rsidRDefault="00126A48" w:rsidP="00126A48">
            <w:pPr>
              <w:pStyle w:val="NoSpacing"/>
              <w:jc w:val="both"/>
              <w:rPr>
                <w:rFonts w:ascii="Arial" w:hAnsi="Arial" w:cs="Arial"/>
              </w:rPr>
            </w:pPr>
            <w:r w:rsidRPr="00126A48">
              <w:rPr>
                <w:rFonts w:ascii="Arial" w:hAnsi="Arial" w:cs="Arial"/>
                <w:b/>
                <w:bCs/>
              </w:rPr>
              <w:t>1</w:t>
            </w:r>
          </w:p>
          <w:p w14:paraId="450D5AFE" w14:textId="77777777" w:rsidR="00126A48" w:rsidRPr="00126A48" w:rsidRDefault="00126A48" w:rsidP="00126A48">
            <w:pPr>
              <w:pStyle w:val="NoSpacing"/>
              <w:jc w:val="both"/>
              <w:rPr>
                <w:rFonts w:ascii="Arial" w:hAnsi="Arial" w:cs="Arial"/>
                <w:b/>
                <w:bCs/>
              </w:rPr>
            </w:pPr>
            <w:r w:rsidRPr="00126A48">
              <w:rPr>
                <w:rFonts w:ascii="Arial" w:hAnsi="Arial" w:cs="Arial"/>
                <w:b/>
                <w:bCs/>
              </w:rPr>
              <w:t>(81% - 100%)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2C68A063"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excellent </w:t>
            </w:r>
            <w:r w:rsidRPr="00126A48">
              <w:rPr>
                <w:rFonts w:ascii="Arial" w:hAnsi="Arial" w:cs="Arial"/>
              </w:rPr>
              <w:t xml:space="preserve">response that fully meets requirements and provides comprehensive, detailed and convincing assurance that the Tenderer will deliver on the Contracting Authority’s requirements to an excellent standard. </w:t>
            </w:r>
          </w:p>
        </w:tc>
      </w:tr>
      <w:tr w:rsidR="00126A48" w:rsidRPr="00126A48" w14:paraId="6454AD84"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7891C6A" w14:textId="77777777" w:rsidR="00126A48" w:rsidRPr="00126A48" w:rsidRDefault="00126A48" w:rsidP="00126A48">
            <w:pPr>
              <w:pStyle w:val="NoSpacing"/>
              <w:jc w:val="both"/>
              <w:rPr>
                <w:rFonts w:ascii="Arial" w:hAnsi="Arial" w:cs="Arial"/>
              </w:rPr>
            </w:pPr>
            <w:r w:rsidRPr="00126A48">
              <w:rPr>
                <w:rFonts w:ascii="Arial" w:hAnsi="Arial" w:cs="Arial"/>
                <w:b/>
                <w:bCs/>
              </w:rPr>
              <w:t>2</w:t>
            </w:r>
          </w:p>
          <w:p w14:paraId="3213CBBA" w14:textId="77777777" w:rsidR="00126A48" w:rsidRPr="00126A48" w:rsidRDefault="00126A48" w:rsidP="00126A48">
            <w:pPr>
              <w:pStyle w:val="NoSpacing"/>
              <w:jc w:val="both"/>
              <w:rPr>
                <w:rFonts w:ascii="Arial" w:hAnsi="Arial" w:cs="Arial"/>
                <w:b/>
                <w:bCs/>
              </w:rPr>
            </w:pPr>
            <w:r w:rsidRPr="00126A48">
              <w:rPr>
                <w:rFonts w:ascii="Arial" w:hAnsi="Arial" w:cs="Arial"/>
                <w:b/>
                <w:bCs/>
              </w:rPr>
              <w:t>(61% - 80%)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3C7B6168"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good </w:t>
            </w:r>
            <w:r w:rsidRPr="00126A48">
              <w:rPr>
                <w:rFonts w:ascii="Arial" w:hAnsi="Arial" w:cs="Arial"/>
              </w:rPr>
              <w:t xml:space="preserve">response that demonstrates real understanding of the requirements and assurance that the Tenderer will deliver on the Contracting Authority’s requirements to a good standard. </w:t>
            </w:r>
          </w:p>
        </w:tc>
      </w:tr>
      <w:tr w:rsidR="00126A48" w:rsidRPr="00126A48" w14:paraId="35D34DEF"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1F919FE2" w14:textId="77777777" w:rsidR="00126A48" w:rsidRPr="00126A48" w:rsidRDefault="00126A48" w:rsidP="00126A48">
            <w:pPr>
              <w:pStyle w:val="NoSpacing"/>
              <w:jc w:val="both"/>
              <w:rPr>
                <w:rFonts w:ascii="Arial" w:hAnsi="Arial" w:cs="Arial"/>
              </w:rPr>
            </w:pPr>
            <w:r w:rsidRPr="00126A48">
              <w:rPr>
                <w:rFonts w:ascii="Arial" w:hAnsi="Arial" w:cs="Arial"/>
                <w:b/>
                <w:bCs/>
              </w:rPr>
              <w:t>3</w:t>
            </w:r>
          </w:p>
          <w:p w14:paraId="30AF6F67" w14:textId="77777777" w:rsidR="00126A48" w:rsidRPr="00126A48" w:rsidRDefault="00126A48" w:rsidP="00126A48">
            <w:pPr>
              <w:pStyle w:val="NoSpacing"/>
              <w:jc w:val="both"/>
              <w:rPr>
                <w:rFonts w:ascii="Arial" w:hAnsi="Arial" w:cs="Arial"/>
                <w:b/>
                <w:bCs/>
              </w:rPr>
            </w:pPr>
            <w:r w:rsidRPr="00126A48">
              <w:rPr>
                <w:rFonts w:ascii="Arial" w:hAnsi="Arial" w:cs="Arial"/>
                <w:b/>
                <w:bCs/>
              </w:rPr>
              <w:t>(41% - 60%)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55519523"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satisfactory </w:t>
            </w:r>
            <w:r w:rsidRPr="00126A48">
              <w:rPr>
                <w:rFonts w:ascii="Arial" w:hAnsi="Arial" w:cs="Arial"/>
              </w:rPr>
              <w:t xml:space="preserve">response which demonstrates a reasonable understanding of the requirements and gives reasonable assurance of delivery of the Contracting Authority’s requirements to an adequate standard but does not provide sufficiently convincing assurance to award a higher mark. </w:t>
            </w:r>
          </w:p>
        </w:tc>
      </w:tr>
      <w:tr w:rsidR="00126A48" w:rsidRPr="00126A48" w14:paraId="619341FE"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0661AB16" w14:textId="77777777" w:rsidR="00126A48" w:rsidRPr="00126A48" w:rsidRDefault="00126A48" w:rsidP="00126A48">
            <w:pPr>
              <w:pStyle w:val="NoSpacing"/>
              <w:jc w:val="both"/>
              <w:rPr>
                <w:rFonts w:ascii="Arial" w:hAnsi="Arial" w:cs="Arial"/>
              </w:rPr>
            </w:pPr>
            <w:r w:rsidRPr="00126A48">
              <w:rPr>
                <w:rFonts w:ascii="Arial" w:hAnsi="Arial" w:cs="Arial"/>
                <w:b/>
                <w:bCs/>
              </w:rPr>
              <w:t>4</w:t>
            </w:r>
          </w:p>
          <w:p w14:paraId="6BED15A0" w14:textId="77777777" w:rsidR="00126A48" w:rsidRPr="00126A48" w:rsidRDefault="00126A48" w:rsidP="00126A48">
            <w:pPr>
              <w:pStyle w:val="NoSpacing"/>
              <w:jc w:val="both"/>
              <w:rPr>
                <w:rFonts w:ascii="Arial" w:hAnsi="Arial" w:cs="Arial"/>
                <w:b/>
                <w:bCs/>
              </w:rPr>
            </w:pPr>
            <w:r w:rsidRPr="00126A48">
              <w:rPr>
                <w:rFonts w:ascii="Arial" w:hAnsi="Arial" w:cs="Arial"/>
                <w:b/>
                <w:bCs/>
              </w:rPr>
              <w:t>(21% - 40%)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01638288" w14:textId="77777777" w:rsidR="00126A48" w:rsidRPr="00126A48" w:rsidRDefault="00126A48" w:rsidP="00126A48">
            <w:pPr>
              <w:pStyle w:val="NoSpacing"/>
              <w:jc w:val="both"/>
              <w:rPr>
                <w:rFonts w:ascii="Arial" w:hAnsi="Arial" w:cs="Arial"/>
              </w:rPr>
            </w:pPr>
            <w:r w:rsidRPr="00126A48">
              <w:rPr>
                <w:rFonts w:ascii="Arial" w:hAnsi="Arial" w:cs="Arial"/>
              </w:rPr>
              <w:t xml:space="preserve">An </w:t>
            </w:r>
            <w:r w:rsidRPr="00126A48">
              <w:rPr>
                <w:rFonts w:ascii="Arial" w:hAnsi="Arial" w:cs="Arial"/>
                <w:b/>
                <w:bCs/>
              </w:rPr>
              <w:t xml:space="preserve">average </w:t>
            </w:r>
            <w:r w:rsidRPr="00126A48">
              <w:rPr>
                <w:rFonts w:ascii="Arial" w:hAnsi="Arial" w:cs="Arial"/>
              </w:rPr>
              <w:t xml:space="preserve">response where some capabilities to meet the requirements are detailed however reservations exist. Lacks full credibility and/or convincing detail, and there is a significant risk that the delivery of the Contracting Authority’s requirements will not be successful. </w:t>
            </w:r>
          </w:p>
        </w:tc>
      </w:tr>
      <w:tr w:rsidR="00126A48" w:rsidRPr="00126A48" w14:paraId="7F993902" w14:textId="77777777" w:rsidTr="00510DD1">
        <w:tc>
          <w:tcPr>
            <w:tcW w:w="1413" w:type="dxa"/>
            <w:tcBorders>
              <w:top w:val="nil"/>
              <w:left w:val="single" w:sz="8" w:space="0" w:color="8DD873"/>
              <w:bottom w:val="single" w:sz="8" w:space="0" w:color="8DD873"/>
              <w:right w:val="single" w:sz="8" w:space="0" w:color="8DD873"/>
            </w:tcBorders>
            <w:shd w:val="clear" w:color="auto" w:fill="A0E0DB"/>
            <w:tcMar>
              <w:top w:w="0" w:type="dxa"/>
              <w:left w:w="108" w:type="dxa"/>
              <w:bottom w:w="0" w:type="dxa"/>
              <w:right w:w="108" w:type="dxa"/>
            </w:tcMar>
            <w:hideMark/>
          </w:tcPr>
          <w:p w14:paraId="69579C04" w14:textId="77777777" w:rsidR="00126A48" w:rsidRPr="00126A48" w:rsidRDefault="00126A48" w:rsidP="00126A48">
            <w:pPr>
              <w:pStyle w:val="NoSpacing"/>
              <w:jc w:val="both"/>
              <w:rPr>
                <w:rFonts w:ascii="Arial" w:hAnsi="Arial" w:cs="Arial"/>
              </w:rPr>
            </w:pPr>
            <w:r w:rsidRPr="00126A48">
              <w:rPr>
                <w:rFonts w:ascii="Arial" w:hAnsi="Arial" w:cs="Arial"/>
                <w:b/>
                <w:bCs/>
              </w:rPr>
              <w:t>5</w:t>
            </w:r>
          </w:p>
          <w:p w14:paraId="61093C96" w14:textId="77777777" w:rsidR="00126A48" w:rsidRPr="00126A48" w:rsidRDefault="00126A48" w:rsidP="00126A48">
            <w:pPr>
              <w:pStyle w:val="NoSpacing"/>
              <w:jc w:val="both"/>
              <w:rPr>
                <w:rFonts w:ascii="Arial" w:hAnsi="Arial" w:cs="Arial"/>
                <w:b/>
                <w:bCs/>
              </w:rPr>
            </w:pPr>
            <w:r w:rsidRPr="00126A48">
              <w:rPr>
                <w:rFonts w:ascii="Arial" w:hAnsi="Arial" w:cs="Arial"/>
                <w:b/>
                <w:bCs/>
              </w:rPr>
              <w:t>(1% – 20%)</w:t>
            </w:r>
          </w:p>
        </w:tc>
        <w:tc>
          <w:tcPr>
            <w:tcW w:w="7603" w:type="dxa"/>
            <w:tcBorders>
              <w:top w:val="nil"/>
              <w:left w:val="nil"/>
              <w:bottom w:val="single" w:sz="8" w:space="0" w:color="8DD873"/>
              <w:right w:val="single" w:sz="8" w:space="0" w:color="8DD873"/>
            </w:tcBorders>
            <w:shd w:val="clear" w:color="auto" w:fill="A0E0DB"/>
            <w:tcMar>
              <w:top w:w="0" w:type="dxa"/>
              <w:left w:w="108" w:type="dxa"/>
              <w:bottom w:w="0" w:type="dxa"/>
              <w:right w:w="108" w:type="dxa"/>
            </w:tcMar>
            <w:hideMark/>
          </w:tcPr>
          <w:p w14:paraId="3A663F5A" w14:textId="77777777" w:rsidR="00126A48" w:rsidRPr="00126A48" w:rsidRDefault="00126A48" w:rsidP="00126A48">
            <w:pPr>
              <w:pStyle w:val="NoSpacing"/>
              <w:jc w:val="both"/>
              <w:rPr>
                <w:rFonts w:ascii="Arial" w:hAnsi="Arial" w:cs="Arial"/>
              </w:rPr>
            </w:pPr>
            <w:r w:rsidRPr="00126A48">
              <w:rPr>
                <w:rFonts w:ascii="Arial" w:hAnsi="Arial" w:cs="Arial"/>
              </w:rPr>
              <w:t xml:space="preserve">A </w:t>
            </w:r>
            <w:r w:rsidRPr="00126A48">
              <w:rPr>
                <w:rFonts w:ascii="Arial" w:hAnsi="Arial" w:cs="Arial"/>
                <w:b/>
                <w:bCs/>
              </w:rPr>
              <w:t xml:space="preserve">poor </w:t>
            </w:r>
            <w:r w:rsidRPr="00126A48">
              <w:rPr>
                <w:rFonts w:ascii="Arial" w:hAnsi="Arial" w:cs="Arial"/>
              </w:rPr>
              <w:t>response where limited information was provided and serious reservations exist. This may be because, for example, insufficient detail is provided, and/or the response has fundamental flaws, is seriously inadequate or seriously lacks credibility with a high risk of non-delivery of the Contracting Authority’s requirements.</w:t>
            </w:r>
          </w:p>
        </w:tc>
      </w:tr>
      <w:tr w:rsidR="00126A48" w:rsidRPr="00126A48" w14:paraId="0012ECDB" w14:textId="77777777" w:rsidTr="00126A48">
        <w:tc>
          <w:tcPr>
            <w:tcW w:w="1413" w:type="dxa"/>
            <w:tcBorders>
              <w:top w:val="nil"/>
              <w:left w:val="single" w:sz="8" w:space="0" w:color="8DD873"/>
              <w:bottom w:val="single" w:sz="8" w:space="0" w:color="8DD873"/>
              <w:right w:val="single" w:sz="8" w:space="0" w:color="8DD873"/>
            </w:tcBorders>
            <w:tcMar>
              <w:top w:w="0" w:type="dxa"/>
              <w:left w:w="108" w:type="dxa"/>
              <w:bottom w:w="0" w:type="dxa"/>
              <w:right w:w="108" w:type="dxa"/>
            </w:tcMar>
            <w:hideMark/>
          </w:tcPr>
          <w:p w14:paraId="342CEF59" w14:textId="77777777" w:rsidR="00126A48" w:rsidRPr="00126A48" w:rsidRDefault="00126A48" w:rsidP="00126A48">
            <w:pPr>
              <w:pStyle w:val="NoSpacing"/>
              <w:jc w:val="both"/>
              <w:rPr>
                <w:rFonts w:ascii="Arial" w:hAnsi="Arial" w:cs="Arial"/>
              </w:rPr>
            </w:pPr>
            <w:r w:rsidRPr="00126A48">
              <w:rPr>
                <w:rFonts w:ascii="Arial" w:hAnsi="Arial" w:cs="Arial"/>
                <w:b/>
                <w:bCs/>
              </w:rPr>
              <w:t>6</w:t>
            </w:r>
          </w:p>
          <w:p w14:paraId="3AE6F948" w14:textId="77777777" w:rsidR="00126A48" w:rsidRPr="00126A48" w:rsidRDefault="00126A48" w:rsidP="00126A48">
            <w:pPr>
              <w:pStyle w:val="NoSpacing"/>
              <w:jc w:val="both"/>
              <w:rPr>
                <w:rFonts w:ascii="Arial" w:hAnsi="Arial" w:cs="Arial"/>
                <w:b/>
                <w:bCs/>
              </w:rPr>
            </w:pPr>
            <w:r w:rsidRPr="00126A48">
              <w:rPr>
                <w:rFonts w:ascii="Arial" w:hAnsi="Arial" w:cs="Arial"/>
                <w:b/>
                <w:bCs/>
              </w:rPr>
              <w:t>(0%)</w:t>
            </w:r>
          </w:p>
        </w:tc>
        <w:tc>
          <w:tcPr>
            <w:tcW w:w="7603" w:type="dxa"/>
            <w:tcBorders>
              <w:top w:val="nil"/>
              <w:left w:val="nil"/>
              <w:bottom w:val="single" w:sz="8" w:space="0" w:color="8DD873"/>
              <w:right w:val="single" w:sz="8" w:space="0" w:color="8DD873"/>
            </w:tcBorders>
            <w:tcMar>
              <w:top w:w="0" w:type="dxa"/>
              <w:left w:w="108" w:type="dxa"/>
              <w:bottom w:w="0" w:type="dxa"/>
              <w:right w:w="108" w:type="dxa"/>
            </w:tcMar>
            <w:hideMark/>
          </w:tcPr>
          <w:p w14:paraId="49F611BA" w14:textId="77777777" w:rsidR="00126A48" w:rsidRPr="00126A48" w:rsidRDefault="00126A48" w:rsidP="00126A48">
            <w:pPr>
              <w:pStyle w:val="NoSpacing"/>
              <w:jc w:val="both"/>
              <w:rPr>
                <w:rFonts w:ascii="Arial" w:hAnsi="Arial" w:cs="Arial"/>
              </w:rPr>
            </w:pPr>
            <w:r w:rsidRPr="00126A48">
              <w:rPr>
                <w:rFonts w:ascii="Arial" w:hAnsi="Arial" w:cs="Arial"/>
              </w:rPr>
              <w:t>No response or response completely fails to address the criterion under consideration.</w:t>
            </w:r>
          </w:p>
        </w:tc>
      </w:tr>
    </w:tbl>
    <w:p w14:paraId="1C141738" w14:textId="77777777" w:rsidR="00126A48" w:rsidRDefault="00126A48" w:rsidP="00C55C87">
      <w:pPr>
        <w:pStyle w:val="NoSpacing"/>
        <w:jc w:val="both"/>
        <w:rPr>
          <w:rFonts w:ascii="Arial" w:eastAsiaTheme="minorEastAsia" w:hAnsi="Arial" w:cs="Arial"/>
          <w:lang w:val="en-GB" w:eastAsia="ja-JP"/>
        </w:rPr>
      </w:pPr>
    </w:p>
    <w:p w14:paraId="1CCA166C" w14:textId="77777777" w:rsidR="00126A48" w:rsidRPr="00135696" w:rsidRDefault="00126A48" w:rsidP="00C55C87">
      <w:pPr>
        <w:pStyle w:val="NoSpacing"/>
        <w:jc w:val="both"/>
        <w:rPr>
          <w:rFonts w:ascii="Arial" w:eastAsiaTheme="minorEastAsia" w:hAnsi="Arial" w:cs="Arial"/>
          <w:lang w:val="en-GB" w:eastAsia="ja-JP"/>
        </w:rPr>
      </w:pPr>
    </w:p>
    <w:p w14:paraId="25D2BBB2" w14:textId="3E1D68F9" w:rsidR="00E30D24" w:rsidRDefault="00E30D24" w:rsidP="00C55C87">
      <w:pPr>
        <w:pStyle w:val="NoSpacing"/>
        <w:jc w:val="both"/>
        <w:rPr>
          <w:rFonts w:ascii="Arial" w:eastAsiaTheme="minorEastAsia" w:hAnsi="Arial" w:cs="Arial"/>
          <w:lang w:val="en-GB" w:eastAsia="ja-JP"/>
        </w:rPr>
      </w:pPr>
      <w:bookmarkStart w:id="71" w:name="_Hlk72421452"/>
      <w:r w:rsidRPr="00135696">
        <w:rPr>
          <w:rFonts w:ascii="Arial" w:eastAsiaTheme="minorEastAsia" w:hAnsi="Arial" w:cs="Arial"/>
          <w:lang w:val="en-GB" w:eastAsia="ja-JP"/>
        </w:rPr>
        <w:t>Marks in the score ranges outlined above can be awarded where responses so merit additional marks.</w:t>
      </w:r>
      <w:bookmarkEnd w:id="71"/>
      <w:r w:rsidRPr="00135696">
        <w:rPr>
          <w:rFonts w:ascii="Arial" w:eastAsiaTheme="minorEastAsia" w:hAnsi="Arial" w:cs="Arial"/>
          <w:lang w:val="en-GB" w:eastAsia="ja-JP"/>
        </w:rPr>
        <w:t xml:space="preserve"> </w:t>
      </w:r>
    </w:p>
    <w:p w14:paraId="0950E590" w14:textId="77777777" w:rsidR="0063384C" w:rsidRDefault="0063384C" w:rsidP="00C55C87">
      <w:pPr>
        <w:pStyle w:val="NoSpacing"/>
        <w:jc w:val="both"/>
        <w:rPr>
          <w:rFonts w:ascii="Arial" w:eastAsiaTheme="minorEastAsia" w:hAnsi="Arial" w:cs="Arial"/>
          <w:lang w:val="en-GB" w:eastAsia="ja-JP"/>
        </w:rPr>
      </w:pPr>
    </w:p>
    <w:p w14:paraId="0D44C308" w14:textId="77777777" w:rsidR="0063384C" w:rsidRPr="000D6A2B" w:rsidRDefault="0063384C" w:rsidP="000069F4">
      <w:pPr>
        <w:spacing w:before="0" w:after="0" w:line="240" w:lineRule="auto"/>
        <w:jc w:val="both"/>
        <w:rPr>
          <w:rFonts w:cs="Arial"/>
        </w:rPr>
      </w:pPr>
      <w:bookmarkStart w:id="72" w:name="_Hlk72961545"/>
      <w:r w:rsidRPr="000D6A2B">
        <w:rPr>
          <w:rFonts w:cs="Arial"/>
          <w:b/>
          <w:bCs/>
        </w:rPr>
        <w:t>Note</w:t>
      </w:r>
      <w:r w:rsidRPr="000D6A2B">
        <w:rPr>
          <w:rFonts w:cs="Arial"/>
        </w:rPr>
        <w:t xml:space="preserve">: where there is a tie-break, the economic operator with the highest quality score will be awarded the quotation.  In a case where the overall qualitative scores are identical the economic operator with the highest score on the highest weighted qualitative criterion will be awarded the quotation.   </w:t>
      </w:r>
    </w:p>
    <w:p w14:paraId="21FAC780" w14:textId="77777777" w:rsidR="0063384C" w:rsidRPr="000D6A2B" w:rsidRDefault="0063384C" w:rsidP="000069F4">
      <w:pPr>
        <w:spacing w:before="0" w:after="0" w:line="240" w:lineRule="auto"/>
        <w:jc w:val="both"/>
        <w:rPr>
          <w:rFonts w:cs="Arial"/>
        </w:rPr>
      </w:pPr>
    </w:p>
    <w:p w14:paraId="2CC438D1" w14:textId="77777777" w:rsidR="0063384C" w:rsidRPr="000D6A2B" w:rsidRDefault="0063384C" w:rsidP="000069F4">
      <w:pPr>
        <w:spacing w:before="0" w:after="0" w:line="240" w:lineRule="auto"/>
        <w:jc w:val="both"/>
        <w:rPr>
          <w:rFonts w:cs="Arial"/>
        </w:rPr>
      </w:pPr>
      <w:r w:rsidRPr="000D6A2B">
        <w:rPr>
          <w:rFonts w:cs="Arial"/>
        </w:rPr>
        <w:t xml:space="preserve">All information regarding the evaluation process or potential outcomes shall remain confidential until after the conclusion of the quotation process. </w:t>
      </w:r>
    </w:p>
    <w:bookmarkEnd w:id="72"/>
    <w:p w14:paraId="7EC4700E" w14:textId="77777777" w:rsidR="0063384C" w:rsidRDefault="0063384C" w:rsidP="0063384C">
      <w:pPr>
        <w:spacing w:before="0" w:after="0" w:line="240" w:lineRule="auto"/>
      </w:pPr>
    </w:p>
    <w:p w14:paraId="5AB0A031" w14:textId="27107AA0" w:rsidR="00E4632C" w:rsidRPr="00F86E12" w:rsidRDefault="00F77FD7" w:rsidP="00AA6660">
      <w:pPr>
        <w:pStyle w:val="Heading2"/>
      </w:pPr>
      <w:bookmarkStart w:id="73" w:name="_Toc2111236136"/>
      <w:r>
        <w:t xml:space="preserve">Post Tender </w:t>
      </w:r>
      <w:r w:rsidR="00E4632C">
        <w:t>Clarification</w:t>
      </w:r>
      <w:bookmarkEnd w:id="73"/>
      <w:r w:rsidR="00E4632C">
        <w:t xml:space="preserve"> </w:t>
      </w:r>
    </w:p>
    <w:p w14:paraId="10013F3F" w14:textId="28FC2CA2" w:rsidR="00670182" w:rsidRPr="00F86E12" w:rsidRDefault="00F77FD7" w:rsidP="00F77FD7">
      <w:pPr>
        <w:jc w:val="both"/>
        <w:rPr>
          <w:rFonts w:cs="Arial"/>
        </w:rPr>
      </w:pPr>
      <w:r w:rsidRPr="00F86E12">
        <w:rPr>
          <w:rFonts w:cs="Arial"/>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r w:rsidR="00670182" w:rsidRPr="00F86E12">
        <w:rPr>
          <w:rFonts w:cs="Arial"/>
        </w:rPr>
        <w:t xml:space="preserve">. </w:t>
      </w:r>
    </w:p>
    <w:p w14:paraId="4475D192" w14:textId="3CC00F9A" w:rsidR="00F77FD7" w:rsidRPr="00F86E12" w:rsidRDefault="00F77FD7" w:rsidP="00AA6660">
      <w:pPr>
        <w:pStyle w:val="Heading2"/>
      </w:pPr>
      <w:bookmarkStart w:id="74" w:name="_Toc701572195"/>
      <w:r>
        <w:t>Verification Meetings</w:t>
      </w:r>
      <w:bookmarkEnd w:id="74"/>
    </w:p>
    <w:p w14:paraId="239B7764" w14:textId="77777777" w:rsidR="00F77FD7" w:rsidRPr="00F86E12" w:rsidRDefault="00F77FD7" w:rsidP="00F77FD7">
      <w:pPr>
        <w:jc w:val="both"/>
        <w:rPr>
          <w:rFonts w:cs="Arial"/>
        </w:rPr>
      </w:pPr>
      <w:r w:rsidRPr="00F86E12">
        <w:rPr>
          <w:rFonts w:cs="Arial"/>
        </w:rPr>
        <w:t xml:space="preserve">Award of contract may be subject to attendance at a verification meeting. It would be essential that the key personnel assigned to this contract should be available and present at this </w:t>
      </w:r>
      <w:r w:rsidRPr="00F86E12">
        <w:rPr>
          <w:rFonts w:cs="Arial"/>
        </w:rPr>
        <w:lastRenderedPageBreak/>
        <w:t>meeting.  If required, tenderers will be notified of the date, time, agenda and format for such meetings as soon as possible.</w:t>
      </w:r>
    </w:p>
    <w:p w14:paraId="7AB34F5F" w14:textId="3CC1AE87" w:rsidR="00F77FD7" w:rsidRPr="00F86E12" w:rsidRDefault="00F77FD7" w:rsidP="00F77FD7">
      <w:pPr>
        <w:jc w:val="both"/>
        <w:rPr>
          <w:rFonts w:cs="Arial"/>
        </w:rPr>
      </w:pPr>
      <w:r w:rsidRPr="00F86E12">
        <w:rPr>
          <w:rFonts w:cs="Arial"/>
        </w:rPr>
        <w:t>A visit to the Tenderer’s premises may be required to clarify any questions or queries regarding the tender offer.</w:t>
      </w:r>
    </w:p>
    <w:p w14:paraId="3919E654" w14:textId="0E92E5B6" w:rsidR="0007386B" w:rsidRPr="00F86E12" w:rsidRDefault="00E30D24" w:rsidP="00AA6660">
      <w:pPr>
        <w:pStyle w:val="Heading2"/>
      </w:pPr>
      <w:r w:rsidRPr="00F86E12">
        <w:tab/>
      </w:r>
      <w:bookmarkStart w:id="75" w:name="_Toc1396418089"/>
      <w:r w:rsidR="0007386B" w:rsidRPr="00F86E12">
        <w:t>Clarification of Abnormally Low Tenders</w:t>
      </w:r>
      <w:bookmarkEnd w:id="75"/>
      <w:r w:rsidR="0007386B" w:rsidRPr="00F86E12">
        <w:t xml:space="preserve"> </w:t>
      </w:r>
    </w:p>
    <w:p w14:paraId="31A5F6DD" w14:textId="3388CA04" w:rsidR="0007386B" w:rsidRPr="00135696" w:rsidRDefault="00E30D24" w:rsidP="00C55C87">
      <w:pPr>
        <w:pStyle w:val="BodyTextIndent3"/>
        <w:widowControl w:val="0"/>
        <w:autoSpaceDE w:val="0"/>
        <w:autoSpaceDN w:val="0"/>
        <w:adjustRightInd w:val="0"/>
        <w:ind w:left="0"/>
        <w:jc w:val="both"/>
        <w:rPr>
          <w:rFonts w:ascii="Arial" w:hAnsi="Arial" w:cs="Arial"/>
          <w:sz w:val="22"/>
          <w:szCs w:val="22"/>
          <w:lang w:eastAsia="ja-JP"/>
        </w:rPr>
      </w:pPr>
      <w:r w:rsidRPr="00135696">
        <w:rPr>
          <w:rFonts w:ascii="Arial" w:hAnsi="Arial" w:cs="Arial"/>
          <w:sz w:val="22"/>
          <w:szCs w:val="22"/>
          <w:lang w:eastAsia="ja-JP"/>
        </w:rPr>
        <w:t>If</w:t>
      </w:r>
      <w:r w:rsidR="0007386B" w:rsidRPr="00135696">
        <w:rPr>
          <w:rFonts w:ascii="Arial" w:hAnsi="Arial" w:cs="Arial"/>
          <w:sz w:val="22"/>
          <w:szCs w:val="22"/>
          <w:lang w:eastAsia="ja-JP"/>
        </w:rPr>
        <w:t xml:space="preserve">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21BAD512" w14:textId="6678E521" w:rsidR="00F77FD7" w:rsidRPr="00F86E12" w:rsidRDefault="00F77FD7" w:rsidP="00AA6660">
      <w:pPr>
        <w:pStyle w:val="Heading2"/>
      </w:pPr>
      <w:r w:rsidRPr="00F86E12">
        <w:tab/>
      </w:r>
      <w:bookmarkStart w:id="76" w:name="_Toc1831905324"/>
      <w:r w:rsidRPr="00F86E12">
        <w:t>Right to Confirm Suitability</w:t>
      </w:r>
      <w:bookmarkEnd w:id="76"/>
    </w:p>
    <w:p w14:paraId="2464EFBE" w14:textId="371810A9" w:rsidR="00F77FD7" w:rsidRPr="00135696" w:rsidRDefault="00F77FD7" w:rsidP="00C55C87">
      <w:pPr>
        <w:pStyle w:val="BodyTextIndent3"/>
        <w:widowControl w:val="0"/>
        <w:autoSpaceDE w:val="0"/>
        <w:autoSpaceDN w:val="0"/>
        <w:adjustRightInd w:val="0"/>
        <w:ind w:left="0"/>
        <w:jc w:val="both"/>
        <w:rPr>
          <w:rFonts w:ascii="Arial" w:hAnsi="Arial" w:cs="Arial"/>
          <w:sz w:val="22"/>
          <w:szCs w:val="22"/>
          <w:lang w:eastAsia="ja-JP"/>
        </w:rPr>
      </w:pPr>
      <w:r w:rsidRPr="00135696">
        <w:rPr>
          <w:rFonts w:ascii="Arial" w:hAnsi="Arial" w:cs="Arial"/>
          <w:sz w:val="22"/>
          <w:szCs w:val="22"/>
          <w:lang w:eastAsia="ja-JP"/>
        </w:rPr>
        <w:t>Tenderers should note that the Contracting Authority reserves the right to confirm that the financial and technical capacity of the tenderer is valid and unchanged prior to the award of any contract.</w:t>
      </w:r>
    </w:p>
    <w:p w14:paraId="37C4DA6D" w14:textId="7EC8647D" w:rsidR="00D10641" w:rsidRDefault="00D10641">
      <w:pPr>
        <w:spacing w:before="0" w:after="160"/>
        <w:rPr>
          <w:rFonts w:cs="Arial"/>
        </w:rPr>
      </w:pPr>
      <w:r>
        <w:rPr>
          <w:rFonts w:cs="Arial"/>
        </w:rPr>
        <w:br w:type="page"/>
      </w:r>
    </w:p>
    <w:p w14:paraId="0BD73285" w14:textId="76F041A5" w:rsidR="00670182" w:rsidRPr="00F86E12" w:rsidRDefault="00B70BBF" w:rsidP="00D10641">
      <w:pPr>
        <w:pStyle w:val="Heading1"/>
        <w:spacing w:after="0" w:line="240" w:lineRule="auto"/>
      </w:pPr>
      <w:bookmarkStart w:id="77" w:name="_Toc1838746062"/>
      <w:r>
        <w:lastRenderedPageBreak/>
        <w:t>INSTRUCTIONS</w:t>
      </w:r>
      <w:r w:rsidR="008153B5">
        <w:t xml:space="preserve"> FOR TENDERERS</w:t>
      </w:r>
      <w:bookmarkEnd w:id="77"/>
    </w:p>
    <w:p w14:paraId="2A7E6268" w14:textId="77777777" w:rsidR="00FA7F57" w:rsidRPr="00F86E12" w:rsidRDefault="00FA7F57" w:rsidP="00D10641">
      <w:pPr>
        <w:spacing w:before="0" w:after="0" w:line="240" w:lineRule="auto"/>
        <w:jc w:val="both"/>
        <w:rPr>
          <w:rFonts w:cs="Arial"/>
          <w:b/>
        </w:rPr>
      </w:pPr>
    </w:p>
    <w:p w14:paraId="420BEAA4" w14:textId="6B3DECF7" w:rsidR="00BA0BD0" w:rsidRPr="00F86E12" w:rsidRDefault="00BA0BD0" w:rsidP="00AA6660">
      <w:pPr>
        <w:pStyle w:val="Heading2"/>
      </w:pPr>
      <w:bookmarkStart w:id="78" w:name="_Toc828986198"/>
      <w:r>
        <w:t>Submission of Tenders</w:t>
      </w:r>
      <w:bookmarkEnd w:id="78"/>
      <w:r>
        <w:t xml:space="preserve"> </w:t>
      </w:r>
    </w:p>
    <w:p w14:paraId="5E356779" w14:textId="2225B1BF" w:rsidR="00BA0BD0" w:rsidRPr="00F86E12" w:rsidRDefault="00BA0BD0" w:rsidP="00C55C87">
      <w:pPr>
        <w:jc w:val="both"/>
        <w:rPr>
          <w:rFonts w:cs="Arial"/>
        </w:rPr>
      </w:pPr>
      <w:r w:rsidRPr="00F86E12">
        <w:rPr>
          <w:rFonts w:cs="Arial"/>
        </w:rPr>
        <w:t>The Contracting Authority is using the Tender Postbox facility and tenders must be submitted electronically via the e</w:t>
      </w:r>
      <w:r w:rsidR="001210D7">
        <w:rPr>
          <w:rFonts w:cs="Arial"/>
        </w:rPr>
        <w:t>T</w:t>
      </w:r>
      <w:r w:rsidRPr="00F86E12">
        <w:rPr>
          <w:rFonts w:cs="Arial"/>
        </w:rPr>
        <w:t>enders postbox facility on</w:t>
      </w:r>
      <w:r w:rsidR="0057355D" w:rsidRPr="00F86E12">
        <w:rPr>
          <w:rFonts w:cs="Arial"/>
        </w:rPr>
        <w:t xml:space="preserve"> </w:t>
      </w:r>
      <w:hyperlink r:id="rId18" w:history="1">
        <w:r w:rsidR="0057355D" w:rsidRPr="00F86E12">
          <w:rPr>
            <w:rStyle w:val="Hyperlink"/>
            <w:rFonts w:cs="Arial"/>
          </w:rPr>
          <w:t>www.etenders.gov.ie</w:t>
        </w:r>
      </w:hyperlink>
      <w:r w:rsidR="0057355D" w:rsidRPr="00F86E12">
        <w:rPr>
          <w:rFonts w:cs="Arial"/>
        </w:rPr>
        <w:t xml:space="preserve"> </w:t>
      </w:r>
      <w:r w:rsidRPr="00F86E12">
        <w:rPr>
          <w:rFonts w:cs="Arial"/>
        </w:rPr>
        <w:t xml:space="preserve">only.  Only Tenders submitted to the electronic postbox will be accepted.  Tenders submitted by any other means (including but not limited to by email, fax, post or hand delivery) will </w:t>
      </w:r>
      <w:r w:rsidRPr="00F86E12">
        <w:rPr>
          <w:rFonts w:cs="Arial"/>
          <w:b/>
          <w:u w:val="single"/>
        </w:rPr>
        <w:t>not</w:t>
      </w:r>
      <w:r w:rsidRPr="00F86E12">
        <w:rPr>
          <w:rFonts w:cs="Arial"/>
        </w:rPr>
        <w:t xml:space="preserve"> be accepted.  </w:t>
      </w:r>
    </w:p>
    <w:p w14:paraId="33A9AB7D" w14:textId="51A502A0" w:rsidR="005D5991" w:rsidRPr="005D5991" w:rsidRDefault="005D5991" w:rsidP="005D5991">
      <w:pPr>
        <w:jc w:val="both"/>
        <w:rPr>
          <w:rFonts w:cs="Arial"/>
        </w:rPr>
      </w:pPr>
      <w:r w:rsidRPr="005D5991">
        <w:rPr>
          <w:rFonts w:cs="Arial"/>
        </w:rPr>
        <w:t xml:space="preserve">Tenderers must ensure that they give themselves enough time to upload and submit all required documentation before the closing date/time noting the use of the eTenders platform. Tenderers should consider the fact that upload speeds vary. In order to submit a response to the electronic post-box, please note that you must ensure you have submitted the response completely. It is advisable to familiarise yourself with the platform prior to the closing date.  </w:t>
      </w:r>
    </w:p>
    <w:p w14:paraId="4C7FA8DD" w14:textId="77777777" w:rsidR="005D5991" w:rsidRPr="00510DD1" w:rsidRDefault="005D5991" w:rsidP="005D5991">
      <w:pPr>
        <w:jc w:val="both"/>
        <w:rPr>
          <w:rFonts w:eastAsiaTheme="minorHAnsi" w:cs="Arial"/>
          <w:lang w:eastAsia="en-US"/>
        </w:rPr>
      </w:pPr>
      <w:bookmarkStart w:id="79" w:name="_Hlk199059993"/>
      <w:r w:rsidRPr="00510DD1">
        <w:rPr>
          <w:rFonts w:cs="Arial"/>
        </w:rPr>
        <w:t xml:space="preserve">Below we provide an overview of the key steps. Please note that the Contracting Authority take no responsibility for these steps being the totality of the steps required as different processes may require different actions.  </w:t>
      </w:r>
    </w:p>
    <w:p w14:paraId="587E122E" w14:textId="77777777" w:rsidR="005D5991" w:rsidRPr="00510DD1" w:rsidRDefault="005D5991" w:rsidP="005D5991">
      <w:pPr>
        <w:jc w:val="both"/>
        <w:rPr>
          <w:rFonts w:cs="Arial"/>
        </w:rPr>
      </w:pPr>
      <w:r w:rsidRPr="00510DD1">
        <w:rPr>
          <w:rFonts w:cs="Arial"/>
        </w:rPr>
        <w:t xml:space="preserve">If in doubt, please ensure you contact the eTenders helpdesk as follows: </w:t>
      </w:r>
    </w:p>
    <w:p w14:paraId="778C5E20" w14:textId="41FFB431" w:rsidR="005D5991" w:rsidRPr="00510DD1" w:rsidRDefault="005D5991" w:rsidP="005D5991">
      <w:pPr>
        <w:jc w:val="both"/>
        <w:rPr>
          <w:rFonts w:cs="Arial"/>
        </w:rPr>
      </w:pPr>
      <w:r w:rsidRPr="00510DD1">
        <w:rPr>
          <w:rFonts w:cs="Arial"/>
        </w:rPr>
        <w:tab/>
        <w:t>Email:</w:t>
      </w:r>
      <w:r>
        <w:rPr>
          <w:rFonts w:cs="Arial"/>
        </w:rPr>
        <w:tab/>
      </w:r>
      <w:r w:rsidRPr="00510DD1">
        <w:rPr>
          <w:rFonts w:cs="Arial"/>
        </w:rPr>
        <w:t xml:space="preserve"> </w:t>
      </w:r>
      <w:r w:rsidRPr="00510DD1">
        <w:rPr>
          <w:rFonts w:cs="Arial"/>
        </w:rPr>
        <w:tab/>
      </w:r>
      <w:hyperlink r:id="rId19" w:history="1">
        <w:r w:rsidRPr="00510DD1">
          <w:rPr>
            <w:rStyle w:val="Hyperlink"/>
            <w:rFonts w:cs="Arial"/>
          </w:rPr>
          <w:t>irish-eproc-helpdesk@eurodyn.com</w:t>
        </w:r>
      </w:hyperlink>
    </w:p>
    <w:p w14:paraId="5F03F5A6" w14:textId="77777777" w:rsidR="005D5991" w:rsidRPr="00510DD1" w:rsidRDefault="005D5991" w:rsidP="005D5991">
      <w:pPr>
        <w:jc w:val="both"/>
        <w:rPr>
          <w:rFonts w:cs="Arial"/>
        </w:rPr>
      </w:pPr>
      <w:r w:rsidRPr="00510DD1">
        <w:rPr>
          <w:rFonts w:cs="Arial"/>
        </w:rPr>
        <w:tab/>
        <w:t xml:space="preserve">Phone: </w:t>
      </w:r>
      <w:r w:rsidRPr="00510DD1">
        <w:rPr>
          <w:rFonts w:cs="Arial"/>
        </w:rPr>
        <w:tab/>
        <w:t>+353-818001459</w:t>
      </w:r>
    </w:p>
    <w:p w14:paraId="35F3BD3E" w14:textId="4A226B4D" w:rsidR="005D5991" w:rsidRPr="00510DD1" w:rsidRDefault="00BC42F4" w:rsidP="7920D11F">
      <w:pPr>
        <w:pStyle w:val="Heading3"/>
        <w:shd w:val="clear" w:color="auto" w:fill="auto"/>
        <w:ind w:left="709" w:hanging="720"/>
        <w:rPr>
          <w:b/>
          <w:bCs/>
        </w:rPr>
      </w:pPr>
      <w:bookmarkStart w:id="80" w:name="_Toc142561494"/>
      <w:bookmarkStart w:id="81" w:name="_Toc144731692"/>
      <w:bookmarkStart w:id="82" w:name="_Toc917934105"/>
      <w:r w:rsidRPr="7920D11F">
        <w:rPr>
          <w:b/>
          <w:bCs/>
          <w:i w:val="0"/>
          <w:iCs w:val="0"/>
          <w:color w:val="auto"/>
          <w:sz w:val="22"/>
          <w:szCs w:val="22"/>
        </w:rPr>
        <w:t>6.1.1</w:t>
      </w:r>
      <w:r>
        <w:tab/>
      </w:r>
      <w:r w:rsidR="005D5991" w:rsidRPr="7920D11F">
        <w:rPr>
          <w:b/>
          <w:bCs/>
          <w:i w:val="0"/>
          <w:iCs w:val="0"/>
          <w:color w:val="auto"/>
          <w:sz w:val="22"/>
          <w:szCs w:val="22"/>
        </w:rPr>
        <w:t>Accessing Documents</w:t>
      </w:r>
      <w:bookmarkEnd w:id="80"/>
      <w:bookmarkEnd w:id="81"/>
      <w:bookmarkEnd w:id="82"/>
      <w:r w:rsidR="005D5991" w:rsidRPr="7920D11F">
        <w:rPr>
          <w:b/>
          <w:bCs/>
          <w:i w:val="0"/>
          <w:iCs w:val="0"/>
          <w:color w:val="auto"/>
          <w:sz w:val="22"/>
          <w:szCs w:val="22"/>
        </w:rPr>
        <w:t xml:space="preserve"> </w:t>
      </w:r>
    </w:p>
    <w:p w14:paraId="62AFC87E" w14:textId="5C0F35D4" w:rsidR="005D5991" w:rsidRPr="00510DD1" w:rsidRDefault="005D5991" w:rsidP="005D5991">
      <w:pPr>
        <w:jc w:val="both"/>
        <w:rPr>
          <w:rFonts w:eastAsiaTheme="minorHAnsi" w:cs="Arial"/>
        </w:rPr>
      </w:pPr>
      <w:r w:rsidRPr="00510DD1">
        <w:rPr>
          <w:rFonts w:cs="Arial"/>
        </w:rPr>
        <w:t xml:space="preserve">It is important to note that you must </w:t>
      </w:r>
      <w:r w:rsidRPr="00510DD1">
        <w:rPr>
          <w:rFonts w:cs="Arial"/>
          <w:b/>
          <w:bCs/>
        </w:rPr>
        <w:t>ASSOCIATE</w:t>
      </w:r>
      <w:r w:rsidRPr="00510DD1">
        <w:rPr>
          <w:rFonts w:cs="Arial"/>
        </w:rPr>
        <w:t xml:space="preserve"> your company with this competition in the first instance. To do this you must do the following: </w:t>
      </w:r>
    </w:p>
    <w:p w14:paraId="0CAB62DE" w14:textId="77777777" w:rsidR="005D5991" w:rsidRPr="00510DD1" w:rsidRDefault="005D5991" w:rsidP="005D5991">
      <w:pPr>
        <w:spacing w:after="0" w:line="240" w:lineRule="auto"/>
        <w:ind w:left="1134" w:hanging="414"/>
        <w:jc w:val="both"/>
        <w:rPr>
          <w:rFonts w:cs="Arial"/>
        </w:rPr>
      </w:pPr>
      <w:r w:rsidRPr="00510DD1">
        <w:rPr>
          <w:rFonts w:cs="Arial"/>
        </w:rPr>
        <w:t>(a)</w:t>
      </w:r>
      <w:r w:rsidRPr="00510DD1">
        <w:rPr>
          <w:rFonts w:cs="Arial"/>
        </w:rPr>
        <w:tab/>
        <w:t>Log-in to the system</w:t>
      </w:r>
    </w:p>
    <w:p w14:paraId="25FC9101" w14:textId="77777777" w:rsidR="005D5991" w:rsidRPr="00510DD1" w:rsidRDefault="005D5991" w:rsidP="005D5991">
      <w:pPr>
        <w:spacing w:after="0" w:line="240" w:lineRule="auto"/>
        <w:ind w:left="1134" w:hanging="414"/>
        <w:jc w:val="both"/>
        <w:rPr>
          <w:rFonts w:cs="Arial"/>
        </w:rPr>
      </w:pPr>
      <w:r w:rsidRPr="00510DD1">
        <w:rPr>
          <w:rFonts w:cs="Arial"/>
        </w:rPr>
        <w:t>(b)</w:t>
      </w:r>
      <w:r w:rsidRPr="00510DD1">
        <w:rPr>
          <w:rFonts w:cs="Arial"/>
        </w:rPr>
        <w:tab/>
        <w:t>Locate the competition using the Advanced Search by Contracting Authority or Resource ID</w:t>
      </w:r>
    </w:p>
    <w:p w14:paraId="6553893C" w14:textId="77777777" w:rsidR="005D5991" w:rsidRPr="00510DD1" w:rsidRDefault="005D5991" w:rsidP="005D5991">
      <w:pPr>
        <w:spacing w:after="0" w:line="240" w:lineRule="auto"/>
        <w:ind w:left="1134" w:hanging="414"/>
        <w:jc w:val="both"/>
        <w:rPr>
          <w:rFonts w:cs="Arial"/>
        </w:rPr>
      </w:pPr>
      <w:r w:rsidRPr="00510DD1">
        <w:rPr>
          <w:rFonts w:cs="Arial"/>
        </w:rPr>
        <w:t>(c)</w:t>
      </w:r>
      <w:r w:rsidRPr="00510DD1">
        <w:rPr>
          <w:rFonts w:cs="Arial"/>
        </w:rPr>
        <w:tab/>
        <w:t xml:space="preserve">Click on the hyperlink for the competition which will bring you to the CfT Workspace </w:t>
      </w:r>
    </w:p>
    <w:p w14:paraId="50C4B3A3" w14:textId="77777777" w:rsidR="005D5991" w:rsidRPr="00510DD1" w:rsidRDefault="005D5991" w:rsidP="005D5991">
      <w:pPr>
        <w:spacing w:after="0" w:line="240" w:lineRule="auto"/>
        <w:ind w:left="1134" w:hanging="414"/>
        <w:jc w:val="both"/>
        <w:rPr>
          <w:rFonts w:cs="Arial"/>
        </w:rPr>
      </w:pPr>
      <w:r w:rsidRPr="00510DD1">
        <w:rPr>
          <w:rFonts w:cs="Arial"/>
        </w:rPr>
        <w:t>(d)</w:t>
      </w:r>
      <w:r w:rsidRPr="00510DD1">
        <w:rPr>
          <w:rFonts w:cs="Arial"/>
        </w:rPr>
        <w:tab/>
        <w:t xml:space="preserve">In the Show CfT Menu for the competition click on the “Expression of Interest” in the drop down menu </w:t>
      </w:r>
    </w:p>
    <w:p w14:paraId="252C6330" w14:textId="77777777" w:rsidR="005D5991" w:rsidRPr="00510DD1" w:rsidRDefault="005D5991" w:rsidP="005D5991">
      <w:pPr>
        <w:spacing w:after="0" w:line="240" w:lineRule="auto"/>
        <w:ind w:left="1134" w:hanging="414"/>
        <w:jc w:val="both"/>
        <w:rPr>
          <w:rFonts w:cs="Arial"/>
        </w:rPr>
      </w:pPr>
      <w:r w:rsidRPr="00510DD1">
        <w:rPr>
          <w:rFonts w:cs="Arial"/>
        </w:rPr>
        <w:t>(e)</w:t>
      </w:r>
      <w:r w:rsidRPr="00510DD1">
        <w:rPr>
          <w:rFonts w:cs="Arial"/>
        </w:rPr>
        <w:tab/>
        <w:t xml:space="preserve">Complete the “Association with the CfT” tab. </w:t>
      </w:r>
    </w:p>
    <w:p w14:paraId="32E5DC4A" w14:textId="77777777" w:rsidR="005D5991" w:rsidRPr="00510DD1" w:rsidRDefault="005D5991" w:rsidP="005D5991">
      <w:pPr>
        <w:spacing w:after="0" w:line="240" w:lineRule="auto"/>
        <w:ind w:left="1134" w:hanging="414"/>
        <w:jc w:val="both"/>
        <w:rPr>
          <w:rFonts w:cs="Arial"/>
        </w:rPr>
      </w:pPr>
      <w:r w:rsidRPr="00510DD1">
        <w:rPr>
          <w:rFonts w:cs="Arial"/>
        </w:rPr>
        <w:t>(f)</w:t>
      </w:r>
      <w:r w:rsidRPr="00510DD1">
        <w:rPr>
          <w:rFonts w:cs="Arial"/>
        </w:rPr>
        <w:tab/>
        <w:t xml:space="preserve">This will then provide you with a link to “Tender” under the Show CfT Menu </w:t>
      </w:r>
    </w:p>
    <w:p w14:paraId="3740D109" w14:textId="77777777" w:rsidR="005D5991" w:rsidRPr="00510DD1" w:rsidRDefault="005D5991" w:rsidP="005D5991">
      <w:pPr>
        <w:jc w:val="both"/>
        <w:rPr>
          <w:rFonts w:cs="Arial"/>
        </w:rPr>
      </w:pPr>
    </w:p>
    <w:p w14:paraId="4CA00B0E" w14:textId="55485EFA" w:rsidR="005D5991" w:rsidRPr="00510DD1" w:rsidRDefault="00BC42F4" w:rsidP="7920D11F">
      <w:pPr>
        <w:pStyle w:val="Heading3"/>
        <w:shd w:val="clear" w:color="auto" w:fill="auto"/>
        <w:ind w:left="709" w:hanging="720"/>
        <w:rPr>
          <w:b/>
          <w:bCs/>
        </w:rPr>
      </w:pPr>
      <w:bookmarkStart w:id="83" w:name="_Toc142561495"/>
      <w:bookmarkStart w:id="84" w:name="_Toc144731693"/>
      <w:bookmarkStart w:id="85" w:name="_Toc1948031884"/>
      <w:bookmarkStart w:id="86" w:name="_Hlk141465503"/>
      <w:r w:rsidRPr="7920D11F">
        <w:rPr>
          <w:b/>
          <w:bCs/>
          <w:i w:val="0"/>
          <w:iCs w:val="0"/>
          <w:color w:val="auto"/>
          <w:sz w:val="22"/>
          <w:szCs w:val="22"/>
        </w:rPr>
        <w:t>6.1.2</w:t>
      </w:r>
      <w:r>
        <w:tab/>
      </w:r>
      <w:r w:rsidR="005D5991" w:rsidRPr="7920D11F">
        <w:rPr>
          <w:b/>
          <w:bCs/>
          <w:i w:val="0"/>
          <w:iCs w:val="0"/>
          <w:color w:val="auto"/>
          <w:sz w:val="22"/>
          <w:szCs w:val="22"/>
        </w:rPr>
        <w:t>Submitting your Response</w:t>
      </w:r>
      <w:bookmarkEnd w:id="83"/>
      <w:bookmarkEnd w:id="84"/>
      <w:bookmarkEnd w:id="85"/>
      <w:r w:rsidR="005D5991" w:rsidRPr="7920D11F">
        <w:rPr>
          <w:b/>
          <w:bCs/>
          <w:i w:val="0"/>
          <w:iCs w:val="0"/>
          <w:color w:val="auto"/>
          <w:sz w:val="22"/>
          <w:szCs w:val="22"/>
        </w:rPr>
        <w:t xml:space="preserve"> </w:t>
      </w:r>
    </w:p>
    <w:p w14:paraId="32D4E82F" w14:textId="77777777" w:rsidR="005D5991" w:rsidRPr="00510DD1" w:rsidRDefault="005D5991" w:rsidP="005D5991">
      <w:pPr>
        <w:jc w:val="both"/>
        <w:rPr>
          <w:rFonts w:eastAsiaTheme="minorHAnsi" w:cs="Arial"/>
        </w:rPr>
      </w:pPr>
      <w:r w:rsidRPr="00510DD1">
        <w:rPr>
          <w:rFonts w:cs="Arial"/>
        </w:rPr>
        <w:t xml:space="preserve">In responding to a competition without an electronic ESPD, a number of steps are required. The final step involves clicking on a Submit button and receiving the following status: </w:t>
      </w:r>
    </w:p>
    <w:p w14:paraId="2CDC3395" w14:textId="493BA6EE" w:rsidR="005D5991" w:rsidRPr="00510DD1" w:rsidRDefault="005D5991" w:rsidP="005D5991">
      <w:pPr>
        <w:jc w:val="center"/>
        <w:rPr>
          <w:rFonts w:cs="Arial"/>
        </w:rPr>
      </w:pPr>
      <w:r w:rsidRPr="00510DD1">
        <w:rPr>
          <w:rFonts w:cs="Arial"/>
          <w:noProof/>
        </w:rPr>
        <w:drawing>
          <wp:inline distT="0" distB="0" distL="0" distR="0" wp14:anchorId="6935B578" wp14:editId="753339C1">
            <wp:extent cx="1962150" cy="733425"/>
            <wp:effectExtent l="0" t="0" r="0" b="9525"/>
            <wp:docPr id="58143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p w14:paraId="16B3B32C" w14:textId="2D81D7B4" w:rsidR="005D5991" w:rsidRPr="00510DD1" w:rsidRDefault="005D5991" w:rsidP="005D5991">
      <w:pPr>
        <w:jc w:val="both"/>
        <w:rPr>
          <w:rFonts w:cs="Arial"/>
        </w:rPr>
      </w:pPr>
      <w:r w:rsidRPr="00510DD1">
        <w:rPr>
          <w:rFonts w:cs="Arial"/>
        </w:rPr>
        <w:lastRenderedPageBreak/>
        <w:t>If you do not receive a message similar to above</w:t>
      </w:r>
      <w:r w:rsidR="00D16E98">
        <w:rPr>
          <w:rFonts w:cs="Arial"/>
        </w:rPr>
        <w:t xml:space="preserve"> and a</w:t>
      </w:r>
      <w:r w:rsidR="00BC42F4">
        <w:rPr>
          <w:rFonts w:cs="Arial"/>
        </w:rPr>
        <w:t xml:space="preserve"> confirmatio</w:t>
      </w:r>
      <w:r w:rsidR="00D16E98">
        <w:rPr>
          <w:rFonts w:cs="Arial"/>
        </w:rPr>
        <w:t>n email</w:t>
      </w:r>
      <w:r w:rsidRPr="00510DD1">
        <w:rPr>
          <w:rFonts w:cs="Arial"/>
        </w:rPr>
        <w:t xml:space="preserve">, you have not submitted your response.    </w:t>
      </w:r>
    </w:p>
    <w:p w14:paraId="06ED62E0" w14:textId="179B5327" w:rsidR="005D5991" w:rsidRPr="00510DD1" w:rsidRDefault="005D5991" w:rsidP="005D5991">
      <w:pPr>
        <w:jc w:val="both"/>
        <w:rPr>
          <w:rFonts w:cs="Arial"/>
        </w:rPr>
      </w:pPr>
      <w:r w:rsidRPr="00510DD1">
        <w:rPr>
          <w:rFonts w:cs="Arial"/>
        </w:rPr>
        <w:t xml:space="preserve">Please note that the screen may say </w:t>
      </w:r>
      <w:r w:rsidRPr="00510DD1">
        <w:rPr>
          <w:rFonts w:cs="Arial"/>
          <w:b/>
          <w:bCs/>
        </w:rPr>
        <w:t>OFFLINE</w:t>
      </w:r>
      <w:r w:rsidRPr="00510DD1">
        <w:rPr>
          <w:rFonts w:cs="Arial"/>
        </w:rPr>
        <w:t>, this is a technical feature of e</w:t>
      </w:r>
      <w:r>
        <w:rPr>
          <w:rFonts w:cs="Arial"/>
        </w:rPr>
        <w:t>T</w:t>
      </w:r>
      <w:r w:rsidRPr="00510DD1">
        <w:rPr>
          <w:rFonts w:cs="Arial"/>
        </w:rPr>
        <w:t xml:space="preserve">enders and does not mean you cannot submit. Also please note you may see the percentage field also saying 100% before you submit, this still requires you to go through the submit button. </w:t>
      </w:r>
    </w:p>
    <w:p w14:paraId="5BF6CE37" w14:textId="77777777" w:rsidR="005D5991" w:rsidRPr="00510DD1" w:rsidRDefault="005D5991" w:rsidP="005D5991">
      <w:pPr>
        <w:jc w:val="both"/>
        <w:rPr>
          <w:rFonts w:cs="Arial"/>
          <w:b/>
          <w:bCs/>
        </w:rPr>
      </w:pPr>
      <w:r w:rsidRPr="00510DD1">
        <w:rPr>
          <w:rFonts w:cs="Arial"/>
        </w:rPr>
        <w:t xml:space="preserve">Please upload your response as a </w:t>
      </w:r>
      <w:r w:rsidRPr="00510DD1">
        <w:rPr>
          <w:rFonts w:cs="Arial"/>
          <w:b/>
          <w:bCs/>
        </w:rPr>
        <w:t>ZIP FILE</w:t>
      </w:r>
      <w:r w:rsidRPr="00510DD1">
        <w:rPr>
          <w:rFonts w:cs="Arial"/>
        </w:rPr>
        <w:t xml:space="preserve"> to protect the integrity of the file names.</w:t>
      </w:r>
      <w:r w:rsidRPr="00510DD1">
        <w:rPr>
          <w:rFonts w:cs="Arial"/>
          <w:b/>
          <w:bCs/>
        </w:rPr>
        <w:t xml:space="preserve"> </w:t>
      </w:r>
    </w:p>
    <w:bookmarkEnd w:id="86"/>
    <w:p w14:paraId="2651FF94" w14:textId="77777777" w:rsidR="005D5991" w:rsidRPr="00510DD1" w:rsidRDefault="005D5991" w:rsidP="005D5991">
      <w:pPr>
        <w:jc w:val="both"/>
        <w:rPr>
          <w:rFonts w:cs="Arial"/>
        </w:rPr>
      </w:pPr>
      <w:r w:rsidRPr="00510DD1">
        <w:rPr>
          <w:rFonts w:cs="Arial"/>
        </w:rPr>
        <w:t>It is the responsibility of the Tenderer to ensure that their tender is complete and is uploaded in accordance with the instructions provided on eTenders prior to the deadline as per the front page.</w:t>
      </w:r>
    </w:p>
    <w:p w14:paraId="3F969F2C" w14:textId="00C268B3" w:rsidR="005A45DF" w:rsidRPr="00F86E12" w:rsidRDefault="005A45DF" w:rsidP="00AA6660">
      <w:pPr>
        <w:pStyle w:val="Heading2"/>
      </w:pPr>
      <w:bookmarkStart w:id="87" w:name="_Toc198923707"/>
      <w:bookmarkStart w:id="88" w:name="_Toc198923708"/>
      <w:bookmarkStart w:id="89" w:name="_Toc67039848"/>
      <w:bookmarkStart w:id="90" w:name="_Toc67426681"/>
      <w:bookmarkStart w:id="91" w:name="_Toc67039849"/>
      <w:bookmarkStart w:id="92" w:name="_Toc67426682"/>
      <w:bookmarkStart w:id="93" w:name="_Toc67039850"/>
      <w:bookmarkStart w:id="94" w:name="_Toc67426683"/>
      <w:bookmarkStart w:id="95" w:name="_Toc1680683193"/>
      <w:bookmarkEnd w:id="79"/>
      <w:bookmarkEnd w:id="87"/>
      <w:bookmarkEnd w:id="88"/>
      <w:bookmarkEnd w:id="89"/>
      <w:bookmarkEnd w:id="90"/>
      <w:bookmarkEnd w:id="91"/>
      <w:bookmarkEnd w:id="92"/>
      <w:bookmarkEnd w:id="93"/>
      <w:bookmarkEnd w:id="94"/>
      <w:r>
        <w:t>Closing date for Tenders</w:t>
      </w:r>
      <w:bookmarkEnd w:id="95"/>
    </w:p>
    <w:tbl>
      <w:tblPr>
        <w:tblStyle w:val="TableGrid"/>
        <w:tblW w:w="0" w:type="auto"/>
        <w:tblLook w:val="04A0" w:firstRow="1" w:lastRow="0" w:firstColumn="1" w:lastColumn="0" w:noHBand="0" w:noVBand="1"/>
      </w:tblPr>
      <w:tblGrid>
        <w:gridCol w:w="4508"/>
        <w:gridCol w:w="4508"/>
      </w:tblGrid>
      <w:tr w:rsidR="00D10641" w14:paraId="680640FE" w14:textId="77777777" w:rsidTr="00D10641">
        <w:tc>
          <w:tcPr>
            <w:tcW w:w="4508" w:type="dxa"/>
          </w:tcPr>
          <w:p w14:paraId="19DAFF3C" w14:textId="2509A5E3" w:rsidR="00D10641" w:rsidRDefault="00D10641" w:rsidP="00C55C87">
            <w:pPr>
              <w:jc w:val="both"/>
              <w:rPr>
                <w:rFonts w:cs="Arial"/>
              </w:rPr>
            </w:pPr>
            <w:r w:rsidRPr="00F86E12">
              <w:rPr>
                <w:rFonts w:cs="Arial"/>
              </w:rPr>
              <w:t>The closing date for tender submission</w:t>
            </w:r>
          </w:p>
        </w:tc>
        <w:tc>
          <w:tcPr>
            <w:tcW w:w="4508" w:type="dxa"/>
          </w:tcPr>
          <w:p w14:paraId="017E5EC4" w14:textId="6FB27B10" w:rsidR="00D10641" w:rsidRDefault="00D10641" w:rsidP="00C55C87">
            <w:pPr>
              <w:jc w:val="both"/>
              <w:rPr>
                <w:rFonts w:cs="Arial"/>
              </w:rPr>
            </w:pPr>
            <w:r>
              <w:rPr>
                <w:rFonts w:cs="Arial"/>
              </w:rPr>
              <w:t>as</w:t>
            </w:r>
            <w:r w:rsidRPr="00F86E12">
              <w:rPr>
                <w:rFonts w:cs="Arial"/>
              </w:rPr>
              <w:t xml:space="preserve"> specified on the title page</w:t>
            </w:r>
          </w:p>
        </w:tc>
      </w:tr>
    </w:tbl>
    <w:p w14:paraId="55B6BC55" w14:textId="694E9933" w:rsidR="00BA0BD0" w:rsidRPr="00F86E12" w:rsidRDefault="00BA0BD0" w:rsidP="00C55C87">
      <w:pPr>
        <w:jc w:val="both"/>
        <w:rPr>
          <w:rFonts w:cs="Arial"/>
        </w:rPr>
      </w:pPr>
      <w:r w:rsidRPr="00F86E12">
        <w:rPr>
          <w:rFonts w:cs="Arial"/>
        </w:rPr>
        <w:t xml:space="preserve">It is the responsibility of the tenderer to ensure that their tender is complete and is uploaded </w:t>
      </w:r>
      <w:r w:rsidR="0057355D" w:rsidRPr="00F86E12">
        <w:rPr>
          <w:rFonts w:cs="Arial"/>
        </w:rPr>
        <w:t xml:space="preserve">/ submitted </w:t>
      </w:r>
      <w:r w:rsidRPr="00F86E12">
        <w:rPr>
          <w:rFonts w:cs="Arial"/>
        </w:rPr>
        <w:t xml:space="preserve">by the designated deadline. </w:t>
      </w:r>
    </w:p>
    <w:p w14:paraId="5E63F84C" w14:textId="616D0456" w:rsidR="00BA0BD0" w:rsidRPr="00F86E12" w:rsidRDefault="00BA0BD0" w:rsidP="00AA6660">
      <w:pPr>
        <w:pStyle w:val="Heading2"/>
      </w:pPr>
      <w:bookmarkStart w:id="96" w:name="_Toc1994702004"/>
      <w:r>
        <w:t>Queries</w:t>
      </w:r>
      <w:bookmarkEnd w:id="96"/>
    </w:p>
    <w:tbl>
      <w:tblPr>
        <w:tblStyle w:val="TableGrid"/>
        <w:tblW w:w="0" w:type="auto"/>
        <w:tblLook w:val="04A0" w:firstRow="1" w:lastRow="0" w:firstColumn="1" w:lastColumn="0" w:noHBand="0" w:noVBand="1"/>
      </w:tblPr>
      <w:tblGrid>
        <w:gridCol w:w="4508"/>
        <w:gridCol w:w="4508"/>
      </w:tblGrid>
      <w:tr w:rsidR="00D10641" w14:paraId="0EDD561D" w14:textId="77777777" w:rsidTr="00D10641">
        <w:tc>
          <w:tcPr>
            <w:tcW w:w="4508" w:type="dxa"/>
          </w:tcPr>
          <w:p w14:paraId="69085455" w14:textId="38B029D5" w:rsidR="00D10641" w:rsidRDefault="00D10641" w:rsidP="001F3E74">
            <w:pPr>
              <w:jc w:val="both"/>
              <w:rPr>
                <w:rFonts w:cs="Arial"/>
              </w:rPr>
            </w:pPr>
            <w:r w:rsidRPr="00F86E12">
              <w:rPr>
                <w:rFonts w:cs="Arial"/>
              </w:rPr>
              <w:t>The closing date for submitting queries</w:t>
            </w:r>
          </w:p>
        </w:tc>
        <w:tc>
          <w:tcPr>
            <w:tcW w:w="4508" w:type="dxa"/>
          </w:tcPr>
          <w:p w14:paraId="7F984007" w14:textId="2D281A56" w:rsidR="00D10641" w:rsidRDefault="00D10641" w:rsidP="00D10641">
            <w:pPr>
              <w:jc w:val="both"/>
              <w:rPr>
                <w:rFonts w:cs="Arial"/>
              </w:rPr>
            </w:pPr>
            <w:r>
              <w:rPr>
                <w:rFonts w:cs="Arial"/>
              </w:rPr>
              <w:t>as</w:t>
            </w:r>
            <w:r w:rsidRPr="00F86E12">
              <w:rPr>
                <w:rFonts w:cs="Arial"/>
              </w:rPr>
              <w:t xml:space="preserve"> specified on the title page</w:t>
            </w:r>
          </w:p>
        </w:tc>
      </w:tr>
    </w:tbl>
    <w:p w14:paraId="02597BF2" w14:textId="0F5E9196" w:rsidR="001F3E74" w:rsidRPr="001210D7" w:rsidRDefault="001F3E74" w:rsidP="001F3E74">
      <w:pPr>
        <w:jc w:val="both"/>
        <w:rPr>
          <w:rFonts w:cs="Arial"/>
          <w:i/>
          <w:iCs/>
        </w:rPr>
      </w:pPr>
      <w:r w:rsidRPr="00F86E12">
        <w:rPr>
          <w:rFonts w:cs="Arial"/>
        </w:rPr>
        <w:t xml:space="preserve">All queries regarding this tender should be through the </w:t>
      </w:r>
      <w:r w:rsidR="00F77FD7" w:rsidRPr="00F86E12">
        <w:rPr>
          <w:rFonts w:cs="Arial"/>
        </w:rPr>
        <w:t>messaging</w:t>
      </w:r>
      <w:r w:rsidRPr="00F86E12">
        <w:rPr>
          <w:rFonts w:cs="Arial"/>
        </w:rPr>
        <w:t xml:space="preserve"> facility on </w:t>
      </w:r>
      <w:hyperlink r:id="rId21" w:history="1">
        <w:r w:rsidRPr="00F86E12">
          <w:rPr>
            <w:rFonts w:cs="Arial"/>
            <w:color w:val="0000FF"/>
            <w:u w:val="single"/>
          </w:rPr>
          <w:t>www.etenders.gov.ie</w:t>
        </w:r>
      </w:hyperlink>
      <w:r w:rsidRPr="00F86E12">
        <w:rPr>
          <w:rFonts w:cs="Arial"/>
        </w:rPr>
        <w:t xml:space="preserve">, including any omissions which would prevent tenderers from submitting a comprehensive tender.  </w:t>
      </w:r>
      <w:r w:rsidR="001210D7">
        <w:rPr>
          <w:rFonts w:cs="Arial"/>
        </w:rPr>
        <w:t>Please submit queries as soon as possible and before the query closing date.  The Contracting Authority is not obliged to respond to questions received after this date.</w:t>
      </w:r>
    </w:p>
    <w:p w14:paraId="14A21FEC" w14:textId="1A020DDE" w:rsidR="00BA0BD0" w:rsidRPr="00F86E12" w:rsidRDefault="00BA0BD0" w:rsidP="00C55C87">
      <w:pPr>
        <w:jc w:val="both"/>
        <w:rPr>
          <w:rFonts w:cs="Arial"/>
        </w:rPr>
      </w:pPr>
      <w:r w:rsidRPr="00F86E12">
        <w:rPr>
          <w:rFonts w:cs="Arial"/>
        </w:rPr>
        <w:t>In circulating responses, queries will be edited to avoid disclosing the identity of the querist</w:t>
      </w:r>
      <w:r w:rsidR="0057355D" w:rsidRPr="00F86E12">
        <w:rPr>
          <w:rFonts w:cs="Arial"/>
        </w:rPr>
        <w:t xml:space="preserve"> </w:t>
      </w:r>
      <w:r w:rsidRPr="00F86E12">
        <w:rPr>
          <w:rFonts w:cs="Arial"/>
        </w:rPr>
        <w:t xml:space="preserve">and will be circulated to all parties who have expressed an interest in the procurement on the </w:t>
      </w:r>
      <w:r w:rsidR="0057355D" w:rsidRPr="00F86E12">
        <w:rPr>
          <w:rFonts w:cs="Arial"/>
        </w:rPr>
        <w:t>eT</w:t>
      </w:r>
      <w:r w:rsidRPr="00F86E12">
        <w:rPr>
          <w:rFonts w:cs="Arial"/>
        </w:rPr>
        <w:t>enders website.</w:t>
      </w:r>
    </w:p>
    <w:p w14:paraId="2AAF5170" w14:textId="7950668F" w:rsidR="00BA0BD0" w:rsidRPr="00F86E12" w:rsidRDefault="00BA0BD0" w:rsidP="00AA6660">
      <w:pPr>
        <w:pStyle w:val="Heading2"/>
      </w:pPr>
      <w:bookmarkStart w:id="97" w:name="_Toc67039853"/>
      <w:bookmarkStart w:id="98" w:name="_Toc67426686"/>
      <w:bookmarkStart w:id="99" w:name="_Toc343894595"/>
      <w:bookmarkEnd w:id="97"/>
      <w:bookmarkEnd w:id="98"/>
      <w:r>
        <w:t>Extension of Tender Period</w:t>
      </w:r>
      <w:bookmarkEnd w:id="99"/>
    </w:p>
    <w:p w14:paraId="22D41214" w14:textId="1B20A2DD" w:rsidR="00BA0BD0" w:rsidRDefault="00BA0BD0" w:rsidP="00C55C87">
      <w:pPr>
        <w:jc w:val="both"/>
        <w:rPr>
          <w:rFonts w:cs="Arial"/>
        </w:rPr>
      </w:pPr>
      <w:r w:rsidRPr="00F86E12">
        <w:rPr>
          <w:rFonts w:cs="Arial"/>
        </w:rPr>
        <w:t>The Contracting Authority reserves the right, at its sole discretion, to extend the closing date for receipt of tenders by giving notice in writing (by post or electronic means) to all parties who have expressed an interest in the notice via eTenders no later than six days before the original closing date.</w:t>
      </w:r>
    </w:p>
    <w:p w14:paraId="1BDE7928" w14:textId="1E883595" w:rsidR="00BA0BD0" w:rsidRPr="00F86E12" w:rsidRDefault="00BA0BD0" w:rsidP="00AA6660">
      <w:pPr>
        <w:pStyle w:val="Heading2"/>
      </w:pPr>
      <w:bookmarkStart w:id="100" w:name="_Toc198923712"/>
      <w:bookmarkStart w:id="101" w:name="_Toc198923713"/>
      <w:bookmarkStart w:id="102" w:name="_Toc1389628663"/>
      <w:bookmarkEnd w:id="100"/>
      <w:bookmarkEnd w:id="101"/>
      <w:r>
        <w:t>Tender Validity Period</w:t>
      </w:r>
      <w:bookmarkEnd w:id="102"/>
    </w:p>
    <w:p w14:paraId="40DAA822" w14:textId="7ADD275C" w:rsidR="00BA0BD0" w:rsidRPr="00F86E12" w:rsidRDefault="00BA0BD0" w:rsidP="00C55C87">
      <w:pPr>
        <w:jc w:val="both"/>
        <w:rPr>
          <w:rFonts w:cs="Arial"/>
        </w:rPr>
      </w:pPr>
      <w:r w:rsidRPr="00F86E12">
        <w:rPr>
          <w:rFonts w:cs="Arial"/>
        </w:rPr>
        <w:t xml:space="preserve">To allow sufficient time for Tender assessment a Tender Validity period of </w:t>
      </w:r>
      <w:bookmarkStart w:id="103" w:name="_Hlk491957743"/>
      <w:r w:rsidRPr="000D6A2B">
        <w:rPr>
          <w:rFonts w:cs="Arial"/>
          <w:color w:val="FF0000"/>
          <w:highlight w:val="lightGray"/>
        </w:rPr>
        <w:t>12 months</w:t>
      </w:r>
      <w:r w:rsidRPr="00F86E12">
        <w:rPr>
          <w:rFonts w:cs="Arial"/>
        </w:rPr>
        <w:t xml:space="preserve"> </w:t>
      </w:r>
      <w:bookmarkEnd w:id="103"/>
      <w:r w:rsidRPr="00F86E12">
        <w:rPr>
          <w:rFonts w:cs="Arial"/>
        </w:rPr>
        <w:t>is required, this period commencing on the closing date by which the Tenders are to be returned.</w:t>
      </w:r>
    </w:p>
    <w:p w14:paraId="3DB1621D" w14:textId="39CC86F3" w:rsidR="00BF200C" w:rsidRPr="00F86E12" w:rsidRDefault="00BF200C" w:rsidP="00AA6660">
      <w:pPr>
        <w:pStyle w:val="Heading2"/>
      </w:pPr>
      <w:bookmarkStart w:id="104" w:name="_Toc1700255453"/>
      <w:r>
        <w:t>Discrepancies between Documents</w:t>
      </w:r>
      <w:bookmarkEnd w:id="104"/>
    </w:p>
    <w:p w14:paraId="2C8AE45F" w14:textId="1C82E042" w:rsidR="00BF200C" w:rsidRPr="00135696" w:rsidRDefault="00BF200C" w:rsidP="00C55C87">
      <w:pPr>
        <w:jc w:val="both"/>
        <w:rPr>
          <w:rFonts w:cs="Arial"/>
          <w:bCs/>
        </w:rPr>
      </w:pPr>
      <w:r w:rsidRPr="00F86E12">
        <w:rPr>
          <w:rFonts w:cs="Arial"/>
          <w:bCs/>
        </w:rPr>
        <w:t xml:space="preserve">A pdf version of the Request for Tender has been made available on eTenders.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 Tenderers are requested </w:t>
      </w:r>
      <w:r w:rsidRPr="00F86E12">
        <w:rPr>
          <w:rFonts w:cs="Arial"/>
          <w:bCs/>
        </w:rPr>
        <w:lastRenderedPageBreak/>
        <w:t>to notify the Contracting Authority immediately of any anomaly. Where applicable the Contracting Authority will issue amended versions.</w:t>
      </w:r>
    </w:p>
    <w:p w14:paraId="1F70E776" w14:textId="532D964B" w:rsidR="00BA0BD0" w:rsidRPr="00F86E12" w:rsidRDefault="00BF200C" w:rsidP="00AA6660">
      <w:pPr>
        <w:pStyle w:val="Heading2"/>
      </w:pPr>
      <w:bookmarkStart w:id="105" w:name="_Toc1655123661"/>
      <w:r>
        <w:t xml:space="preserve">Formatting of Tenderers / </w:t>
      </w:r>
      <w:r w:rsidR="00BA0BD0">
        <w:t>Amendment of Tender Documentation</w:t>
      </w:r>
      <w:bookmarkEnd w:id="105"/>
    </w:p>
    <w:p w14:paraId="79AE48C5" w14:textId="00033059" w:rsidR="00BF200C" w:rsidRPr="00F86E12" w:rsidRDefault="00BF200C" w:rsidP="00C55C87">
      <w:pPr>
        <w:jc w:val="both"/>
        <w:rPr>
          <w:rFonts w:cs="Arial"/>
        </w:rPr>
      </w:pPr>
      <w:r w:rsidRPr="00F86E12">
        <w:rPr>
          <w:rFonts w:cs="Arial"/>
        </w:rPr>
        <w:t>Tenderers must ensure they use the Tender Response Document (TRD) when preparing their submission.</w:t>
      </w:r>
    </w:p>
    <w:p w14:paraId="496C5BCE" w14:textId="03ED7C85" w:rsidR="00BA0BD0" w:rsidRPr="00F86E12" w:rsidRDefault="00BA0BD0" w:rsidP="00C55C87">
      <w:pPr>
        <w:jc w:val="both"/>
        <w:rPr>
          <w:rFonts w:cs="Arial"/>
        </w:rPr>
      </w:pPr>
      <w:r w:rsidRPr="00F86E12">
        <w:rPr>
          <w:rFonts w:cs="Arial"/>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consideration. </w:t>
      </w:r>
      <w:r w:rsidR="00BF200C" w:rsidRPr="00F86E12">
        <w:rPr>
          <w:rFonts w:cs="Arial"/>
        </w:rPr>
        <w:t>Likewise, failure to use the template documentation provided particularly in relation to costing / pricing may result in tenders being eliminated.</w:t>
      </w:r>
    </w:p>
    <w:p w14:paraId="5D0AC1AE" w14:textId="283924CE" w:rsidR="00BA0BD0" w:rsidRPr="00F86E12" w:rsidRDefault="00BA0BD0" w:rsidP="00AA6660">
      <w:pPr>
        <w:pStyle w:val="Heading2"/>
      </w:pPr>
      <w:bookmarkStart w:id="106" w:name="_Toc507418217"/>
      <w:r>
        <w:t>Collusive Tendering</w:t>
      </w:r>
      <w:bookmarkEnd w:id="106"/>
    </w:p>
    <w:p w14:paraId="00B513DF" w14:textId="47D1EFDC" w:rsidR="00BA0BD0" w:rsidRPr="00F86E12" w:rsidRDefault="00BA0BD0" w:rsidP="00C55C87">
      <w:pPr>
        <w:jc w:val="both"/>
        <w:rPr>
          <w:rFonts w:cs="Arial"/>
        </w:rPr>
      </w:pPr>
      <w:r w:rsidRPr="00F86E12">
        <w:rPr>
          <w:rFonts w:cs="Arial"/>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w:t>
      </w:r>
      <w:r w:rsidR="00DB290A" w:rsidRPr="00F86E12">
        <w:rPr>
          <w:rFonts w:cs="Arial"/>
        </w:rPr>
        <w:t>y</w:t>
      </w:r>
      <w:r w:rsidRPr="00F86E12">
        <w:rPr>
          <w:rFonts w:cs="Arial"/>
        </w:rPr>
        <w:t xml:space="preserve"> shall be automatically disqualified and the circumstances surrounding such action shall be referred to the appropriate authority.</w:t>
      </w:r>
    </w:p>
    <w:p w14:paraId="3DC7F574" w14:textId="5F7ECECE" w:rsidR="00BA0BD0" w:rsidRPr="00F86E12" w:rsidRDefault="00BA0BD0" w:rsidP="00AA6660">
      <w:pPr>
        <w:pStyle w:val="Heading2"/>
      </w:pPr>
      <w:bookmarkStart w:id="107" w:name="_Toc564643586"/>
      <w:r>
        <w:t>Confidentiality</w:t>
      </w:r>
      <w:bookmarkEnd w:id="107"/>
    </w:p>
    <w:p w14:paraId="400792D1" w14:textId="18C52959" w:rsidR="008539FE" w:rsidRPr="00F86E12" w:rsidRDefault="008539FE" w:rsidP="008539FE">
      <w:pPr>
        <w:jc w:val="both"/>
        <w:rPr>
          <w:rFonts w:cs="Arial"/>
        </w:rPr>
      </w:pPr>
      <w:r w:rsidRPr="00F86E12">
        <w:rPr>
          <w:rFonts w:cs="Arial"/>
        </w:rPr>
        <w:t>After</w:t>
      </w:r>
      <w:r w:rsidR="00BA0BD0" w:rsidRPr="00F86E12">
        <w:rPr>
          <w:rFonts w:cs="Arial"/>
        </w:rPr>
        <w:t xml:space="preserve"> </w:t>
      </w:r>
      <w:r w:rsidRPr="00F86E12">
        <w:rPr>
          <w:rFonts w:cs="Arial"/>
        </w:rPr>
        <w:t xml:space="preserve">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7D983B02" w14:textId="77777777" w:rsidR="008539FE" w:rsidRPr="00F86E12" w:rsidRDefault="008539FE" w:rsidP="008539FE">
      <w:pPr>
        <w:jc w:val="both"/>
        <w:rPr>
          <w:rFonts w:cs="Arial"/>
        </w:rPr>
      </w:pPr>
      <w:r w:rsidRPr="00F86E12">
        <w:rPr>
          <w:rFonts w:cs="Arial"/>
        </w:rPr>
        <w:t>Tenderers shall treat the details of all documents supplied to them in connection with this contract as private and confidential and shall not disclose the contents to a third party without the permission of the Contracting Authority.</w:t>
      </w:r>
    </w:p>
    <w:p w14:paraId="3B2039C2" w14:textId="7303D8DE" w:rsidR="00BA0BD0" w:rsidRPr="00F86E12" w:rsidRDefault="008539FE" w:rsidP="008539FE">
      <w:pPr>
        <w:jc w:val="both"/>
        <w:rPr>
          <w:rFonts w:cs="Arial"/>
        </w:rPr>
      </w:pPr>
      <w:r w:rsidRPr="00F86E12">
        <w:rPr>
          <w:rFonts w:cs="Arial"/>
        </w:rPr>
        <w:t>Any effort by the Tenderer to influence the Contracting Authority or their staff in the process of examination, clarification, evaluation and comparison of Tenders and in decisions concerning the award of the contract may result in the rejection of that Tender</w:t>
      </w:r>
      <w:r w:rsidR="00BA0BD0" w:rsidRPr="00F86E12">
        <w:rPr>
          <w:rFonts w:cs="Arial"/>
        </w:rPr>
        <w:t>.</w:t>
      </w:r>
    </w:p>
    <w:p w14:paraId="05EDE5F0" w14:textId="168B8359" w:rsidR="00F86E12" w:rsidRPr="00F86E12" w:rsidRDefault="00F86E12" w:rsidP="00AA6660">
      <w:pPr>
        <w:pStyle w:val="Heading2"/>
      </w:pPr>
      <w:bookmarkStart w:id="108" w:name="_Toc198923719"/>
      <w:bookmarkStart w:id="109" w:name="_Toc1860589444"/>
      <w:bookmarkEnd w:id="108"/>
      <w:r>
        <w:t>Clarification of Tenders</w:t>
      </w:r>
      <w:bookmarkEnd w:id="109"/>
    </w:p>
    <w:p w14:paraId="34D19E6F" w14:textId="38F81AE1" w:rsidR="00F86E12" w:rsidRDefault="00F86E12" w:rsidP="001210D7">
      <w:pPr>
        <w:spacing w:before="0" w:after="160"/>
        <w:jc w:val="both"/>
        <w:rPr>
          <w:rFonts w:cs="Arial"/>
        </w:rPr>
      </w:pPr>
      <w:r w:rsidRPr="00135696">
        <w:rPr>
          <w:rFonts w:cs="Arial"/>
        </w:rPr>
        <w:t>The Contracting Authority is entitled, but not obliged, to seek clarification of tenders, including pricing breakdowns in the course of the evaluation process. No change in the price or substance of the Tender shall be sought, offered or permitted. To assist in finalising the tender evaluation, selected tenderers may be invited to attend clarification meetings with the Contracting Authority.</w:t>
      </w:r>
    </w:p>
    <w:p w14:paraId="398280DF" w14:textId="4B8710AF" w:rsidR="005D5991" w:rsidRDefault="001210D7" w:rsidP="001210D7">
      <w:pPr>
        <w:jc w:val="both"/>
        <w:rPr>
          <w:rFonts w:cs="Arial"/>
        </w:rPr>
      </w:pPr>
      <w:r>
        <w:rPr>
          <w:rFonts w:cs="Arial"/>
        </w:rPr>
        <w:t>Tenderers will be responsible for any costs incurred by them in the event that they are required to attend clarification or other meetings or make a presentation of their proposals.</w:t>
      </w:r>
    </w:p>
    <w:p w14:paraId="26F1C3ED" w14:textId="29039170" w:rsidR="00077EF0" w:rsidRPr="00F86E12" w:rsidRDefault="00077EF0" w:rsidP="00AA6660">
      <w:pPr>
        <w:pStyle w:val="Heading2"/>
      </w:pPr>
      <w:bookmarkStart w:id="110" w:name="_Toc857078829"/>
      <w:r>
        <w:t>Co</w:t>
      </w:r>
      <w:r w:rsidR="00F86E12">
        <w:t>rrection of Errors</w:t>
      </w:r>
      <w:bookmarkEnd w:id="110"/>
    </w:p>
    <w:p w14:paraId="1D714E55" w14:textId="11D9C6B0" w:rsidR="004B3D3E" w:rsidRPr="004B3D3E" w:rsidRDefault="00374234" w:rsidP="004B3D3E">
      <w:pPr>
        <w:jc w:val="both"/>
        <w:rPr>
          <w:rFonts w:cs="Arial"/>
        </w:rPr>
      </w:pPr>
      <w:r>
        <w:rPr>
          <w:rFonts w:cs="Arial"/>
        </w:rPr>
        <w:t xml:space="preserve">Detailed pricing of all tenders will be examined for errors that might alter the tender pricing as determined from the figures on the Form of Tender and electronic versions of the tender (if applicable). </w:t>
      </w:r>
      <w:r w:rsidR="004B3D3E" w:rsidRPr="004B3D3E">
        <w:rPr>
          <w:rFonts w:cs="Arial"/>
        </w:rPr>
        <w:t xml:space="preserve">In general, the following approach will be applied to manifest errors - where there </w:t>
      </w:r>
      <w:r w:rsidR="004B3D3E" w:rsidRPr="004B3D3E">
        <w:rPr>
          <w:rFonts w:cs="Arial"/>
        </w:rPr>
        <w:lastRenderedPageBreak/>
        <w:t xml:space="preserve">is a discrepancy between the unit price and the total amount derived from the multiplication of the unit price and the quantity, the unit price as quoted will normally govern. </w:t>
      </w:r>
    </w:p>
    <w:p w14:paraId="1ED6D68B" w14:textId="77777777" w:rsidR="004B3D3E" w:rsidRPr="004B3D3E" w:rsidRDefault="004B3D3E" w:rsidP="004B3D3E">
      <w:pPr>
        <w:jc w:val="both"/>
        <w:rPr>
          <w:rFonts w:cs="Arial"/>
        </w:rPr>
      </w:pPr>
      <w:r w:rsidRPr="004B3D3E">
        <w:rPr>
          <w:rFonts w:cs="Arial"/>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23F61B3D" w14:textId="34425611" w:rsidR="00077EF0" w:rsidRDefault="004B3D3E" w:rsidP="004B3D3E">
      <w:pPr>
        <w:jc w:val="both"/>
        <w:rPr>
          <w:rFonts w:cs="Arial"/>
        </w:rPr>
      </w:pPr>
      <w:r w:rsidRPr="004B3D3E">
        <w:rPr>
          <w:rFonts w:cs="Arial"/>
        </w:rPr>
        <w:t>Where the Total Quote function has been activated on eTenders and a discrepancy arises between the amount in the Total Quote box and the tender submission, the amount in the tender submission shall take precedence</w:t>
      </w:r>
      <w:r w:rsidR="00077EF0" w:rsidRPr="00F86E12">
        <w:rPr>
          <w:rFonts w:cs="Arial"/>
        </w:rPr>
        <w:t xml:space="preserve">. </w:t>
      </w:r>
    </w:p>
    <w:p w14:paraId="6E76EEA9" w14:textId="44F63182" w:rsidR="00D36537" w:rsidRPr="00F86E12" w:rsidRDefault="00D36537" w:rsidP="004B3D3E">
      <w:pPr>
        <w:jc w:val="both"/>
        <w:rPr>
          <w:rFonts w:cs="Arial"/>
        </w:rPr>
      </w:pPr>
      <w:r w:rsidRPr="00D36537">
        <w:rPr>
          <w:rFonts w:cs="Arial"/>
        </w:rPr>
        <w:t xml:space="preserve">Once the tender </w:t>
      </w:r>
      <w:r>
        <w:rPr>
          <w:rFonts w:cs="Arial"/>
        </w:rPr>
        <w:t xml:space="preserve">submission </w:t>
      </w:r>
      <w:r w:rsidRPr="00D36537">
        <w:rPr>
          <w:rFonts w:cs="Arial"/>
        </w:rPr>
        <w:t>deadline has expired, no new information can be introduced. This includes cost elements.</w:t>
      </w:r>
    </w:p>
    <w:p w14:paraId="0DC0F7AF" w14:textId="0337BD84" w:rsidR="00077EF0" w:rsidRPr="00F86E12" w:rsidRDefault="00077EF0" w:rsidP="00AA6660">
      <w:pPr>
        <w:pStyle w:val="Heading2"/>
      </w:pPr>
      <w:r>
        <w:t xml:space="preserve"> </w:t>
      </w:r>
      <w:bookmarkStart w:id="111" w:name="_Toc181041151"/>
      <w:r w:rsidR="004B3D3E">
        <w:t>Change in the Composition of a Tenderer</w:t>
      </w:r>
      <w:bookmarkEnd w:id="111"/>
    </w:p>
    <w:p w14:paraId="26E9F804" w14:textId="77777777" w:rsidR="00374234" w:rsidRDefault="00374234" w:rsidP="00374234">
      <w:pPr>
        <w:jc w:val="both"/>
        <w:rPr>
          <w:rFonts w:cs="Arial"/>
        </w:rPr>
      </w:pPr>
      <w:r>
        <w:rPr>
          <w:rFonts w:cs="Arial"/>
        </w:rPr>
        <w:t xml:space="preserve">Where a change in composition of a tenderer arises, this must be notified in writing to the Contracting Authority and formally approved by them.  Where the original party to the tender was critical to the tenderer meeting some or all selection criteria, any replacement party must meet or exceed the same selection criteria standard.  </w:t>
      </w:r>
    </w:p>
    <w:p w14:paraId="20CD2D45" w14:textId="79D431FC" w:rsidR="00077EF0" w:rsidRPr="00F86E12" w:rsidRDefault="004B3D3E" w:rsidP="004B3D3E">
      <w:pPr>
        <w:jc w:val="both"/>
        <w:rPr>
          <w:rFonts w:cs="Arial"/>
        </w:rPr>
      </w:pPr>
      <w:r w:rsidRPr="004B3D3E">
        <w:rPr>
          <w:rFonts w:cs="Arial"/>
        </w:rPr>
        <w:t>The Contracting Authority reserves the right, but is not obliged, to disqualify any Tenderer that makes any change to its composition after submission of a Tender</w:t>
      </w:r>
      <w:r w:rsidR="00077EF0" w:rsidRPr="00F86E12">
        <w:rPr>
          <w:rFonts w:cs="Arial"/>
        </w:rPr>
        <w:t>.</w:t>
      </w:r>
    </w:p>
    <w:p w14:paraId="5E54ABE1" w14:textId="1448C5FE" w:rsidR="00BA0BD0" w:rsidRPr="00F86E12" w:rsidRDefault="005A1893" w:rsidP="00AA6660">
      <w:pPr>
        <w:pStyle w:val="Heading2"/>
      </w:pPr>
      <w:bookmarkStart w:id="112" w:name="_Toc59010401"/>
      <w:r>
        <w:t>Interference and Inducement to Purchase</w:t>
      </w:r>
      <w:bookmarkEnd w:id="112"/>
      <w:r>
        <w:t xml:space="preserve"> </w:t>
      </w:r>
    </w:p>
    <w:p w14:paraId="4D28657B" w14:textId="77B1F238" w:rsidR="00A71C04" w:rsidRDefault="005A1893" w:rsidP="005A1893">
      <w:pPr>
        <w:spacing w:before="100" w:beforeAutospacing="1" w:after="100" w:afterAutospacing="1"/>
        <w:jc w:val="both"/>
        <w:rPr>
          <w:rFonts w:cs="Arial"/>
        </w:rPr>
      </w:pPr>
      <w:r>
        <w:rPr>
          <w:rFonts w:cs="Arial"/>
        </w:rPr>
        <w:t>Any</w:t>
      </w:r>
      <w:r w:rsidR="00A71C04" w:rsidRPr="00F86E12">
        <w:rPr>
          <w:rFonts w:cs="Arial"/>
        </w:rPr>
        <w:t xml:space="preserve"> </w:t>
      </w:r>
      <w:r w:rsidRPr="005A1893">
        <w:rPr>
          <w:rFonts w:cs="Arial"/>
        </w:rPr>
        <w:t>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r w:rsidR="00A71C04" w:rsidRPr="00F86E12">
        <w:rPr>
          <w:rFonts w:cs="Arial"/>
        </w:rPr>
        <w:t>.</w:t>
      </w:r>
    </w:p>
    <w:p w14:paraId="5EA6D6EC" w14:textId="2045C64F" w:rsidR="00BA0BD0" w:rsidRPr="00F86E12" w:rsidRDefault="00A71C04" w:rsidP="00AA6660">
      <w:pPr>
        <w:pStyle w:val="Heading2"/>
      </w:pPr>
      <w:bookmarkStart w:id="113" w:name="_Toc198923724"/>
      <w:bookmarkEnd w:id="113"/>
      <w:r>
        <w:t xml:space="preserve"> </w:t>
      </w:r>
      <w:bookmarkStart w:id="114" w:name="_Toc2136494164"/>
      <w:r w:rsidR="005A1893">
        <w:t>Conflict of Interest</w:t>
      </w:r>
      <w:bookmarkEnd w:id="114"/>
    </w:p>
    <w:p w14:paraId="3F06EB06" w14:textId="54B51BA3" w:rsidR="000F7803" w:rsidRPr="00F86E12" w:rsidRDefault="005A1893" w:rsidP="005A1893">
      <w:pPr>
        <w:jc w:val="both"/>
        <w:rPr>
          <w:rFonts w:cs="Arial"/>
        </w:rPr>
      </w:pPr>
      <w:bookmarkStart w:id="115" w:name="_Hlk523165976"/>
      <w:r>
        <w:rPr>
          <w:rFonts w:cs="Arial"/>
        </w:rPr>
        <w:t>Any</w:t>
      </w:r>
      <w:r w:rsidR="0057355D" w:rsidRPr="00F86E12">
        <w:rPr>
          <w:rFonts w:cs="Arial"/>
        </w:rPr>
        <w:t xml:space="preserve"> </w:t>
      </w:r>
      <w:r w:rsidRPr="005A1893">
        <w:rPr>
          <w:rFonts w:cs="Arial"/>
        </w:rPr>
        <w:t>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bookmarkEnd w:id="115"/>
      <w:r w:rsidR="000F7803" w:rsidRPr="00F86E12">
        <w:rPr>
          <w:rFonts w:cs="Arial"/>
        </w:rPr>
        <w:t xml:space="preserve">. </w:t>
      </w:r>
    </w:p>
    <w:p w14:paraId="4595DEA9" w14:textId="77777777" w:rsidR="005D5991" w:rsidRDefault="005D5991">
      <w:pPr>
        <w:spacing w:before="0" w:after="160"/>
        <w:rPr>
          <w:rFonts w:cs="Arial"/>
          <w:b/>
          <w:color w:val="FFFFFF" w:themeColor="background1"/>
        </w:rPr>
      </w:pPr>
      <w:r>
        <w:br w:type="page"/>
      </w:r>
    </w:p>
    <w:p w14:paraId="66AEEC63" w14:textId="38E85F1E" w:rsidR="00BA0BD0" w:rsidRPr="00F86E12" w:rsidRDefault="00BA0BD0" w:rsidP="00AA6660">
      <w:pPr>
        <w:pStyle w:val="Heading2"/>
      </w:pPr>
      <w:r>
        <w:lastRenderedPageBreak/>
        <w:t xml:space="preserve"> </w:t>
      </w:r>
      <w:bookmarkStart w:id="116" w:name="_Toc1580487859"/>
      <w:r>
        <w:t>Publicity</w:t>
      </w:r>
      <w:bookmarkEnd w:id="116"/>
    </w:p>
    <w:p w14:paraId="5FAF7A6A" w14:textId="0D84AFD5" w:rsidR="00BA0BD0" w:rsidRPr="00F86E12" w:rsidRDefault="00BA0BD0" w:rsidP="00C55C87">
      <w:pPr>
        <w:jc w:val="both"/>
        <w:rPr>
          <w:rFonts w:cs="Arial"/>
        </w:rPr>
      </w:pPr>
      <w:r w:rsidRPr="00F86E12">
        <w:rPr>
          <w:rFonts w:cs="Arial"/>
        </w:rPr>
        <w:t xml:space="preserve">Tenderers shall not undertake (or permit to be undertaken) at any time, whether at this stage or after the award of the </w:t>
      </w:r>
      <w:r w:rsidR="0057355D" w:rsidRPr="00F86E12">
        <w:rPr>
          <w:rFonts w:cs="Arial"/>
        </w:rPr>
        <w:t>contract</w:t>
      </w:r>
      <w:r w:rsidRPr="00F86E12">
        <w:rPr>
          <w:rFonts w:cs="Arial"/>
        </w:rPr>
        <w: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69F81649" w14:textId="4997FC1E" w:rsidR="00BA0BD0" w:rsidRPr="00F86E12" w:rsidRDefault="00BA0BD0" w:rsidP="00C55C87">
      <w:pPr>
        <w:jc w:val="both"/>
        <w:rPr>
          <w:rFonts w:cs="Arial"/>
        </w:rPr>
      </w:pPr>
      <w:r w:rsidRPr="00F86E12">
        <w:rPr>
          <w:rFonts w:cs="Arial"/>
        </w:rPr>
        <w:t>The Contracting Authority will have the right to publicise or otherwise disclose to any third-party information regarding this process and the agreement.</w:t>
      </w:r>
    </w:p>
    <w:p w14:paraId="6D7BF04B" w14:textId="4C651AA5" w:rsidR="00BA0BD0" w:rsidRPr="00F86E12" w:rsidRDefault="005A1893" w:rsidP="00AA6660">
      <w:pPr>
        <w:pStyle w:val="Heading2"/>
      </w:pPr>
      <w:bookmarkStart w:id="117" w:name="_Toc1160873640"/>
      <w:r>
        <w:t>Right Not to Award</w:t>
      </w:r>
      <w:bookmarkEnd w:id="117"/>
    </w:p>
    <w:p w14:paraId="16F31603" w14:textId="62E5202C" w:rsidR="005A1893" w:rsidRPr="005A1893" w:rsidRDefault="005A1893" w:rsidP="005A1893">
      <w:pPr>
        <w:jc w:val="both"/>
        <w:rPr>
          <w:rFonts w:cs="Arial"/>
        </w:rPr>
      </w:pPr>
      <w:r>
        <w:rPr>
          <w:rFonts w:cs="Arial"/>
        </w:rPr>
        <w:t>The</w:t>
      </w:r>
      <w:r w:rsidRPr="00F86E12">
        <w:rPr>
          <w:rFonts w:cs="Arial"/>
        </w:rPr>
        <w:t xml:space="preserve"> </w:t>
      </w:r>
      <w:r w:rsidRPr="005A1893">
        <w:rPr>
          <w:rFonts w:cs="Arial"/>
        </w:rPr>
        <w:t xml:space="preserve">Contracting Authority does not bind itself to accept the most economically advantageous tender or any tender. It also reserves the right to accept or reject in whole or in part any or all tenders received, and, in particular, to source the requirement with more than one provider. </w:t>
      </w:r>
    </w:p>
    <w:p w14:paraId="7FD9E157" w14:textId="36F568B7" w:rsidR="00BA0BD0" w:rsidRPr="00F86E12" w:rsidRDefault="005A1893" w:rsidP="005A1893">
      <w:pPr>
        <w:jc w:val="both"/>
        <w:rPr>
          <w:rFonts w:cs="Arial"/>
        </w:rPr>
      </w:pPr>
      <w:r w:rsidRPr="005A1893">
        <w:rPr>
          <w:rFonts w:cs="Arial"/>
        </w:rPr>
        <w:t>The invitation to tender is issued in good faith; however, the Contracting Authority at its sole discretion shall not be obliged to award a contract or proceed to further stages in the procurement process and reserves the right to cancel the procurement process</w:t>
      </w:r>
      <w:r w:rsidR="00BA0BD0" w:rsidRPr="00F86E12">
        <w:rPr>
          <w:rFonts w:cs="Arial"/>
        </w:rPr>
        <w:t>.</w:t>
      </w:r>
    </w:p>
    <w:p w14:paraId="64A6B75F" w14:textId="4C513C3C" w:rsidR="00BA0BD0" w:rsidRPr="00F86E12" w:rsidRDefault="00BA0BD0" w:rsidP="00AA6660">
      <w:pPr>
        <w:pStyle w:val="Heading2"/>
      </w:pPr>
      <w:bookmarkStart w:id="118" w:name="_Toc618540610"/>
      <w:r>
        <w:t>Notification of Tender Evaluations</w:t>
      </w:r>
      <w:bookmarkEnd w:id="118"/>
    </w:p>
    <w:p w14:paraId="255A4620" w14:textId="688B541F" w:rsidR="00417A78" w:rsidRDefault="00417A78" w:rsidP="005A1893">
      <w:pPr>
        <w:jc w:val="both"/>
        <w:rPr>
          <w:rFonts w:cs="Arial"/>
        </w:rPr>
      </w:pPr>
      <w:r w:rsidRPr="00417A78">
        <w:rPr>
          <w:rFonts w:cs="Arial"/>
        </w:rPr>
        <w:t>All information regarding the evaluation process or potential outcomes shall remain confidential until after the conclusion of the tender process.</w:t>
      </w:r>
    </w:p>
    <w:p w14:paraId="6E31A00D" w14:textId="4DA09AAA" w:rsidR="005A1893" w:rsidRPr="005A1893" w:rsidRDefault="00BA0BD0" w:rsidP="005A1893">
      <w:pPr>
        <w:jc w:val="both"/>
        <w:rPr>
          <w:rFonts w:cs="Arial"/>
        </w:rPr>
      </w:pPr>
      <w:r w:rsidRPr="00F86E12">
        <w:rPr>
          <w:rFonts w:cs="Arial"/>
        </w:rPr>
        <w:t xml:space="preserve">All </w:t>
      </w:r>
      <w:r w:rsidR="005A1893" w:rsidRPr="005A1893">
        <w:rPr>
          <w:rFonts w:cs="Arial"/>
        </w:rPr>
        <w:t>tenderers will be informed of the outcome of their tenders following tender evaluation and any necessary clarifications.</w:t>
      </w:r>
    </w:p>
    <w:p w14:paraId="00D601FF" w14:textId="77777777" w:rsidR="005A1893" w:rsidRPr="005A1893" w:rsidRDefault="005A1893" w:rsidP="005A1893">
      <w:pPr>
        <w:jc w:val="both"/>
        <w:rPr>
          <w:rFonts w:cs="Arial"/>
        </w:rPr>
      </w:pPr>
      <w:r w:rsidRPr="005A1893">
        <w:rPr>
          <w:rFonts w:cs="Arial"/>
        </w:rPr>
        <w:t xml:space="preserve">Potential outcomes can be: </w:t>
      </w:r>
    </w:p>
    <w:p w14:paraId="2D173D13" w14:textId="2F4EECF3" w:rsidR="005A1893" w:rsidRPr="00135696" w:rsidRDefault="005A1893" w:rsidP="00135696">
      <w:pPr>
        <w:pStyle w:val="ListParagraph"/>
        <w:numPr>
          <w:ilvl w:val="0"/>
          <w:numId w:val="42"/>
        </w:numPr>
        <w:jc w:val="both"/>
        <w:rPr>
          <w:rFonts w:cs="Arial"/>
        </w:rPr>
      </w:pPr>
      <w:r w:rsidRPr="00135696">
        <w:rPr>
          <w:rFonts w:cs="Arial"/>
        </w:rPr>
        <w:t xml:space="preserve">Award of Contract </w:t>
      </w:r>
    </w:p>
    <w:p w14:paraId="6F8EC689" w14:textId="686D6400" w:rsidR="005A1893" w:rsidRPr="00135696" w:rsidRDefault="005A1893" w:rsidP="00135696">
      <w:pPr>
        <w:pStyle w:val="ListParagraph"/>
        <w:numPr>
          <w:ilvl w:val="0"/>
          <w:numId w:val="42"/>
        </w:numPr>
        <w:jc w:val="both"/>
        <w:rPr>
          <w:rFonts w:cs="Arial"/>
        </w:rPr>
      </w:pPr>
      <w:r w:rsidRPr="00135696">
        <w:rPr>
          <w:rFonts w:cs="Arial"/>
        </w:rPr>
        <w:t>Letter of Regret</w:t>
      </w:r>
    </w:p>
    <w:p w14:paraId="536369CC" w14:textId="52D026A5" w:rsidR="005A1893" w:rsidRPr="00135696" w:rsidRDefault="005A1893" w:rsidP="00135696">
      <w:pPr>
        <w:pStyle w:val="ListParagraph"/>
        <w:numPr>
          <w:ilvl w:val="0"/>
          <w:numId w:val="42"/>
        </w:numPr>
        <w:jc w:val="both"/>
        <w:rPr>
          <w:rFonts w:cs="Arial"/>
        </w:rPr>
      </w:pPr>
      <w:r w:rsidRPr="00135696">
        <w:rPr>
          <w:rFonts w:cs="Arial"/>
        </w:rPr>
        <w:t>Decision not to proceed with the Award of Contract</w:t>
      </w:r>
    </w:p>
    <w:p w14:paraId="51A6F1B3" w14:textId="16DB929C" w:rsidR="005A1893" w:rsidRDefault="005A1893" w:rsidP="00AA6660">
      <w:pPr>
        <w:pStyle w:val="Heading2"/>
      </w:pPr>
      <w:bookmarkStart w:id="119" w:name="_Toc406723809"/>
      <w:r>
        <w:t>Award Notices</w:t>
      </w:r>
      <w:bookmarkEnd w:id="119"/>
    </w:p>
    <w:p w14:paraId="198CFEB5" w14:textId="29BDAE59" w:rsidR="00991DC7" w:rsidRDefault="00991DC7" w:rsidP="00991DC7">
      <w:pPr>
        <w:jc w:val="both"/>
        <w:rPr>
          <w:rFonts w:cs="Arial"/>
        </w:rPr>
      </w:pPr>
      <w:r w:rsidRPr="00CB63EF">
        <w:rPr>
          <w:rFonts w:cs="Arial"/>
        </w:rPr>
        <w:t xml:space="preserve">Following the </w:t>
      </w:r>
      <w:r>
        <w:rPr>
          <w:rFonts w:cs="Arial"/>
        </w:rPr>
        <w:t>award of the contract</w:t>
      </w:r>
      <w:r w:rsidRPr="00CB63EF">
        <w:rPr>
          <w:rFonts w:cs="Arial"/>
        </w:rPr>
        <w:t xml:space="preserve">, an award notice will be dispatched to </w:t>
      </w:r>
      <w:r>
        <w:rPr>
          <w:rFonts w:cs="Arial"/>
        </w:rPr>
        <w:t>eTenders</w:t>
      </w:r>
      <w:r w:rsidRPr="00CB63EF">
        <w:rPr>
          <w:rFonts w:cs="Arial"/>
        </w:rPr>
        <w:t xml:space="preserve"> announcing the results of the competition. </w:t>
      </w:r>
    </w:p>
    <w:p w14:paraId="1DB0F187" w14:textId="32227494" w:rsidR="005A1893" w:rsidRDefault="005A1893" w:rsidP="00AA6660">
      <w:pPr>
        <w:pStyle w:val="Heading2"/>
      </w:pPr>
      <w:bookmarkStart w:id="120" w:name="_Toc198923730"/>
      <w:bookmarkStart w:id="121" w:name="_Toc607490074"/>
      <w:bookmarkEnd w:id="120"/>
      <w:r>
        <w:t>Policy on Personal Debriefings</w:t>
      </w:r>
      <w:bookmarkEnd w:id="121"/>
    </w:p>
    <w:p w14:paraId="6EDF1A5E" w14:textId="30C315CF" w:rsidR="005A1893" w:rsidRDefault="005A1893" w:rsidP="005A1893">
      <w:pPr>
        <w:jc w:val="both"/>
        <w:rPr>
          <w:rFonts w:cs="Arial"/>
        </w:rPr>
      </w:pPr>
      <w:r w:rsidRPr="005A1893">
        <w:rPr>
          <w:rFonts w:cs="Arial"/>
        </w:rPr>
        <w:t>Based on the provision of the information to unsuccessful tenderers as outlined above and due to resourcing constraints, the Contracting Authority will not be offering individual debriefing meetings to unsuccessful bidders.</w:t>
      </w:r>
    </w:p>
    <w:p w14:paraId="472863A4" w14:textId="71156E18" w:rsidR="005A1893" w:rsidRDefault="005A1893" w:rsidP="00AA6660">
      <w:pPr>
        <w:pStyle w:val="Heading2"/>
      </w:pPr>
      <w:bookmarkStart w:id="122" w:name="_Toc382153280"/>
      <w:r>
        <w:t>Copyright</w:t>
      </w:r>
      <w:bookmarkEnd w:id="122"/>
    </w:p>
    <w:p w14:paraId="5E2D7D63" w14:textId="6B7F9FD8" w:rsidR="005A1893" w:rsidRDefault="005A1893" w:rsidP="005A1893">
      <w:pPr>
        <w:jc w:val="both"/>
        <w:rPr>
          <w:rFonts w:cs="Arial"/>
        </w:rPr>
      </w:pPr>
      <w:r w:rsidRPr="005A1893">
        <w:rPr>
          <w:rFonts w:cs="Arial"/>
        </w:rPr>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1A240606" w14:textId="58DDB6D7" w:rsidR="005A1893" w:rsidRDefault="005A1893" w:rsidP="00AA6660">
      <w:pPr>
        <w:pStyle w:val="Heading2"/>
      </w:pPr>
      <w:bookmarkStart w:id="123" w:name="_Toc194772736"/>
      <w:r>
        <w:lastRenderedPageBreak/>
        <w:t>Brand Names, etc.</w:t>
      </w:r>
      <w:bookmarkEnd w:id="123"/>
    </w:p>
    <w:p w14:paraId="4CBC4453" w14:textId="02A05DF3" w:rsidR="005A1893" w:rsidRDefault="005A1893" w:rsidP="005A1893">
      <w:pPr>
        <w:jc w:val="both"/>
        <w:rPr>
          <w:rFonts w:cs="Arial"/>
        </w:rPr>
      </w:pPr>
      <w:r w:rsidRPr="005A1893">
        <w:rPr>
          <w:rFonts w:cs="Arial"/>
        </w:rPr>
        <w:t xml:space="preserve">Please </w:t>
      </w:r>
      <w:bookmarkStart w:id="124" w:name="_Hlk72331742"/>
      <w:r w:rsidRPr="005A1893">
        <w:rPr>
          <w:rFonts w:cs="Arial"/>
        </w:rPr>
        <w:t>note in relation to this tender document; where reference is made to a particular make, source, process, trademark, type or patent, that this is not to be regarded as a de facto requirement.  In all such cases it should be understood that the reference in question is accompanied by the words "or equivalent”.</w:t>
      </w:r>
      <w:bookmarkEnd w:id="124"/>
    </w:p>
    <w:p w14:paraId="5D40DCB4" w14:textId="198C194D" w:rsidR="005A1893" w:rsidRDefault="005A1893" w:rsidP="00AA6660">
      <w:pPr>
        <w:pStyle w:val="Heading2"/>
      </w:pPr>
      <w:bookmarkStart w:id="125" w:name="_Toc1710724582"/>
      <w:r>
        <w:t>Environmental Aspects</w:t>
      </w:r>
      <w:bookmarkEnd w:id="125"/>
    </w:p>
    <w:p w14:paraId="2EB357EB" w14:textId="2F4643A0" w:rsidR="005A1893" w:rsidRDefault="005A1893" w:rsidP="005A1893">
      <w:pPr>
        <w:jc w:val="both"/>
        <w:rPr>
          <w:rFonts w:cs="Arial"/>
        </w:rPr>
      </w:pPr>
      <w:r w:rsidRPr="005A1893">
        <w:rPr>
          <w:rFonts w:cs="Arial"/>
        </w:rPr>
        <w:t xml:space="preserve">The Contracting Authority is committed to the principles of environmental management in its </w:t>
      </w:r>
      <w:r w:rsidR="00324829" w:rsidRPr="005A1893">
        <w:rPr>
          <w:rFonts w:cs="Arial"/>
        </w:rPr>
        <w:t>activities,</w:t>
      </w:r>
      <w:r w:rsidRPr="005A1893">
        <w:rPr>
          <w:rFonts w:cs="Arial"/>
        </w:rPr>
        <w:t xml:space="preserve"> and it encourages the implementation of sustainability principles in its procurement practices. Tenderers/contractors should make all reasonable efforts to minimise adverse environmental impact in the methods of service delivery and in materials used.</w:t>
      </w:r>
    </w:p>
    <w:p w14:paraId="70481DB0" w14:textId="2925EEC8" w:rsidR="002266CD" w:rsidRDefault="002266CD" w:rsidP="00AA6660">
      <w:pPr>
        <w:pStyle w:val="Heading2"/>
      </w:pPr>
      <w:bookmarkStart w:id="126" w:name="_Toc513601117"/>
      <w:r>
        <w:t>Knowledge and Skills Tran</w:t>
      </w:r>
      <w:r w:rsidR="00447522">
        <w:t>s</w:t>
      </w:r>
      <w:r>
        <w:t>fer</w:t>
      </w:r>
      <w:bookmarkEnd w:id="126"/>
    </w:p>
    <w:p w14:paraId="575D7635" w14:textId="1797E92F" w:rsidR="002266CD" w:rsidRPr="002266CD" w:rsidRDefault="002266CD" w:rsidP="002266CD">
      <w:pPr>
        <w:jc w:val="both"/>
        <w:rPr>
          <w:rFonts w:cs="Arial"/>
        </w:rPr>
      </w:pPr>
      <w:r>
        <w:rPr>
          <w:rFonts w:cs="Arial"/>
        </w:rPr>
        <w:t xml:space="preserve">It will be a condition of the contract that opportunities for the transfer of skills and/or knowledge from the Tender/Tender’s staff to the Contracting Authority staff will be availed of during the course of contracts </w:t>
      </w:r>
      <w:r w:rsidR="00C527F6">
        <w:rPr>
          <w:rFonts w:cs="Arial"/>
        </w:rPr>
        <w:t>awarded</w:t>
      </w:r>
      <w:r>
        <w:rPr>
          <w:rFonts w:cs="Arial"/>
        </w:rPr>
        <w:t xml:space="preserve">. </w:t>
      </w:r>
    </w:p>
    <w:p w14:paraId="054DB5F8" w14:textId="19A7D9DB" w:rsidR="005A1893" w:rsidRDefault="005A1893" w:rsidP="00AA6660">
      <w:pPr>
        <w:pStyle w:val="Heading2"/>
      </w:pPr>
      <w:bookmarkStart w:id="127" w:name="_Toc835520182"/>
      <w:r>
        <w:t>Currency and Payment</w:t>
      </w:r>
      <w:bookmarkEnd w:id="127"/>
    </w:p>
    <w:p w14:paraId="2A34D5D2" w14:textId="59C74BD2" w:rsidR="007B19B9" w:rsidRPr="007B19B9" w:rsidRDefault="007B19B9" w:rsidP="007B19B9">
      <w:pPr>
        <w:jc w:val="both"/>
        <w:rPr>
          <w:rFonts w:cs="Arial"/>
        </w:rPr>
      </w:pPr>
      <w:bookmarkStart w:id="128" w:name="_Hlk107855247"/>
      <w:r w:rsidRPr="007B19B9">
        <w:rPr>
          <w:rFonts w:cs="Arial"/>
        </w:rPr>
        <w:t>The currency in which all prices and rates shall be tendered, and which payments under the contract will be paid, shall be Euro (€). All prices and rates quoted should be exclusive of VAT</w:t>
      </w:r>
      <w:r w:rsidR="00CC55EB">
        <w:rPr>
          <w:rFonts w:cs="Arial"/>
        </w:rPr>
        <w:t xml:space="preserve">, with the applicable rate of VAT clearly indicated.  </w:t>
      </w:r>
      <w:r w:rsidRPr="007B19B9">
        <w:rPr>
          <w:rFonts w:cs="Arial"/>
        </w:rPr>
        <w:t xml:space="preserve">  </w:t>
      </w:r>
    </w:p>
    <w:p w14:paraId="47FBAF88" w14:textId="14344A72" w:rsidR="007B19B9" w:rsidRDefault="00CC55EB" w:rsidP="007B19B9">
      <w:pPr>
        <w:jc w:val="both"/>
        <w:rPr>
          <w:rFonts w:cs="Arial"/>
        </w:rPr>
      </w:pPr>
      <w:r w:rsidRPr="00CC55EB">
        <w:rPr>
          <w:rFonts w:cs="Arial"/>
        </w:rPr>
        <w:t>A schedule of payments will be agreed with the successful tenderer and i</w:t>
      </w:r>
      <w:r w:rsidR="007B19B9" w:rsidRPr="007B19B9">
        <w:rPr>
          <w:rFonts w:cs="Arial"/>
        </w:rPr>
        <w:t xml:space="preserve">nvoices shall be submitted in accordance with the terms agreed with the Contracting Authority. </w:t>
      </w:r>
    </w:p>
    <w:p w14:paraId="6538DFA6" w14:textId="6EDEE1B1" w:rsidR="005A1893" w:rsidRPr="005A1893" w:rsidRDefault="005A1893" w:rsidP="00AA6660">
      <w:pPr>
        <w:pStyle w:val="Heading2"/>
      </w:pPr>
      <w:bookmarkStart w:id="129" w:name="_Toc469757601"/>
      <w:bookmarkEnd w:id="128"/>
      <w:r>
        <w:t>Irish Legislation and Law</w:t>
      </w:r>
      <w:bookmarkEnd w:id="129"/>
    </w:p>
    <w:p w14:paraId="51E8CFCD" w14:textId="732110F2" w:rsidR="005A1893" w:rsidRDefault="005A1893" w:rsidP="005A1893">
      <w:pPr>
        <w:jc w:val="both"/>
        <w:rPr>
          <w:rFonts w:cs="Arial"/>
        </w:rPr>
      </w:pPr>
      <w:r w:rsidRPr="005A1893">
        <w:rPr>
          <w:rFonts w:cs="Arial"/>
        </w:rPr>
        <w:t>Tenderers should be aware that national legislation applies in other matters such as Employment, Working Hours, Official Secrets, Data Protection and Health and Safety. 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6B78C5E9" w14:textId="765BE89F" w:rsidR="005A1893" w:rsidRPr="005A1893" w:rsidRDefault="005A1893" w:rsidP="00AA6660">
      <w:pPr>
        <w:pStyle w:val="Heading2"/>
      </w:pPr>
      <w:bookmarkStart w:id="130" w:name="_Toc198923738"/>
      <w:bookmarkStart w:id="131" w:name="_Toc198923739"/>
      <w:bookmarkStart w:id="132" w:name="_Toc979019165"/>
      <w:bookmarkEnd w:id="130"/>
      <w:bookmarkEnd w:id="131"/>
      <w:r>
        <w:t>Anti-Competitive Conduct</w:t>
      </w:r>
      <w:bookmarkEnd w:id="132"/>
    </w:p>
    <w:p w14:paraId="299A5B61" w14:textId="61B56BDA" w:rsidR="00324829" w:rsidRDefault="005A1893" w:rsidP="00135696">
      <w:pPr>
        <w:jc w:val="both"/>
        <w:rPr>
          <w:rFonts w:cs="Arial"/>
          <w:b/>
          <w:color w:val="FFFFFF" w:themeColor="background1"/>
        </w:rPr>
      </w:pPr>
      <w:r w:rsidRPr="005A1893">
        <w:rPr>
          <w:rFonts w:cs="Arial"/>
        </w:rPr>
        <w:t>Tenderers should take notice of the Competition Act 2002 (as amended, the “2002 Act”), which makes it a criminal offence for tenderers to collude on prices or any other aspects relating to this procurement competition.</w:t>
      </w:r>
    </w:p>
    <w:p w14:paraId="1A36D7F7" w14:textId="140F4A19" w:rsidR="005A1893" w:rsidRPr="005A1893" w:rsidRDefault="005A1893" w:rsidP="00AA6660">
      <w:pPr>
        <w:pStyle w:val="Heading2"/>
      </w:pPr>
      <w:bookmarkStart w:id="133" w:name="_Toc140608277"/>
      <w:r>
        <w:t>Accessibility / Dignity at Work</w:t>
      </w:r>
      <w:bookmarkEnd w:id="133"/>
    </w:p>
    <w:p w14:paraId="4507D787" w14:textId="77777777" w:rsidR="005A1893" w:rsidRPr="005A1893" w:rsidRDefault="005A1893" w:rsidP="005A1893">
      <w:pPr>
        <w:jc w:val="both"/>
        <w:rPr>
          <w:rFonts w:cs="Arial"/>
        </w:rPr>
      </w:pPr>
      <w:r w:rsidRPr="005A1893">
        <w:rPr>
          <w:rFonts w:cs="Arial"/>
        </w:rPr>
        <w:t xml:space="preserve">The successful tenderer(s) shall comply with all relevant legislation relating to dignity at work. As a public body and employer, the Contracting Authority is committed to a policy of equality of opportunity for all personnel.   </w:t>
      </w:r>
    </w:p>
    <w:p w14:paraId="58E423BE" w14:textId="77777777" w:rsidR="005A1893" w:rsidRPr="005A1893" w:rsidRDefault="005A1893" w:rsidP="005A1893">
      <w:pPr>
        <w:jc w:val="both"/>
        <w:rPr>
          <w:rFonts w:cs="Arial"/>
        </w:rPr>
      </w:pPr>
      <w:r w:rsidRPr="005A1893">
        <w:rPr>
          <w:rFonts w:cs="Arial"/>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433C17B9" w14:textId="37983317" w:rsidR="005A1893" w:rsidRPr="005A1893" w:rsidRDefault="005A1893" w:rsidP="00AA6660">
      <w:pPr>
        <w:pStyle w:val="Heading2"/>
      </w:pPr>
      <w:bookmarkStart w:id="134" w:name="_Toc621857092"/>
      <w:r>
        <w:lastRenderedPageBreak/>
        <w:t>Withholding Tax</w:t>
      </w:r>
      <w:bookmarkEnd w:id="134"/>
    </w:p>
    <w:p w14:paraId="7366FD07" w14:textId="77777777" w:rsidR="005A1893" w:rsidRPr="005A1893" w:rsidRDefault="005A1893" w:rsidP="005A1893">
      <w:pPr>
        <w:jc w:val="both"/>
        <w:rPr>
          <w:rFonts w:cs="Arial"/>
        </w:rPr>
      </w:pPr>
      <w:r w:rsidRPr="005A1893">
        <w:rPr>
          <w:rFonts w:cs="Arial"/>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5105FA2A" w14:textId="623BEDDB" w:rsidR="005A1893" w:rsidRPr="005A1893" w:rsidRDefault="005A1893" w:rsidP="00AA6660">
      <w:pPr>
        <w:pStyle w:val="Heading2"/>
      </w:pPr>
      <w:bookmarkStart w:id="135" w:name="_Toc1892097829"/>
      <w:r>
        <w:t>Freedom of Information</w:t>
      </w:r>
      <w:bookmarkEnd w:id="135"/>
    </w:p>
    <w:p w14:paraId="6D5B0A93" w14:textId="77777777" w:rsidR="005A1893" w:rsidRPr="005A1893" w:rsidRDefault="005A1893" w:rsidP="005A1893">
      <w:pPr>
        <w:jc w:val="both"/>
        <w:rPr>
          <w:rFonts w:cs="Arial"/>
        </w:rPr>
      </w:pPr>
      <w:r w:rsidRPr="005A1893">
        <w:rPr>
          <w:rFonts w:cs="Arial"/>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58B1AA21" w14:textId="77777777" w:rsidR="005A1893" w:rsidRPr="005A1893" w:rsidRDefault="005A1893" w:rsidP="005A1893">
      <w:pPr>
        <w:jc w:val="both"/>
        <w:rPr>
          <w:rFonts w:cs="Arial"/>
        </w:rPr>
      </w:pPr>
      <w:r w:rsidRPr="005A1893">
        <w:rPr>
          <w:rFonts w:cs="Arial"/>
        </w:rPr>
        <w:t>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as a result of such disclosure.</w:t>
      </w:r>
    </w:p>
    <w:p w14:paraId="32D8903A" w14:textId="2E4F2AA6" w:rsidR="005A1893" w:rsidRPr="005A1893" w:rsidRDefault="005A1893" w:rsidP="00AA6660">
      <w:pPr>
        <w:pStyle w:val="Heading2"/>
      </w:pPr>
      <w:bookmarkStart w:id="136" w:name="_Toc937774282"/>
      <w:r>
        <w:t>Late Payment</w:t>
      </w:r>
      <w:bookmarkEnd w:id="136"/>
    </w:p>
    <w:p w14:paraId="3921CB8D" w14:textId="77777777" w:rsidR="005A1893" w:rsidRPr="005A1893" w:rsidRDefault="005A1893" w:rsidP="005A1893">
      <w:pPr>
        <w:jc w:val="both"/>
        <w:rPr>
          <w:rFonts w:cs="Arial"/>
        </w:rPr>
      </w:pPr>
      <w:r w:rsidRPr="005A1893">
        <w:rPr>
          <w:rFonts w:cs="Arial"/>
        </w:rPr>
        <w:t>The Contracting Authority operates in accordance with EU Directive 2011/7/EU on combating Late Payment in commercial Transactions transposed into national legislation as S.I. 580 of 2012 and amended by S.I. No. 281 of 2016.</w:t>
      </w:r>
    </w:p>
    <w:p w14:paraId="608AA8D4" w14:textId="16FEEE82" w:rsidR="005A1893" w:rsidRPr="005A1893" w:rsidRDefault="005A1893" w:rsidP="00AA6660">
      <w:pPr>
        <w:pStyle w:val="Heading2"/>
      </w:pPr>
      <w:bookmarkStart w:id="137" w:name="_Toc1599536582"/>
      <w:r>
        <w:t>Data Protection</w:t>
      </w:r>
      <w:bookmarkEnd w:id="137"/>
    </w:p>
    <w:p w14:paraId="427BA73B" w14:textId="77777777" w:rsidR="005A1893" w:rsidRPr="005A1893" w:rsidRDefault="005A1893" w:rsidP="005A1893">
      <w:pPr>
        <w:jc w:val="both"/>
        <w:rPr>
          <w:rFonts w:cs="Arial"/>
        </w:rPr>
      </w:pPr>
      <w:r w:rsidRPr="005A1893">
        <w:rPr>
          <w:rFonts w:cs="Arial"/>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1CCB5096" w14:textId="77777777" w:rsidR="005A1893" w:rsidRPr="005A1893" w:rsidRDefault="005A1893" w:rsidP="005A1893">
      <w:pPr>
        <w:jc w:val="both"/>
        <w:rPr>
          <w:rFonts w:cs="Arial"/>
        </w:rPr>
      </w:pPr>
      <w:r w:rsidRPr="005A1893">
        <w:rPr>
          <w:rFonts w:cs="Arial"/>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3EDF4F47" w14:textId="77777777" w:rsidR="005A1893" w:rsidRPr="005A1893" w:rsidRDefault="005A1893" w:rsidP="005A1893">
      <w:pPr>
        <w:jc w:val="both"/>
        <w:rPr>
          <w:rFonts w:cs="Arial"/>
        </w:rPr>
      </w:pPr>
      <w:r w:rsidRPr="005A1893">
        <w:rPr>
          <w:rFonts w:cs="Arial"/>
        </w:rPr>
        <w:lastRenderedPageBreak/>
        <w:t>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 website, for the purposes of the participation of the Tenderer in this Competition or that the Tenderer otherwise has a legal basis for providing such Personal Data to the Contracting Authority for the purposes of its participation in this Competition.</w:t>
      </w:r>
    </w:p>
    <w:p w14:paraId="17F126E5" w14:textId="25F6F4EB" w:rsidR="005A1893" w:rsidRPr="005A1893" w:rsidRDefault="005A1893" w:rsidP="00AA6660">
      <w:pPr>
        <w:pStyle w:val="Heading2"/>
      </w:pPr>
      <w:bookmarkStart w:id="138" w:name="_Toc1941703691"/>
      <w:r>
        <w:t>Changes in Legislation</w:t>
      </w:r>
      <w:bookmarkEnd w:id="138"/>
    </w:p>
    <w:p w14:paraId="0DA2CBE0" w14:textId="636627E6" w:rsidR="000A7A3D" w:rsidRDefault="005A1893" w:rsidP="005A1893">
      <w:pPr>
        <w:jc w:val="both"/>
        <w:rPr>
          <w:rFonts w:cs="Arial"/>
        </w:rPr>
      </w:pPr>
      <w:r w:rsidRPr="005A1893">
        <w:rPr>
          <w:rFonts w:cs="Arial"/>
        </w:rPr>
        <w:t>As a condition of award, it shall be the sole responsibility of the tenderer (in the event of success in this competition) to fulfil the obligations under the Contract</w:t>
      </w:r>
      <w:r w:rsidR="005B56AF">
        <w:rPr>
          <w:rFonts w:cs="Arial"/>
        </w:rPr>
        <w:t>.</w:t>
      </w:r>
    </w:p>
    <w:p w14:paraId="663372A8" w14:textId="77777777" w:rsidR="000A7A3D" w:rsidRPr="00181B51" w:rsidRDefault="000A7A3D" w:rsidP="00AA6660">
      <w:pPr>
        <w:pStyle w:val="Heading2"/>
      </w:pPr>
      <w:bookmarkStart w:id="139" w:name="_Toc158581365"/>
      <w:bookmarkStart w:id="140" w:name="_Toc421454274"/>
      <w:r>
        <w:t>International Procurement Instrument-IPI</w:t>
      </w:r>
      <w:bookmarkEnd w:id="139"/>
      <w:bookmarkEnd w:id="140"/>
    </w:p>
    <w:p w14:paraId="0586F0C5" w14:textId="26E26FB3" w:rsidR="002C2AA3" w:rsidRDefault="002C2AA3" w:rsidP="00FD061E">
      <w:pPr>
        <w:rPr>
          <w:rFonts w:cs="Arial"/>
        </w:rPr>
      </w:pPr>
      <w:r w:rsidRPr="00181B51">
        <w:rPr>
          <w:rFonts w:cs="Arial"/>
        </w:rP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w:t>
      </w:r>
      <w:r>
        <w:rPr>
          <w:rFonts w:cs="Arial"/>
        </w:rPr>
        <w:t>.</w:t>
      </w:r>
    </w:p>
    <w:p w14:paraId="4A825897" w14:textId="77777777" w:rsidR="006F0120" w:rsidRPr="000B7249" w:rsidRDefault="006F0120" w:rsidP="00510DD1">
      <w:pPr>
        <w:pStyle w:val="Heading2"/>
      </w:pPr>
      <w:bookmarkStart w:id="141" w:name="_Toc72957352"/>
      <w:bookmarkStart w:id="142" w:name="_Toc1616621226"/>
      <w:r>
        <w:t>Responsibility of Successful Party</w:t>
      </w:r>
      <w:bookmarkEnd w:id="141"/>
      <w:bookmarkEnd w:id="142"/>
    </w:p>
    <w:p w14:paraId="058D886D" w14:textId="77777777" w:rsidR="006F0120" w:rsidRPr="00AA6660" w:rsidRDefault="006F0120" w:rsidP="00510DD1">
      <w:pPr>
        <w:rPr>
          <w:rFonts w:cs="Arial"/>
        </w:rPr>
      </w:pPr>
      <w:bookmarkStart w:id="143" w:name="_Hlk198631484"/>
      <w:r w:rsidRPr="00AA6660">
        <w:rPr>
          <w:rFonts w:cs="Arial"/>
        </w:rPr>
        <w:t xml:space="preserve">As a condition of award, it shall be the successful tenderer’s sole responsibility to ensure they have taken account of all obligations under the Contract including </w:t>
      </w:r>
      <w:bookmarkStart w:id="144" w:name="_Hlk198633264"/>
      <w:r w:rsidRPr="00AA6660">
        <w:rPr>
          <w:rFonts w:cs="Arial"/>
        </w:rPr>
        <w:t xml:space="preserve">supply chain and related risk factors.  </w:t>
      </w:r>
      <w:bookmarkEnd w:id="144"/>
      <w:r w:rsidRPr="00AA6660">
        <w:rPr>
          <w:rFonts w:cs="Arial"/>
        </w:rPr>
        <w:t xml:space="preserve"> </w:t>
      </w:r>
      <w:bookmarkEnd w:id="143"/>
    </w:p>
    <w:p w14:paraId="42299AA0" w14:textId="77777777" w:rsidR="00BA0BD0" w:rsidRPr="00F86E12" w:rsidRDefault="00BA0BD0" w:rsidP="00510DD1"/>
    <w:sectPr w:rsidR="00BA0BD0" w:rsidRPr="00F86E12" w:rsidSect="00832283">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60CD" w14:textId="77777777" w:rsidR="002A4083" w:rsidRDefault="002A4083" w:rsidP="00EC4B54">
      <w:pPr>
        <w:spacing w:before="0" w:after="0" w:line="240" w:lineRule="auto"/>
      </w:pPr>
      <w:r>
        <w:separator/>
      </w:r>
    </w:p>
  </w:endnote>
  <w:endnote w:type="continuationSeparator" w:id="0">
    <w:p w14:paraId="06F193F4" w14:textId="77777777" w:rsidR="002A4083" w:rsidRDefault="002A4083" w:rsidP="00EC4B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21776"/>
      <w:docPartObj>
        <w:docPartGallery w:val="Page Numbers (Bottom of Page)"/>
        <w:docPartUnique/>
      </w:docPartObj>
    </w:sdtPr>
    <w:sdtEndPr/>
    <w:sdtContent>
      <w:p w14:paraId="4978DDFE" w14:textId="590E213E" w:rsidR="00135696" w:rsidRDefault="009D09E2">
        <w:pPr>
          <w:pStyle w:val="Footer"/>
        </w:pPr>
        <w:r>
          <w:rPr>
            <w:noProof/>
          </w:rPr>
          <mc:AlternateContent>
            <mc:Choice Requires="wpg">
              <w:drawing>
                <wp:anchor distT="0" distB="0" distL="114300" distR="114300" simplePos="0" relativeHeight="251659264" behindDoc="0" locked="0" layoutInCell="1" allowOverlap="1" wp14:anchorId="23C27B22" wp14:editId="13E9C075">
                  <wp:simplePos x="0" y="0"/>
                  <wp:positionH relativeFrom="margin">
                    <wp:align>right</wp:align>
                  </wp:positionH>
                  <wp:positionV relativeFrom="page">
                    <wp:align>bottom</wp:align>
                  </wp:positionV>
                  <wp:extent cx="436880" cy="716915"/>
                  <wp:effectExtent l="7620" t="9525" r="12700"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27B22" id="Group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YJ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MR8Jgn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" filled="f" strokecolor="#7f7f7f">
                    <v:textbox>
                      <w:txbxContent>
                        <w:p w14:paraId="76FA9A4B" w14:textId="77777777" w:rsidR="009D09E2" w:rsidRDefault="009D09E2">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212F" w14:textId="77777777" w:rsidR="002A4083" w:rsidRDefault="002A4083" w:rsidP="00EC4B54">
      <w:pPr>
        <w:spacing w:before="0" w:after="0" w:line="240" w:lineRule="auto"/>
      </w:pPr>
      <w:r>
        <w:separator/>
      </w:r>
    </w:p>
  </w:footnote>
  <w:footnote w:type="continuationSeparator" w:id="0">
    <w:p w14:paraId="5724BFB2" w14:textId="77777777" w:rsidR="002A4083" w:rsidRDefault="002A4083" w:rsidP="00EC4B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F64F" w14:textId="6EEEF601" w:rsidR="00135696" w:rsidRPr="00BA0BD0" w:rsidRDefault="2EC65549">
    <w:pPr>
      <w:pStyle w:val="Header"/>
      <w:rPr>
        <w:rFonts w:cs="Arial"/>
      </w:rPr>
    </w:pPr>
    <w:r w:rsidRPr="2EC65549">
      <w:rPr>
        <w:rFonts w:cs="Arial"/>
      </w:rPr>
      <w:t>2A Request for Tender Contract Open Procedure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A2C"/>
    <w:multiLevelType w:val="hybridMultilevel"/>
    <w:tmpl w:val="2C7E3E4A"/>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71561"/>
    <w:multiLevelType w:val="hybridMultilevel"/>
    <w:tmpl w:val="94D8A64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21A85"/>
    <w:multiLevelType w:val="hybridMultilevel"/>
    <w:tmpl w:val="38DCC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385CF3"/>
    <w:multiLevelType w:val="hybridMultilevel"/>
    <w:tmpl w:val="97F40A12"/>
    <w:lvl w:ilvl="0" w:tplc="8744E60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6C6CBB"/>
    <w:multiLevelType w:val="hybridMultilevel"/>
    <w:tmpl w:val="FCDA03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926DE8"/>
    <w:multiLevelType w:val="hybridMultilevel"/>
    <w:tmpl w:val="8152B446"/>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D221AE"/>
    <w:multiLevelType w:val="hybridMultilevel"/>
    <w:tmpl w:val="79788C90"/>
    <w:lvl w:ilvl="0" w:tplc="0809001B">
      <w:start w:val="1"/>
      <w:numFmt w:val="lowerRoman"/>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B803317"/>
    <w:multiLevelType w:val="hybridMultilevel"/>
    <w:tmpl w:val="0BC618BE"/>
    <w:lvl w:ilvl="0" w:tplc="1A56A3E2">
      <w:start w:val="3"/>
      <w:numFmt w:val="bullet"/>
      <w:lvlText w:val=""/>
      <w:lvlJc w:val="left"/>
      <w:pPr>
        <w:ind w:left="720" w:hanging="360"/>
      </w:pPr>
      <w:rPr>
        <w:rFonts w:ascii="Symbol" w:eastAsiaTheme="minorEastAsia" w:hAnsi="Symbol" w:cstheme="minorBid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C84976"/>
    <w:multiLevelType w:val="hybridMultilevel"/>
    <w:tmpl w:val="A12EDEC0"/>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A66B42"/>
    <w:multiLevelType w:val="hybridMultilevel"/>
    <w:tmpl w:val="2CF2BC82"/>
    <w:lvl w:ilvl="0" w:tplc="D8D6024A">
      <w:start w:val="1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75728E"/>
    <w:multiLevelType w:val="hybridMultilevel"/>
    <w:tmpl w:val="E2E2767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25944CF7"/>
    <w:multiLevelType w:val="hybridMultilevel"/>
    <w:tmpl w:val="5C046FAC"/>
    <w:lvl w:ilvl="0" w:tplc="B574B0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7691966"/>
    <w:multiLevelType w:val="hybridMultilevel"/>
    <w:tmpl w:val="5B180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E7737C"/>
    <w:multiLevelType w:val="hybridMultilevel"/>
    <w:tmpl w:val="46EA0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38296A"/>
    <w:multiLevelType w:val="multilevel"/>
    <w:tmpl w:val="7E2E23F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0941A3"/>
    <w:multiLevelType w:val="hybridMultilevel"/>
    <w:tmpl w:val="43D0FCD6"/>
    <w:lvl w:ilvl="0" w:tplc="3E9EBC52">
      <w:start w:val="3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3D3449"/>
    <w:multiLevelType w:val="hybridMultilevel"/>
    <w:tmpl w:val="1FFC6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AC0301"/>
    <w:multiLevelType w:val="hybridMultilevel"/>
    <w:tmpl w:val="EB721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2C0679"/>
    <w:multiLevelType w:val="hybridMultilevel"/>
    <w:tmpl w:val="1FECFD0A"/>
    <w:lvl w:ilvl="0" w:tplc="3F18E5A2">
      <w:numFmt w:val="bullet"/>
      <w:lvlText w:val="•"/>
      <w:lvlJc w:val="left"/>
      <w:pPr>
        <w:ind w:left="1065" w:hanging="705"/>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F868C9"/>
    <w:multiLevelType w:val="hybridMultilevel"/>
    <w:tmpl w:val="EB0CAA84"/>
    <w:lvl w:ilvl="0" w:tplc="6F2EC674">
      <w:start w:val="1"/>
      <w:numFmt w:val="low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0" w15:restartNumberingAfterBreak="0">
    <w:nsid w:val="3D383D9E"/>
    <w:multiLevelType w:val="hybridMultilevel"/>
    <w:tmpl w:val="31BE8FD0"/>
    <w:lvl w:ilvl="0" w:tplc="4336D2C6">
      <w:numFmt w:val="bullet"/>
      <w:lvlText w:val="•"/>
      <w:lvlJc w:val="left"/>
      <w:pPr>
        <w:ind w:left="1065" w:hanging="705"/>
      </w:pPr>
      <w:rPr>
        <w:rFonts w:ascii="Trebuchet MS" w:eastAsiaTheme="minorEastAsia" w:hAnsi="Trebuchet M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2C2C97"/>
    <w:multiLevelType w:val="hybridMultilevel"/>
    <w:tmpl w:val="C22803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A4260D"/>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6619C"/>
    <w:multiLevelType w:val="hybridMultilevel"/>
    <w:tmpl w:val="646E40EE"/>
    <w:lvl w:ilvl="0" w:tplc="B28E9520">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C70B95"/>
    <w:multiLevelType w:val="hybridMultilevel"/>
    <w:tmpl w:val="0A886A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C47240"/>
    <w:multiLevelType w:val="hybridMultilevel"/>
    <w:tmpl w:val="B6905F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DB7419"/>
    <w:multiLevelType w:val="hybridMultilevel"/>
    <w:tmpl w:val="76C02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F523116"/>
    <w:multiLevelType w:val="hybridMultilevel"/>
    <w:tmpl w:val="DD989648"/>
    <w:lvl w:ilvl="0" w:tplc="34B46B32">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21266C"/>
    <w:multiLevelType w:val="hybridMultilevel"/>
    <w:tmpl w:val="58D2D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487360"/>
    <w:multiLevelType w:val="hybridMultilevel"/>
    <w:tmpl w:val="08982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36221AA"/>
    <w:multiLevelType w:val="hybridMultilevel"/>
    <w:tmpl w:val="3EF6D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3965F2F"/>
    <w:multiLevelType w:val="hybridMultilevel"/>
    <w:tmpl w:val="DBFE62EC"/>
    <w:lvl w:ilvl="0" w:tplc="AAB46E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64B55F5"/>
    <w:multiLevelType w:val="hybridMultilevel"/>
    <w:tmpl w:val="3E5E1D84"/>
    <w:lvl w:ilvl="0" w:tplc="E536E5EC">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C271EEA"/>
    <w:multiLevelType w:val="hybridMultilevel"/>
    <w:tmpl w:val="BA8867B0"/>
    <w:lvl w:ilvl="0" w:tplc="61660ED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4F5A1D"/>
    <w:multiLevelType w:val="hybridMultilevel"/>
    <w:tmpl w:val="C7ACB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6C4242"/>
    <w:multiLevelType w:val="multilevel"/>
    <w:tmpl w:val="1D2C8A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876E40"/>
    <w:multiLevelType w:val="hybridMultilevel"/>
    <w:tmpl w:val="801C0F30"/>
    <w:lvl w:ilvl="0" w:tplc="D6EA6F7C">
      <w:start w:val="17"/>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4D04D4F"/>
    <w:multiLevelType w:val="hybridMultilevel"/>
    <w:tmpl w:val="3064F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2B28D2"/>
    <w:multiLevelType w:val="hybridMultilevel"/>
    <w:tmpl w:val="BF7213B4"/>
    <w:lvl w:ilvl="0" w:tplc="7AF20EF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7B4810"/>
    <w:multiLevelType w:val="hybridMultilevel"/>
    <w:tmpl w:val="B414DF46"/>
    <w:lvl w:ilvl="0" w:tplc="F9CA7B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4B75DE2"/>
    <w:multiLevelType w:val="hybridMultilevel"/>
    <w:tmpl w:val="DCAA1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153867"/>
    <w:multiLevelType w:val="hybridMultilevel"/>
    <w:tmpl w:val="6888A7C6"/>
    <w:lvl w:ilvl="0" w:tplc="8F124D2E">
      <w:start w:val="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956A87"/>
    <w:multiLevelType w:val="hybridMultilevel"/>
    <w:tmpl w:val="1A34B89A"/>
    <w:lvl w:ilvl="0" w:tplc="4FCCB114">
      <w:start w:val="1"/>
      <w:numFmt w:val="decimal"/>
      <w:lvlText w:val="%1.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7D21CB"/>
    <w:multiLevelType w:val="hybridMultilevel"/>
    <w:tmpl w:val="AEEC3476"/>
    <w:lvl w:ilvl="0" w:tplc="B4689D5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8A81B8F"/>
    <w:multiLevelType w:val="hybridMultilevel"/>
    <w:tmpl w:val="E46E08A0"/>
    <w:lvl w:ilvl="0" w:tplc="B622E49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8CC0D15"/>
    <w:multiLevelType w:val="hybridMultilevel"/>
    <w:tmpl w:val="D4E0499A"/>
    <w:lvl w:ilvl="0" w:tplc="AAB46E60">
      <w:start w:val="38"/>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92F6093"/>
    <w:multiLevelType w:val="hybridMultilevel"/>
    <w:tmpl w:val="5E88E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A753FB1"/>
    <w:multiLevelType w:val="hybridMultilevel"/>
    <w:tmpl w:val="01603F04"/>
    <w:lvl w:ilvl="0" w:tplc="49964C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B1F17BB"/>
    <w:multiLevelType w:val="hybridMultilevel"/>
    <w:tmpl w:val="243EAB50"/>
    <w:lvl w:ilvl="0" w:tplc="9FF87864">
      <w:start w:val="10"/>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BA6623C"/>
    <w:multiLevelType w:val="hybridMultilevel"/>
    <w:tmpl w:val="A502CFEC"/>
    <w:lvl w:ilvl="0" w:tplc="4336D2C6">
      <w:numFmt w:val="bullet"/>
      <w:lvlText w:val="•"/>
      <w:lvlJc w:val="left"/>
      <w:pPr>
        <w:ind w:left="1632" w:hanging="705"/>
      </w:pPr>
      <w:rPr>
        <w:rFonts w:ascii="Trebuchet MS" w:eastAsiaTheme="minorEastAsia" w:hAnsi="Trebuchet MS" w:cstheme="minorBidi"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1" w15:restartNumberingAfterBreak="0">
    <w:nsid w:val="7D087C6A"/>
    <w:multiLevelType w:val="hybridMultilevel"/>
    <w:tmpl w:val="64AC9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D0A2A24"/>
    <w:multiLevelType w:val="hybridMultilevel"/>
    <w:tmpl w:val="C148A30A"/>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1959385">
    <w:abstractNumId w:val="35"/>
  </w:num>
  <w:num w:numId="2" w16cid:durableId="1562017466">
    <w:abstractNumId w:val="7"/>
  </w:num>
  <w:num w:numId="3" w16cid:durableId="1586650837">
    <w:abstractNumId w:val="47"/>
  </w:num>
  <w:num w:numId="4" w16cid:durableId="1097402484">
    <w:abstractNumId w:val="43"/>
  </w:num>
  <w:num w:numId="5" w16cid:durableId="1736589543">
    <w:abstractNumId w:val="52"/>
  </w:num>
  <w:num w:numId="6" w16cid:durableId="1942686961">
    <w:abstractNumId w:val="39"/>
  </w:num>
  <w:num w:numId="7" w16cid:durableId="1307079220">
    <w:abstractNumId w:val="4"/>
  </w:num>
  <w:num w:numId="8" w16cid:durableId="1698697920">
    <w:abstractNumId w:val="38"/>
  </w:num>
  <w:num w:numId="9" w16cid:durableId="297342188">
    <w:abstractNumId w:val="11"/>
  </w:num>
  <w:num w:numId="10" w16cid:durableId="1944339871">
    <w:abstractNumId w:val="30"/>
  </w:num>
  <w:num w:numId="11" w16cid:durableId="1429080056">
    <w:abstractNumId w:val="15"/>
  </w:num>
  <w:num w:numId="12" w16cid:durableId="992173251">
    <w:abstractNumId w:val="32"/>
  </w:num>
  <w:num w:numId="13" w16cid:durableId="1557349314">
    <w:abstractNumId w:val="41"/>
  </w:num>
  <w:num w:numId="14" w16cid:durableId="822622159">
    <w:abstractNumId w:val="31"/>
  </w:num>
  <w:num w:numId="15" w16cid:durableId="742025896">
    <w:abstractNumId w:val="28"/>
  </w:num>
  <w:num w:numId="16" w16cid:durableId="1119952874">
    <w:abstractNumId w:val="22"/>
  </w:num>
  <w:num w:numId="17" w16cid:durableId="470296230">
    <w:abstractNumId w:val="8"/>
  </w:num>
  <w:num w:numId="18" w16cid:durableId="1323510092">
    <w:abstractNumId w:val="5"/>
  </w:num>
  <w:num w:numId="19" w16cid:durableId="1120222428">
    <w:abstractNumId w:val="45"/>
  </w:num>
  <w:num w:numId="20" w16cid:durableId="233667610">
    <w:abstractNumId w:val="0"/>
  </w:num>
  <w:num w:numId="21" w16cid:durableId="1816875458">
    <w:abstractNumId w:val="49"/>
  </w:num>
  <w:num w:numId="22" w16cid:durableId="1190488313">
    <w:abstractNumId w:val="1"/>
  </w:num>
  <w:num w:numId="23" w16cid:durableId="1204946422">
    <w:abstractNumId w:val="20"/>
  </w:num>
  <w:num w:numId="24" w16cid:durableId="403142151">
    <w:abstractNumId w:val="18"/>
  </w:num>
  <w:num w:numId="25" w16cid:durableId="399407234">
    <w:abstractNumId w:val="50"/>
  </w:num>
  <w:num w:numId="26" w16cid:durableId="904296427">
    <w:abstractNumId w:val="6"/>
  </w:num>
  <w:num w:numId="27" w16cid:durableId="1223522708">
    <w:abstractNumId w:val="36"/>
  </w:num>
  <w:num w:numId="28" w16cid:durableId="1127311419">
    <w:abstractNumId w:val="27"/>
  </w:num>
  <w:num w:numId="29" w16cid:durableId="1023869571">
    <w:abstractNumId w:val="9"/>
  </w:num>
  <w:num w:numId="30" w16cid:durableId="1145470183">
    <w:abstractNumId w:val="7"/>
  </w:num>
  <w:num w:numId="31" w16cid:durableId="1074937071">
    <w:abstractNumId w:val="48"/>
  </w:num>
  <w:num w:numId="32" w16cid:durableId="907493763">
    <w:abstractNumId w:val="12"/>
  </w:num>
  <w:num w:numId="33" w16cid:durableId="115948692">
    <w:abstractNumId w:val="33"/>
  </w:num>
  <w:num w:numId="34" w16cid:durableId="1829709251">
    <w:abstractNumId w:val="3"/>
  </w:num>
  <w:num w:numId="35" w16cid:durableId="1540126443">
    <w:abstractNumId w:val="23"/>
  </w:num>
  <w:num w:numId="36" w16cid:durableId="1278098119">
    <w:abstractNumId w:val="19"/>
  </w:num>
  <w:num w:numId="37" w16cid:durableId="2115591407">
    <w:abstractNumId w:val="2"/>
  </w:num>
  <w:num w:numId="38" w16cid:durableId="2019038384">
    <w:abstractNumId w:val="44"/>
  </w:num>
  <w:num w:numId="39" w16cid:durableId="1154642108">
    <w:abstractNumId w:val="14"/>
  </w:num>
  <w:num w:numId="40" w16cid:durableId="637304054">
    <w:abstractNumId w:val="42"/>
  </w:num>
  <w:num w:numId="41" w16cid:durableId="5836232">
    <w:abstractNumId w:val="14"/>
    <w:lvlOverride w:ilvl="0">
      <w:startOverride w:val="1"/>
    </w:lvlOverride>
    <w:lvlOverride w:ilvl="1">
      <w:startOverride w:val="2"/>
    </w:lvlOverride>
  </w:num>
  <w:num w:numId="42" w16cid:durableId="2074961386">
    <w:abstractNumId w:val="13"/>
  </w:num>
  <w:num w:numId="43" w16cid:durableId="892546299">
    <w:abstractNumId w:val="24"/>
  </w:num>
  <w:num w:numId="44" w16cid:durableId="1936133973">
    <w:abstractNumId w:val="29"/>
  </w:num>
  <w:num w:numId="45" w16cid:durableId="745568696">
    <w:abstractNumId w:val="14"/>
  </w:num>
  <w:num w:numId="46" w16cid:durableId="2094084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2774241">
    <w:abstractNumId w:val="46"/>
  </w:num>
  <w:num w:numId="48" w16cid:durableId="821236473">
    <w:abstractNumId w:val="37"/>
  </w:num>
  <w:num w:numId="49" w16cid:durableId="7915533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450877">
    <w:abstractNumId w:val="14"/>
  </w:num>
  <w:num w:numId="51" w16cid:durableId="432480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689744">
    <w:abstractNumId w:val="25"/>
  </w:num>
  <w:num w:numId="53" w16cid:durableId="671953500">
    <w:abstractNumId w:val="21"/>
  </w:num>
  <w:num w:numId="54" w16cid:durableId="392848629">
    <w:abstractNumId w:val="34"/>
  </w:num>
  <w:num w:numId="55" w16cid:durableId="1092119590">
    <w:abstractNumId w:val="16"/>
  </w:num>
  <w:num w:numId="56" w16cid:durableId="2134865759">
    <w:abstractNumId w:val="26"/>
  </w:num>
  <w:num w:numId="57" w16cid:durableId="1354572519">
    <w:abstractNumId w:val="17"/>
  </w:num>
  <w:num w:numId="58" w16cid:durableId="445083094">
    <w:abstractNumId w:val="51"/>
  </w:num>
  <w:num w:numId="59" w16cid:durableId="47645444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82"/>
    <w:rsid w:val="000020C2"/>
    <w:rsid w:val="000069F4"/>
    <w:rsid w:val="0001584F"/>
    <w:rsid w:val="000269A5"/>
    <w:rsid w:val="00027058"/>
    <w:rsid w:val="000270AC"/>
    <w:rsid w:val="00030DCC"/>
    <w:rsid w:val="00033228"/>
    <w:rsid w:val="0003527D"/>
    <w:rsid w:val="00036A76"/>
    <w:rsid w:val="000372F0"/>
    <w:rsid w:val="00051B64"/>
    <w:rsid w:val="00057A01"/>
    <w:rsid w:val="00067585"/>
    <w:rsid w:val="0007386B"/>
    <w:rsid w:val="00076D3E"/>
    <w:rsid w:val="00077EF0"/>
    <w:rsid w:val="00085F20"/>
    <w:rsid w:val="000903B1"/>
    <w:rsid w:val="00092095"/>
    <w:rsid w:val="0009646B"/>
    <w:rsid w:val="00097219"/>
    <w:rsid w:val="000A007D"/>
    <w:rsid w:val="000A07C0"/>
    <w:rsid w:val="000A0D75"/>
    <w:rsid w:val="000A7A3D"/>
    <w:rsid w:val="000C242A"/>
    <w:rsid w:val="000D0237"/>
    <w:rsid w:val="000D5802"/>
    <w:rsid w:val="000D64FD"/>
    <w:rsid w:val="000D6A2B"/>
    <w:rsid w:val="000E0FCC"/>
    <w:rsid w:val="000E696E"/>
    <w:rsid w:val="000F33B3"/>
    <w:rsid w:val="000F7803"/>
    <w:rsid w:val="001009B1"/>
    <w:rsid w:val="00103F99"/>
    <w:rsid w:val="00106688"/>
    <w:rsid w:val="001074D8"/>
    <w:rsid w:val="00110553"/>
    <w:rsid w:val="001115CE"/>
    <w:rsid w:val="00112CE8"/>
    <w:rsid w:val="00112F69"/>
    <w:rsid w:val="0011682E"/>
    <w:rsid w:val="001200C9"/>
    <w:rsid w:val="001210D7"/>
    <w:rsid w:val="00123E1B"/>
    <w:rsid w:val="00123E6E"/>
    <w:rsid w:val="0012521C"/>
    <w:rsid w:val="00126537"/>
    <w:rsid w:val="00126A48"/>
    <w:rsid w:val="00135696"/>
    <w:rsid w:val="00141250"/>
    <w:rsid w:val="00154382"/>
    <w:rsid w:val="001546FD"/>
    <w:rsid w:val="00166ACD"/>
    <w:rsid w:val="00170B96"/>
    <w:rsid w:val="001737A0"/>
    <w:rsid w:val="0017799D"/>
    <w:rsid w:val="00181B51"/>
    <w:rsid w:val="00183D48"/>
    <w:rsid w:val="0019423E"/>
    <w:rsid w:val="00195FD1"/>
    <w:rsid w:val="001A34D9"/>
    <w:rsid w:val="001B09B1"/>
    <w:rsid w:val="001B2E9D"/>
    <w:rsid w:val="001B5974"/>
    <w:rsid w:val="001B6865"/>
    <w:rsid w:val="001D0992"/>
    <w:rsid w:val="001E3AF5"/>
    <w:rsid w:val="001F053A"/>
    <w:rsid w:val="001F0FAA"/>
    <w:rsid w:val="001F3E74"/>
    <w:rsid w:val="002021BB"/>
    <w:rsid w:val="002053A9"/>
    <w:rsid w:val="00205ED8"/>
    <w:rsid w:val="00211A6E"/>
    <w:rsid w:val="00217B3F"/>
    <w:rsid w:val="002221AA"/>
    <w:rsid w:val="00223CDB"/>
    <w:rsid w:val="002266CD"/>
    <w:rsid w:val="00237E36"/>
    <w:rsid w:val="00240604"/>
    <w:rsid w:val="002406F4"/>
    <w:rsid w:val="0024212D"/>
    <w:rsid w:val="00246F9B"/>
    <w:rsid w:val="00247358"/>
    <w:rsid w:val="00250AED"/>
    <w:rsid w:val="002579C1"/>
    <w:rsid w:val="00257C84"/>
    <w:rsid w:val="00273B35"/>
    <w:rsid w:val="00274D50"/>
    <w:rsid w:val="00280339"/>
    <w:rsid w:val="00281A74"/>
    <w:rsid w:val="002852F8"/>
    <w:rsid w:val="00285B10"/>
    <w:rsid w:val="002964F8"/>
    <w:rsid w:val="00296AB8"/>
    <w:rsid w:val="002A4083"/>
    <w:rsid w:val="002B18E7"/>
    <w:rsid w:val="002B6B56"/>
    <w:rsid w:val="002B732A"/>
    <w:rsid w:val="002B7F2D"/>
    <w:rsid w:val="002C04C8"/>
    <w:rsid w:val="002C2AA3"/>
    <w:rsid w:val="002C40F0"/>
    <w:rsid w:val="002C7E92"/>
    <w:rsid w:val="002D5C50"/>
    <w:rsid w:val="002E0484"/>
    <w:rsid w:val="002E29C4"/>
    <w:rsid w:val="002F007C"/>
    <w:rsid w:val="002F0497"/>
    <w:rsid w:val="002F2E4E"/>
    <w:rsid w:val="00303CCE"/>
    <w:rsid w:val="00307160"/>
    <w:rsid w:val="0031660D"/>
    <w:rsid w:val="00324829"/>
    <w:rsid w:val="00325A46"/>
    <w:rsid w:val="00327B14"/>
    <w:rsid w:val="00350EA0"/>
    <w:rsid w:val="00354FD9"/>
    <w:rsid w:val="003569D1"/>
    <w:rsid w:val="0036549B"/>
    <w:rsid w:val="0036637E"/>
    <w:rsid w:val="00374053"/>
    <w:rsid w:val="00374234"/>
    <w:rsid w:val="00377FED"/>
    <w:rsid w:val="003834F5"/>
    <w:rsid w:val="00390507"/>
    <w:rsid w:val="0039551B"/>
    <w:rsid w:val="00395802"/>
    <w:rsid w:val="0039617D"/>
    <w:rsid w:val="003A0516"/>
    <w:rsid w:val="003A3F1B"/>
    <w:rsid w:val="003A45FC"/>
    <w:rsid w:val="003B3239"/>
    <w:rsid w:val="003B44C1"/>
    <w:rsid w:val="003B7F2C"/>
    <w:rsid w:val="003C1057"/>
    <w:rsid w:val="003C2114"/>
    <w:rsid w:val="003C2C47"/>
    <w:rsid w:val="003D4BFC"/>
    <w:rsid w:val="003D6C83"/>
    <w:rsid w:val="003E151C"/>
    <w:rsid w:val="003E501E"/>
    <w:rsid w:val="003E5261"/>
    <w:rsid w:val="0040726E"/>
    <w:rsid w:val="00407505"/>
    <w:rsid w:val="00407CAA"/>
    <w:rsid w:val="00411685"/>
    <w:rsid w:val="00413760"/>
    <w:rsid w:val="00417A78"/>
    <w:rsid w:val="00422752"/>
    <w:rsid w:val="00424CBE"/>
    <w:rsid w:val="00426685"/>
    <w:rsid w:val="00440C34"/>
    <w:rsid w:val="00444341"/>
    <w:rsid w:val="00447522"/>
    <w:rsid w:val="00460CE6"/>
    <w:rsid w:val="00463683"/>
    <w:rsid w:val="00465FEB"/>
    <w:rsid w:val="0046791D"/>
    <w:rsid w:val="00467C85"/>
    <w:rsid w:val="00471F44"/>
    <w:rsid w:val="00477E66"/>
    <w:rsid w:val="004871CA"/>
    <w:rsid w:val="004879F2"/>
    <w:rsid w:val="004959DA"/>
    <w:rsid w:val="004A175F"/>
    <w:rsid w:val="004A468C"/>
    <w:rsid w:val="004A535B"/>
    <w:rsid w:val="004B1B7E"/>
    <w:rsid w:val="004B3D3E"/>
    <w:rsid w:val="004B4654"/>
    <w:rsid w:val="004C0313"/>
    <w:rsid w:val="004C5D86"/>
    <w:rsid w:val="004D2F20"/>
    <w:rsid w:val="004D4773"/>
    <w:rsid w:val="004D4DF9"/>
    <w:rsid w:val="004D69B0"/>
    <w:rsid w:val="004D6C94"/>
    <w:rsid w:val="004F1288"/>
    <w:rsid w:val="004F1624"/>
    <w:rsid w:val="004F2784"/>
    <w:rsid w:val="00505D4D"/>
    <w:rsid w:val="00507B84"/>
    <w:rsid w:val="00510DD1"/>
    <w:rsid w:val="00511025"/>
    <w:rsid w:val="00511980"/>
    <w:rsid w:val="00514216"/>
    <w:rsid w:val="00523510"/>
    <w:rsid w:val="00526CB9"/>
    <w:rsid w:val="00527589"/>
    <w:rsid w:val="005306F1"/>
    <w:rsid w:val="00541ACD"/>
    <w:rsid w:val="0054259A"/>
    <w:rsid w:val="00545531"/>
    <w:rsid w:val="00561A56"/>
    <w:rsid w:val="00563591"/>
    <w:rsid w:val="00563ADA"/>
    <w:rsid w:val="00564687"/>
    <w:rsid w:val="0057355D"/>
    <w:rsid w:val="005749EC"/>
    <w:rsid w:val="0057662C"/>
    <w:rsid w:val="00580F0C"/>
    <w:rsid w:val="00584D2B"/>
    <w:rsid w:val="0059235B"/>
    <w:rsid w:val="0059633C"/>
    <w:rsid w:val="00597810"/>
    <w:rsid w:val="005A0B1C"/>
    <w:rsid w:val="005A1893"/>
    <w:rsid w:val="005A4511"/>
    <w:rsid w:val="005A45DF"/>
    <w:rsid w:val="005A5783"/>
    <w:rsid w:val="005A6105"/>
    <w:rsid w:val="005A6F7F"/>
    <w:rsid w:val="005A70C6"/>
    <w:rsid w:val="005B56AF"/>
    <w:rsid w:val="005C193C"/>
    <w:rsid w:val="005C3ECC"/>
    <w:rsid w:val="005D382B"/>
    <w:rsid w:val="005D5991"/>
    <w:rsid w:val="005E2487"/>
    <w:rsid w:val="005E3F57"/>
    <w:rsid w:val="005E400A"/>
    <w:rsid w:val="005E5AE0"/>
    <w:rsid w:val="005E66EA"/>
    <w:rsid w:val="005E6E22"/>
    <w:rsid w:val="005F1697"/>
    <w:rsid w:val="005F7DCB"/>
    <w:rsid w:val="006000AF"/>
    <w:rsid w:val="00603C89"/>
    <w:rsid w:val="00617BF8"/>
    <w:rsid w:val="00617D1B"/>
    <w:rsid w:val="00621319"/>
    <w:rsid w:val="00621834"/>
    <w:rsid w:val="00623EBE"/>
    <w:rsid w:val="006241E4"/>
    <w:rsid w:val="0062692E"/>
    <w:rsid w:val="00631E43"/>
    <w:rsid w:val="0063384C"/>
    <w:rsid w:val="00633D5A"/>
    <w:rsid w:val="00644ABA"/>
    <w:rsid w:val="00654247"/>
    <w:rsid w:val="00654B0A"/>
    <w:rsid w:val="00655DC4"/>
    <w:rsid w:val="00670182"/>
    <w:rsid w:val="00670A74"/>
    <w:rsid w:val="006736C1"/>
    <w:rsid w:val="0069207E"/>
    <w:rsid w:val="006948B6"/>
    <w:rsid w:val="0069577B"/>
    <w:rsid w:val="006A5590"/>
    <w:rsid w:val="006A64FD"/>
    <w:rsid w:val="006B444D"/>
    <w:rsid w:val="006B5B1C"/>
    <w:rsid w:val="006C2D90"/>
    <w:rsid w:val="006C2E13"/>
    <w:rsid w:val="006C2FE0"/>
    <w:rsid w:val="006C501F"/>
    <w:rsid w:val="006D2B01"/>
    <w:rsid w:val="006D3D62"/>
    <w:rsid w:val="006D44AB"/>
    <w:rsid w:val="006D6A8A"/>
    <w:rsid w:val="006F0120"/>
    <w:rsid w:val="006F02F2"/>
    <w:rsid w:val="007020CE"/>
    <w:rsid w:val="0070481D"/>
    <w:rsid w:val="00712296"/>
    <w:rsid w:val="007145DF"/>
    <w:rsid w:val="00714788"/>
    <w:rsid w:val="00714824"/>
    <w:rsid w:val="0072182D"/>
    <w:rsid w:val="00735E1C"/>
    <w:rsid w:val="00736129"/>
    <w:rsid w:val="00736B4E"/>
    <w:rsid w:val="00740FDF"/>
    <w:rsid w:val="00750E94"/>
    <w:rsid w:val="007529CC"/>
    <w:rsid w:val="0075424C"/>
    <w:rsid w:val="00754A6F"/>
    <w:rsid w:val="007568F8"/>
    <w:rsid w:val="00756967"/>
    <w:rsid w:val="00760D32"/>
    <w:rsid w:val="007640B6"/>
    <w:rsid w:val="00775D28"/>
    <w:rsid w:val="00791EE3"/>
    <w:rsid w:val="007A31DD"/>
    <w:rsid w:val="007A77B2"/>
    <w:rsid w:val="007B050E"/>
    <w:rsid w:val="007B0EE5"/>
    <w:rsid w:val="007B19B9"/>
    <w:rsid w:val="007C3D4A"/>
    <w:rsid w:val="007D3653"/>
    <w:rsid w:val="007E5793"/>
    <w:rsid w:val="00801193"/>
    <w:rsid w:val="00802E49"/>
    <w:rsid w:val="00806BDF"/>
    <w:rsid w:val="00813076"/>
    <w:rsid w:val="008153B5"/>
    <w:rsid w:val="00816A23"/>
    <w:rsid w:val="0082126A"/>
    <w:rsid w:val="00821367"/>
    <w:rsid w:val="008273A9"/>
    <w:rsid w:val="00831C89"/>
    <w:rsid w:val="00832283"/>
    <w:rsid w:val="00835B5B"/>
    <w:rsid w:val="00837409"/>
    <w:rsid w:val="00840012"/>
    <w:rsid w:val="0084059E"/>
    <w:rsid w:val="00841201"/>
    <w:rsid w:val="00845B00"/>
    <w:rsid w:val="0084657C"/>
    <w:rsid w:val="008539FE"/>
    <w:rsid w:val="0085613A"/>
    <w:rsid w:val="008612FB"/>
    <w:rsid w:val="00866EDB"/>
    <w:rsid w:val="008729F3"/>
    <w:rsid w:val="00876238"/>
    <w:rsid w:val="00877E9D"/>
    <w:rsid w:val="0088554F"/>
    <w:rsid w:val="008863B3"/>
    <w:rsid w:val="008871FB"/>
    <w:rsid w:val="008A2BE0"/>
    <w:rsid w:val="008A383B"/>
    <w:rsid w:val="008A4905"/>
    <w:rsid w:val="008B2A34"/>
    <w:rsid w:val="008B370B"/>
    <w:rsid w:val="008B3C5E"/>
    <w:rsid w:val="008B57D8"/>
    <w:rsid w:val="008C619E"/>
    <w:rsid w:val="008C7749"/>
    <w:rsid w:val="008D489A"/>
    <w:rsid w:val="008D5AAA"/>
    <w:rsid w:val="008E512C"/>
    <w:rsid w:val="008F312F"/>
    <w:rsid w:val="008F37E9"/>
    <w:rsid w:val="008F5B0C"/>
    <w:rsid w:val="008F63BD"/>
    <w:rsid w:val="00900664"/>
    <w:rsid w:val="00901208"/>
    <w:rsid w:val="00902051"/>
    <w:rsid w:val="00911B59"/>
    <w:rsid w:val="009133BF"/>
    <w:rsid w:val="00914138"/>
    <w:rsid w:val="00923194"/>
    <w:rsid w:val="0092327D"/>
    <w:rsid w:val="009248B8"/>
    <w:rsid w:val="00925183"/>
    <w:rsid w:val="009275AF"/>
    <w:rsid w:val="00934180"/>
    <w:rsid w:val="00941D1E"/>
    <w:rsid w:val="00944FED"/>
    <w:rsid w:val="00946456"/>
    <w:rsid w:val="00946E1C"/>
    <w:rsid w:val="00951EDB"/>
    <w:rsid w:val="00961D95"/>
    <w:rsid w:val="00963061"/>
    <w:rsid w:val="00964787"/>
    <w:rsid w:val="00974A6E"/>
    <w:rsid w:val="009758C0"/>
    <w:rsid w:val="0098277B"/>
    <w:rsid w:val="00982D1E"/>
    <w:rsid w:val="00985E1F"/>
    <w:rsid w:val="00991DC7"/>
    <w:rsid w:val="00994A7C"/>
    <w:rsid w:val="009951A1"/>
    <w:rsid w:val="009956B9"/>
    <w:rsid w:val="009A0573"/>
    <w:rsid w:val="009A3F33"/>
    <w:rsid w:val="009A4EA1"/>
    <w:rsid w:val="009B1EC1"/>
    <w:rsid w:val="009B2501"/>
    <w:rsid w:val="009C2DFE"/>
    <w:rsid w:val="009D040A"/>
    <w:rsid w:val="009D09E2"/>
    <w:rsid w:val="009D7FE9"/>
    <w:rsid w:val="009E08FA"/>
    <w:rsid w:val="009E4D91"/>
    <w:rsid w:val="009E5A92"/>
    <w:rsid w:val="00A03584"/>
    <w:rsid w:val="00A03F45"/>
    <w:rsid w:val="00A05EB8"/>
    <w:rsid w:val="00A12E9A"/>
    <w:rsid w:val="00A2266E"/>
    <w:rsid w:val="00A27728"/>
    <w:rsid w:val="00A300E7"/>
    <w:rsid w:val="00A32600"/>
    <w:rsid w:val="00A36C45"/>
    <w:rsid w:val="00A40603"/>
    <w:rsid w:val="00A419EB"/>
    <w:rsid w:val="00A43B18"/>
    <w:rsid w:val="00A503E8"/>
    <w:rsid w:val="00A50FDB"/>
    <w:rsid w:val="00A61084"/>
    <w:rsid w:val="00A610D9"/>
    <w:rsid w:val="00A622A5"/>
    <w:rsid w:val="00A66556"/>
    <w:rsid w:val="00A71BFD"/>
    <w:rsid w:val="00A71C04"/>
    <w:rsid w:val="00A72707"/>
    <w:rsid w:val="00A744EC"/>
    <w:rsid w:val="00A74AEA"/>
    <w:rsid w:val="00A74DE1"/>
    <w:rsid w:val="00A8139D"/>
    <w:rsid w:val="00A8235F"/>
    <w:rsid w:val="00A937F1"/>
    <w:rsid w:val="00A94722"/>
    <w:rsid w:val="00A956FB"/>
    <w:rsid w:val="00A97699"/>
    <w:rsid w:val="00AA6660"/>
    <w:rsid w:val="00AB1129"/>
    <w:rsid w:val="00AB4369"/>
    <w:rsid w:val="00AB4DED"/>
    <w:rsid w:val="00AC50BB"/>
    <w:rsid w:val="00AC6DF0"/>
    <w:rsid w:val="00AD48E7"/>
    <w:rsid w:val="00AD5F83"/>
    <w:rsid w:val="00AE13A7"/>
    <w:rsid w:val="00AF3689"/>
    <w:rsid w:val="00AF47CC"/>
    <w:rsid w:val="00AF687C"/>
    <w:rsid w:val="00AF7396"/>
    <w:rsid w:val="00B00677"/>
    <w:rsid w:val="00B14EEE"/>
    <w:rsid w:val="00B15176"/>
    <w:rsid w:val="00B21144"/>
    <w:rsid w:val="00B27BCF"/>
    <w:rsid w:val="00B3155A"/>
    <w:rsid w:val="00B31A64"/>
    <w:rsid w:val="00B33301"/>
    <w:rsid w:val="00B36CE4"/>
    <w:rsid w:val="00B412AD"/>
    <w:rsid w:val="00B42ED9"/>
    <w:rsid w:val="00B43D42"/>
    <w:rsid w:val="00B44624"/>
    <w:rsid w:val="00B45B6A"/>
    <w:rsid w:val="00B50464"/>
    <w:rsid w:val="00B56153"/>
    <w:rsid w:val="00B65348"/>
    <w:rsid w:val="00B70BBF"/>
    <w:rsid w:val="00B73A8D"/>
    <w:rsid w:val="00B7442B"/>
    <w:rsid w:val="00B833F2"/>
    <w:rsid w:val="00B85DAD"/>
    <w:rsid w:val="00BA0278"/>
    <w:rsid w:val="00BA0BD0"/>
    <w:rsid w:val="00BA0C91"/>
    <w:rsid w:val="00BA73CD"/>
    <w:rsid w:val="00BA7422"/>
    <w:rsid w:val="00BB2E8E"/>
    <w:rsid w:val="00BB426F"/>
    <w:rsid w:val="00BB648B"/>
    <w:rsid w:val="00BC1D3E"/>
    <w:rsid w:val="00BC3CD7"/>
    <w:rsid w:val="00BC42F4"/>
    <w:rsid w:val="00BC4BCF"/>
    <w:rsid w:val="00BC6F11"/>
    <w:rsid w:val="00BD044C"/>
    <w:rsid w:val="00BD352E"/>
    <w:rsid w:val="00BD438E"/>
    <w:rsid w:val="00BD4507"/>
    <w:rsid w:val="00BD56B9"/>
    <w:rsid w:val="00BE6F3C"/>
    <w:rsid w:val="00BE7F47"/>
    <w:rsid w:val="00BF200C"/>
    <w:rsid w:val="00BF7C30"/>
    <w:rsid w:val="00C03553"/>
    <w:rsid w:val="00C045A8"/>
    <w:rsid w:val="00C14001"/>
    <w:rsid w:val="00C24F04"/>
    <w:rsid w:val="00C309A9"/>
    <w:rsid w:val="00C37DC5"/>
    <w:rsid w:val="00C4438A"/>
    <w:rsid w:val="00C47828"/>
    <w:rsid w:val="00C47907"/>
    <w:rsid w:val="00C523FF"/>
    <w:rsid w:val="00C527F6"/>
    <w:rsid w:val="00C541BB"/>
    <w:rsid w:val="00C55C87"/>
    <w:rsid w:val="00C56794"/>
    <w:rsid w:val="00C67387"/>
    <w:rsid w:val="00C71C47"/>
    <w:rsid w:val="00C818B9"/>
    <w:rsid w:val="00C84A9E"/>
    <w:rsid w:val="00C8508E"/>
    <w:rsid w:val="00C86D0D"/>
    <w:rsid w:val="00C90D4D"/>
    <w:rsid w:val="00C90FEC"/>
    <w:rsid w:val="00C934AA"/>
    <w:rsid w:val="00C953D2"/>
    <w:rsid w:val="00C97216"/>
    <w:rsid w:val="00CA0835"/>
    <w:rsid w:val="00CA2CE1"/>
    <w:rsid w:val="00CB19CD"/>
    <w:rsid w:val="00CB5047"/>
    <w:rsid w:val="00CC55EB"/>
    <w:rsid w:val="00CD09D1"/>
    <w:rsid w:val="00CD5335"/>
    <w:rsid w:val="00CD5EB1"/>
    <w:rsid w:val="00CE3097"/>
    <w:rsid w:val="00CE3B26"/>
    <w:rsid w:val="00CE4ADB"/>
    <w:rsid w:val="00CF2462"/>
    <w:rsid w:val="00CF6E46"/>
    <w:rsid w:val="00D02942"/>
    <w:rsid w:val="00D10641"/>
    <w:rsid w:val="00D16E98"/>
    <w:rsid w:val="00D2374B"/>
    <w:rsid w:val="00D3166A"/>
    <w:rsid w:val="00D36537"/>
    <w:rsid w:val="00D406E4"/>
    <w:rsid w:val="00D465E3"/>
    <w:rsid w:val="00D50FAC"/>
    <w:rsid w:val="00D60CE7"/>
    <w:rsid w:val="00D679DF"/>
    <w:rsid w:val="00D706AB"/>
    <w:rsid w:val="00D73EBC"/>
    <w:rsid w:val="00D929B2"/>
    <w:rsid w:val="00D93568"/>
    <w:rsid w:val="00D96974"/>
    <w:rsid w:val="00DA39EE"/>
    <w:rsid w:val="00DB087C"/>
    <w:rsid w:val="00DB290A"/>
    <w:rsid w:val="00DB5A6C"/>
    <w:rsid w:val="00DC34F6"/>
    <w:rsid w:val="00DC3C51"/>
    <w:rsid w:val="00DC569A"/>
    <w:rsid w:val="00DD2D7F"/>
    <w:rsid w:val="00DD2D95"/>
    <w:rsid w:val="00DD3FB0"/>
    <w:rsid w:val="00DE157D"/>
    <w:rsid w:val="00DE7D7C"/>
    <w:rsid w:val="00DF06D5"/>
    <w:rsid w:val="00DF1ECE"/>
    <w:rsid w:val="00DF29C6"/>
    <w:rsid w:val="00DF58CC"/>
    <w:rsid w:val="00DF7DE2"/>
    <w:rsid w:val="00DF7FF6"/>
    <w:rsid w:val="00E005FD"/>
    <w:rsid w:val="00E105F1"/>
    <w:rsid w:val="00E15B65"/>
    <w:rsid w:val="00E169A7"/>
    <w:rsid w:val="00E22892"/>
    <w:rsid w:val="00E27E4E"/>
    <w:rsid w:val="00E30388"/>
    <w:rsid w:val="00E30D24"/>
    <w:rsid w:val="00E34D3A"/>
    <w:rsid w:val="00E4514B"/>
    <w:rsid w:val="00E4632C"/>
    <w:rsid w:val="00E50139"/>
    <w:rsid w:val="00E5042F"/>
    <w:rsid w:val="00E528B3"/>
    <w:rsid w:val="00E52BDF"/>
    <w:rsid w:val="00E53C83"/>
    <w:rsid w:val="00E6227B"/>
    <w:rsid w:val="00E65267"/>
    <w:rsid w:val="00E71442"/>
    <w:rsid w:val="00E727A8"/>
    <w:rsid w:val="00E7676E"/>
    <w:rsid w:val="00E84167"/>
    <w:rsid w:val="00E913FA"/>
    <w:rsid w:val="00E91A62"/>
    <w:rsid w:val="00E97F4C"/>
    <w:rsid w:val="00EA1863"/>
    <w:rsid w:val="00EB1B76"/>
    <w:rsid w:val="00EB1C3A"/>
    <w:rsid w:val="00EB6C6E"/>
    <w:rsid w:val="00EC167F"/>
    <w:rsid w:val="00EC3991"/>
    <w:rsid w:val="00EC4B54"/>
    <w:rsid w:val="00EC7BA8"/>
    <w:rsid w:val="00ED0DD7"/>
    <w:rsid w:val="00ED5FCF"/>
    <w:rsid w:val="00ED6234"/>
    <w:rsid w:val="00EE2426"/>
    <w:rsid w:val="00EF385B"/>
    <w:rsid w:val="00F03E5B"/>
    <w:rsid w:val="00F0536C"/>
    <w:rsid w:val="00F112FA"/>
    <w:rsid w:val="00F11554"/>
    <w:rsid w:val="00F11C08"/>
    <w:rsid w:val="00F14D3E"/>
    <w:rsid w:val="00F212A8"/>
    <w:rsid w:val="00F30E5F"/>
    <w:rsid w:val="00F3140E"/>
    <w:rsid w:val="00F3486F"/>
    <w:rsid w:val="00F369D3"/>
    <w:rsid w:val="00F40CD7"/>
    <w:rsid w:val="00F45E00"/>
    <w:rsid w:val="00F56E69"/>
    <w:rsid w:val="00F61E5C"/>
    <w:rsid w:val="00F625A7"/>
    <w:rsid w:val="00F77FD7"/>
    <w:rsid w:val="00F81241"/>
    <w:rsid w:val="00F8283B"/>
    <w:rsid w:val="00F829AB"/>
    <w:rsid w:val="00F86E12"/>
    <w:rsid w:val="00F9059D"/>
    <w:rsid w:val="00F910B3"/>
    <w:rsid w:val="00F915F7"/>
    <w:rsid w:val="00F91A58"/>
    <w:rsid w:val="00F92C66"/>
    <w:rsid w:val="00F9322D"/>
    <w:rsid w:val="00F94C85"/>
    <w:rsid w:val="00F97BAD"/>
    <w:rsid w:val="00FA2361"/>
    <w:rsid w:val="00FA4D50"/>
    <w:rsid w:val="00FA7F57"/>
    <w:rsid w:val="00FB046A"/>
    <w:rsid w:val="00FB1F80"/>
    <w:rsid w:val="00FB48DA"/>
    <w:rsid w:val="00FC2E4F"/>
    <w:rsid w:val="00FC54A6"/>
    <w:rsid w:val="00FD061E"/>
    <w:rsid w:val="00FE02CF"/>
    <w:rsid w:val="00FE752F"/>
    <w:rsid w:val="00FF1780"/>
    <w:rsid w:val="00FF6762"/>
    <w:rsid w:val="00FF74E3"/>
    <w:rsid w:val="13E27F00"/>
    <w:rsid w:val="151339D5"/>
    <w:rsid w:val="1C84BFEE"/>
    <w:rsid w:val="28F452AE"/>
    <w:rsid w:val="2EC65549"/>
    <w:rsid w:val="3991F17D"/>
    <w:rsid w:val="3A0BB1E4"/>
    <w:rsid w:val="44B4040D"/>
    <w:rsid w:val="4DA2A176"/>
    <w:rsid w:val="4E997E3D"/>
    <w:rsid w:val="549D1E13"/>
    <w:rsid w:val="7920D11F"/>
    <w:rsid w:val="7B60167E"/>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4A30"/>
  <w15:chartTrackingRefBased/>
  <w15:docId w15:val="{E2FB50C5-AA2A-4D3A-97EF-88F06AA5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51339D5"/>
    <w:pPr>
      <w:spacing w:before="120" w:after="200"/>
    </w:pPr>
    <w:rPr>
      <w:rFonts w:ascii="Arial" w:eastAsiaTheme="minorEastAsia" w:hAnsi="Arial" w:cstheme="minorBidi"/>
      <w:lang w:eastAsia="ja-JP"/>
    </w:rPr>
  </w:style>
  <w:style w:type="paragraph" w:styleId="Heading1">
    <w:name w:val="heading 1"/>
    <w:basedOn w:val="Normal"/>
    <w:next w:val="Normal"/>
    <w:link w:val="Heading1Char"/>
    <w:uiPriority w:val="9"/>
    <w:qFormat/>
    <w:rsid w:val="151339D5"/>
    <w:pPr>
      <w:numPr>
        <w:numId w:val="39"/>
      </w:numPr>
      <w:shd w:val="clear" w:color="auto" w:fill="3FBFB6"/>
      <w:ind w:left="709" w:hanging="709"/>
      <w:jc w:val="both"/>
      <w:outlineLvl w:val="0"/>
    </w:pPr>
    <w:rPr>
      <w:b/>
      <w:bCs/>
      <w:color w:val="FFFFFF" w:themeColor="background1"/>
      <w:sz w:val="24"/>
      <w:szCs w:val="24"/>
    </w:rPr>
  </w:style>
  <w:style w:type="paragraph" w:styleId="Heading2">
    <w:name w:val="heading 2"/>
    <w:basedOn w:val="Normal"/>
    <w:next w:val="Normal"/>
    <w:link w:val="Heading2Char"/>
    <w:uiPriority w:val="9"/>
    <w:unhideWhenUsed/>
    <w:qFormat/>
    <w:rsid w:val="151339D5"/>
    <w:pPr>
      <w:numPr>
        <w:ilvl w:val="1"/>
        <w:numId w:val="39"/>
      </w:numPr>
      <w:shd w:val="clear" w:color="auto" w:fill="808080" w:themeFill="background1" w:themeFillShade="80"/>
      <w:ind w:left="709"/>
      <w:jc w:val="both"/>
      <w:outlineLvl w:val="1"/>
    </w:pPr>
    <w:rPr>
      <w:b/>
      <w:bCs/>
      <w:color w:val="FFFFFF" w:themeColor="background1"/>
    </w:rPr>
  </w:style>
  <w:style w:type="paragraph" w:styleId="Heading3">
    <w:name w:val="heading 3"/>
    <w:basedOn w:val="Normal"/>
    <w:next w:val="Normal"/>
    <w:link w:val="Heading3Char"/>
    <w:uiPriority w:val="9"/>
    <w:unhideWhenUsed/>
    <w:qFormat/>
    <w:rsid w:val="151339D5"/>
    <w:pPr>
      <w:keepNext/>
      <w:keepLines/>
      <w:shd w:val="clear" w:color="auto" w:fill="808080" w:themeFill="background1" w:themeFillShade="80"/>
      <w:spacing w:before="40" w:after="0"/>
      <w:outlineLvl w:val="2"/>
    </w:pPr>
    <w:rPr>
      <w:rFonts w:eastAsiaTheme="majorEastAsia"/>
      <w:i/>
      <w:iCs/>
      <w:color w:val="FFFFFF" w:themeColor="background1"/>
      <w:sz w:val="24"/>
      <w:szCs w:val="24"/>
    </w:rPr>
  </w:style>
  <w:style w:type="paragraph" w:styleId="Heading4">
    <w:name w:val="heading 4"/>
    <w:basedOn w:val="Normal"/>
    <w:next w:val="Normal"/>
    <w:link w:val="Heading4Char"/>
    <w:uiPriority w:val="9"/>
    <w:semiHidden/>
    <w:unhideWhenUsed/>
    <w:qFormat/>
    <w:rsid w:val="151339D5"/>
    <w:pPr>
      <w:keepNext/>
      <w:keepLines/>
      <w:spacing w:before="40" w:after="0"/>
      <w:ind w:left="864" w:hanging="864"/>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151339D5"/>
    <w:pPr>
      <w:keepNext/>
      <w:keepLines/>
      <w:spacing w:before="40" w:after="0"/>
      <w:ind w:left="1008" w:hanging="1008"/>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151339D5"/>
    <w:pPr>
      <w:keepNext/>
      <w:keepLines/>
      <w:spacing w:before="40" w:after="0"/>
      <w:ind w:left="1152" w:hanging="1152"/>
      <w:outlineLvl w:val="5"/>
    </w:pPr>
    <w:rPr>
      <w:rFonts w:asciiTheme="majorHAnsi" w:eastAsiaTheme="majorEastAsia" w:hAnsiTheme="majorHAnsi" w:cstheme="majorBidi"/>
      <w:color w:val="1F3763"/>
      <w:lang w:eastAsia="en-US"/>
    </w:rPr>
  </w:style>
  <w:style w:type="paragraph" w:styleId="Heading7">
    <w:name w:val="heading 7"/>
    <w:basedOn w:val="Normal"/>
    <w:next w:val="Normal"/>
    <w:link w:val="Heading7Char"/>
    <w:uiPriority w:val="9"/>
    <w:semiHidden/>
    <w:unhideWhenUsed/>
    <w:qFormat/>
    <w:rsid w:val="151339D5"/>
    <w:pPr>
      <w:keepNext/>
      <w:keepLines/>
      <w:spacing w:before="40" w:after="0"/>
      <w:ind w:left="1296" w:hanging="1296"/>
      <w:outlineLvl w:val="6"/>
    </w:pPr>
    <w:rPr>
      <w:rFonts w:asciiTheme="majorHAnsi" w:eastAsiaTheme="majorEastAsia" w:hAnsiTheme="majorHAnsi" w:cstheme="majorBidi"/>
      <w:i/>
      <w:iCs/>
      <w:color w:val="1F3763"/>
      <w:lang w:eastAsia="en-US"/>
    </w:rPr>
  </w:style>
  <w:style w:type="paragraph" w:styleId="Heading8">
    <w:name w:val="heading 8"/>
    <w:basedOn w:val="Normal"/>
    <w:next w:val="Normal"/>
    <w:link w:val="Heading8Char"/>
    <w:uiPriority w:val="9"/>
    <w:semiHidden/>
    <w:unhideWhenUsed/>
    <w:qFormat/>
    <w:rsid w:val="151339D5"/>
    <w:pPr>
      <w:keepNext/>
      <w:keepLines/>
      <w:spacing w:before="40" w:after="0"/>
      <w:ind w:left="1440" w:hanging="1440"/>
      <w:outlineLvl w:val="7"/>
    </w:pPr>
    <w:rPr>
      <w:rFonts w:asciiTheme="majorHAnsi" w:eastAsiaTheme="majorEastAsia" w:hAnsiTheme="majorHAnsi" w:cstheme="majorBidi"/>
      <w:color w:val="272727"/>
      <w:sz w:val="21"/>
      <w:szCs w:val="21"/>
      <w:lang w:eastAsia="en-US"/>
    </w:rPr>
  </w:style>
  <w:style w:type="paragraph" w:styleId="Heading9">
    <w:name w:val="heading 9"/>
    <w:basedOn w:val="Normal"/>
    <w:next w:val="Normal"/>
    <w:link w:val="Heading9Char"/>
    <w:uiPriority w:val="9"/>
    <w:semiHidden/>
    <w:unhideWhenUsed/>
    <w:qFormat/>
    <w:rsid w:val="151339D5"/>
    <w:pPr>
      <w:keepNext/>
      <w:keepLines/>
      <w:spacing w:before="40" w:after="0"/>
      <w:ind w:left="1584" w:hanging="1584"/>
      <w:outlineLvl w:val="8"/>
    </w:pPr>
    <w:rPr>
      <w:rFonts w:asciiTheme="majorHAnsi" w:eastAsiaTheme="majorEastAsia" w:hAnsiTheme="majorHAnsi" w:cstheme="majorBidi"/>
      <w:i/>
      <w:iCs/>
      <w:color w:val="272727"/>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660"/>
    <w:rPr>
      <w:rFonts w:ascii="Arial" w:eastAsiaTheme="minorEastAsia" w:hAnsi="Arial" w:cs="Arial"/>
      <w:b/>
      <w:color w:val="FFFFFF" w:themeColor="background1"/>
      <w:shd w:val="clear" w:color="auto" w:fill="808080" w:themeFill="background1" w:themeFillShade="80"/>
      <w:lang w:val="en-GB" w:eastAsia="ja-JP"/>
    </w:rPr>
  </w:style>
  <w:style w:type="paragraph" w:styleId="ListParagraph">
    <w:name w:val="List Paragraph"/>
    <w:basedOn w:val="Normal"/>
    <w:link w:val="ListParagraphChar"/>
    <w:uiPriority w:val="34"/>
    <w:qFormat/>
    <w:rsid w:val="151339D5"/>
    <w:pPr>
      <w:ind w:left="720"/>
      <w:contextualSpacing/>
    </w:pPr>
  </w:style>
  <w:style w:type="table" w:styleId="TableGrid">
    <w:name w:val="Table Grid"/>
    <w:basedOn w:val="TableNormal"/>
    <w:uiPriority w:val="39"/>
    <w:rsid w:val="00670182"/>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151339D5"/>
    <w:pPr>
      <w:spacing w:after="120"/>
    </w:pPr>
  </w:style>
  <w:style w:type="character" w:customStyle="1" w:styleId="BodyTextChar">
    <w:name w:val="Body Text Char"/>
    <w:basedOn w:val="DefaultParagraphFont"/>
    <w:link w:val="BodyText"/>
    <w:uiPriority w:val="99"/>
    <w:semiHidden/>
    <w:rsid w:val="00670182"/>
    <w:rPr>
      <w:rFonts w:ascii="Trebuchet MS" w:eastAsiaTheme="minorEastAsia" w:hAnsi="Trebuchet MS" w:cstheme="minorBidi"/>
      <w:lang w:val="en-US" w:eastAsia="ja-JP"/>
    </w:rPr>
  </w:style>
  <w:style w:type="character" w:styleId="Hyperlink">
    <w:name w:val="Hyperlink"/>
    <w:uiPriority w:val="99"/>
    <w:rsid w:val="00670182"/>
    <w:rPr>
      <w:rFonts w:cs="Times New Roman"/>
      <w:color w:val="0000FF"/>
      <w:u w:val="single"/>
    </w:rPr>
  </w:style>
  <w:style w:type="paragraph" w:styleId="Title">
    <w:name w:val="Title"/>
    <w:basedOn w:val="Normal"/>
    <w:next w:val="Normal"/>
    <w:link w:val="TitleChar"/>
    <w:uiPriority w:val="10"/>
    <w:qFormat/>
    <w:rsid w:val="151339D5"/>
    <w:rPr>
      <w:color w:val="2F5496" w:themeColor="accent1" w:themeShade="BF"/>
      <w:sz w:val="32"/>
      <w:szCs w:val="32"/>
    </w:rPr>
  </w:style>
  <w:style w:type="character" w:customStyle="1" w:styleId="TitleChar">
    <w:name w:val="Title Char"/>
    <w:basedOn w:val="DefaultParagraphFont"/>
    <w:link w:val="Title"/>
    <w:uiPriority w:val="10"/>
    <w:rsid w:val="00670182"/>
    <w:rPr>
      <w:rFonts w:ascii="Trebuchet MS" w:eastAsiaTheme="minorEastAsia" w:hAnsi="Trebuchet MS" w:cstheme="minorBidi"/>
      <w:color w:val="2F5496" w:themeColor="accent1" w:themeShade="BF"/>
      <w:sz w:val="32"/>
      <w:lang w:val="en-US" w:eastAsia="ja-JP"/>
    </w:rPr>
  </w:style>
  <w:style w:type="character" w:customStyle="1" w:styleId="Heading1Char">
    <w:name w:val="Heading 1 Char"/>
    <w:basedOn w:val="DefaultParagraphFont"/>
    <w:link w:val="Heading1"/>
    <w:uiPriority w:val="9"/>
    <w:rsid w:val="003B7F2C"/>
    <w:rPr>
      <w:rFonts w:ascii="Arial" w:eastAsiaTheme="minorEastAsia" w:hAnsi="Arial" w:cs="Arial"/>
      <w:b/>
      <w:color w:val="FFFFFF" w:themeColor="background1"/>
      <w:sz w:val="24"/>
      <w:shd w:val="clear" w:color="auto" w:fill="3FBFB6"/>
      <w:lang w:val="en-GB" w:eastAsia="ja-JP"/>
    </w:rPr>
  </w:style>
  <w:style w:type="character" w:customStyle="1" w:styleId="Heading3Char">
    <w:name w:val="Heading 3 Char"/>
    <w:basedOn w:val="DefaultParagraphFont"/>
    <w:link w:val="Heading3"/>
    <w:uiPriority w:val="9"/>
    <w:rsid w:val="0007386B"/>
    <w:rPr>
      <w:rFonts w:ascii="Arial" w:eastAsiaTheme="majorEastAsia" w:hAnsi="Arial" w:cs="Arial"/>
      <w:i/>
      <w:color w:val="FFFFFF" w:themeColor="background1"/>
      <w:sz w:val="24"/>
      <w:szCs w:val="24"/>
      <w:shd w:val="clear" w:color="auto" w:fill="808080" w:themeFill="background1" w:themeFillShade="80"/>
      <w:lang w:val="en-US" w:eastAsia="ja-JP"/>
    </w:rPr>
  </w:style>
  <w:style w:type="paragraph" w:styleId="Header">
    <w:name w:val="header"/>
    <w:basedOn w:val="Normal"/>
    <w:link w:val="HeaderChar"/>
    <w:uiPriority w:val="99"/>
    <w:unhideWhenUsed/>
    <w:rsid w:val="151339D5"/>
    <w:pPr>
      <w:tabs>
        <w:tab w:val="center" w:pos="4513"/>
        <w:tab w:val="right" w:pos="9026"/>
      </w:tabs>
      <w:spacing w:before="0" w:after="0"/>
    </w:pPr>
  </w:style>
  <w:style w:type="character" w:customStyle="1" w:styleId="HeaderChar">
    <w:name w:val="Header Char"/>
    <w:basedOn w:val="DefaultParagraphFont"/>
    <w:link w:val="Header"/>
    <w:uiPriority w:val="99"/>
    <w:rsid w:val="00EC4B54"/>
    <w:rPr>
      <w:rFonts w:ascii="Trebuchet MS" w:eastAsiaTheme="minorEastAsia" w:hAnsi="Trebuchet MS" w:cstheme="minorBidi"/>
      <w:lang w:val="en-US" w:eastAsia="ja-JP"/>
    </w:rPr>
  </w:style>
  <w:style w:type="paragraph" w:styleId="Footer">
    <w:name w:val="footer"/>
    <w:basedOn w:val="Normal"/>
    <w:link w:val="FooterChar"/>
    <w:uiPriority w:val="99"/>
    <w:unhideWhenUsed/>
    <w:rsid w:val="151339D5"/>
    <w:pPr>
      <w:tabs>
        <w:tab w:val="center" w:pos="4513"/>
        <w:tab w:val="right" w:pos="9026"/>
      </w:tabs>
      <w:spacing w:before="0" w:after="0"/>
    </w:pPr>
  </w:style>
  <w:style w:type="character" w:customStyle="1" w:styleId="FooterChar">
    <w:name w:val="Footer Char"/>
    <w:basedOn w:val="DefaultParagraphFont"/>
    <w:link w:val="Footer"/>
    <w:uiPriority w:val="99"/>
    <w:rsid w:val="00EC4B54"/>
    <w:rPr>
      <w:rFonts w:ascii="Trebuchet MS" w:eastAsiaTheme="minorEastAsia" w:hAnsi="Trebuchet MS" w:cstheme="minorBidi"/>
      <w:lang w:val="en-US" w:eastAsia="ja-JP"/>
    </w:rPr>
  </w:style>
  <w:style w:type="table" w:styleId="GridTable4-Accent5">
    <w:name w:val="Grid Table 4 Accent 5"/>
    <w:basedOn w:val="TableNormal"/>
    <w:uiPriority w:val="49"/>
    <w:rsid w:val="00961D9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semiHidden/>
    <w:unhideWhenUsed/>
    <w:rsid w:val="00E4514B"/>
    <w:rPr>
      <w:color w:val="2B579A"/>
      <w:shd w:val="clear" w:color="auto" w:fill="E6E6E6"/>
    </w:rPr>
  </w:style>
  <w:style w:type="paragraph" w:styleId="NoSpacing">
    <w:name w:val="No Spacing"/>
    <w:basedOn w:val="Normal"/>
    <w:uiPriority w:val="1"/>
    <w:qFormat/>
    <w:rsid w:val="151339D5"/>
    <w:pPr>
      <w:spacing w:before="0" w:after="0"/>
    </w:pPr>
    <w:rPr>
      <w:rFonts w:ascii="Calibri" w:eastAsia="Calibri" w:hAnsi="Calibri" w:cs="Times New Roman"/>
      <w:lang w:eastAsia="en-US"/>
    </w:rPr>
  </w:style>
  <w:style w:type="paragraph" w:styleId="BodyText2">
    <w:name w:val="Body Text 2"/>
    <w:basedOn w:val="Normal"/>
    <w:link w:val="BodyText2Char"/>
    <w:uiPriority w:val="99"/>
    <w:unhideWhenUsed/>
    <w:rsid w:val="151339D5"/>
    <w:pPr>
      <w:spacing w:before="0" w:after="120"/>
    </w:pPr>
    <w:rPr>
      <w:rFonts w:asciiTheme="minorHAnsi" w:hAnsiTheme="minorHAnsi"/>
      <w:lang w:eastAsia="en-US"/>
    </w:rPr>
  </w:style>
  <w:style w:type="character" w:customStyle="1" w:styleId="BodyText2Char">
    <w:name w:val="Body Text 2 Char"/>
    <w:basedOn w:val="DefaultParagraphFont"/>
    <w:link w:val="BodyText2"/>
    <w:uiPriority w:val="99"/>
    <w:rsid w:val="00E4632C"/>
    <w:rPr>
      <w:rFonts w:eastAsiaTheme="minorHAnsi" w:hAnsiTheme="minorHAnsi" w:cstheme="minorBidi"/>
      <w:lang w:val="en-GB" w:eastAsia="en-US"/>
    </w:rPr>
  </w:style>
  <w:style w:type="paragraph" w:styleId="BodyTextIndent3">
    <w:name w:val="Body Text Indent 3"/>
    <w:basedOn w:val="Normal"/>
    <w:link w:val="BodyTextIndent3Char"/>
    <w:uiPriority w:val="99"/>
    <w:semiHidden/>
    <w:unhideWhenUsed/>
    <w:rsid w:val="151339D5"/>
    <w:pPr>
      <w:spacing w:before="0" w:after="120"/>
      <w:ind w:left="283"/>
    </w:pPr>
    <w:rPr>
      <w:rFonts w:asciiTheme="minorHAnsi" w:hAnsiTheme="minorHAnsi"/>
      <w:sz w:val="16"/>
      <w:szCs w:val="16"/>
      <w:lang w:eastAsia="en-US"/>
    </w:rPr>
  </w:style>
  <w:style w:type="character" w:customStyle="1" w:styleId="BodyTextIndent3Char">
    <w:name w:val="Body Text Indent 3 Char"/>
    <w:basedOn w:val="DefaultParagraphFont"/>
    <w:link w:val="BodyTextIndent3"/>
    <w:uiPriority w:val="99"/>
    <w:semiHidden/>
    <w:rsid w:val="00E4632C"/>
    <w:rPr>
      <w:rFonts w:eastAsiaTheme="minorHAnsi" w:hAnsiTheme="minorHAnsi" w:cstheme="minorBidi"/>
      <w:sz w:val="16"/>
      <w:szCs w:val="16"/>
      <w:lang w:val="en-GB" w:eastAsia="en-US"/>
    </w:rPr>
  </w:style>
  <w:style w:type="paragraph" w:styleId="TOCHeading">
    <w:name w:val="TOC Heading"/>
    <w:basedOn w:val="Heading1"/>
    <w:next w:val="Normal"/>
    <w:uiPriority w:val="39"/>
    <w:unhideWhenUsed/>
    <w:qFormat/>
    <w:rsid w:val="006C2FE0"/>
    <w:pPr>
      <w:keepNext/>
      <w:keepLines/>
      <w:shd w:val="clear" w:color="auto" w:fill="auto"/>
      <w:spacing w:before="240" w:after="0"/>
      <w:jc w:val="left"/>
      <w:outlineLvl w:val="9"/>
    </w:pPr>
    <w:rPr>
      <w:rFonts w:asciiTheme="majorHAnsi" w:eastAsiaTheme="majorEastAsia" w:hAnsiTheme="majorHAnsi" w:cstheme="majorBidi"/>
      <w:b w:val="0"/>
      <w:color w:val="2F5496" w:themeColor="accent1" w:themeShade="BF"/>
      <w:sz w:val="32"/>
      <w:szCs w:val="32"/>
      <w:lang w:eastAsia="en-US"/>
    </w:rPr>
  </w:style>
  <w:style w:type="paragraph" w:styleId="TOC1">
    <w:name w:val="toc 1"/>
    <w:basedOn w:val="Normal"/>
    <w:next w:val="Normal"/>
    <w:uiPriority w:val="39"/>
    <w:unhideWhenUsed/>
    <w:rsid w:val="151339D5"/>
    <w:pPr>
      <w:tabs>
        <w:tab w:val="left" w:pos="440"/>
        <w:tab w:val="right" w:leader="dot" w:pos="9016"/>
      </w:tabs>
      <w:spacing w:after="100"/>
    </w:pPr>
  </w:style>
  <w:style w:type="paragraph" w:styleId="TOC2">
    <w:name w:val="toc 2"/>
    <w:basedOn w:val="Normal"/>
    <w:next w:val="Normal"/>
    <w:uiPriority w:val="39"/>
    <w:unhideWhenUsed/>
    <w:rsid w:val="151339D5"/>
    <w:pPr>
      <w:tabs>
        <w:tab w:val="left" w:pos="880"/>
        <w:tab w:val="right" w:leader="dot" w:pos="9016"/>
      </w:tabs>
      <w:spacing w:after="100"/>
    </w:pPr>
  </w:style>
  <w:style w:type="paragraph" w:styleId="TOC3">
    <w:name w:val="toc 3"/>
    <w:basedOn w:val="Normal"/>
    <w:next w:val="Normal"/>
    <w:uiPriority w:val="39"/>
    <w:unhideWhenUsed/>
    <w:rsid w:val="151339D5"/>
    <w:pPr>
      <w:spacing w:after="100"/>
      <w:ind w:left="440"/>
    </w:pPr>
  </w:style>
  <w:style w:type="paragraph" w:styleId="BalloonText">
    <w:name w:val="Balloon Text"/>
    <w:basedOn w:val="Normal"/>
    <w:link w:val="BalloonTextChar"/>
    <w:uiPriority w:val="99"/>
    <w:semiHidden/>
    <w:unhideWhenUsed/>
    <w:rsid w:val="151339D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3A9"/>
    <w:rPr>
      <w:rFonts w:ascii="Segoe UI" w:eastAsiaTheme="minorEastAsia" w:hAnsi="Segoe UI" w:cs="Segoe UI"/>
      <w:sz w:val="18"/>
      <w:szCs w:val="18"/>
      <w:lang w:val="en-US" w:eastAsia="ja-JP"/>
    </w:rPr>
  </w:style>
  <w:style w:type="paragraph" w:customStyle="1" w:styleId="Default">
    <w:name w:val="Default"/>
    <w:rsid w:val="000C242A"/>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151339D5"/>
    <w:pPr>
      <w:spacing w:beforeAutospacing="1"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F02F2"/>
  </w:style>
  <w:style w:type="character" w:styleId="CommentReference">
    <w:name w:val="annotation reference"/>
    <w:basedOn w:val="DefaultParagraphFont"/>
    <w:uiPriority w:val="99"/>
    <w:semiHidden/>
    <w:unhideWhenUsed/>
    <w:rsid w:val="008F63BD"/>
    <w:rPr>
      <w:sz w:val="16"/>
      <w:szCs w:val="16"/>
    </w:rPr>
  </w:style>
  <w:style w:type="paragraph" w:styleId="CommentText">
    <w:name w:val="annotation text"/>
    <w:basedOn w:val="Normal"/>
    <w:link w:val="CommentTextChar"/>
    <w:uiPriority w:val="99"/>
    <w:unhideWhenUsed/>
    <w:rsid w:val="151339D5"/>
    <w:rPr>
      <w:sz w:val="20"/>
      <w:szCs w:val="20"/>
    </w:rPr>
  </w:style>
  <w:style w:type="character" w:customStyle="1" w:styleId="CommentTextChar">
    <w:name w:val="Comment Text Char"/>
    <w:basedOn w:val="DefaultParagraphFont"/>
    <w:link w:val="CommentText"/>
    <w:uiPriority w:val="99"/>
    <w:rsid w:val="008F63BD"/>
    <w:rPr>
      <w:rFonts w:ascii="Trebuchet MS" w:eastAsiaTheme="minorEastAsia" w:hAnsi="Trebuchet MS"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F63BD"/>
    <w:rPr>
      <w:b/>
      <w:bCs/>
    </w:rPr>
  </w:style>
  <w:style w:type="character" w:customStyle="1" w:styleId="CommentSubjectChar">
    <w:name w:val="Comment Subject Char"/>
    <w:basedOn w:val="CommentTextChar"/>
    <w:link w:val="CommentSubject"/>
    <w:uiPriority w:val="99"/>
    <w:semiHidden/>
    <w:rsid w:val="008F63BD"/>
    <w:rPr>
      <w:rFonts w:ascii="Trebuchet MS" w:eastAsiaTheme="minorEastAsia" w:hAnsi="Trebuchet MS" w:cstheme="minorBidi"/>
      <w:b/>
      <w:bCs/>
      <w:sz w:val="20"/>
      <w:szCs w:val="20"/>
      <w:lang w:val="en-US" w:eastAsia="ja-JP"/>
    </w:rPr>
  </w:style>
  <w:style w:type="paragraph" w:styleId="BodyTextIndent">
    <w:name w:val="Body Text Indent"/>
    <w:basedOn w:val="Normal"/>
    <w:link w:val="BodyTextIndentChar"/>
    <w:uiPriority w:val="99"/>
    <w:semiHidden/>
    <w:unhideWhenUsed/>
    <w:rsid w:val="151339D5"/>
    <w:pPr>
      <w:spacing w:after="120"/>
      <w:ind w:left="283"/>
    </w:pPr>
  </w:style>
  <w:style w:type="character" w:customStyle="1" w:styleId="BodyTextIndentChar">
    <w:name w:val="Body Text Indent Char"/>
    <w:basedOn w:val="DefaultParagraphFont"/>
    <w:link w:val="BodyTextIndent"/>
    <w:uiPriority w:val="99"/>
    <w:semiHidden/>
    <w:rsid w:val="00754A6F"/>
    <w:rPr>
      <w:rFonts w:ascii="Trebuchet MS" w:eastAsiaTheme="minorEastAsia" w:hAnsi="Trebuchet MS" w:cstheme="minorBidi"/>
      <w:lang w:val="en-US" w:eastAsia="ja-JP"/>
    </w:rPr>
  </w:style>
  <w:style w:type="table" w:styleId="GridTable4-Accent4">
    <w:name w:val="Grid Table 4 Accent 4"/>
    <w:basedOn w:val="TableNormal"/>
    <w:uiPriority w:val="49"/>
    <w:rsid w:val="003E5261"/>
    <w:pPr>
      <w:spacing w:after="0" w:line="240" w:lineRule="auto"/>
    </w:pPr>
    <w:rPr>
      <w:rFonts w:eastAsiaTheme="minorHAnsi" w:hAnsiTheme="minorHAnsi" w:cstheme="minorBidi"/>
      <w:lang w:val="en-GB"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3E526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831C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974A6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E27E4E"/>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0269A5"/>
    <w:rPr>
      <w:color w:val="808080"/>
      <w:shd w:val="clear" w:color="auto" w:fill="E6E6E6"/>
    </w:rPr>
  </w:style>
  <w:style w:type="table" w:styleId="GridTable4">
    <w:name w:val="Grid Table 4"/>
    <w:basedOn w:val="TableNormal"/>
    <w:uiPriority w:val="49"/>
    <w:rsid w:val="000738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E30D24"/>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39"/>
    <w:rsid w:val="00BA0BD0"/>
    <w:pPr>
      <w:spacing w:before="120" w:after="0" w:line="240" w:lineRule="auto"/>
    </w:pPr>
    <w:rPr>
      <w:rFonts w:eastAsiaTheme="minorEastAsia" w:hAnsiTheme="minorHAnsi" w:cstheme="minorBidi"/>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7355D"/>
    <w:rPr>
      <w:color w:val="605E5C"/>
      <w:shd w:val="clear" w:color="auto" w:fill="E1DFDD"/>
    </w:rPr>
  </w:style>
  <w:style w:type="paragraph" w:styleId="Revision">
    <w:name w:val="Revision"/>
    <w:hidden/>
    <w:uiPriority w:val="99"/>
    <w:semiHidden/>
    <w:rsid w:val="00DB290A"/>
    <w:pPr>
      <w:spacing w:after="0" w:line="240" w:lineRule="auto"/>
    </w:pPr>
    <w:rPr>
      <w:rFonts w:ascii="Trebuchet MS" w:eastAsiaTheme="minorEastAsia" w:hAnsi="Trebuchet MS" w:cstheme="minorBidi"/>
      <w:lang w:val="en-US" w:eastAsia="ja-JP"/>
    </w:rPr>
  </w:style>
  <w:style w:type="character" w:customStyle="1" w:styleId="ListParagraphChar">
    <w:name w:val="List Paragraph Char"/>
    <w:basedOn w:val="DefaultParagraphFont"/>
    <w:link w:val="ListParagraph"/>
    <w:uiPriority w:val="34"/>
    <w:qFormat/>
    <w:locked/>
    <w:rsid w:val="00E97F4C"/>
    <w:rPr>
      <w:rFonts w:ascii="Trebuchet MS" w:eastAsiaTheme="minorEastAsia" w:hAnsi="Trebuchet MS" w:cstheme="minorBidi"/>
      <w:lang w:val="en-GB" w:eastAsia="ja-JP"/>
    </w:rPr>
  </w:style>
  <w:style w:type="character" w:customStyle="1" w:styleId="Heading4Char">
    <w:name w:val="Heading 4 Char"/>
    <w:basedOn w:val="DefaultParagraphFont"/>
    <w:link w:val="Heading4"/>
    <w:uiPriority w:val="9"/>
    <w:semiHidden/>
    <w:rsid w:val="005D5991"/>
    <w:rPr>
      <w:rFonts w:asciiTheme="majorHAnsi" w:eastAsiaTheme="majorEastAsia" w:hAnsiTheme="majorHAnsi" w:cstheme="majorBidi"/>
      <w:i/>
      <w:iCs/>
      <w:color w:val="2F5496" w:themeColor="accent1" w:themeShade="BF"/>
      <w:lang w:val="en-GB" w:eastAsia="en-US"/>
    </w:rPr>
  </w:style>
  <w:style w:type="character" w:customStyle="1" w:styleId="Heading5Char">
    <w:name w:val="Heading 5 Char"/>
    <w:basedOn w:val="DefaultParagraphFont"/>
    <w:link w:val="Heading5"/>
    <w:uiPriority w:val="9"/>
    <w:semiHidden/>
    <w:rsid w:val="005D5991"/>
    <w:rPr>
      <w:rFonts w:asciiTheme="majorHAnsi" w:eastAsiaTheme="majorEastAsia" w:hAnsiTheme="majorHAnsi" w:cstheme="majorBidi"/>
      <w:color w:val="2F5496" w:themeColor="accent1" w:themeShade="BF"/>
      <w:lang w:val="en-GB" w:eastAsia="en-US"/>
    </w:rPr>
  </w:style>
  <w:style w:type="character" w:customStyle="1" w:styleId="Heading6Char">
    <w:name w:val="Heading 6 Char"/>
    <w:basedOn w:val="DefaultParagraphFont"/>
    <w:link w:val="Heading6"/>
    <w:uiPriority w:val="9"/>
    <w:semiHidden/>
    <w:rsid w:val="005D5991"/>
    <w:rPr>
      <w:rFonts w:asciiTheme="majorHAnsi" w:eastAsiaTheme="majorEastAsia" w:hAnsiTheme="majorHAnsi" w:cstheme="majorBidi"/>
      <w:color w:val="1F3763" w:themeColor="accent1" w:themeShade="7F"/>
      <w:lang w:val="en-GB" w:eastAsia="en-US"/>
    </w:rPr>
  </w:style>
  <w:style w:type="character" w:customStyle="1" w:styleId="Heading7Char">
    <w:name w:val="Heading 7 Char"/>
    <w:basedOn w:val="DefaultParagraphFont"/>
    <w:link w:val="Heading7"/>
    <w:uiPriority w:val="9"/>
    <w:semiHidden/>
    <w:rsid w:val="005D5991"/>
    <w:rPr>
      <w:rFonts w:asciiTheme="majorHAnsi" w:eastAsiaTheme="majorEastAsia" w:hAnsiTheme="majorHAnsi" w:cstheme="majorBidi"/>
      <w:i/>
      <w:iCs/>
      <w:color w:val="1F3763" w:themeColor="accent1" w:themeShade="7F"/>
      <w:lang w:val="en-GB" w:eastAsia="en-US"/>
    </w:rPr>
  </w:style>
  <w:style w:type="character" w:customStyle="1" w:styleId="Heading8Char">
    <w:name w:val="Heading 8 Char"/>
    <w:basedOn w:val="DefaultParagraphFont"/>
    <w:link w:val="Heading8"/>
    <w:uiPriority w:val="9"/>
    <w:semiHidden/>
    <w:rsid w:val="005D5991"/>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D5991"/>
    <w:rPr>
      <w:rFonts w:asciiTheme="majorHAnsi" w:eastAsiaTheme="majorEastAsia" w:hAnsiTheme="majorHAnsi" w:cstheme="majorBidi"/>
      <w:i/>
      <w:iCs/>
      <w:color w:val="272727" w:themeColor="text1" w:themeTint="D8"/>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140">
      <w:bodyDiv w:val="1"/>
      <w:marLeft w:val="0"/>
      <w:marRight w:val="0"/>
      <w:marTop w:val="0"/>
      <w:marBottom w:val="0"/>
      <w:divBdr>
        <w:top w:val="none" w:sz="0" w:space="0" w:color="auto"/>
        <w:left w:val="none" w:sz="0" w:space="0" w:color="auto"/>
        <w:bottom w:val="none" w:sz="0" w:space="0" w:color="auto"/>
        <w:right w:val="none" w:sz="0" w:space="0" w:color="auto"/>
      </w:divBdr>
    </w:div>
    <w:div w:id="96407683">
      <w:bodyDiv w:val="1"/>
      <w:marLeft w:val="0"/>
      <w:marRight w:val="0"/>
      <w:marTop w:val="0"/>
      <w:marBottom w:val="0"/>
      <w:divBdr>
        <w:top w:val="none" w:sz="0" w:space="0" w:color="auto"/>
        <w:left w:val="none" w:sz="0" w:space="0" w:color="auto"/>
        <w:bottom w:val="none" w:sz="0" w:space="0" w:color="auto"/>
        <w:right w:val="none" w:sz="0" w:space="0" w:color="auto"/>
      </w:divBdr>
    </w:div>
    <w:div w:id="143202898">
      <w:bodyDiv w:val="1"/>
      <w:marLeft w:val="0"/>
      <w:marRight w:val="0"/>
      <w:marTop w:val="0"/>
      <w:marBottom w:val="0"/>
      <w:divBdr>
        <w:top w:val="none" w:sz="0" w:space="0" w:color="auto"/>
        <w:left w:val="none" w:sz="0" w:space="0" w:color="auto"/>
        <w:bottom w:val="none" w:sz="0" w:space="0" w:color="auto"/>
        <w:right w:val="none" w:sz="0" w:space="0" w:color="auto"/>
      </w:divBdr>
    </w:div>
    <w:div w:id="240530240">
      <w:bodyDiv w:val="1"/>
      <w:marLeft w:val="0"/>
      <w:marRight w:val="0"/>
      <w:marTop w:val="0"/>
      <w:marBottom w:val="0"/>
      <w:divBdr>
        <w:top w:val="none" w:sz="0" w:space="0" w:color="auto"/>
        <w:left w:val="none" w:sz="0" w:space="0" w:color="auto"/>
        <w:bottom w:val="none" w:sz="0" w:space="0" w:color="auto"/>
        <w:right w:val="none" w:sz="0" w:space="0" w:color="auto"/>
      </w:divBdr>
    </w:div>
    <w:div w:id="309485229">
      <w:bodyDiv w:val="1"/>
      <w:marLeft w:val="0"/>
      <w:marRight w:val="0"/>
      <w:marTop w:val="0"/>
      <w:marBottom w:val="0"/>
      <w:divBdr>
        <w:top w:val="none" w:sz="0" w:space="0" w:color="auto"/>
        <w:left w:val="none" w:sz="0" w:space="0" w:color="auto"/>
        <w:bottom w:val="none" w:sz="0" w:space="0" w:color="auto"/>
        <w:right w:val="none" w:sz="0" w:space="0" w:color="auto"/>
      </w:divBdr>
    </w:div>
    <w:div w:id="410003273">
      <w:bodyDiv w:val="1"/>
      <w:marLeft w:val="0"/>
      <w:marRight w:val="0"/>
      <w:marTop w:val="0"/>
      <w:marBottom w:val="0"/>
      <w:divBdr>
        <w:top w:val="none" w:sz="0" w:space="0" w:color="auto"/>
        <w:left w:val="none" w:sz="0" w:space="0" w:color="auto"/>
        <w:bottom w:val="none" w:sz="0" w:space="0" w:color="auto"/>
        <w:right w:val="none" w:sz="0" w:space="0" w:color="auto"/>
      </w:divBdr>
    </w:div>
    <w:div w:id="506873410">
      <w:bodyDiv w:val="1"/>
      <w:marLeft w:val="0"/>
      <w:marRight w:val="0"/>
      <w:marTop w:val="0"/>
      <w:marBottom w:val="0"/>
      <w:divBdr>
        <w:top w:val="none" w:sz="0" w:space="0" w:color="auto"/>
        <w:left w:val="none" w:sz="0" w:space="0" w:color="auto"/>
        <w:bottom w:val="none" w:sz="0" w:space="0" w:color="auto"/>
        <w:right w:val="none" w:sz="0" w:space="0" w:color="auto"/>
      </w:divBdr>
    </w:div>
    <w:div w:id="822745795">
      <w:bodyDiv w:val="1"/>
      <w:marLeft w:val="0"/>
      <w:marRight w:val="0"/>
      <w:marTop w:val="0"/>
      <w:marBottom w:val="0"/>
      <w:divBdr>
        <w:top w:val="none" w:sz="0" w:space="0" w:color="auto"/>
        <w:left w:val="none" w:sz="0" w:space="0" w:color="auto"/>
        <w:bottom w:val="none" w:sz="0" w:space="0" w:color="auto"/>
        <w:right w:val="none" w:sz="0" w:space="0" w:color="auto"/>
      </w:divBdr>
    </w:div>
    <w:div w:id="1014918347">
      <w:bodyDiv w:val="1"/>
      <w:marLeft w:val="0"/>
      <w:marRight w:val="0"/>
      <w:marTop w:val="0"/>
      <w:marBottom w:val="0"/>
      <w:divBdr>
        <w:top w:val="none" w:sz="0" w:space="0" w:color="auto"/>
        <w:left w:val="none" w:sz="0" w:space="0" w:color="auto"/>
        <w:bottom w:val="none" w:sz="0" w:space="0" w:color="auto"/>
        <w:right w:val="none" w:sz="0" w:space="0" w:color="auto"/>
      </w:divBdr>
    </w:div>
    <w:div w:id="1127550817">
      <w:bodyDiv w:val="1"/>
      <w:marLeft w:val="0"/>
      <w:marRight w:val="0"/>
      <w:marTop w:val="0"/>
      <w:marBottom w:val="0"/>
      <w:divBdr>
        <w:top w:val="none" w:sz="0" w:space="0" w:color="auto"/>
        <w:left w:val="none" w:sz="0" w:space="0" w:color="auto"/>
        <w:bottom w:val="none" w:sz="0" w:space="0" w:color="auto"/>
        <w:right w:val="none" w:sz="0" w:space="0" w:color="auto"/>
      </w:divBdr>
    </w:div>
    <w:div w:id="1204514850">
      <w:bodyDiv w:val="1"/>
      <w:marLeft w:val="0"/>
      <w:marRight w:val="0"/>
      <w:marTop w:val="0"/>
      <w:marBottom w:val="0"/>
      <w:divBdr>
        <w:top w:val="none" w:sz="0" w:space="0" w:color="auto"/>
        <w:left w:val="none" w:sz="0" w:space="0" w:color="auto"/>
        <w:bottom w:val="none" w:sz="0" w:space="0" w:color="auto"/>
        <w:right w:val="none" w:sz="0" w:space="0" w:color="auto"/>
      </w:divBdr>
    </w:div>
    <w:div w:id="1365402550">
      <w:bodyDiv w:val="1"/>
      <w:marLeft w:val="0"/>
      <w:marRight w:val="0"/>
      <w:marTop w:val="0"/>
      <w:marBottom w:val="0"/>
      <w:divBdr>
        <w:top w:val="none" w:sz="0" w:space="0" w:color="auto"/>
        <w:left w:val="none" w:sz="0" w:space="0" w:color="auto"/>
        <w:bottom w:val="none" w:sz="0" w:space="0" w:color="auto"/>
        <w:right w:val="none" w:sz="0" w:space="0" w:color="auto"/>
      </w:divBdr>
    </w:div>
    <w:div w:id="1487865086">
      <w:bodyDiv w:val="1"/>
      <w:marLeft w:val="0"/>
      <w:marRight w:val="0"/>
      <w:marTop w:val="0"/>
      <w:marBottom w:val="0"/>
      <w:divBdr>
        <w:top w:val="none" w:sz="0" w:space="0" w:color="auto"/>
        <w:left w:val="none" w:sz="0" w:space="0" w:color="auto"/>
        <w:bottom w:val="none" w:sz="0" w:space="0" w:color="auto"/>
        <w:right w:val="none" w:sz="0" w:space="0" w:color="auto"/>
      </w:divBdr>
    </w:div>
    <w:div w:id="1711570763">
      <w:bodyDiv w:val="1"/>
      <w:marLeft w:val="0"/>
      <w:marRight w:val="0"/>
      <w:marTop w:val="0"/>
      <w:marBottom w:val="0"/>
      <w:divBdr>
        <w:top w:val="none" w:sz="0" w:space="0" w:color="auto"/>
        <w:left w:val="none" w:sz="0" w:space="0" w:color="auto"/>
        <w:bottom w:val="none" w:sz="0" w:space="0" w:color="auto"/>
        <w:right w:val="none" w:sz="0" w:space="0" w:color="auto"/>
      </w:divBdr>
    </w:div>
    <w:div w:id="1766919749">
      <w:bodyDiv w:val="1"/>
      <w:marLeft w:val="0"/>
      <w:marRight w:val="0"/>
      <w:marTop w:val="0"/>
      <w:marBottom w:val="0"/>
      <w:divBdr>
        <w:top w:val="none" w:sz="0" w:space="0" w:color="auto"/>
        <w:left w:val="none" w:sz="0" w:space="0" w:color="auto"/>
        <w:bottom w:val="none" w:sz="0" w:space="0" w:color="auto"/>
        <w:right w:val="none" w:sz="0" w:space="0" w:color="auto"/>
      </w:divBdr>
    </w:div>
    <w:div w:id="1786582385">
      <w:bodyDiv w:val="1"/>
      <w:marLeft w:val="0"/>
      <w:marRight w:val="0"/>
      <w:marTop w:val="0"/>
      <w:marBottom w:val="0"/>
      <w:divBdr>
        <w:top w:val="none" w:sz="0" w:space="0" w:color="auto"/>
        <w:left w:val="none" w:sz="0" w:space="0" w:color="auto"/>
        <w:bottom w:val="none" w:sz="0" w:space="0" w:color="auto"/>
        <w:right w:val="none" w:sz="0" w:space="0" w:color="auto"/>
      </w:divBdr>
    </w:div>
    <w:div w:id="1851020076">
      <w:bodyDiv w:val="1"/>
      <w:marLeft w:val="0"/>
      <w:marRight w:val="0"/>
      <w:marTop w:val="0"/>
      <w:marBottom w:val="0"/>
      <w:divBdr>
        <w:top w:val="none" w:sz="0" w:space="0" w:color="auto"/>
        <w:left w:val="none" w:sz="0" w:space="0" w:color="auto"/>
        <w:bottom w:val="none" w:sz="0" w:space="0" w:color="auto"/>
        <w:right w:val="none" w:sz="0" w:space="0" w:color="auto"/>
      </w:divBdr>
    </w:div>
    <w:div w:id="20693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rkcity.ie/en/doing-business-in-cork/who-summit-of-mayor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tenders.gov.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rish-eproc-helpdesk@eurody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CAE5C-9459-4A46-9BF6-B2F227115FB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customXml/itemProps2.xml><?xml version="1.0" encoding="utf-8"?>
<ds:datastoreItem xmlns:ds="http://schemas.openxmlformats.org/officeDocument/2006/customXml" ds:itemID="{4B3BFD6A-1DFF-45AF-ABF3-196B424DA134}">
  <ds:schemaRefs>
    <ds:schemaRef ds:uri="http://schemas.microsoft.com/sharepoint/v3/contenttype/forms"/>
  </ds:schemaRefs>
</ds:datastoreItem>
</file>

<file path=customXml/itemProps3.xml><?xml version="1.0" encoding="utf-8"?>
<ds:datastoreItem xmlns:ds="http://schemas.openxmlformats.org/officeDocument/2006/customXml" ds:itemID="{9567E535-FE71-4C4E-AECC-16791160D1A0}">
  <ds:schemaRefs>
    <ds:schemaRef ds:uri="http://schemas.openxmlformats.org/officeDocument/2006/bibliography"/>
  </ds:schemaRefs>
</ds:datastoreItem>
</file>

<file path=customXml/itemProps4.xml><?xml version="1.0" encoding="utf-8"?>
<ds:datastoreItem xmlns:ds="http://schemas.openxmlformats.org/officeDocument/2006/customXml" ds:itemID="{0A703D60-666F-47D4-B218-76E8A98C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Template>
  <TotalTime>375</TotalTime>
  <Pages>29</Pages>
  <Words>9603</Words>
  <Characters>54739</Characters>
  <Application>Microsoft Office Word</Application>
  <DocSecurity>0</DocSecurity>
  <Lines>456</Lines>
  <Paragraphs>128</Paragraphs>
  <ScaleCrop>false</ScaleCrop>
  <Company/>
  <LinksUpToDate>false</LinksUpToDate>
  <CharactersWithSpaces>64214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Copeland</dc:creator>
  <cp:keywords/>
  <dc:description/>
  <cp:lastModifiedBy>Clodagh Whelan</cp:lastModifiedBy>
  <cp:revision>131</cp:revision>
  <cp:lastPrinted>2026-07-02T08:35:00Z</cp:lastPrinted>
  <dcterms:created xsi:type="dcterms:W3CDTF">2025-05-23T19:14:00Z</dcterms:created>
  <dcterms:modified xsi:type="dcterms:W3CDTF">2026-07-03T12:42:00Z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469100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y fmtid="{D5CDD505-2E9C-101B-9397-08002B2CF9AE}" pid="15" name="docLang">
    <vt:lpwstr>en</vt:lpwstr>
  </property>
</Properties>
</file>