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4E426622" w14:textId="77777777" w:rsidR="0063300F" w:rsidRPr="0063300F" w:rsidRDefault="0063300F" w:rsidP="0063300F">
            <w:pPr>
              <w:spacing w:before="100" w:beforeAutospacing="1" w:after="100" w:afterAutospacing="1"/>
              <w:jc w:val="center"/>
              <w:rPr>
                <w:lang w:val="en-IE" w:eastAsia="en-IE"/>
              </w:rPr>
            </w:pPr>
            <w:r w:rsidRPr="0063300F">
              <w:rPr>
                <w:noProof/>
                <w:lang w:val="en-IE" w:eastAsia="en-IE"/>
              </w:rPr>
              <w:drawing>
                <wp:inline distT="0" distB="0" distL="0" distR="0" wp14:anchorId="645510F9" wp14:editId="6D366D2C">
                  <wp:extent cx="1571625" cy="1571625"/>
                  <wp:effectExtent l="0" t="0" r="9525" b="9525"/>
                  <wp:docPr id="1" name="Picture 1" descr="C:\Users\CBS\Pictur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BS\Pictures\Crest.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571625" cy="1571625"/>
                          </a:xfrm>
                          <a:prstGeom prst="rect">
                            <a:avLst/>
                          </a:prstGeom>
                          <a:noFill/>
                          <a:ln>
                            <a:noFill/>
                          </a:ln>
                        </pic:spPr>
                      </pic:pic>
                    </a:graphicData>
                  </a:graphic>
                </wp:inline>
              </w:drawing>
            </w:r>
          </w:p>
          <w:p w14:paraId="7B81435C" w14:textId="032600A0" w:rsidR="00713C11" w:rsidRPr="00295C3C" w:rsidRDefault="00713C11" w:rsidP="009C7381">
            <w:pPr>
              <w:autoSpaceDE w:val="0"/>
              <w:autoSpaceDN w:val="0"/>
              <w:adjustRightInd w:val="0"/>
              <w:jc w:val="center"/>
              <w:rPr>
                <w:rFonts w:asciiTheme="minorHAnsi" w:hAnsiTheme="minorHAnsi" w:cstheme="minorHAnsi"/>
                <w:b/>
                <w:bCs/>
                <w:noProof/>
                <w:sz w:val="22"/>
                <w:szCs w:val="22"/>
              </w:rPr>
            </w:pPr>
          </w:p>
        </w:tc>
      </w:tr>
    </w:tbl>
    <w:p w14:paraId="726C1BF0" w14:textId="77777777" w:rsidR="00055120" w:rsidRDefault="00055120" w:rsidP="0063300F">
      <w:pPr>
        <w:autoSpaceDE w:val="0"/>
        <w:autoSpaceDN w:val="0"/>
        <w:adjustRightInd w:val="0"/>
        <w:spacing w:after="160" w:line="259" w:lineRule="auto"/>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40A74584" w:rsidR="00713C11" w:rsidRPr="00221EC4" w:rsidRDefault="0063300F" w:rsidP="00713C11">
            <w:pPr>
              <w:rPr>
                <w:rFonts w:ascii="Calibri" w:eastAsia="Calibri" w:hAnsi="Calibri"/>
                <w:color w:val="2F4841"/>
                <w:sz w:val="32"/>
                <w:szCs w:val="32"/>
                <w:lang w:val="en-GB" w:eastAsia="en-IE"/>
              </w:rPr>
            </w:pPr>
            <w:proofErr w:type="spellStart"/>
            <w:r w:rsidRPr="0063300F">
              <w:rPr>
                <w:rFonts w:ascii="Calibri" w:eastAsia="Calibri" w:hAnsi="Calibri"/>
                <w:color w:val="2F4841"/>
                <w:sz w:val="32"/>
                <w:szCs w:val="32"/>
              </w:rPr>
              <w:t>Scoil</w:t>
            </w:r>
            <w:proofErr w:type="spellEnd"/>
            <w:r w:rsidRPr="0063300F">
              <w:rPr>
                <w:rFonts w:ascii="Calibri" w:eastAsia="Calibri" w:hAnsi="Calibri"/>
                <w:color w:val="2F4841"/>
                <w:sz w:val="32"/>
                <w:szCs w:val="32"/>
              </w:rPr>
              <w:t xml:space="preserve"> </w:t>
            </w:r>
            <w:proofErr w:type="spellStart"/>
            <w:r w:rsidRPr="0063300F">
              <w:rPr>
                <w:rFonts w:ascii="Calibri" w:eastAsia="Calibri" w:hAnsi="Calibri"/>
                <w:color w:val="2F4841"/>
                <w:sz w:val="32"/>
                <w:szCs w:val="32"/>
              </w:rPr>
              <w:t>Íosagain</w:t>
            </w:r>
            <w:proofErr w:type="spellEnd"/>
            <w:r w:rsidRPr="0063300F">
              <w:rPr>
                <w:rFonts w:ascii="Calibri" w:eastAsia="Calibri" w:hAnsi="Calibri"/>
                <w:color w:val="2F4841"/>
                <w:sz w:val="32"/>
                <w:szCs w:val="32"/>
              </w:rPr>
              <w:t xml:space="preserve"> CBS</w:t>
            </w:r>
          </w:p>
        </w:tc>
        <w:bookmarkStart w:id="0" w:name="_GoBack"/>
        <w:bookmarkEnd w:id="0"/>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6EDEAF73" w:rsidR="00713C11" w:rsidRPr="0063300F" w:rsidRDefault="0063300F" w:rsidP="00713C11">
            <w:pPr>
              <w:rPr>
                <w:rFonts w:ascii="Calibri" w:eastAsia="Calibri" w:hAnsi="Calibri"/>
                <w:color w:val="2F4841"/>
                <w:sz w:val="32"/>
                <w:szCs w:val="32"/>
                <w:lang w:val="en-GB" w:eastAsia="en-IE"/>
              </w:rPr>
            </w:pPr>
            <w:r w:rsidRPr="0063300F">
              <w:rPr>
                <w:rFonts w:ascii="Calibri" w:eastAsia="Calibri" w:hAnsi="Calibri"/>
                <w:color w:val="2F4841"/>
                <w:sz w:val="32"/>
                <w:szCs w:val="32"/>
              </w:rPr>
              <w:t>Sexton Street, Limerick V94HX23</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 xml:space="preserve">When completing this TRD, Tenderers must first read and understand the published CFT (including any clarifications provided via the </w:t>
      </w:r>
      <w:proofErr w:type="spellStart"/>
      <w:r w:rsidRPr="00F90162">
        <w:rPr>
          <w:rFonts w:asciiTheme="minorHAnsi" w:hAnsiTheme="minorHAnsi" w:cstheme="minorHAnsi"/>
          <w:color w:val="EE0000"/>
          <w:sz w:val="36"/>
          <w:szCs w:val="36"/>
        </w:rPr>
        <w:t>eTenders</w:t>
      </w:r>
      <w:proofErr w:type="spellEnd"/>
      <w:r w:rsidRPr="00F90162">
        <w:rPr>
          <w:rFonts w:asciiTheme="minorHAnsi" w:hAnsiTheme="minorHAnsi" w:cstheme="minorHAnsi"/>
          <w:color w:val="EE0000"/>
          <w:sz w:val="36"/>
          <w:szCs w:val="36"/>
        </w:rPr>
        <w:t xml:space="preserve">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A Tenderer who fails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1" w:name="_Hlk213073483"/>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*For the avoidance of doubt, each previous contract example does not have to meet the 60% threshold. A Tenderer may submit more than three previous contracts that when combined meet the 60% threshold (over the same period of time).</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1"/>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order to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lastRenderedPageBreak/>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Qualitative Criteria set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A.1. A food ordering system </w:t>
            </w:r>
            <w:r w:rsidRPr="00655AD0">
              <w:rPr>
                <w:rFonts w:asciiTheme="minorHAnsi" w:hAnsiTheme="minorHAnsi" w:cstheme="minorHAnsi"/>
                <w:szCs w:val="22"/>
                <w:lang w:val="en-GB"/>
              </w:rPr>
              <w:t xml:space="preserve">(e.g. app, website, e-mail, etc.) through which meals can be ordered and adjusted,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avoiding food cross-contamination in respect of food allergies and food intolerances including but not limited to: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a curriculum vitae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Tenderers should note where they submit CVs with more than 2 pages,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contamination e.g.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(e.g.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taking into account Ireland’s commitment to reduce food waste by 50% by 2030, (in line with target T3 in </w:t>
            </w:r>
            <w:hyperlink r:id="rId14"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environmentally friendly recyclable packaging materials (including compostable/ biodegradable where possible) in line </w:t>
            </w:r>
            <w:r w:rsidRPr="00655AD0">
              <w:rPr>
                <w:rFonts w:asciiTheme="minorHAnsi" w:hAnsiTheme="minorHAnsi" w:cstheme="minorHAnsi"/>
                <w:szCs w:val="22"/>
                <w:lang w:val="en-GB"/>
              </w:rPr>
              <w:lastRenderedPageBreak/>
              <w:t>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their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set out their proposed waste management plan for the school campus, including but not limited to: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w:t>
      </w:r>
      <w:proofErr w:type="spellStart"/>
      <w:r w:rsidRPr="00845448">
        <w:rPr>
          <w:rFonts w:asciiTheme="minorHAnsi" w:hAnsiTheme="minorHAnsi" w:cs="Arial"/>
          <w:sz w:val="22"/>
          <w:szCs w:val="22"/>
        </w:rPr>
        <w:t>organisation</w:t>
      </w:r>
      <w:proofErr w:type="spellEnd"/>
      <w:r w:rsidRPr="00845448">
        <w:rPr>
          <w:rFonts w:asciiTheme="minorHAnsi" w:hAnsiTheme="minorHAnsi" w:cs="Arial"/>
          <w:sz w:val="22"/>
          <w:szCs w:val="22"/>
        </w:rPr>
        <w:t xml:space="preserve">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 xml:space="preserve">participation in a criminal </w:t>
      </w:r>
      <w:proofErr w:type="spellStart"/>
      <w:r w:rsidRPr="00F4564A">
        <w:rPr>
          <w:rFonts w:asciiTheme="minorHAnsi" w:hAnsiTheme="minorHAnsi" w:cs="Arial"/>
          <w:sz w:val="22"/>
          <w:szCs w:val="22"/>
        </w:rPr>
        <w:t>organisation</w:t>
      </w:r>
      <w:proofErr w:type="spellEnd"/>
      <w:r w:rsidRPr="00F4564A">
        <w:rPr>
          <w:rFonts w:asciiTheme="minorHAnsi" w:hAnsiTheme="minorHAnsi" w:cs="Arial"/>
          <w:sz w:val="22"/>
          <w:szCs w:val="22"/>
        </w:rPr>
        <w:t>,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w:t>
      </w:r>
      <w:proofErr w:type="spellStart"/>
      <w:r w:rsidRPr="0061292A">
        <w:rPr>
          <w:rFonts w:asciiTheme="minorHAnsi" w:hAnsiTheme="minorHAnsi" w:cs="Arial"/>
          <w:sz w:val="22"/>
          <w:szCs w:val="22"/>
        </w:rPr>
        <w:t>labour</w:t>
      </w:r>
      <w:proofErr w:type="spellEnd"/>
      <w:r w:rsidRPr="0061292A">
        <w:rPr>
          <w:rFonts w:asciiTheme="minorHAnsi" w:hAnsiTheme="minorHAnsi" w:cs="Arial"/>
          <w:sz w:val="22"/>
          <w:szCs w:val="22"/>
        </w:rPr>
        <w:t xml:space="preserve">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that apply at the place where the works are carried out or the services provided, that have been established by EU law, national law, collective agreements or by international,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 xml:space="preserve">Contracting Authority in respect of the Competition, or obtain confidential information that may confer upon </w:t>
      </w:r>
      <w:proofErr w:type="gramStart"/>
      <w:r w:rsidRPr="00A278FA">
        <w:rPr>
          <w:rFonts w:asciiTheme="minorHAnsi" w:hAnsiTheme="minorHAnsi" w:cs="Arial"/>
          <w:sz w:val="22"/>
          <w:szCs w:val="22"/>
        </w:rPr>
        <w:t>it</w:t>
      </w:r>
      <w:proofErr w:type="gramEnd"/>
      <w:r w:rsidRPr="00A278FA">
        <w:rPr>
          <w:rFonts w:asciiTheme="minorHAnsi" w:hAnsiTheme="minorHAnsi" w:cs="Arial"/>
          <w:sz w:val="22"/>
          <w:szCs w:val="22"/>
        </w:rPr>
        <w:t xml:space="preserve">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Tenderers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32CE0" w14:textId="77777777" w:rsidR="00535785" w:rsidRDefault="00535785">
      <w:r>
        <w:separator/>
      </w:r>
    </w:p>
  </w:endnote>
  <w:endnote w:type="continuationSeparator" w:id="0">
    <w:p w14:paraId="3F5C5222" w14:textId="77777777" w:rsidR="00535785" w:rsidRDefault="00535785">
      <w:r>
        <w:continuationSeparator/>
      </w:r>
    </w:p>
  </w:endnote>
  <w:endnote w:type="continuationNotice" w:id="1">
    <w:p w14:paraId="30F8B08F" w14:textId="77777777" w:rsidR="00535785" w:rsidRDefault="005357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CE9BC8" w14:textId="77777777" w:rsidR="00535785" w:rsidRDefault="00535785">
      <w:r>
        <w:separator/>
      </w:r>
    </w:p>
  </w:footnote>
  <w:footnote w:type="continuationSeparator" w:id="0">
    <w:p w14:paraId="60302EEB" w14:textId="77777777" w:rsidR="00535785" w:rsidRDefault="00535785">
      <w:r>
        <w:continuationSeparator/>
      </w:r>
    </w:p>
  </w:footnote>
  <w:footnote w:type="continuationNotice" w:id="1">
    <w:p w14:paraId="0A5C3774" w14:textId="77777777" w:rsidR="00535785" w:rsidRDefault="005357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abstractNumId w:val="0"/>
  </w:num>
  <w:num w:numId="2">
    <w:abstractNumId w:val="11"/>
  </w:num>
  <w:num w:numId="3">
    <w:abstractNumId w:val="14"/>
  </w:num>
  <w:num w:numId="4">
    <w:abstractNumId w:val="8"/>
  </w:num>
  <w:num w:numId="5">
    <w:abstractNumId w:val="12"/>
  </w:num>
  <w:num w:numId="6">
    <w:abstractNumId w:val="23"/>
  </w:num>
  <w:num w:numId="7">
    <w:abstractNumId w:val="13"/>
  </w:num>
  <w:num w:numId="8">
    <w:abstractNumId w:val="6"/>
  </w:num>
  <w:num w:numId="9">
    <w:abstractNumId w:val="7"/>
  </w:num>
  <w:num w:numId="10">
    <w:abstractNumId w:val="1"/>
  </w:num>
  <w:num w:numId="11">
    <w:abstractNumId w:val="19"/>
  </w:num>
  <w:num w:numId="12">
    <w:abstractNumId w:val="18"/>
  </w:num>
  <w:num w:numId="13">
    <w:abstractNumId w:val="10"/>
  </w:num>
  <w:num w:numId="14">
    <w:abstractNumId w:val="16"/>
  </w:num>
  <w:num w:numId="15">
    <w:abstractNumId w:val="5"/>
  </w:num>
  <w:num w:numId="16">
    <w:abstractNumId w:val="20"/>
  </w:num>
  <w:num w:numId="17">
    <w:abstractNumId w:val="17"/>
  </w:num>
  <w:num w:numId="18">
    <w:abstractNumId w:val="21"/>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3"/>
  </w:num>
  <w:num w:numId="22">
    <w:abstractNumId w:val="2"/>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35785"/>
    <w:rsid w:val="00540242"/>
    <w:rsid w:val="005422F3"/>
    <w:rsid w:val="005428DE"/>
    <w:rsid w:val="00543600"/>
    <w:rsid w:val="0054369E"/>
    <w:rsid w:val="00543947"/>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300F"/>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074B"/>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 w:type="character"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1897974">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2.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3.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4.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5.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D00E25C-D4AD-44F1-8D07-6ABCCB479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5507</Words>
  <Characters>31390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36824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CBS</cp:lastModifiedBy>
  <cp:revision>2</cp:revision>
  <cp:lastPrinted>2019-01-25T10:59:00Z</cp:lastPrinted>
  <dcterms:created xsi:type="dcterms:W3CDTF">2026-07-02T13:07:00Z</dcterms:created>
  <dcterms:modified xsi:type="dcterms:W3CDTF">2026-07-02T13:07:00Z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