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172B" w:rsidRPr="00965010" w:rsidRDefault="006D172B" w:rsidP="00BF0572">
      <w:pPr>
        <w:pStyle w:val="Body"/>
        <w:sectPr w:rsidR="006D172B" w:rsidRPr="00965010" w:rsidSect="0097202C">
          <w:headerReference w:type="default" r:id="rId11"/>
          <w:footerReference w:type="default" r:id="rId12"/>
          <w:headerReference w:type="first" r:id="rId13"/>
          <w:footerReference w:type="first" r:id="rId14"/>
          <w:type w:val="continuous"/>
          <w:pgSz w:w="11905" w:h="16837"/>
          <w:pgMar w:top="1440" w:right="1440" w:bottom="1440" w:left="1440" w:header="720" w:footer="720" w:gutter="0"/>
          <w:paperSrc w:first="248" w:other="248"/>
          <w:pgNumType w:start="1"/>
          <w:cols w:space="720"/>
          <w:titlePg/>
          <w:docGrid w:linePitch="360"/>
        </w:sectPr>
      </w:pPr>
    </w:p>
    <w:p w14:paraId="0A37501D" w14:textId="77777777" w:rsidR="006D172B" w:rsidRPr="00965010" w:rsidRDefault="006D172B" w:rsidP="00965010">
      <w:pPr>
        <w:jc w:val="center"/>
        <w:rPr>
          <w:b/>
          <w:bCs/>
          <w:sz w:val="48"/>
          <w:szCs w:val="48"/>
        </w:rPr>
      </w:pPr>
    </w:p>
    <w:p w14:paraId="5DAB6C7B" w14:textId="77777777" w:rsidR="006D172B" w:rsidRPr="00965010" w:rsidRDefault="00B432BB" w:rsidP="00965010">
      <w:pPr>
        <w:jc w:val="center"/>
        <w:rPr>
          <w:b/>
          <w:bCs/>
          <w:sz w:val="48"/>
          <w:szCs w:val="48"/>
        </w:rPr>
      </w:pPr>
      <w:r w:rsidRPr="00B432BB">
        <w:rPr>
          <w:b/>
          <w:bCs/>
          <w:noProof/>
          <w:sz w:val="48"/>
          <w:szCs w:val="48"/>
        </w:rPr>
        <w:drawing>
          <wp:inline distT="0" distB="0" distL="0" distR="0" wp14:anchorId="54FFE633" wp14:editId="07777777">
            <wp:extent cx="1484576" cy="895073"/>
            <wp:effectExtent l="19050" t="0" r="1324" b="0"/>
            <wp:docPr id="2" name="Picture 1">
              <a:extLst xmlns:a="http://schemas.openxmlformats.org/drawingml/2006/main">
                <a:ext uri="{FF2B5EF4-FFF2-40B4-BE49-F238E27FC236}">
                  <a16:creationId xmlns:a16="http://schemas.microsoft.com/office/drawing/2014/main" id="{ABFC87DC-F27C-4372-A858-5151191C4F55}"/>
                </a:ext>
              </a:extLst>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84576" cy="895073"/>
                    </a:xfrm>
                    <a:prstGeom prst="rect">
                      <a:avLst/>
                    </a:prstGeom>
                    <a:noFill/>
                    <a:ln w="9525">
                      <a:noFill/>
                      <a:miter lim="800000"/>
                      <a:headEnd/>
                      <a:tailEnd/>
                    </a:ln>
                  </pic:spPr>
                </pic:pic>
              </a:graphicData>
            </a:graphic>
          </wp:inline>
        </w:drawing>
      </w:r>
    </w:p>
    <w:p w14:paraId="02EB378F" w14:textId="77777777" w:rsidR="006D172B" w:rsidRPr="00965010" w:rsidRDefault="006D172B" w:rsidP="00965010">
      <w:pPr>
        <w:jc w:val="center"/>
        <w:rPr>
          <w:b/>
          <w:bCs/>
          <w:sz w:val="48"/>
          <w:szCs w:val="48"/>
        </w:rPr>
      </w:pPr>
    </w:p>
    <w:p w14:paraId="6A05A809" w14:textId="77777777" w:rsidR="006D172B" w:rsidRPr="00965010" w:rsidRDefault="006D172B" w:rsidP="00965010">
      <w:pPr>
        <w:jc w:val="center"/>
        <w:rPr>
          <w:b/>
          <w:bCs/>
          <w:sz w:val="48"/>
          <w:szCs w:val="48"/>
        </w:rPr>
      </w:pPr>
    </w:p>
    <w:p w14:paraId="5A39BBE3" w14:textId="77777777" w:rsidR="006D172B" w:rsidRPr="00965010" w:rsidRDefault="006D172B" w:rsidP="00965010">
      <w:pPr>
        <w:jc w:val="center"/>
        <w:rPr>
          <w:b/>
          <w:bCs/>
          <w:sz w:val="48"/>
          <w:szCs w:val="48"/>
        </w:rPr>
      </w:pPr>
    </w:p>
    <w:p w14:paraId="41C8F396" w14:textId="77777777" w:rsidR="006D172B" w:rsidRPr="00965010" w:rsidRDefault="006D172B" w:rsidP="00965010">
      <w:pPr>
        <w:jc w:val="center"/>
        <w:rPr>
          <w:b/>
          <w:bCs/>
          <w:sz w:val="48"/>
          <w:szCs w:val="48"/>
        </w:rPr>
      </w:pPr>
    </w:p>
    <w:p w14:paraId="72A3D3EC" w14:textId="77777777" w:rsidR="006D172B" w:rsidRPr="00965010" w:rsidRDefault="006D172B" w:rsidP="00965010">
      <w:pPr>
        <w:jc w:val="center"/>
        <w:rPr>
          <w:b/>
          <w:bCs/>
          <w:sz w:val="48"/>
          <w:szCs w:val="48"/>
        </w:rPr>
      </w:pPr>
    </w:p>
    <w:p w14:paraId="0D0B940D" w14:textId="77777777" w:rsidR="006D172B" w:rsidRPr="00965010" w:rsidRDefault="006D172B" w:rsidP="00965010">
      <w:pPr>
        <w:jc w:val="center"/>
        <w:rPr>
          <w:b/>
          <w:bCs/>
          <w:sz w:val="48"/>
          <w:szCs w:val="48"/>
        </w:rPr>
      </w:pPr>
    </w:p>
    <w:p w14:paraId="0E27B00A" w14:textId="77777777" w:rsidR="006D172B" w:rsidRPr="00965010" w:rsidRDefault="006D172B" w:rsidP="00965010">
      <w:pPr>
        <w:jc w:val="center"/>
      </w:pPr>
    </w:p>
    <w:p w14:paraId="60061E4C" w14:textId="77777777" w:rsidR="006D172B" w:rsidRPr="00965010" w:rsidRDefault="006D172B" w:rsidP="00965010">
      <w:pPr>
        <w:jc w:val="center"/>
      </w:pPr>
    </w:p>
    <w:p w14:paraId="44EAFD9C" w14:textId="77777777" w:rsidR="006D172B" w:rsidRPr="00965010" w:rsidRDefault="006D172B" w:rsidP="00965010">
      <w:pPr>
        <w:jc w:val="center"/>
      </w:pPr>
    </w:p>
    <w:p w14:paraId="4B94D5A5" w14:textId="77777777" w:rsidR="006D172B" w:rsidRPr="00965010" w:rsidRDefault="006D172B" w:rsidP="00965010">
      <w:pPr>
        <w:jc w:val="center"/>
      </w:pPr>
    </w:p>
    <w:p w14:paraId="56348C0B" w14:textId="77777777" w:rsidR="006D172B" w:rsidRPr="00746EA2" w:rsidRDefault="00746EA2" w:rsidP="00746EA2">
      <w:pPr>
        <w:jc w:val="center"/>
        <w:rPr>
          <w:b/>
          <w:bCs/>
          <w:sz w:val="52"/>
          <w:szCs w:val="52"/>
        </w:rPr>
      </w:pPr>
      <w:r>
        <w:rPr>
          <w:b/>
          <w:bCs/>
          <w:sz w:val="52"/>
          <w:szCs w:val="52"/>
        </w:rPr>
        <w:t>EXPRESSION OF INTEREST</w:t>
      </w:r>
    </w:p>
    <w:p w14:paraId="3DEEC669" w14:textId="77777777" w:rsidR="006D172B" w:rsidRPr="00965010" w:rsidRDefault="006D172B" w:rsidP="00965010">
      <w:pPr>
        <w:jc w:val="center"/>
      </w:pPr>
    </w:p>
    <w:p w14:paraId="3656B9AB" w14:textId="77777777" w:rsidR="0021783D" w:rsidRPr="00965010" w:rsidRDefault="0021783D" w:rsidP="00965010">
      <w:pPr>
        <w:jc w:val="center"/>
        <w:rPr>
          <w:sz w:val="28"/>
          <w:szCs w:val="28"/>
        </w:rPr>
      </w:pPr>
    </w:p>
    <w:p w14:paraId="45FB0818" w14:textId="77777777" w:rsidR="006D172B" w:rsidRPr="00965010" w:rsidRDefault="006D172B" w:rsidP="00965010">
      <w:pPr>
        <w:jc w:val="center"/>
        <w:rPr>
          <w:sz w:val="28"/>
          <w:szCs w:val="28"/>
        </w:rPr>
      </w:pPr>
    </w:p>
    <w:p w14:paraId="049F31CB" w14:textId="77777777" w:rsidR="006D172B" w:rsidRPr="00965010" w:rsidRDefault="006D172B" w:rsidP="00965010">
      <w:pPr>
        <w:jc w:val="center"/>
      </w:pPr>
    </w:p>
    <w:p w14:paraId="53128261" w14:textId="77777777" w:rsidR="006D172B" w:rsidRPr="00965010" w:rsidRDefault="006D172B" w:rsidP="00965010">
      <w:pPr>
        <w:jc w:val="center"/>
      </w:pPr>
    </w:p>
    <w:p w14:paraId="62486C05" w14:textId="77777777" w:rsidR="006D172B" w:rsidRPr="00965010" w:rsidRDefault="006D172B" w:rsidP="00965010">
      <w:pPr>
        <w:jc w:val="center"/>
      </w:pPr>
    </w:p>
    <w:p w14:paraId="54EF5BD2" w14:textId="1A36E1E5" w:rsidR="0077095F" w:rsidRPr="00DD0C6A" w:rsidRDefault="00DD0C6A" w:rsidP="0077095F">
      <w:pPr>
        <w:jc w:val="center"/>
        <w:rPr>
          <w:b/>
          <w:bCs/>
          <w:sz w:val="52"/>
          <w:szCs w:val="52"/>
        </w:rPr>
      </w:pPr>
      <w:r w:rsidRPr="00DD0C6A">
        <w:rPr>
          <w:b/>
          <w:bCs/>
          <w:sz w:val="52"/>
          <w:szCs w:val="52"/>
        </w:rPr>
        <w:t xml:space="preserve">RTÉ </w:t>
      </w:r>
      <w:r w:rsidR="00906C84">
        <w:rPr>
          <w:b/>
          <w:bCs/>
          <w:sz w:val="52"/>
          <w:szCs w:val="52"/>
        </w:rPr>
        <w:t>Interactive Engagement Platform</w:t>
      </w:r>
      <w:r w:rsidRPr="00DD0C6A">
        <w:rPr>
          <w:b/>
          <w:bCs/>
          <w:sz w:val="52"/>
          <w:szCs w:val="52"/>
        </w:rPr>
        <w:t xml:space="preserve"> </w:t>
      </w:r>
      <w:r w:rsidR="008B0A5E">
        <w:rPr>
          <w:b/>
          <w:bCs/>
          <w:sz w:val="52"/>
          <w:szCs w:val="52"/>
        </w:rPr>
        <w:t>Partner</w:t>
      </w:r>
    </w:p>
    <w:p w14:paraId="4101652C" w14:textId="77777777" w:rsidR="006D172B" w:rsidRPr="00DD0C6A" w:rsidRDefault="006D172B" w:rsidP="00965010">
      <w:pPr>
        <w:spacing w:after="240"/>
        <w:jc w:val="center"/>
      </w:pPr>
    </w:p>
    <w:p w14:paraId="4B99056E" w14:textId="77777777" w:rsidR="00613B10" w:rsidRPr="00DD0C6A" w:rsidRDefault="00613B10">
      <w:pPr>
        <w:adjustRightInd/>
        <w:jc w:val="left"/>
      </w:pPr>
    </w:p>
    <w:p w14:paraId="485BDEF4" w14:textId="5B2D4930" w:rsidR="00302116" w:rsidRPr="00DD0C6A" w:rsidRDefault="00DD0C6A" w:rsidP="00302116">
      <w:pPr>
        <w:jc w:val="center"/>
        <w:rPr>
          <w:b/>
          <w:bCs/>
          <w:sz w:val="52"/>
          <w:szCs w:val="52"/>
        </w:rPr>
      </w:pPr>
      <w:r w:rsidRPr="00DD0C6A">
        <w:rPr>
          <w:b/>
          <w:bCs/>
          <w:sz w:val="52"/>
          <w:szCs w:val="52"/>
        </w:rPr>
        <w:t>25P016</w:t>
      </w:r>
    </w:p>
    <w:p w14:paraId="1299C43A" w14:textId="77777777" w:rsidR="006D172B" w:rsidRPr="00965010" w:rsidRDefault="006D172B" w:rsidP="00965010">
      <w:pPr>
        <w:spacing w:after="240"/>
        <w:jc w:val="center"/>
      </w:pPr>
    </w:p>
    <w:p w14:paraId="4DDBEF00" w14:textId="77777777" w:rsidR="006D172B" w:rsidRPr="00965010" w:rsidRDefault="006D172B" w:rsidP="00965010">
      <w:pPr>
        <w:spacing w:after="240"/>
        <w:jc w:val="center"/>
      </w:pPr>
    </w:p>
    <w:p w14:paraId="3461D779" w14:textId="77777777" w:rsidR="00BF0572" w:rsidRPr="00965010" w:rsidRDefault="00BF0572" w:rsidP="00BF0572">
      <w:pPr>
        <w:sectPr w:rsidR="00BF0572" w:rsidRPr="00965010" w:rsidSect="0097202C">
          <w:headerReference w:type="default" r:id="rId16"/>
          <w:footerReference w:type="default" r:id="rId17"/>
          <w:headerReference w:type="first" r:id="rId18"/>
          <w:footerReference w:type="first" r:id="rId19"/>
          <w:type w:val="continuous"/>
          <w:pgSz w:w="11905" w:h="16837"/>
          <w:pgMar w:top="1440" w:right="1440" w:bottom="1440" w:left="1440" w:header="720" w:footer="720" w:gutter="0"/>
          <w:paperSrc w:first="15" w:other="15"/>
          <w:pgNumType w:start="1"/>
          <w:cols w:space="720"/>
          <w:titlePg/>
          <w:docGrid w:linePitch="360"/>
        </w:sectPr>
      </w:pPr>
    </w:p>
    <w:p w14:paraId="0B3785B7" w14:textId="77777777" w:rsidR="006D172B" w:rsidRPr="00965010" w:rsidRDefault="001B5669" w:rsidP="00965010">
      <w:pPr>
        <w:jc w:val="center"/>
        <w:rPr>
          <w:b/>
          <w:bCs/>
          <w:sz w:val="40"/>
          <w:szCs w:val="40"/>
        </w:rPr>
      </w:pPr>
      <w:r>
        <w:rPr>
          <w:b/>
          <w:bCs/>
          <w:sz w:val="40"/>
          <w:szCs w:val="40"/>
        </w:rPr>
        <w:lastRenderedPageBreak/>
        <w:t>Expression of Interest</w:t>
      </w:r>
    </w:p>
    <w:p w14:paraId="3CF2D8B6" w14:textId="77777777" w:rsidR="006D172B" w:rsidRPr="00965010" w:rsidRDefault="006D172B" w:rsidP="00965010">
      <w:pPr>
        <w:jc w:val="center"/>
        <w:rPr>
          <w:b/>
          <w:bCs/>
          <w:sz w:val="40"/>
          <w:szCs w:val="40"/>
        </w:rPr>
      </w:pPr>
    </w:p>
    <w:p w14:paraId="22E0FC93" w14:textId="77777777" w:rsidR="006D172B" w:rsidRPr="00965010" w:rsidRDefault="006D172B" w:rsidP="00965010">
      <w:pPr>
        <w:spacing w:after="220"/>
        <w:jc w:val="center"/>
        <w:rPr>
          <w:b/>
          <w:bCs/>
        </w:rPr>
      </w:pPr>
      <w:r w:rsidRPr="00965010">
        <w:rPr>
          <w:b/>
          <w:bCs/>
        </w:rPr>
        <w:t>Table of Contents</w:t>
      </w:r>
    </w:p>
    <w:bookmarkStart w:id="0" w:name="WDXFirstTOC"/>
    <w:bookmarkEnd w:id="0"/>
    <w:p w14:paraId="1DA5BB33" w14:textId="77777777" w:rsidR="00D070CB" w:rsidRDefault="00CF3D3D">
      <w:pPr>
        <w:pStyle w:val="TOC1"/>
        <w:rPr>
          <w:rFonts w:asciiTheme="minorHAnsi" w:eastAsiaTheme="minorEastAsia" w:hAnsiTheme="minorHAnsi" w:cstheme="minorBidi"/>
          <w:noProof/>
          <w:szCs w:val="22"/>
          <w:lang w:eastAsia="en-IE"/>
        </w:rPr>
      </w:pPr>
      <w:r>
        <w:fldChar w:fldCharType="begin"/>
      </w:r>
      <w:r w:rsidR="003D5B39">
        <w:instrText xml:space="preserve">    TOC \f \h \* MERGEFORMAT    </w:instrText>
      </w:r>
      <w:r>
        <w:fldChar w:fldCharType="separate"/>
      </w:r>
      <w:hyperlink w:anchor="_Toc357521800" w:history="1">
        <w:r w:rsidR="00D070CB" w:rsidRPr="000B53F5">
          <w:rPr>
            <w:rStyle w:val="Hyperlink"/>
            <w:noProof/>
          </w:rPr>
          <w:t>1</w:t>
        </w:r>
        <w:r w:rsidR="00D070CB">
          <w:rPr>
            <w:rFonts w:asciiTheme="minorHAnsi" w:eastAsiaTheme="minorEastAsia" w:hAnsiTheme="minorHAnsi" w:cstheme="minorBidi"/>
            <w:noProof/>
            <w:szCs w:val="22"/>
            <w:lang w:eastAsia="en-IE"/>
          </w:rPr>
          <w:tab/>
        </w:r>
        <w:r w:rsidR="00D070CB" w:rsidRPr="000B53F5">
          <w:rPr>
            <w:rStyle w:val="Hyperlink"/>
            <w:noProof/>
          </w:rPr>
          <w:t>INTRODUCTION</w:t>
        </w:r>
        <w:r w:rsidR="00D070CB">
          <w:rPr>
            <w:noProof/>
          </w:rPr>
          <w:tab/>
        </w:r>
        <w:r>
          <w:rPr>
            <w:noProof/>
          </w:rPr>
          <w:fldChar w:fldCharType="begin"/>
        </w:r>
        <w:r w:rsidR="00D070CB">
          <w:rPr>
            <w:noProof/>
          </w:rPr>
          <w:instrText xml:space="preserve"> PAGEREF _Toc357521800 \h </w:instrText>
        </w:r>
        <w:r>
          <w:rPr>
            <w:noProof/>
          </w:rPr>
        </w:r>
        <w:r>
          <w:rPr>
            <w:noProof/>
          </w:rPr>
          <w:fldChar w:fldCharType="separate"/>
        </w:r>
        <w:r w:rsidR="00D070CB">
          <w:rPr>
            <w:noProof/>
          </w:rPr>
          <w:t>1</w:t>
        </w:r>
        <w:r>
          <w:rPr>
            <w:noProof/>
          </w:rPr>
          <w:fldChar w:fldCharType="end"/>
        </w:r>
      </w:hyperlink>
    </w:p>
    <w:p w14:paraId="718D6840" w14:textId="77777777" w:rsidR="00D070CB" w:rsidRDefault="00D070CB">
      <w:pPr>
        <w:pStyle w:val="TOC1"/>
        <w:rPr>
          <w:rFonts w:asciiTheme="minorHAnsi" w:eastAsiaTheme="minorEastAsia" w:hAnsiTheme="minorHAnsi" w:cstheme="minorBidi"/>
          <w:noProof/>
          <w:szCs w:val="22"/>
          <w:lang w:eastAsia="en-IE"/>
        </w:rPr>
      </w:pPr>
      <w:hyperlink w:anchor="_Toc357521801" w:history="1">
        <w:r w:rsidRPr="000B53F5">
          <w:rPr>
            <w:rStyle w:val="Hyperlink"/>
            <w:noProof/>
          </w:rPr>
          <w:t>2</w:t>
        </w:r>
        <w:r>
          <w:rPr>
            <w:rFonts w:asciiTheme="minorHAnsi" w:eastAsiaTheme="minorEastAsia" w:hAnsiTheme="minorHAnsi" w:cstheme="minorBidi"/>
            <w:noProof/>
            <w:szCs w:val="22"/>
            <w:lang w:eastAsia="en-IE"/>
          </w:rPr>
          <w:tab/>
        </w:r>
        <w:r w:rsidRPr="000B53F5">
          <w:rPr>
            <w:rStyle w:val="Hyperlink"/>
            <w:noProof/>
          </w:rPr>
          <w:t>PROCESS</w:t>
        </w:r>
        <w:r>
          <w:rPr>
            <w:noProof/>
          </w:rPr>
          <w:tab/>
        </w:r>
        <w:r w:rsidR="00CF3D3D">
          <w:rPr>
            <w:noProof/>
          </w:rPr>
          <w:fldChar w:fldCharType="begin"/>
        </w:r>
        <w:r>
          <w:rPr>
            <w:noProof/>
          </w:rPr>
          <w:instrText xml:space="preserve"> PAGEREF _Toc357521801 \h </w:instrText>
        </w:r>
        <w:r w:rsidR="00CF3D3D">
          <w:rPr>
            <w:noProof/>
          </w:rPr>
        </w:r>
        <w:r w:rsidR="00CF3D3D">
          <w:rPr>
            <w:noProof/>
          </w:rPr>
          <w:fldChar w:fldCharType="separate"/>
        </w:r>
        <w:r>
          <w:rPr>
            <w:noProof/>
          </w:rPr>
          <w:t>1</w:t>
        </w:r>
        <w:r w:rsidR="00CF3D3D">
          <w:rPr>
            <w:noProof/>
          </w:rPr>
          <w:fldChar w:fldCharType="end"/>
        </w:r>
      </w:hyperlink>
    </w:p>
    <w:p w14:paraId="5AC9570E" w14:textId="77777777" w:rsidR="00D070CB" w:rsidRDefault="00D070CB">
      <w:pPr>
        <w:pStyle w:val="TOC1"/>
        <w:rPr>
          <w:rFonts w:asciiTheme="minorHAnsi" w:eastAsiaTheme="minorEastAsia" w:hAnsiTheme="minorHAnsi" w:cstheme="minorBidi"/>
          <w:noProof/>
          <w:szCs w:val="22"/>
          <w:lang w:eastAsia="en-IE"/>
        </w:rPr>
      </w:pPr>
      <w:hyperlink w:anchor="_Toc357521802" w:history="1">
        <w:r w:rsidRPr="000B53F5">
          <w:rPr>
            <w:rStyle w:val="Hyperlink"/>
            <w:noProof/>
          </w:rPr>
          <w:t>3</w:t>
        </w:r>
        <w:r>
          <w:rPr>
            <w:rFonts w:asciiTheme="minorHAnsi" w:eastAsiaTheme="minorEastAsia" w:hAnsiTheme="minorHAnsi" w:cstheme="minorBidi"/>
            <w:noProof/>
            <w:szCs w:val="22"/>
            <w:lang w:eastAsia="en-IE"/>
          </w:rPr>
          <w:tab/>
        </w:r>
        <w:r w:rsidRPr="000B53F5">
          <w:rPr>
            <w:rStyle w:val="Hyperlink"/>
            <w:noProof/>
          </w:rPr>
          <w:t>SUBMISSION REQUIREMENTS</w:t>
        </w:r>
        <w:r>
          <w:rPr>
            <w:noProof/>
          </w:rPr>
          <w:tab/>
        </w:r>
        <w:r w:rsidR="00CF3D3D">
          <w:rPr>
            <w:noProof/>
          </w:rPr>
          <w:fldChar w:fldCharType="begin"/>
        </w:r>
        <w:r>
          <w:rPr>
            <w:noProof/>
          </w:rPr>
          <w:instrText xml:space="preserve"> PAGEREF _Toc357521802 \h </w:instrText>
        </w:r>
        <w:r w:rsidR="00CF3D3D">
          <w:rPr>
            <w:noProof/>
          </w:rPr>
        </w:r>
        <w:r w:rsidR="00CF3D3D">
          <w:rPr>
            <w:noProof/>
          </w:rPr>
          <w:fldChar w:fldCharType="separate"/>
        </w:r>
        <w:r>
          <w:rPr>
            <w:noProof/>
          </w:rPr>
          <w:t>2</w:t>
        </w:r>
        <w:r w:rsidR="00CF3D3D">
          <w:rPr>
            <w:noProof/>
          </w:rPr>
          <w:fldChar w:fldCharType="end"/>
        </w:r>
      </w:hyperlink>
    </w:p>
    <w:p w14:paraId="202617BD" w14:textId="77777777" w:rsidR="00D070CB" w:rsidRDefault="00D070CB">
      <w:pPr>
        <w:pStyle w:val="TOC1"/>
        <w:rPr>
          <w:rFonts w:asciiTheme="minorHAnsi" w:eastAsiaTheme="minorEastAsia" w:hAnsiTheme="minorHAnsi" w:cstheme="minorBidi"/>
          <w:noProof/>
          <w:szCs w:val="22"/>
          <w:lang w:eastAsia="en-IE"/>
        </w:rPr>
      </w:pPr>
      <w:hyperlink w:anchor="_Toc357521803" w:history="1">
        <w:r w:rsidRPr="000B53F5">
          <w:rPr>
            <w:rStyle w:val="Hyperlink"/>
            <w:noProof/>
          </w:rPr>
          <w:t>4</w:t>
        </w:r>
        <w:r>
          <w:rPr>
            <w:rFonts w:asciiTheme="minorHAnsi" w:eastAsiaTheme="minorEastAsia" w:hAnsiTheme="minorHAnsi" w:cstheme="minorBidi"/>
            <w:noProof/>
            <w:szCs w:val="22"/>
            <w:lang w:eastAsia="en-IE"/>
          </w:rPr>
          <w:tab/>
        </w:r>
        <w:r w:rsidRPr="000B53F5">
          <w:rPr>
            <w:rStyle w:val="Hyperlink"/>
            <w:noProof/>
          </w:rPr>
          <w:t>INFORMATION AND COMMUNCIATIONS</w:t>
        </w:r>
        <w:r>
          <w:rPr>
            <w:noProof/>
          </w:rPr>
          <w:tab/>
        </w:r>
        <w:r w:rsidR="00CF3D3D">
          <w:rPr>
            <w:noProof/>
          </w:rPr>
          <w:fldChar w:fldCharType="begin"/>
        </w:r>
        <w:r>
          <w:rPr>
            <w:noProof/>
          </w:rPr>
          <w:instrText xml:space="preserve"> PAGEREF _Toc357521803 \h </w:instrText>
        </w:r>
        <w:r w:rsidR="00CF3D3D">
          <w:rPr>
            <w:noProof/>
          </w:rPr>
        </w:r>
        <w:r w:rsidR="00CF3D3D">
          <w:rPr>
            <w:noProof/>
          </w:rPr>
          <w:fldChar w:fldCharType="separate"/>
        </w:r>
        <w:r>
          <w:rPr>
            <w:noProof/>
          </w:rPr>
          <w:t>4</w:t>
        </w:r>
        <w:r w:rsidR="00CF3D3D">
          <w:rPr>
            <w:noProof/>
          </w:rPr>
          <w:fldChar w:fldCharType="end"/>
        </w:r>
      </w:hyperlink>
    </w:p>
    <w:p w14:paraId="3D2B536C" w14:textId="77777777" w:rsidR="00D070CB" w:rsidRDefault="00D070CB">
      <w:pPr>
        <w:pStyle w:val="TOC1"/>
        <w:rPr>
          <w:rFonts w:asciiTheme="minorHAnsi" w:eastAsiaTheme="minorEastAsia" w:hAnsiTheme="minorHAnsi" w:cstheme="minorBidi"/>
          <w:noProof/>
          <w:szCs w:val="22"/>
          <w:lang w:eastAsia="en-IE"/>
        </w:rPr>
      </w:pPr>
      <w:hyperlink w:anchor="_Toc357521804" w:history="1">
        <w:r w:rsidRPr="000B53F5">
          <w:rPr>
            <w:rStyle w:val="Hyperlink"/>
            <w:noProof/>
          </w:rPr>
          <w:t>5</w:t>
        </w:r>
        <w:r>
          <w:rPr>
            <w:rFonts w:asciiTheme="minorHAnsi" w:eastAsiaTheme="minorEastAsia" w:hAnsiTheme="minorHAnsi" w:cstheme="minorBidi"/>
            <w:noProof/>
            <w:szCs w:val="22"/>
            <w:lang w:eastAsia="en-IE"/>
          </w:rPr>
          <w:tab/>
        </w:r>
        <w:r w:rsidRPr="000B53F5">
          <w:rPr>
            <w:rStyle w:val="Hyperlink"/>
            <w:noProof/>
          </w:rPr>
          <w:t>SUBMISSIONS</w:t>
        </w:r>
        <w:r>
          <w:rPr>
            <w:noProof/>
          </w:rPr>
          <w:tab/>
        </w:r>
        <w:r w:rsidR="00CF3D3D">
          <w:rPr>
            <w:noProof/>
          </w:rPr>
          <w:fldChar w:fldCharType="begin"/>
        </w:r>
        <w:r>
          <w:rPr>
            <w:noProof/>
          </w:rPr>
          <w:instrText xml:space="preserve"> PAGEREF _Toc357521804 \h </w:instrText>
        </w:r>
        <w:r w:rsidR="00CF3D3D">
          <w:rPr>
            <w:noProof/>
          </w:rPr>
        </w:r>
        <w:r w:rsidR="00CF3D3D">
          <w:rPr>
            <w:noProof/>
          </w:rPr>
          <w:fldChar w:fldCharType="separate"/>
        </w:r>
        <w:r>
          <w:rPr>
            <w:noProof/>
          </w:rPr>
          <w:t>5</w:t>
        </w:r>
        <w:r w:rsidR="00CF3D3D">
          <w:rPr>
            <w:noProof/>
          </w:rPr>
          <w:fldChar w:fldCharType="end"/>
        </w:r>
      </w:hyperlink>
    </w:p>
    <w:p w14:paraId="1AF64780" w14:textId="77777777" w:rsidR="00D070CB" w:rsidRDefault="00D070CB">
      <w:pPr>
        <w:pStyle w:val="TOC1"/>
        <w:rPr>
          <w:rFonts w:asciiTheme="minorHAnsi" w:eastAsiaTheme="minorEastAsia" w:hAnsiTheme="minorHAnsi" w:cstheme="minorBidi"/>
          <w:noProof/>
          <w:szCs w:val="22"/>
          <w:lang w:eastAsia="en-IE"/>
        </w:rPr>
      </w:pPr>
      <w:hyperlink w:anchor="_Toc357521805" w:history="1">
        <w:r w:rsidRPr="000B53F5">
          <w:rPr>
            <w:rStyle w:val="Hyperlink"/>
            <w:noProof/>
          </w:rPr>
          <w:t>6</w:t>
        </w:r>
        <w:r>
          <w:rPr>
            <w:rFonts w:asciiTheme="minorHAnsi" w:eastAsiaTheme="minorEastAsia" w:hAnsiTheme="minorHAnsi" w:cstheme="minorBidi"/>
            <w:noProof/>
            <w:szCs w:val="22"/>
            <w:lang w:eastAsia="en-IE"/>
          </w:rPr>
          <w:tab/>
        </w:r>
        <w:r w:rsidRPr="000B53F5">
          <w:rPr>
            <w:rStyle w:val="Hyperlink"/>
            <w:noProof/>
          </w:rPr>
          <w:t>ASSESSMENT CRITERIA</w:t>
        </w:r>
        <w:r>
          <w:rPr>
            <w:noProof/>
          </w:rPr>
          <w:tab/>
        </w:r>
        <w:r w:rsidR="00CF3D3D">
          <w:rPr>
            <w:noProof/>
          </w:rPr>
          <w:fldChar w:fldCharType="begin"/>
        </w:r>
        <w:r>
          <w:rPr>
            <w:noProof/>
          </w:rPr>
          <w:instrText xml:space="preserve"> PAGEREF _Toc357521805 \h </w:instrText>
        </w:r>
        <w:r w:rsidR="00CF3D3D">
          <w:rPr>
            <w:noProof/>
          </w:rPr>
        </w:r>
        <w:r w:rsidR="00CF3D3D">
          <w:rPr>
            <w:noProof/>
          </w:rPr>
          <w:fldChar w:fldCharType="separate"/>
        </w:r>
        <w:r>
          <w:rPr>
            <w:noProof/>
          </w:rPr>
          <w:t>9</w:t>
        </w:r>
        <w:r w:rsidR="00CF3D3D">
          <w:rPr>
            <w:noProof/>
          </w:rPr>
          <w:fldChar w:fldCharType="end"/>
        </w:r>
      </w:hyperlink>
    </w:p>
    <w:p w14:paraId="39EA1E55" w14:textId="77777777" w:rsidR="00D070CB" w:rsidRDefault="00D070CB">
      <w:pPr>
        <w:pStyle w:val="TOC4"/>
        <w:rPr>
          <w:rFonts w:asciiTheme="minorHAnsi" w:eastAsiaTheme="minorEastAsia" w:hAnsiTheme="minorHAnsi" w:cstheme="minorBidi"/>
          <w:b w:val="0"/>
          <w:noProof/>
          <w:szCs w:val="22"/>
          <w:lang w:eastAsia="en-IE"/>
        </w:rPr>
      </w:pPr>
      <w:hyperlink w:anchor="_Toc357521806" w:history="1">
        <w:r w:rsidRPr="000B53F5">
          <w:rPr>
            <w:rStyle w:val="Hyperlink"/>
            <w:noProof/>
          </w:rPr>
          <w:t>APPENDIX 1</w:t>
        </w:r>
        <w:r>
          <w:rPr>
            <w:noProof/>
          </w:rPr>
          <w:tab/>
        </w:r>
        <w:r w:rsidR="00CF3D3D">
          <w:rPr>
            <w:noProof/>
          </w:rPr>
          <w:fldChar w:fldCharType="begin"/>
        </w:r>
        <w:r>
          <w:rPr>
            <w:noProof/>
          </w:rPr>
          <w:instrText xml:space="preserve"> PAGEREF _Toc357521806 \h </w:instrText>
        </w:r>
        <w:r w:rsidR="00CF3D3D">
          <w:rPr>
            <w:noProof/>
          </w:rPr>
        </w:r>
        <w:r w:rsidR="00CF3D3D">
          <w:rPr>
            <w:noProof/>
          </w:rPr>
          <w:fldChar w:fldCharType="separate"/>
        </w:r>
        <w:r>
          <w:rPr>
            <w:noProof/>
          </w:rPr>
          <w:t>15</w:t>
        </w:r>
        <w:r w:rsidR="00CF3D3D">
          <w:rPr>
            <w:noProof/>
          </w:rPr>
          <w:fldChar w:fldCharType="end"/>
        </w:r>
      </w:hyperlink>
    </w:p>
    <w:p w14:paraId="7A13F06C" w14:textId="77777777" w:rsidR="00D070CB" w:rsidRDefault="00D070CB">
      <w:pPr>
        <w:pStyle w:val="TOC5"/>
        <w:rPr>
          <w:rFonts w:asciiTheme="minorHAnsi" w:eastAsiaTheme="minorEastAsia" w:hAnsiTheme="minorHAnsi" w:cstheme="minorBidi"/>
          <w:noProof/>
          <w:szCs w:val="22"/>
          <w:lang w:eastAsia="en-IE"/>
        </w:rPr>
      </w:pPr>
      <w:hyperlink w:anchor="_Toc357521807" w:history="1">
        <w:r w:rsidRPr="000B53F5">
          <w:rPr>
            <w:rStyle w:val="Hyperlink"/>
            <w:noProof/>
          </w:rPr>
          <w:t>The Specification</w:t>
        </w:r>
        <w:r>
          <w:rPr>
            <w:noProof/>
          </w:rPr>
          <w:tab/>
        </w:r>
        <w:r w:rsidR="00CF3D3D">
          <w:rPr>
            <w:noProof/>
          </w:rPr>
          <w:fldChar w:fldCharType="begin"/>
        </w:r>
        <w:r>
          <w:rPr>
            <w:noProof/>
          </w:rPr>
          <w:instrText xml:space="preserve"> PAGEREF _Toc357521807 \h </w:instrText>
        </w:r>
        <w:r w:rsidR="00CF3D3D">
          <w:rPr>
            <w:noProof/>
          </w:rPr>
        </w:r>
        <w:r w:rsidR="00CF3D3D">
          <w:rPr>
            <w:noProof/>
          </w:rPr>
          <w:fldChar w:fldCharType="separate"/>
        </w:r>
        <w:r>
          <w:rPr>
            <w:noProof/>
          </w:rPr>
          <w:t>15</w:t>
        </w:r>
        <w:r w:rsidR="00CF3D3D">
          <w:rPr>
            <w:noProof/>
          </w:rPr>
          <w:fldChar w:fldCharType="end"/>
        </w:r>
      </w:hyperlink>
    </w:p>
    <w:p w14:paraId="29D6B04F" w14:textId="77777777" w:rsidR="00AC4588" w:rsidRDefault="00CF3D3D" w:rsidP="007F6288">
      <w:pPr>
        <w:sectPr w:rsidR="00AC4588" w:rsidSect="0097202C">
          <w:headerReference w:type="default" r:id="rId20"/>
          <w:footerReference w:type="default" r:id="rId21"/>
          <w:pgSz w:w="11906" w:h="16838"/>
          <w:pgMar w:top="1440" w:right="1440" w:bottom="1440" w:left="1440" w:header="720" w:footer="720" w:gutter="0"/>
          <w:pgNumType w:start="1"/>
          <w:cols w:space="708"/>
          <w:titlePg/>
          <w:docGrid w:linePitch="360"/>
        </w:sectPr>
      </w:pPr>
      <w:r>
        <w:fldChar w:fldCharType="end"/>
      </w:r>
      <w:r w:rsidR="00AC4588">
        <w:t xml:space="preserve"> </w:t>
      </w:r>
      <w:bookmarkStart w:id="1" w:name="_Ref208136006"/>
    </w:p>
    <w:bookmarkEnd w:id="1"/>
    <w:p w14:paraId="2ACFBC71" w14:textId="77777777" w:rsidR="006D172B" w:rsidRPr="00965010" w:rsidRDefault="00CF3D3D" w:rsidP="00E20F7F">
      <w:pPr>
        <w:pStyle w:val="ACLevel1"/>
        <w:keepNext/>
        <w:numPr>
          <w:ilvl w:val="0"/>
          <w:numId w:val="11"/>
        </w:numPr>
      </w:pPr>
      <w:r>
        <w:rPr>
          <w:rStyle w:val="ACLevel1asheadingtext"/>
        </w:rPr>
        <w:lastRenderedPageBreak/>
        <w:fldChar w:fldCharType="begin"/>
      </w:r>
      <w:r w:rsidR="00C02CAF" w:rsidRPr="00C02CAF">
        <w:instrText xml:space="preserve">  TC "</w:instrText>
      </w:r>
      <w:r>
        <w:fldChar w:fldCharType="begin"/>
      </w:r>
      <w:r w:rsidR="00C02CAF" w:rsidRPr="00C02CAF">
        <w:instrText xml:space="preserve"> REF _Ref413265591 \r </w:instrText>
      </w:r>
      <w:r>
        <w:fldChar w:fldCharType="separate"/>
      </w:r>
      <w:bookmarkStart w:id="2" w:name="_Toc357521800"/>
      <w:r w:rsidR="00EC1751">
        <w:instrText>1</w:instrText>
      </w:r>
      <w:r>
        <w:fldChar w:fldCharType="end"/>
      </w:r>
      <w:r w:rsidR="00C02CAF">
        <w:tab/>
        <w:instrText>INTRODUCTION</w:instrText>
      </w:r>
      <w:bookmarkEnd w:id="2"/>
      <w:r w:rsidR="00C02CAF" w:rsidRPr="00C02CAF">
        <w:instrText xml:space="preserve">" \l1 </w:instrText>
      </w:r>
      <w:r>
        <w:rPr>
          <w:rStyle w:val="ACLevel1asheadingtext"/>
        </w:rPr>
        <w:fldChar w:fldCharType="end"/>
      </w:r>
      <w:bookmarkStart w:id="3" w:name="_Ref406966591"/>
      <w:bookmarkStart w:id="4" w:name="_Ref413265591"/>
      <w:r w:rsidR="00BF0572" w:rsidRPr="00BF0572">
        <w:rPr>
          <w:rStyle w:val="ACLevel1asheadingtext"/>
        </w:rPr>
        <w:t>INTRODUCTION</w:t>
      </w:r>
      <w:bookmarkEnd w:id="3"/>
      <w:bookmarkEnd w:id="4"/>
    </w:p>
    <w:p w14:paraId="1D3E164A" w14:textId="78785614" w:rsidR="005136CB" w:rsidRDefault="2659F688" w:rsidP="51C746C5">
      <w:pPr>
        <w:pStyle w:val="ACLevel2"/>
        <w:keepNext/>
      </w:pPr>
      <w:r w:rsidRPr="51C746C5">
        <w:rPr>
          <w:rStyle w:val="ACLevel2asheadingtext"/>
        </w:rPr>
        <w:t xml:space="preserve">The role of </w:t>
      </w:r>
      <w:r w:rsidR="5A218EED" w:rsidRPr="51C746C5">
        <w:rPr>
          <w:rStyle w:val="ACLevel2asheadingtext"/>
        </w:rPr>
        <w:t>RT</w:t>
      </w:r>
      <w:r w:rsidR="762A5D36" w:rsidRPr="51C746C5">
        <w:rPr>
          <w:b/>
          <w:bCs/>
        </w:rPr>
        <w:t>É</w:t>
      </w:r>
      <w:bookmarkStart w:id="5" w:name="_Toc461181940"/>
      <w:bookmarkStart w:id="6" w:name="_Toc461182788"/>
    </w:p>
    <w:bookmarkEnd w:id="5"/>
    <w:bookmarkEnd w:id="6"/>
    <w:p w14:paraId="3C98BF46" w14:textId="77777777" w:rsidR="00402316" w:rsidRPr="00402316" w:rsidRDefault="00402316" w:rsidP="00402316">
      <w:pPr>
        <w:pStyle w:val="ACLevel1"/>
        <w:numPr>
          <w:ilvl w:val="0"/>
          <w:numId w:val="0"/>
        </w:numPr>
        <w:ind w:left="720"/>
      </w:pPr>
      <w:r w:rsidRPr="00402316">
        <w:t>RTÉ (Raidió Teilifís Éireann) is Ireland’s national public service media organisation, providing comprehensive, cost-effective, free-to-air television, radio and online services to the public in Ireland and to audiences internationally. In 2026 RTÉ is marking 100 years of public service media in Ireland. Across that century RTÉ, in its guises as 2RN, Radio Éireann, Teilifís Éireann and latterly RTÉ, has been at the centre of Irish life, informing, engaging and entertaining the nation across an expanding range of services. </w:t>
      </w:r>
    </w:p>
    <w:p w14:paraId="4AEEBE51" w14:textId="77777777" w:rsidR="00402316" w:rsidRPr="00402316" w:rsidRDefault="00402316" w:rsidP="00402316">
      <w:pPr>
        <w:pStyle w:val="ACLevel1"/>
        <w:numPr>
          <w:ilvl w:val="0"/>
          <w:numId w:val="0"/>
        </w:numPr>
        <w:ind w:left="720"/>
      </w:pPr>
      <w:r w:rsidRPr="00402316">
        <w:t>RTÉ services are impartial in accordance with statutory obligations. At its heart, RTÉ is a creative organisation, making and commissioning a broad range of high-quality programmes and content for audiences of all ages, in English and in Irish. RTÉ airs the vast majority of the top 50 television programmes broadcast by any channel available in Ireland every year. In 2025, RTÉ aired 45 of the top 50 TV programmes. </w:t>
      </w:r>
    </w:p>
    <w:p w14:paraId="4407F3C1" w14:textId="77777777" w:rsidR="00402316" w:rsidRPr="00402316" w:rsidRDefault="00402316" w:rsidP="00402316">
      <w:pPr>
        <w:pStyle w:val="ACLevel1"/>
        <w:numPr>
          <w:ilvl w:val="0"/>
          <w:numId w:val="0"/>
        </w:numPr>
        <w:ind w:left="720"/>
      </w:pPr>
      <w:r w:rsidRPr="00402316">
        <w:t>RTÉ’s television services are RTÉ One, RTÉ One+1, RTÉ2, RTÉ2+1, RTÉjr and the RTÉ News channel, while RTÉ also operates four primary Radio stations - RTÉ Radio 1, RTÉ 2fm, RTÉ lyric fm and RTÉ Raidió na Gaeltachta, RTE's range of digital services, includes the number 1 news and entertainment website in Ireland - RTE.ie, RTÉ Radio Player and RTÉ  Player, which had another record year in 2025 with over 155 million streams, representing year-on-year growth of 9%. RTÉ Player is also a go-to on demand destinations for top-class Irish content for kids, alongside RTÉ's two curated YouTube channels, RTÉ KIDS and RTÉ KIDSjr and award-winning RTÉKIDS Podcasts on rte.ie. RTÉ is currently developing new RTÉ Audio and RTE News Apps. </w:t>
      </w:r>
    </w:p>
    <w:p w14:paraId="001F1426" w14:textId="77777777" w:rsidR="00402316" w:rsidRPr="00402316" w:rsidRDefault="00402316" w:rsidP="00402316">
      <w:pPr>
        <w:pStyle w:val="ACLevel1"/>
        <w:numPr>
          <w:ilvl w:val="0"/>
          <w:numId w:val="0"/>
        </w:numPr>
        <w:ind w:left="720"/>
      </w:pPr>
      <w:r w:rsidRPr="00402316">
        <w:t>RTÉ Archives maintains a collection of audiovisual recordings, photographs and documents relating to RTÉ output from 1926 to the present day on behalf of the nation. The RTÉ Archives website remains a central resource for public engagement and a vital tool for researchers, educators and cultural stakeholders, recording approximately 2.8 million visitors, 6.1-million-page views, 3.5 million visits and 1.3 million media plays in 2025.</w:t>
      </w:r>
    </w:p>
    <w:p w14:paraId="4354B1E6" w14:textId="77777777" w:rsidR="00402316" w:rsidRPr="00402316" w:rsidRDefault="00402316" w:rsidP="00402316">
      <w:pPr>
        <w:pStyle w:val="ACLevel1"/>
        <w:numPr>
          <w:ilvl w:val="0"/>
          <w:numId w:val="0"/>
        </w:numPr>
        <w:ind w:left="720"/>
      </w:pPr>
      <w:r w:rsidRPr="00402316">
        <w:t>The ever-popular RTÉ Concert Orchestra has since 1948 brought a wide repertoire of music to new audiences and supported national and international artists through live, broadcast and recorded performances and regularly performs a wide range of material to audiences in venues and locations across the country.</w:t>
      </w:r>
    </w:p>
    <w:p w14:paraId="233991F6" w14:textId="77777777" w:rsidR="00402316" w:rsidRPr="00402316" w:rsidRDefault="00402316" w:rsidP="00402316">
      <w:pPr>
        <w:pStyle w:val="ACLevel1"/>
        <w:numPr>
          <w:ilvl w:val="0"/>
          <w:numId w:val="0"/>
        </w:numPr>
        <w:ind w:left="720"/>
      </w:pPr>
      <w:r w:rsidRPr="00402316">
        <w:t>Saorview, Ireland’s first free-to-air digital television service, is owned and managed by RTÉ, and includes RTÉ's and other broadcasters’ television and fm radio services.</w:t>
      </w:r>
    </w:p>
    <w:p w14:paraId="0FB78278" w14:textId="77777777" w:rsidR="00746017" w:rsidRPr="003532C6" w:rsidRDefault="00746017" w:rsidP="003532C6">
      <w:pPr>
        <w:pStyle w:val="ACBody2"/>
      </w:pPr>
    </w:p>
    <w:p w14:paraId="479322C7" w14:textId="77777777" w:rsidR="00DD348C" w:rsidRPr="000332E0" w:rsidRDefault="00BF0572" w:rsidP="00BF0572">
      <w:pPr>
        <w:pStyle w:val="ACLevel2"/>
        <w:keepNext/>
      </w:pPr>
      <w:r w:rsidRPr="654F5129">
        <w:rPr>
          <w:rStyle w:val="ACLevel2asheadingtext"/>
        </w:rPr>
        <w:t>Contract Purpose</w:t>
      </w:r>
    </w:p>
    <w:p w14:paraId="2FEAA2D4" w14:textId="15D57A89" w:rsidR="005C7489" w:rsidRPr="003433C0" w:rsidRDefault="12BA832C" w:rsidP="005C7489">
      <w:pPr>
        <w:ind w:left="1440"/>
      </w:pPr>
      <w:r>
        <w:t xml:space="preserve">RTÉ are seeking </w:t>
      </w:r>
      <w:r w:rsidR="06E99391">
        <w:t xml:space="preserve">responses from vendors </w:t>
      </w:r>
      <w:r w:rsidR="1D069991">
        <w:t xml:space="preserve">who can provide </w:t>
      </w:r>
      <w:r w:rsidR="69176589" w:rsidRPr="51C746C5">
        <w:t>an</w:t>
      </w:r>
      <w:r w:rsidR="69176589">
        <w:t xml:space="preserve"> </w:t>
      </w:r>
      <w:r w:rsidR="1D069991">
        <w:t>interactive engagement platform for RTÉ’s digital services, including RTÉ.ie</w:t>
      </w:r>
    </w:p>
    <w:p w14:paraId="1B1079F1" w14:textId="51AA767B" w:rsidR="00DD348C" w:rsidRDefault="00C11864" w:rsidP="00BF0572">
      <w:pPr>
        <w:pStyle w:val="ACBody2"/>
      </w:pPr>
      <w:r>
        <w:t>A brief description of the services</w:t>
      </w:r>
      <w:r w:rsidR="00102118">
        <w:t>/supplies/works</w:t>
      </w:r>
      <w:r w:rsidR="00C93879">
        <w:t xml:space="preserve"> required in relation to the </w:t>
      </w:r>
      <w:r w:rsidR="00EA6506">
        <w:t>“</w:t>
      </w:r>
      <w:r w:rsidR="00C93879">
        <w:t>Specification</w:t>
      </w:r>
      <w:r w:rsidR="00EA6506">
        <w:t>”</w:t>
      </w:r>
      <w:r w:rsidR="0002010B">
        <w:t xml:space="preserve"> </w:t>
      </w:r>
      <w:r w:rsidR="005F66E7">
        <w:t xml:space="preserve">is set out in Appendix </w:t>
      </w:r>
      <w:r w:rsidR="00102118">
        <w:t>1</w:t>
      </w:r>
      <w:r w:rsidR="0002010B">
        <w:t xml:space="preserve"> to this </w:t>
      </w:r>
      <w:r>
        <w:t>Expression of Interest document</w:t>
      </w:r>
      <w:r w:rsidR="0002010B">
        <w:t>.</w:t>
      </w:r>
      <w:r w:rsidR="00C93879">
        <w:t xml:space="preserve"> Further details of the Specification </w:t>
      </w:r>
      <w:r w:rsidR="005D4148">
        <w:t>may</w:t>
      </w:r>
      <w:r w:rsidR="00C93879">
        <w:t xml:space="preserve"> be set out in the Invitation to Tender</w:t>
      </w:r>
      <w:r w:rsidR="005D4148">
        <w:t xml:space="preserve"> that is subsequently issued to the Candidates who are shortlisted to proceed to the next stage of the procurement process</w:t>
      </w:r>
      <w:r w:rsidR="00C93879">
        <w:t>.</w:t>
      </w:r>
    </w:p>
    <w:p w14:paraId="11C8C023" w14:textId="7D517D6C" w:rsidR="008356FF" w:rsidRPr="003433C0" w:rsidRDefault="008356FF" w:rsidP="008356FF">
      <w:pPr>
        <w:pStyle w:val="ACBody2"/>
      </w:pPr>
      <w:r w:rsidRPr="003433C0">
        <w:t>RTÉ reserves the right to purchase similar services/products under other contracts.</w:t>
      </w:r>
    </w:p>
    <w:p w14:paraId="1988C2C9" w14:textId="12BA8FBA" w:rsidR="00FC6AB5" w:rsidRPr="00B94CE4" w:rsidRDefault="00FC6AB5" w:rsidP="00FC6AB5">
      <w:pPr>
        <w:pStyle w:val="ACBody2"/>
        <w:rPr>
          <w:bCs/>
        </w:rPr>
      </w:pPr>
      <w:r>
        <w:rPr>
          <w:bCs/>
        </w:rPr>
        <w:lastRenderedPageBreak/>
        <w:t xml:space="preserve">This tender is a repeat </w:t>
      </w:r>
      <w:r w:rsidR="008237F2">
        <w:rPr>
          <w:bCs/>
        </w:rPr>
        <w:t>procurement</w:t>
      </w:r>
      <w:r>
        <w:rPr>
          <w:bCs/>
        </w:rPr>
        <w:t xml:space="preserve"> and these services and/or products have been purchased previously under other contracts.</w:t>
      </w:r>
    </w:p>
    <w:p w14:paraId="53769299" w14:textId="77777777" w:rsidR="006D172B" w:rsidRPr="00965010" w:rsidRDefault="00C93879" w:rsidP="00BF0572">
      <w:pPr>
        <w:pStyle w:val="ACLevel2"/>
        <w:keepNext/>
      </w:pPr>
      <w:r w:rsidRPr="654F5129">
        <w:rPr>
          <w:rStyle w:val="ACLevel2asheadingtext"/>
        </w:rPr>
        <w:t>Expression of Interest</w:t>
      </w:r>
      <w:r w:rsidR="00BF0572" w:rsidRPr="654F5129">
        <w:rPr>
          <w:rStyle w:val="ACLevel2asheadingtext"/>
        </w:rPr>
        <w:t xml:space="preserve"> Documents</w:t>
      </w:r>
    </w:p>
    <w:p w14:paraId="51ABCD62" w14:textId="77777777" w:rsidR="006D172B" w:rsidRPr="00965010" w:rsidRDefault="00BF0572" w:rsidP="00BF0572">
      <w:pPr>
        <w:pStyle w:val="ACBody2"/>
      </w:pPr>
      <w:r w:rsidRPr="00965010">
        <w:t xml:space="preserve">This </w:t>
      </w:r>
      <w:r w:rsidR="00C11864">
        <w:t>Expression of Interest d</w:t>
      </w:r>
      <w:r w:rsidR="00C93879">
        <w:t>ocument (“</w:t>
      </w:r>
      <w:r w:rsidR="00C93879" w:rsidRPr="002067F4">
        <w:rPr>
          <w:b/>
        </w:rPr>
        <w:t>EOI</w:t>
      </w:r>
      <w:r w:rsidR="00C93879">
        <w:t xml:space="preserve">”) </w:t>
      </w:r>
      <w:r w:rsidRPr="00965010">
        <w:t xml:space="preserve">has been prepared by </w:t>
      </w:r>
      <w:r w:rsidR="00D55CBC">
        <w:t>RT</w:t>
      </w:r>
      <w:r w:rsidR="00B63894" w:rsidRPr="00B63894">
        <w:t>É</w:t>
      </w:r>
      <w:r w:rsidRPr="00965010">
        <w:t xml:space="preserve"> for the purpose of </w:t>
      </w:r>
      <w:r w:rsidR="002067F4">
        <w:t>inviting suitably qualified and experienced applicants</w:t>
      </w:r>
      <w:r w:rsidRPr="00965010">
        <w:t xml:space="preserve"> </w:t>
      </w:r>
      <w:r w:rsidR="002067F4">
        <w:t>(“</w:t>
      </w:r>
      <w:r w:rsidR="00C93879" w:rsidRPr="002067F4">
        <w:rPr>
          <w:b/>
        </w:rPr>
        <w:t>Candidates</w:t>
      </w:r>
      <w:r w:rsidR="002067F4">
        <w:t>”)</w:t>
      </w:r>
      <w:r w:rsidRPr="00965010">
        <w:t xml:space="preserve"> </w:t>
      </w:r>
      <w:r w:rsidR="002067F4">
        <w:t xml:space="preserve">to express an interest in providing the Specification and to provide potential Candidates </w:t>
      </w:r>
      <w:r w:rsidRPr="00965010">
        <w:t xml:space="preserve">with </w:t>
      </w:r>
      <w:r w:rsidR="002067F4">
        <w:t>certain</w:t>
      </w:r>
      <w:r w:rsidRPr="00965010">
        <w:t xml:space="preserve"> information</w:t>
      </w:r>
      <w:r w:rsidR="00C93879">
        <w:t xml:space="preserve"> </w:t>
      </w:r>
      <w:r w:rsidRPr="00965010">
        <w:t xml:space="preserve">to assist them in </w:t>
      </w:r>
      <w:r w:rsidR="00C93879">
        <w:t>completing the</w:t>
      </w:r>
      <w:r w:rsidR="002067F4">
        <w:t xml:space="preserve"> </w:t>
      </w:r>
      <w:r w:rsidR="00C93879">
        <w:t>Pre-Qualification Questionnaire</w:t>
      </w:r>
      <w:r w:rsidR="002067F4">
        <w:t xml:space="preserve"> </w:t>
      </w:r>
      <w:r w:rsidR="002067F4" w:rsidRPr="002067F4">
        <w:rPr>
          <w:b/>
        </w:rPr>
        <w:t>(“PQQ”</w:t>
      </w:r>
      <w:r w:rsidR="002067F4">
        <w:t>)</w:t>
      </w:r>
      <w:r w:rsidRPr="00965010">
        <w:t>.</w:t>
      </w:r>
    </w:p>
    <w:p w14:paraId="092DA9BA" w14:textId="77777777" w:rsidR="006D172B" w:rsidRPr="00965010" w:rsidRDefault="00CF3D3D" w:rsidP="00BF0572">
      <w:pPr>
        <w:pStyle w:val="ACLevel1"/>
        <w:keepNext/>
      </w:pPr>
      <w:r>
        <w:rPr>
          <w:rStyle w:val="ACLevel1asheadingtext"/>
        </w:rPr>
        <w:fldChar w:fldCharType="begin"/>
      </w:r>
      <w:r w:rsidR="00C02CAF" w:rsidRPr="00C02CAF">
        <w:instrText xml:space="preserve">  TC "</w:instrText>
      </w:r>
      <w:r>
        <w:fldChar w:fldCharType="begin"/>
      </w:r>
      <w:r w:rsidR="00C02CAF" w:rsidRPr="00C02CAF">
        <w:instrText xml:space="preserve"> REF _Ref413265654 \r </w:instrText>
      </w:r>
      <w:r>
        <w:fldChar w:fldCharType="separate"/>
      </w:r>
      <w:bookmarkStart w:id="7" w:name="_Toc357521801"/>
      <w:r w:rsidR="00EC1751">
        <w:instrText>2</w:instrText>
      </w:r>
      <w:r>
        <w:fldChar w:fldCharType="end"/>
      </w:r>
      <w:r w:rsidR="00C02CAF">
        <w:tab/>
        <w:instrText>PROCESS</w:instrText>
      </w:r>
      <w:bookmarkEnd w:id="7"/>
      <w:r w:rsidR="00C02CAF" w:rsidRPr="00C02CAF">
        <w:instrText xml:space="preserve">" \l1 </w:instrText>
      </w:r>
      <w:r>
        <w:rPr>
          <w:rStyle w:val="ACLevel1asheadingtext"/>
        </w:rPr>
        <w:fldChar w:fldCharType="end"/>
      </w:r>
      <w:bookmarkStart w:id="8" w:name="_Ref208200398"/>
      <w:bookmarkStart w:id="9" w:name="_Ref406966637"/>
      <w:bookmarkStart w:id="10" w:name="_Ref413265654"/>
      <w:r w:rsidR="00BF0572" w:rsidRPr="00BF0572">
        <w:rPr>
          <w:rStyle w:val="ACLevel1asheadingtext"/>
        </w:rPr>
        <w:t>PROCESS</w:t>
      </w:r>
      <w:bookmarkEnd w:id="8"/>
      <w:bookmarkEnd w:id="9"/>
      <w:bookmarkEnd w:id="10"/>
    </w:p>
    <w:p w14:paraId="409D1351" w14:textId="77777777" w:rsidR="006D172B" w:rsidRPr="00965010" w:rsidRDefault="00BF0572" w:rsidP="00BF0572">
      <w:pPr>
        <w:pStyle w:val="ACLevel2"/>
        <w:keepNext/>
      </w:pPr>
      <w:bookmarkStart w:id="11" w:name="_Ref247603304"/>
      <w:r w:rsidRPr="00BF0572">
        <w:rPr>
          <w:rStyle w:val="ACLevel2asheadingtext"/>
        </w:rPr>
        <w:t>General overview of process</w:t>
      </w:r>
      <w:bookmarkEnd w:id="11"/>
    </w:p>
    <w:p w14:paraId="28E1106C" w14:textId="093E65C5" w:rsidR="006D172B" w:rsidRPr="00965010" w:rsidRDefault="00BF0572" w:rsidP="00BF0572">
      <w:pPr>
        <w:pStyle w:val="ACLevel3"/>
      </w:pPr>
      <w:r w:rsidRPr="00965010">
        <w:t xml:space="preserve">As notified in the contract notice published in </w:t>
      </w:r>
      <w:r w:rsidR="00102118">
        <w:t xml:space="preserve">eTenders </w:t>
      </w:r>
      <w:r w:rsidR="007F46F8">
        <w:t>ref</w:t>
      </w:r>
      <w:r w:rsidRPr="00965010">
        <w:t xml:space="preserve"> </w:t>
      </w:r>
      <w:r w:rsidR="009B3B13">
        <w:t>8557598</w:t>
      </w:r>
      <w:r w:rsidRPr="00965010">
        <w:t xml:space="preserve">, </w:t>
      </w:r>
      <w:r w:rsidRPr="00393E63">
        <w:t xml:space="preserve">this competition is being carried out in accordance </w:t>
      </w:r>
      <w:r w:rsidRPr="00D775A2">
        <w:t xml:space="preserve">with </w:t>
      </w:r>
      <w:r w:rsidR="00A25141" w:rsidRPr="00D775A2">
        <w:t>the Restricted Procedure</w:t>
      </w:r>
      <w:r w:rsidR="00D775A2" w:rsidRPr="00D775A2">
        <w:t>.</w:t>
      </w:r>
      <w:r w:rsidR="00A25141" w:rsidRPr="00484EC9">
        <w:rPr>
          <w:color w:val="FF0000"/>
        </w:rPr>
        <w:t xml:space="preserve"> </w:t>
      </w:r>
      <w:r w:rsidRPr="00965010">
        <w:t xml:space="preserve">  It is currently intended that the </w:t>
      </w:r>
      <w:r w:rsidR="005D4148">
        <w:t>procurement process</w:t>
      </w:r>
      <w:r w:rsidRPr="00965010">
        <w:t xml:space="preserve"> will be conducted as set out in the table in Section </w:t>
      </w:r>
      <w:r w:rsidR="00CF3D3D" w:rsidRPr="00965010">
        <w:fldChar w:fldCharType="begin"/>
      </w:r>
      <w:r w:rsidRPr="00965010">
        <w:instrText xml:space="preserve"> REF _Ref208115258 \w \h </w:instrText>
      </w:r>
      <w:r w:rsidR="00CF3D3D" w:rsidRPr="00965010">
        <w:fldChar w:fldCharType="separate"/>
      </w:r>
      <w:r w:rsidR="00EC1751">
        <w:t>2.2</w:t>
      </w:r>
      <w:r w:rsidR="00CF3D3D" w:rsidRPr="00965010">
        <w:fldChar w:fldCharType="end"/>
      </w:r>
      <w:r w:rsidRPr="00965010">
        <w:t xml:space="preserve"> (Timetable).</w:t>
      </w:r>
    </w:p>
    <w:p w14:paraId="50ECD963" w14:textId="2F079D3C" w:rsidR="00997A8E" w:rsidRDefault="00BF0572" w:rsidP="00BF0572">
      <w:pPr>
        <w:pStyle w:val="ACLevel3"/>
      </w:pPr>
      <w:bookmarkStart w:id="12" w:name="_Ref208387556"/>
      <w:r w:rsidRPr="00965010">
        <w:t xml:space="preserve">Once </w:t>
      </w:r>
      <w:r w:rsidR="00997A8E">
        <w:t>completed PQQs (“</w:t>
      </w:r>
      <w:r w:rsidR="00997A8E" w:rsidRPr="00997A8E">
        <w:rPr>
          <w:b/>
        </w:rPr>
        <w:t>Submissions</w:t>
      </w:r>
      <w:r w:rsidR="00997A8E">
        <w:t>”)</w:t>
      </w:r>
      <w:r w:rsidRPr="00965010">
        <w:t xml:space="preserve"> have been submitted, </w:t>
      </w:r>
      <w:r w:rsidR="00D55CBC">
        <w:t>RT</w:t>
      </w:r>
      <w:r w:rsidR="00B63894" w:rsidRPr="00B63894">
        <w:t>É</w:t>
      </w:r>
      <w:r w:rsidRPr="00965010">
        <w:t xml:space="preserve"> will assess those </w:t>
      </w:r>
      <w:r w:rsidR="00997A8E">
        <w:t>Submissions</w:t>
      </w:r>
      <w:r w:rsidRPr="00965010">
        <w:t xml:space="preserve"> in accordance </w:t>
      </w:r>
      <w:r w:rsidRPr="00C11864">
        <w:t>with the</w:t>
      </w:r>
      <w:r w:rsidR="00997A8E" w:rsidRPr="00C11864">
        <w:t xml:space="preserve"> eligibility requirements and </w:t>
      </w:r>
      <w:r w:rsidR="00997A8E" w:rsidRPr="00997A8E">
        <w:t>the</w:t>
      </w:r>
      <w:r w:rsidRPr="00965010">
        <w:t xml:space="preserve"> </w:t>
      </w:r>
      <w:r w:rsidR="004861D2">
        <w:t>mi</w:t>
      </w:r>
      <w:r w:rsidR="00C11864">
        <w:t xml:space="preserve">nimum requirements set out in </w:t>
      </w:r>
      <w:r w:rsidR="005F66E7">
        <w:t xml:space="preserve">Section </w:t>
      </w:r>
      <w:r w:rsidR="00CF3D3D">
        <w:fldChar w:fldCharType="begin"/>
      </w:r>
      <w:r w:rsidR="005F66E7">
        <w:instrText xml:space="preserve"> REF _Ref349202933 \w \h </w:instrText>
      </w:r>
      <w:r w:rsidR="00CF3D3D">
        <w:fldChar w:fldCharType="separate"/>
      </w:r>
      <w:r w:rsidR="00EC1751">
        <w:t>5.1</w:t>
      </w:r>
      <w:r w:rsidR="00CF3D3D">
        <w:fldChar w:fldCharType="end"/>
      </w:r>
      <w:r w:rsidR="00C11864">
        <w:t xml:space="preserve"> (together the </w:t>
      </w:r>
      <w:r w:rsidR="00C11864" w:rsidRPr="00C11864">
        <w:rPr>
          <w:b/>
        </w:rPr>
        <w:t>“Minimum Requirements”</w:t>
      </w:r>
      <w:r w:rsidR="002555FF">
        <w:rPr>
          <w:b/>
        </w:rPr>
        <w:t>)</w:t>
      </w:r>
      <w:r w:rsidR="00997A8E">
        <w:t xml:space="preserve">. </w:t>
      </w:r>
    </w:p>
    <w:p w14:paraId="4236E603" w14:textId="691AF1B4" w:rsidR="00BD4365" w:rsidRPr="00857547" w:rsidRDefault="00997A8E" w:rsidP="00697EAF">
      <w:pPr>
        <w:pStyle w:val="ACLevel3"/>
      </w:pPr>
      <w:r w:rsidRPr="00857547">
        <w:t xml:space="preserve">It is anticipated that the </w:t>
      </w:r>
      <w:r w:rsidR="00160B66" w:rsidRPr="00857547">
        <w:t>3</w:t>
      </w:r>
      <w:r w:rsidRPr="00857547">
        <w:t xml:space="preserve"> highest ranked Candidates will be shortlisted (at the sole discretion of RTÉ)</w:t>
      </w:r>
      <w:r w:rsidR="004861D2" w:rsidRPr="00857547">
        <w:t xml:space="preserve"> and </w:t>
      </w:r>
      <w:r w:rsidRPr="00857547">
        <w:t>issued with an Invitation to Tender</w:t>
      </w:r>
      <w:r w:rsidR="00BF0572" w:rsidRPr="00857547">
        <w:t>.</w:t>
      </w:r>
      <w:bookmarkEnd w:id="12"/>
    </w:p>
    <w:p w14:paraId="02534EFA" w14:textId="30B4957A" w:rsidR="00187050" w:rsidRPr="0030372F" w:rsidRDefault="00187050" w:rsidP="00FA1303">
      <w:pPr>
        <w:pStyle w:val="ACLevel3"/>
      </w:pPr>
      <w:r w:rsidRPr="0030372F">
        <w:t xml:space="preserve">The </w:t>
      </w:r>
      <w:r w:rsidR="00FA1303" w:rsidRPr="0030372F">
        <w:t>Restricted</w:t>
      </w:r>
      <w:r w:rsidRPr="0030372F">
        <w:t xml:space="preserve"> Procedure was chosen as</w:t>
      </w:r>
      <w:r w:rsidR="00D07A56" w:rsidRPr="0030372F">
        <w:t xml:space="preserve"> </w:t>
      </w:r>
    </w:p>
    <w:p w14:paraId="1A8F48D1" w14:textId="77777777" w:rsidR="00187050" w:rsidRPr="0030372F" w:rsidRDefault="00187050" w:rsidP="00D07A56">
      <w:pPr>
        <w:pStyle w:val="ACLevel4"/>
      </w:pPr>
      <w:r w:rsidRPr="0030372F">
        <w:t>a contract cannot be awarded without prior negotiation because of specific circumstances</w:t>
      </w:r>
      <w:r w:rsidR="00376E7E" w:rsidRPr="0030372F">
        <w:t xml:space="preserve"> </w:t>
      </w:r>
      <w:r w:rsidRPr="0030372F">
        <w:t>related to the nature, the complexity or the legal and financial make-up or because of risks</w:t>
      </w:r>
      <w:r w:rsidR="00376E7E" w:rsidRPr="0030372F">
        <w:t xml:space="preserve"> </w:t>
      </w:r>
      <w:r w:rsidRPr="0030372F">
        <w:t>attached to the works, goods or services</w:t>
      </w:r>
    </w:p>
    <w:p w14:paraId="34CE0A41" w14:textId="77777777" w:rsidR="00D07A56" w:rsidRPr="00D07A56" w:rsidRDefault="00D07A56" w:rsidP="654F5129">
      <w:pPr>
        <w:pStyle w:val="ACLevel3"/>
        <w:numPr>
          <w:ilvl w:val="2"/>
          <w:numId w:val="0"/>
        </w:numPr>
        <w:ind w:left="1080"/>
      </w:pPr>
    </w:p>
    <w:p w14:paraId="645FF246" w14:textId="77777777" w:rsidR="006D172B" w:rsidRPr="00965010" w:rsidRDefault="00BF0572" w:rsidP="00BF0572">
      <w:pPr>
        <w:pStyle w:val="ACLevel2"/>
        <w:keepNext/>
      </w:pPr>
      <w:bookmarkStart w:id="13" w:name="_Ref241470430"/>
      <w:bookmarkStart w:id="14" w:name="_Ref208115258"/>
      <w:r w:rsidRPr="00BF0572">
        <w:rPr>
          <w:rStyle w:val="ACLevel2asheadingtext"/>
        </w:rPr>
        <w:t>Timetable</w:t>
      </w:r>
      <w:bookmarkEnd w:id="13"/>
      <w:bookmarkEnd w:id="14"/>
    </w:p>
    <w:p w14:paraId="3AE5FAD6" w14:textId="77777777" w:rsidR="006D172B" w:rsidRDefault="00D55CBC" w:rsidP="00BF0572">
      <w:pPr>
        <w:pStyle w:val="ACBody2"/>
      </w:pPr>
      <w:bookmarkStart w:id="15" w:name="_Ref147034794"/>
      <w:bookmarkStart w:id="16" w:name="_Ref187642309"/>
      <w:r>
        <w:t>RT</w:t>
      </w:r>
      <w:r w:rsidR="00B63894" w:rsidRPr="00B63894">
        <w:t>É</w:t>
      </w:r>
      <w:r w:rsidR="00BF0572" w:rsidRPr="00965010">
        <w:t xml:space="preserve"> expects to complete the competition in accordance with the timetable as set out below:</w:t>
      </w:r>
    </w:p>
    <w:tbl>
      <w:tblPr>
        <w:tblW w:w="7524" w:type="dxa"/>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961"/>
        <w:gridCol w:w="4275"/>
      </w:tblGrid>
      <w:tr w:rsidR="006D172B" w:rsidRPr="00965010" w14:paraId="61A497BD" w14:textId="77777777" w:rsidTr="00B54F39">
        <w:trPr>
          <w:trHeight w:val="450"/>
          <w:tblHeader/>
        </w:trPr>
        <w:tc>
          <w:tcPr>
            <w:tcW w:w="2288" w:type="dxa"/>
          </w:tcPr>
          <w:p w14:paraId="491072FA" w14:textId="77777777" w:rsidR="006D172B" w:rsidRPr="00965010" w:rsidRDefault="00B54F39" w:rsidP="00B54F39">
            <w:pPr>
              <w:spacing w:before="120" w:after="120"/>
              <w:jc w:val="left"/>
              <w:rPr>
                <w:b/>
                <w:bCs/>
              </w:rPr>
            </w:pPr>
            <w:r>
              <w:rPr>
                <w:b/>
                <w:bCs/>
              </w:rPr>
              <w:t>Date</w:t>
            </w:r>
          </w:p>
        </w:tc>
        <w:tc>
          <w:tcPr>
            <w:tcW w:w="961" w:type="dxa"/>
          </w:tcPr>
          <w:p w14:paraId="62EBF3C5" w14:textId="77777777" w:rsidR="006D172B" w:rsidRPr="00965010" w:rsidRDefault="006D172B" w:rsidP="00B54F39">
            <w:pPr>
              <w:spacing w:before="120" w:after="120"/>
              <w:jc w:val="left"/>
              <w:rPr>
                <w:b/>
                <w:bCs/>
              </w:rPr>
            </w:pPr>
          </w:p>
        </w:tc>
        <w:tc>
          <w:tcPr>
            <w:tcW w:w="4275" w:type="dxa"/>
          </w:tcPr>
          <w:p w14:paraId="15F68445" w14:textId="77777777" w:rsidR="006D172B" w:rsidRPr="00965010" w:rsidRDefault="006D172B" w:rsidP="00B54F39">
            <w:pPr>
              <w:spacing w:before="120" w:after="120"/>
              <w:jc w:val="left"/>
              <w:rPr>
                <w:b/>
                <w:bCs/>
              </w:rPr>
            </w:pPr>
            <w:r w:rsidRPr="00965010">
              <w:rPr>
                <w:b/>
                <w:bCs/>
              </w:rPr>
              <w:t>Task</w:t>
            </w:r>
          </w:p>
        </w:tc>
      </w:tr>
      <w:tr w:rsidR="006D172B" w:rsidRPr="00965010" w14:paraId="4CB5FAB6" w14:textId="77777777" w:rsidTr="00B54F39">
        <w:trPr>
          <w:trHeight w:val="450"/>
          <w:tblHeader/>
        </w:trPr>
        <w:tc>
          <w:tcPr>
            <w:tcW w:w="2288" w:type="dxa"/>
          </w:tcPr>
          <w:p w14:paraId="38731AC1" w14:textId="629EF716" w:rsidR="006D172B" w:rsidRPr="00D53BED" w:rsidRDefault="00C66984" w:rsidP="00B54F39">
            <w:pPr>
              <w:spacing w:before="120" w:after="120"/>
              <w:jc w:val="left"/>
              <w:rPr>
                <w:bCs/>
              </w:rPr>
            </w:pPr>
            <w:r>
              <w:rPr>
                <w:bCs/>
              </w:rPr>
              <w:t>01</w:t>
            </w:r>
            <w:r w:rsidR="0005565D" w:rsidRPr="00D53BED">
              <w:rPr>
                <w:bCs/>
              </w:rPr>
              <w:t>/0</w:t>
            </w:r>
            <w:r w:rsidR="00047A57">
              <w:rPr>
                <w:bCs/>
              </w:rPr>
              <w:t>7</w:t>
            </w:r>
            <w:r w:rsidR="0005565D" w:rsidRPr="00D53BED">
              <w:rPr>
                <w:bCs/>
              </w:rPr>
              <w:t>/2026</w:t>
            </w:r>
          </w:p>
        </w:tc>
        <w:tc>
          <w:tcPr>
            <w:tcW w:w="961" w:type="dxa"/>
          </w:tcPr>
          <w:p w14:paraId="6D98A12B" w14:textId="77777777" w:rsidR="006D172B" w:rsidRPr="00965010" w:rsidRDefault="006D172B" w:rsidP="00B54F39">
            <w:pPr>
              <w:spacing w:before="120" w:after="120"/>
              <w:jc w:val="center"/>
              <w:rPr>
                <w:bCs/>
              </w:rPr>
            </w:pPr>
          </w:p>
        </w:tc>
        <w:tc>
          <w:tcPr>
            <w:tcW w:w="4275" w:type="dxa"/>
          </w:tcPr>
          <w:p w14:paraId="4CD0E848" w14:textId="77777777" w:rsidR="006D172B" w:rsidRPr="00965010" w:rsidRDefault="006D172B" w:rsidP="008A7337">
            <w:pPr>
              <w:spacing w:before="120" w:after="120"/>
              <w:rPr>
                <w:bCs/>
              </w:rPr>
            </w:pPr>
            <w:r w:rsidRPr="00965010">
              <w:rPr>
                <w:bCs/>
              </w:rPr>
              <w:t xml:space="preserve">Issue </w:t>
            </w:r>
            <w:r w:rsidR="008A7337">
              <w:rPr>
                <w:bCs/>
              </w:rPr>
              <w:t>EOI and PQQ</w:t>
            </w:r>
            <w:r w:rsidRPr="00965010">
              <w:rPr>
                <w:bCs/>
              </w:rPr>
              <w:t xml:space="preserve"> Documents </w:t>
            </w:r>
          </w:p>
        </w:tc>
      </w:tr>
      <w:tr w:rsidR="00DB2765" w:rsidRPr="00965010" w14:paraId="5A1A7660" w14:textId="77777777" w:rsidTr="00B54F39">
        <w:trPr>
          <w:trHeight w:val="450"/>
          <w:tblHeader/>
        </w:trPr>
        <w:tc>
          <w:tcPr>
            <w:tcW w:w="2288" w:type="dxa"/>
          </w:tcPr>
          <w:p w14:paraId="46886176" w14:textId="1515236C" w:rsidR="00DB2765" w:rsidRPr="00D53BED" w:rsidRDefault="004E1A24" w:rsidP="00B54F39">
            <w:pPr>
              <w:spacing w:before="120" w:after="120"/>
              <w:jc w:val="left"/>
              <w:rPr>
                <w:bCs/>
              </w:rPr>
            </w:pPr>
            <w:r>
              <w:rPr>
                <w:bCs/>
              </w:rPr>
              <w:t>15</w:t>
            </w:r>
            <w:r w:rsidR="007A3C6A" w:rsidRPr="00D53BED">
              <w:rPr>
                <w:bCs/>
              </w:rPr>
              <w:t>/0</w:t>
            </w:r>
            <w:r w:rsidR="00E27123">
              <w:rPr>
                <w:bCs/>
              </w:rPr>
              <w:t>7</w:t>
            </w:r>
            <w:r w:rsidR="007A3C6A" w:rsidRPr="00D53BED">
              <w:rPr>
                <w:bCs/>
              </w:rPr>
              <w:t>/2026</w:t>
            </w:r>
          </w:p>
        </w:tc>
        <w:tc>
          <w:tcPr>
            <w:tcW w:w="961" w:type="dxa"/>
          </w:tcPr>
          <w:p w14:paraId="2946DB82" w14:textId="77777777" w:rsidR="00DB2765" w:rsidRPr="00965010" w:rsidRDefault="00DB2765" w:rsidP="00B54F39">
            <w:pPr>
              <w:spacing w:before="120" w:after="120"/>
              <w:jc w:val="center"/>
              <w:rPr>
                <w:bCs/>
              </w:rPr>
            </w:pPr>
          </w:p>
        </w:tc>
        <w:tc>
          <w:tcPr>
            <w:tcW w:w="4275" w:type="dxa"/>
          </w:tcPr>
          <w:p w14:paraId="1AD50243" w14:textId="77777777" w:rsidR="00DB2765" w:rsidRPr="00965010" w:rsidRDefault="00B54F39" w:rsidP="00B54F39">
            <w:pPr>
              <w:spacing w:before="120" w:after="120"/>
              <w:rPr>
                <w:bCs/>
              </w:rPr>
            </w:pPr>
            <w:r>
              <w:rPr>
                <w:bCs/>
              </w:rPr>
              <w:t>Query Closing Date</w:t>
            </w:r>
            <w:r w:rsidR="005C7489">
              <w:rPr>
                <w:bCs/>
              </w:rPr>
              <w:t xml:space="preserve"> by 1pm Irish time</w:t>
            </w:r>
          </w:p>
        </w:tc>
      </w:tr>
      <w:tr w:rsidR="00FB4D91" w:rsidRPr="00965010" w14:paraId="435B39DD" w14:textId="77777777" w:rsidTr="00B54F39">
        <w:trPr>
          <w:trHeight w:val="450"/>
          <w:tblHeader/>
        </w:trPr>
        <w:tc>
          <w:tcPr>
            <w:tcW w:w="2288" w:type="dxa"/>
          </w:tcPr>
          <w:p w14:paraId="0ED736AD" w14:textId="29DAD23A" w:rsidR="00FB4D91" w:rsidRPr="00D53BED" w:rsidRDefault="00F4067B" w:rsidP="00B54F39">
            <w:pPr>
              <w:spacing w:before="120" w:after="120"/>
              <w:jc w:val="left"/>
              <w:rPr>
                <w:bCs/>
              </w:rPr>
            </w:pPr>
            <w:r>
              <w:rPr>
                <w:bCs/>
              </w:rPr>
              <w:t>04</w:t>
            </w:r>
            <w:r w:rsidR="004D2054" w:rsidRPr="00D53BED">
              <w:rPr>
                <w:bCs/>
              </w:rPr>
              <w:t>/0</w:t>
            </w:r>
            <w:r w:rsidR="001727B6">
              <w:rPr>
                <w:bCs/>
              </w:rPr>
              <w:t>8</w:t>
            </w:r>
            <w:r w:rsidR="004D2054" w:rsidRPr="00D53BED">
              <w:rPr>
                <w:bCs/>
              </w:rPr>
              <w:t>/2026</w:t>
            </w:r>
          </w:p>
        </w:tc>
        <w:tc>
          <w:tcPr>
            <w:tcW w:w="961" w:type="dxa"/>
          </w:tcPr>
          <w:p w14:paraId="5997CC1D" w14:textId="77777777" w:rsidR="00FB4D91" w:rsidRPr="00965010" w:rsidRDefault="00FB4D91" w:rsidP="00B54F39">
            <w:pPr>
              <w:spacing w:before="120" w:after="120"/>
              <w:jc w:val="center"/>
              <w:rPr>
                <w:bCs/>
              </w:rPr>
            </w:pPr>
          </w:p>
        </w:tc>
        <w:tc>
          <w:tcPr>
            <w:tcW w:w="4275" w:type="dxa"/>
          </w:tcPr>
          <w:p w14:paraId="56B26FE7" w14:textId="77777777" w:rsidR="00FB4D91" w:rsidRPr="00965010" w:rsidRDefault="00B54F39" w:rsidP="002555FF">
            <w:pPr>
              <w:spacing w:before="120" w:after="120"/>
              <w:rPr>
                <w:bCs/>
              </w:rPr>
            </w:pPr>
            <w:r w:rsidRPr="00965010">
              <w:rPr>
                <w:bCs/>
              </w:rPr>
              <w:t xml:space="preserve">Delivery of </w:t>
            </w:r>
            <w:r w:rsidR="008A7337">
              <w:rPr>
                <w:bCs/>
              </w:rPr>
              <w:t>PQQ Submissions</w:t>
            </w:r>
            <w:r w:rsidRPr="00965010">
              <w:rPr>
                <w:bCs/>
              </w:rPr>
              <w:t xml:space="preserve"> (</w:t>
            </w:r>
            <w:r>
              <w:rPr>
                <w:bCs/>
              </w:rPr>
              <w:t xml:space="preserve">“Submission </w:t>
            </w:r>
            <w:r w:rsidRPr="00965010">
              <w:rPr>
                <w:bCs/>
              </w:rPr>
              <w:t>Date</w:t>
            </w:r>
            <w:r>
              <w:rPr>
                <w:bCs/>
              </w:rPr>
              <w:t>”</w:t>
            </w:r>
            <w:r w:rsidRPr="00965010">
              <w:rPr>
                <w:bCs/>
              </w:rPr>
              <w:t>)</w:t>
            </w:r>
            <w:r w:rsidR="00102118">
              <w:rPr>
                <w:bCs/>
              </w:rPr>
              <w:t xml:space="preserve"> by 1pm Irish time</w:t>
            </w:r>
          </w:p>
        </w:tc>
      </w:tr>
      <w:tr w:rsidR="00DB2765" w:rsidRPr="00965010" w14:paraId="6AF95D9D" w14:textId="77777777" w:rsidTr="00B54F39">
        <w:trPr>
          <w:trHeight w:val="450"/>
          <w:tblHeader/>
        </w:trPr>
        <w:tc>
          <w:tcPr>
            <w:tcW w:w="2288" w:type="dxa"/>
          </w:tcPr>
          <w:p w14:paraId="0985343B" w14:textId="09D1E59F" w:rsidR="00DB2765" w:rsidRPr="00D53BED" w:rsidRDefault="00094314" w:rsidP="00B54F39">
            <w:pPr>
              <w:spacing w:before="120" w:after="120"/>
              <w:jc w:val="left"/>
              <w:rPr>
                <w:bCs/>
              </w:rPr>
            </w:pPr>
            <w:r>
              <w:rPr>
                <w:bCs/>
              </w:rPr>
              <w:t>10</w:t>
            </w:r>
            <w:r w:rsidR="004D2054" w:rsidRPr="00D53BED">
              <w:rPr>
                <w:bCs/>
              </w:rPr>
              <w:t>/0</w:t>
            </w:r>
            <w:r w:rsidR="00D2273C">
              <w:rPr>
                <w:bCs/>
              </w:rPr>
              <w:t>8</w:t>
            </w:r>
            <w:r w:rsidR="004D2054" w:rsidRPr="00D53BED">
              <w:rPr>
                <w:bCs/>
              </w:rPr>
              <w:t>/2026</w:t>
            </w:r>
          </w:p>
        </w:tc>
        <w:tc>
          <w:tcPr>
            <w:tcW w:w="961" w:type="dxa"/>
          </w:tcPr>
          <w:p w14:paraId="110FFD37" w14:textId="77777777" w:rsidR="00DB2765" w:rsidRPr="00965010" w:rsidRDefault="00DB2765" w:rsidP="00B54F39">
            <w:pPr>
              <w:spacing w:before="120" w:after="120"/>
              <w:jc w:val="center"/>
              <w:rPr>
                <w:bCs/>
              </w:rPr>
            </w:pPr>
          </w:p>
        </w:tc>
        <w:tc>
          <w:tcPr>
            <w:tcW w:w="4275" w:type="dxa"/>
          </w:tcPr>
          <w:p w14:paraId="5AC21B42" w14:textId="77777777" w:rsidR="00DB2765" w:rsidRPr="00965010" w:rsidRDefault="00DB2765" w:rsidP="008A7337">
            <w:pPr>
              <w:spacing w:before="120" w:after="120"/>
              <w:rPr>
                <w:bCs/>
              </w:rPr>
            </w:pPr>
            <w:r w:rsidRPr="00965010">
              <w:rPr>
                <w:bCs/>
              </w:rPr>
              <w:t xml:space="preserve">Notification of </w:t>
            </w:r>
            <w:r w:rsidR="008A7337">
              <w:rPr>
                <w:bCs/>
              </w:rPr>
              <w:t>Shortlisted Candidates</w:t>
            </w:r>
          </w:p>
        </w:tc>
      </w:tr>
      <w:tr w:rsidR="008A7337" w:rsidRPr="00965010" w14:paraId="4B4F9045" w14:textId="77777777" w:rsidTr="00B54F39">
        <w:trPr>
          <w:trHeight w:val="450"/>
          <w:tblHeader/>
        </w:trPr>
        <w:tc>
          <w:tcPr>
            <w:tcW w:w="2288" w:type="dxa"/>
          </w:tcPr>
          <w:p w14:paraId="5ABB9866" w14:textId="2A1F5003" w:rsidR="008A7337" w:rsidRPr="00D53BED" w:rsidRDefault="00116F1F" w:rsidP="00B54F39">
            <w:pPr>
              <w:spacing w:before="120" w:after="120"/>
              <w:jc w:val="left"/>
              <w:rPr>
                <w:bCs/>
              </w:rPr>
            </w:pPr>
            <w:r>
              <w:rPr>
                <w:bCs/>
              </w:rPr>
              <w:t>12</w:t>
            </w:r>
            <w:r w:rsidR="00E6698E" w:rsidRPr="00D53BED">
              <w:rPr>
                <w:bCs/>
              </w:rPr>
              <w:t>/0</w:t>
            </w:r>
            <w:r w:rsidR="00C9670F">
              <w:rPr>
                <w:bCs/>
              </w:rPr>
              <w:t>8</w:t>
            </w:r>
            <w:r w:rsidR="00E6698E" w:rsidRPr="00D53BED">
              <w:rPr>
                <w:bCs/>
              </w:rPr>
              <w:t>/2026</w:t>
            </w:r>
          </w:p>
        </w:tc>
        <w:tc>
          <w:tcPr>
            <w:tcW w:w="961" w:type="dxa"/>
          </w:tcPr>
          <w:p w14:paraId="6B699379" w14:textId="77777777" w:rsidR="008A7337" w:rsidRPr="00965010" w:rsidRDefault="008A7337" w:rsidP="00B54F39">
            <w:pPr>
              <w:spacing w:before="120" w:after="120"/>
              <w:jc w:val="center"/>
              <w:rPr>
                <w:bCs/>
              </w:rPr>
            </w:pPr>
          </w:p>
        </w:tc>
        <w:tc>
          <w:tcPr>
            <w:tcW w:w="4275" w:type="dxa"/>
          </w:tcPr>
          <w:p w14:paraId="2D50C463" w14:textId="2278864E" w:rsidR="008A7337" w:rsidRPr="00965010" w:rsidRDefault="008A7337" w:rsidP="008A7337">
            <w:pPr>
              <w:spacing w:before="120" w:after="120"/>
              <w:rPr>
                <w:bCs/>
              </w:rPr>
            </w:pPr>
            <w:r>
              <w:rPr>
                <w:bCs/>
              </w:rPr>
              <w:t>Issue ITT Documents</w:t>
            </w:r>
            <w:r w:rsidR="00FD33F3">
              <w:rPr>
                <w:bCs/>
              </w:rPr>
              <w:t xml:space="preserve"> to Shortlisted Candidates</w:t>
            </w:r>
          </w:p>
        </w:tc>
      </w:tr>
      <w:tr w:rsidR="008A7337" w:rsidRPr="00965010" w14:paraId="5ABB1738" w14:textId="77777777" w:rsidTr="00B54F39">
        <w:trPr>
          <w:trHeight w:val="450"/>
          <w:tblHeader/>
        </w:trPr>
        <w:tc>
          <w:tcPr>
            <w:tcW w:w="2288" w:type="dxa"/>
          </w:tcPr>
          <w:p w14:paraId="20317A39" w14:textId="7B74D347" w:rsidR="008A7337" w:rsidRPr="00D53BED" w:rsidRDefault="00034C13" w:rsidP="00B54F39">
            <w:pPr>
              <w:spacing w:before="120" w:after="120"/>
              <w:jc w:val="left"/>
              <w:rPr>
                <w:bCs/>
              </w:rPr>
            </w:pPr>
            <w:r>
              <w:rPr>
                <w:bCs/>
              </w:rPr>
              <w:lastRenderedPageBreak/>
              <w:t>26</w:t>
            </w:r>
            <w:r w:rsidR="00ED3ADC" w:rsidRPr="00D53BED">
              <w:rPr>
                <w:bCs/>
              </w:rPr>
              <w:t>/0</w:t>
            </w:r>
            <w:r w:rsidR="0021160A">
              <w:rPr>
                <w:bCs/>
              </w:rPr>
              <w:t>8</w:t>
            </w:r>
            <w:r w:rsidR="00ED3ADC" w:rsidRPr="00D53BED">
              <w:rPr>
                <w:bCs/>
              </w:rPr>
              <w:t>/2026</w:t>
            </w:r>
          </w:p>
        </w:tc>
        <w:tc>
          <w:tcPr>
            <w:tcW w:w="961" w:type="dxa"/>
          </w:tcPr>
          <w:p w14:paraId="1F72F646" w14:textId="77777777" w:rsidR="008A7337" w:rsidRPr="00965010" w:rsidRDefault="008A7337" w:rsidP="00B54F39">
            <w:pPr>
              <w:spacing w:before="120" w:after="120"/>
              <w:jc w:val="center"/>
              <w:rPr>
                <w:bCs/>
              </w:rPr>
            </w:pPr>
          </w:p>
        </w:tc>
        <w:tc>
          <w:tcPr>
            <w:tcW w:w="4275" w:type="dxa"/>
          </w:tcPr>
          <w:p w14:paraId="0E099606" w14:textId="77777777" w:rsidR="008A7337" w:rsidRDefault="008A7337" w:rsidP="008A7337">
            <w:pPr>
              <w:spacing w:before="120" w:after="120"/>
              <w:rPr>
                <w:bCs/>
              </w:rPr>
            </w:pPr>
            <w:r>
              <w:rPr>
                <w:bCs/>
              </w:rPr>
              <w:t>Query Closing Date</w:t>
            </w:r>
          </w:p>
        </w:tc>
      </w:tr>
      <w:tr w:rsidR="008A7337" w:rsidRPr="00965010" w14:paraId="115134A7" w14:textId="77777777" w:rsidTr="00B54F39">
        <w:trPr>
          <w:trHeight w:val="450"/>
          <w:tblHeader/>
        </w:trPr>
        <w:tc>
          <w:tcPr>
            <w:tcW w:w="2288" w:type="dxa"/>
          </w:tcPr>
          <w:p w14:paraId="28204C58" w14:textId="02460564" w:rsidR="008A7337" w:rsidRPr="00965010" w:rsidRDefault="009E72A5" w:rsidP="00B54F39">
            <w:pPr>
              <w:spacing w:before="120" w:after="120"/>
              <w:jc w:val="left"/>
              <w:rPr>
                <w:bCs/>
              </w:rPr>
            </w:pPr>
            <w:r>
              <w:rPr>
                <w:bCs/>
              </w:rPr>
              <w:t>14</w:t>
            </w:r>
            <w:r w:rsidR="00ED3ADC">
              <w:rPr>
                <w:bCs/>
              </w:rPr>
              <w:t>/0</w:t>
            </w:r>
            <w:r w:rsidR="005717F1">
              <w:rPr>
                <w:bCs/>
              </w:rPr>
              <w:t>9</w:t>
            </w:r>
            <w:r w:rsidR="00ED3ADC">
              <w:rPr>
                <w:bCs/>
              </w:rPr>
              <w:t>/2026</w:t>
            </w:r>
          </w:p>
        </w:tc>
        <w:tc>
          <w:tcPr>
            <w:tcW w:w="961" w:type="dxa"/>
          </w:tcPr>
          <w:p w14:paraId="08CE6F91" w14:textId="77777777" w:rsidR="008A7337" w:rsidRPr="00965010" w:rsidRDefault="008A7337" w:rsidP="00B54F39">
            <w:pPr>
              <w:spacing w:before="120" w:after="120"/>
              <w:jc w:val="center"/>
              <w:rPr>
                <w:bCs/>
              </w:rPr>
            </w:pPr>
          </w:p>
        </w:tc>
        <w:tc>
          <w:tcPr>
            <w:tcW w:w="4275" w:type="dxa"/>
          </w:tcPr>
          <w:p w14:paraId="7DAA40A3" w14:textId="77777777" w:rsidR="008A7337" w:rsidRDefault="008A7337" w:rsidP="008A7337">
            <w:pPr>
              <w:spacing w:before="120" w:after="120"/>
              <w:rPr>
                <w:bCs/>
              </w:rPr>
            </w:pPr>
            <w:r>
              <w:rPr>
                <w:bCs/>
              </w:rPr>
              <w:t>Delivery of Tenders</w:t>
            </w:r>
          </w:p>
        </w:tc>
      </w:tr>
      <w:tr w:rsidR="008A7337" w:rsidRPr="00965010" w14:paraId="5E9F3913" w14:textId="77777777" w:rsidTr="00B54F39">
        <w:trPr>
          <w:trHeight w:val="450"/>
          <w:tblHeader/>
        </w:trPr>
        <w:tc>
          <w:tcPr>
            <w:tcW w:w="2288" w:type="dxa"/>
          </w:tcPr>
          <w:p w14:paraId="4BBB92DA" w14:textId="39ABB64A" w:rsidR="008A7337" w:rsidRPr="00965010" w:rsidRDefault="004373CC" w:rsidP="00B54F39">
            <w:pPr>
              <w:spacing w:before="120" w:after="120"/>
              <w:jc w:val="left"/>
              <w:rPr>
                <w:bCs/>
              </w:rPr>
            </w:pPr>
            <w:r>
              <w:rPr>
                <w:bCs/>
              </w:rPr>
              <w:t>2</w:t>
            </w:r>
            <w:r w:rsidR="00D15EF7">
              <w:rPr>
                <w:bCs/>
              </w:rPr>
              <w:t>8</w:t>
            </w:r>
            <w:r w:rsidR="00ED3ADC">
              <w:rPr>
                <w:bCs/>
              </w:rPr>
              <w:t>/0</w:t>
            </w:r>
            <w:r>
              <w:rPr>
                <w:bCs/>
              </w:rPr>
              <w:t>9</w:t>
            </w:r>
            <w:r w:rsidR="00ED3ADC">
              <w:rPr>
                <w:bCs/>
              </w:rPr>
              <w:t>/2026</w:t>
            </w:r>
          </w:p>
        </w:tc>
        <w:tc>
          <w:tcPr>
            <w:tcW w:w="961" w:type="dxa"/>
          </w:tcPr>
          <w:p w14:paraId="61CDCEAD" w14:textId="77777777" w:rsidR="008A7337" w:rsidRPr="00965010" w:rsidRDefault="008A7337" w:rsidP="00B54F39">
            <w:pPr>
              <w:spacing w:before="120" w:after="120"/>
              <w:jc w:val="center"/>
              <w:rPr>
                <w:bCs/>
              </w:rPr>
            </w:pPr>
          </w:p>
        </w:tc>
        <w:tc>
          <w:tcPr>
            <w:tcW w:w="4275" w:type="dxa"/>
          </w:tcPr>
          <w:p w14:paraId="7E71790E" w14:textId="77777777" w:rsidR="008A7337" w:rsidRPr="00965010" w:rsidRDefault="008A7337" w:rsidP="002555FF">
            <w:pPr>
              <w:spacing w:before="120" w:after="120"/>
              <w:rPr>
                <w:bCs/>
              </w:rPr>
            </w:pPr>
            <w:r>
              <w:rPr>
                <w:bCs/>
              </w:rPr>
              <w:t xml:space="preserve">Notification of </w:t>
            </w:r>
            <w:r w:rsidR="002555FF">
              <w:rPr>
                <w:bCs/>
              </w:rPr>
              <w:t xml:space="preserve">Successful </w:t>
            </w:r>
            <w:r>
              <w:rPr>
                <w:bCs/>
              </w:rPr>
              <w:t>Tenderer</w:t>
            </w:r>
          </w:p>
        </w:tc>
      </w:tr>
      <w:tr w:rsidR="00DB2765" w:rsidRPr="00965010" w14:paraId="578323E8" w14:textId="77777777" w:rsidTr="00B54F39">
        <w:trPr>
          <w:trHeight w:val="450"/>
          <w:tblHeader/>
        </w:trPr>
        <w:tc>
          <w:tcPr>
            <w:tcW w:w="2288" w:type="dxa"/>
          </w:tcPr>
          <w:p w14:paraId="7B54E0C6" w14:textId="69BDD397" w:rsidR="00DB2765" w:rsidRPr="00965010" w:rsidRDefault="00D568DC" w:rsidP="00B54F39">
            <w:pPr>
              <w:spacing w:before="120" w:after="120"/>
              <w:jc w:val="left"/>
              <w:rPr>
                <w:bCs/>
              </w:rPr>
            </w:pPr>
            <w:r>
              <w:rPr>
                <w:bCs/>
              </w:rPr>
              <w:t>12</w:t>
            </w:r>
            <w:r w:rsidR="00D53BED">
              <w:rPr>
                <w:bCs/>
              </w:rPr>
              <w:t>/</w:t>
            </w:r>
            <w:r w:rsidR="004E49BF">
              <w:rPr>
                <w:bCs/>
              </w:rPr>
              <w:t>10</w:t>
            </w:r>
            <w:r w:rsidR="00D53BED">
              <w:rPr>
                <w:bCs/>
              </w:rPr>
              <w:t>/2026</w:t>
            </w:r>
          </w:p>
        </w:tc>
        <w:tc>
          <w:tcPr>
            <w:tcW w:w="961" w:type="dxa"/>
          </w:tcPr>
          <w:p w14:paraId="6BB9E253" w14:textId="77777777" w:rsidR="00DB2765" w:rsidRPr="00965010" w:rsidRDefault="00DB2765" w:rsidP="00B54F39">
            <w:pPr>
              <w:spacing w:before="120" w:after="120"/>
              <w:jc w:val="center"/>
              <w:rPr>
                <w:bCs/>
              </w:rPr>
            </w:pPr>
          </w:p>
        </w:tc>
        <w:tc>
          <w:tcPr>
            <w:tcW w:w="4275" w:type="dxa"/>
          </w:tcPr>
          <w:p w14:paraId="709194E8" w14:textId="77777777" w:rsidR="00DB2765" w:rsidRPr="00965010" w:rsidRDefault="00393E63" w:rsidP="00B54F39">
            <w:pPr>
              <w:spacing w:before="120" w:after="120"/>
              <w:rPr>
                <w:bCs/>
              </w:rPr>
            </w:pPr>
            <w:r>
              <w:rPr>
                <w:bCs/>
              </w:rPr>
              <w:t xml:space="preserve">Award of Contract </w:t>
            </w:r>
          </w:p>
        </w:tc>
      </w:tr>
    </w:tbl>
    <w:p w14:paraId="23DE523C" w14:textId="77777777" w:rsidR="006D172B" w:rsidRDefault="006D172B" w:rsidP="00965010">
      <w:pPr>
        <w:spacing w:after="220"/>
        <w:ind w:left="2160"/>
      </w:pPr>
    </w:p>
    <w:p w14:paraId="43D08A12" w14:textId="77777777" w:rsidR="00102118" w:rsidRPr="00102118" w:rsidRDefault="00102118" w:rsidP="007F6288">
      <w:pPr>
        <w:pStyle w:val="ACBody2"/>
      </w:pPr>
      <w:r>
        <w:t xml:space="preserve">Note: While the above dates reflect RTÉ’s intentions at this time, they are subject to change. Any changes will be notified to Candidates through eTenders. </w:t>
      </w:r>
    </w:p>
    <w:bookmarkEnd w:id="15"/>
    <w:bookmarkEnd w:id="16"/>
    <w:p w14:paraId="338543CF" w14:textId="77777777" w:rsidR="006D172B" w:rsidRPr="00131B9B" w:rsidRDefault="00CF3D3D" w:rsidP="00131B9B">
      <w:pPr>
        <w:pStyle w:val="ACLevel1"/>
        <w:keepNext/>
      </w:pPr>
      <w:r>
        <w:rPr>
          <w:rStyle w:val="ACLevel1asheadingtext"/>
        </w:rPr>
        <w:fldChar w:fldCharType="begin"/>
      </w:r>
      <w:r w:rsidR="00C02CAF" w:rsidRPr="00C02CAF">
        <w:instrText xml:space="preserve">  TC "</w:instrText>
      </w:r>
      <w:r>
        <w:fldChar w:fldCharType="begin"/>
      </w:r>
      <w:r w:rsidR="00C02CAF" w:rsidRPr="00C02CAF">
        <w:instrText xml:space="preserve"> REF _Ref413264857 \r </w:instrText>
      </w:r>
      <w:r>
        <w:fldChar w:fldCharType="separate"/>
      </w:r>
      <w:bookmarkStart w:id="17" w:name="_Toc357521802"/>
      <w:r w:rsidR="00EC1751">
        <w:instrText>3</w:instrText>
      </w:r>
      <w:r>
        <w:fldChar w:fldCharType="end"/>
      </w:r>
      <w:r w:rsidR="00C02CAF">
        <w:tab/>
        <w:instrText>SUBMISSION REQUIREMENTS</w:instrText>
      </w:r>
      <w:bookmarkEnd w:id="17"/>
      <w:r w:rsidR="00C02CAF" w:rsidRPr="00C02CAF">
        <w:instrText xml:space="preserve">" \l1 </w:instrText>
      </w:r>
      <w:r>
        <w:rPr>
          <w:rStyle w:val="ACLevel1asheadingtext"/>
        </w:rPr>
        <w:fldChar w:fldCharType="end"/>
      </w:r>
      <w:bookmarkStart w:id="18" w:name="_Ref146611978"/>
      <w:bookmarkStart w:id="19" w:name="_Ref406966700"/>
      <w:bookmarkStart w:id="20" w:name="_Ref413264857"/>
      <w:bookmarkStart w:id="21" w:name="_Ref146611980"/>
      <w:r w:rsidR="00BF0572" w:rsidRPr="00131B9B">
        <w:rPr>
          <w:rStyle w:val="ACLevel1asheadingtext"/>
        </w:rPr>
        <w:t xml:space="preserve"> SUBMISSION REQUIREMENTS</w:t>
      </w:r>
      <w:bookmarkEnd w:id="18"/>
      <w:bookmarkEnd w:id="19"/>
      <w:bookmarkEnd w:id="20"/>
    </w:p>
    <w:p w14:paraId="74F795F1" w14:textId="77777777" w:rsidR="006D172B" w:rsidRPr="00965010" w:rsidRDefault="00BF0572" w:rsidP="00BF0572">
      <w:pPr>
        <w:pStyle w:val="ACLevel2"/>
        <w:keepNext/>
      </w:pPr>
      <w:bookmarkStart w:id="22" w:name="_Ref215949826"/>
      <w:r w:rsidRPr="00BF0572">
        <w:rPr>
          <w:rStyle w:val="ACLevel2asheadingtext"/>
        </w:rPr>
        <w:t>General</w:t>
      </w:r>
      <w:bookmarkEnd w:id="22"/>
    </w:p>
    <w:p w14:paraId="686E5FBA" w14:textId="77777777" w:rsidR="006D172B" w:rsidRPr="00965010" w:rsidRDefault="00BF0572" w:rsidP="00BF0572">
      <w:pPr>
        <w:pStyle w:val="ACBody2"/>
      </w:pPr>
      <w:r w:rsidRPr="00965010">
        <w:t xml:space="preserve">This Section </w:t>
      </w:r>
      <w:r w:rsidR="00CF3D3D" w:rsidRPr="00965010">
        <w:fldChar w:fldCharType="begin"/>
      </w:r>
      <w:r w:rsidRPr="00965010">
        <w:instrText xml:space="preserve"> REF _Ref146611978 \w \h </w:instrText>
      </w:r>
      <w:r w:rsidR="00CF3D3D" w:rsidRPr="00965010">
        <w:fldChar w:fldCharType="separate"/>
      </w:r>
      <w:r w:rsidR="00EC1751">
        <w:t>3</w:t>
      </w:r>
      <w:r w:rsidR="00CF3D3D" w:rsidRPr="00965010">
        <w:fldChar w:fldCharType="end"/>
      </w:r>
      <w:r w:rsidRPr="00965010">
        <w:t xml:space="preserve"> sets out those requirements which shall apply to each </w:t>
      </w:r>
      <w:r w:rsidR="00062B6E">
        <w:t>Submission</w:t>
      </w:r>
      <w:r w:rsidRPr="00965010">
        <w:t>.</w:t>
      </w:r>
    </w:p>
    <w:p w14:paraId="547B431C" w14:textId="77777777" w:rsidR="006D172B" w:rsidRPr="00965010" w:rsidRDefault="00BF0572" w:rsidP="00BF0572">
      <w:pPr>
        <w:pStyle w:val="ACLevel3"/>
      </w:pPr>
      <w:bookmarkStart w:id="23" w:name="_Ref247601278"/>
      <w:bookmarkStart w:id="24" w:name="_Ref208373028"/>
      <w:r w:rsidRPr="00965010">
        <w:t xml:space="preserve">All </w:t>
      </w:r>
      <w:r w:rsidR="00062B6E">
        <w:t>Submissions</w:t>
      </w:r>
      <w:r w:rsidRPr="00965010">
        <w:t xml:space="preserve"> must:</w:t>
      </w:r>
      <w:bookmarkEnd w:id="23"/>
    </w:p>
    <w:p w14:paraId="6CF63E77" w14:textId="77777777" w:rsidR="006D172B" w:rsidRPr="00965010" w:rsidRDefault="00BF0572" w:rsidP="00BF0572">
      <w:pPr>
        <w:pStyle w:val="ACLevel4"/>
      </w:pPr>
      <w:r w:rsidRPr="00965010">
        <w:t xml:space="preserve">be prepared and submitted in accordance with the requirements contained in this </w:t>
      </w:r>
      <w:r w:rsidR="00062B6E">
        <w:t>EOI</w:t>
      </w:r>
      <w:r w:rsidR="009A242C">
        <w:t xml:space="preserve"> and the PQQ</w:t>
      </w:r>
      <w:r w:rsidRPr="00965010">
        <w:t>;</w:t>
      </w:r>
      <w:r w:rsidR="00062B6E">
        <w:t xml:space="preserve"> and</w:t>
      </w:r>
    </w:p>
    <w:bookmarkEnd w:id="24"/>
    <w:p w14:paraId="686D883C" w14:textId="77777777" w:rsidR="006D172B" w:rsidRPr="00965010" w:rsidRDefault="00BF0572" w:rsidP="00062B6E">
      <w:pPr>
        <w:pStyle w:val="ACLevel4"/>
      </w:pPr>
      <w:r w:rsidRPr="00965010">
        <w:t xml:space="preserve">comply with any directions given to </w:t>
      </w:r>
      <w:r w:rsidR="00062B6E">
        <w:t>Candidates</w:t>
      </w:r>
      <w:r w:rsidRPr="00965010">
        <w:t xml:space="preserve"> by </w:t>
      </w:r>
      <w:r w:rsidR="00D55CBC">
        <w:t>RT</w:t>
      </w:r>
      <w:r w:rsidR="00B63894" w:rsidRPr="00B63894">
        <w:t>É</w:t>
      </w:r>
      <w:r w:rsidRPr="00965010">
        <w:t xml:space="preserve"> during the </w:t>
      </w:r>
      <w:r w:rsidR="00062B6E">
        <w:t>pre-qualification period.</w:t>
      </w:r>
      <w:r w:rsidRPr="00965010">
        <w:t xml:space="preserve"> </w:t>
      </w:r>
    </w:p>
    <w:p w14:paraId="266D8672" w14:textId="77777777" w:rsidR="006D172B" w:rsidRPr="00965010" w:rsidRDefault="00BF0572" w:rsidP="00BF0572">
      <w:pPr>
        <w:pStyle w:val="ACLevel3"/>
      </w:pPr>
      <w:bookmarkStart w:id="25" w:name="_Ref209243574"/>
      <w:r w:rsidRPr="00965010">
        <w:t xml:space="preserve">If a </w:t>
      </w:r>
      <w:r w:rsidR="00062B6E">
        <w:t>Submission</w:t>
      </w:r>
      <w:r w:rsidRPr="00965010">
        <w:t xml:space="preserve"> fails to comply in any respect with the requirements (or the intent of such requirements), set out in Section </w:t>
      </w:r>
      <w:r w:rsidR="00CF3D3D" w:rsidRPr="00965010">
        <w:fldChar w:fldCharType="begin"/>
      </w:r>
      <w:r w:rsidRPr="00965010">
        <w:instrText xml:space="preserve"> REF _Ref208373028 \w \h </w:instrText>
      </w:r>
      <w:r w:rsidR="00CF3D3D" w:rsidRPr="00965010">
        <w:fldChar w:fldCharType="separate"/>
      </w:r>
      <w:r w:rsidR="00EC1751">
        <w:t>3.1(a)</w:t>
      </w:r>
      <w:r w:rsidR="00CF3D3D" w:rsidRPr="00965010">
        <w:fldChar w:fldCharType="end"/>
      </w:r>
      <w:r w:rsidRPr="00965010">
        <w:t xml:space="preserve"> or is ambiguous or incomplete, </w:t>
      </w:r>
      <w:r w:rsidR="00D55CBC">
        <w:t>RT</w:t>
      </w:r>
      <w:r w:rsidR="00B63894" w:rsidRPr="00B63894">
        <w:t>É</w:t>
      </w:r>
      <w:r w:rsidRPr="00965010">
        <w:t xml:space="preserve"> shall be entitled at its absolute discretion, to take such action as it considers appropriate, including</w:t>
      </w:r>
      <w:bookmarkEnd w:id="25"/>
      <w:r w:rsidRPr="00965010">
        <w:t>:</w:t>
      </w:r>
    </w:p>
    <w:p w14:paraId="24102AD3" w14:textId="77777777" w:rsidR="006D172B" w:rsidRPr="00965010" w:rsidRDefault="00BF0572" w:rsidP="00BF0572">
      <w:pPr>
        <w:pStyle w:val="ACLevel4"/>
      </w:pPr>
      <w:r w:rsidRPr="00965010">
        <w:t xml:space="preserve">rejecting the relevant </w:t>
      </w:r>
      <w:r w:rsidR="00062B6E">
        <w:t>Submission</w:t>
      </w:r>
      <w:r w:rsidRPr="00965010">
        <w:t xml:space="preserve"> as non-compliant;</w:t>
      </w:r>
    </w:p>
    <w:p w14:paraId="11627779" w14:textId="77777777" w:rsidR="006D172B" w:rsidRPr="00965010" w:rsidRDefault="00BF0572" w:rsidP="00BF0572">
      <w:pPr>
        <w:pStyle w:val="ACLevel4"/>
      </w:pPr>
      <w:bookmarkStart w:id="26" w:name="_Ref246922189"/>
      <w:r w:rsidRPr="00965010">
        <w:t xml:space="preserve">without prejudice to </w:t>
      </w:r>
      <w:r w:rsidR="00D55CBC">
        <w:t>RT</w:t>
      </w:r>
      <w:r w:rsidR="00B63894" w:rsidRPr="00B63894">
        <w:t>É</w:t>
      </w:r>
      <w:r>
        <w:t>’</w:t>
      </w:r>
      <w:r w:rsidRPr="00965010">
        <w:t xml:space="preserve">s right to reject the relevant </w:t>
      </w:r>
      <w:r w:rsidR="00062B6E">
        <w:t>Submission</w:t>
      </w:r>
      <w:r w:rsidRPr="00965010">
        <w:t xml:space="preserve">, </w:t>
      </w:r>
      <w:r w:rsidR="00D55CBC">
        <w:t>RT</w:t>
      </w:r>
      <w:r w:rsidR="00B63894" w:rsidRPr="00B63894">
        <w:t>É</w:t>
      </w:r>
      <w:r w:rsidRPr="00965010">
        <w:t xml:space="preserve"> may:</w:t>
      </w:r>
      <w:bookmarkEnd w:id="26"/>
    </w:p>
    <w:p w14:paraId="4FCD14DB" w14:textId="77777777" w:rsidR="006D172B" w:rsidRPr="00965010" w:rsidRDefault="00BF0572" w:rsidP="00BF0572">
      <w:pPr>
        <w:pStyle w:val="ACLevel5"/>
      </w:pPr>
      <w:bookmarkStart w:id="27" w:name="_Ref278463708"/>
      <w:r w:rsidRPr="00965010">
        <w:t xml:space="preserve">meet with, raise issues with and/or seek clarification from a </w:t>
      </w:r>
      <w:r w:rsidR="00062B6E">
        <w:t>Candidate</w:t>
      </w:r>
      <w:r w:rsidRPr="00965010">
        <w:t xml:space="preserve"> in respect of the relevant </w:t>
      </w:r>
      <w:r w:rsidR="00062B6E">
        <w:t>Submission</w:t>
      </w:r>
      <w:r w:rsidRPr="00965010">
        <w:t>;</w:t>
      </w:r>
      <w:bookmarkEnd w:id="27"/>
    </w:p>
    <w:p w14:paraId="28ECCB70" w14:textId="77777777" w:rsidR="006D172B" w:rsidRPr="00965010" w:rsidRDefault="00BF0572" w:rsidP="00BF0572">
      <w:pPr>
        <w:pStyle w:val="ACLevel5"/>
      </w:pPr>
      <w:r w:rsidRPr="00965010">
        <w:t xml:space="preserve">request a </w:t>
      </w:r>
      <w:r w:rsidR="00062B6E">
        <w:t>Candidate</w:t>
      </w:r>
      <w:r w:rsidRPr="00965010">
        <w:t xml:space="preserve"> to provide </w:t>
      </w:r>
      <w:r w:rsidR="00D55CBC">
        <w:t>RT</w:t>
      </w:r>
      <w:r w:rsidR="00B63894" w:rsidRPr="00B63894">
        <w:t>É</w:t>
      </w:r>
      <w:r w:rsidRPr="00965010">
        <w:t xml:space="preserve"> with information or items which have not been provided or have been provided in an incorrect, unclear or ambiguous form;</w:t>
      </w:r>
    </w:p>
    <w:p w14:paraId="7C67909E" w14:textId="77777777" w:rsidR="006D172B" w:rsidRPr="00965010" w:rsidRDefault="00BF0572" w:rsidP="00BF0572">
      <w:pPr>
        <w:pStyle w:val="ACLevel5"/>
      </w:pPr>
      <w:r w:rsidRPr="00965010">
        <w:t>waiv</w:t>
      </w:r>
      <w:r w:rsidR="002555FF">
        <w:t>e</w:t>
      </w:r>
      <w:r w:rsidRPr="00965010">
        <w:t xml:space="preserve"> a requirement which, in the opinion of </w:t>
      </w:r>
      <w:r w:rsidR="00D55CBC">
        <w:t>RT</w:t>
      </w:r>
      <w:r w:rsidR="00B63894" w:rsidRPr="00B63894">
        <w:t>É</w:t>
      </w:r>
      <w:r w:rsidRPr="00965010">
        <w:t>, is minor or procedural; and/or</w:t>
      </w:r>
    </w:p>
    <w:p w14:paraId="42953842" w14:textId="77777777" w:rsidR="006D172B" w:rsidRPr="00965010" w:rsidRDefault="00BF0572" w:rsidP="00BF0572">
      <w:pPr>
        <w:pStyle w:val="ACLevel5"/>
      </w:pPr>
      <w:r w:rsidRPr="00965010">
        <w:t xml:space="preserve">amend the relevant requirement of the </w:t>
      </w:r>
      <w:r w:rsidR="00062B6E">
        <w:t>EOI</w:t>
      </w:r>
      <w:r w:rsidRPr="00965010">
        <w:t xml:space="preserve"> and invite </w:t>
      </w:r>
      <w:r w:rsidR="00062B6E">
        <w:t>Candidates</w:t>
      </w:r>
      <w:r w:rsidRPr="00965010">
        <w:t xml:space="preserve"> to adjust their </w:t>
      </w:r>
      <w:r w:rsidR="00062B6E">
        <w:t>Submissions</w:t>
      </w:r>
      <w:r w:rsidRPr="00965010">
        <w:t xml:space="preserve"> on the basis of such revised requirement</w:t>
      </w:r>
      <w:r w:rsidR="003532C6">
        <w:t>,</w:t>
      </w:r>
    </w:p>
    <w:p w14:paraId="4F70D8DD" w14:textId="77777777" w:rsidR="006D172B" w:rsidRPr="00965010" w:rsidRDefault="00BF0572" w:rsidP="00BF0572">
      <w:pPr>
        <w:pStyle w:val="ACBody4"/>
      </w:pPr>
      <w:r w:rsidRPr="00965010">
        <w:t xml:space="preserve">PROVIDED HOWEVER no amendment and/or change to </w:t>
      </w:r>
      <w:r w:rsidR="00D55CBC">
        <w:t>RT</w:t>
      </w:r>
      <w:r w:rsidR="00B63894" w:rsidRPr="00B63894">
        <w:t>É</w:t>
      </w:r>
      <w:r>
        <w:t>’</w:t>
      </w:r>
      <w:r w:rsidRPr="00965010">
        <w:t xml:space="preserve">s requirements shall be permitted if, in the opinion of </w:t>
      </w:r>
      <w:r w:rsidR="00B63894">
        <w:t>RTÉ</w:t>
      </w:r>
      <w:r w:rsidRPr="00965010">
        <w:t xml:space="preserve">, the amendment and/or change, if accepted, would constitute a material amendment and/or change to </w:t>
      </w:r>
      <w:r w:rsidR="00B63894">
        <w:t>RTÉ</w:t>
      </w:r>
      <w:r>
        <w:t>’</w:t>
      </w:r>
      <w:r w:rsidRPr="00965010">
        <w:t>s requirements.</w:t>
      </w:r>
    </w:p>
    <w:p w14:paraId="55E86C4F" w14:textId="77777777" w:rsidR="006D172B" w:rsidRPr="00965010" w:rsidRDefault="00BF0572" w:rsidP="00BF0572">
      <w:pPr>
        <w:pStyle w:val="ACLevel3"/>
      </w:pPr>
      <w:bookmarkStart w:id="28" w:name="_Ref208386524"/>
      <w:r w:rsidRPr="00965010">
        <w:lastRenderedPageBreak/>
        <w:t xml:space="preserve">If a </w:t>
      </w:r>
      <w:r w:rsidR="00062B6E">
        <w:t>Candidate</w:t>
      </w:r>
      <w:r w:rsidRPr="00965010">
        <w:t xml:space="preserve"> does not submit all information requested by </w:t>
      </w:r>
      <w:r w:rsidR="00B63894">
        <w:t>RTÉ</w:t>
      </w:r>
      <w:r w:rsidRPr="00965010">
        <w:t xml:space="preserve"> pursuant to Section </w:t>
      </w:r>
      <w:r w:rsidR="00CF3D3D" w:rsidRPr="00965010">
        <w:fldChar w:fldCharType="begin"/>
      </w:r>
      <w:r w:rsidRPr="00965010">
        <w:instrText xml:space="preserve"> REF _Ref246922189 \w \h </w:instrText>
      </w:r>
      <w:r w:rsidR="00CF3D3D" w:rsidRPr="00965010">
        <w:fldChar w:fldCharType="separate"/>
      </w:r>
      <w:r w:rsidR="00EC1751">
        <w:t>3.1(b)(ii)</w:t>
      </w:r>
      <w:r w:rsidR="00CF3D3D" w:rsidRPr="00965010">
        <w:fldChar w:fldCharType="end"/>
      </w:r>
      <w:r w:rsidRPr="00965010">
        <w:t xml:space="preserve"> above by the time specified, or if the information submitted is rejected by </w:t>
      </w:r>
      <w:r w:rsidR="00B63894">
        <w:t>RTÉ</w:t>
      </w:r>
      <w:r w:rsidRPr="00965010">
        <w:t xml:space="preserve">, the </w:t>
      </w:r>
      <w:r w:rsidR="00062B6E">
        <w:t>Candidate’s</w:t>
      </w:r>
      <w:r w:rsidRPr="00965010">
        <w:t xml:space="preserve"> </w:t>
      </w:r>
      <w:r w:rsidR="000D2EAF">
        <w:t>S</w:t>
      </w:r>
      <w:r w:rsidR="00062B6E">
        <w:t>ubmission</w:t>
      </w:r>
      <w:r w:rsidRPr="00965010">
        <w:t xml:space="preserve"> may be rejected and not be considered further.  </w:t>
      </w:r>
    </w:p>
    <w:p w14:paraId="464486DD" w14:textId="77777777" w:rsidR="005C7F21" w:rsidRPr="005C7F21" w:rsidRDefault="005C7F21" w:rsidP="00BF0572">
      <w:pPr>
        <w:pStyle w:val="ACLevel2"/>
        <w:rPr>
          <w:b/>
        </w:rPr>
      </w:pPr>
      <w:bookmarkStart w:id="29" w:name="_Ref215950505"/>
      <w:bookmarkStart w:id="30" w:name="_Ref349204265"/>
      <w:bookmarkEnd w:id="28"/>
      <w:r w:rsidRPr="005C7F21">
        <w:rPr>
          <w:b/>
        </w:rPr>
        <w:t>Pre-Qualification Questionnaire</w:t>
      </w:r>
    </w:p>
    <w:p w14:paraId="7C0D99C6" w14:textId="77777777" w:rsidR="008E6DA6" w:rsidRDefault="00062B6E" w:rsidP="008E6DA6">
      <w:pPr>
        <w:pStyle w:val="ACBody2"/>
      </w:pPr>
      <w:r>
        <w:t>In order to assist RTÉ</w:t>
      </w:r>
      <w:r w:rsidRPr="00965010">
        <w:t xml:space="preserve"> </w:t>
      </w:r>
      <w:r>
        <w:t xml:space="preserve">to evaluate the extent to which the Candidate meets the minimum requirements relating to technical capability and economic and financial standing set out in </w:t>
      </w:r>
      <w:r w:rsidRPr="000D2EAF">
        <w:t>Section</w:t>
      </w:r>
      <w:r w:rsidR="000D2EAF">
        <w:t xml:space="preserve"> </w:t>
      </w:r>
      <w:r w:rsidR="00CF3D3D">
        <w:fldChar w:fldCharType="begin"/>
      </w:r>
      <w:r w:rsidR="000D2EAF" w:rsidRPr="005C7F21">
        <w:instrText xml:space="preserve"> REF _Ref349911301 \r \h </w:instrText>
      </w:r>
      <w:r w:rsidR="00CF3D3D">
        <w:fldChar w:fldCharType="separate"/>
      </w:r>
      <w:r w:rsidR="00EC1751">
        <w:t>5</w:t>
      </w:r>
      <w:r w:rsidR="00CF3D3D">
        <w:fldChar w:fldCharType="end"/>
      </w:r>
      <w:r w:rsidR="000D2EAF">
        <w:t xml:space="preserve"> (Submissions)</w:t>
      </w:r>
      <w:r w:rsidRPr="000D2EAF">
        <w:t>,</w:t>
      </w:r>
      <w:r>
        <w:t xml:space="preserve"> Candidates are required to provide all of the information requested in the Pre-Qualification Questionnaire and in the form required. </w:t>
      </w:r>
      <w:bookmarkEnd w:id="29"/>
      <w:bookmarkEnd w:id="30"/>
    </w:p>
    <w:p w14:paraId="4D907852" w14:textId="2339D0D7" w:rsidR="006D172B" w:rsidRPr="00965010" w:rsidRDefault="00BF0572" w:rsidP="008E6DA6">
      <w:pPr>
        <w:pStyle w:val="ACBody2"/>
      </w:pPr>
      <w:r w:rsidRPr="00BF0572">
        <w:rPr>
          <w:rStyle w:val="ACLevel2asheadingtext"/>
        </w:rPr>
        <w:t>Documents in English</w:t>
      </w:r>
    </w:p>
    <w:p w14:paraId="1C264994" w14:textId="77777777" w:rsidR="006D172B" w:rsidRPr="00965010" w:rsidRDefault="00BF0572" w:rsidP="00BF0572">
      <w:pPr>
        <w:pStyle w:val="ACBody2"/>
      </w:pPr>
      <w:r w:rsidRPr="00965010">
        <w:t xml:space="preserve">All </w:t>
      </w:r>
      <w:r w:rsidR="00FF3FEE">
        <w:t>Submissions</w:t>
      </w:r>
      <w:r w:rsidRPr="00965010">
        <w:t xml:space="preserve">, supporting documents and correspondence must be submitted in </w:t>
      </w:r>
      <w:r w:rsidR="00102118">
        <w:t xml:space="preserve">the </w:t>
      </w:r>
      <w:r w:rsidRPr="00965010">
        <w:t xml:space="preserve">English language.  Where any original document which forms part of a </w:t>
      </w:r>
      <w:r w:rsidR="00FF3FEE">
        <w:t>Submission</w:t>
      </w:r>
      <w:r w:rsidRPr="00965010">
        <w:t xml:space="preserve"> is not in English, </w:t>
      </w:r>
      <w:r w:rsidR="00FF3FEE">
        <w:t>Candidates</w:t>
      </w:r>
      <w:r w:rsidRPr="00965010">
        <w:t xml:space="preserve"> must provide an accurate English translation together with a copy of the original document.  In the event of any discrepancy or difference between various languages, the version in English language shall prevail.</w:t>
      </w:r>
    </w:p>
    <w:p w14:paraId="5E3191B8" w14:textId="77777777" w:rsidR="006D172B" w:rsidRPr="00965010" w:rsidRDefault="00BF0572" w:rsidP="00BF0572">
      <w:pPr>
        <w:pStyle w:val="ACLevel2"/>
        <w:keepNext/>
      </w:pPr>
      <w:bookmarkStart w:id="31" w:name="_Ref215950522"/>
      <w:r w:rsidRPr="00BF0572">
        <w:rPr>
          <w:rStyle w:val="ACLevel2asheadingtext"/>
        </w:rPr>
        <w:t xml:space="preserve">Delivery of </w:t>
      </w:r>
      <w:r w:rsidR="00FF3FEE">
        <w:rPr>
          <w:rStyle w:val="ACLevel2asheadingtext"/>
        </w:rPr>
        <w:t>Submissions</w:t>
      </w:r>
    </w:p>
    <w:bookmarkEnd w:id="31"/>
    <w:p w14:paraId="443B4CCA" w14:textId="14DB527D" w:rsidR="00253129" w:rsidRPr="0038637D" w:rsidRDefault="399988B9" w:rsidP="51C746C5">
      <w:pPr>
        <w:pStyle w:val="ACBody2"/>
      </w:pPr>
      <w:r>
        <w:t xml:space="preserve">EOI submissions should be provided as follows: </w:t>
      </w:r>
    </w:p>
    <w:p w14:paraId="07547A01" w14:textId="77777777" w:rsidR="00253129" w:rsidRPr="00C80710" w:rsidRDefault="00253129" w:rsidP="00253129">
      <w:pPr>
        <w:rPr>
          <w:color w:val="31849B" w:themeColor="accent5" w:themeShade="BF"/>
        </w:rPr>
      </w:pPr>
    </w:p>
    <w:p w14:paraId="0647C81D" w14:textId="77777777" w:rsidR="00253129" w:rsidRPr="00BE6953" w:rsidRDefault="00253129" w:rsidP="00E20F7F">
      <w:pPr>
        <w:pStyle w:val="ACLevel3"/>
        <w:numPr>
          <w:ilvl w:val="2"/>
          <w:numId w:val="13"/>
        </w:numPr>
        <w:tabs>
          <w:tab w:val="clear" w:pos="2160"/>
          <w:tab w:val="num" w:pos="1985"/>
        </w:tabs>
        <w:ind w:left="1985" w:hanging="709"/>
      </w:pPr>
      <w:r w:rsidRPr="00BE6953">
        <w:t>Candidates must send their Electronic Submission response through the eTenders.gov.ie portal by the proposed submission date as per section 2.2 Timetable. Please note the submission time contained in the Tender Notice.</w:t>
      </w:r>
    </w:p>
    <w:p w14:paraId="5ECFA894" w14:textId="77777777" w:rsidR="00253129" w:rsidRPr="00BE6953" w:rsidRDefault="00253129" w:rsidP="00253129">
      <w:pPr>
        <w:pStyle w:val="ACLevel3"/>
        <w:numPr>
          <w:ilvl w:val="2"/>
          <w:numId w:val="4"/>
        </w:numPr>
        <w:tabs>
          <w:tab w:val="clear" w:pos="2160"/>
          <w:tab w:val="num" w:pos="1996"/>
        </w:tabs>
        <w:ind w:left="1996"/>
      </w:pPr>
      <w:r w:rsidRPr="00BE6953">
        <w:t>Submissions must be received on the Electronic Submission Date by the time stated in the timetable set out in Section 2.2 (Timetable). It is the responsibility of Candidates to ensure Submissions are submitted by the Submission deadline.  Save in exceptional circumstances (and at RTÉ’s absolute discretion), late Submissions shall not be accepted.</w:t>
      </w:r>
    </w:p>
    <w:p w14:paraId="4E74829D" w14:textId="77777777" w:rsidR="00C80710" w:rsidRDefault="0038637D" w:rsidP="0038637D">
      <w:pPr>
        <w:pStyle w:val="ACBody2"/>
      </w:pPr>
      <w:r w:rsidRPr="004208B3">
        <w:t xml:space="preserve">E-mailed copies of the </w:t>
      </w:r>
      <w:r>
        <w:t xml:space="preserve">Tender </w:t>
      </w:r>
      <w:r w:rsidRPr="004208B3">
        <w:t>submi</w:t>
      </w:r>
      <w:r>
        <w:t xml:space="preserve">ssion will not be accepted unless specifically stated otherwise in this ITT. </w:t>
      </w:r>
      <w:r w:rsidRPr="004208B3">
        <w:t>Electronic files will be accepted in MS Word</w:t>
      </w:r>
      <w:r>
        <w:t>, Excel</w:t>
      </w:r>
      <w:r w:rsidRPr="004208B3">
        <w:t xml:space="preserve"> and Adobe PDF formats.</w:t>
      </w:r>
      <w:r>
        <w:t xml:space="preserve">  It is the Tenderer’s responsibility to ensure that the information provided on the soft copy is identical to the information provided in the hard copy Tender. In the event of a discrepancy or conflict between the contents of the hard and soft copies of the Tender, the hard copy shall be given precedence over the soft copy. RTÉ is not responsible for corruption in electronic documents. Tenderers must ensure electronic documents are not corrupt.</w:t>
      </w:r>
    </w:p>
    <w:p w14:paraId="5043CB0F" w14:textId="77777777" w:rsidR="00C80710" w:rsidRDefault="00C80710" w:rsidP="00C80710">
      <w:pPr>
        <w:pStyle w:val="ACLevel1"/>
        <w:numPr>
          <w:ilvl w:val="0"/>
          <w:numId w:val="0"/>
        </w:numPr>
        <w:ind w:left="720" w:hanging="720"/>
      </w:pPr>
    </w:p>
    <w:p w14:paraId="07459315" w14:textId="77777777" w:rsidR="00C80710" w:rsidRPr="00C80710" w:rsidRDefault="00C80710" w:rsidP="00C80710">
      <w:pPr>
        <w:pStyle w:val="ACLevel1"/>
        <w:numPr>
          <w:ilvl w:val="0"/>
          <w:numId w:val="0"/>
        </w:numPr>
        <w:ind w:left="720" w:hanging="720"/>
      </w:pPr>
    </w:p>
    <w:p w14:paraId="06E2BEFC" w14:textId="77777777" w:rsidR="006D172B" w:rsidRPr="00965010" w:rsidRDefault="00CF3D3D" w:rsidP="00BF0572">
      <w:pPr>
        <w:pStyle w:val="ACLevel1"/>
        <w:keepNext/>
      </w:pPr>
      <w:r>
        <w:rPr>
          <w:rStyle w:val="ACLevel1asheadingtext"/>
        </w:rPr>
        <w:fldChar w:fldCharType="begin"/>
      </w:r>
      <w:r w:rsidR="00C02CAF" w:rsidRPr="00C02CAF">
        <w:instrText xml:space="preserve">  TC "</w:instrText>
      </w:r>
      <w:r>
        <w:fldChar w:fldCharType="begin"/>
      </w:r>
      <w:r w:rsidR="00C02CAF" w:rsidRPr="00C02CAF">
        <w:instrText xml:space="preserve"> REF _Ref413265044 \r </w:instrText>
      </w:r>
      <w:r>
        <w:fldChar w:fldCharType="separate"/>
      </w:r>
      <w:bookmarkStart w:id="32" w:name="_Toc357521803"/>
      <w:r w:rsidR="00EC1751">
        <w:instrText>4</w:instrText>
      </w:r>
      <w:r>
        <w:fldChar w:fldCharType="end"/>
      </w:r>
      <w:r w:rsidR="00C02CAF">
        <w:tab/>
        <w:instrText>INFORMATION AND COMMUNCIATIONS</w:instrText>
      </w:r>
      <w:bookmarkEnd w:id="32"/>
      <w:r w:rsidR="00C02CAF" w:rsidRPr="00C02CAF">
        <w:instrText xml:space="preserve">" \l1 </w:instrText>
      </w:r>
      <w:r>
        <w:rPr>
          <w:rStyle w:val="ACLevel1asheadingtext"/>
        </w:rPr>
        <w:fldChar w:fldCharType="end"/>
      </w:r>
      <w:bookmarkStart w:id="33" w:name="_Ref413265044"/>
      <w:bookmarkStart w:id="34" w:name="_Ref208200399"/>
      <w:bookmarkStart w:id="35" w:name="_Ref406966778"/>
      <w:r w:rsidR="00BF0572" w:rsidRPr="00BF0572">
        <w:rPr>
          <w:rStyle w:val="ACLevel1asheadingtext"/>
        </w:rPr>
        <w:t>INFORMATION AND COMMUNCIATIONS</w:t>
      </w:r>
      <w:bookmarkEnd w:id="33"/>
      <w:bookmarkEnd w:id="34"/>
      <w:bookmarkEnd w:id="35"/>
    </w:p>
    <w:p w14:paraId="4DEB40A1" w14:textId="77777777" w:rsidR="006D172B" w:rsidRPr="00965010" w:rsidRDefault="00BF0572" w:rsidP="00BF0572">
      <w:pPr>
        <w:pStyle w:val="ACLevel2"/>
        <w:keepNext/>
      </w:pPr>
      <w:bookmarkStart w:id="36" w:name="_Ref208374030"/>
      <w:r w:rsidRPr="00BF0572">
        <w:rPr>
          <w:rStyle w:val="ACLevel2asheadingtext"/>
        </w:rPr>
        <w:t>Query Procedure</w:t>
      </w:r>
      <w:bookmarkEnd w:id="36"/>
    </w:p>
    <w:p w14:paraId="02DCB70C" w14:textId="77777777" w:rsidR="006D172B" w:rsidRPr="00965010" w:rsidRDefault="00FF3FEE" w:rsidP="00BF0572">
      <w:pPr>
        <w:pStyle w:val="ACLevel3"/>
      </w:pPr>
      <w:r>
        <w:t>Candidates</w:t>
      </w:r>
      <w:r w:rsidR="00BF0572" w:rsidRPr="00965010">
        <w:t xml:space="preserve"> may submit queries or requests for further information (</w:t>
      </w:r>
      <w:r w:rsidR="00BF0572">
        <w:t>“</w:t>
      </w:r>
      <w:r w:rsidR="00BF0572" w:rsidRPr="00965010">
        <w:rPr>
          <w:b/>
          <w:bCs/>
        </w:rPr>
        <w:t>Queries</w:t>
      </w:r>
      <w:r w:rsidR="00BF0572">
        <w:t>”</w:t>
      </w:r>
      <w:r w:rsidR="00BF0572" w:rsidRPr="00965010">
        <w:t xml:space="preserve">) in relation to this </w:t>
      </w:r>
      <w:r w:rsidR="000D2EAF">
        <w:t>EOI</w:t>
      </w:r>
      <w:r w:rsidR="00BF0572" w:rsidRPr="00965010">
        <w:t xml:space="preserve"> </w:t>
      </w:r>
      <w:r w:rsidR="00710330">
        <w:t xml:space="preserve">(as described in Section 4.2 (Communications)) </w:t>
      </w:r>
      <w:r w:rsidR="00BF0572" w:rsidRPr="00965010">
        <w:t xml:space="preserve">up to the Query Closing Date set out in Section </w:t>
      </w:r>
      <w:r w:rsidR="00CF3D3D" w:rsidRPr="00965010">
        <w:fldChar w:fldCharType="begin"/>
      </w:r>
      <w:r w:rsidR="00BF0572" w:rsidRPr="00965010">
        <w:instrText xml:space="preserve"> REF _Ref208115258 \w \h </w:instrText>
      </w:r>
      <w:r w:rsidR="00CF3D3D" w:rsidRPr="00965010">
        <w:fldChar w:fldCharType="separate"/>
      </w:r>
      <w:r w:rsidR="00EC1751">
        <w:t>2.2</w:t>
      </w:r>
      <w:r w:rsidR="00CF3D3D" w:rsidRPr="00965010">
        <w:fldChar w:fldCharType="end"/>
      </w:r>
      <w:r w:rsidR="00BF0572" w:rsidRPr="00965010">
        <w:t xml:space="preserve"> </w:t>
      </w:r>
      <w:r w:rsidR="00BF0572" w:rsidRPr="00965010">
        <w:lastRenderedPageBreak/>
        <w:t xml:space="preserve">(Timetable).  Queries received after the Query Closing Date will only be reviewed at the absolute discretion of </w:t>
      </w:r>
      <w:r w:rsidR="00B63894">
        <w:t>RTÉ</w:t>
      </w:r>
      <w:r w:rsidR="00BF0572" w:rsidRPr="00965010">
        <w:t>.</w:t>
      </w:r>
    </w:p>
    <w:p w14:paraId="67318E7E" w14:textId="77777777" w:rsidR="006D172B" w:rsidRPr="00965010" w:rsidRDefault="00B63894" w:rsidP="00BF0572">
      <w:pPr>
        <w:pStyle w:val="ACLevel3"/>
      </w:pPr>
      <w:bookmarkStart w:id="37" w:name="_Ref208374262"/>
      <w:r>
        <w:t>RTÉ</w:t>
      </w:r>
      <w:r w:rsidR="00BF0572" w:rsidRPr="00965010">
        <w:t xml:space="preserve"> will endeavour to respond to all reasonable queries/requests received before the Query Closing Date for submission of such requests but does not undertake to respond to all queries/requests received.</w:t>
      </w:r>
    </w:p>
    <w:p w14:paraId="78308676" w14:textId="77777777" w:rsidR="006D172B" w:rsidRPr="00965010" w:rsidRDefault="00B63894" w:rsidP="00BF0572">
      <w:pPr>
        <w:pStyle w:val="ACLevel3"/>
      </w:pPr>
      <w:bookmarkStart w:id="38" w:name="_Ref208374052"/>
      <w:bookmarkEnd w:id="37"/>
      <w:r>
        <w:t>RTÉ</w:t>
      </w:r>
      <w:r w:rsidR="00BF0572" w:rsidRPr="00965010">
        <w:t xml:space="preserve"> requires a minimum of three (3) Business Days to respond to any Query.</w:t>
      </w:r>
    </w:p>
    <w:p w14:paraId="12CD234F" w14:textId="77777777" w:rsidR="006D172B" w:rsidRPr="00965010" w:rsidRDefault="00BF0572" w:rsidP="00BF0572">
      <w:pPr>
        <w:pStyle w:val="ACLevel3"/>
      </w:pPr>
      <w:bookmarkStart w:id="39" w:name="_Ref278463655"/>
      <w:bookmarkEnd w:id="38"/>
      <w:r w:rsidRPr="00965010">
        <w:t xml:space="preserve">If a </w:t>
      </w:r>
      <w:r w:rsidR="000A059D">
        <w:t>Candidate</w:t>
      </w:r>
      <w:r w:rsidRPr="00965010">
        <w:t xml:space="preserve"> believes that a Query is confidential or commercially sensitive it must mark the Query as </w:t>
      </w:r>
      <w:r>
        <w:t>“</w:t>
      </w:r>
      <w:r w:rsidRPr="00965010">
        <w:t>confidential</w:t>
      </w:r>
      <w:r>
        <w:t>”</w:t>
      </w:r>
      <w:r w:rsidRPr="00965010">
        <w:t xml:space="preserve"> or </w:t>
      </w:r>
      <w:r>
        <w:t>“</w:t>
      </w:r>
      <w:r w:rsidRPr="00965010">
        <w:t>commercially sensitive</w:t>
      </w:r>
      <w:r>
        <w:t>”</w:t>
      </w:r>
      <w:r w:rsidRPr="00965010">
        <w:t xml:space="preserve"> and </w:t>
      </w:r>
      <w:r w:rsidR="000A059D">
        <w:t>Candidates</w:t>
      </w:r>
      <w:r w:rsidRPr="00965010">
        <w:t xml:space="preserve"> must, if requested, provide </w:t>
      </w:r>
      <w:r w:rsidR="00B63894">
        <w:t>RTÉ</w:t>
      </w:r>
      <w:r w:rsidRPr="00965010">
        <w:t xml:space="preserve"> with the reasons why they consider the information commercially sensitive or confidential.  If </w:t>
      </w:r>
      <w:r w:rsidR="00B63894">
        <w:t>RTÉ</w:t>
      </w:r>
      <w:r w:rsidRPr="00965010">
        <w:t xml:space="preserve">, in its absolute discretion, is satisfied that the Query should be properly regarded as confidential or commercially sensitive, the Query and </w:t>
      </w:r>
      <w:r w:rsidR="00B63894">
        <w:t>RTÉ</w:t>
      </w:r>
      <w:r>
        <w:t>’</w:t>
      </w:r>
      <w:r w:rsidRPr="00965010">
        <w:t>s response to that Query will be kept confidential (subject to the requirements of any Law).</w:t>
      </w:r>
      <w:bookmarkEnd w:id="39"/>
    </w:p>
    <w:p w14:paraId="4C250FAB" w14:textId="77777777" w:rsidR="006D172B" w:rsidRPr="00965010" w:rsidRDefault="00BF0572" w:rsidP="00BF0572">
      <w:pPr>
        <w:pStyle w:val="ACLevel3"/>
      </w:pPr>
      <w:r w:rsidRPr="00965010">
        <w:t xml:space="preserve">If </w:t>
      </w:r>
      <w:r w:rsidR="00B63894">
        <w:t>RTÉ</w:t>
      </w:r>
      <w:r w:rsidRPr="00965010">
        <w:t xml:space="preserve"> determines that it would be inappropriate to answer the Query on a confidential basis it will notify the </w:t>
      </w:r>
      <w:r w:rsidR="000A059D">
        <w:t>Candidate</w:t>
      </w:r>
      <w:r w:rsidRPr="00965010">
        <w:t xml:space="preserve"> and require the </w:t>
      </w:r>
      <w:r w:rsidR="000A059D">
        <w:t>Candidate</w:t>
      </w:r>
      <w:r w:rsidRPr="00965010">
        <w:t xml:space="preserve"> to either withdraw the Query or to resubmit without the requirement for confidentiality.</w:t>
      </w:r>
    </w:p>
    <w:p w14:paraId="6EC1EF42" w14:textId="77777777" w:rsidR="006D172B" w:rsidRPr="00965010" w:rsidRDefault="00BF0572" w:rsidP="00BF0572">
      <w:pPr>
        <w:pStyle w:val="ACLevel2"/>
        <w:keepNext/>
      </w:pPr>
      <w:bookmarkStart w:id="40" w:name="_Ref208373835"/>
      <w:r w:rsidRPr="00BF0572">
        <w:rPr>
          <w:rStyle w:val="ACLevel2asheadingtext"/>
        </w:rPr>
        <w:t>Communications</w:t>
      </w:r>
      <w:bookmarkEnd w:id="40"/>
    </w:p>
    <w:p w14:paraId="28F9A403" w14:textId="77777777" w:rsidR="006D172B" w:rsidRPr="00965010" w:rsidRDefault="00BF0572" w:rsidP="00BF0572">
      <w:pPr>
        <w:pStyle w:val="ACLevel3"/>
      </w:pPr>
      <w:bookmarkStart w:id="41" w:name="_Ref209246217"/>
      <w:r w:rsidRPr="00965010">
        <w:t xml:space="preserve">Each </w:t>
      </w:r>
      <w:r w:rsidR="000A059D">
        <w:t>Candidate</w:t>
      </w:r>
      <w:r w:rsidRPr="00965010">
        <w:t xml:space="preserve"> will appoint a representative</w:t>
      </w:r>
      <w:r w:rsidR="00D92545">
        <w:t xml:space="preserve"> </w:t>
      </w:r>
      <w:r w:rsidRPr="00965010">
        <w:t xml:space="preserve">who will be responsible for communicating with </w:t>
      </w:r>
      <w:r w:rsidR="00B63894">
        <w:t>RTÉ</w:t>
      </w:r>
      <w:r w:rsidRPr="00965010">
        <w:t xml:space="preserve"> and all communications with </w:t>
      </w:r>
      <w:r w:rsidR="00B63894">
        <w:t>RTÉ</w:t>
      </w:r>
      <w:r w:rsidRPr="00965010">
        <w:t xml:space="preserve"> will be through th</w:t>
      </w:r>
      <w:r w:rsidR="00D92545">
        <w:t>at r</w:t>
      </w:r>
      <w:r w:rsidRPr="00965010">
        <w:t>epresentative.</w:t>
      </w:r>
    </w:p>
    <w:bookmarkEnd w:id="41"/>
    <w:p w14:paraId="547CDF2D" w14:textId="77777777" w:rsidR="006D172B" w:rsidRPr="00965010" w:rsidRDefault="00BF0572" w:rsidP="00BF0572">
      <w:pPr>
        <w:pStyle w:val="ACLevel3"/>
      </w:pPr>
      <w:r w:rsidRPr="00965010">
        <w:t xml:space="preserve">All communications by </w:t>
      </w:r>
      <w:r w:rsidR="000A059D">
        <w:t>Candidates</w:t>
      </w:r>
      <w:r w:rsidRPr="00965010">
        <w:t xml:space="preserve"> must be in writing to:</w:t>
      </w:r>
    </w:p>
    <w:p w14:paraId="63751500" w14:textId="2401AC48" w:rsidR="006D172B" w:rsidRPr="00965010" w:rsidRDefault="00BF0572" w:rsidP="00BF0572">
      <w:pPr>
        <w:pStyle w:val="ACBody3"/>
      </w:pPr>
      <w:r w:rsidRPr="00965010">
        <w:t>E-mail address:</w:t>
      </w:r>
      <w:r w:rsidRPr="00965010">
        <w:tab/>
        <w:t xml:space="preserve"> </w:t>
      </w:r>
      <w:r w:rsidR="00B43ED8">
        <w:t>joe.lavelle@</w:t>
      </w:r>
      <w:r w:rsidR="000450DA">
        <w:t>rte.ie</w:t>
      </w:r>
      <w:r w:rsidRPr="00965010" w:rsidDel="008E428A">
        <w:t xml:space="preserve"> </w:t>
      </w:r>
    </w:p>
    <w:p w14:paraId="1F168FF5" w14:textId="77777777" w:rsidR="006D172B" w:rsidRPr="00965010" w:rsidRDefault="00BF0572" w:rsidP="00BF0572">
      <w:pPr>
        <w:pStyle w:val="ACBody3"/>
      </w:pPr>
      <w:r w:rsidRPr="00965010">
        <w:t>Any communication will state clearly</w:t>
      </w:r>
      <w:r w:rsidR="00E15879">
        <w:t xml:space="preserve"> the</w:t>
      </w:r>
      <w:r w:rsidR="00985BDB">
        <w:t xml:space="preserve"> </w:t>
      </w:r>
      <w:r w:rsidR="000A059D">
        <w:t>Expression of Interest</w:t>
      </w:r>
      <w:r w:rsidR="00985BDB">
        <w:t xml:space="preserve"> </w:t>
      </w:r>
      <w:r w:rsidR="00E15879">
        <w:t>title and r</w:t>
      </w:r>
      <w:r w:rsidR="00985BDB">
        <w:t>eference</w:t>
      </w:r>
      <w:r w:rsidRPr="00965010">
        <w:t>.</w:t>
      </w:r>
    </w:p>
    <w:bookmarkEnd w:id="21"/>
    <w:p w14:paraId="36258E3D" w14:textId="77777777" w:rsidR="006D172B" w:rsidRPr="00965010" w:rsidRDefault="00CF3D3D" w:rsidP="00BF0572">
      <w:pPr>
        <w:pStyle w:val="ACLevel1"/>
        <w:keepNext/>
      </w:pPr>
      <w:r>
        <w:rPr>
          <w:rStyle w:val="ACLevel1asheadingtext"/>
        </w:rPr>
        <w:fldChar w:fldCharType="begin"/>
      </w:r>
      <w:r w:rsidR="00C02CAF" w:rsidRPr="00C02CAF">
        <w:instrText xml:space="preserve">  TC "</w:instrText>
      </w:r>
      <w:r>
        <w:fldChar w:fldCharType="begin"/>
      </w:r>
      <w:r w:rsidR="00C02CAF" w:rsidRPr="00C02CAF">
        <w:instrText xml:space="preserve"> REF _Ref413265201 \r </w:instrText>
      </w:r>
      <w:r>
        <w:fldChar w:fldCharType="separate"/>
      </w:r>
      <w:bookmarkStart w:id="42" w:name="_Toc357521804"/>
      <w:r w:rsidR="00020E66">
        <w:instrText>5</w:instrText>
      </w:r>
      <w:r>
        <w:fldChar w:fldCharType="end"/>
      </w:r>
      <w:r w:rsidR="00C02CAF">
        <w:tab/>
      </w:r>
      <w:r w:rsidR="000A059D">
        <w:instrText>SUBMISSIONS</w:instrText>
      </w:r>
      <w:bookmarkStart w:id="43" w:name="_Toc357069550"/>
      <w:bookmarkEnd w:id="42"/>
      <w:bookmarkEnd w:id="43"/>
      <w:r w:rsidR="00C02CAF" w:rsidRPr="00C02CAF">
        <w:instrText xml:space="preserve">" \l1 </w:instrText>
      </w:r>
      <w:r>
        <w:rPr>
          <w:rStyle w:val="ACLevel1asheadingtext"/>
        </w:rPr>
        <w:fldChar w:fldCharType="end"/>
      </w:r>
      <w:bookmarkStart w:id="44" w:name="_Ref349911301"/>
      <w:r w:rsidR="00541474">
        <w:rPr>
          <w:rStyle w:val="ACLevel1asheadingtext"/>
        </w:rPr>
        <w:t>SUBMISSIONS</w:t>
      </w:r>
      <w:bookmarkEnd w:id="44"/>
    </w:p>
    <w:p w14:paraId="6817FE30" w14:textId="77777777" w:rsidR="004861D2" w:rsidRPr="004861D2" w:rsidRDefault="004861D2" w:rsidP="00BF0572">
      <w:pPr>
        <w:pStyle w:val="ACLevel2"/>
        <w:keepNext/>
        <w:rPr>
          <w:rStyle w:val="ACLevel2asheadingtext"/>
          <w:bCs w:val="0"/>
        </w:rPr>
      </w:pPr>
      <w:bookmarkStart w:id="45" w:name="_Ref349202933"/>
      <w:bookmarkStart w:id="46" w:name="_Ref208374186"/>
      <w:r w:rsidRPr="004861D2">
        <w:rPr>
          <w:rStyle w:val="ACLevel2asheadingtext"/>
          <w:bCs w:val="0"/>
        </w:rPr>
        <w:t>Minimum Requirements</w:t>
      </w:r>
      <w:bookmarkEnd w:id="45"/>
      <w:r w:rsidRPr="004861D2">
        <w:rPr>
          <w:rStyle w:val="ACLevel2asheadingtext"/>
          <w:bCs w:val="0"/>
        </w:rPr>
        <w:t xml:space="preserve"> </w:t>
      </w:r>
    </w:p>
    <w:p w14:paraId="48F5D9B0" w14:textId="77777777" w:rsidR="004431E5" w:rsidRDefault="000A059D" w:rsidP="004861D2">
      <w:pPr>
        <w:pStyle w:val="ACBody2"/>
      </w:pPr>
      <w:r>
        <w:t>Candidates</w:t>
      </w:r>
      <w:r w:rsidR="004431E5">
        <w:t xml:space="preserve"> must s</w:t>
      </w:r>
      <w:r w:rsidR="000D2EAF">
        <w:t>atisfy the Minimum R</w:t>
      </w:r>
      <w:r w:rsidR="004431E5">
        <w:t>equirements</w:t>
      </w:r>
      <w:r w:rsidR="000D2EAF">
        <w:t xml:space="preserve"> set out in </w:t>
      </w:r>
      <w:r w:rsidR="002555FF">
        <w:t xml:space="preserve">this </w:t>
      </w:r>
      <w:r w:rsidR="000D2EAF">
        <w:t xml:space="preserve">Section </w:t>
      </w:r>
      <w:r w:rsidR="00CF3D3D">
        <w:fldChar w:fldCharType="begin"/>
      </w:r>
      <w:r w:rsidR="000D2EAF">
        <w:instrText xml:space="preserve"> REF _Ref349202933 \r \h </w:instrText>
      </w:r>
      <w:r w:rsidR="00CF3D3D">
        <w:fldChar w:fldCharType="separate"/>
      </w:r>
      <w:r w:rsidR="00EC1751">
        <w:t>5.1</w:t>
      </w:r>
      <w:r w:rsidR="00CF3D3D">
        <w:fldChar w:fldCharType="end"/>
      </w:r>
      <w:r w:rsidR="004431E5">
        <w:t xml:space="preserve">.  </w:t>
      </w:r>
      <w:r>
        <w:t>Candidates</w:t>
      </w:r>
      <w:r w:rsidR="004431E5">
        <w:t xml:space="preserve"> which fail to meet </w:t>
      </w:r>
      <w:r w:rsidR="000D2EAF">
        <w:t>the Minimum R</w:t>
      </w:r>
      <w:r w:rsidR="004431E5">
        <w:t xml:space="preserve">equirements will not have their </w:t>
      </w:r>
      <w:r>
        <w:t>Submissions</w:t>
      </w:r>
      <w:r w:rsidR="004431E5">
        <w:t xml:space="preserve"> assessed any further in this competition.</w:t>
      </w:r>
      <w:r w:rsidR="00EB174E">
        <w:t xml:space="preserve">  In the event a </w:t>
      </w:r>
      <w:r>
        <w:t>Candidate</w:t>
      </w:r>
      <w:r w:rsidR="00EB174E">
        <w:t xml:space="preserve"> is unable to provide the information below, </w:t>
      </w:r>
      <w:r>
        <w:t>Candidates</w:t>
      </w:r>
      <w:r w:rsidR="00EB174E">
        <w:t xml:space="preserve"> should provide equivalent information or such other information as </w:t>
      </w:r>
      <w:r w:rsidR="00B63894">
        <w:t>RTÉ</w:t>
      </w:r>
      <w:r w:rsidR="00EB174E">
        <w:t xml:space="preserve"> in its discretion considers necessary or appropriate. </w:t>
      </w:r>
    </w:p>
    <w:tbl>
      <w:tblPr>
        <w:tblStyle w:val="MediumShading2-Accent110"/>
        <w:tblW w:w="0" w:type="auto"/>
        <w:tblInd w:w="1548" w:type="dxa"/>
        <w:tblLook w:val="04A0" w:firstRow="1" w:lastRow="0" w:firstColumn="1" w:lastColumn="0" w:noHBand="0" w:noVBand="1"/>
      </w:tblPr>
      <w:tblGrid>
        <w:gridCol w:w="6030"/>
        <w:gridCol w:w="1530"/>
      </w:tblGrid>
      <w:tr w:rsidR="00E15879" w14:paraId="6BB5248E" w14:textId="77777777" w:rsidTr="00E514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30" w:type="dxa"/>
            <w:tcBorders>
              <w:bottom w:val="nil"/>
            </w:tcBorders>
          </w:tcPr>
          <w:p w14:paraId="60694B70" w14:textId="77777777" w:rsidR="00E15879" w:rsidRPr="00016E19" w:rsidRDefault="00E15879" w:rsidP="00E374F5">
            <w:pPr>
              <w:spacing w:before="120" w:after="120"/>
              <w:rPr>
                <w:rStyle w:val="ACLevel3asheadingtext"/>
                <w:b/>
              </w:rPr>
            </w:pPr>
            <w:r w:rsidRPr="00A50434">
              <w:t xml:space="preserve">Eligibility </w:t>
            </w:r>
          </w:p>
        </w:tc>
        <w:tc>
          <w:tcPr>
            <w:tcW w:w="1530" w:type="dxa"/>
            <w:tcBorders>
              <w:bottom w:val="nil"/>
            </w:tcBorders>
            <w:shd w:val="clear" w:color="auto" w:fill="F2F2F2" w:themeFill="background1" w:themeFillShade="F2"/>
          </w:tcPr>
          <w:p w14:paraId="37C3F60B" w14:textId="77777777" w:rsidR="00E15879" w:rsidRPr="00E51400" w:rsidRDefault="00E15879" w:rsidP="00E374F5">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51400">
              <w:rPr>
                <w:b w:val="0"/>
                <w:bCs w:val="0"/>
                <w:color w:val="auto"/>
              </w:rPr>
              <w:t>Pass/ Fail</w:t>
            </w:r>
          </w:p>
        </w:tc>
      </w:tr>
      <w:tr w:rsidR="00E15879" w14:paraId="51D9EDC1" w14:textId="77777777" w:rsidTr="00E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3ABFE5B8" w14:textId="77777777" w:rsidR="00E15879" w:rsidRPr="00016E19" w:rsidRDefault="00E15879" w:rsidP="00E374F5">
            <w:pPr>
              <w:spacing w:before="120" w:after="120"/>
            </w:pPr>
            <w:r w:rsidRPr="00A50434">
              <w:t>Minimum Insurance Requirements</w:t>
            </w:r>
          </w:p>
        </w:tc>
        <w:tc>
          <w:tcPr>
            <w:tcW w:w="1530" w:type="dxa"/>
            <w:tcBorders>
              <w:bottom w:val="nil"/>
            </w:tcBorders>
          </w:tcPr>
          <w:p w14:paraId="5BE6A5DC" w14:textId="77777777" w:rsidR="00E15879"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t>Pass/ Fail</w:t>
            </w:r>
          </w:p>
        </w:tc>
      </w:tr>
      <w:tr w:rsidR="00E15879" w14:paraId="5456DD40" w14:textId="77777777" w:rsidTr="00E51400">
        <w:tc>
          <w:tcPr>
            <w:cnfStyle w:val="001000000000" w:firstRow="0" w:lastRow="0" w:firstColumn="1" w:lastColumn="0" w:oddVBand="0" w:evenVBand="0" w:oddHBand="0" w:evenHBand="0" w:firstRowFirstColumn="0" w:firstRowLastColumn="0" w:lastRowFirstColumn="0" w:lastRowLastColumn="0"/>
            <w:tcW w:w="6030" w:type="dxa"/>
            <w:tcBorders>
              <w:top w:val="nil"/>
            </w:tcBorders>
          </w:tcPr>
          <w:p w14:paraId="529C60BD" w14:textId="77777777" w:rsidR="00E15879" w:rsidRPr="00016E19" w:rsidRDefault="00E15879" w:rsidP="00E374F5">
            <w:pPr>
              <w:spacing w:before="120" w:after="120"/>
            </w:pPr>
            <w:r w:rsidRPr="00A50434">
              <w:t>Company Experience and Track Record</w:t>
            </w:r>
          </w:p>
        </w:tc>
        <w:tc>
          <w:tcPr>
            <w:tcW w:w="1530" w:type="dxa"/>
            <w:tcBorders>
              <w:top w:val="nil"/>
              <w:bottom w:val="nil"/>
            </w:tcBorders>
          </w:tcPr>
          <w:p w14:paraId="12131889" w14:textId="77777777" w:rsidR="00E15879" w:rsidRDefault="00E15879"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t>Pass/ Fail</w:t>
            </w:r>
          </w:p>
        </w:tc>
      </w:tr>
      <w:tr w:rsidR="00E15879" w14:paraId="4EC768E9" w14:textId="77777777" w:rsidTr="00E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Borders>
              <w:top w:val="nil"/>
            </w:tcBorders>
          </w:tcPr>
          <w:p w14:paraId="056C88E0" w14:textId="77777777" w:rsidR="00E15879" w:rsidRDefault="00E15879" w:rsidP="00F52914">
            <w:pPr>
              <w:spacing w:before="120" w:after="120"/>
              <w:rPr>
                <w:rStyle w:val="ACLevel3asheadingtext"/>
                <w:b/>
              </w:rPr>
            </w:pPr>
            <w:r w:rsidRPr="00A50434">
              <w:t>Education and Professional Qualification</w:t>
            </w:r>
          </w:p>
        </w:tc>
        <w:tc>
          <w:tcPr>
            <w:tcW w:w="1530" w:type="dxa"/>
            <w:tcBorders>
              <w:top w:val="nil"/>
            </w:tcBorders>
          </w:tcPr>
          <w:p w14:paraId="3503BDAE" w14:textId="77777777" w:rsidR="00E15879"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t>Pass/ Fail</w:t>
            </w:r>
          </w:p>
        </w:tc>
      </w:tr>
      <w:tr w:rsidR="00E15879" w14:paraId="0768015E" w14:textId="77777777" w:rsidTr="00E374F5">
        <w:tc>
          <w:tcPr>
            <w:cnfStyle w:val="001000000000" w:firstRow="0" w:lastRow="0" w:firstColumn="1" w:lastColumn="0" w:oddVBand="0" w:evenVBand="0" w:oddHBand="0" w:evenHBand="0" w:firstRowFirstColumn="0" w:firstRowLastColumn="0" w:lastRowFirstColumn="0" w:lastRowLastColumn="0"/>
            <w:tcW w:w="6030" w:type="dxa"/>
          </w:tcPr>
          <w:p w14:paraId="427683AF" w14:textId="77777777" w:rsidR="00E15879" w:rsidRDefault="00E15879" w:rsidP="00E374F5">
            <w:pPr>
              <w:spacing w:before="120" w:after="120"/>
              <w:rPr>
                <w:rStyle w:val="ACLevel3asheadingtext"/>
                <w:b/>
              </w:rPr>
            </w:pPr>
            <w:r w:rsidRPr="00A50434">
              <w:lastRenderedPageBreak/>
              <w:t>Quality Assurance</w:t>
            </w:r>
          </w:p>
        </w:tc>
        <w:tc>
          <w:tcPr>
            <w:tcW w:w="1530" w:type="dxa"/>
          </w:tcPr>
          <w:p w14:paraId="62F77FE0" w14:textId="77777777" w:rsidR="00E15879" w:rsidRDefault="00E15879"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t>Pass/ Fail</w:t>
            </w:r>
          </w:p>
        </w:tc>
      </w:tr>
      <w:tr w:rsidR="00E15879" w14:paraId="65A9BD42" w14:textId="77777777" w:rsidTr="00E3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376D50DD" w14:textId="77777777" w:rsidR="00E15879" w:rsidRDefault="00E15879" w:rsidP="00E374F5">
            <w:pPr>
              <w:spacing w:before="120" w:after="120"/>
              <w:rPr>
                <w:rStyle w:val="ACLevel3asheadingtext"/>
                <w:b/>
              </w:rPr>
            </w:pPr>
            <w:r w:rsidRPr="00A50434">
              <w:t>Health, Safety and Welfare at Work Assurance</w:t>
            </w:r>
          </w:p>
        </w:tc>
        <w:tc>
          <w:tcPr>
            <w:tcW w:w="1530" w:type="dxa"/>
          </w:tcPr>
          <w:p w14:paraId="5BDD5DA1" w14:textId="77777777" w:rsidR="00E15879"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t>Pass/ Fail</w:t>
            </w:r>
          </w:p>
        </w:tc>
      </w:tr>
    </w:tbl>
    <w:p w14:paraId="6537F28F" w14:textId="77777777" w:rsidR="00E15879" w:rsidRPr="00A50434" w:rsidRDefault="00E15879" w:rsidP="00E15879"/>
    <w:p w14:paraId="617C0D77" w14:textId="77777777" w:rsidR="00E15879" w:rsidRDefault="00E15879" w:rsidP="004861D2">
      <w:pPr>
        <w:pStyle w:val="ACBody2"/>
      </w:pPr>
      <w:r>
        <w:t xml:space="preserve">Detailed descriptions of the </w:t>
      </w:r>
      <w:r w:rsidR="002555FF">
        <w:t>M</w:t>
      </w:r>
      <w:r>
        <w:t xml:space="preserve">inimum </w:t>
      </w:r>
      <w:r w:rsidR="002555FF">
        <w:t>R</w:t>
      </w:r>
      <w:r>
        <w:t xml:space="preserve">equirements are set out below. </w:t>
      </w:r>
    </w:p>
    <w:p w14:paraId="383D8ADC" w14:textId="77777777" w:rsidR="003F6C4D" w:rsidRPr="00985BDB" w:rsidRDefault="003F6C4D" w:rsidP="00985BDB">
      <w:pPr>
        <w:pStyle w:val="ACLevel3"/>
        <w:keepNext/>
      </w:pPr>
      <w:bookmarkStart w:id="47" w:name="_Ref349204286"/>
      <w:r w:rsidRPr="00985BDB">
        <w:rPr>
          <w:rStyle w:val="ACLevel3asheadingtext"/>
        </w:rPr>
        <w:t>Eligibility</w:t>
      </w:r>
      <w:bookmarkEnd w:id="47"/>
      <w:r w:rsidRPr="00985BDB">
        <w:rPr>
          <w:rStyle w:val="ACLevel3asheadingtext"/>
        </w:rPr>
        <w:t xml:space="preserve"> </w:t>
      </w:r>
    </w:p>
    <w:p w14:paraId="1B8F746B" w14:textId="77777777" w:rsidR="003F6C4D" w:rsidRPr="00393E63" w:rsidRDefault="003F6C4D" w:rsidP="00393E63">
      <w:pPr>
        <w:pStyle w:val="ACBody3"/>
      </w:pPr>
      <w:r>
        <w:t xml:space="preserve">Each </w:t>
      </w:r>
      <w:r w:rsidR="00746EA2">
        <w:t>Candidate</w:t>
      </w:r>
      <w:r>
        <w:t xml:space="preserve"> must submit a</w:t>
      </w:r>
      <w:r w:rsidR="00162D8A">
        <w:t xml:space="preserve"> signed</w:t>
      </w:r>
      <w:r>
        <w:t xml:space="preserve"> statement to </w:t>
      </w:r>
      <w:r w:rsidR="00B63894">
        <w:t>RTÉ</w:t>
      </w:r>
      <w:r>
        <w:t xml:space="preserve"> in t</w:t>
      </w:r>
      <w:r w:rsidR="005F66E7">
        <w:t xml:space="preserve">he form set out in </w:t>
      </w:r>
      <w:r w:rsidR="000D2EAF">
        <w:t>Part B (Eligibility) of the PQQ</w:t>
      </w:r>
      <w:r>
        <w:t xml:space="preserve"> confirming it is eligible to participate in this </w:t>
      </w:r>
      <w:r w:rsidR="005D4148">
        <w:t>procurement</w:t>
      </w:r>
      <w:r>
        <w:t xml:space="preserve"> process.</w:t>
      </w:r>
    </w:p>
    <w:p w14:paraId="3C97BF2D" w14:textId="5D9B782B" w:rsidR="00C97BAF" w:rsidRPr="00985BDB" w:rsidRDefault="00C97BAF" w:rsidP="00985BDB">
      <w:pPr>
        <w:pStyle w:val="ACLevel3"/>
        <w:keepNext/>
      </w:pPr>
      <w:r w:rsidRPr="00985BDB">
        <w:rPr>
          <w:rStyle w:val="ACLevel3asheadingtext"/>
        </w:rPr>
        <w:t>Minimum Insurance Requirements</w:t>
      </w:r>
    </w:p>
    <w:p w14:paraId="04E109A5" w14:textId="77777777" w:rsidR="00C97BAF" w:rsidRDefault="00746EA2" w:rsidP="00C97BAF">
      <w:pPr>
        <w:pStyle w:val="ACBody3"/>
      </w:pPr>
      <w:r w:rsidRPr="0065439D">
        <w:t>Candidates</w:t>
      </w:r>
      <w:r w:rsidR="00C97BAF" w:rsidRPr="0065439D">
        <w:t xml:space="preserve"> must maintain the following minimum levels of insurance cover:</w:t>
      </w:r>
    </w:p>
    <w:tbl>
      <w:tblPr>
        <w:tblStyle w:val="MediumShading2-Accent11"/>
        <w:tblW w:w="0" w:type="auto"/>
        <w:tblInd w:w="2235" w:type="dxa"/>
        <w:tblLook w:val="04A0" w:firstRow="1" w:lastRow="0" w:firstColumn="1" w:lastColumn="0" w:noHBand="0" w:noVBand="1"/>
      </w:tblPr>
      <w:tblGrid>
        <w:gridCol w:w="2373"/>
        <w:gridCol w:w="4449"/>
      </w:tblGrid>
      <w:tr w:rsidR="00C97BAF" w14:paraId="1019B0B3" w14:textId="77777777" w:rsidTr="00985B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3" w:type="dxa"/>
          </w:tcPr>
          <w:p w14:paraId="53A64365" w14:textId="77777777" w:rsidR="00C97BAF" w:rsidRDefault="00C97BAF" w:rsidP="00985BDB">
            <w:pPr>
              <w:pStyle w:val="ACBody3"/>
              <w:spacing w:before="120" w:after="120"/>
              <w:ind w:left="0"/>
            </w:pPr>
            <w:r>
              <w:t>Insurance</w:t>
            </w:r>
          </w:p>
        </w:tc>
        <w:tc>
          <w:tcPr>
            <w:tcW w:w="4449" w:type="dxa"/>
          </w:tcPr>
          <w:p w14:paraId="31E312F5" w14:textId="77777777" w:rsidR="00C97BAF" w:rsidRDefault="00C97BAF" w:rsidP="00985BDB">
            <w:pPr>
              <w:pStyle w:val="ACBody3"/>
              <w:spacing w:before="120" w:after="120"/>
              <w:ind w:left="0"/>
              <w:cnfStyle w:val="100000000000" w:firstRow="1" w:lastRow="0" w:firstColumn="0" w:lastColumn="0" w:oddVBand="0" w:evenVBand="0" w:oddHBand="0" w:evenHBand="0" w:firstRowFirstColumn="0" w:firstRowLastColumn="0" w:lastRowFirstColumn="0" w:lastRowLastColumn="0"/>
            </w:pPr>
            <w:r>
              <w:t>Minimum Level of Cover Required</w:t>
            </w:r>
          </w:p>
        </w:tc>
      </w:tr>
      <w:tr w:rsidR="00C97BAF" w14:paraId="7277692A"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42154DD9" w14:textId="77777777" w:rsidR="00C97BAF" w:rsidRDefault="00C97BAF" w:rsidP="00985BDB">
            <w:pPr>
              <w:pStyle w:val="ACBody3"/>
              <w:spacing w:before="120" w:after="120"/>
              <w:ind w:left="0"/>
            </w:pPr>
            <w:r>
              <w:t>Professional Liability</w:t>
            </w:r>
          </w:p>
        </w:tc>
        <w:tc>
          <w:tcPr>
            <w:tcW w:w="4449" w:type="dxa"/>
          </w:tcPr>
          <w:p w14:paraId="3C3B6BEC" w14:textId="77777777" w:rsidR="00C97BAF" w:rsidRDefault="00BB4AB4" w:rsidP="00985BDB">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t xml:space="preserve"> €1M</w:t>
            </w:r>
          </w:p>
        </w:tc>
      </w:tr>
      <w:tr w:rsidR="00C97BAF" w14:paraId="29880DC6" w14:textId="77777777" w:rsidTr="00985BDB">
        <w:tc>
          <w:tcPr>
            <w:cnfStyle w:val="001000000000" w:firstRow="0" w:lastRow="0" w:firstColumn="1" w:lastColumn="0" w:oddVBand="0" w:evenVBand="0" w:oddHBand="0" w:evenHBand="0" w:firstRowFirstColumn="0" w:firstRowLastColumn="0" w:lastRowFirstColumn="0" w:lastRowLastColumn="0"/>
            <w:tcW w:w="2373" w:type="dxa"/>
          </w:tcPr>
          <w:p w14:paraId="37D6D1B8" w14:textId="77777777" w:rsidR="00C97BAF" w:rsidRDefault="00C97BAF" w:rsidP="00985BDB">
            <w:pPr>
              <w:pStyle w:val="ACBody3"/>
              <w:spacing w:before="120" w:after="120"/>
              <w:ind w:left="0"/>
            </w:pPr>
            <w:r>
              <w:t>Public Liability</w:t>
            </w:r>
          </w:p>
        </w:tc>
        <w:tc>
          <w:tcPr>
            <w:tcW w:w="4449" w:type="dxa"/>
          </w:tcPr>
          <w:p w14:paraId="7F49EF5E" w14:textId="77777777" w:rsidR="00C97BAF" w:rsidRDefault="00BB4AB4" w:rsidP="000450DA">
            <w:pPr>
              <w:pStyle w:val="ACBody3"/>
              <w:spacing w:before="120" w:after="120"/>
              <w:ind w:left="0"/>
              <w:cnfStyle w:val="000000000000" w:firstRow="0" w:lastRow="0" w:firstColumn="0" w:lastColumn="0" w:oddVBand="0" w:evenVBand="0" w:oddHBand="0" w:evenHBand="0" w:firstRowFirstColumn="0" w:firstRowLastColumn="0" w:lastRowFirstColumn="0" w:lastRowLastColumn="0"/>
            </w:pPr>
            <w:r>
              <w:t xml:space="preserve"> €</w:t>
            </w:r>
            <w:r w:rsidR="000450DA">
              <w:t>6.5</w:t>
            </w:r>
            <w:r>
              <w:t>M</w:t>
            </w:r>
          </w:p>
        </w:tc>
      </w:tr>
      <w:tr w:rsidR="00C97BAF" w14:paraId="085EDEF0"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6F245AAC" w14:textId="77777777" w:rsidR="00C97BAF" w:rsidRDefault="00C97BAF" w:rsidP="00985BDB">
            <w:pPr>
              <w:pStyle w:val="ACBody3"/>
              <w:spacing w:before="120" w:after="120"/>
              <w:ind w:left="0"/>
            </w:pPr>
            <w:r>
              <w:t>Employer’s Liability</w:t>
            </w:r>
          </w:p>
        </w:tc>
        <w:tc>
          <w:tcPr>
            <w:tcW w:w="4449" w:type="dxa"/>
          </w:tcPr>
          <w:p w14:paraId="1D93C086" w14:textId="77777777" w:rsidR="00C97BAF" w:rsidRDefault="00BB4AB4" w:rsidP="000450DA">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t xml:space="preserve"> €1</w:t>
            </w:r>
            <w:r w:rsidR="000450DA">
              <w:t>3</w:t>
            </w:r>
            <w:r>
              <w:t>M</w:t>
            </w:r>
          </w:p>
        </w:tc>
      </w:tr>
    </w:tbl>
    <w:p w14:paraId="70DF9E56" w14:textId="77777777" w:rsidR="00C97BAF" w:rsidRPr="00985BDB" w:rsidRDefault="00C97BAF" w:rsidP="00985BDB"/>
    <w:p w14:paraId="31267223" w14:textId="77777777" w:rsidR="00C97BAF" w:rsidRPr="00C97BAF" w:rsidRDefault="0065439D" w:rsidP="00C97BAF">
      <w:pPr>
        <w:pStyle w:val="ACBody3"/>
      </w:pPr>
      <w:r w:rsidRPr="0065439D">
        <w:t xml:space="preserve">Candidates must </w:t>
      </w:r>
      <w:r w:rsidR="00C97BAF" w:rsidRPr="0065439D">
        <w:t xml:space="preserve">provide details of </w:t>
      </w:r>
      <w:r>
        <w:t>their</w:t>
      </w:r>
      <w:r w:rsidR="00C97BAF" w:rsidRPr="0065439D">
        <w:t xml:space="preserve"> insurance provider/broker and a letter from them (from within the past six months) confirming that the above cover is in place</w:t>
      </w:r>
      <w:r w:rsidR="00A94590" w:rsidRPr="00A94590">
        <w:t xml:space="preserve"> </w:t>
      </w:r>
      <w:r w:rsidR="00A94590">
        <w:t>or confirm that this cover will be in place if awarded a contract</w:t>
      </w:r>
      <w:r w:rsidR="00C97BAF" w:rsidRPr="0065439D">
        <w:t>.</w:t>
      </w:r>
    </w:p>
    <w:p w14:paraId="6B08A727" w14:textId="77777777" w:rsidR="0002010B" w:rsidRPr="00985BDB" w:rsidRDefault="0002010B" w:rsidP="00985BDB">
      <w:pPr>
        <w:pStyle w:val="ACLevel3"/>
        <w:keepNext/>
      </w:pPr>
      <w:r w:rsidRPr="00985BDB">
        <w:rPr>
          <w:rStyle w:val="ACLevel3asheadingtext"/>
        </w:rPr>
        <w:t>Company Experience and Track Record</w:t>
      </w:r>
    </w:p>
    <w:p w14:paraId="62BB2A3E" w14:textId="00BFA0F7" w:rsidR="0002010B" w:rsidRDefault="0065439D" w:rsidP="0002010B">
      <w:pPr>
        <w:pStyle w:val="ACBody3"/>
      </w:pPr>
      <w:r w:rsidRPr="0065439D">
        <w:t xml:space="preserve">Candidates must </w:t>
      </w:r>
      <w:r w:rsidR="0002010B">
        <w:t xml:space="preserve">provide details </w:t>
      </w:r>
      <w:r w:rsidR="0016480A">
        <w:t>of at least one</w:t>
      </w:r>
      <w:r w:rsidR="00EE131C">
        <w:t xml:space="preserve"> </w:t>
      </w:r>
      <w:r w:rsidR="0002010B">
        <w:t xml:space="preserve">example of the </w:t>
      </w:r>
      <w:r w:rsidR="00746EA2">
        <w:t>Candidate</w:t>
      </w:r>
      <w:r w:rsidR="0002010B">
        <w:t>’s experience in performing services</w:t>
      </w:r>
      <w:r>
        <w:t xml:space="preserve"> or providing products</w:t>
      </w:r>
      <w:r w:rsidR="0002010B">
        <w:t xml:space="preserve"> similar</w:t>
      </w:r>
      <w:r w:rsidR="009F09E2">
        <w:t xml:space="preserve"> </w:t>
      </w:r>
      <w:r w:rsidR="0002010B">
        <w:t xml:space="preserve">in size, nature and complexity as those required by the Specification in the previous </w:t>
      </w:r>
      <w:r w:rsidR="009F09E2">
        <w:t>four</w:t>
      </w:r>
      <w:r w:rsidR="0002010B">
        <w:t xml:space="preserve"> years. For each example provided </w:t>
      </w:r>
      <w:r w:rsidR="00746EA2">
        <w:t>Candidates</w:t>
      </w:r>
      <w:r w:rsidR="0002010B">
        <w:t xml:space="preserve"> must include a referee.</w:t>
      </w:r>
    </w:p>
    <w:p w14:paraId="07A99468" w14:textId="77777777" w:rsidR="0002010B" w:rsidRDefault="0002010B" w:rsidP="0002010B">
      <w:pPr>
        <w:pStyle w:val="ACBody3"/>
      </w:pPr>
      <w:r>
        <w:t>Details must include a client contact name, email address and telephone number, description of the services performed</w:t>
      </w:r>
      <w:r w:rsidR="0065439D">
        <w:t xml:space="preserve"> or products provided</w:t>
      </w:r>
      <w:r>
        <w:t xml:space="preserve"> (</w:t>
      </w:r>
      <w:r w:rsidR="00BB4AB4">
        <w:t xml:space="preserve">as a guideline, a description of </w:t>
      </w:r>
      <w:r>
        <w:t>no more than 500 words</w:t>
      </w:r>
      <w:r w:rsidR="00BB4AB4">
        <w:t xml:space="preserve"> is considered sufficient</w:t>
      </w:r>
      <w:r>
        <w:t>), contract value and the start and completion date of the services performed</w:t>
      </w:r>
      <w:r w:rsidR="0065439D">
        <w:t xml:space="preserve"> or product provided</w:t>
      </w:r>
      <w:r>
        <w:t>.</w:t>
      </w:r>
    </w:p>
    <w:p w14:paraId="5EFEEC4C" w14:textId="77777777" w:rsidR="00FC52C2" w:rsidRDefault="00FC52C2" w:rsidP="0002010B">
      <w:pPr>
        <w:pStyle w:val="ACBody3"/>
      </w:pPr>
      <w:r w:rsidRPr="00CD3FD0">
        <w:t>For each example details of the client must be provided for possible reference checks.</w:t>
      </w:r>
    </w:p>
    <w:p w14:paraId="101AAF3D" w14:textId="77777777" w:rsidR="0002010B" w:rsidRPr="00985BDB" w:rsidRDefault="00EE131C" w:rsidP="00985BDB">
      <w:pPr>
        <w:pStyle w:val="ACLevel3"/>
        <w:keepNext/>
      </w:pPr>
      <w:r w:rsidRPr="00985BDB">
        <w:rPr>
          <w:rStyle w:val="ACLevel3asheadingtext"/>
        </w:rPr>
        <w:t xml:space="preserve">Education and Professional Qualification </w:t>
      </w:r>
    </w:p>
    <w:p w14:paraId="4961E0F0" w14:textId="77777777" w:rsidR="0002010B" w:rsidRDefault="0065439D" w:rsidP="0002010B">
      <w:pPr>
        <w:pStyle w:val="ACBody3"/>
      </w:pPr>
      <w:r w:rsidRPr="0065439D">
        <w:t xml:space="preserve">Candidates must </w:t>
      </w:r>
      <w:r w:rsidR="0002010B">
        <w:t xml:space="preserve">provide details of the educational and professional qualifications of the </w:t>
      </w:r>
      <w:r w:rsidR="00746EA2">
        <w:t>Candidate</w:t>
      </w:r>
      <w:r w:rsidR="0002010B">
        <w:t xml:space="preserve"> </w:t>
      </w:r>
      <w:r w:rsidR="00F52914">
        <w:t>work force.</w:t>
      </w:r>
      <w:r w:rsidR="00EE131C">
        <w:t xml:space="preserve">  </w:t>
      </w:r>
      <w:r w:rsidR="00746EA2">
        <w:t>Candidates</w:t>
      </w:r>
      <w:r w:rsidR="00EE131C">
        <w:t xml:space="preserve"> must demonstrate that they have a sufficient number of suitably qualified staff to perform contracts similar to those required to meet the Specification.</w:t>
      </w:r>
    </w:p>
    <w:p w14:paraId="44868A23" w14:textId="77777777" w:rsidR="00EE131C" w:rsidRPr="00733F97" w:rsidRDefault="001D2D03" w:rsidP="00985BDB">
      <w:pPr>
        <w:pStyle w:val="ACLevel3"/>
        <w:keepNext/>
      </w:pPr>
      <w:r w:rsidRPr="00733F97">
        <w:rPr>
          <w:rStyle w:val="ACLevel3asheadingtext"/>
        </w:rPr>
        <w:lastRenderedPageBreak/>
        <w:t>Quality Assurance</w:t>
      </w:r>
    </w:p>
    <w:p w14:paraId="43A64B6C" w14:textId="77777777" w:rsidR="001D2D03" w:rsidRPr="00733F97" w:rsidRDefault="0065439D" w:rsidP="001D2D03">
      <w:pPr>
        <w:pStyle w:val="ACBody3"/>
      </w:pPr>
      <w:r w:rsidRPr="00733F97">
        <w:t xml:space="preserve">Candidates must </w:t>
      </w:r>
      <w:r w:rsidR="001D2D03" w:rsidRPr="00733F97">
        <w:t>provide details of external quality assurance accreditation</w:t>
      </w:r>
      <w:r w:rsidR="00A94590" w:rsidRPr="00733F97">
        <w:t>, if any</w:t>
      </w:r>
      <w:r w:rsidR="001D2D03" w:rsidRPr="00733F97">
        <w:t xml:space="preserve">. </w:t>
      </w:r>
      <w:r w:rsidRPr="00733F97">
        <w:t xml:space="preserve">Candidates must </w:t>
      </w:r>
      <w:r w:rsidR="001D2D03" w:rsidRPr="00733F97">
        <w:t xml:space="preserve">provide details of internal quality assurance procedures applied by the </w:t>
      </w:r>
      <w:r w:rsidR="00746EA2" w:rsidRPr="00733F97">
        <w:t>Candidate</w:t>
      </w:r>
      <w:r w:rsidR="00373899" w:rsidRPr="00733F97">
        <w:t xml:space="preserve"> including such documents as Standard Operating Procedures, training manuals, inductions, handbooks etc.</w:t>
      </w:r>
    </w:p>
    <w:p w14:paraId="61905052" w14:textId="77777777" w:rsidR="001D2D03" w:rsidRPr="00733F97" w:rsidRDefault="00746EA2" w:rsidP="001D2D03">
      <w:pPr>
        <w:pStyle w:val="ACBody3"/>
        <w:rPr>
          <w:b/>
        </w:rPr>
      </w:pPr>
      <w:r w:rsidRPr="00733F97">
        <w:t>The Candidate</w:t>
      </w:r>
      <w:r w:rsidR="001D2D03" w:rsidRPr="00733F97">
        <w:t xml:space="preserve"> must demonstrate satisfactory quality assurance procedures are in place.</w:t>
      </w:r>
    </w:p>
    <w:p w14:paraId="06411D0B" w14:textId="77777777" w:rsidR="00BB4AB4" w:rsidRPr="00733F97" w:rsidRDefault="00BB4AB4" w:rsidP="007F6288">
      <w:pPr>
        <w:pStyle w:val="ACLevel3"/>
      </w:pPr>
      <w:r w:rsidRPr="00733F97">
        <w:rPr>
          <w:b/>
        </w:rPr>
        <w:t>Health, Safety and Welfare at Work (“HS&amp;W”) Assurance</w:t>
      </w:r>
    </w:p>
    <w:p w14:paraId="4FE839DA" w14:textId="77777777" w:rsidR="00BB4AB4" w:rsidRPr="00733F97" w:rsidRDefault="007F6288">
      <w:pPr>
        <w:pStyle w:val="ACBody3"/>
      </w:pPr>
      <w:r w:rsidRPr="00733F97">
        <w:t xml:space="preserve">Candidates must </w:t>
      </w:r>
      <w:r w:rsidR="00BB4AB4" w:rsidRPr="00733F97">
        <w:t>provide details of external HS&amp;W assurance accreditation</w:t>
      </w:r>
      <w:r w:rsidR="00A94590" w:rsidRPr="00733F97">
        <w:t xml:space="preserve"> if any</w:t>
      </w:r>
      <w:r w:rsidR="00BB4AB4" w:rsidRPr="00733F97">
        <w:t xml:space="preserve">. </w:t>
      </w:r>
      <w:r w:rsidR="002F3A84" w:rsidRPr="00733F97">
        <w:t>Candidates must</w:t>
      </w:r>
      <w:r w:rsidR="00BB4AB4" w:rsidRPr="00733F97">
        <w:t xml:space="preserve"> provide details of internal HS&amp;W assurance procedures applied</w:t>
      </w:r>
      <w:r w:rsidR="00373899" w:rsidRPr="00733F97">
        <w:t xml:space="preserve"> by the Candidate including such documents as Safety Statements, sample risk assessments, H&amp;S training log, evidence of Accident/Incident log etc.</w:t>
      </w:r>
    </w:p>
    <w:p w14:paraId="597D8BD4" w14:textId="77777777" w:rsidR="005B2E43" w:rsidRDefault="00BB4AB4">
      <w:pPr>
        <w:pStyle w:val="ACBody3"/>
      </w:pPr>
      <w:r>
        <w:t>Candidates must demonstrate satisfactory HS&amp;W assurance procedures are in place.</w:t>
      </w:r>
    </w:p>
    <w:p w14:paraId="0942B13A" w14:textId="77777777" w:rsidR="00C80174" w:rsidRPr="001B42BE" w:rsidRDefault="00C80174" w:rsidP="001B42BE">
      <w:pPr>
        <w:pStyle w:val="ACBody2"/>
      </w:pPr>
      <w:r>
        <w:t xml:space="preserve">A </w:t>
      </w:r>
      <w:r w:rsidR="00746EA2">
        <w:t>Candidate</w:t>
      </w:r>
      <w:r>
        <w:t xml:space="preserve"> may, where appropriate, rely on the capacities of other entities (regardless of the nature of the relationship between the </w:t>
      </w:r>
      <w:r w:rsidR="00746EA2">
        <w:t xml:space="preserve">Candidate </w:t>
      </w:r>
      <w:r>
        <w:t>and such entity or entities)</w:t>
      </w:r>
      <w:r w:rsidR="001B42BE">
        <w:t xml:space="preserve"> for the purposes of responding to this </w:t>
      </w:r>
      <w:r w:rsidR="0065439D">
        <w:t>EOI</w:t>
      </w:r>
      <w:r w:rsidR="001B42BE">
        <w:t xml:space="preserve">.  In such an event, the </w:t>
      </w:r>
      <w:r w:rsidR="00746EA2">
        <w:t xml:space="preserve">Candidate </w:t>
      </w:r>
      <w:r w:rsidR="001B42BE">
        <w:t xml:space="preserve">must prove to the satisfaction of RTÉ that the capacities or resources being relied upon are available to the </w:t>
      </w:r>
      <w:r w:rsidR="00746EA2">
        <w:t>Candidate</w:t>
      </w:r>
      <w:r w:rsidR="001B42BE">
        <w:t xml:space="preserve">.  An undertaking from the entity (upon whose resources or capacity the </w:t>
      </w:r>
      <w:r w:rsidR="00746EA2">
        <w:t xml:space="preserve">Candidate </w:t>
      </w:r>
      <w:r w:rsidR="001B42BE">
        <w:t xml:space="preserve">is relying) confirming that it is placing the necessary resources available to the </w:t>
      </w:r>
      <w:r w:rsidR="00746EA2">
        <w:t xml:space="preserve">Candidate </w:t>
      </w:r>
      <w:r w:rsidR="001B42BE">
        <w:t xml:space="preserve">will suffice.  </w:t>
      </w:r>
    </w:p>
    <w:p w14:paraId="5FAC95F2" w14:textId="77777777" w:rsidR="00BB4AB4" w:rsidRPr="00B056B1" w:rsidRDefault="00BB4AB4" w:rsidP="00BB4AB4">
      <w:pPr>
        <w:pStyle w:val="ACLevel2"/>
        <w:rPr>
          <w:b/>
        </w:rPr>
      </w:pPr>
      <w:bookmarkStart w:id="48" w:name="_Ref160871142"/>
      <w:bookmarkStart w:id="49" w:name="_Ref187646103"/>
      <w:bookmarkStart w:id="50" w:name="_Ref158456889"/>
      <w:bookmarkStart w:id="51" w:name="_Ref187646225"/>
      <w:bookmarkStart w:id="52" w:name="_Ref187721990"/>
      <w:bookmarkStart w:id="53" w:name="_Ref158456685"/>
      <w:bookmarkStart w:id="54" w:name="_Ref208200402"/>
      <w:bookmarkEnd w:id="46"/>
      <w:bookmarkEnd w:id="48"/>
      <w:bookmarkEnd w:id="49"/>
      <w:bookmarkEnd w:id="50"/>
      <w:bookmarkEnd w:id="51"/>
      <w:bookmarkEnd w:id="52"/>
      <w:bookmarkEnd w:id="53"/>
      <w:r w:rsidRPr="00B056B1">
        <w:rPr>
          <w:b/>
        </w:rPr>
        <w:t>Candidate Interviews</w:t>
      </w:r>
    </w:p>
    <w:p w14:paraId="7214B3D0" w14:textId="77777777" w:rsidR="00F87FAF" w:rsidRPr="00F87FAF" w:rsidRDefault="00B63894" w:rsidP="00F87FAF">
      <w:pPr>
        <w:pStyle w:val="ACBody2"/>
      </w:pPr>
      <w:r>
        <w:t>RTÉ</w:t>
      </w:r>
      <w:r w:rsidR="00F87FAF">
        <w:t xml:space="preserve"> reserves the right to request </w:t>
      </w:r>
      <w:r w:rsidR="00FE6279">
        <w:t>Candidates</w:t>
      </w:r>
      <w:r w:rsidR="00F87FAF">
        <w:t xml:space="preserve"> to attend interviews to provide clarification of any matter submitted as part of a </w:t>
      </w:r>
      <w:r w:rsidR="00FE6279">
        <w:t>Submission</w:t>
      </w:r>
      <w:r w:rsidR="00F87FAF">
        <w:t xml:space="preserve">.  Performance at interview will not form part of the </w:t>
      </w:r>
      <w:r w:rsidR="00FE6279">
        <w:t>Submission</w:t>
      </w:r>
      <w:r w:rsidR="00F87FAF">
        <w:t xml:space="preserve"> evaluation but information provided to clarify aspects of the </w:t>
      </w:r>
      <w:r w:rsidR="00FE6279">
        <w:t>Submission</w:t>
      </w:r>
      <w:r w:rsidR="00F87FAF">
        <w:t xml:space="preserve"> may be taken into account</w:t>
      </w:r>
      <w:r w:rsidR="002301A8">
        <w:t xml:space="preserve"> by RTÉ as part of the </w:t>
      </w:r>
      <w:r w:rsidR="00FE6279">
        <w:t>Submission</w:t>
      </w:r>
      <w:r w:rsidR="002301A8">
        <w:t xml:space="preserve"> evaluation process</w:t>
      </w:r>
      <w:r w:rsidR="00F87FAF">
        <w:t>.</w:t>
      </w:r>
    </w:p>
    <w:bookmarkStart w:id="55" w:name="_Ref87332606"/>
    <w:bookmarkEnd w:id="54"/>
    <w:p w14:paraId="392EBC96" w14:textId="77777777" w:rsidR="006D172B" w:rsidRPr="00414F8A" w:rsidRDefault="00CF3D3D" w:rsidP="00697EAF">
      <w:pPr>
        <w:pStyle w:val="ACLevel1"/>
      </w:pPr>
      <w:r w:rsidRPr="00414F8A">
        <w:rPr>
          <w:rStyle w:val="ACLevel1asheadingtext"/>
        </w:rPr>
        <w:fldChar w:fldCharType="begin"/>
      </w:r>
      <w:r w:rsidR="00C02CAF" w:rsidRPr="00414F8A">
        <w:instrText xml:space="preserve">  TC "</w:instrText>
      </w:r>
      <w:fldSimple w:instr="REF _Ref413264763 \r  \* MERGEFORMAT">
        <w:bookmarkStart w:id="56" w:name="_Toc357521805"/>
        <w:r w:rsidR="00EC1751" w:rsidRPr="00414F8A">
          <w:instrText>6</w:instrText>
        </w:r>
      </w:fldSimple>
      <w:r w:rsidR="00C02CAF" w:rsidRPr="00414F8A">
        <w:tab/>
      </w:r>
      <w:r w:rsidR="00697EAF" w:rsidRPr="00414F8A">
        <w:instrText>ASSESSMENT</w:instrText>
      </w:r>
      <w:r w:rsidR="00C02CAF" w:rsidRPr="00414F8A">
        <w:instrText xml:space="preserve"> CRITERIA</w:instrText>
      </w:r>
      <w:bookmarkEnd w:id="56"/>
      <w:r w:rsidR="00C02CAF" w:rsidRPr="00414F8A">
        <w:instrText xml:space="preserve">" \l1 </w:instrText>
      </w:r>
      <w:r w:rsidRPr="00414F8A">
        <w:rPr>
          <w:rStyle w:val="ACLevel1asheadingtext"/>
        </w:rPr>
        <w:fldChar w:fldCharType="end"/>
      </w:r>
      <w:bookmarkStart w:id="57" w:name="_Ref252194475"/>
      <w:bookmarkStart w:id="58" w:name="_Ref278464377"/>
      <w:bookmarkStart w:id="59" w:name="_Ref413264763"/>
      <w:bookmarkStart w:id="60" w:name="_Ref406966919"/>
      <w:r w:rsidR="00697EAF" w:rsidRPr="00414F8A">
        <w:rPr>
          <w:rStyle w:val="ACLevel1asheadingtext"/>
        </w:rPr>
        <w:t>ASSESSMENT</w:t>
      </w:r>
      <w:r w:rsidR="00BF0572" w:rsidRPr="00414F8A">
        <w:rPr>
          <w:rStyle w:val="ACLevel1asheadingtext"/>
        </w:rPr>
        <w:t xml:space="preserve"> CRITERIA</w:t>
      </w:r>
      <w:bookmarkEnd w:id="57"/>
      <w:bookmarkEnd w:id="58"/>
      <w:bookmarkEnd w:id="59"/>
      <w:bookmarkEnd w:id="60"/>
    </w:p>
    <w:p w14:paraId="62752E05" w14:textId="614129C4" w:rsidR="006D172B" w:rsidRPr="00414F8A" w:rsidRDefault="00B63894" w:rsidP="00BF0572">
      <w:pPr>
        <w:pStyle w:val="ACLevel2"/>
      </w:pPr>
      <w:bookmarkStart w:id="61" w:name="_Ref83707575"/>
      <w:bookmarkEnd w:id="55"/>
      <w:r w:rsidRPr="00414F8A">
        <w:t>RTÉ</w:t>
      </w:r>
      <w:r w:rsidR="00BF0572" w:rsidRPr="00414F8A">
        <w:t xml:space="preserve"> will </w:t>
      </w:r>
      <w:r w:rsidR="00697EAF" w:rsidRPr="00414F8A">
        <w:t>assess</w:t>
      </w:r>
      <w:r w:rsidR="00BF0572" w:rsidRPr="00414F8A">
        <w:t xml:space="preserve"> and rank all </w:t>
      </w:r>
      <w:r w:rsidR="00697EAF" w:rsidRPr="00414F8A">
        <w:t>Submission</w:t>
      </w:r>
      <w:r w:rsidR="00512391" w:rsidRPr="00414F8A">
        <w:t>s</w:t>
      </w:r>
      <w:r w:rsidR="00BF0572" w:rsidRPr="00414F8A">
        <w:t xml:space="preserve"> </w:t>
      </w:r>
      <w:r w:rsidR="005C7F21" w:rsidRPr="00414F8A">
        <w:t>meeting the Minimum R</w:t>
      </w:r>
      <w:r w:rsidR="004861D2" w:rsidRPr="00414F8A">
        <w:t xml:space="preserve">equirements </w:t>
      </w:r>
      <w:r w:rsidR="00BF0572" w:rsidRPr="00414F8A">
        <w:t xml:space="preserve">based on the following </w:t>
      </w:r>
      <w:r w:rsidR="00697EAF" w:rsidRPr="00414F8A">
        <w:t>assessment</w:t>
      </w:r>
      <w:r w:rsidR="00BF0572" w:rsidRPr="00414F8A">
        <w:t xml:space="preserve"> criteria:</w:t>
      </w:r>
    </w:p>
    <w:tbl>
      <w:tblPr>
        <w:tblStyle w:val="TableGrid"/>
        <w:tblW w:w="0" w:type="auto"/>
        <w:tblInd w:w="1548" w:type="dxa"/>
        <w:tblLook w:val="04A0" w:firstRow="1" w:lastRow="0" w:firstColumn="1" w:lastColumn="0" w:noHBand="0" w:noVBand="1"/>
      </w:tblPr>
      <w:tblGrid>
        <w:gridCol w:w="5130"/>
        <w:gridCol w:w="2564"/>
      </w:tblGrid>
      <w:tr w:rsidR="00F87FAF" w:rsidRPr="00414F8A" w14:paraId="5529F2A6" w14:textId="77777777" w:rsidTr="51C746C5">
        <w:tc>
          <w:tcPr>
            <w:tcW w:w="5130" w:type="dxa"/>
          </w:tcPr>
          <w:p w14:paraId="233F1F26" w14:textId="77777777" w:rsidR="00F87FAF" w:rsidRPr="00414F8A" w:rsidRDefault="00697EAF" w:rsidP="00A675BF">
            <w:pPr>
              <w:spacing w:before="120" w:after="120"/>
              <w:rPr>
                <w:b/>
              </w:rPr>
            </w:pPr>
            <w:r w:rsidRPr="00414F8A">
              <w:rPr>
                <w:b/>
              </w:rPr>
              <w:t>Assessment</w:t>
            </w:r>
            <w:r w:rsidR="00A675BF" w:rsidRPr="00414F8A">
              <w:rPr>
                <w:b/>
              </w:rPr>
              <w:t xml:space="preserve"> Criteria</w:t>
            </w:r>
          </w:p>
        </w:tc>
        <w:tc>
          <w:tcPr>
            <w:tcW w:w="2564" w:type="dxa"/>
          </w:tcPr>
          <w:p w14:paraId="4650317A" w14:textId="77777777" w:rsidR="00F87FAF" w:rsidRPr="00414F8A" w:rsidRDefault="00A675BF" w:rsidP="00A675BF">
            <w:pPr>
              <w:spacing w:before="120" w:after="120"/>
              <w:rPr>
                <w:b/>
              </w:rPr>
            </w:pPr>
            <w:r w:rsidRPr="00414F8A">
              <w:rPr>
                <w:b/>
              </w:rPr>
              <w:t>Percentage Weighting</w:t>
            </w:r>
          </w:p>
        </w:tc>
      </w:tr>
      <w:tr w:rsidR="009F09E2" w:rsidRPr="00414F8A" w14:paraId="32D87A39" w14:textId="77777777" w:rsidTr="51C746C5">
        <w:tc>
          <w:tcPr>
            <w:tcW w:w="5130" w:type="dxa"/>
          </w:tcPr>
          <w:p w14:paraId="3A893C23" w14:textId="77777777" w:rsidR="009F09E2" w:rsidRPr="00414F8A" w:rsidRDefault="009F09E2" w:rsidP="00187050">
            <w:pPr>
              <w:spacing w:before="120" w:after="120"/>
            </w:pPr>
            <w:r w:rsidRPr="00414F8A">
              <w:rPr>
                <w:rStyle w:val="ACLevel3asheadingtext"/>
              </w:rPr>
              <w:t>Company Experience and Track Record</w:t>
            </w:r>
            <w:r w:rsidRPr="00414F8A">
              <w:t>:</w:t>
            </w:r>
          </w:p>
          <w:p w14:paraId="1980048C" w14:textId="00DF2602" w:rsidR="009F09E2" w:rsidRPr="00414F8A" w:rsidRDefault="009F09E2" w:rsidP="00187050">
            <w:pPr>
              <w:spacing w:before="120" w:after="120"/>
              <w:rPr>
                <w:b/>
              </w:rPr>
            </w:pPr>
            <w:r w:rsidRPr="00414F8A">
              <w:t>Assessment of example</w:t>
            </w:r>
            <w:r w:rsidR="00CC5462">
              <w:t>(</w:t>
            </w:r>
            <w:r w:rsidRPr="00414F8A">
              <w:t>s</w:t>
            </w:r>
            <w:r w:rsidR="00CC5462">
              <w:t>)</w:t>
            </w:r>
            <w:r w:rsidRPr="00414F8A">
              <w:t xml:space="preserve"> provided in response to section 5.1 (d) </w:t>
            </w:r>
            <w:r w:rsidRPr="00414F8A">
              <w:rPr>
                <w:rStyle w:val="ACLevel3asheadingtext"/>
                <w:b w:val="0"/>
              </w:rPr>
              <w:t>Company Experience and Track Record</w:t>
            </w:r>
            <w:r w:rsidRPr="00414F8A">
              <w:t xml:space="preserve">: </w:t>
            </w:r>
            <w:r w:rsidR="00BC299B">
              <w:t>E</w:t>
            </w:r>
            <w:r w:rsidRPr="00414F8A">
              <w:t>xample</w:t>
            </w:r>
            <w:r w:rsidR="00BC299B">
              <w:t>(s)</w:t>
            </w:r>
            <w:r w:rsidRPr="00414F8A">
              <w:t xml:space="preserve"> will be assessed </w:t>
            </w:r>
            <w:r w:rsidR="00BC299B">
              <w:t xml:space="preserve">against the description of RTÉ’s requirements as </w:t>
            </w:r>
            <w:r w:rsidR="00027BF3">
              <w:t xml:space="preserve">set out in Appendix 1. </w:t>
            </w:r>
            <w:r w:rsidR="00EC582E">
              <w:t>Examples will be scored on relevance to these requirements.</w:t>
            </w:r>
          </w:p>
        </w:tc>
        <w:tc>
          <w:tcPr>
            <w:tcW w:w="2564" w:type="dxa"/>
          </w:tcPr>
          <w:p w14:paraId="263416A3" w14:textId="77777777" w:rsidR="009F09E2" w:rsidRPr="00414F8A" w:rsidRDefault="009F09E2" w:rsidP="00187050">
            <w:pPr>
              <w:spacing w:before="120" w:after="120"/>
              <w:jc w:val="center"/>
              <w:rPr>
                <w:b/>
              </w:rPr>
            </w:pPr>
            <w:r w:rsidRPr="00414F8A">
              <w:rPr>
                <w:b/>
              </w:rPr>
              <w:t>40%</w:t>
            </w:r>
          </w:p>
        </w:tc>
      </w:tr>
      <w:tr w:rsidR="009F09E2" w:rsidRPr="00414F8A" w14:paraId="6D07FDA8" w14:textId="77777777" w:rsidTr="51C746C5">
        <w:tc>
          <w:tcPr>
            <w:tcW w:w="5130" w:type="dxa"/>
          </w:tcPr>
          <w:p w14:paraId="7818BB26" w14:textId="77777777" w:rsidR="009F09E2" w:rsidRPr="00414F8A" w:rsidRDefault="009F09E2" w:rsidP="00187050">
            <w:pPr>
              <w:spacing w:before="120" w:after="120"/>
              <w:rPr>
                <w:b/>
              </w:rPr>
            </w:pPr>
            <w:r w:rsidRPr="00414F8A">
              <w:rPr>
                <w:b/>
              </w:rPr>
              <w:t>Qualifications and Resources</w:t>
            </w:r>
          </w:p>
          <w:p w14:paraId="5CB95F09" w14:textId="269EE6B9" w:rsidR="009F09E2" w:rsidRPr="00414F8A" w:rsidRDefault="009F09E2" w:rsidP="00187050">
            <w:pPr>
              <w:spacing w:before="120" w:after="120"/>
            </w:pPr>
            <w:r w:rsidRPr="00414F8A">
              <w:t xml:space="preserve">Assessment of the Candidates responses to section 5.1 (e) and (f) </w:t>
            </w:r>
            <w:r w:rsidRPr="00414F8A">
              <w:rPr>
                <w:rStyle w:val="ACLevel3asheadingtext"/>
                <w:b w:val="0"/>
              </w:rPr>
              <w:t xml:space="preserve">Education and Professional Qualification </w:t>
            </w:r>
            <w:r w:rsidRPr="00414F8A">
              <w:rPr>
                <w:rStyle w:val="ACLevel3asheadingtext"/>
                <w:b w:val="0"/>
              </w:rPr>
              <w:lastRenderedPageBreak/>
              <w:t xml:space="preserve">directly related to the Services identified in the Specification for the lots the </w:t>
            </w:r>
            <w:r w:rsidRPr="00414F8A">
              <w:t xml:space="preserve">Candidates </w:t>
            </w:r>
            <w:r w:rsidRPr="00414F8A">
              <w:rPr>
                <w:rStyle w:val="ACLevel3asheadingtext"/>
                <w:b w:val="0"/>
              </w:rPr>
              <w:t>applied for</w:t>
            </w:r>
            <w:r w:rsidRPr="00414F8A">
              <w:rPr>
                <w:rStyle w:val="ACLevel3asheadingtext"/>
              </w:rPr>
              <w:t xml:space="preserve">. </w:t>
            </w:r>
            <w:r w:rsidRPr="00414F8A">
              <w:t xml:space="preserve"> </w:t>
            </w:r>
          </w:p>
        </w:tc>
        <w:tc>
          <w:tcPr>
            <w:tcW w:w="2564" w:type="dxa"/>
          </w:tcPr>
          <w:p w14:paraId="17DCED26" w14:textId="34EF717A" w:rsidR="009F09E2" w:rsidRPr="00414F8A" w:rsidRDefault="00243DEE" w:rsidP="00187050">
            <w:pPr>
              <w:spacing w:before="120" w:after="120"/>
              <w:jc w:val="center"/>
              <w:rPr>
                <w:b/>
              </w:rPr>
            </w:pPr>
            <w:r>
              <w:rPr>
                <w:b/>
              </w:rPr>
              <w:lastRenderedPageBreak/>
              <w:t>15</w:t>
            </w:r>
            <w:r w:rsidR="009F09E2" w:rsidRPr="00414F8A">
              <w:rPr>
                <w:b/>
              </w:rPr>
              <w:t>%</w:t>
            </w:r>
          </w:p>
          <w:p w14:paraId="44E871BC" w14:textId="77777777" w:rsidR="009F09E2" w:rsidRPr="00414F8A" w:rsidRDefault="009F09E2" w:rsidP="00187050">
            <w:pPr>
              <w:spacing w:before="120" w:after="120"/>
              <w:jc w:val="center"/>
            </w:pPr>
          </w:p>
          <w:p w14:paraId="144A5D23" w14:textId="77777777" w:rsidR="009F09E2" w:rsidRPr="00414F8A" w:rsidRDefault="009F09E2" w:rsidP="00187050">
            <w:pPr>
              <w:spacing w:before="120" w:after="120"/>
              <w:jc w:val="center"/>
            </w:pPr>
          </w:p>
        </w:tc>
      </w:tr>
      <w:tr w:rsidR="009F09E2" w:rsidRPr="00414F8A" w14:paraId="73F700A8" w14:textId="77777777" w:rsidTr="51C746C5">
        <w:tc>
          <w:tcPr>
            <w:tcW w:w="5130" w:type="dxa"/>
          </w:tcPr>
          <w:p w14:paraId="48C0579D" w14:textId="71451480" w:rsidR="009F09E2" w:rsidRPr="00414F8A" w:rsidRDefault="001A180B" w:rsidP="00187050">
            <w:pPr>
              <w:spacing w:before="120" w:after="120"/>
              <w:rPr>
                <w:b/>
              </w:rPr>
            </w:pPr>
            <w:r>
              <w:rPr>
                <w:b/>
              </w:rPr>
              <w:lastRenderedPageBreak/>
              <w:t>Trust, Safety, Data Protection and Comp</w:t>
            </w:r>
            <w:r w:rsidR="002E472B">
              <w:rPr>
                <w:b/>
              </w:rPr>
              <w:t>l</w:t>
            </w:r>
            <w:r>
              <w:rPr>
                <w:b/>
              </w:rPr>
              <w:t>iance</w:t>
            </w:r>
          </w:p>
          <w:p w14:paraId="5163DF10" w14:textId="77777777" w:rsidR="00D44B34" w:rsidRDefault="00A229EB" w:rsidP="00A229EB">
            <w:pPr>
              <w:spacing w:before="120" w:after="120"/>
            </w:pPr>
            <w:r>
              <w:t xml:space="preserve">Assessment of the Candidate’s </w:t>
            </w:r>
            <w:r w:rsidR="0063446A">
              <w:t xml:space="preserve">ability to conduct </w:t>
            </w:r>
          </w:p>
          <w:p w14:paraId="48BF0019" w14:textId="77777777" w:rsidR="00FA739A" w:rsidRDefault="00A229EB" w:rsidP="00E20F7F">
            <w:pPr>
              <w:pStyle w:val="ListParagraph"/>
              <w:numPr>
                <w:ilvl w:val="0"/>
                <w:numId w:val="21"/>
              </w:numPr>
              <w:spacing w:before="120" w:after="120"/>
            </w:pPr>
            <w:r>
              <w:t>GDPR-compliant data handling, consent management, and transparency practices</w:t>
            </w:r>
            <w:r w:rsidR="006E07F8">
              <w:t>,</w:t>
            </w:r>
          </w:p>
          <w:p w14:paraId="2E61DFE2" w14:textId="77777777" w:rsidR="00FA739A" w:rsidRDefault="00A229EB" w:rsidP="00E20F7F">
            <w:pPr>
              <w:pStyle w:val="ListParagraph"/>
              <w:numPr>
                <w:ilvl w:val="0"/>
                <w:numId w:val="21"/>
              </w:numPr>
              <w:spacing w:before="120" w:after="120"/>
            </w:pPr>
            <w:r>
              <w:t>Experience operating consumer-facing platforms within Irish and EU regulatory frameworks</w:t>
            </w:r>
          </w:p>
          <w:p w14:paraId="2C2ABDEC" w14:textId="77777777" w:rsidR="00FA739A" w:rsidRPr="00FA739A" w:rsidRDefault="00A229EB" w:rsidP="00E20F7F">
            <w:pPr>
              <w:pStyle w:val="ListParagraph"/>
              <w:numPr>
                <w:ilvl w:val="0"/>
                <w:numId w:val="21"/>
              </w:numPr>
              <w:spacing w:before="120" w:after="120"/>
              <w:rPr>
                <w:b/>
              </w:rPr>
            </w:pPr>
            <w:r>
              <w:t>Effective moderation processes to prevent offensive, harmful, or inappropriate user identifiers or behaviour</w:t>
            </w:r>
          </w:p>
          <w:p w14:paraId="21311798" w14:textId="4F452F0C" w:rsidR="009F09E2" w:rsidRPr="00414F8A" w:rsidRDefault="00A229EB" w:rsidP="00E20F7F">
            <w:pPr>
              <w:pStyle w:val="ListParagraph"/>
              <w:numPr>
                <w:ilvl w:val="0"/>
                <w:numId w:val="21"/>
              </w:numPr>
              <w:spacing w:before="120" w:after="120"/>
              <w:rPr>
                <w:b/>
              </w:rPr>
            </w:pPr>
            <w:r>
              <w:t>Experience serving family, youth, or general public audiences in a safe and responsible manner</w:t>
            </w:r>
          </w:p>
        </w:tc>
        <w:tc>
          <w:tcPr>
            <w:tcW w:w="2564" w:type="dxa"/>
          </w:tcPr>
          <w:p w14:paraId="434B6B21" w14:textId="5347F9B0" w:rsidR="009F09E2" w:rsidRPr="00414F8A" w:rsidRDefault="001A180B" w:rsidP="00187050">
            <w:pPr>
              <w:spacing w:before="120" w:after="120"/>
              <w:jc w:val="center"/>
              <w:rPr>
                <w:b/>
              </w:rPr>
            </w:pPr>
            <w:r>
              <w:rPr>
                <w:b/>
              </w:rPr>
              <w:t>3</w:t>
            </w:r>
            <w:r w:rsidR="009F09E2" w:rsidRPr="00414F8A">
              <w:rPr>
                <w:b/>
              </w:rPr>
              <w:t>0%</w:t>
            </w:r>
          </w:p>
        </w:tc>
      </w:tr>
      <w:tr w:rsidR="001F31C7" w:rsidRPr="00414F8A" w14:paraId="618327D1" w14:textId="77777777" w:rsidTr="51C746C5">
        <w:tc>
          <w:tcPr>
            <w:tcW w:w="5130" w:type="dxa"/>
          </w:tcPr>
          <w:p w14:paraId="08935F9E" w14:textId="046D3017" w:rsidR="001F31C7" w:rsidRPr="00414F8A" w:rsidRDefault="00D05CBF" w:rsidP="001F31C7">
            <w:pPr>
              <w:spacing w:before="120" w:after="120"/>
              <w:rPr>
                <w:b/>
              </w:rPr>
            </w:pPr>
            <w:r>
              <w:rPr>
                <w:b/>
              </w:rPr>
              <w:t xml:space="preserve">Commercial </w:t>
            </w:r>
            <w:r w:rsidR="001F31C7">
              <w:rPr>
                <w:b/>
              </w:rPr>
              <w:t xml:space="preserve">and </w:t>
            </w:r>
            <w:r>
              <w:rPr>
                <w:b/>
              </w:rPr>
              <w:t>Reporting</w:t>
            </w:r>
          </w:p>
          <w:p w14:paraId="0CF2A681" w14:textId="5F9D665E" w:rsidR="001F31C7" w:rsidRDefault="001F31C7" w:rsidP="001F31C7">
            <w:pPr>
              <w:spacing w:before="120" w:after="120"/>
              <w:rPr>
                <w:b/>
              </w:rPr>
            </w:pPr>
            <w:r>
              <w:t>Assessment of the Candidate’s abilit</w:t>
            </w:r>
            <w:r w:rsidR="00D05CBF">
              <w:t xml:space="preserve">y to </w:t>
            </w:r>
            <w:r w:rsidR="00FB3884">
              <w:t xml:space="preserve">create and maintain commercially </w:t>
            </w:r>
            <w:r w:rsidR="0065243B">
              <w:t xml:space="preserve">valuable environments, and to </w:t>
            </w:r>
            <w:r w:rsidR="00E36516">
              <w:t xml:space="preserve">use analytics to </w:t>
            </w:r>
            <w:r w:rsidR="0065243B">
              <w:t xml:space="preserve">report </w:t>
            </w:r>
            <w:r w:rsidR="00E36516">
              <w:t>and maximise audience engagement</w:t>
            </w:r>
          </w:p>
        </w:tc>
        <w:tc>
          <w:tcPr>
            <w:tcW w:w="2564" w:type="dxa"/>
          </w:tcPr>
          <w:p w14:paraId="53EA6074" w14:textId="3BA4DD4C" w:rsidR="001F31C7" w:rsidRDefault="00E36516" w:rsidP="00187050">
            <w:pPr>
              <w:spacing w:before="120" w:after="120"/>
              <w:jc w:val="center"/>
              <w:rPr>
                <w:b/>
              </w:rPr>
            </w:pPr>
            <w:r>
              <w:rPr>
                <w:b/>
              </w:rPr>
              <w:t>1</w:t>
            </w:r>
            <w:r w:rsidR="00243DEE">
              <w:rPr>
                <w:b/>
              </w:rPr>
              <w:t>5</w:t>
            </w:r>
            <w:r>
              <w:rPr>
                <w:b/>
              </w:rPr>
              <w:t>%</w:t>
            </w:r>
          </w:p>
        </w:tc>
      </w:tr>
      <w:tr w:rsidR="00F87FAF" w:rsidRPr="00414F8A" w14:paraId="26AF4694" w14:textId="77777777" w:rsidTr="51C746C5">
        <w:tc>
          <w:tcPr>
            <w:tcW w:w="5130" w:type="dxa"/>
          </w:tcPr>
          <w:p w14:paraId="4BF53985" w14:textId="77777777" w:rsidR="00F87FAF" w:rsidRPr="00414F8A" w:rsidRDefault="00697EAF" w:rsidP="00A675BF">
            <w:pPr>
              <w:spacing w:before="120" w:after="120"/>
            </w:pPr>
            <w:r w:rsidRPr="00414F8A">
              <w:rPr>
                <w:b/>
              </w:rPr>
              <w:t>TOTAL</w:t>
            </w:r>
          </w:p>
        </w:tc>
        <w:tc>
          <w:tcPr>
            <w:tcW w:w="2564" w:type="dxa"/>
          </w:tcPr>
          <w:p w14:paraId="29CDFCD7" w14:textId="77777777" w:rsidR="00F87FAF" w:rsidRPr="00414F8A" w:rsidRDefault="4A25C5E8" w:rsidP="51C746C5">
            <w:pPr>
              <w:spacing w:before="120" w:after="120"/>
              <w:jc w:val="center"/>
              <w:rPr>
                <w:b/>
                <w:bCs/>
              </w:rPr>
            </w:pPr>
            <w:r w:rsidRPr="51C746C5">
              <w:rPr>
                <w:b/>
                <w:bCs/>
              </w:rPr>
              <w:t xml:space="preserve"> </w:t>
            </w:r>
            <w:r w:rsidR="00697EAF" w:rsidRPr="51C746C5">
              <w:rPr>
                <w:b/>
                <w:bCs/>
              </w:rPr>
              <w:t>100%</w:t>
            </w:r>
          </w:p>
        </w:tc>
      </w:tr>
    </w:tbl>
    <w:p w14:paraId="738610EB" w14:textId="77777777" w:rsidR="006D172B" w:rsidRPr="005A6933" w:rsidRDefault="006D172B" w:rsidP="002301A8">
      <w:pPr>
        <w:rPr>
          <w:color w:val="00B050"/>
        </w:rPr>
      </w:pPr>
    </w:p>
    <w:p w14:paraId="6AF47480" w14:textId="24773A5B" w:rsidR="00512391" w:rsidRPr="00E36516" w:rsidRDefault="00512391" w:rsidP="00BF0572">
      <w:pPr>
        <w:pStyle w:val="ACLevel2"/>
      </w:pPr>
      <w:r w:rsidRPr="00E36516">
        <w:t xml:space="preserve">In assessing the technical capability of the Candidate, RTÉ will award higher marks for experience in providing </w:t>
      </w:r>
      <w:r w:rsidR="005C7F21" w:rsidRPr="00E36516">
        <w:t>services or products</w:t>
      </w:r>
      <w:r w:rsidRPr="00E36516">
        <w:t xml:space="preserve"> which are more similar in scope, nature and complexity to the </w:t>
      </w:r>
      <w:r w:rsidR="005C7F21" w:rsidRPr="00E36516">
        <w:t xml:space="preserve">services or products </w:t>
      </w:r>
      <w:r w:rsidRPr="00E36516">
        <w:t xml:space="preserve">required under the Specification. </w:t>
      </w:r>
    </w:p>
    <w:p w14:paraId="6B12A49C" w14:textId="77777777" w:rsidR="006D172B" w:rsidRPr="00E36516" w:rsidRDefault="00BF0572" w:rsidP="00BF0572">
      <w:pPr>
        <w:pStyle w:val="ACLevel2"/>
      </w:pPr>
      <w:r w:rsidRPr="00E36516">
        <w:t xml:space="preserve">The results of the </w:t>
      </w:r>
      <w:r w:rsidR="001E12F4" w:rsidRPr="00E36516">
        <w:t>assessment</w:t>
      </w:r>
      <w:r w:rsidRPr="00E36516">
        <w:t xml:space="preserve"> will result in an overall composite score out of 100 for each </w:t>
      </w:r>
      <w:r w:rsidR="001E12F4" w:rsidRPr="00E36516">
        <w:t>Submission assessed.</w:t>
      </w:r>
      <w:r w:rsidRPr="00E36516">
        <w:t xml:space="preserve">  </w:t>
      </w:r>
      <w:r w:rsidR="001E12F4" w:rsidRPr="00E36516">
        <w:t>Submissions</w:t>
      </w:r>
      <w:r w:rsidRPr="00E36516">
        <w:t xml:space="preserve"> will then be ranked according to their scores out of 100</w:t>
      </w:r>
      <w:r w:rsidR="001E12F4" w:rsidRPr="00E36516">
        <w:t xml:space="preserve"> with the Candidate who receives the highest marks being ranked first</w:t>
      </w:r>
      <w:r w:rsidRPr="00E36516">
        <w:t>.</w:t>
      </w:r>
    </w:p>
    <w:p w14:paraId="0C589FC8" w14:textId="7460D884" w:rsidR="006D172B" w:rsidRPr="00E36516" w:rsidRDefault="001E12F4" w:rsidP="00BF0572">
      <w:pPr>
        <w:pStyle w:val="ACLevel2"/>
      </w:pPr>
      <w:bookmarkStart w:id="62" w:name="_Ref87931160"/>
      <w:bookmarkEnd w:id="61"/>
      <w:r w:rsidRPr="00E36516">
        <w:t>Provided that a sufficient number of Candidat</w:t>
      </w:r>
      <w:r w:rsidR="005C7F21" w:rsidRPr="00E36516">
        <w:t>es have passed the Minimum R</w:t>
      </w:r>
      <w:r w:rsidRPr="00E36516">
        <w:t xml:space="preserve">equirements and are qualified to be listed for shortlisting in accordance with the above assessment procedure, it is anticipated that (at the sole discretion of RTÉ) the </w:t>
      </w:r>
      <w:r w:rsidR="004B190C">
        <w:t>3</w:t>
      </w:r>
      <w:r w:rsidRPr="00E36516">
        <w:t xml:space="preserve"> highest-ranked Candidates will be shortlisted to proceed to the tender stage of the procurement process.</w:t>
      </w:r>
    </w:p>
    <w:p w14:paraId="637805D2" w14:textId="77777777" w:rsidR="00027AA5" w:rsidRPr="00E36516" w:rsidRDefault="00027AA5" w:rsidP="00027AA5">
      <w:bookmarkStart w:id="63" w:name="_Ref160508198"/>
      <w:bookmarkEnd w:id="62"/>
      <w:bookmarkEnd w:id="63"/>
    </w:p>
    <w:p w14:paraId="463F29E8" w14:textId="77777777" w:rsidR="00613B10" w:rsidRPr="00E36516" w:rsidRDefault="00613B10" w:rsidP="00027AA5"/>
    <w:p w14:paraId="3B7B4B86" w14:textId="77777777" w:rsidR="00613B10" w:rsidRDefault="00613B10" w:rsidP="00027AA5">
      <w:pPr>
        <w:rPr>
          <w:color w:val="00B050"/>
        </w:rPr>
      </w:pPr>
    </w:p>
    <w:p w14:paraId="3A0FF5F2" w14:textId="77777777" w:rsidR="00613B10" w:rsidRPr="005A6933" w:rsidRDefault="00613B10" w:rsidP="00027AA5">
      <w:pPr>
        <w:rPr>
          <w:color w:val="00B050"/>
        </w:rPr>
        <w:sectPr w:rsidR="00613B10" w:rsidRPr="005A6933" w:rsidSect="0097202C">
          <w:headerReference w:type="default" r:id="rId22"/>
          <w:footerReference w:type="default" r:id="rId23"/>
          <w:footerReference w:type="first" r:id="rId24"/>
          <w:pgSz w:w="11906" w:h="16838"/>
          <w:pgMar w:top="1440" w:right="1440" w:bottom="1440" w:left="1440" w:header="720" w:footer="720" w:gutter="0"/>
          <w:pgNumType w:start="1"/>
          <w:cols w:space="708"/>
          <w:titlePg/>
          <w:docGrid w:linePitch="360"/>
        </w:sectPr>
      </w:pPr>
    </w:p>
    <w:p w14:paraId="7899A5BE" w14:textId="77777777" w:rsidR="00027AA5" w:rsidRPr="00965010" w:rsidRDefault="00662EC7" w:rsidP="00027AA5">
      <w:pPr>
        <w:spacing w:after="220"/>
        <w:jc w:val="center"/>
      </w:pPr>
      <w:r>
        <w:rPr>
          <w:b/>
          <w:bCs/>
        </w:rPr>
        <w:lastRenderedPageBreak/>
        <w:t>PLEASE NOTE</w:t>
      </w:r>
    </w:p>
    <w:p w14:paraId="6EFAAE3F" w14:textId="77777777" w:rsidR="00027AA5" w:rsidRPr="00965010" w:rsidRDefault="00027AA5" w:rsidP="00027AA5">
      <w:pPr>
        <w:pStyle w:val="Body"/>
      </w:pPr>
      <w:r w:rsidRPr="00965010">
        <w:t xml:space="preserve">This </w:t>
      </w:r>
      <w:r w:rsidR="009A242C">
        <w:t>EOI</w:t>
      </w:r>
      <w:r w:rsidRPr="00965010">
        <w:t xml:space="preserve"> has been prepared for the purpose of providing information to </w:t>
      </w:r>
      <w:r w:rsidR="009A242C">
        <w:t>Candidates</w:t>
      </w:r>
      <w:r w:rsidRPr="00965010">
        <w:t xml:space="preserve"> </w:t>
      </w:r>
      <w:r w:rsidR="009A242C">
        <w:t xml:space="preserve">interested in </w:t>
      </w:r>
      <w:r w:rsidRPr="00965010">
        <w:t xml:space="preserve">participating in the competition conducted by </w:t>
      </w:r>
      <w:r w:rsidR="00B63894">
        <w:t>RTÉ</w:t>
      </w:r>
      <w:r w:rsidRPr="00965010">
        <w:t>, to select a</w:t>
      </w:r>
      <w:r w:rsidR="00BB4AB4">
        <w:t xml:space="preserve">n </w:t>
      </w:r>
      <w:r w:rsidRPr="00965010">
        <w:t xml:space="preserve">entity to enter into a contract for the provision of the </w:t>
      </w:r>
      <w:r w:rsidR="00D55CBC">
        <w:t>Specification</w:t>
      </w:r>
      <w:r w:rsidRPr="00965010">
        <w:t>.</w:t>
      </w:r>
    </w:p>
    <w:p w14:paraId="7A31199C" w14:textId="77777777" w:rsidR="00027AA5" w:rsidRPr="00965010" w:rsidRDefault="00027AA5" w:rsidP="00027AA5">
      <w:pPr>
        <w:pStyle w:val="Body"/>
      </w:pPr>
      <w:r w:rsidRPr="00965010">
        <w:rPr>
          <w:b/>
        </w:rPr>
        <w:t>No Liability</w:t>
      </w:r>
    </w:p>
    <w:p w14:paraId="6959D660" w14:textId="77777777" w:rsidR="00027AA5" w:rsidRPr="00965010" w:rsidRDefault="00027AA5" w:rsidP="00027AA5">
      <w:pPr>
        <w:pStyle w:val="Body"/>
      </w:pPr>
      <w:r w:rsidRPr="00965010">
        <w:t xml:space="preserve">No reliance will be placed on any information or statements contained herein, and no representation or warranty, expressed or implied, is or will be made in relation to such information.  The information does not purport to be comprehensive or to have been independently verified.  Nothing in this </w:t>
      </w:r>
      <w:r w:rsidR="009A242C">
        <w:t>EOI</w:t>
      </w:r>
      <w:r w:rsidRPr="00965010">
        <w:t xml:space="preserve"> will be construed as legal, financial, technical or tax advice.</w:t>
      </w:r>
    </w:p>
    <w:p w14:paraId="3AD2DCD5" w14:textId="77777777" w:rsidR="00027AA5" w:rsidRPr="00965010" w:rsidRDefault="00027AA5" w:rsidP="00027AA5">
      <w:pPr>
        <w:pStyle w:val="Body"/>
      </w:pPr>
      <w:r w:rsidRPr="00965010">
        <w:rPr>
          <w:b/>
        </w:rPr>
        <w:t>Healthy Procurement Process</w:t>
      </w:r>
    </w:p>
    <w:p w14:paraId="6803D436" w14:textId="77777777" w:rsidR="00027AA5" w:rsidRPr="00965010" w:rsidRDefault="00B63894" w:rsidP="00027AA5">
      <w:pPr>
        <w:pStyle w:val="Body"/>
      </w:pPr>
      <w:r>
        <w:t>RTÉ</w:t>
      </w:r>
      <w:r w:rsidR="00027AA5" w:rsidRPr="00965010">
        <w:t xml:space="preserve"> reserves the right, in its absolute discretion, to take such steps as it considers appropriate to ensure that a healthy competition is maintained throughout all stages of the </w:t>
      </w:r>
      <w:r w:rsidR="009A242C">
        <w:t>procurement</w:t>
      </w:r>
      <w:r w:rsidR="00027AA5" w:rsidRPr="00965010">
        <w:t xml:space="preserve"> process.  </w:t>
      </w:r>
    </w:p>
    <w:p w14:paraId="695A9E4D" w14:textId="77777777" w:rsidR="00027AA5" w:rsidRPr="00965010" w:rsidRDefault="00027AA5" w:rsidP="00027AA5">
      <w:pPr>
        <w:pStyle w:val="Body"/>
      </w:pPr>
      <w:r w:rsidRPr="00965010">
        <w:rPr>
          <w:b/>
        </w:rPr>
        <w:t>No Representations</w:t>
      </w:r>
    </w:p>
    <w:p w14:paraId="44F64DC8" w14:textId="77777777" w:rsidR="00027AA5" w:rsidRPr="00965010" w:rsidRDefault="00027AA5" w:rsidP="00027AA5">
      <w:pPr>
        <w:pStyle w:val="Body"/>
      </w:pPr>
      <w:r w:rsidRPr="00965010">
        <w:t xml:space="preserve">No person has been authorised by </w:t>
      </w:r>
      <w:r w:rsidR="00B63894">
        <w:t>RTÉ</w:t>
      </w:r>
      <w:r w:rsidRPr="00965010">
        <w:t xml:space="preserve"> to give any information or to make any representation and, if a representation is given or made, no such information or representation may be relied upon as having been so authorised.</w:t>
      </w:r>
    </w:p>
    <w:p w14:paraId="34BDE031" w14:textId="77777777" w:rsidR="00027AA5" w:rsidRPr="00965010" w:rsidRDefault="00027AA5" w:rsidP="00027AA5">
      <w:pPr>
        <w:pStyle w:val="Body"/>
      </w:pPr>
      <w:r w:rsidRPr="00965010">
        <w:rPr>
          <w:b/>
        </w:rPr>
        <w:t>No Legal Obligations save in respect of Confidentiality Undertaking</w:t>
      </w:r>
    </w:p>
    <w:p w14:paraId="6714660C" w14:textId="77777777" w:rsidR="00027AA5" w:rsidRPr="00965010" w:rsidRDefault="00027AA5" w:rsidP="00027AA5">
      <w:pPr>
        <w:pStyle w:val="Body"/>
      </w:pPr>
      <w:r w:rsidRPr="00965010">
        <w:t xml:space="preserve">Nothing contained in this </w:t>
      </w:r>
      <w:r w:rsidR="009A242C">
        <w:t>EOI</w:t>
      </w:r>
      <w:r w:rsidRPr="00965010">
        <w:t xml:space="preserve"> is, or will be relied upon as, a representation of fact or promise regarding the future, nor as constituting the basis of a contract that may be concluded in relation to the </w:t>
      </w:r>
      <w:r w:rsidR="00D55CBC">
        <w:t>Specification</w:t>
      </w:r>
      <w:r w:rsidRPr="00965010">
        <w:t xml:space="preserve"> nor be used in construing any such contract.  No legal relationship or other obligation will arise between a </w:t>
      </w:r>
      <w:r w:rsidR="009A242C">
        <w:t>Candidate</w:t>
      </w:r>
      <w:r w:rsidRPr="00965010">
        <w:t xml:space="preserve"> and </w:t>
      </w:r>
      <w:r w:rsidR="00B63894">
        <w:t>RTÉ</w:t>
      </w:r>
      <w:r w:rsidRPr="00965010">
        <w:t xml:space="preserve"> unless and until </w:t>
      </w:r>
      <w:r w:rsidR="009A242C">
        <w:t>a c</w:t>
      </w:r>
      <w:r w:rsidRPr="00965010">
        <w:t xml:space="preserve">ontract has been formally executed in writing by </w:t>
      </w:r>
      <w:r w:rsidR="00B63894">
        <w:t>RTÉ</w:t>
      </w:r>
      <w:r w:rsidRPr="00965010">
        <w:t xml:space="preserve"> and the </w:t>
      </w:r>
      <w:r w:rsidR="009A242C">
        <w:t xml:space="preserve">Candidate as the </w:t>
      </w:r>
      <w:r w:rsidRPr="00965010">
        <w:t xml:space="preserve">preferred tenderer and any conditions precedent have been fulfilled.  </w:t>
      </w:r>
      <w:r w:rsidR="00B63894">
        <w:t>RTÉ</w:t>
      </w:r>
      <w:r w:rsidRPr="00965010">
        <w:t xml:space="preserve"> does not accept any responsibility for the legality, validity, enforceability or effectiveness of any document executed or which may be executed in relation to the </w:t>
      </w:r>
      <w:r w:rsidR="00D55CBC">
        <w:t>Specification</w:t>
      </w:r>
      <w:r w:rsidRPr="00965010">
        <w:t>.</w:t>
      </w:r>
    </w:p>
    <w:p w14:paraId="7BA731DD" w14:textId="77777777" w:rsidR="00027AA5" w:rsidRPr="00965010" w:rsidRDefault="00027AA5" w:rsidP="00027AA5">
      <w:pPr>
        <w:pStyle w:val="Body"/>
      </w:pPr>
      <w:r w:rsidRPr="00965010">
        <w:rPr>
          <w:b/>
        </w:rPr>
        <w:t>Costs</w:t>
      </w:r>
    </w:p>
    <w:p w14:paraId="225C19C3" w14:textId="77777777" w:rsidR="00027AA5" w:rsidRPr="00965010" w:rsidRDefault="00B63894" w:rsidP="00027AA5">
      <w:pPr>
        <w:pStyle w:val="Body"/>
      </w:pPr>
      <w:r>
        <w:t>RTÉ</w:t>
      </w:r>
      <w:r w:rsidR="00027AA5" w:rsidRPr="00965010">
        <w:t xml:space="preserve"> does not accept any liability or responsibility for any costs and expenses incurred by a </w:t>
      </w:r>
      <w:r w:rsidR="009A242C">
        <w:t>Candidate</w:t>
      </w:r>
      <w:r w:rsidR="00027AA5" w:rsidRPr="00965010">
        <w:t>:</w:t>
      </w:r>
    </w:p>
    <w:p w14:paraId="12D6F889" w14:textId="77777777" w:rsidR="00027AA5" w:rsidRPr="00D33149" w:rsidRDefault="00027AA5" w:rsidP="00027AA5">
      <w:pPr>
        <w:pStyle w:val="ACLevel4"/>
        <w:tabs>
          <w:tab w:val="clear" w:pos="2880"/>
          <w:tab w:val="num" w:pos="684"/>
        </w:tabs>
        <w:ind w:left="684"/>
      </w:pPr>
      <w:r w:rsidRPr="00965010">
        <w:t xml:space="preserve">in entering into the </w:t>
      </w:r>
      <w:r w:rsidR="009A242C">
        <w:t>procurement</w:t>
      </w:r>
      <w:r w:rsidRPr="00965010">
        <w:t xml:space="preserve"> process with </w:t>
      </w:r>
      <w:r w:rsidR="00B63894">
        <w:t>RTÉ</w:t>
      </w:r>
      <w:r w:rsidRPr="00965010">
        <w:t>;</w:t>
      </w:r>
    </w:p>
    <w:p w14:paraId="318A0A92" w14:textId="77777777" w:rsidR="00027AA5" w:rsidRPr="00D33149" w:rsidRDefault="00027AA5" w:rsidP="00027AA5">
      <w:pPr>
        <w:pStyle w:val="ACLevel4"/>
        <w:tabs>
          <w:tab w:val="clear" w:pos="2880"/>
          <w:tab w:val="num" w:pos="684"/>
        </w:tabs>
        <w:ind w:left="684"/>
      </w:pPr>
      <w:r w:rsidRPr="00965010">
        <w:t xml:space="preserve">in the preparation or submission of a </w:t>
      </w:r>
      <w:r w:rsidR="009A242C">
        <w:t>PQQ submission</w:t>
      </w:r>
      <w:r w:rsidRPr="00965010">
        <w:t>; or</w:t>
      </w:r>
    </w:p>
    <w:p w14:paraId="3079475E" w14:textId="77777777" w:rsidR="00027AA5" w:rsidRPr="00D33149" w:rsidRDefault="00027AA5" w:rsidP="00027AA5">
      <w:pPr>
        <w:pStyle w:val="ACLevel4"/>
        <w:tabs>
          <w:tab w:val="clear" w:pos="2880"/>
          <w:tab w:val="num" w:pos="684"/>
        </w:tabs>
        <w:ind w:left="684"/>
      </w:pPr>
      <w:r w:rsidRPr="00965010">
        <w:t xml:space="preserve">arising from any discussion during the </w:t>
      </w:r>
      <w:r w:rsidR="009A242C">
        <w:t>procurement</w:t>
      </w:r>
      <w:r w:rsidRPr="00965010">
        <w:t xml:space="preserve"> process;</w:t>
      </w:r>
    </w:p>
    <w:p w14:paraId="1779BFAC" w14:textId="77777777" w:rsidR="00027AA5" w:rsidRPr="00965010" w:rsidRDefault="00027AA5" w:rsidP="00027AA5">
      <w:pPr>
        <w:pStyle w:val="Body"/>
      </w:pPr>
      <w:r w:rsidRPr="00965010">
        <w:t xml:space="preserve">regardless of the outcome of the </w:t>
      </w:r>
      <w:r w:rsidR="009A242C">
        <w:t>procurement</w:t>
      </w:r>
      <w:r w:rsidRPr="00965010">
        <w:t xml:space="preserve"> process or otherwise.</w:t>
      </w:r>
    </w:p>
    <w:p w14:paraId="24625E72" w14:textId="77777777" w:rsidR="00027AA5" w:rsidRPr="00965010" w:rsidRDefault="00027AA5" w:rsidP="002301A8">
      <w:pPr>
        <w:pStyle w:val="Body"/>
        <w:keepNext/>
      </w:pPr>
      <w:r w:rsidRPr="00965010">
        <w:rPr>
          <w:b/>
        </w:rPr>
        <w:t>Applicable Law and Jurisdiction</w:t>
      </w:r>
    </w:p>
    <w:p w14:paraId="4C12F83A" w14:textId="77777777" w:rsidR="00027AA5" w:rsidRPr="00965010" w:rsidRDefault="00027AA5" w:rsidP="00027AA5">
      <w:pPr>
        <w:pStyle w:val="Body"/>
      </w:pPr>
      <w:r w:rsidRPr="00965010">
        <w:t xml:space="preserve">This </w:t>
      </w:r>
      <w:r w:rsidR="009A242C">
        <w:t>EOI</w:t>
      </w:r>
      <w:r w:rsidRPr="00965010">
        <w:t xml:space="preserve"> is governed and construed in accordance with the laws of Ireland.  The Irish courts will have exclusive jurisdiction in relation to any disputes arising from this </w:t>
      </w:r>
      <w:r w:rsidR="009A242C">
        <w:t>EOI</w:t>
      </w:r>
      <w:r w:rsidRPr="00965010">
        <w:t>.</w:t>
      </w:r>
    </w:p>
    <w:p w14:paraId="2DF00741" w14:textId="77777777" w:rsidR="00027AA5" w:rsidRPr="00965010" w:rsidRDefault="00027AA5" w:rsidP="00027AA5">
      <w:pPr>
        <w:pStyle w:val="Body"/>
      </w:pPr>
      <w:r w:rsidRPr="00965010">
        <w:rPr>
          <w:b/>
        </w:rPr>
        <w:t xml:space="preserve">Acceptance of </w:t>
      </w:r>
      <w:r w:rsidR="009A242C">
        <w:rPr>
          <w:b/>
        </w:rPr>
        <w:t>EOI</w:t>
      </w:r>
    </w:p>
    <w:p w14:paraId="3E26E031" w14:textId="77777777" w:rsidR="00027AA5" w:rsidRPr="00965010" w:rsidRDefault="00027AA5" w:rsidP="00027AA5">
      <w:pPr>
        <w:pStyle w:val="Body"/>
      </w:pPr>
      <w:r w:rsidRPr="00965010">
        <w:t xml:space="preserve">Each </w:t>
      </w:r>
      <w:r w:rsidR="009A242C">
        <w:t>Candidate</w:t>
      </w:r>
      <w:r>
        <w:t>’</w:t>
      </w:r>
      <w:r w:rsidRPr="00965010">
        <w:t xml:space="preserve">s acceptance of delivery of this </w:t>
      </w:r>
      <w:r w:rsidR="009A242C">
        <w:t>EOI</w:t>
      </w:r>
      <w:r w:rsidRPr="00965010">
        <w:t xml:space="preserve"> constitutes its agreement to, and acceptance of, the terms of the </w:t>
      </w:r>
      <w:r w:rsidR="009A242C">
        <w:t>EOI</w:t>
      </w:r>
      <w:r w:rsidRPr="00965010">
        <w:t xml:space="preserve">.  This </w:t>
      </w:r>
      <w:r w:rsidR="009A242C">
        <w:t>EOI</w:t>
      </w:r>
      <w:r w:rsidRPr="00965010">
        <w:t xml:space="preserve"> is not being distributed to the public nor has it been filed, registered or </w:t>
      </w:r>
      <w:r w:rsidRPr="00965010">
        <w:lastRenderedPageBreak/>
        <w:t xml:space="preserve">approved in any jurisdiction.  </w:t>
      </w:r>
      <w:r w:rsidR="009A242C">
        <w:t>Candidates</w:t>
      </w:r>
      <w:r w:rsidR="009A242C" w:rsidRPr="00965010">
        <w:t xml:space="preserve"> </w:t>
      </w:r>
      <w:r w:rsidRPr="00965010">
        <w:t>will inform themselves of and will observe any applicable legal requirements.</w:t>
      </w:r>
    </w:p>
    <w:p w14:paraId="6AF0DBBC" w14:textId="77777777" w:rsidR="00027AA5" w:rsidRPr="00965010" w:rsidRDefault="00027AA5" w:rsidP="00027AA5">
      <w:pPr>
        <w:pStyle w:val="Body"/>
      </w:pPr>
      <w:r w:rsidRPr="00965010">
        <w:rPr>
          <w:b/>
        </w:rPr>
        <w:t xml:space="preserve">Amendments to or Clarifications of </w:t>
      </w:r>
      <w:r w:rsidR="009A242C">
        <w:rPr>
          <w:b/>
        </w:rPr>
        <w:t>EOI</w:t>
      </w:r>
      <w:r w:rsidRPr="00965010">
        <w:rPr>
          <w:b/>
        </w:rPr>
        <w:t xml:space="preserve"> Documents</w:t>
      </w:r>
    </w:p>
    <w:p w14:paraId="18DCCB0C" w14:textId="77777777" w:rsidR="00027AA5" w:rsidRPr="00965010" w:rsidRDefault="00B63894" w:rsidP="00027AA5">
      <w:pPr>
        <w:pStyle w:val="Body"/>
      </w:pPr>
      <w:r>
        <w:t>RTÉ</w:t>
      </w:r>
      <w:r w:rsidR="00027AA5" w:rsidRPr="00965010">
        <w:t xml:space="preserve"> may, in its absolute discretion, issue a clarification, additional information, or amend this </w:t>
      </w:r>
      <w:r w:rsidR="009A242C">
        <w:t xml:space="preserve">EOI </w:t>
      </w:r>
      <w:r w:rsidR="00027AA5" w:rsidRPr="00965010">
        <w:t xml:space="preserve">or the </w:t>
      </w:r>
      <w:r w:rsidR="009A242C">
        <w:t>PQQ</w:t>
      </w:r>
      <w:r w:rsidR="00027AA5" w:rsidRPr="00965010">
        <w:t xml:space="preserve"> (together the </w:t>
      </w:r>
      <w:r w:rsidR="00027AA5">
        <w:t>“</w:t>
      </w:r>
      <w:r w:rsidR="009A242C">
        <w:rPr>
          <w:b/>
        </w:rPr>
        <w:t>EOI</w:t>
      </w:r>
      <w:r w:rsidR="00027AA5" w:rsidRPr="00965010">
        <w:rPr>
          <w:b/>
        </w:rPr>
        <w:t xml:space="preserve"> Documents</w:t>
      </w:r>
      <w:r w:rsidR="00027AA5">
        <w:t>”</w:t>
      </w:r>
      <w:r w:rsidR="00027AA5" w:rsidRPr="00965010">
        <w:t xml:space="preserve">) at any time during the </w:t>
      </w:r>
      <w:r w:rsidR="009A242C">
        <w:t>procurement</w:t>
      </w:r>
      <w:r w:rsidR="00027AA5" w:rsidRPr="00965010">
        <w:t xml:space="preserve"> process.  </w:t>
      </w:r>
      <w:r>
        <w:t>RTÉ</w:t>
      </w:r>
      <w:r w:rsidR="00027AA5" w:rsidRPr="00965010">
        <w:t xml:space="preserve"> shall inform </w:t>
      </w:r>
      <w:r w:rsidR="009A242C">
        <w:t>Candidates</w:t>
      </w:r>
      <w:r w:rsidR="009A242C" w:rsidRPr="00965010">
        <w:t xml:space="preserve"> </w:t>
      </w:r>
      <w:r w:rsidR="00027AA5" w:rsidRPr="00965010">
        <w:t>in writing of any such clarifications, additional information or amendments but shall not be obliged to provide reasons for such clarifications, additional information or amendments.</w:t>
      </w:r>
    </w:p>
    <w:p w14:paraId="25C0143A" w14:textId="77777777" w:rsidR="00027AA5" w:rsidRPr="00965010" w:rsidRDefault="00027AA5" w:rsidP="00027AA5">
      <w:pPr>
        <w:pStyle w:val="Body"/>
      </w:pPr>
      <w:r w:rsidRPr="00965010">
        <w:rPr>
          <w:b/>
        </w:rPr>
        <w:t xml:space="preserve">Right to Amend or Withdraw from the </w:t>
      </w:r>
      <w:r w:rsidR="009A242C">
        <w:rPr>
          <w:b/>
        </w:rPr>
        <w:t>Procurement</w:t>
      </w:r>
      <w:r w:rsidRPr="00965010">
        <w:rPr>
          <w:b/>
        </w:rPr>
        <w:t xml:space="preserve"> Process</w:t>
      </w:r>
    </w:p>
    <w:p w14:paraId="0BF06245" w14:textId="77777777" w:rsidR="00027AA5" w:rsidRPr="00965010" w:rsidRDefault="00B63894" w:rsidP="00027AA5">
      <w:pPr>
        <w:pStyle w:val="Body"/>
      </w:pPr>
      <w:r>
        <w:t>RTÉ</w:t>
      </w:r>
      <w:r w:rsidR="00027AA5" w:rsidRPr="00965010">
        <w:t xml:space="preserve"> reserves the right, in its absolute discretion:</w:t>
      </w:r>
    </w:p>
    <w:p w14:paraId="2C147FF0" w14:textId="77777777" w:rsidR="00027AA5" w:rsidRPr="00965010" w:rsidRDefault="00027AA5" w:rsidP="00E20F7F">
      <w:pPr>
        <w:pStyle w:val="ACLevel4"/>
        <w:numPr>
          <w:ilvl w:val="3"/>
          <w:numId w:val="12"/>
        </w:numPr>
        <w:tabs>
          <w:tab w:val="clear" w:pos="2880"/>
          <w:tab w:val="left" w:pos="684"/>
        </w:tabs>
        <w:ind w:left="684" w:hanging="684"/>
      </w:pPr>
      <w:r w:rsidRPr="00965010">
        <w:t xml:space="preserve">to change the basis of, or the procedures (including the timetable) relating to the </w:t>
      </w:r>
      <w:r w:rsidR="009A242C">
        <w:t>procurement</w:t>
      </w:r>
      <w:r w:rsidRPr="00965010">
        <w:t xml:space="preserve"> process;</w:t>
      </w:r>
    </w:p>
    <w:p w14:paraId="29A2B2F5" w14:textId="77777777" w:rsidR="00027AA5" w:rsidRPr="00965010" w:rsidRDefault="00027AA5" w:rsidP="00027AA5">
      <w:pPr>
        <w:pStyle w:val="ACLevel4"/>
        <w:tabs>
          <w:tab w:val="clear" w:pos="2880"/>
          <w:tab w:val="left" w:pos="684"/>
        </w:tabs>
        <w:ind w:left="684" w:hanging="684"/>
      </w:pPr>
      <w:r w:rsidRPr="00965010">
        <w:t xml:space="preserve">to reject any, or all, of the </w:t>
      </w:r>
      <w:r w:rsidR="009A242C">
        <w:t>submissions</w:t>
      </w:r>
      <w:r w:rsidRPr="00965010">
        <w:t>;</w:t>
      </w:r>
    </w:p>
    <w:p w14:paraId="4A9CC526" w14:textId="77777777" w:rsidR="00027AA5" w:rsidRPr="00965010" w:rsidRDefault="00027AA5" w:rsidP="00027AA5">
      <w:pPr>
        <w:pStyle w:val="ACLevel4"/>
        <w:tabs>
          <w:tab w:val="clear" w:pos="2880"/>
          <w:tab w:val="left" w:pos="684"/>
        </w:tabs>
        <w:ind w:left="684" w:hanging="684"/>
      </w:pPr>
      <w:r w:rsidRPr="00965010">
        <w:t xml:space="preserve">not to invite a </w:t>
      </w:r>
      <w:r w:rsidR="009A242C">
        <w:t>Candidate</w:t>
      </w:r>
      <w:r w:rsidR="009A242C" w:rsidRPr="00965010">
        <w:t xml:space="preserve"> </w:t>
      </w:r>
      <w:r w:rsidRPr="00965010">
        <w:t xml:space="preserve">to proceed further to any stage of the </w:t>
      </w:r>
      <w:r w:rsidR="009A242C">
        <w:t>procurement</w:t>
      </w:r>
      <w:r w:rsidRPr="00965010">
        <w:t xml:space="preserve"> process;</w:t>
      </w:r>
    </w:p>
    <w:p w14:paraId="6C7F9B37" w14:textId="77777777" w:rsidR="00027AA5" w:rsidRPr="00965010" w:rsidRDefault="00027AA5" w:rsidP="00027AA5">
      <w:pPr>
        <w:pStyle w:val="ACLevel4"/>
        <w:tabs>
          <w:tab w:val="clear" w:pos="2880"/>
          <w:tab w:val="left" w:pos="684"/>
        </w:tabs>
        <w:ind w:left="684" w:hanging="684"/>
      </w:pPr>
      <w:r w:rsidRPr="00965010">
        <w:t xml:space="preserve">not to furnish a </w:t>
      </w:r>
      <w:r w:rsidR="009A242C">
        <w:t>Candidate</w:t>
      </w:r>
      <w:r w:rsidR="009A242C" w:rsidRPr="00965010">
        <w:t xml:space="preserve"> </w:t>
      </w:r>
      <w:r w:rsidRPr="00965010">
        <w:t xml:space="preserve">with additional information in respect of any aspect of the </w:t>
      </w:r>
      <w:r w:rsidR="00D55CBC">
        <w:t>Specification</w:t>
      </w:r>
      <w:r w:rsidRPr="00965010">
        <w:t xml:space="preserve"> or otherwise;</w:t>
      </w:r>
    </w:p>
    <w:p w14:paraId="12FB3C57" w14:textId="77777777" w:rsidR="00B45F81" w:rsidRPr="00965010" w:rsidRDefault="00B45F81" w:rsidP="00B45F81">
      <w:pPr>
        <w:pStyle w:val="ACLevel4"/>
        <w:tabs>
          <w:tab w:val="clear" w:pos="2880"/>
          <w:tab w:val="left" w:pos="684"/>
        </w:tabs>
        <w:ind w:left="684" w:hanging="684"/>
      </w:pPr>
      <w:r w:rsidRPr="00965010">
        <w:t>not to proceed with any tender</w:t>
      </w:r>
      <w:r>
        <w:t xml:space="preserve"> Lot where Lots are identified</w:t>
      </w:r>
      <w:r w:rsidRPr="00965010">
        <w:t>;</w:t>
      </w:r>
    </w:p>
    <w:p w14:paraId="655B0598" w14:textId="77777777" w:rsidR="00B45F81" w:rsidRPr="00965010" w:rsidRDefault="00B45F81" w:rsidP="00B45F81">
      <w:pPr>
        <w:pStyle w:val="ACLevel4"/>
        <w:tabs>
          <w:tab w:val="clear" w:pos="2880"/>
          <w:tab w:val="left" w:pos="684"/>
        </w:tabs>
        <w:ind w:left="684" w:hanging="684"/>
      </w:pPr>
      <w:r w:rsidRPr="00965010">
        <w:t xml:space="preserve">to withdraw from the tender process, or any part thereof, </w:t>
      </w:r>
      <w:r>
        <w:t xml:space="preserve">or any Lot </w:t>
      </w:r>
      <w:r w:rsidRPr="00965010">
        <w:t>at any time; or</w:t>
      </w:r>
    </w:p>
    <w:p w14:paraId="4D4A563C" w14:textId="77777777" w:rsidR="00027AA5" w:rsidRPr="00965010" w:rsidRDefault="00027AA5" w:rsidP="00027AA5">
      <w:pPr>
        <w:pStyle w:val="ACLevel4"/>
        <w:tabs>
          <w:tab w:val="clear" w:pos="2880"/>
          <w:tab w:val="left" w:pos="684"/>
        </w:tabs>
        <w:ind w:left="684" w:hanging="684"/>
      </w:pPr>
      <w:r w:rsidRPr="00965010">
        <w:t xml:space="preserve">to abandon, at any stage, the competition for the </w:t>
      </w:r>
      <w:r w:rsidR="00D55CBC">
        <w:t>Specification</w:t>
      </w:r>
      <w:r w:rsidRPr="00965010">
        <w:t>.</w:t>
      </w:r>
    </w:p>
    <w:p w14:paraId="5E2FBC1C" w14:textId="77777777" w:rsidR="00027AA5" w:rsidRPr="00965010" w:rsidRDefault="00027AA5" w:rsidP="00027AA5">
      <w:pPr>
        <w:pStyle w:val="Body"/>
      </w:pPr>
      <w:r w:rsidRPr="00965010">
        <w:rPr>
          <w:b/>
        </w:rPr>
        <w:t>Publicity</w:t>
      </w:r>
    </w:p>
    <w:p w14:paraId="659E4BB0" w14:textId="77777777" w:rsidR="00027AA5" w:rsidRPr="00965010" w:rsidRDefault="00B63894" w:rsidP="00027AA5">
      <w:pPr>
        <w:pStyle w:val="Body"/>
      </w:pPr>
      <w:r>
        <w:t>RTÉ</w:t>
      </w:r>
      <w:r w:rsidR="00027AA5" w:rsidRPr="00965010">
        <w:t xml:space="preserve"> will have the right to publicise, or otherwise disclose, to any third party, information regarding the </w:t>
      </w:r>
      <w:r w:rsidR="00D55CBC">
        <w:t>Specification</w:t>
      </w:r>
      <w:r w:rsidR="00027AA5" w:rsidRPr="00965010">
        <w:t xml:space="preserve">, the </w:t>
      </w:r>
      <w:r w:rsidR="009A242C">
        <w:t>Candidates</w:t>
      </w:r>
      <w:r w:rsidR="00027AA5" w:rsidRPr="00965010">
        <w:t xml:space="preserve">, the </w:t>
      </w:r>
      <w:r w:rsidR="009A242C">
        <w:t>procurement process or the award of the c</w:t>
      </w:r>
      <w:r w:rsidR="00027AA5" w:rsidRPr="00965010">
        <w:t xml:space="preserve">ontract </w:t>
      </w:r>
      <w:r w:rsidR="009A242C">
        <w:t xml:space="preserve">for the Specification </w:t>
      </w:r>
      <w:r w:rsidR="00F72CAD">
        <w:t>i</w:t>
      </w:r>
      <w:r w:rsidR="009A242C">
        <w:t>ncluding details in respect of t</w:t>
      </w:r>
      <w:r w:rsidR="00F72CAD">
        <w:t>ender pricing</w:t>
      </w:r>
      <w:r w:rsidR="00027AA5" w:rsidRPr="00965010">
        <w:t>.</w:t>
      </w:r>
    </w:p>
    <w:p w14:paraId="4A378872" w14:textId="77777777" w:rsidR="00027AA5" w:rsidRPr="00965010" w:rsidRDefault="00027AA5" w:rsidP="00027AA5">
      <w:pPr>
        <w:pStyle w:val="Body"/>
      </w:pPr>
      <w:r w:rsidRPr="00965010">
        <w:rPr>
          <w:b/>
        </w:rPr>
        <w:t>Conflict of interest</w:t>
      </w:r>
    </w:p>
    <w:p w14:paraId="0DFAEF76" w14:textId="77777777" w:rsidR="00027AA5" w:rsidRPr="00030315" w:rsidRDefault="00027AA5" w:rsidP="00030315">
      <w:pPr>
        <w:pStyle w:val="Body"/>
      </w:pPr>
      <w:r w:rsidRPr="00965010">
        <w:t xml:space="preserve">Any actual or potential conflict of interest must be fully disclosed in writing to </w:t>
      </w:r>
      <w:r w:rsidR="00B63894">
        <w:t>RTÉ</w:t>
      </w:r>
      <w:r w:rsidRPr="00965010">
        <w:t xml:space="preserve"> as soon as it becomes apparent.  In the event of any conflict or potential conflict of interest </w:t>
      </w:r>
      <w:r w:rsidR="00B63894">
        <w:t>RTÉ</w:t>
      </w:r>
      <w:r w:rsidRPr="00965010">
        <w:t xml:space="preserve"> may, in its absolute discretion, decide on the course of action it deems appropriate.</w:t>
      </w:r>
    </w:p>
    <w:p w14:paraId="34E41C97" w14:textId="77777777" w:rsidR="00027AA5" w:rsidRPr="00965010" w:rsidRDefault="00027AA5" w:rsidP="00027AA5">
      <w:pPr>
        <w:pStyle w:val="Body"/>
      </w:pPr>
      <w:r w:rsidRPr="00965010">
        <w:rPr>
          <w:b/>
        </w:rPr>
        <w:t>Freedom of Information Act Requirements</w:t>
      </w:r>
    </w:p>
    <w:p w14:paraId="12091DB4" w14:textId="77777777" w:rsidR="00027AA5" w:rsidRPr="00030315" w:rsidRDefault="00B63894" w:rsidP="00E20F7F">
      <w:pPr>
        <w:pStyle w:val="ACLevel4"/>
        <w:numPr>
          <w:ilvl w:val="3"/>
          <w:numId w:val="20"/>
        </w:numPr>
        <w:tabs>
          <w:tab w:val="clear" w:pos="2880"/>
          <w:tab w:val="num" w:pos="720"/>
        </w:tabs>
        <w:ind w:left="720"/>
      </w:pPr>
      <w:r>
        <w:t>RTÉ</w:t>
      </w:r>
      <w:r w:rsidR="00027AA5" w:rsidRPr="00965010">
        <w:t xml:space="preserve"> is subject to the Freedom of Information Act.</w:t>
      </w:r>
    </w:p>
    <w:p w14:paraId="7D088EDE" w14:textId="77777777" w:rsidR="00027AA5" w:rsidRPr="00030315" w:rsidRDefault="00027AA5" w:rsidP="00E20F7F">
      <w:pPr>
        <w:pStyle w:val="ACLevel4"/>
        <w:numPr>
          <w:ilvl w:val="3"/>
          <w:numId w:val="20"/>
        </w:numPr>
        <w:tabs>
          <w:tab w:val="clear" w:pos="2880"/>
          <w:tab w:val="num" w:pos="720"/>
        </w:tabs>
        <w:ind w:left="720"/>
      </w:pPr>
      <w:r w:rsidRPr="00965010">
        <w:t xml:space="preserve">Where </w:t>
      </w:r>
      <w:r w:rsidR="009A242C">
        <w:t>Candidates</w:t>
      </w:r>
      <w:r w:rsidR="009A242C" w:rsidRPr="00965010">
        <w:t xml:space="preserve"> </w:t>
      </w:r>
      <w:r w:rsidRPr="00965010">
        <w:t xml:space="preserve">consider any information they provide to be </w:t>
      </w:r>
      <w:r>
        <w:t>“</w:t>
      </w:r>
      <w:r w:rsidRPr="00965010">
        <w:t>commercially sensitive</w:t>
      </w:r>
      <w:r>
        <w:t>”</w:t>
      </w:r>
      <w:r w:rsidRPr="00965010">
        <w:t xml:space="preserve"> or </w:t>
      </w:r>
      <w:r>
        <w:t>“</w:t>
      </w:r>
      <w:r w:rsidRPr="00965010">
        <w:t>confidential</w:t>
      </w:r>
      <w:r>
        <w:t>”</w:t>
      </w:r>
      <w:r w:rsidRPr="00965010">
        <w:t xml:space="preserve">, they shall mark the information as such.  If requested by </w:t>
      </w:r>
      <w:r w:rsidR="00B63894">
        <w:t>RTÉ</w:t>
      </w:r>
      <w:r w:rsidRPr="00965010">
        <w:t xml:space="preserve">, </w:t>
      </w:r>
      <w:r w:rsidR="009A242C">
        <w:t>Candidates</w:t>
      </w:r>
      <w:r w:rsidR="009A242C" w:rsidRPr="00965010">
        <w:t xml:space="preserve"> </w:t>
      </w:r>
      <w:r w:rsidRPr="00965010">
        <w:t xml:space="preserve">must provide </w:t>
      </w:r>
      <w:r w:rsidR="00B63894">
        <w:t>RTÉ</w:t>
      </w:r>
      <w:r w:rsidRPr="00965010">
        <w:t xml:space="preserve"> with the reasons why they consider such information to be commercially sensitive or confidential.  Failure to do so may result in such information being released in response to a request pursuant to the Freedom of Information Act.</w:t>
      </w:r>
    </w:p>
    <w:p w14:paraId="5F9738CE" w14:textId="77777777" w:rsidR="00027AA5" w:rsidRPr="00030315" w:rsidRDefault="00B63894" w:rsidP="00E20F7F">
      <w:pPr>
        <w:pStyle w:val="ACLevel4"/>
        <w:numPr>
          <w:ilvl w:val="3"/>
          <w:numId w:val="20"/>
        </w:numPr>
        <w:tabs>
          <w:tab w:val="clear" w:pos="2880"/>
          <w:tab w:val="num" w:pos="720"/>
        </w:tabs>
        <w:ind w:left="720"/>
      </w:pPr>
      <w:r>
        <w:t>RTÉ</w:t>
      </w:r>
      <w:r w:rsidR="00027AA5" w:rsidRPr="00965010">
        <w:t xml:space="preserve"> will consult with </w:t>
      </w:r>
      <w:r w:rsidR="009A242C">
        <w:t>Candidates</w:t>
      </w:r>
      <w:r w:rsidR="009A242C" w:rsidRPr="00965010">
        <w:t xml:space="preserve"> </w:t>
      </w:r>
      <w:r w:rsidR="00027AA5" w:rsidRPr="00965010">
        <w:t xml:space="preserve">about sensitive information before making decisions on any request received under the Freedom of Information Act.  In the event that </w:t>
      </w:r>
      <w:r>
        <w:t>RTÉ</w:t>
      </w:r>
      <w:r w:rsidR="00027AA5" w:rsidRPr="00965010">
        <w:t xml:space="preserve"> decides to release particular information relating to a </w:t>
      </w:r>
      <w:r w:rsidR="009A242C">
        <w:t>Candidate</w:t>
      </w:r>
      <w:r w:rsidR="00027AA5" w:rsidRPr="00965010">
        <w:t xml:space="preserve">, the </w:t>
      </w:r>
      <w:r w:rsidR="009A242C">
        <w:t>Candidate</w:t>
      </w:r>
      <w:r w:rsidR="009A242C" w:rsidRPr="00965010">
        <w:t xml:space="preserve"> </w:t>
      </w:r>
      <w:r w:rsidR="00027AA5" w:rsidRPr="00965010">
        <w:t xml:space="preserve">will have the option to appeal </w:t>
      </w:r>
      <w:r>
        <w:t>RTÉ</w:t>
      </w:r>
      <w:r w:rsidR="00027AA5">
        <w:t>’</w:t>
      </w:r>
      <w:r w:rsidR="00027AA5" w:rsidRPr="00965010">
        <w:t>s decision to the Information Commissioner (as referred to in the Freedom of Information Act).</w:t>
      </w:r>
    </w:p>
    <w:p w14:paraId="4AB9D79D" w14:textId="77777777" w:rsidR="00027AA5" w:rsidRPr="00030315" w:rsidRDefault="009A242C" w:rsidP="00E20F7F">
      <w:pPr>
        <w:pStyle w:val="ACLevel4"/>
        <w:numPr>
          <w:ilvl w:val="3"/>
          <w:numId w:val="20"/>
        </w:numPr>
        <w:tabs>
          <w:tab w:val="clear" w:pos="2880"/>
          <w:tab w:val="num" w:pos="720"/>
        </w:tabs>
        <w:ind w:left="720"/>
      </w:pPr>
      <w:r>
        <w:lastRenderedPageBreak/>
        <w:t>Candidates</w:t>
      </w:r>
      <w:r w:rsidRPr="00965010">
        <w:t xml:space="preserve"> </w:t>
      </w:r>
      <w:r w:rsidR="00027AA5" w:rsidRPr="00965010">
        <w:t xml:space="preserve">should note that, on conclusion of </w:t>
      </w:r>
      <w:r>
        <w:t>any contract, the c</w:t>
      </w:r>
      <w:r w:rsidR="00027AA5" w:rsidRPr="00965010">
        <w:t xml:space="preserve">ontract and the </w:t>
      </w:r>
      <w:r w:rsidR="00D55CBC">
        <w:t>Specification</w:t>
      </w:r>
      <w:r>
        <w:t xml:space="preserve"> </w:t>
      </w:r>
      <w:r w:rsidR="002F3A84">
        <w:t>d</w:t>
      </w:r>
      <w:r w:rsidR="00027AA5" w:rsidRPr="00965010">
        <w:t>ocuments will be available for public examination to the extent required by the Freedom of Information Act or any other Law.</w:t>
      </w:r>
    </w:p>
    <w:p w14:paraId="046B9D3C" w14:textId="77777777" w:rsidR="00027AA5" w:rsidRPr="00030315" w:rsidRDefault="00027AA5" w:rsidP="00E20F7F">
      <w:pPr>
        <w:pStyle w:val="ACLevel4"/>
        <w:numPr>
          <w:ilvl w:val="3"/>
          <w:numId w:val="20"/>
        </w:numPr>
        <w:tabs>
          <w:tab w:val="clear" w:pos="2880"/>
          <w:tab w:val="num" w:pos="720"/>
        </w:tabs>
        <w:ind w:left="720"/>
      </w:pPr>
      <w:r w:rsidRPr="00965010">
        <w:t>If there is a conflict between any agreement between or requirement of the parties and the statutory requirements of the Freedom of Information Act, the Freedom of Information Act will prevail.</w:t>
      </w:r>
    </w:p>
    <w:p w14:paraId="7BA6C1ED" w14:textId="77777777" w:rsidR="00517C17" w:rsidRDefault="00517C17" w:rsidP="00030315">
      <w:pPr>
        <w:pStyle w:val="Body"/>
      </w:pPr>
      <w:r>
        <w:rPr>
          <w:b/>
        </w:rPr>
        <w:t>Tax</w:t>
      </w:r>
    </w:p>
    <w:p w14:paraId="1B1BF1F4" w14:textId="77777777" w:rsidR="00097CE3" w:rsidRDefault="009A242C" w:rsidP="00030315">
      <w:pPr>
        <w:pStyle w:val="Body"/>
      </w:pPr>
      <w:r>
        <w:t>Candidates</w:t>
      </w:r>
      <w:r w:rsidRPr="00965010">
        <w:t xml:space="preserve"> </w:t>
      </w:r>
      <w:r w:rsidR="00517C17">
        <w:t>are reminded that it is their responsibility to satisfy themselves as to the tax position affe</w:t>
      </w:r>
      <w:r>
        <w:t>cting the Specification or any c</w:t>
      </w:r>
      <w:r w:rsidR="00517C17">
        <w:t>ontract.</w:t>
      </w:r>
    </w:p>
    <w:p w14:paraId="4CF766B9" w14:textId="77777777" w:rsidR="00BB4AB4" w:rsidRPr="007071F8" w:rsidRDefault="00BB4AB4" w:rsidP="00BB4AB4">
      <w:pPr>
        <w:pStyle w:val="Body"/>
      </w:pPr>
      <w:r w:rsidRPr="00016E19">
        <w:t>It will be a conditio</w:t>
      </w:r>
      <w:r w:rsidR="003D5B39">
        <w:t xml:space="preserve">n of the award of any contract </w:t>
      </w:r>
      <w:r w:rsidR="002F3A84">
        <w:t xml:space="preserve">arising out of this competition </w:t>
      </w:r>
      <w:r w:rsidRPr="00016E19">
        <w:t xml:space="preserve">that the successful </w:t>
      </w:r>
      <w:r>
        <w:t>Candidate</w:t>
      </w:r>
      <w:r w:rsidRPr="00016E19">
        <w:t xml:space="preserve"> shall, for the term of any such contract, comply with all EU and domestic taxation law and requirements, including but not limited to Circular 43/2006 issued by the Department of Finance</w:t>
      </w:r>
      <w:r>
        <w:t xml:space="preserve"> (and any replacement)</w:t>
      </w:r>
      <w:r w:rsidRPr="00016E19">
        <w:rPr>
          <w:color w:val="000000" w:themeColor="text1"/>
        </w:rPr>
        <w:t xml:space="preserve">, or the equivalent laws in the jurisdiction in which the </w:t>
      </w:r>
      <w:r>
        <w:t>Candidate</w:t>
      </w:r>
      <w:r w:rsidRPr="00016E19">
        <w:rPr>
          <w:color w:val="000000" w:themeColor="text1"/>
        </w:rPr>
        <w:t xml:space="preserve"> files their tax returns</w:t>
      </w:r>
      <w:r w:rsidRPr="00016E19">
        <w:t xml:space="preserve">. This circular and further information is available at </w:t>
      </w:r>
      <w:hyperlink r:id="rId25" w:history="1">
        <w:r w:rsidRPr="007071F8">
          <w:rPr>
            <w:rStyle w:val="Hyperlink"/>
          </w:rPr>
          <w:t>www.finance.gov.ie</w:t>
        </w:r>
      </w:hyperlink>
      <w:r w:rsidRPr="00016E19">
        <w:t xml:space="preserve"> and </w:t>
      </w:r>
      <w:hyperlink r:id="rId26" w:history="1">
        <w:r w:rsidRPr="007071F8">
          <w:rPr>
            <w:rStyle w:val="Hyperlink"/>
          </w:rPr>
          <w:t>www.revenue.ie</w:t>
        </w:r>
      </w:hyperlink>
      <w:r w:rsidRPr="00016E19">
        <w:t xml:space="preserve">  </w:t>
      </w:r>
    </w:p>
    <w:p w14:paraId="40ECEBA6" w14:textId="77777777" w:rsidR="00BB4AB4" w:rsidRPr="007071F8" w:rsidRDefault="00BB4AB4" w:rsidP="00BB4AB4">
      <w:pPr>
        <w:pStyle w:val="Body"/>
      </w:pPr>
      <w:r w:rsidRPr="00016E19">
        <w:t xml:space="preserve">Prior to the award of any contract arising out of this competition, the successful </w:t>
      </w:r>
      <w:r>
        <w:t>Candidate</w:t>
      </w:r>
      <w:r w:rsidRPr="00016E19">
        <w:t xml:space="preserve"> will be required to produce a Tax Clearance Certificate from the Irish Revenue Commissioners.</w:t>
      </w:r>
      <w:r>
        <w:t xml:space="preserve"> Alternatively, the Candidate may supply the certificate and registration numbers, as they appear on the Tax Clearance Certificate, to facilitate online verification of their tax status by </w:t>
      </w:r>
      <w:r w:rsidRPr="0021367F">
        <w:t xml:space="preserve">RTÉ. </w:t>
      </w:r>
    </w:p>
    <w:p w14:paraId="1CC9BAAE" w14:textId="77777777" w:rsidR="00BB4AB4" w:rsidRDefault="00BB4AB4" w:rsidP="00BB4AB4">
      <w:pPr>
        <w:pStyle w:val="Body"/>
        <w:rPr>
          <w:b/>
        </w:rPr>
      </w:pPr>
      <w:r>
        <w:rPr>
          <w:b/>
        </w:rPr>
        <w:t>Employment Law</w:t>
      </w:r>
    </w:p>
    <w:p w14:paraId="2C1AFBB0" w14:textId="77777777" w:rsidR="00BB4AB4" w:rsidRPr="007071F8" w:rsidRDefault="002F3A84" w:rsidP="00BB4AB4">
      <w:pPr>
        <w:pStyle w:val="Body"/>
      </w:pPr>
      <w:r>
        <w:t>On conclusion of any contract, t</w:t>
      </w:r>
      <w:r w:rsidR="00BB4AB4" w:rsidRPr="0021367F">
        <w:t xml:space="preserve">he successful </w:t>
      </w:r>
      <w:r>
        <w:t xml:space="preserve">tenderer </w:t>
      </w:r>
      <w:r w:rsidR="00BB4AB4" w:rsidRPr="0021367F">
        <w:t>will be solely responsible in Law for the employment, remuneration, taxes, immigration and work permits of all personnel retained for the purposes of providing the</w:t>
      </w:r>
      <w:r w:rsidR="00BB4AB4" w:rsidRPr="00CE095A" w:rsidDel="002B2684">
        <w:t xml:space="preserve"> </w:t>
      </w:r>
      <w:r w:rsidR="00BB4AB4">
        <w:rPr>
          <w:color w:val="000000" w:themeColor="text1"/>
        </w:rPr>
        <w:t>services/supplies/works</w:t>
      </w:r>
      <w:r w:rsidR="00BB4AB4" w:rsidRPr="0021367F">
        <w:rPr>
          <w:color w:val="1F497D" w:themeColor="text2"/>
        </w:rPr>
        <w:t xml:space="preserve"> </w:t>
      </w:r>
      <w:r w:rsidR="00BB4AB4" w:rsidRPr="0021367F">
        <w:t xml:space="preserve">to RTÉ. </w:t>
      </w:r>
    </w:p>
    <w:p w14:paraId="6D38A3DB" w14:textId="77777777" w:rsidR="00BB4AB4" w:rsidRPr="007071F8" w:rsidRDefault="0035506A" w:rsidP="00BB4AB4">
      <w:pPr>
        <w:pStyle w:val="Body"/>
      </w:pPr>
      <w:r>
        <w:t xml:space="preserve">Under the Invitation to Tender, tenderers will be required to </w:t>
      </w:r>
      <w:r w:rsidR="00BB4AB4">
        <w:t xml:space="preserve">provide a written statement confirming that they have taken account, </w:t>
      </w:r>
      <w:r w:rsidR="00BB4AB4">
        <w:rPr>
          <w:color w:val="000000" w:themeColor="text1"/>
        </w:rPr>
        <w:t xml:space="preserve">when preparing their </w:t>
      </w:r>
      <w:r>
        <w:rPr>
          <w:color w:val="000000" w:themeColor="text1"/>
        </w:rPr>
        <w:t>tenders</w:t>
      </w:r>
      <w:r w:rsidR="00BB4AB4">
        <w:rPr>
          <w:color w:val="000000" w:themeColor="text1"/>
        </w:rPr>
        <w:t>,</w:t>
      </w:r>
      <w:r w:rsidR="00BB4AB4">
        <w:t xml:space="preserve"> of their legal obligations relating to employment protection and working conditions relevant to </w:t>
      </w:r>
      <w:r w:rsidR="00BB4AB4">
        <w:rPr>
          <w:color w:val="000000" w:themeColor="text1"/>
        </w:rPr>
        <w:t xml:space="preserve">services/supplies/works sought under </w:t>
      </w:r>
      <w:r>
        <w:rPr>
          <w:color w:val="000000" w:themeColor="text1"/>
        </w:rPr>
        <w:t>the Invitation to Tender</w:t>
      </w:r>
      <w:r w:rsidR="00BB4AB4">
        <w:t xml:space="preserve">. </w:t>
      </w:r>
    </w:p>
    <w:p w14:paraId="0B783646" w14:textId="2E8147F9" w:rsidR="00BB4AB4" w:rsidRPr="007071F8" w:rsidRDefault="003611CF" w:rsidP="00BB4AB4">
      <w:pPr>
        <w:pStyle w:val="Body"/>
      </w:pPr>
      <w:r>
        <w:t>Candidates may</w:t>
      </w:r>
      <w:r w:rsidR="0035506A">
        <w:t xml:space="preserve"> </w:t>
      </w:r>
      <w:r w:rsidR="00BB4AB4">
        <w:t xml:space="preserve">obtain information regarding their obligations concerning employment protection and working conditions from the </w:t>
      </w:r>
      <w:r w:rsidR="00BD53B7" w:rsidRPr="00BD53B7">
        <w:t>Department of Enterprise, Trade and Employment (</w:t>
      </w:r>
      <w:hyperlink w:history="1">
        <w:r w:rsidR="00BD53B7" w:rsidRPr="00BD53B7">
          <w:rPr>
            <w:rStyle w:val="Hyperlink"/>
          </w:rPr>
          <w:t xml:space="preserve">www.enterprise.gov.ie. </w:t>
        </w:r>
      </w:hyperlink>
      <w:r w:rsidR="00BD53B7" w:rsidRPr="00BD53B7">
        <w:t>).</w:t>
      </w:r>
    </w:p>
    <w:p w14:paraId="338DD7C5" w14:textId="77777777" w:rsidR="00BB4AB4" w:rsidRPr="007071F8" w:rsidRDefault="0035506A" w:rsidP="00BB4AB4">
      <w:pPr>
        <w:pStyle w:val="Body"/>
      </w:pPr>
      <w:r>
        <w:t xml:space="preserve">On conclusion of any contract, tenderers will be required to </w:t>
      </w:r>
      <w:r w:rsidR="00BB4AB4" w:rsidRPr="0021367F">
        <w:t>comply with</w:t>
      </w:r>
      <w:r w:rsidR="00BB4AB4">
        <w:t xml:space="preserve"> any applicable statutory terms relating to</w:t>
      </w:r>
      <w:r w:rsidR="00BB4AB4" w:rsidRPr="0021367F">
        <w:t xml:space="preserve"> </w:t>
      </w:r>
      <w:r w:rsidR="00BB4AB4">
        <w:t>m</w:t>
      </w:r>
      <w:r w:rsidR="00BB4AB4" w:rsidRPr="0021367F">
        <w:t xml:space="preserve">inimum </w:t>
      </w:r>
      <w:r w:rsidR="00BB4AB4">
        <w:t>pay and to any legally binding sectoral</w:t>
      </w:r>
      <w:r w:rsidR="00BB4AB4" w:rsidRPr="0021367F">
        <w:t xml:space="preserve"> </w:t>
      </w:r>
      <w:r w:rsidR="00BB4AB4">
        <w:t>agreements.</w:t>
      </w:r>
    </w:p>
    <w:p w14:paraId="68FE2170" w14:textId="77777777" w:rsidR="00BB4AB4" w:rsidRPr="00092076" w:rsidRDefault="00BB4AB4" w:rsidP="00BB4AB4">
      <w:pPr>
        <w:pStyle w:val="Body"/>
        <w:rPr>
          <w:b/>
        </w:rPr>
      </w:pPr>
      <w:r w:rsidRPr="00092076">
        <w:rPr>
          <w:b/>
        </w:rPr>
        <w:t>Compliance with Laws</w:t>
      </w:r>
    </w:p>
    <w:p w14:paraId="6F96C685" w14:textId="77777777" w:rsidR="00BB4AB4" w:rsidRDefault="00636713" w:rsidP="00030315">
      <w:pPr>
        <w:pStyle w:val="Body"/>
      </w:pPr>
      <w:r>
        <w:t xml:space="preserve">On conclusion of any contract, tenderers will be required to comply </w:t>
      </w:r>
      <w:r w:rsidR="00BB4AB4" w:rsidRPr="00092076">
        <w:t xml:space="preserve">with all applicable laws relating to the </w:t>
      </w:r>
      <w:r w:rsidR="00BB4AB4" w:rsidRPr="00092076">
        <w:rPr>
          <w:color w:val="000000" w:themeColor="text1"/>
        </w:rPr>
        <w:t xml:space="preserve">services/supplies/works sought </w:t>
      </w:r>
      <w:r w:rsidR="00BB4AB4" w:rsidRPr="00092076">
        <w:t xml:space="preserve">including without limitation, laws relating to the environment, health and safety, data protection, employment, equality and disability. </w:t>
      </w:r>
      <w:r>
        <w:t xml:space="preserve"> Under the Invitation to Tender, tenderers will be required to </w:t>
      </w:r>
      <w:r w:rsidR="00BB4AB4" w:rsidRPr="00092076">
        <w:t>provide a written statement confirming</w:t>
      </w:r>
      <w:r w:rsidR="00BB4AB4">
        <w:t xml:space="preserve"> that they have taken account, </w:t>
      </w:r>
      <w:r w:rsidR="00BB4AB4" w:rsidRPr="00092076">
        <w:rPr>
          <w:color w:val="000000" w:themeColor="text1"/>
        </w:rPr>
        <w:t xml:space="preserve">when preparing their </w:t>
      </w:r>
      <w:r>
        <w:rPr>
          <w:color w:val="000000" w:themeColor="text1"/>
        </w:rPr>
        <w:t>t</w:t>
      </w:r>
      <w:r w:rsidR="00BB4AB4" w:rsidRPr="00092076">
        <w:rPr>
          <w:color w:val="000000" w:themeColor="text1"/>
        </w:rPr>
        <w:t>enders</w:t>
      </w:r>
      <w:r w:rsidR="00BB4AB4">
        <w:rPr>
          <w:color w:val="000000" w:themeColor="text1"/>
        </w:rPr>
        <w:t>, of</w:t>
      </w:r>
      <w:r w:rsidR="00BB4AB4" w:rsidRPr="00092076">
        <w:t xml:space="preserve"> their legal obligations relating to</w:t>
      </w:r>
      <w:r w:rsidR="00BB4AB4">
        <w:t xml:space="preserve"> the</w:t>
      </w:r>
      <w:r w:rsidR="00BB4AB4" w:rsidRPr="00092076">
        <w:t xml:space="preserve"> </w:t>
      </w:r>
      <w:r w:rsidR="00BB4AB4" w:rsidRPr="00092076">
        <w:rPr>
          <w:color w:val="000000" w:themeColor="text1"/>
        </w:rPr>
        <w:t>services/supplies/works sought</w:t>
      </w:r>
      <w:r w:rsidR="00BB4AB4" w:rsidRPr="00092076">
        <w:t>.</w:t>
      </w:r>
    </w:p>
    <w:p w14:paraId="0FC36233" w14:textId="77777777" w:rsidR="003A722D" w:rsidRPr="003A722D" w:rsidRDefault="003A722D" w:rsidP="003A722D">
      <w:pPr>
        <w:pStyle w:val="Body"/>
        <w:rPr>
          <w:b/>
        </w:rPr>
      </w:pPr>
      <w:r w:rsidRPr="003A722D">
        <w:rPr>
          <w:b/>
        </w:rPr>
        <w:t xml:space="preserve">Confidentiality </w:t>
      </w:r>
    </w:p>
    <w:p w14:paraId="03762651" w14:textId="77777777" w:rsidR="003A722D" w:rsidRPr="003A722D" w:rsidRDefault="003A722D" w:rsidP="003A722D">
      <w:pPr>
        <w:pStyle w:val="Body"/>
      </w:pPr>
      <w:r w:rsidRPr="003A722D">
        <w:t>The contents of the EOI/ITT Documents are being made available by RTÉ on condition that:</w:t>
      </w:r>
    </w:p>
    <w:p w14:paraId="5EE2604D" w14:textId="77777777" w:rsidR="003A722D" w:rsidRPr="003A722D" w:rsidRDefault="003A722D" w:rsidP="00E20F7F">
      <w:pPr>
        <w:pStyle w:val="Body"/>
        <w:numPr>
          <w:ilvl w:val="0"/>
          <w:numId w:val="9"/>
        </w:numPr>
      </w:pPr>
      <w:r w:rsidRPr="003A722D">
        <w:lastRenderedPageBreak/>
        <w:t>Tenderers shall at all times treat the contents of the EOI/ITT Documents and any related documents (together called the ‘Information’ for the purposes of this section) as confidential, save in so far as they are already in the public domain;</w:t>
      </w:r>
    </w:p>
    <w:p w14:paraId="6E06EF9B" w14:textId="77777777" w:rsidR="003A722D" w:rsidRPr="003A722D" w:rsidRDefault="003A722D" w:rsidP="00E20F7F">
      <w:pPr>
        <w:pStyle w:val="Body"/>
        <w:numPr>
          <w:ilvl w:val="0"/>
          <w:numId w:val="9"/>
        </w:numPr>
      </w:pPr>
      <w:r w:rsidRPr="003A722D">
        <w:t>Tenderers shall not disclose, copy, reproduce, distribute or pass any of the Information to any other person at any other time or allow any of these things to happen;</w:t>
      </w:r>
    </w:p>
    <w:p w14:paraId="48EFD082" w14:textId="77777777" w:rsidR="003A722D" w:rsidRPr="003A722D" w:rsidRDefault="003A722D" w:rsidP="00E20F7F">
      <w:pPr>
        <w:pStyle w:val="Body"/>
        <w:numPr>
          <w:ilvl w:val="0"/>
          <w:numId w:val="9"/>
        </w:numPr>
      </w:pPr>
      <w:r w:rsidRPr="003A722D">
        <w:t>Tenderers shall not use any of the Information for any purpose other than for the purposes of submitting (or deciding whether to submit) a [Tender/ EOI]; and</w:t>
      </w:r>
    </w:p>
    <w:p w14:paraId="47CA388C" w14:textId="77777777" w:rsidR="003A722D" w:rsidRPr="003A722D" w:rsidRDefault="003A722D" w:rsidP="00E20F7F">
      <w:pPr>
        <w:pStyle w:val="Body"/>
        <w:numPr>
          <w:ilvl w:val="0"/>
          <w:numId w:val="9"/>
        </w:numPr>
      </w:pPr>
      <w:r w:rsidRPr="003A722D">
        <w:t>Tenderers shall not undertake any publicity activity within any section of the media.</w:t>
      </w:r>
    </w:p>
    <w:p w14:paraId="47F3236B" w14:textId="77777777" w:rsidR="003A722D" w:rsidRPr="003A722D" w:rsidRDefault="003A722D" w:rsidP="003A722D">
      <w:pPr>
        <w:pStyle w:val="Body"/>
      </w:pPr>
      <w:r w:rsidRPr="003A722D">
        <w:t>Tenderers may disclose, distribute or pass any of the Information to the Tenderer’s advisers, sub-contractors or to another person provided that either:</w:t>
      </w:r>
    </w:p>
    <w:p w14:paraId="79720EC7" w14:textId="77777777" w:rsidR="003A722D" w:rsidRPr="003A722D" w:rsidRDefault="003A722D" w:rsidP="00E20F7F">
      <w:pPr>
        <w:pStyle w:val="Body"/>
        <w:numPr>
          <w:ilvl w:val="0"/>
          <w:numId w:val="19"/>
        </w:numPr>
      </w:pPr>
      <w:r w:rsidRPr="003A722D">
        <w:t>This is done for the sole purpose of enabling a [Tender/EOI] to be submitted and the person receiving the Information undertakes in writing to keep the Information confidential on the same terms as if that person were the Tenderer; or</w:t>
      </w:r>
    </w:p>
    <w:p w14:paraId="7B979D4F" w14:textId="77777777" w:rsidR="003A722D" w:rsidRPr="003A722D" w:rsidRDefault="003A722D" w:rsidP="00E20F7F">
      <w:pPr>
        <w:pStyle w:val="Body"/>
        <w:numPr>
          <w:ilvl w:val="0"/>
          <w:numId w:val="19"/>
        </w:numPr>
      </w:pPr>
      <w:r w:rsidRPr="003A722D">
        <w:t>The Tenderer obtains the prior written consent of RTÉ in relation to such disclosure, distribution or passing of the Information; or</w:t>
      </w:r>
    </w:p>
    <w:p w14:paraId="7CF0B867" w14:textId="77777777" w:rsidR="003A722D" w:rsidRPr="003A722D" w:rsidRDefault="003A722D" w:rsidP="00E20F7F">
      <w:pPr>
        <w:pStyle w:val="Body"/>
        <w:numPr>
          <w:ilvl w:val="0"/>
          <w:numId w:val="19"/>
        </w:numPr>
      </w:pPr>
      <w:r w:rsidRPr="003A722D">
        <w:t>The disclosure is made for the sole purpose of obtaining legal advice from external lawyers in relation to the procurement; or</w:t>
      </w:r>
    </w:p>
    <w:p w14:paraId="23CBB9E5" w14:textId="77777777" w:rsidR="003A722D" w:rsidRPr="003A722D" w:rsidRDefault="003A722D" w:rsidP="00E20F7F">
      <w:pPr>
        <w:pStyle w:val="Body"/>
        <w:numPr>
          <w:ilvl w:val="0"/>
          <w:numId w:val="19"/>
        </w:numPr>
      </w:pPr>
      <w:r w:rsidRPr="003A722D">
        <w:t>The Tenderer is legally required to make such a disclosure.</w:t>
      </w:r>
    </w:p>
    <w:p w14:paraId="166F0F03" w14:textId="77777777" w:rsidR="003A722D" w:rsidRPr="003A722D" w:rsidRDefault="003A722D" w:rsidP="003A722D">
      <w:pPr>
        <w:pStyle w:val="Body"/>
      </w:pPr>
      <w:r w:rsidRPr="003A722D">
        <w:t>For the purposes of this section, the definition of ‘person’ includes but is not limited to any person, firm, body or association, corporate or incorporate. RTÉ may disclose detailed information relating to Tenderers to its officers, employees, agents or advisers.</w:t>
      </w:r>
    </w:p>
    <w:p w14:paraId="3891F0A4" w14:textId="77777777" w:rsidR="0005307A" w:rsidRPr="003A722D" w:rsidRDefault="0005307A" w:rsidP="0005307A">
      <w:pPr>
        <w:pStyle w:val="Body"/>
        <w:rPr>
          <w:b/>
        </w:rPr>
      </w:pPr>
      <w:r>
        <w:rPr>
          <w:b/>
        </w:rPr>
        <w:t>Personal Data</w:t>
      </w:r>
    </w:p>
    <w:p w14:paraId="582FBDAB" w14:textId="77777777" w:rsidR="0005307A" w:rsidRPr="003A722D" w:rsidRDefault="0005307A" w:rsidP="0005307A">
      <w:pPr>
        <w:pStyle w:val="Body"/>
      </w:pPr>
      <w:r>
        <w:t>RTÉ processes personal data provided by you/the Tenderer in relation to the Tender to conduct the Tender process and/or perform the contract with you/the Tenderer and otherwise in order for RTÉ to perform its statutory functions and/or legal obligations which necessarily require that RTÉ engage with external service and/or product providers. RTÉ processes such personal data in accordance with its Privacy Policy.  Information on Data Subject Rights is available in the RTÉ Data Subject Rights Guide.</w:t>
      </w:r>
    </w:p>
    <w:p w14:paraId="5F587DE8" w14:textId="033F286D" w:rsidR="79FADAF0" w:rsidRDefault="79FADAF0" w:rsidP="79FADAF0">
      <w:pPr>
        <w:pStyle w:val="Body"/>
      </w:pPr>
    </w:p>
    <w:p w14:paraId="6A450080" w14:textId="2F24E69C" w:rsidR="114B7CF9" w:rsidRDefault="114B7CF9" w:rsidP="654F5129">
      <w:pPr>
        <w:pStyle w:val="Body"/>
        <w:spacing w:line="259" w:lineRule="auto"/>
        <w:rPr>
          <w:b/>
          <w:bCs/>
        </w:rPr>
      </w:pPr>
      <w:r w:rsidRPr="654F5129">
        <w:rPr>
          <w:b/>
          <w:bCs/>
        </w:rPr>
        <w:t>Sustainability</w:t>
      </w:r>
    </w:p>
    <w:p w14:paraId="04FEE528" w14:textId="7861D0E8" w:rsidR="114B7CF9" w:rsidRDefault="114B7CF9" w:rsidP="654F5129">
      <w:pPr>
        <w:pStyle w:val="Body"/>
        <w:spacing w:line="259" w:lineRule="auto"/>
      </w:pPr>
      <w:r w:rsidRPr="654F5129">
        <w:t xml:space="preserve">RTÉ aims to ensure that sustainability is embedded across every function, including procurement, as an essential step towards our goal of making a contribution to the company's sustainability vision and society as a whole. </w:t>
      </w:r>
    </w:p>
    <w:p w14:paraId="7AAD67B4" w14:textId="277270D0" w:rsidR="114B7CF9" w:rsidRDefault="114B7CF9" w:rsidP="654F5129">
      <w:pPr>
        <w:pStyle w:val="Body"/>
        <w:spacing w:line="259" w:lineRule="auto"/>
      </w:pPr>
      <w:r w:rsidRPr="654F5129">
        <w:t xml:space="preserve">RTÉ is committed to sustainably minimising waste in all our operations. We consider waste minimisation in the procurement of material, equipment and associated packaging. It is our intention to progressively move to electronic means of transacting business with our suppliers. </w:t>
      </w:r>
    </w:p>
    <w:p w14:paraId="3AF05B2E" w14:textId="7CC01278" w:rsidR="114B7CF9" w:rsidRDefault="114B7CF9" w:rsidP="654F5129">
      <w:pPr>
        <w:pStyle w:val="Body"/>
        <w:spacing w:line="259" w:lineRule="auto"/>
        <w:rPr>
          <w:b/>
          <w:bCs/>
        </w:rPr>
      </w:pPr>
      <w:r w:rsidRPr="654F5129">
        <w:rPr>
          <w:b/>
          <w:bCs/>
        </w:rPr>
        <w:t>Human Rights</w:t>
      </w:r>
    </w:p>
    <w:p w14:paraId="20BA9646" w14:textId="06221C21" w:rsidR="114B7CF9" w:rsidRDefault="114B7CF9" w:rsidP="654F5129">
      <w:pPr>
        <w:pStyle w:val="Body"/>
        <w:spacing w:line="259" w:lineRule="auto"/>
      </w:pPr>
      <w:r w:rsidRPr="654F5129">
        <w:lastRenderedPageBreak/>
        <w:t>As a business, RTÉ respects and supports the dignity, wellbeing and human rights of our employees, the workers in our direct and extended supply chain, the communities in which we trade and those affected by our operations. We would expect the same from our suppliers.</w:t>
      </w:r>
    </w:p>
    <w:p w14:paraId="72E79947" w14:textId="12C13B82" w:rsidR="114B7CF9" w:rsidRDefault="114B7CF9" w:rsidP="654F5129">
      <w:pPr>
        <w:pStyle w:val="Body"/>
        <w:spacing w:line="259" w:lineRule="auto"/>
      </w:pPr>
      <w:r w:rsidRPr="654F5129">
        <w:t>As a business we also support the goals of Republic of Ireland legislation, primarily the Criminal Law (Human Trafficking) Act 2008, as amended by the Criminal Law (HumanTrafficking) (Amendment) Act 2013. and have a zero tolerance approach to forced labour of any kind within our operations and supply chain.</w:t>
      </w:r>
    </w:p>
    <w:p w14:paraId="5815C608" w14:textId="531D18F1" w:rsidR="79FADAF0" w:rsidRDefault="79FADAF0" w:rsidP="654F5129">
      <w:pPr>
        <w:pStyle w:val="Body"/>
        <w:spacing w:line="259" w:lineRule="auto"/>
        <w:rPr>
          <w:b/>
          <w:bCs/>
        </w:rPr>
      </w:pPr>
    </w:p>
    <w:p w14:paraId="75FC86FE" w14:textId="6A309B9E" w:rsidR="114B7CF9" w:rsidRDefault="114B7CF9" w:rsidP="654F5129">
      <w:pPr>
        <w:pStyle w:val="Body"/>
        <w:spacing w:line="259" w:lineRule="auto"/>
        <w:rPr>
          <w:b/>
          <w:bCs/>
        </w:rPr>
      </w:pPr>
      <w:r w:rsidRPr="654F5129">
        <w:rPr>
          <w:b/>
          <w:bCs/>
        </w:rPr>
        <w:t>Responsible Sourcing:</w:t>
      </w:r>
    </w:p>
    <w:p w14:paraId="17D63979" w14:textId="59759BE5" w:rsidR="114B7CF9" w:rsidRDefault="114B7CF9" w:rsidP="654F5129">
      <w:pPr>
        <w:pStyle w:val="Body"/>
        <w:spacing w:line="259" w:lineRule="auto"/>
      </w:pPr>
      <w:r w:rsidRPr="654F5129">
        <w:t>We aim to enhance the lives and support the local communities of the people who work for and with us. We’re committed to source responsibly and we work closely with our suppliers make sure they respect human rights, promote decent working conditions and improve sustainability across our supply base.</w:t>
      </w:r>
    </w:p>
    <w:p w14:paraId="6515F5AE" w14:textId="71D20704" w:rsidR="79FADAF0" w:rsidRDefault="79FADAF0" w:rsidP="654F5129">
      <w:pPr>
        <w:pStyle w:val="Body"/>
        <w:spacing w:line="259" w:lineRule="auto"/>
      </w:pPr>
    </w:p>
    <w:p w14:paraId="17CBBCC0" w14:textId="7E6284FE" w:rsidR="114B7CF9" w:rsidRDefault="114B7CF9" w:rsidP="654F5129">
      <w:pPr>
        <w:pStyle w:val="Body"/>
        <w:spacing w:line="259" w:lineRule="auto"/>
      </w:pPr>
      <w:r w:rsidRPr="654F5129">
        <w:t>We want to be a leader on sustainable consumption and production in our sector.</w:t>
      </w:r>
    </w:p>
    <w:p w14:paraId="4872A6A2" w14:textId="2090B7E3" w:rsidR="79FADAF0" w:rsidRDefault="79FADAF0" w:rsidP="79FADAF0">
      <w:pPr>
        <w:pStyle w:val="Body"/>
      </w:pPr>
    </w:p>
    <w:p w14:paraId="5630AD66" w14:textId="77777777" w:rsidR="00097CE3" w:rsidRDefault="00097CE3">
      <w:pPr>
        <w:adjustRightInd/>
        <w:jc w:val="left"/>
      </w:pPr>
      <w:r>
        <w:br w:type="page"/>
      </w:r>
    </w:p>
    <w:p w14:paraId="36703D23" w14:textId="77777777" w:rsidR="00F72CAD" w:rsidRDefault="00CF3D3D" w:rsidP="00F72CAD">
      <w:pPr>
        <w:pStyle w:val="ACAppendix"/>
      </w:pPr>
      <w:r>
        <w:lastRenderedPageBreak/>
        <w:fldChar w:fldCharType="begin"/>
      </w:r>
      <w:r w:rsidR="00C02CAF" w:rsidRPr="00C02CAF">
        <w:instrText xml:space="preserve">  TC "</w:instrText>
      </w:r>
      <w:r>
        <w:fldChar w:fldCharType="begin"/>
      </w:r>
      <w:r w:rsidR="00C02CAF" w:rsidRPr="00C02CAF">
        <w:instrText xml:space="preserve"> REF _Ref413265420 \r\* UPPER </w:instrText>
      </w:r>
      <w:r>
        <w:fldChar w:fldCharType="separate"/>
      </w:r>
      <w:bookmarkStart w:id="64" w:name="_Toc357521806"/>
      <w:r w:rsidR="00EC1751">
        <w:instrText>APPENDIX 1</w:instrText>
      </w:r>
      <w:bookmarkEnd w:id="64"/>
      <w:r>
        <w:fldChar w:fldCharType="end"/>
      </w:r>
      <w:r w:rsidR="00C02CAF" w:rsidRPr="00C02CAF">
        <w:instrText xml:space="preserve">" \l4 \n </w:instrText>
      </w:r>
      <w:r>
        <w:fldChar w:fldCharType="end"/>
      </w:r>
      <w:bookmarkStart w:id="65" w:name="_Ref413265420"/>
      <w:bookmarkEnd w:id="65"/>
    </w:p>
    <w:p w14:paraId="59BA785F" w14:textId="77777777" w:rsidR="00097CE3" w:rsidRDefault="00CF3D3D" w:rsidP="00F72CAD">
      <w:pPr>
        <w:pStyle w:val="ACSubHeading"/>
      </w:pPr>
      <w:r>
        <w:fldChar w:fldCharType="begin"/>
      </w:r>
      <w:r w:rsidR="00C02CAF" w:rsidRPr="00C02CAF">
        <w:instrText xml:space="preserve">  TC "</w:instrText>
      </w:r>
      <w:bookmarkStart w:id="66" w:name="_Toc357521807"/>
      <w:r w:rsidR="00C02CAF">
        <w:instrText>The Specification</w:instrText>
      </w:r>
      <w:bookmarkEnd w:id="66"/>
      <w:r w:rsidR="00C02CAF" w:rsidRPr="00C02CAF">
        <w:instrText xml:space="preserve">" \l5 </w:instrText>
      </w:r>
      <w:r>
        <w:fldChar w:fldCharType="end"/>
      </w:r>
      <w:r w:rsidR="00097CE3">
        <w:t>The Specification</w:t>
      </w:r>
    </w:p>
    <w:p w14:paraId="5953DE92" w14:textId="77777777" w:rsidR="00BB4AB4" w:rsidRPr="00AA2361" w:rsidRDefault="00BB4AB4" w:rsidP="00E20F7F">
      <w:pPr>
        <w:pStyle w:val="ACSchLv1"/>
        <w:numPr>
          <w:ilvl w:val="0"/>
          <w:numId w:val="2"/>
        </w:numPr>
        <w:rPr>
          <w:b/>
        </w:rPr>
      </w:pPr>
      <w:r w:rsidRPr="00AA2361">
        <w:rPr>
          <w:b/>
        </w:rPr>
        <w:t>The Specification</w:t>
      </w:r>
    </w:p>
    <w:p w14:paraId="775D7F04" w14:textId="77777777" w:rsidR="00101A88" w:rsidRDefault="00101A88" w:rsidP="00101A88">
      <w:pPr>
        <w:pStyle w:val="ACSchLv1"/>
        <w:numPr>
          <w:ilvl w:val="0"/>
          <w:numId w:val="0"/>
        </w:numPr>
        <w:ind w:left="720"/>
        <w:rPr>
          <w:color w:val="242424"/>
          <w:sz w:val="23"/>
          <w:szCs w:val="23"/>
        </w:rPr>
      </w:pPr>
      <w:r>
        <w:rPr>
          <w:bdr w:val="none" w:sz="0" w:space="0" w:color="auto" w:frame="1"/>
        </w:rPr>
        <w:t>RTÉ is seeking expressions of interest from providers of a managed HTML5 games and interactive engagement platform for RTÉ.ie and other digital services. The platform should support RTÉ’s strategic objectives of increasing audience engagement and repeat visits while delivering safe, inclusive and high-quality interactive experiences that align with public service values. Respondents should offer a scalable, secure and reliable browser-based solution capable of operating within a publisher-grade environment and integrating efficiently with RTÉ’s existing digital publishing workflows.</w:t>
      </w:r>
    </w:p>
    <w:p w14:paraId="58DEB7C9" w14:textId="77777777" w:rsidR="00101A88" w:rsidRDefault="00101A88" w:rsidP="00101A88">
      <w:pPr>
        <w:pStyle w:val="ACSchLv1"/>
        <w:numPr>
          <w:ilvl w:val="0"/>
          <w:numId w:val="0"/>
        </w:numPr>
        <w:ind w:left="720"/>
        <w:rPr>
          <w:color w:val="242424"/>
          <w:sz w:val="23"/>
          <w:szCs w:val="23"/>
        </w:rPr>
      </w:pPr>
      <w:r>
        <w:rPr>
          <w:bdr w:val="none" w:sz="0" w:space="0" w:color="auto" w:frame="1"/>
        </w:rPr>
        <w:t>The proposed solution should provide a broad range of interactive content, including casual games, quizzes, puzzles, educational experiences and other engagement formats optimised for desktop and mobile devices. RTÉ is particularly interested in platform-based offerings that include editorial and operational controls, analytics and reporting capabilities, user account management, moderation tools and support for both RTÉ-commissioned and third-party content. Optional features may include leaderboards, competitions, achievements, progression systems and multiplayer or social functionality, provided they meet RTÉ’s standards for trust, safety and public service broadcasting responsibilities.</w:t>
      </w:r>
    </w:p>
    <w:p w14:paraId="1DB755C6" w14:textId="77777777" w:rsidR="00101A88" w:rsidRDefault="00101A88" w:rsidP="005C1E31">
      <w:pPr>
        <w:pStyle w:val="ACSchLv1"/>
        <w:numPr>
          <w:ilvl w:val="0"/>
          <w:numId w:val="0"/>
        </w:numPr>
        <w:ind w:left="720"/>
        <w:rPr>
          <w:bdr w:val="none" w:sz="0" w:space="0" w:color="auto" w:frame="1"/>
        </w:rPr>
      </w:pPr>
      <w:r w:rsidRPr="00101A88">
        <w:rPr>
          <w:bdr w:val="none" w:sz="0" w:space="0" w:color="auto" w:frame="1"/>
        </w:rPr>
        <w:t xml:space="preserve">Respondents must demonstrate strong organisational, technical and operational capability, including experience delivering large-scale online games or interactive platforms for broadcasters, publishers or consumer-facing services. Solutions must comply with GDPR and relevant Irish and EU regulations, provide effective moderation and identity controls, and support advertising-funded publishing models. RTÉ is open to a range of commercial arrangements, including managed services, licensing and revenue-sharing models, with a preference for a revenue-share approach that can support the platform’s operation. </w:t>
      </w:r>
    </w:p>
    <w:p w14:paraId="778817A7" w14:textId="59E76916" w:rsidR="00BB4AB4" w:rsidRPr="00016E19" w:rsidRDefault="00101A88" w:rsidP="005C1E31">
      <w:pPr>
        <w:pStyle w:val="ACSchLv1"/>
        <w:numPr>
          <w:ilvl w:val="0"/>
          <w:numId w:val="0"/>
        </w:numPr>
        <w:ind w:left="720"/>
      </w:pPr>
      <w:r w:rsidRPr="00101A88">
        <w:rPr>
          <w:b/>
        </w:rPr>
        <w:t>G</w:t>
      </w:r>
      <w:r w:rsidR="00BB4AB4" w:rsidRPr="00101A88">
        <w:rPr>
          <w:b/>
        </w:rPr>
        <w:t>eneral Requirements</w:t>
      </w:r>
    </w:p>
    <w:p w14:paraId="1A8FF419" w14:textId="77777777" w:rsidR="00BB4AB4" w:rsidRPr="00016E19" w:rsidRDefault="00BB4AB4" w:rsidP="00E20F7F">
      <w:pPr>
        <w:pStyle w:val="ACSchLv2"/>
        <w:numPr>
          <w:ilvl w:val="1"/>
          <w:numId w:val="2"/>
        </w:numPr>
        <w:rPr>
          <w:b/>
        </w:rPr>
      </w:pPr>
      <w:r w:rsidRPr="00016E19">
        <w:rPr>
          <w:b/>
        </w:rPr>
        <w:t>Payment Terms</w:t>
      </w:r>
    </w:p>
    <w:p w14:paraId="1BFA24B5" w14:textId="77777777" w:rsidR="00BB4AB4" w:rsidRPr="00016E19" w:rsidRDefault="00BB4AB4" w:rsidP="00BB4AB4">
      <w:pPr>
        <w:pStyle w:val="ACBody2"/>
      </w:pPr>
      <w:r w:rsidRPr="00016E19">
        <w:t>The following payment t</w:t>
      </w:r>
      <w:r w:rsidR="003D5B39">
        <w:t>erms will apply to the contract:</w:t>
      </w:r>
    </w:p>
    <w:p w14:paraId="5771D073" w14:textId="7EBD514D" w:rsidR="00733F97" w:rsidRPr="008D2337" w:rsidRDefault="4F04A828" w:rsidP="51C746C5">
      <w:pPr>
        <w:pStyle w:val="ACSchLv3"/>
        <w:jc w:val="left"/>
      </w:pPr>
      <w:r>
        <w:t>Approved Invoices quarterly in arrears</w:t>
      </w:r>
    </w:p>
    <w:p w14:paraId="60797E98" w14:textId="77777777" w:rsidR="00BB4AB4" w:rsidRPr="00A25141" w:rsidRDefault="00733F97" w:rsidP="00E20F7F">
      <w:pPr>
        <w:pStyle w:val="ACSchLv3"/>
        <w:numPr>
          <w:ilvl w:val="2"/>
          <w:numId w:val="2"/>
        </w:numPr>
        <w:rPr>
          <w:color w:val="000000" w:themeColor="text1"/>
        </w:rPr>
      </w:pPr>
      <w:r w:rsidRPr="00A25141">
        <w:rPr>
          <w:color w:val="000000" w:themeColor="text1"/>
        </w:rPr>
        <w:t>Support information is to be provided with each invoice showing proof of delivery, installation, commissioning and acceptance of products, services and/or works for approval by the RTÉ.</w:t>
      </w:r>
      <w:r w:rsidR="00BB4AB4" w:rsidRPr="00A25141">
        <w:rPr>
          <w:color w:val="000000" w:themeColor="text1"/>
        </w:rPr>
        <w:t xml:space="preserve"> </w:t>
      </w:r>
    </w:p>
    <w:p w14:paraId="0C75C7AC" w14:textId="77777777" w:rsidR="00BB4AB4" w:rsidRPr="00016E19" w:rsidRDefault="00BB4AB4" w:rsidP="00E20F7F">
      <w:pPr>
        <w:pStyle w:val="ACSchLv3"/>
        <w:numPr>
          <w:ilvl w:val="2"/>
          <w:numId w:val="2"/>
        </w:numPr>
      </w:pPr>
      <w:r w:rsidRPr="00016E19">
        <w:t>RTÉ approved invoices will be paid 30 days after invoice approval.</w:t>
      </w:r>
    </w:p>
    <w:p w14:paraId="49B6F5CF" w14:textId="77777777" w:rsidR="00BB4AB4" w:rsidRPr="00016E19" w:rsidRDefault="00BB4AB4" w:rsidP="00E20F7F">
      <w:pPr>
        <w:pStyle w:val="ACSchLv2"/>
        <w:numPr>
          <w:ilvl w:val="1"/>
          <w:numId w:val="2"/>
        </w:numPr>
        <w:rPr>
          <w:b/>
        </w:rPr>
      </w:pPr>
      <w:r w:rsidRPr="00016E19">
        <w:rPr>
          <w:b/>
        </w:rPr>
        <w:t>Term of contract</w:t>
      </w:r>
    </w:p>
    <w:p w14:paraId="49174945" w14:textId="1DB1C576" w:rsidR="00E66FC7" w:rsidRPr="00964C33" w:rsidRDefault="00E66FC7" w:rsidP="00E66FC7">
      <w:pPr>
        <w:pStyle w:val="ACBody2"/>
      </w:pPr>
      <w:r w:rsidRPr="00964C33">
        <w:t xml:space="preserve">The term of any contract awarded under this competition will be </w:t>
      </w:r>
      <w:r w:rsidR="00964C33" w:rsidRPr="00964C33">
        <w:t>3</w:t>
      </w:r>
      <w:r w:rsidRPr="00964C33">
        <w:t xml:space="preserve"> years, with option(s) to extend (under the same conditions) for further period(s) of </w:t>
      </w:r>
      <w:r w:rsidR="00964C33" w:rsidRPr="00964C33">
        <w:t>1</w:t>
      </w:r>
      <w:r w:rsidRPr="00964C33">
        <w:t xml:space="preserve"> year(s) up to a total maximum period of </w:t>
      </w:r>
      <w:r w:rsidR="00964C33" w:rsidRPr="00964C33">
        <w:t>5</w:t>
      </w:r>
      <w:r w:rsidRPr="00964C33">
        <w:t xml:space="preserve"> year(s) at the discretion of RTÉ.</w:t>
      </w:r>
    </w:p>
    <w:p w14:paraId="61829076" w14:textId="77777777" w:rsidR="00BB4AB4" w:rsidRPr="00517C17" w:rsidRDefault="00BB4AB4" w:rsidP="009A4EA6">
      <w:pPr>
        <w:spacing w:after="120"/>
      </w:pPr>
    </w:p>
    <w:sectPr w:rsidR="00BB4AB4" w:rsidRPr="00517C17" w:rsidSect="00027AA5">
      <w:footerReference w:type="first" r:id="rId2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0405" w14:textId="77777777" w:rsidR="000C405D" w:rsidRPr="00965010" w:rsidRDefault="000C405D" w:rsidP="00965010">
      <w:r w:rsidRPr="00965010">
        <w:separator/>
      </w:r>
    </w:p>
  </w:endnote>
  <w:endnote w:type="continuationSeparator" w:id="0">
    <w:p w14:paraId="10025A5E" w14:textId="77777777" w:rsidR="000C405D" w:rsidRPr="00965010" w:rsidRDefault="000C405D" w:rsidP="00965010">
      <w:r w:rsidRPr="00965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7913" w14:textId="77777777" w:rsidR="001B1B72" w:rsidRPr="00965010" w:rsidRDefault="001B1B72" w:rsidP="00965010">
    <w:pPr>
      <w:pStyle w:val="Footer"/>
      <w:framePr w:wrap="auto" w:vAnchor="text" w:hAnchor="margin" w:xAlign="center" w:y="1"/>
      <w:rPr>
        <w:rStyle w:val="PageNumber"/>
      </w:rPr>
    </w:pPr>
    <w:r w:rsidRPr="00965010">
      <w:rPr>
        <w:rStyle w:val="PageNumber"/>
      </w:rPr>
      <w:fldChar w:fldCharType="begin"/>
    </w:r>
    <w:r w:rsidRPr="00965010">
      <w:rPr>
        <w:rStyle w:val="PageNumber"/>
      </w:rPr>
      <w:instrText xml:space="preserve">PAGE  </w:instrText>
    </w:r>
    <w:r w:rsidRPr="00965010">
      <w:rPr>
        <w:rStyle w:val="PageNumber"/>
      </w:rPr>
      <w:fldChar w:fldCharType="separate"/>
    </w:r>
    <w:r w:rsidRPr="00965010">
      <w:rPr>
        <w:rStyle w:val="PageNumber"/>
        <w:noProof/>
      </w:rPr>
      <w:t>2</w:t>
    </w:r>
    <w:r w:rsidRPr="00965010">
      <w:rPr>
        <w:rStyle w:val="PageNumber"/>
      </w:rPr>
      <w:fldChar w:fldCharType="end"/>
    </w:r>
  </w:p>
  <w:p w14:paraId="2552D0E1" w14:textId="77777777" w:rsidR="001B1B72" w:rsidRPr="00965010" w:rsidRDefault="001B1B72" w:rsidP="00965010">
    <w:pPr>
      <w:pBdr>
        <w:top w:val="single" w:sz="4" w:space="1" w:color="auto"/>
      </w:pBdr>
      <w:tabs>
        <w:tab w:val="center" w:pos="4320"/>
        <w:tab w:val="center" w:pos="4512"/>
        <w:tab w:val="left" w:pos="8010"/>
        <w:tab w:val="right" w:pos="8640"/>
      </w:tabs>
      <w:jc w:val="left"/>
    </w:pPr>
    <w:r w:rsidRPr="00965010">
      <w:rPr>
        <w:rStyle w:val="PageNumber"/>
      </w:rPr>
      <w:tab/>
    </w:r>
    <w:r w:rsidRPr="00965010">
      <w:rPr>
        <w:rStyle w:val="PageNumber"/>
      </w:rPr>
      <w:tab/>
    </w:r>
    <w:r w:rsidRPr="00965010">
      <w:rPr>
        <w:rStyle w:val="PageNumber"/>
      </w:rPr>
      <w:tab/>
    </w:r>
    <w:r w:rsidRPr="00965010">
      <w:rPr>
        <w:rStyle w:val="PageNumber"/>
        <w:i/>
        <w:iCs/>
      </w:rPr>
      <w:t>Revision 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2E52" w14:textId="77777777" w:rsidR="001B1B72" w:rsidRPr="0097202C" w:rsidRDefault="001B1B72" w:rsidP="0097202C">
    <w:pPr>
      <w:pStyle w:val="Footer"/>
      <w:jc w:val="right"/>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D529" w14:textId="77777777" w:rsidR="001B1B72" w:rsidRPr="00965010" w:rsidRDefault="001B1B72" w:rsidP="00965010">
    <w:pPr>
      <w:pStyle w:val="Footer"/>
      <w:framePr w:wrap="auto" w:vAnchor="text" w:hAnchor="margin" w:xAlign="center" w:y="1"/>
      <w:rPr>
        <w:rStyle w:val="PageNumber"/>
      </w:rPr>
    </w:pPr>
    <w:r w:rsidRPr="00965010">
      <w:rPr>
        <w:rStyle w:val="PageNumber"/>
      </w:rPr>
      <w:fldChar w:fldCharType="begin"/>
    </w:r>
    <w:r w:rsidRPr="00965010">
      <w:rPr>
        <w:rStyle w:val="PageNumber"/>
      </w:rPr>
      <w:instrText xml:space="preserve">PAGE  </w:instrText>
    </w:r>
    <w:r w:rsidRPr="00965010">
      <w:rPr>
        <w:rStyle w:val="PageNumber"/>
      </w:rPr>
      <w:fldChar w:fldCharType="separate"/>
    </w:r>
    <w:r>
      <w:rPr>
        <w:rStyle w:val="PageNumber"/>
        <w:noProof/>
      </w:rPr>
      <w:t>2</w:t>
    </w:r>
    <w:r w:rsidRPr="00965010">
      <w:rPr>
        <w:rStyle w:val="PageNumber"/>
      </w:rPr>
      <w:fldChar w:fldCharType="end"/>
    </w:r>
  </w:p>
  <w:p w14:paraId="5B683972" w14:textId="77777777" w:rsidR="001B1B72" w:rsidRPr="00965010" w:rsidRDefault="001B1B72" w:rsidP="00965010">
    <w:pPr>
      <w:pBdr>
        <w:top w:val="single" w:sz="4" w:space="1" w:color="auto"/>
      </w:pBdr>
      <w:tabs>
        <w:tab w:val="center" w:pos="4320"/>
        <w:tab w:val="center" w:pos="4512"/>
        <w:tab w:val="left" w:pos="8010"/>
        <w:tab w:val="right" w:pos="8640"/>
      </w:tabs>
      <w:jc w:val="left"/>
    </w:pPr>
    <w:r w:rsidRPr="00965010">
      <w:rPr>
        <w:rStyle w:val="PageNumber"/>
      </w:rPr>
      <w:tab/>
    </w:r>
    <w:r w:rsidRPr="00965010">
      <w:rPr>
        <w:rStyle w:val="PageNumber"/>
      </w:rPr>
      <w:tab/>
    </w:r>
    <w:r w:rsidRPr="00965010">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18DC" w14:textId="77777777" w:rsidR="001B1B72" w:rsidRPr="00965010" w:rsidRDefault="001B1B72" w:rsidP="00965010">
    <w:pPr>
      <w:pStyle w:val="Footer"/>
      <w:pBdr>
        <w:top w:val="single" w:sz="4" w:space="1" w:color="auto"/>
      </w:pBdr>
      <w:tabs>
        <w:tab w:val="left" w:pos="8306"/>
      </w:tabs>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46A1" w14:textId="77777777" w:rsidR="001B1B72" w:rsidRPr="00965010" w:rsidRDefault="001B1B72" w:rsidP="009650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BE9D" w14:textId="77777777" w:rsidR="001B1B72" w:rsidRPr="00965010" w:rsidRDefault="001B1B72" w:rsidP="0097202C">
    <w:pPr>
      <w:pBdr>
        <w:top w:val="single" w:sz="4" w:space="1" w:color="auto"/>
      </w:pBdr>
      <w:tabs>
        <w:tab w:val="center" w:pos="4320"/>
        <w:tab w:val="center" w:pos="4512"/>
        <w:tab w:val="left" w:pos="8010"/>
        <w:tab w:val="right" w:pos="8640"/>
      </w:tabs>
      <w:jc w:val="center"/>
    </w:pPr>
    <w:r w:rsidRPr="00965010">
      <w:rPr>
        <w:rStyle w:val="PageNumber"/>
      </w:rPr>
      <w:fldChar w:fldCharType="begin"/>
    </w:r>
    <w:r w:rsidRPr="00965010">
      <w:rPr>
        <w:rStyle w:val="PageNumber"/>
      </w:rPr>
      <w:instrText xml:space="preserve"> PAGE </w:instrText>
    </w:r>
    <w:r w:rsidRPr="00965010">
      <w:rPr>
        <w:rStyle w:val="PageNumber"/>
      </w:rPr>
      <w:fldChar w:fldCharType="separate"/>
    </w:r>
    <w:r>
      <w:rPr>
        <w:rStyle w:val="PageNumber"/>
        <w:noProof/>
      </w:rPr>
      <w:t>8</w:t>
    </w:r>
    <w:r w:rsidRPr="0096501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2158" w14:textId="77777777" w:rsidR="001B1B72" w:rsidRPr="00965010" w:rsidRDefault="001B1B72" w:rsidP="00027AA5">
    <w:pPr>
      <w:pStyle w:val="Footer"/>
      <w:pBdr>
        <w:top w:val="single" w:sz="4" w:space="1" w:color="auto"/>
      </w:pBdr>
      <w:tabs>
        <w:tab w:val="left" w:pos="8306"/>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F79B" w14:textId="77777777" w:rsidR="001B1B72" w:rsidRPr="00965010" w:rsidRDefault="001B1B72" w:rsidP="00027AA5">
    <w:pPr>
      <w:pStyle w:val="Footer"/>
      <w:pBdr>
        <w:top w:val="single" w:sz="4" w:space="1" w:color="auto"/>
      </w:pBdr>
      <w:tabs>
        <w:tab w:val="left" w:pos="8306"/>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78C5" w14:textId="77777777" w:rsidR="000C405D" w:rsidRPr="00965010" w:rsidRDefault="000C405D" w:rsidP="00965010">
      <w:r w:rsidRPr="00965010">
        <w:separator/>
      </w:r>
    </w:p>
  </w:footnote>
  <w:footnote w:type="continuationSeparator" w:id="0">
    <w:p w14:paraId="45F099B7" w14:textId="77777777" w:rsidR="000C405D" w:rsidRPr="00965010" w:rsidRDefault="000C405D" w:rsidP="00965010">
      <w:r w:rsidRPr="00965010">
        <w:continuationSeparator/>
      </w:r>
    </w:p>
  </w:footnote>
  <w:footnote w:type="continuationNotice" w:id="1">
    <w:p w14:paraId="25DBE060" w14:textId="77777777" w:rsidR="000C405D" w:rsidRPr="00965010" w:rsidRDefault="000C405D" w:rsidP="0096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BC51" w14:textId="77777777" w:rsidR="001B1B72" w:rsidRPr="00A44DC3" w:rsidRDefault="001B1B72" w:rsidP="00A4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9D08" w14:textId="77777777" w:rsidR="001B1B72" w:rsidRDefault="001B1B72" w:rsidP="005C7489">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6018F1C7" w14:textId="77777777" w:rsidR="001B1B72" w:rsidRPr="005C7489" w:rsidRDefault="001B1B72" w:rsidP="005C7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1405" w14:textId="77777777" w:rsidR="001B1B72" w:rsidRDefault="001B1B72" w:rsidP="00613B10">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3C28F5DC" w14:textId="77777777" w:rsidR="001B1B72" w:rsidRPr="00027AA5" w:rsidRDefault="001B1B72" w:rsidP="00613B10">
    <w:pPr>
      <w:pStyle w:val="Header"/>
      <w:tabs>
        <w:tab w:val="clear" w:pos="8306"/>
        <w:tab w:val="right" w:pos="8997"/>
      </w:tabs>
      <w:rPr>
        <w:b/>
      </w:rPr>
    </w:pPr>
    <w:r>
      <w:rPr>
        <w:b/>
        <w:bCs/>
      </w:rPr>
      <w:tab/>
    </w:r>
    <w:r>
      <w:rPr>
        <w:b/>
        <w:bCs/>
      </w:rPr>
      <w:tab/>
    </w:r>
  </w:p>
  <w:p w14:paraId="0A6CBE16" w14:textId="77777777" w:rsidR="001B1B72" w:rsidRPr="00965010" w:rsidRDefault="001B1B72" w:rsidP="00965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55B" w14:textId="77777777" w:rsidR="001B1B72" w:rsidRDefault="001B1B72" w:rsidP="00303840">
    <w:pPr>
      <w:pStyle w:val="Header"/>
      <w:tabs>
        <w:tab w:val="clear" w:pos="8306"/>
        <w:tab w:val="right" w:pos="8997"/>
      </w:tabs>
      <w:rPr>
        <w:b/>
        <w:bCs/>
      </w:rPr>
    </w:pPr>
    <w:r w:rsidRPr="00303840">
      <w:rPr>
        <w:b/>
      </w:rPr>
      <w:t>Raidió Teilifís Éireann</w:t>
    </w:r>
    <w:r w:rsidRPr="00965010">
      <w:rPr>
        <w:b/>
        <w:bCs/>
      </w:rPr>
      <w:tab/>
    </w:r>
    <w:r w:rsidRPr="00965010">
      <w:rPr>
        <w:b/>
        <w:bCs/>
      </w:rPr>
      <w:tab/>
    </w:r>
    <w:r>
      <w:rPr>
        <w:b/>
        <w:bCs/>
      </w:rPr>
      <w:t>Expression of Interest</w:t>
    </w:r>
  </w:p>
  <w:p w14:paraId="4CA1E2A8" w14:textId="77777777" w:rsidR="001B1B72" w:rsidRPr="00027AA5" w:rsidRDefault="001B1B72" w:rsidP="00CB7FF4">
    <w:pPr>
      <w:pStyle w:val="Header"/>
      <w:tabs>
        <w:tab w:val="clear" w:pos="8306"/>
        <w:tab w:val="right" w:pos="8997"/>
      </w:tabs>
      <w:rPr>
        <w:b/>
      </w:rPr>
    </w:pPr>
    <w:r>
      <w:rPr>
        <w:b/>
        <w:bCs/>
      </w:rPr>
      <w:tab/>
    </w:r>
    <w:r>
      <w:rPr>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C012" w14:textId="77777777" w:rsidR="001B1B72" w:rsidRPr="00C46B46" w:rsidRDefault="001B1B72" w:rsidP="00C46B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E6AC" w14:textId="77777777" w:rsidR="001B1B72" w:rsidRDefault="001B1B72" w:rsidP="00303840">
    <w:pPr>
      <w:pStyle w:val="Header"/>
      <w:tabs>
        <w:tab w:val="clear" w:pos="4153"/>
        <w:tab w:val="clear" w:pos="8306"/>
        <w:tab w:val="right" w:pos="8997"/>
      </w:tabs>
      <w:rPr>
        <w:b/>
        <w:bCs/>
      </w:rPr>
    </w:pPr>
    <w:r w:rsidRPr="00303840">
      <w:rPr>
        <w:b/>
      </w:rPr>
      <w:t>Raidió Teilifís Éireann</w:t>
    </w:r>
    <w:r>
      <w:rPr>
        <w:b/>
        <w:bCs/>
      </w:rPr>
      <w:tab/>
      <w:t>Expression of Interest</w:t>
    </w:r>
  </w:p>
  <w:p w14:paraId="5A8341CE" w14:textId="77777777" w:rsidR="001B1B72" w:rsidRPr="00303840" w:rsidRDefault="001B1B72" w:rsidP="00030315">
    <w:pPr>
      <w:spacing w:line="220" w:lineRule="atLeast"/>
      <w:jc w:val="right"/>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8B0"/>
    <w:multiLevelType w:val="hybridMultilevel"/>
    <w:tmpl w:val="E0522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AB5D98"/>
    <w:multiLevelType w:val="hybridMultilevel"/>
    <w:tmpl w:val="A7726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031CE7"/>
    <w:multiLevelType w:val="hybridMultilevel"/>
    <w:tmpl w:val="DB503B70"/>
    <w:lvl w:ilvl="0" w:tplc="9F5ADF1C">
      <w:start w:val="1"/>
      <w:numFmt w:val="bullet"/>
      <w:lvlText w:val=""/>
      <w:lvlJc w:val="left"/>
      <w:pPr>
        <w:ind w:left="720" w:hanging="360"/>
      </w:pPr>
      <w:rPr>
        <w:rFonts w:ascii="Symbol" w:eastAsia="Symbol" w:hAnsi="Symbol" w:cs="Symbol"/>
      </w:rPr>
    </w:lvl>
    <w:lvl w:ilvl="1" w:tplc="E09A04B2">
      <w:start w:val="1"/>
      <w:numFmt w:val="bullet"/>
      <w:lvlText w:val="o"/>
      <w:lvlJc w:val="left"/>
      <w:pPr>
        <w:ind w:left="1440" w:hanging="360"/>
      </w:pPr>
      <w:rPr>
        <w:rFonts w:ascii="Courier New" w:eastAsia="Courier New" w:hAnsi="Courier New" w:cs="Courier New"/>
      </w:rPr>
    </w:lvl>
    <w:lvl w:ilvl="2" w:tplc="6FCC476E">
      <w:start w:val="1"/>
      <w:numFmt w:val="bullet"/>
      <w:lvlText w:val=""/>
      <w:lvlJc w:val="left"/>
      <w:pPr>
        <w:ind w:left="2160" w:hanging="360"/>
      </w:pPr>
      <w:rPr>
        <w:rFonts w:ascii="Wingdings" w:eastAsia="Wingdings" w:hAnsi="Wingdings" w:cs="Wingdings"/>
      </w:rPr>
    </w:lvl>
    <w:lvl w:ilvl="3" w:tplc="9278ABE6">
      <w:start w:val="1"/>
      <w:numFmt w:val="bullet"/>
      <w:lvlText w:val=""/>
      <w:lvlJc w:val="left"/>
      <w:pPr>
        <w:ind w:left="2880" w:hanging="360"/>
      </w:pPr>
      <w:rPr>
        <w:rFonts w:ascii="Symbol" w:eastAsia="Symbol" w:hAnsi="Symbol" w:cs="Symbol"/>
      </w:rPr>
    </w:lvl>
    <w:lvl w:ilvl="4" w:tplc="18583DF2">
      <w:start w:val="1"/>
      <w:numFmt w:val="bullet"/>
      <w:lvlText w:val="o"/>
      <w:lvlJc w:val="left"/>
      <w:pPr>
        <w:ind w:left="3600" w:hanging="360"/>
      </w:pPr>
      <w:rPr>
        <w:rFonts w:ascii="Courier New" w:eastAsia="Courier New" w:hAnsi="Courier New" w:cs="Courier New"/>
      </w:rPr>
    </w:lvl>
    <w:lvl w:ilvl="5" w:tplc="BC30FF26">
      <w:start w:val="1"/>
      <w:numFmt w:val="bullet"/>
      <w:lvlText w:val=""/>
      <w:lvlJc w:val="left"/>
      <w:pPr>
        <w:ind w:left="4320" w:hanging="360"/>
      </w:pPr>
      <w:rPr>
        <w:rFonts w:ascii="Wingdings" w:eastAsia="Wingdings" w:hAnsi="Wingdings" w:cs="Wingdings"/>
      </w:rPr>
    </w:lvl>
    <w:lvl w:ilvl="6" w:tplc="F4C4C34A">
      <w:start w:val="1"/>
      <w:numFmt w:val="bullet"/>
      <w:lvlText w:val=""/>
      <w:lvlJc w:val="left"/>
      <w:pPr>
        <w:ind w:left="5040" w:hanging="360"/>
      </w:pPr>
      <w:rPr>
        <w:rFonts w:ascii="Symbol" w:eastAsia="Symbol" w:hAnsi="Symbol" w:cs="Symbol"/>
      </w:rPr>
    </w:lvl>
    <w:lvl w:ilvl="7" w:tplc="A25AC5A6">
      <w:start w:val="1"/>
      <w:numFmt w:val="bullet"/>
      <w:lvlText w:val="o"/>
      <w:lvlJc w:val="left"/>
      <w:pPr>
        <w:ind w:left="5760" w:hanging="360"/>
      </w:pPr>
      <w:rPr>
        <w:rFonts w:ascii="Courier New" w:eastAsia="Courier New" w:hAnsi="Courier New" w:cs="Courier New"/>
      </w:rPr>
    </w:lvl>
    <w:lvl w:ilvl="8" w:tplc="0FB62E64">
      <w:start w:val="1"/>
      <w:numFmt w:val="bullet"/>
      <w:lvlText w:val=""/>
      <w:lvlJc w:val="left"/>
      <w:pPr>
        <w:ind w:left="6480" w:hanging="360"/>
      </w:pPr>
      <w:rPr>
        <w:rFonts w:ascii="Wingdings" w:eastAsia="Wingdings" w:hAnsi="Wingdings" w:cs="Wingdings"/>
      </w:rPr>
    </w:lvl>
  </w:abstractNum>
  <w:abstractNum w:abstractNumId="3"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16766D5D"/>
    <w:multiLevelType w:val="hybridMultilevel"/>
    <w:tmpl w:val="9F7CF758"/>
    <w:lvl w:ilvl="0" w:tplc="85847B44">
      <w:start w:val="1"/>
      <w:numFmt w:val="bullet"/>
      <w:lvlText w:val=""/>
      <w:lvlJc w:val="left"/>
      <w:pPr>
        <w:ind w:left="720" w:hanging="360"/>
      </w:pPr>
      <w:rPr>
        <w:rFonts w:ascii="Symbol" w:eastAsia="Symbol" w:hAnsi="Symbol" w:cs="Symbol"/>
      </w:rPr>
    </w:lvl>
    <w:lvl w:ilvl="1" w:tplc="58A8B74C">
      <w:start w:val="1"/>
      <w:numFmt w:val="bullet"/>
      <w:lvlText w:val="o"/>
      <w:lvlJc w:val="left"/>
      <w:pPr>
        <w:ind w:left="1440" w:hanging="360"/>
      </w:pPr>
      <w:rPr>
        <w:rFonts w:ascii="Courier New" w:eastAsia="Courier New" w:hAnsi="Courier New" w:cs="Courier New"/>
      </w:rPr>
    </w:lvl>
    <w:lvl w:ilvl="2" w:tplc="7A2C6DD8">
      <w:start w:val="1"/>
      <w:numFmt w:val="bullet"/>
      <w:lvlText w:val=""/>
      <w:lvlJc w:val="left"/>
      <w:pPr>
        <w:ind w:left="2160" w:hanging="360"/>
      </w:pPr>
      <w:rPr>
        <w:rFonts w:ascii="Wingdings" w:eastAsia="Wingdings" w:hAnsi="Wingdings" w:cs="Wingdings"/>
      </w:rPr>
    </w:lvl>
    <w:lvl w:ilvl="3" w:tplc="8C807228">
      <w:start w:val="1"/>
      <w:numFmt w:val="bullet"/>
      <w:lvlText w:val=""/>
      <w:lvlJc w:val="left"/>
      <w:pPr>
        <w:ind w:left="2880" w:hanging="360"/>
      </w:pPr>
      <w:rPr>
        <w:rFonts w:ascii="Symbol" w:eastAsia="Symbol" w:hAnsi="Symbol" w:cs="Symbol"/>
      </w:rPr>
    </w:lvl>
    <w:lvl w:ilvl="4" w:tplc="C920738E">
      <w:start w:val="1"/>
      <w:numFmt w:val="bullet"/>
      <w:lvlText w:val="o"/>
      <w:lvlJc w:val="left"/>
      <w:pPr>
        <w:ind w:left="3600" w:hanging="360"/>
      </w:pPr>
      <w:rPr>
        <w:rFonts w:ascii="Courier New" w:eastAsia="Courier New" w:hAnsi="Courier New" w:cs="Courier New"/>
      </w:rPr>
    </w:lvl>
    <w:lvl w:ilvl="5" w:tplc="85FC733E">
      <w:start w:val="1"/>
      <w:numFmt w:val="bullet"/>
      <w:lvlText w:val=""/>
      <w:lvlJc w:val="left"/>
      <w:pPr>
        <w:ind w:left="4320" w:hanging="360"/>
      </w:pPr>
      <w:rPr>
        <w:rFonts w:ascii="Wingdings" w:eastAsia="Wingdings" w:hAnsi="Wingdings" w:cs="Wingdings"/>
      </w:rPr>
    </w:lvl>
    <w:lvl w:ilvl="6" w:tplc="90F21244">
      <w:start w:val="1"/>
      <w:numFmt w:val="bullet"/>
      <w:lvlText w:val=""/>
      <w:lvlJc w:val="left"/>
      <w:pPr>
        <w:ind w:left="5040" w:hanging="360"/>
      </w:pPr>
      <w:rPr>
        <w:rFonts w:ascii="Symbol" w:eastAsia="Symbol" w:hAnsi="Symbol" w:cs="Symbol"/>
      </w:rPr>
    </w:lvl>
    <w:lvl w:ilvl="7" w:tplc="0F385454">
      <w:start w:val="1"/>
      <w:numFmt w:val="bullet"/>
      <w:lvlText w:val="o"/>
      <w:lvlJc w:val="left"/>
      <w:pPr>
        <w:ind w:left="5760" w:hanging="360"/>
      </w:pPr>
      <w:rPr>
        <w:rFonts w:ascii="Courier New" w:eastAsia="Courier New" w:hAnsi="Courier New" w:cs="Courier New"/>
      </w:rPr>
    </w:lvl>
    <w:lvl w:ilvl="8" w:tplc="6AF820AE">
      <w:start w:val="1"/>
      <w:numFmt w:val="bullet"/>
      <w:lvlText w:val=""/>
      <w:lvlJc w:val="left"/>
      <w:pPr>
        <w:ind w:left="6480" w:hanging="360"/>
      </w:pPr>
      <w:rPr>
        <w:rFonts w:ascii="Wingdings" w:eastAsia="Wingdings" w:hAnsi="Wingdings" w:cs="Wingdings"/>
      </w:rPr>
    </w:lvl>
  </w:abstractNum>
  <w:abstractNum w:abstractNumId="5"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6" w15:restartNumberingAfterBreak="0">
    <w:nsid w:val="3F46344F"/>
    <w:multiLevelType w:val="hybridMultilevel"/>
    <w:tmpl w:val="D826EC2E"/>
    <w:lvl w:ilvl="0" w:tplc="24FE75E0">
      <w:start w:val="1"/>
      <w:numFmt w:val="bullet"/>
      <w:lvlText w:val=""/>
      <w:lvlJc w:val="left"/>
      <w:pPr>
        <w:ind w:left="720" w:hanging="360"/>
      </w:pPr>
      <w:rPr>
        <w:rFonts w:ascii="Symbol" w:eastAsia="Symbol" w:hAnsi="Symbol" w:cs="Symbol"/>
      </w:rPr>
    </w:lvl>
    <w:lvl w:ilvl="1" w:tplc="A540F998">
      <w:start w:val="1"/>
      <w:numFmt w:val="bullet"/>
      <w:lvlText w:val="o"/>
      <w:lvlJc w:val="left"/>
      <w:pPr>
        <w:ind w:left="1440" w:hanging="360"/>
      </w:pPr>
      <w:rPr>
        <w:rFonts w:ascii="Courier New" w:eastAsia="Courier New" w:hAnsi="Courier New" w:cs="Courier New"/>
      </w:rPr>
    </w:lvl>
    <w:lvl w:ilvl="2" w:tplc="E2601C0C">
      <w:start w:val="1"/>
      <w:numFmt w:val="bullet"/>
      <w:lvlText w:val=""/>
      <w:lvlJc w:val="left"/>
      <w:pPr>
        <w:ind w:left="2160" w:hanging="360"/>
      </w:pPr>
      <w:rPr>
        <w:rFonts w:ascii="Wingdings" w:eastAsia="Wingdings" w:hAnsi="Wingdings" w:cs="Wingdings"/>
      </w:rPr>
    </w:lvl>
    <w:lvl w:ilvl="3" w:tplc="4EFC9A18">
      <w:start w:val="1"/>
      <w:numFmt w:val="bullet"/>
      <w:lvlText w:val=""/>
      <w:lvlJc w:val="left"/>
      <w:pPr>
        <w:ind w:left="2880" w:hanging="360"/>
      </w:pPr>
      <w:rPr>
        <w:rFonts w:ascii="Symbol" w:eastAsia="Symbol" w:hAnsi="Symbol" w:cs="Symbol"/>
      </w:rPr>
    </w:lvl>
    <w:lvl w:ilvl="4" w:tplc="16B6B74E">
      <w:start w:val="1"/>
      <w:numFmt w:val="bullet"/>
      <w:lvlText w:val="o"/>
      <w:lvlJc w:val="left"/>
      <w:pPr>
        <w:ind w:left="3600" w:hanging="360"/>
      </w:pPr>
      <w:rPr>
        <w:rFonts w:ascii="Courier New" w:eastAsia="Courier New" w:hAnsi="Courier New" w:cs="Courier New"/>
      </w:rPr>
    </w:lvl>
    <w:lvl w:ilvl="5" w:tplc="A62ED2FC">
      <w:start w:val="1"/>
      <w:numFmt w:val="bullet"/>
      <w:lvlText w:val=""/>
      <w:lvlJc w:val="left"/>
      <w:pPr>
        <w:ind w:left="4320" w:hanging="360"/>
      </w:pPr>
      <w:rPr>
        <w:rFonts w:ascii="Wingdings" w:eastAsia="Wingdings" w:hAnsi="Wingdings" w:cs="Wingdings"/>
      </w:rPr>
    </w:lvl>
    <w:lvl w:ilvl="6" w:tplc="9F10A458">
      <w:start w:val="1"/>
      <w:numFmt w:val="bullet"/>
      <w:lvlText w:val=""/>
      <w:lvlJc w:val="left"/>
      <w:pPr>
        <w:ind w:left="5040" w:hanging="360"/>
      </w:pPr>
      <w:rPr>
        <w:rFonts w:ascii="Symbol" w:eastAsia="Symbol" w:hAnsi="Symbol" w:cs="Symbol"/>
      </w:rPr>
    </w:lvl>
    <w:lvl w:ilvl="7" w:tplc="41663FAA">
      <w:start w:val="1"/>
      <w:numFmt w:val="bullet"/>
      <w:lvlText w:val="o"/>
      <w:lvlJc w:val="left"/>
      <w:pPr>
        <w:ind w:left="5760" w:hanging="360"/>
      </w:pPr>
      <w:rPr>
        <w:rFonts w:ascii="Courier New" w:eastAsia="Courier New" w:hAnsi="Courier New" w:cs="Courier New"/>
      </w:rPr>
    </w:lvl>
    <w:lvl w:ilvl="8" w:tplc="DDCA3028">
      <w:start w:val="1"/>
      <w:numFmt w:val="bullet"/>
      <w:lvlText w:val=""/>
      <w:lvlJc w:val="left"/>
      <w:pPr>
        <w:ind w:left="6480" w:hanging="360"/>
      </w:pPr>
      <w:rPr>
        <w:rFonts w:ascii="Wingdings" w:eastAsia="Wingdings" w:hAnsi="Wingdings" w:cs="Wingdings"/>
      </w:rPr>
    </w:lvl>
  </w:abstractNum>
  <w:abstractNum w:abstractNumId="7" w15:restartNumberingAfterBreak="0">
    <w:nsid w:val="56A9512E"/>
    <w:multiLevelType w:val="hybridMultilevel"/>
    <w:tmpl w:val="320C3E9A"/>
    <w:lvl w:ilvl="0" w:tplc="1910F0E6">
      <w:start w:val="1"/>
      <w:numFmt w:val="bullet"/>
      <w:lvlText w:val=""/>
      <w:lvlJc w:val="left"/>
      <w:pPr>
        <w:ind w:left="720" w:hanging="360"/>
      </w:pPr>
      <w:rPr>
        <w:rFonts w:ascii="Symbol" w:eastAsia="Symbol" w:hAnsi="Symbol" w:cs="Symbol"/>
      </w:rPr>
    </w:lvl>
    <w:lvl w:ilvl="1" w:tplc="6588977E">
      <w:start w:val="1"/>
      <w:numFmt w:val="bullet"/>
      <w:lvlText w:val="o"/>
      <w:lvlJc w:val="left"/>
      <w:pPr>
        <w:ind w:left="1440" w:hanging="360"/>
      </w:pPr>
      <w:rPr>
        <w:rFonts w:ascii="Courier New" w:eastAsia="Courier New" w:hAnsi="Courier New" w:cs="Courier New"/>
      </w:rPr>
    </w:lvl>
    <w:lvl w:ilvl="2" w:tplc="323A2DF2">
      <w:start w:val="1"/>
      <w:numFmt w:val="bullet"/>
      <w:lvlText w:val=""/>
      <w:lvlJc w:val="left"/>
      <w:pPr>
        <w:ind w:left="2160" w:hanging="360"/>
      </w:pPr>
      <w:rPr>
        <w:rFonts w:ascii="Wingdings" w:eastAsia="Wingdings" w:hAnsi="Wingdings" w:cs="Wingdings"/>
      </w:rPr>
    </w:lvl>
    <w:lvl w:ilvl="3" w:tplc="F8F2120A">
      <w:start w:val="1"/>
      <w:numFmt w:val="bullet"/>
      <w:lvlText w:val=""/>
      <w:lvlJc w:val="left"/>
      <w:pPr>
        <w:ind w:left="2880" w:hanging="360"/>
      </w:pPr>
      <w:rPr>
        <w:rFonts w:ascii="Symbol" w:eastAsia="Symbol" w:hAnsi="Symbol" w:cs="Symbol"/>
      </w:rPr>
    </w:lvl>
    <w:lvl w:ilvl="4" w:tplc="5E7880DA">
      <w:start w:val="1"/>
      <w:numFmt w:val="bullet"/>
      <w:lvlText w:val="o"/>
      <w:lvlJc w:val="left"/>
      <w:pPr>
        <w:ind w:left="3600" w:hanging="360"/>
      </w:pPr>
      <w:rPr>
        <w:rFonts w:ascii="Courier New" w:eastAsia="Courier New" w:hAnsi="Courier New" w:cs="Courier New"/>
      </w:rPr>
    </w:lvl>
    <w:lvl w:ilvl="5" w:tplc="90F8DFEA">
      <w:start w:val="1"/>
      <w:numFmt w:val="bullet"/>
      <w:lvlText w:val=""/>
      <w:lvlJc w:val="left"/>
      <w:pPr>
        <w:ind w:left="4320" w:hanging="360"/>
      </w:pPr>
      <w:rPr>
        <w:rFonts w:ascii="Wingdings" w:eastAsia="Wingdings" w:hAnsi="Wingdings" w:cs="Wingdings"/>
      </w:rPr>
    </w:lvl>
    <w:lvl w:ilvl="6" w:tplc="AB3826AE">
      <w:start w:val="1"/>
      <w:numFmt w:val="bullet"/>
      <w:lvlText w:val=""/>
      <w:lvlJc w:val="left"/>
      <w:pPr>
        <w:ind w:left="5040" w:hanging="360"/>
      </w:pPr>
      <w:rPr>
        <w:rFonts w:ascii="Symbol" w:eastAsia="Symbol" w:hAnsi="Symbol" w:cs="Symbol"/>
      </w:rPr>
    </w:lvl>
    <w:lvl w:ilvl="7" w:tplc="40487F86">
      <w:start w:val="1"/>
      <w:numFmt w:val="bullet"/>
      <w:lvlText w:val="o"/>
      <w:lvlJc w:val="left"/>
      <w:pPr>
        <w:ind w:left="5760" w:hanging="360"/>
      </w:pPr>
      <w:rPr>
        <w:rFonts w:ascii="Courier New" w:eastAsia="Courier New" w:hAnsi="Courier New" w:cs="Courier New"/>
      </w:rPr>
    </w:lvl>
    <w:lvl w:ilvl="8" w:tplc="A31CF00E">
      <w:start w:val="1"/>
      <w:numFmt w:val="bullet"/>
      <w:lvlText w:val=""/>
      <w:lvlJc w:val="left"/>
      <w:pPr>
        <w:ind w:left="6480" w:hanging="360"/>
      </w:pPr>
      <w:rPr>
        <w:rFonts w:ascii="Wingdings" w:eastAsia="Wingdings" w:hAnsi="Wingdings" w:cs="Wingdings"/>
      </w:rPr>
    </w:lvl>
  </w:abstractNum>
  <w:abstractNum w:abstractNumId="8" w15:restartNumberingAfterBreak="0">
    <w:nsid w:val="5FE65259"/>
    <w:multiLevelType w:val="hybridMultilevel"/>
    <w:tmpl w:val="BC849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0" w15:restartNumberingAfterBreak="0">
    <w:nsid w:val="68346043"/>
    <w:multiLevelType w:val="hybridMultilevel"/>
    <w:tmpl w:val="51905418"/>
    <w:lvl w:ilvl="0" w:tplc="AEE286A8">
      <w:start w:val="1"/>
      <w:numFmt w:val="decimal"/>
      <w:lvlText w:val="%1."/>
      <w:lvlJc w:val="left"/>
      <w:pPr>
        <w:ind w:left="720" w:hanging="360"/>
      </w:pPr>
    </w:lvl>
    <w:lvl w:ilvl="1" w:tplc="41026590">
      <w:start w:val="1"/>
      <w:numFmt w:val="bullet"/>
      <w:lvlText w:val="o"/>
      <w:lvlJc w:val="left"/>
      <w:pPr>
        <w:ind w:left="1440" w:hanging="360"/>
      </w:pPr>
      <w:rPr>
        <w:rFonts w:ascii="Courier New" w:eastAsia="Courier New" w:hAnsi="Courier New" w:cs="Courier New"/>
      </w:rPr>
    </w:lvl>
    <w:lvl w:ilvl="2" w:tplc="E668E78E">
      <w:start w:val="1"/>
      <w:numFmt w:val="lowerRoman"/>
      <w:lvlText w:val="%3."/>
      <w:lvlJc w:val="right"/>
      <w:pPr>
        <w:ind w:left="2160" w:hanging="180"/>
      </w:pPr>
    </w:lvl>
    <w:lvl w:ilvl="3" w:tplc="AF421C74">
      <w:start w:val="1"/>
      <w:numFmt w:val="decimal"/>
      <w:lvlText w:val="%4."/>
      <w:lvlJc w:val="left"/>
      <w:pPr>
        <w:ind w:left="2880" w:hanging="360"/>
      </w:pPr>
    </w:lvl>
    <w:lvl w:ilvl="4" w:tplc="F95271E6">
      <w:start w:val="1"/>
      <w:numFmt w:val="lowerLetter"/>
      <w:lvlText w:val="%5."/>
      <w:lvlJc w:val="left"/>
      <w:pPr>
        <w:ind w:left="3600" w:hanging="360"/>
      </w:pPr>
    </w:lvl>
    <w:lvl w:ilvl="5" w:tplc="0868FDC2">
      <w:start w:val="1"/>
      <w:numFmt w:val="lowerRoman"/>
      <w:lvlText w:val="%6."/>
      <w:lvlJc w:val="right"/>
      <w:pPr>
        <w:ind w:left="4320" w:hanging="180"/>
      </w:pPr>
    </w:lvl>
    <w:lvl w:ilvl="6" w:tplc="85A0AE22">
      <w:start w:val="1"/>
      <w:numFmt w:val="decimal"/>
      <w:lvlText w:val="%7."/>
      <w:lvlJc w:val="left"/>
      <w:pPr>
        <w:ind w:left="5040" w:hanging="360"/>
      </w:pPr>
    </w:lvl>
    <w:lvl w:ilvl="7" w:tplc="EBA6FD36">
      <w:start w:val="1"/>
      <w:numFmt w:val="lowerLetter"/>
      <w:lvlText w:val="%8."/>
      <w:lvlJc w:val="left"/>
      <w:pPr>
        <w:ind w:left="5760" w:hanging="360"/>
      </w:pPr>
    </w:lvl>
    <w:lvl w:ilvl="8" w:tplc="844018FE">
      <w:start w:val="1"/>
      <w:numFmt w:val="lowerRoman"/>
      <w:lvlText w:val="%9."/>
      <w:lvlJc w:val="right"/>
      <w:pPr>
        <w:ind w:left="6480" w:hanging="180"/>
      </w:pPr>
    </w:lvl>
  </w:abstractNum>
  <w:abstractNum w:abstractNumId="11"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2" w15:restartNumberingAfterBreak="0">
    <w:nsid w:val="6ECD7AB3"/>
    <w:multiLevelType w:val="multilevel"/>
    <w:tmpl w:val="8A50A22C"/>
    <w:name w:val="WDX-3-Numbering"/>
    <w:lvl w:ilvl="0">
      <w:start w:val="1"/>
      <w:numFmt w:val="decimal"/>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lowerLetter"/>
      <w:lvlText w:val="(%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13"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4" w15:restartNumberingAfterBreak="0">
    <w:nsid w:val="72B90461"/>
    <w:multiLevelType w:val="hybridMultilevel"/>
    <w:tmpl w:val="60562530"/>
    <w:lvl w:ilvl="0" w:tplc="2E3E5ED6">
      <w:start w:val="1"/>
      <w:numFmt w:val="bullet"/>
      <w:lvlText w:val=""/>
      <w:lvlJc w:val="left"/>
      <w:pPr>
        <w:ind w:left="720" w:hanging="360"/>
      </w:pPr>
      <w:rPr>
        <w:rFonts w:ascii="Symbol" w:eastAsia="Symbol" w:hAnsi="Symbol" w:cs="Symbol"/>
      </w:rPr>
    </w:lvl>
    <w:lvl w:ilvl="1" w:tplc="AA6A481C">
      <w:start w:val="1"/>
      <w:numFmt w:val="bullet"/>
      <w:lvlText w:val="o"/>
      <w:lvlJc w:val="left"/>
      <w:pPr>
        <w:ind w:left="1440" w:hanging="360"/>
      </w:pPr>
      <w:rPr>
        <w:rFonts w:ascii="Courier New" w:eastAsia="Courier New" w:hAnsi="Courier New" w:cs="Courier New"/>
      </w:rPr>
    </w:lvl>
    <w:lvl w:ilvl="2" w:tplc="B73CED1C">
      <w:start w:val="1"/>
      <w:numFmt w:val="bullet"/>
      <w:lvlText w:val=""/>
      <w:lvlJc w:val="left"/>
      <w:pPr>
        <w:ind w:left="2160" w:hanging="360"/>
      </w:pPr>
      <w:rPr>
        <w:rFonts w:ascii="Wingdings" w:eastAsia="Wingdings" w:hAnsi="Wingdings" w:cs="Wingdings"/>
      </w:rPr>
    </w:lvl>
    <w:lvl w:ilvl="3" w:tplc="EE90AE02">
      <w:start w:val="1"/>
      <w:numFmt w:val="bullet"/>
      <w:lvlText w:val=""/>
      <w:lvlJc w:val="left"/>
      <w:pPr>
        <w:ind w:left="2880" w:hanging="360"/>
      </w:pPr>
      <w:rPr>
        <w:rFonts w:ascii="Symbol" w:eastAsia="Symbol" w:hAnsi="Symbol" w:cs="Symbol"/>
      </w:rPr>
    </w:lvl>
    <w:lvl w:ilvl="4" w:tplc="EE78FF76">
      <w:start w:val="1"/>
      <w:numFmt w:val="bullet"/>
      <w:lvlText w:val="o"/>
      <w:lvlJc w:val="left"/>
      <w:pPr>
        <w:ind w:left="3600" w:hanging="360"/>
      </w:pPr>
      <w:rPr>
        <w:rFonts w:ascii="Courier New" w:eastAsia="Courier New" w:hAnsi="Courier New" w:cs="Courier New"/>
      </w:rPr>
    </w:lvl>
    <w:lvl w:ilvl="5" w:tplc="F78EA3D8">
      <w:start w:val="1"/>
      <w:numFmt w:val="bullet"/>
      <w:lvlText w:val=""/>
      <w:lvlJc w:val="left"/>
      <w:pPr>
        <w:ind w:left="4320" w:hanging="360"/>
      </w:pPr>
      <w:rPr>
        <w:rFonts w:ascii="Wingdings" w:eastAsia="Wingdings" w:hAnsi="Wingdings" w:cs="Wingdings"/>
      </w:rPr>
    </w:lvl>
    <w:lvl w:ilvl="6" w:tplc="09D23D1C">
      <w:start w:val="1"/>
      <w:numFmt w:val="bullet"/>
      <w:lvlText w:val=""/>
      <w:lvlJc w:val="left"/>
      <w:pPr>
        <w:ind w:left="5040" w:hanging="360"/>
      </w:pPr>
      <w:rPr>
        <w:rFonts w:ascii="Symbol" w:eastAsia="Symbol" w:hAnsi="Symbol" w:cs="Symbol"/>
      </w:rPr>
    </w:lvl>
    <w:lvl w:ilvl="7" w:tplc="EF263846">
      <w:start w:val="1"/>
      <w:numFmt w:val="bullet"/>
      <w:lvlText w:val="o"/>
      <w:lvlJc w:val="left"/>
      <w:pPr>
        <w:ind w:left="5760" w:hanging="360"/>
      </w:pPr>
      <w:rPr>
        <w:rFonts w:ascii="Courier New" w:eastAsia="Courier New" w:hAnsi="Courier New" w:cs="Courier New"/>
      </w:rPr>
    </w:lvl>
    <w:lvl w:ilvl="8" w:tplc="56EE7E0E">
      <w:start w:val="1"/>
      <w:numFmt w:val="bullet"/>
      <w:lvlText w:val=""/>
      <w:lvlJc w:val="left"/>
      <w:pPr>
        <w:ind w:left="6480" w:hanging="360"/>
      </w:pPr>
      <w:rPr>
        <w:rFonts w:ascii="Wingdings" w:eastAsia="Wingdings" w:hAnsi="Wingdings" w:cs="Wingdings"/>
      </w:rPr>
    </w:lvl>
  </w:abstractNum>
  <w:abstractNum w:abstractNumId="15" w15:restartNumberingAfterBreak="0">
    <w:nsid w:val="7A933EDD"/>
    <w:multiLevelType w:val="hybridMultilevel"/>
    <w:tmpl w:val="E6060E46"/>
    <w:lvl w:ilvl="0" w:tplc="D6AE4E8C">
      <w:start w:val="1"/>
      <w:numFmt w:val="bullet"/>
      <w:lvlText w:val=""/>
      <w:lvlJc w:val="left"/>
      <w:pPr>
        <w:ind w:left="720" w:hanging="360"/>
      </w:pPr>
      <w:rPr>
        <w:rFonts w:ascii="Symbol" w:eastAsia="Symbol" w:hAnsi="Symbol" w:cs="Symbol"/>
      </w:rPr>
    </w:lvl>
    <w:lvl w:ilvl="1" w:tplc="B99C167A">
      <w:start w:val="1"/>
      <w:numFmt w:val="bullet"/>
      <w:lvlText w:val="o"/>
      <w:lvlJc w:val="left"/>
      <w:pPr>
        <w:ind w:left="1440" w:hanging="360"/>
      </w:pPr>
      <w:rPr>
        <w:rFonts w:ascii="Courier New" w:eastAsia="Courier New" w:hAnsi="Courier New" w:cs="Courier New"/>
      </w:rPr>
    </w:lvl>
    <w:lvl w:ilvl="2" w:tplc="93CC6858">
      <w:start w:val="1"/>
      <w:numFmt w:val="bullet"/>
      <w:lvlText w:val=""/>
      <w:lvlJc w:val="left"/>
      <w:pPr>
        <w:ind w:left="2160" w:hanging="360"/>
      </w:pPr>
      <w:rPr>
        <w:rFonts w:ascii="Wingdings" w:eastAsia="Wingdings" w:hAnsi="Wingdings" w:cs="Wingdings"/>
      </w:rPr>
    </w:lvl>
    <w:lvl w:ilvl="3" w:tplc="73145ADA">
      <w:start w:val="1"/>
      <w:numFmt w:val="bullet"/>
      <w:lvlText w:val=""/>
      <w:lvlJc w:val="left"/>
      <w:pPr>
        <w:ind w:left="2880" w:hanging="360"/>
      </w:pPr>
      <w:rPr>
        <w:rFonts w:ascii="Symbol" w:eastAsia="Symbol" w:hAnsi="Symbol" w:cs="Symbol"/>
      </w:rPr>
    </w:lvl>
    <w:lvl w:ilvl="4" w:tplc="F4C6EE2E">
      <w:start w:val="1"/>
      <w:numFmt w:val="bullet"/>
      <w:lvlText w:val="o"/>
      <w:lvlJc w:val="left"/>
      <w:pPr>
        <w:ind w:left="3600" w:hanging="360"/>
      </w:pPr>
      <w:rPr>
        <w:rFonts w:ascii="Courier New" w:eastAsia="Courier New" w:hAnsi="Courier New" w:cs="Courier New"/>
      </w:rPr>
    </w:lvl>
    <w:lvl w:ilvl="5" w:tplc="F2BA4F94">
      <w:start w:val="1"/>
      <w:numFmt w:val="bullet"/>
      <w:lvlText w:val=""/>
      <w:lvlJc w:val="left"/>
      <w:pPr>
        <w:ind w:left="4320" w:hanging="360"/>
      </w:pPr>
      <w:rPr>
        <w:rFonts w:ascii="Wingdings" w:eastAsia="Wingdings" w:hAnsi="Wingdings" w:cs="Wingdings"/>
      </w:rPr>
    </w:lvl>
    <w:lvl w:ilvl="6" w:tplc="5D284E52">
      <w:start w:val="1"/>
      <w:numFmt w:val="bullet"/>
      <w:lvlText w:val=""/>
      <w:lvlJc w:val="left"/>
      <w:pPr>
        <w:ind w:left="5040" w:hanging="360"/>
      </w:pPr>
      <w:rPr>
        <w:rFonts w:ascii="Symbol" w:eastAsia="Symbol" w:hAnsi="Symbol" w:cs="Symbol"/>
      </w:rPr>
    </w:lvl>
    <w:lvl w:ilvl="7" w:tplc="23FA82BA">
      <w:start w:val="1"/>
      <w:numFmt w:val="bullet"/>
      <w:lvlText w:val="o"/>
      <w:lvlJc w:val="left"/>
      <w:pPr>
        <w:ind w:left="5760" w:hanging="360"/>
      </w:pPr>
      <w:rPr>
        <w:rFonts w:ascii="Courier New" w:eastAsia="Courier New" w:hAnsi="Courier New" w:cs="Courier New"/>
      </w:rPr>
    </w:lvl>
    <w:lvl w:ilvl="8" w:tplc="B6FA1C94">
      <w:start w:val="1"/>
      <w:numFmt w:val="bullet"/>
      <w:lvlText w:val=""/>
      <w:lvlJc w:val="left"/>
      <w:pPr>
        <w:ind w:left="6480" w:hanging="360"/>
      </w:pPr>
      <w:rPr>
        <w:rFonts w:ascii="Wingdings" w:eastAsia="Wingdings" w:hAnsi="Wingdings" w:cs="Wingdings"/>
      </w:rPr>
    </w:lvl>
  </w:abstractNum>
  <w:abstractNum w:abstractNumId="16" w15:restartNumberingAfterBreak="0">
    <w:nsid w:val="7CC90FCE"/>
    <w:multiLevelType w:val="hybridMultilevel"/>
    <w:tmpl w:val="F7EE2EFE"/>
    <w:lvl w:ilvl="0" w:tplc="459827EC">
      <w:start w:val="1"/>
      <w:numFmt w:val="bullet"/>
      <w:lvlText w:val=""/>
      <w:lvlJc w:val="left"/>
      <w:pPr>
        <w:ind w:left="720" w:hanging="360"/>
      </w:pPr>
      <w:rPr>
        <w:rFonts w:ascii="Symbol" w:eastAsia="Symbol" w:hAnsi="Symbol" w:cs="Symbol"/>
      </w:rPr>
    </w:lvl>
    <w:lvl w:ilvl="1" w:tplc="E5DCE70E">
      <w:start w:val="1"/>
      <w:numFmt w:val="bullet"/>
      <w:lvlText w:val="o"/>
      <w:lvlJc w:val="left"/>
      <w:pPr>
        <w:ind w:left="1440" w:hanging="360"/>
      </w:pPr>
      <w:rPr>
        <w:rFonts w:ascii="Courier New" w:eastAsia="Courier New" w:hAnsi="Courier New" w:cs="Courier New"/>
      </w:rPr>
    </w:lvl>
    <w:lvl w:ilvl="2" w:tplc="A9E40E64">
      <w:start w:val="1"/>
      <w:numFmt w:val="bullet"/>
      <w:lvlText w:val=""/>
      <w:lvlJc w:val="left"/>
      <w:pPr>
        <w:ind w:left="2160" w:hanging="360"/>
      </w:pPr>
      <w:rPr>
        <w:rFonts w:ascii="Wingdings" w:eastAsia="Wingdings" w:hAnsi="Wingdings" w:cs="Wingdings"/>
      </w:rPr>
    </w:lvl>
    <w:lvl w:ilvl="3" w:tplc="7E482998">
      <w:start w:val="1"/>
      <w:numFmt w:val="bullet"/>
      <w:lvlText w:val=""/>
      <w:lvlJc w:val="left"/>
      <w:pPr>
        <w:ind w:left="2880" w:hanging="360"/>
      </w:pPr>
      <w:rPr>
        <w:rFonts w:ascii="Symbol" w:eastAsia="Symbol" w:hAnsi="Symbol" w:cs="Symbol"/>
      </w:rPr>
    </w:lvl>
    <w:lvl w:ilvl="4" w:tplc="F300ECE2">
      <w:start w:val="1"/>
      <w:numFmt w:val="bullet"/>
      <w:lvlText w:val="o"/>
      <w:lvlJc w:val="left"/>
      <w:pPr>
        <w:ind w:left="3600" w:hanging="360"/>
      </w:pPr>
      <w:rPr>
        <w:rFonts w:ascii="Courier New" w:eastAsia="Courier New" w:hAnsi="Courier New" w:cs="Courier New"/>
      </w:rPr>
    </w:lvl>
    <w:lvl w:ilvl="5" w:tplc="1ADE0ADE">
      <w:start w:val="1"/>
      <w:numFmt w:val="bullet"/>
      <w:lvlText w:val=""/>
      <w:lvlJc w:val="left"/>
      <w:pPr>
        <w:ind w:left="4320" w:hanging="360"/>
      </w:pPr>
      <w:rPr>
        <w:rFonts w:ascii="Wingdings" w:eastAsia="Wingdings" w:hAnsi="Wingdings" w:cs="Wingdings"/>
      </w:rPr>
    </w:lvl>
    <w:lvl w:ilvl="6" w:tplc="244CE5CA">
      <w:start w:val="1"/>
      <w:numFmt w:val="bullet"/>
      <w:lvlText w:val=""/>
      <w:lvlJc w:val="left"/>
      <w:pPr>
        <w:ind w:left="5040" w:hanging="360"/>
      </w:pPr>
      <w:rPr>
        <w:rFonts w:ascii="Symbol" w:eastAsia="Symbol" w:hAnsi="Symbol" w:cs="Symbol"/>
      </w:rPr>
    </w:lvl>
    <w:lvl w:ilvl="7" w:tplc="2C3413A6">
      <w:start w:val="1"/>
      <w:numFmt w:val="bullet"/>
      <w:lvlText w:val="o"/>
      <w:lvlJc w:val="left"/>
      <w:pPr>
        <w:ind w:left="5760" w:hanging="360"/>
      </w:pPr>
      <w:rPr>
        <w:rFonts w:ascii="Courier New" w:eastAsia="Courier New" w:hAnsi="Courier New" w:cs="Courier New"/>
      </w:rPr>
    </w:lvl>
    <w:lvl w:ilvl="8" w:tplc="42F66696">
      <w:start w:val="1"/>
      <w:numFmt w:val="bullet"/>
      <w:lvlText w:val=""/>
      <w:lvlJc w:val="left"/>
      <w:pPr>
        <w:ind w:left="6480" w:hanging="360"/>
      </w:pPr>
      <w:rPr>
        <w:rFonts w:ascii="Wingdings" w:eastAsia="Wingdings" w:hAnsi="Wingdings" w:cs="Wingdings"/>
      </w:rPr>
    </w:lvl>
  </w:abstractNum>
  <w:num w:numId="1" w16cid:durableId="1008562452">
    <w:abstractNumId w:val="11"/>
  </w:num>
  <w:num w:numId="2" w16cid:durableId="1145855850">
    <w:abstractNumId w:val="5"/>
  </w:num>
  <w:num w:numId="3" w16cid:durableId="1470436104">
    <w:abstractNumId w:val="6"/>
  </w:num>
  <w:num w:numId="4" w16cid:durableId="1484352467">
    <w:abstractNumId w:val="11"/>
  </w:num>
  <w:num w:numId="5" w16cid:durableId="1495797240">
    <w:abstractNumId w:val="3"/>
  </w:num>
  <w:num w:numId="6" w16cid:durableId="1561133880">
    <w:abstractNumId w:val="2"/>
  </w:num>
  <w:num w:numId="7" w16cid:durableId="1685546619">
    <w:abstractNumId w:val="5"/>
  </w:num>
  <w:num w:numId="8" w16cid:durableId="1810973770">
    <w:abstractNumId w:val="10"/>
  </w:num>
  <w:num w:numId="9" w16cid:durableId="1965455871">
    <w:abstractNumId w:val="1"/>
  </w:num>
  <w:num w:numId="10" w16cid:durableId="2065984360">
    <w:abstractNumId w:val="14"/>
  </w:num>
  <w:num w:numId="11" w16cid:durableId="211262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420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897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891471">
    <w:abstractNumId w:val="13"/>
  </w:num>
  <w:num w:numId="15" w16cid:durableId="383213788">
    <w:abstractNumId w:val="9"/>
  </w:num>
  <w:num w:numId="16" w16cid:durableId="463739267">
    <w:abstractNumId w:val="7"/>
  </w:num>
  <w:num w:numId="17" w16cid:durableId="649986258">
    <w:abstractNumId w:val="15"/>
  </w:num>
  <w:num w:numId="18" w16cid:durableId="867259032">
    <w:abstractNumId w:val="16"/>
  </w:num>
  <w:num w:numId="19" w16cid:durableId="874386024">
    <w:abstractNumId w:val="0"/>
  </w:num>
  <w:num w:numId="20" w16cid:durableId="884487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416897">
    <w:abstractNumId w:val="8"/>
  </w:num>
  <w:num w:numId="22" w16cid:durableId="98562009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71"/>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12B"/>
    <w:rsid w:val="000047C9"/>
    <w:rsid w:val="0000562A"/>
    <w:rsid w:val="00011EF6"/>
    <w:rsid w:val="000126F1"/>
    <w:rsid w:val="00012AAD"/>
    <w:rsid w:val="0002010B"/>
    <w:rsid w:val="00020E66"/>
    <w:rsid w:val="00023D80"/>
    <w:rsid w:val="00025915"/>
    <w:rsid w:val="00027AA5"/>
    <w:rsid w:val="00027BF3"/>
    <w:rsid w:val="00030315"/>
    <w:rsid w:val="000332E0"/>
    <w:rsid w:val="00034C13"/>
    <w:rsid w:val="000422A6"/>
    <w:rsid w:val="00042D42"/>
    <w:rsid w:val="000450DA"/>
    <w:rsid w:val="000470C6"/>
    <w:rsid w:val="00047A57"/>
    <w:rsid w:val="00048362"/>
    <w:rsid w:val="0005088E"/>
    <w:rsid w:val="0005307A"/>
    <w:rsid w:val="0005565D"/>
    <w:rsid w:val="00062B6E"/>
    <w:rsid w:val="0007231C"/>
    <w:rsid w:val="00072652"/>
    <w:rsid w:val="000771E3"/>
    <w:rsid w:val="0009115E"/>
    <w:rsid w:val="000912B9"/>
    <w:rsid w:val="000926BD"/>
    <w:rsid w:val="00094314"/>
    <w:rsid w:val="00097CE3"/>
    <w:rsid w:val="000A059D"/>
    <w:rsid w:val="000A0F93"/>
    <w:rsid w:val="000A1D78"/>
    <w:rsid w:val="000A37B0"/>
    <w:rsid w:val="000B05D9"/>
    <w:rsid w:val="000B18A6"/>
    <w:rsid w:val="000C405D"/>
    <w:rsid w:val="000C52F0"/>
    <w:rsid w:val="000D2EAF"/>
    <w:rsid w:val="000D63BC"/>
    <w:rsid w:val="000E4F0E"/>
    <w:rsid w:val="000F2F7A"/>
    <w:rsid w:val="000F40ED"/>
    <w:rsid w:val="00101A88"/>
    <w:rsid w:val="00102118"/>
    <w:rsid w:val="00111D59"/>
    <w:rsid w:val="00116F1F"/>
    <w:rsid w:val="00131B9B"/>
    <w:rsid w:val="0013296D"/>
    <w:rsid w:val="00135229"/>
    <w:rsid w:val="001526BC"/>
    <w:rsid w:val="00160509"/>
    <w:rsid w:val="00160B66"/>
    <w:rsid w:val="00160CD2"/>
    <w:rsid w:val="00162D8A"/>
    <w:rsid w:val="0016480A"/>
    <w:rsid w:val="00165BFA"/>
    <w:rsid w:val="001675F4"/>
    <w:rsid w:val="00170680"/>
    <w:rsid w:val="001727B6"/>
    <w:rsid w:val="00180CD3"/>
    <w:rsid w:val="00181767"/>
    <w:rsid w:val="00183112"/>
    <w:rsid w:val="00186F6F"/>
    <w:rsid w:val="00187050"/>
    <w:rsid w:val="001A180B"/>
    <w:rsid w:val="001A2739"/>
    <w:rsid w:val="001A7D1A"/>
    <w:rsid w:val="001B1B72"/>
    <w:rsid w:val="001B42BE"/>
    <w:rsid w:val="001B5669"/>
    <w:rsid w:val="001D2D03"/>
    <w:rsid w:val="001E12F4"/>
    <w:rsid w:val="001F0B10"/>
    <w:rsid w:val="001F31C7"/>
    <w:rsid w:val="002011FF"/>
    <w:rsid w:val="002067F4"/>
    <w:rsid w:val="0021160A"/>
    <w:rsid w:val="00216CA4"/>
    <w:rsid w:val="0021783D"/>
    <w:rsid w:val="0022406D"/>
    <w:rsid w:val="002301A8"/>
    <w:rsid w:val="002306F3"/>
    <w:rsid w:val="00243DEE"/>
    <w:rsid w:val="002441F9"/>
    <w:rsid w:val="00247AE9"/>
    <w:rsid w:val="0025052C"/>
    <w:rsid w:val="002505C7"/>
    <w:rsid w:val="00253129"/>
    <w:rsid w:val="002555FF"/>
    <w:rsid w:val="00256E16"/>
    <w:rsid w:val="00257ECD"/>
    <w:rsid w:val="0026134F"/>
    <w:rsid w:val="00262C9F"/>
    <w:rsid w:val="00267C55"/>
    <w:rsid w:val="002706B5"/>
    <w:rsid w:val="0027240C"/>
    <w:rsid w:val="00283EB0"/>
    <w:rsid w:val="002C106C"/>
    <w:rsid w:val="002C4222"/>
    <w:rsid w:val="002C7054"/>
    <w:rsid w:val="002E472B"/>
    <w:rsid w:val="002F1125"/>
    <w:rsid w:val="002F312B"/>
    <w:rsid w:val="002F33C4"/>
    <w:rsid w:val="002F3A84"/>
    <w:rsid w:val="00302116"/>
    <w:rsid w:val="0030287D"/>
    <w:rsid w:val="0030372F"/>
    <w:rsid w:val="00303840"/>
    <w:rsid w:val="00304DD6"/>
    <w:rsid w:val="00320BE5"/>
    <w:rsid w:val="00324E4D"/>
    <w:rsid w:val="00325E77"/>
    <w:rsid w:val="003433C0"/>
    <w:rsid w:val="00344E9F"/>
    <w:rsid w:val="0035040F"/>
    <w:rsid w:val="00351A25"/>
    <w:rsid w:val="003532C6"/>
    <w:rsid w:val="0035506A"/>
    <w:rsid w:val="003611CF"/>
    <w:rsid w:val="00361BE3"/>
    <w:rsid w:val="00363EB7"/>
    <w:rsid w:val="00372653"/>
    <w:rsid w:val="00373899"/>
    <w:rsid w:val="00376491"/>
    <w:rsid w:val="00376E7E"/>
    <w:rsid w:val="003826E9"/>
    <w:rsid w:val="00382920"/>
    <w:rsid w:val="0038637D"/>
    <w:rsid w:val="00393E63"/>
    <w:rsid w:val="003A2B8F"/>
    <w:rsid w:val="003A3A4E"/>
    <w:rsid w:val="003A4AAA"/>
    <w:rsid w:val="003A5425"/>
    <w:rsid w:val="003A722D"/>
    <w:rsid w:val="003B2BA2"/>
    <w:rsid w:val="003B5AD9"/>
    <w:rsid w:val="003C0617"/>
    <w:rsid w:val="003C095D"/>
    <w:rsid w:val="003C2FBD"/>
    <w:rsid w:val="003C3186"/>
    <w:rsid w:val="003C612B"/>
    <w:rsid w:val="003D1931"/>
    <w:rsid w:val="003D5B39"/>
    <w:rsid w:val="003E623D"/>
    <w:rsid w:val="003E762F"/>
    <w:rsid w:val="003F2545"/>
    <w:rsid w:val="003F5F1E"/>
    <w:rsid w:val="003F6C4D"/>
    <w:rsid w:val="00402316"/>
    <w:rsid w:val="004126AA"/>
    <w:rsid w:val="00414F8A"/>
    <w:rsid w:val="00417514"/>
    <w:rsid w:val="00422BFA"/>
    <w:rsid w:val="004308E6"/>
    <w:rsid w:val="00431500"/>
    <w:rsid w:val="00432934"/>
    <w:rsid w:val="00433840"/>
    <w:rsid w:val="004373CC"/>
    <w:rsid w:val="00440224"/>
    <w:rsid w:val="004431E5"/>
    <w:rsid w:val="00444ABF"/>
    <w:rsid w:val="004452A5"/>
    <w:rsid w:val="00445EB5"/>
    <w:rsid w:val="00474018"/>
    <w:rsid w:val="004842F3"/>
    <w:rsid w:val="00484EC9"/>
    <w:rsid w:val="004861D2"/>
    <w:rsid w:val="004907AB"/>
    <w:rsid w:val="004B190C"/>
    <w:rsid w:val="004B275A"/>
    <w:rsid w:val="004B2AB9"/>
    <w:rsid w:val="004B43DC"/>
    <w:rsid w:val="004C058D"/>
    <w:rsid w:val="004D13D5"/>
    <w:rsid w:val="004D2054"/>
    <w:rsid w:val="004D444F"/>
    <w:rsid w:val="004D4FF6"/>
    <w:rsid w:val="004E1A24"/>
    <w:rsid w:val="004E49BF"/>
    <w:rsid w:val="004E6A14"/>
    <w:rsid w:val="004F1AA7"/>
    <w:rsid w:val="004F1AD0"/>
    <w:rsid w:val="004F54D4"/>
    <w:rsid w:val="00510F39"/>
    <w:rsid w:val="00512391"/>
    <w:rsid w:val="005136CB"/>
    <w:rsid w:val="00517C17"/>
    <w:rsid w:val="005401E9"/>
    <w:rsid w:val="005413C9"/>
    <w:rsid w:val="00541474"/>
    <w:rsid w:val="00564023"/>
    <w:rsid w:val="005717F1"/>
    <w:rsid w:val="00593047"/>
    <w:rsid w:val="005A15C0"/>
    <w:rsid w:val="005A2499"/>
    <w:rsid w:val="005A6933"/>
    <w:rsid w:val="005B2A5A"/>
    <w:rsid w:val="005B2E43"/>
    <w:rsid w:val="005C1E31"/>
    <w:rsid w:val="005C7489"/>
    <w:rsid w:val="005C7F21"/>
    <w:rsid w:val="005D17A4"/>
    <w:rsid w:val="005D1A92"/>
    <w:rsid w:val="005D1BD3"/>
    <w:rsid w:val="005D4148"/>
    <w:rsid w:val="005E066A"/>
    <w:rsid w:val="005E0A91"/>
    <w:rsid w:val="005F66E7"/>
    <w:rsid w:val="006056BA"/>
    <w:rsid w:val="00611114"/>
    <w:rsid w:val="00613B10"/>
    <w:rsid w:val="0062149D"/>
    <w:rsid w:val="00626B8F"/>
    <w:rsid w:val="0063446A"/>
    <w:rsid w:val="00636713"/>
    <w:rsid w:val="0064042F"/>
    <w:rsid w:val="00644E72"/>
    <w:rsid w:val="00646F18"/>
    <w:rsid w:val="0065243B"/>
    <w:rsid w:val="0065439D"/>
    <w:rsid w:val="00662EC7"/>
    <w:rsid w:val="00671413"/>
    <w:rsid w:val="0067292D"/>
    <w:rsid w:val="00684640"/>
    <w:rsid w:val="00694A07"/>
    <w:rsid w:val="00697118"/>
    <w:rsid w:val="00697EAF"/>
    <w:rsid w:val="006A3B94"/>
    <w:rsid w:val="006B2724"/>
    <w:rsid w:val="006B79DF"/>
    <w:rsid w:val="006C1398"/>
    <w:rsid w:val="006C43E9"/>
    <w:rsid w:val="006D1354"/>
    <w:rsid w:val="006D172B"/>
    <w:rsid w:val="006D1FF8"/>
    <w:rsid w:val="006D5F5C"/>
    <w:rsid w:val="006E07F8"/>
    <w:rsid w:val="006E66DA"/>
    <w:rsid w:val="006F1EAF"/>
    <w:rsid w:val="006F44A7"/>
    <w:rsid w:val="00704660"/>
    <w:rsid w:val="00710330"/>
    <w:rsid w:val="00715E7D"/>
    <w:rsid w:val="00722AB4"/>
    <w:rsid w:val="007255F5"/>
    <w:rsid w:val="00727154"/>
    <w:rsid w:val="007328C7"/>
    <w:rsid w:val="00733F97"/>
    <w:rsid w:val="00735189"/>
    <w:rsid w:val="0074001D"/>
    <w:rsid w:val="00745A70"/>
    <w:rsid w:val="00746017"/>
    <w:rsid w:val="00746EA2"/>
    <w:rsid w:val="00747F53"/>
    <w:rsid w:val="00760F3D"/>
    <w:rsid w:val="0076314E"/>
    <w:rsid w:val="0077095F"/>
    <w:rsid w:val="00775166"/>
    <w:rsid w:val="0078152A"/>
    <w:rsid w:val="00783A27"/>
    <w:rsid w:val="00790D76"/>
    <w:rsid w:val="00796D2A"/>
    <w:rsid w:val="00797894"/>
    <w:rsid w:val="007A3C6A"/>
    <w:rsid w:val="007C38E8"/>
    <w:rsid w:val="007D1E0E"/>
    <w:rsid w:val="007D596D"/>
    <w:rsid w:val="007F46F8"/>
    <w:rsid w:val="007F6288"/>
    <w:rsid w:val="008001C9"/>
    <w:rsid w:val="00807026"/>
    <w:rsid w:val="008156ED"/>
    <w:rsid w:val="00821239"/>
    <w:rsid w:val="00821FDA"/>
    <w:rsid w:val="008237F2"/>
    <w:rsid w:val="008356FF"/>
    <w:rsid w:val="00835E9A"/>
    <w:rsid w:val="0084303E"/>
    <w:rsid w:val="00844B32"/>
    <w:rsid w:val="00850B75"/>
    <w:rsid w:val="00856EBA"/>
    <w:rsid w:val="00857547"/>
    <w:rsid w:val="00866E35"/>
    <w:rsid w:val="00873E6F"/>
    <w:rsid w:val="0087798B"/>
    <w:rsid w:val="00885AC9"/>
    <w:rsid w:val="00892AFE"/>
    <w:rsid w:val="00893BF5"/>
    <w:rsid w:val="008A17E3"/>
    <w:rsid w:val="008A4B18"/>
    <w:rsid w:val="008A7337"/>
    <w:rsid w:val="008B09F9"/>
    <w:rsid w:val="008B0A5E"/>
    <w:rsid w:val="008B12DD"/>
    <w:rsid w:val="008B6E21"/>
    <w:rsid w:val="008C6275"/>
    <w:rsid w:val="008D4EE4"/>
    <w:rsid w:val="008D5D5B"/>
    <w:rsid w:val="008E1DD7"/>
    <w:rsid w:val="008E1F4F"/>
    <w:rsid w:val="008E428A"/>
    <w:rsid w:val="008E6DA6"/>
    <w:rsid w:val="00906C84"/>
    <w:rsid w:val="0091598F"/>
    <w:rsid w:val="0093154B"/>
    <w:rsid w:val="0093458A"/>
    <w:rsid w:val="00934A3A"/>
    <w:rsid w:val="0094026C"/>
    <w:rsid w:val="00941F73"/>
    <w:rsid w:val="00944AC9"/>
    <w:rsid w:val="00960C36"/>
    <w:rsid w:val="00964C33"/>
    <w:rsid w:val="00965010"/>
    <w:rsid w:val="009670A3"/>
    <w:rsid w:val="0097202C"/>
    <w:rsid w:val="00985BDB"/>
    <w:rsid w:val="009918B2"/>
    <w:rsid w:val="0099197C"/>
    <w:rsid w:val="00997A8E"/>
    <w:rsid w:val="009A242C"/>
    <w:rsid w:val="009A4EA6"/>
    <w:rsid w:val="009A4ED9"/>
    <w:rsid w:val="009A534A"/>
    <w:rsid w:val="009A6A0F"/>
    <w:rsid w:val="009B022D"/>
    <w:rsid w:val="009B33EB"/>
    <w:rsid w:val="009B3B13"/>
    <w:rsid w:val="009B5204"/>
    <w:rsid w:val="009C27A5"/>
    <w:rsid w:val="009D2B43"/>
    <w:rsid w:val="009E72A5"/>
    <w:rsid w:val="009F09E2"/>
    <w:rsid w:val="00A229EB"/>
    <w:rsid w:val="00A25141"/>
    <w:rsid w:val="00A320A1"/>
    <w:rsid w:val="00A35337"/>
    <w:rsid w:val="00A359D1"/>
    <w:rsid w:val="00A41000"/>
    <w:rsid w:val="00A4201B"/>
    <w:rsid w:val="00A43834"/>
    <w:rsid w:val="00A44DC3"/>
    <w:rsid w:val="00A55F51"/>
    <w:rsid w:val="00A658E5"/>
    <w:rsid w:val="00A675BF"/>
    <w:rsid w:val="00A710A9"/>
    <w:rsid w:val="00A761A2"/>
    <w:rsid w:val="00A86CF2"/>
    <w:rsid w:val="00A9420B"/>
    <w:rsid w:val="00A94590"/>
    <w:rsid w:val="00AA001B"/>
    <w:rsid w:val="00AB3DD7"/>
    <w:rsid w:val="00AC4588"/>
    <w:rsid w:val="00AC65B0"/>
    <w:rsid w:val="00AC78DE"/>
    <w:rsid w:val="00AF05C8"/>
    <w:rsid w:val="00AF3347"/>
    <w:rsid w:val="00AF497D"/>
    <w:rsid w:val="00AF635D"/>
    <w:rsid w:val="00B1304B"/>
    <w:rsid w:val="00B14062"/>
    <w:rsid w:val="00B16D59"/>
    <w:rsid w:val="00B232F6"/>
    <w:rsid w:val="00B26D56"/>
    <w:rsid w:val="00B432BB"/>
    <w:rsid w:val="00B43ED8"/>
    <w:rsid w:val="00B45F81"/>
    <w:rsid w:val="00B46450"/>
    <w:rsid w:val="00B52BA4"/>
    <w:rsid w:val="00B54F39"/>
    <w:rsid w:val="00B63894"/>
    <w:rsid w:val="00B67C99"/>
    <w:rsid w:val="00B856AB"/>
    <w:rsid w:val="00B86CC7"/>
    <w:rsid w:val="00BA007E"/>
    <w:rsid w:val="00BA2BBA"/>
    <w:rsid w:val="00BB1C11"/>
    <w:rsid w:val="00BB4AB4"/>
    <w:rsid w:val="00BB73C1"/>
    <w:rsid w:val="00BC299B"/>
    <w:rsid w:val="00BD3294"/>
    <w:rsid w:val="00BD4365"/>
    <w:rsid w:val="00BD53B7"/>
    <w:rsid w:val="00BD58AC"/>
    <w:rsid w:val="00BE6396"/>
    <w:rsid w:val="00BE6953"/>
    <w:rsid w:val="00BF0572"/>
    <w:rsid w:val="00BF3885"/>
    <w:rsid w:val="00C02CAF"/>
    <w:rsid w:val="00C11864"/>
    <w:rsid w:val="00C31092"/>
    <w:rsid w:val="00C35D3E"/>
    <w:rsid w:val="00C364B9"/>
    <w:rsid w:val="00C43126"/>
    <w:rsid w:val="00C46B46"/>
    <w:rsid w:val="00C6280F"/>
    <w:rsid w:val="00C651FC"/>
    <w:rsid w:val="00C66984"/>
    <w:rsid w:val="00C73DEC"/>
    <w:rsid w:val="00C761B9"/>
    <w:rsid w:val="00C80174"/>
    <w:rsid w:val="00C80710"/>
    <w:rsid w:val="00C813B9"/>
    <w:rsid w:val="00C86432"/>
    <w:rsid w:val="00C93879"/>
    <w:rsid w:val="00C94575"/>
    <w:rsid w:val="00C9670F"/>
    <w:rsid w:val="00C97281"/>
    <w:rsid w:val="00C97BAF"/>
    <w:rsid w:val="00CB09A2"/>
    <w:rsid w:val="00CB1008"/>
    <w:rsid w:val="00CB151D"/>
    <w:rsid w:val="00CB7FF4"/>
    <w:rsid w:val="00CC5462"/>
    <w:rsid w:val="00CD3F9B"/>
    <w:rsid w:val="00CD6974"/>
    <w:rsid w:val="00CD71C3"/>
    <w:rsid w:val="00CF3D3D"/>
    <w:rsid w:val="00CF59B7"/>
    <w:rsid w:val="00D05CBF"/>
    <w:rsid w:val="00D070CB"/>
    <w:rsid w:val="00D07A56"/>
    <w:rsid w:val="00D141D6"/>
    <w:rsid w:val="00D15EF7"/>
    <w:rsid w:val="00D213F3"/>
    <w:rsid w:val="00D2273C"/>
    <w:rsid w:val="00D27496"/>
    <w:rsid w:val="00D33149"/>
    <w:rsid w:val="00D42115"/>
    <w:rsid w:val="00D438C9"/>
    <w:rsid w:val="00D44B34"/>
    <w:rsid w:val="00D53BED"/>
    <w:rsid w:val="00D55CBC"/>
    <w:rsid w:val="00D568DC"/>
    <w:rsid w:val="00D57826"/>
    <w:rsid w:val="00D775A2"/>
    <w:rsid w:val="00D81FDA"/>
    <w:rsid w:val="00D90EF1"/>
    <w:rsid w:val="00D92545"/>
    <w:rsid w:val="00DA4FAB"/>
    <w:rsid w:val="00DA6A91"/>
    <w:rsid w:val="00DB2765"/>
    <w:rsid w:val="00DB6A82"/>
    <w:rsid w:val="00DC12EF"/>
    <w:rsid w:val="00DC2B8A"/>
    <w:rsid w:val="00DD0C6A"/>
    <w:rsid w:val="00DD130F"/>
    <w:rsid w:val="00DD348C"/>
    <w:rsid w:val="00DE2737"/>
    <w:rsid w:val="00DE3B52"/>
    <w:rsid w:val="00DF76FD"/>
    <w:rsid w:val="00E0008F"/>
    <w:rsid w:val="00E12EC9"/>
    <w:rsid w:val="00E15879"/>
    <w:rsid w:val="00E20F7F"/>
    <w:rsid w:val="00E22A83"/>
    <w:rsid w:val="00E25DDB"/>
    <w:rsid w:val="00E27123"/>
    <w:rsid w:val="00E36516"/>
    <w:rsid w:val="00E374F5"/>
    <w:rsid w:val="00E41F80"/>
    <w:rsid w:val="00E46D4F"/>
    <w:rsid w:val="00E51400"/>
    <w:rsid w:val="00E54247"/>
    <w:rsid w:val="00E601ED"/>
    <w:rsid w:val="00E6162A"/>
    <w:rsid w:val="00E63EC2"/>
    <w:rsid w:val="00E63FD3"/>
    <w:rsid w:val="00E6698E"/>
    <w:rsid w:val="00E66FC7"/>
    <w:rsid w:val="00E67278"/>
    <w:rsid w:val="00E91300"/>
    <w:rsid w:val="00E9670D"/>
    <w:rsid w:val="00EA6506"/>
    <w:rsid w:val="00EA6F7C"/>
    <w:rsid w:val="00EA779A"/>
    <w:rsid w:val="00EB174E"/>
    <w:rsid w:val="00EC0E0F"/>
    <w:rsid w:val="00EC1751"/>
    <w:rsid w:val="00EC582E"/>
    <w:rsid w:val="00ED3ADC"/>
    <w:rsid w:val="00ED3F95"/>
    <w:rsid w:val="00ED616A"/>
    <w:rsid w:val="00EE0F63"/>
    <w:rsid w:val="00EE131C"/>
    <w:rsid w:val="00EE4F41"/>
    <w:rsid w:val="00EF08E0"/>
    <w:rsid w:val="00EF604D"/>
    <w:rsid w:val="00F13152"/>
    <w:rsid w:val="00F138AE"/>
    <w:rsid w:val="00F1799E"/>
    <w:rsid w:val="00F250E0"/>
    <w:rsid w:val="00F334B6"/>
    <w:rsid w:val="00F37C64"/>
    <w:rsid w:val="00F4067B"/>
    <w:rsid w:val="00F40917"/>
    <w:rsid w:val="00F430F2"/>
    <w:rsid w:val="00F43D81"/>
    <w:rsid w:val="00F466F3"/>
    <w:rsid w:val="00F52914"/>
    <w:rsid w:val="00F55168"/>
    <w:rsid w:val="00F65D43"/>
    <w:rsid w:val="00F72CAD"/>
    <w:rsid w:val="00F75DC2"/>
    <w:rsid w:val="00F803BA"/>
    <w:rsid w:val="00F87FAF"/>
    <w:rsid w:val="00FA1303"/>
    <w:rsid w:val="00FA1C3F"/>
    <w:rsid w:val="00FA2257"/>
    <w:rsid w:val="00FA739A"/>
    <w:rsid w:val="00FB06D1"/>
    <w:rsid w:val="00FB3884"/>
    <w:rsid w:val="00FB4D91"/>
    <w:rsid w:val="00FB5484"/>
    <w:rsid w:val="00FB779D"/>
    <w:rsid w:val="00FC52C2"/>
    <w:rsid w:val="00FC6AB5"/>
    <w:rsid w:val="00FD33F3"/>
    <w:rsid w:val="00FE6279"/>
    <w:rsid w:val="00FF3FEE"/>
    <w:rsid w:val="06E99391"/>
    <w:rsid w:val="0E8F6D08"/>
    <w:rsid w:val="114B7CF9"/>
    <w:rsid w:val="12BA832C"/>
    <w:rsid w:val="1D069991"/>
    <w:rsid w:val="2659F688"/>
    <w:rsid w:val="2C9D0CE2"/>
    <w:rsid w:val="399988B9"/>
    <w:rsid w:val="46EB1E7B"/>
    <w:rsid w:val="4A25C5E8"/>
    <w:rsid w:val="4F04A828"/>
    <w:rsid w:val="51C746C5"/>
    <w:rsid w:val="578C4DC7"/>
    <w:rsid w:val="5A218EED"/>
    <w:rsid w:val="5FB2AF4A"/>
    <w:rsid w:val="654F5129"/>
    <w:rsid w:val="69176589"/>
    <w:rsid w:val="695D2728"/>
    <w:rsid w:val="69FCE807"/>
    <w:rsid w:val="6D4154A6"/>
    <w:rsid w:val="6F457B53"/>
    <w:rsid w:val="746367DE"/>
    <w:rsid w:val="762A5D36"/>
    <w:rsid w:val="79FAD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2C2E"/>
  <w15:docId w15:val="{AB25A194-18B5-4CE6-BAA0-5794C352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72"/>
    <w:pPr>
      <w:adjustRightInd w:val="0"/>
      <w:jc w:val="both"/>
    </w:pPr>
    <w:rPr>
      <w:sz w:val="22"/>
      <w:szCs w:val="22"/>
    </w:rPr>
  </w:style>
  <w:style w:type="paragraph" w:styleId="Heading1">
    <w:name w:val="heading 1"/>
    <w:basedOn w:val="Normal"/>
    <w:next w:val="Normal"/>
    <w:link w:val="Heading1Char"/>
    <w:qFormat/>
    <w:rsid w:val="00097CE3"/>
    <w:pPr>
      <w:keepNext/>
      <w:keepLines/>
      <w:adjustRightInd/>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nhideWhenUsed/>
    <w:qFormat/>
    <w:rsid w:val="005F6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45A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0572"/>
    <w:pPr>
      <w:adjustRightInd/>
      <w:spacing w:after="100"/>
    </w:pPr>
    <w:rPr>
      <w:sz w:val="18"/>
      <w:szCs w:val="24"/>
      <w:lang w:eastAsia="en-US"/>
    </w:rPr>
  </w:style>
  <w:style w:type="paragraph" w:styleId="FootnoteText">
    <w:name w:val="footnote text"/>
    <w:basedOn w:val="Normal"/>
    <w:semiHidden/>
    <w:rsid w:val="00BF0572"/>
    <w:pPr>
      <w:adjustRightInd/>
      <w:spacing w:after="100"/>
    </w:pPr>
    <w:rPr>
      <w:sz w:val="18"/>
      <w:szCs w:val="24"/>
      <w:lang w:eastAsia="en-US"/>
    </w:rPr>
  </w:style>
  <w:style w:type="character" w:styleId="CommentReference">
    <w:name w:val="annotation reference"/>
    <w:semiHidden/>
    <w:rsid w:val="00C761B9"/>
    <w:rPr>
      <w:rFonts w:ascii="Times New Roman" w:hAnsi="Times New Roman" w:cs="Times New Roman"/>
      <w:sz w:val="22"/>
      <w:szCs w:val="22"/>
    </w:rPr>
  </w:style>
  <w:style w:type="paragraph" w:styleId="CommentText">
    <w:name w:val="annotation text"/>
    <w:basedOn w:val="Normal"/>
    <w:link w:val="CommentTextChar"/>
    <w:semiHidden/>
    <w:rsid w:val="00C761B9"/>
  </w:style>
  <w:style w:type="character" w:styleId="FootnoteReference">
    <w:name w:val="footnote reference"/>
    <w:semiHidden/>
    <w:rsid w:val="00BF0572"/>
    <w:rPr>
      <w:vertAlign w:val="superscript"/>
    </w:rPr>
  </w:style>
  <w:style w:type="paragraph" w:styleId="Header">
    <w:name w:val="header"/>
    <w:basedOn w:val="Normal"/>
    <w:link w:val="HeaderChar"/>
    <w:rsid w:val="00BF0572"/>
    <w:pPr>
      <w:tabs>
        <w:tab w:val="center" w:pos="4153"/>
        <w:tab w:val="right" w:pos="8306"/>
      </w:tabs>
      <w:adjustRightInd/>
    </w:pPr>
    <w:rPr>
      <w:szCs w:val="24"/>
      <w:lang w:eastAsia="en-US"/>
    </w:rPr>
  </w:style>
  <w:style w:type="paragraph" w:styleId="Footer">
    <w:name w:val="footer"/>
    <w:basedOn w:val="Normal"/>
    <w:link w:val="FooterChar"/>
    <w:uiPriority w:val="99"/>
    <w:rsid w:val="00BF0572"/>
    <w:pPr>
      <w:tabs>
        <w:tab w:val="center" w:pos="4153"/>
        <w:tab w:val="right" w:pos="8306"/>
      </w:tabs>
      <w:adjustRightInd/>
    </w:pPr>
    <w:rPr>
      <w:szCs w:val="24"/>
      <w:lang w:eastAsia="en-US"/>
    </w:rPr>
  </w:style>
  <w:style w:type="character" w:styleId="Hyperlink">
    <w:name w:val="Hyperlink"/>
    <w:uiPriority w:val="99"/>
    <w:rsid w:val="00C761B9"/>
    <w:rPr>
      <w:rFonts w:ascii="Times New Roman" w:hAnsi="Times New Roman" w:cs="Times New Roman"/>
      <w:color w:val="0000FF"/>
      <w:sz w:val="22"/>
      <w:szCs w:val="22"/>
      <w:u w:val="single"/>
    </w:rPr>
  </w:style>
  <w:style w:type="character" w:styleId="PageNumber">
    <w:name w:val="page number"/>
    <w:semiHidden/>
    <w:rsid w:val="00C761B9"/>
    <w:rPr>
      <w:rFonts w:ascii="Times New Roman" w:hAnsi="Times New Roman" w:cs="Times New Roman"/>
      <w:sz w:val="22"/>
      <w:szCs w:val="22"/>
    </w:rPr>
  </w:style>
  <w:style w:type="character" w:styleId="FollowedHyperlink">
    <w:name w:val="FollowedHyperlink"/>
    <w:semiHidden/>
    <w:rsid w:val="00C761B9"/>
    <w:rPr>
      <w:rFonts w:cs="Times New Roman"/>
      <w:color w:val="800080"/>
      <w:u w:val="single"/>
    </w:rPr>
  </w:style>
  <w:style w:type="character" w:styleId="EndnoteReference">
    <w:name w:val="endnote reference"/>
    <w:semiHidden/>
    <w:rsid w:val="00BF0572"/>
    <w:rPr>
      <w:vertAlign w:val="superscript"/>
    </w:rPr>
  </w:style>
  <w:style w:type="paragraph" w:customStyle="1" w:styleId="Body">
    <w:name w:val="Body"/>
    <w:basedOn w:val="Normal"/>
    <w:rsid w:val="00BF0572"/>
    <w:pPr>
      <w:spacing w:after="220"/>
    </w:pPr>
  </w:style>
  <w:style w:type="paragraph" w:customStyle="1" w:styleId="ACBody1">
    <w:name w:val="AC Body 1"/>
    <w:basedOn w:val="Body"/>
    <w:rsid w:val="00BF0572"/>
    <w:pPr>
      <w:ind w:left="720"/>
    </w:pPr>
  </w:style>
  <w:style w:type="paragraph" w:customStyle="1" w:styleId="ACLevel1">
    <w:name w:val="AC Level 1"/>
    <w:basedOn w:val="ACBody1"/>
    <w:rsid w:val="00BF0572"/>
    <w:pPr>
      <w:numPr>
        <w:numId w:val="1"/>
      </w:numPr>
      <w:outlineLvl w:val="0"/>
    </w:pPr>
  </w:style>
  <w:style w:type="character" w:customStyle="1" w:styleId="ACLevel1asheadingtext">
    <w:name w:val="AC Level 1 as heading (text)"/>
    <w:rsid w:val="00BF0572"/>
    <w:rPr>
      <w:b/>
      <w:bCs/>
    </w:rPr>
  </w:style>
  <w:style w:type="paragraph" w:customStyle="1" w:styleId="ACBody2">
    <w:name w:val="AC Body 2"/>
    <w:basedOn w:val="Body"/>
    <w:rsid w:val="00BF0572"/>
    <w:pPr>
      <w:ind w:left="1440"/>
    </w:pPr>
  </w:style>
  <w:style w:type="paragraph" w:customStyle="1" w:styleId="ACLevel2">
    <w:name w:val="AC Level 2"/>
    <w:basedOn w:val="ACBody2"/>
    <w:rsid w:val="00BF0572"/>
    <w:pPr>
      <w:numPr>
        <w:ilvl w:val="1"/>
        <w:numId w:val="1"/>
      </w:numPr>
      <w:outlineLvl w:val="1"/>
    </w:pPr>
  </w:style>
  <w:style w:type="character" w:customStyle="1" w:styleId="ACLevel2asheadingtext">
    <w:name w:val="AC Level 2 as heading (text)"/>
    <w:rsid w:val="00BF0572"/>
    <w:rPr>
      <w:b/>
      <w:bCs/>
    </w:rPr>
  </w:style>
  <w:style w:type="paragraph" w:customStyle="1" w:styleId="ACBody3">
    <w:name w:val="AC Body 3"/>
    <w:basedOn w:val="Body"/>
    <w:rsid w:val="00BF0572"/>
    <w:pPr>
      <w:ind w:left="2160"/>
    </w:pPr>
  </w:style>
  <w:style w:type="paragraph" w:customStyle="1" w:styleId="ACLevel3">
    <w:name w:val="AC Level 3"/>
    <w:basedOn w:val="ACBody3"/>
    <w:rsid w:val="00BF0572"/>
    <w:pPr>
      <w:numPr>
        <w:ilvl w:val="2"/>
        <w:numId w:val="1"/>
      </w:numPr>
      <w:outlineLvl w:val="2"/>
    </w:pPr>
  </w:style>
  <w:style w:type="character" w:customStyle="1" w:styleId="ACLevel3asheadingtext">
    <w:name w:val="AC Level 3 as heading (text)"/>
    <w:rsid w:val="00BF0572"/>
    <w:rPr>
      <w:b/>
      <w:bCs/>
    </w:rPr>
  </w:style>
  <w:style w:type="paragraph" w:customStyle="1" w:styleId="ACBody4">
    <w:name w:val="AC Body 4"/>
    <w:basedOn w:val="Body"/>
    <w:rsid w:val="00BF0572"/>
    <w:pPr>
      <w:ind w:left="2880"/>
    </w:pPr>
  </w:style>
  <w:style w:type="paragraph" w:customStyle="1" w:styleId="ACLevel4">
    <w:name w:val="AC Level 4"/>
    <w:basedOn w:val="ACBody4"/>
    <w:rsid w:val="00BF0572"/>
    <w:pPr>
      <w:numPr>
        <w:ilvl w:val="3"/>
        <w:numId w:val="1"/>
      </w:numPr>
      <w:outlineLvl w:val="3"/>
    </w:pPr>
  </w:style>
  <w:style w:type="paragraph" w:customStyle="1" w:styleId="ACBody5">
    <w:name w:val="AC Body 5"/>
    <w:basedOn w:val="Body"/>
    <w:rsid w:val="00BF0572"/>
    <w:pPr>
      <w:ind w:left="3600"/>
    </w:pPr>
  </w:style>
  <w:style w:type="paragraph" w:customStyle="1" w:styleId="ACLevel5">
    <w:name w:val="AC Level 5"/>
    <w:basedOn w:val="ACBody5"/>
    <w:rsid w:val="00BF0572"/>
    <w:pPr>
      <w:numPr>
        <w:ilvl w:val="4"/>
        <w:numId w:val="1"/>
      </w:numPr>
      <w:outlineLvl w:val="4"/>
    </w:pPr>
  </w:style>
  <w:style w:type="paragraph" w:customStyle="1" w:styleId="ACSchLv1">
    <w:name w:val="AC Sch Lv 1"/>
    <w:basedOn w:val="ACBody1"/>
    <w:rsid w:val="00BF0572"/>
    <w:pPr>
      <w:numPr>
        <w:numId w:val="7"/>
      </w:numPr>
      <w:outlineLvl w:val="0"/>
    </w:pPr>
  </w:style>
  <w:style w:type="character" w:customStyle="1" w:styleId="ACSchLv1asheadingtext">
    <w:name w:val="AC Sch Lv 1 as heading (text)"/>
    <w:rsid w:val="00BF0572"/>
    <w:rPr>
      <w:b/>
      <w:bCs/>
    </w:rPr>
  </w:style>
  <w:style w:type="paragraph" w:customStyle="1" w:styleId="ACSchLv2">
    <w:name w:val="AC Sch Lv 2"/>
    <w:basedOn w:val="ACBody2"/>
    <w:rsid w:val="00BF0572"/>
    <w:pPr>
      <w:numPr>
        <w:ilvl w:val="1"/>
        <w:numId w:val="7"/>
      </w:numPr>
      <w:outlineLvl w:val="1"/>
    </w:pPr>
  </w:style>
  <w:style w:type="character" w:customStyle="1" w:styleId="ACSchLv2asheadingtext">
    <w:name w:val="AC Sch Lv 2 as heading (text)"/>
    <w:rsid w:val="00BF0572"/>
    <w:rPr>
      <w:b/>
      <w:bCs/>
    </w:rPr>
  </w:style>
  <w:style w:type="paragraph" w:customStyle="1" w:styleId="ACSchLv3">
    <w:name w:val="AC Sch Lv 3"/>
    <w:basedOn w:val="ACBody3"/>
    <w:rsid w:val="00BF0572"/>
    <w:pPr>
      <w:numPr>
        <w:ilvl w:val="2"/>
        <w:numId w:val="7"/>
      </w:numPr>
      <w:outlineLvl w:val="2"/>
    </w:pPr>
  </w:style>
  <w:style w:type="character" w:customStyle="1" w:styleId="ACSchLv3asheadingtext">
    <w:name w:val="AC Sch Lv 3 as heading (text)"/>
    <w:rsid w:val="00BF0572"/>
    <w:rPr>
      <w:b/>
      <w:bCs/>
    </w:rPr>
  </w:style>
  <w:style w:type="paragraph" w:customStyle="1" w:styleId="ACSchLv4">
    <w:name w:val="AC Sch Lv 4"/>
    <w:basedOn w:val="ACBody4"/>
    <w:rsid w:val="00BF0572"/>
    <w:pPr>
      <w:numPr>
        <w:ilvl w:val="3"/>
        <w:numId w:val="7"/>
      </w:numPr>
      <w:outlineLvl w:val="3"/>
    </w:pPr>
  </w:style>
  <w:style w:type="paragraph" w:customStyle="1" w:styleId="ACSchLv5">
    <w:name w:val="AC Sch Lv 5"/>
    <w:basedOn w:val="ACBody5"/>
    <w:rsid w:val="00BF0572"/>
    <w:pPr>
      <w:numPr>
        <w:ilvl w:val="4"/>
        <w:numId w:val="7"/>
      </w:numPr>
      <w:outlineLvl w:val="4"/>
    </w:pPr>
  </w:style>
  <w:style w:type="paragraph" w:customStyle="1" w:styleId="ACBulletLv1">
    <w:name w:val="AC Bullet Lv 1"/>
    <w:basedOn w:val="ACBody1"/>
    <w:rsid w:val="00BF0572"/>
    <w:pPr>
      <w:numPr>
        <w:numId w:val="15"/>
      </w:numPr>
      <w:outlineLvl w:val="0"/>
    </w:pPr>
  </w:style>
  <w:style w:type="paragraph" w:customStyle="1" w:styleId="ACBulletLv2">
    <w:name w:val="AC Bullet Lv 2"/>
    <w:basedOn w:val="ACBody2"/>
    <w:rsid w:val="00BF0572"/>
    <w:pPr>
      <w:numPr>
        <w:ilvl w:val="1"/>
        <w:numId w:val="15"/>
      </w:numPr>
      <w:outlineLvl w:val="1"/>
    </w:pPr>
  </w:style>
  <w:style w:type="paragraph" w:customStyle="1" w:styleId="ACBulletLv3">
    <w:name w:val="AC Bullet Lv 3"/>
    <w:basedOn w:val="ACBody3"/>
    <w:rsid w:val="00BF0572"/>
    <w:pPr>
      <w:numPr>
        <w:ilvl w:val="2"/>
        <w:numId w:val="15"/>
      </w:numPr>
      <w:outlineLvl w:val="2"/>
    </w:pPr>
  </w:style>
  <w:style w:type="paragraph" w:customStyle="1" w:styleId="ACBulletLv4">
    <w:name w:val="AC Bullet Lv 4"/>
    <w:basedOn w:val="ACBody4"/>
    <w:rsid w:val="00BF0572"/>
    <w:pPr>
      <w:numPr>
        <w:ilvl w:val="3"/>
        <w:numId w:val="15"/>
      </w:numPr>
      <w:outlineLvl w:val="3"/>
    </w:pPr>
  </w:style>
  <w:style w:type="paragraph" w:customStyle="1" w:styleId="ACBulletLv5">
    <w:name w:val="AC Bullet Lv 5"/>
    <w:basedOn w:val="ACBody5"/>
    <w:rsid w:val="00BF0572"/>
    <w:pPr>
      <w:numPr>
        <w:ilvl w:val="4"/>
        <w:numId w:val="15"/>
      </w:numPr>
      <w:outlineLvl w:val="4"/>
    </w:pPr>
  </w:style>
  <w:style w:type="paragraph" w:customStyle="1" w:styleId="ACAppendix">
    <w:name w:val="AC Appendix"/>
    <w:basedOn w:val="Body"/>
    <w:next w:val="ACSubHeading"/>
    <w:rsid w:val="00BF0572"/>
    <w:pPr>
      <w:keepNext/>
      <w:keepLines/>
      <w:numPr>
        <w:ilvl w:val="1"/>
        <w:numId w:val="5"/>
      </w:numPr>
      <w:jc w:val="center"/>
    </w:pPr>
    <w:rPr>
      <w:b/>
      <w:bCs/>
    </w:rPr>
  </w:style>
  <w:style w:type="paragraph" w:customStyle="1" w:styleId="ACPart">
    <w:name w:val="AC Part"/>
    <w:basedOn w:val="Body"/>
    <w:next w:val="ACSubHeading"/>
    <w:rsid w:val="00BF0572"/>
    <w:pPr>
      <w:keepNext/>
      <w:keepLines/>
      <w:numPr>
        <w:ilvl w:val="2"/>
        <w:numId w:val="5"/>
      </w:numPr>
      <w:jc w:val="center"/>
    </w:pPr>
  </w:style>
  <w:style w:type="paragraph" w:customStyle="1" w:styleId="ACSchedule">
    <w:name w:val="AC Schedule"/>
    <w:basedOn w:val="Body"/>
    <w:next w:val="ACSubHeading"/>
    <w:rsid w:val="00BF0572"/>
    <w:pPr>
      <w:keepNext/>
      <w:keepLines/>
      <w:numPr>
        <w:numId w:val="5"/>
      </w:numPr>
      <w:jc w:val="center"/>
    </w:pPr>
    <w:rPr>
      <w:b/>
      <w:bCs/>
    </w:rPr>
  </w:style>
  <w:style w:type="paragraph" w:customStyle="1" w:styleId="ACSubHeading">
    <w:name w:val="AC Sub Heading"/>
    <w:basedOn w:val="Body"/>
    <w:next w:val="Body"/>
    <w:rsid w:val="00BF0572"/>
    <w:pPr>
      <w:keepNext/>
      <w:keepLines/>
      <w:numPr>
        <w:numId w:val="14"/>
      </w:numPr>
      <w:jc w:val="center"/>
    </w:pPr>
    <w:rPr>
      <w:b/>
      <w:bCs/>
    </w:rPr>
  </w:style>
  <w:style w:type="paragraph" w:styleId="TOC1">
    <w:name w:val="toc 1"/>
    <w:basedOn w:val="Normal"/>
    <w:next w:val="Normal"/>
    <w:uiPriority w:val="39"/>
    <w:rsid w:val="00BF0572"/>
    <w:pPr>
      <w:tabs>
        <w:tab w:val="right" w:leader="dot" w:pos="9000"/>
      </w:tabs>
      <w:adjustRightInd/>
      <w:ind w:left="720" w:right="720" w:hanging="720"/>
    </w:pPr>
    <w:rPr>
      <w:szCs w:val="24"/>
      <w:lang w:eastAsia="en-US"/>
    </w:rPr>
  </w:style>
  <w:style w:type="paragraph" w:styleId="TOC2">
    <w:name w:val="toc 2"/>
    <w:basedOn w:val="TOC1"/>
    <w:next w:val="Normal"/>
    <w:semiHidden/>
    <w:rsid w:val="00BF0572"/>
    <w:pPr>
      <w:ind w:left="1440"/>
    </w:pPr>
  </w:style>
  <w:style w:type="paragraph" w:styleId="TOC3">
    <w:name w:val="toc 3"/>
    <w:basedOn w:val="TOC1"/>
    <w:next w:val="Normal"/>
    <w:semiHidden/>
    <w:rsid w:val="00BF0572"/>
    <w:pPr>
      <w:ind w:left="2160"/>
    </w:pPr>
  </w:style>
  <w:style w:type="paragraph" w:styleId="TOC4">
    <w:name w:val="toc 4"/>
    <w:basedOn w:val="TOC1"/>
    <w:next w:val="Normal"/>
    <w:uiPriority w:val="39"/>
    <w:rsid w:val="00BF0572"/>
    <w:pPr>
      <w:spacing w:before="240"/>
      <w:ind w:left="0" w:firstLine="0"/>
    </w:pPr>
    <w:rPr>
      <w:b/>
    </w:rPr>
  </w:style>
  <w:style w:type="paragraph" w:styleId="TOC5">
    <w:name w:val="toc 5"/>
    <w:basedOn w:val="TOC1"/>
    <w:next w:val="Normal"/>
    <w:uiPriority w:val="39"/>
    <w:rsid w:val="00BF0572"/>
    <w:pPr>
      <w:ind w:left="0" w:firstLine="0"/>
    </w:pPr>
  </w:style>
  <w:style w:type="paragraph" w:styleId="TOC6">
    <w:name w:val="toc 6"/>
    <w:basedOn w:val="TOC1"/>
    <w:next w:val="Normal"/>
    <w:semiHidden/>
    <w:rsid w:val="00BF0572"/>
    <w:pPr>
      <w:ind w:firstLine="0"/>
    </w:pPr>
  </w:style>
  <w:style w:type="table" w:styleId="TableGrid">
    <w:name w:val="Table Grid"/>
    <w:basedOn w:val="TableNormal"/>
    <w:rsid w:val="00FB4D91"/>
    <w:pPr>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250E0"/>
    <w:pPr>
      <w:adjustRightInd/>
      <w:spacing w:before="120" w:after="160" w:line="240" w:lineRule="exact"/>
    </w:pPr>
    <w:rPr>
      <w:rFonts w:ascii="Verdana" w:hAnsi="Verdana"/>
      <w:sz w:val="20"/>
      <w:szCs w:val="20"/>
      <w:lang w:val="en-GB" w:eastAsia="en-US"/>
    </w:rPr>
  </w:style>
  <w:style w:type="table" w:styleId="TableWeb2">
    <w:name w:val="Table Web 2"/>
    <w:basedOn w:val="TableNormal"/>
    <w:rsid w:val="00F25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303840"/>
    <w:rPr>
      <w:rFonts w:ascii="Tahoma" w:hAnsi="Tahoma" w:cs="Tahoma"/>
      <w:sz w:val="16"/>
      <w:szCs w:val="16"/>
    </w:rPr>
  </w:style>
  <w:style w:type="character" w:customStyle="1" w:styleId="BalloonTextChar">
    <w:name w:val="Balloon Text Char"/>
    <w:basedOn w:val="DefaultParagraphFont"/>
    <w:link w:val="BalloonText"/>
    <w:rsid w:val="00303840"/>
    <w:rPr>
      <w:rFonts w:ascii="Tahoma" w:hAnsi="Tahoma" w:cs="Tahoma"/>
      <w:sz w:val="16"/>
      <w:szCs w:val="16"/>
    </w:rPr>
  </w:style>
  <w:style w:type="character" w:styleId="PlaceholderText">
    <w:name w:val="Placeholder Text"/>
    <w:basedOn w:val="DefaultParagraphFont"/>
    <w:uiPriority w:val="99"/>
    <w:semiHidden/>
    <w:rsid w:val="00B14062"/>
    <w:rPr>
      <w:color w:val="808080"/>
    </w:rPr>
  </w:style>
  <w:style w:type="character" w:customStyle="1" w:styleId="CommentTextChar">
    <w:name w:val="Comment Text Char"/>
    <w:basedOn w:val="DefaultParagraphFont"/>
    <w:link w:val="CommentText"/>
    <w:semiHidden/>
    <w:rsid w:val="00030315"/>
    <w:rPr>
      <w:sz w:val="22"/>
      <w:szCs w:val="22"/>
    </w:rPr>
  </w:style>
  <w:style w:type="table" w:styleId="TableGrid8">
    <w:name w:val="Table Grid 8"/>
    <w:basedOn w:val="TableNormal"/>
    <w:rsid w:val="00EB174E"/>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097CE3"/>
    <w:rPr>
      <w:rFonts w:asciiTheme="majorHAnsi" w:eastAsiaTheme="majorEastAsia" w:hAnsiTheme="majorHAnsi" w:cstheme="majorBidi"/>
      <w:b/>
      <w:bCs/>
      <w:color w:val="365F91" w:themeColor="accent1" w:themeShade="BF"/>
      <w:sz w:val="28"/>
      <w:szCs w:val="28"/>
      <w:lang w:eastAsia="en-US"/>
    </w:rPr>
  </w:style>
  <w:style w:type="table" w:customStyle="1" w:styleId="MediumShading1-Accent11">
    <w:name w:val="Medium Shading 1 - Accent 11"/>
    <w:basedOn w:val="TableNormal"/>
    <w:uiPriority w:val="63"/>
    <w:rsid w:val="005F66E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5F66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rsid w:val="005F66E7"/>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65439D"/>
    <w:rPr>
      <w:sz w:val="22"/>
      <w:szCs w:val="24"/>
      <w:lang w:eastAsia="en-US"/>
    </w:rPr>
  </w:style>
  <w:style w:type="table" w:customStyle="1" w:styleId="MediumShading2-Accent110">
    <w:name w:val="Medium Shading 2 - Accent 110"/>
    <w:basedOn w:val="TableNormal"/>
    <w:uiPriority w:val="64"/>
    <w:rsid w:val="00E158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erChar">
    <w:name w:val="Header Char"/>
    <w:basedOn w:val="DefaultParagraphFont"/>
    <w:link w:val="Header"/>
    <w:rsid w:val="007F6288"/>
    <w:rPr>
      <w:sz w:val="22"/>
      <w:szCs w:val="24"/>
      <w:lang w:eastAsia="en-US"/>
    </w:rPr>
  </w:style>
  <w:style w:type="paragraph" w:styleId="Revision">
    <w:name w:val="Revision"/>
    <w:hidden/>
    <w:uiPriority w:val="99"/>
    <w:semiHidden/>
    <w:rsid w:val="00747F53"/>
    <w:rPr>
      <w:sz w:val="22"/>
      <w:szCs w:val="22"/>
    </w:rPr>
  </w:style>
  <w:style w:type="character" w:styleId="UnresolvedMention">
    <w:name w:val="Unresolved Mention"/>
    <w:basedOn w:val="DefaultParagraphFont"/>
    <w:uiPriority w:val="99"/>
    <w:semiHidden/>
    <w:unhideWhenUsed/>
    <w:rsid w:val="00BD53B7"/>
    <w:rPr>
      <w:color w:val="605E5C"/>
      <w:shd w:val="clear" w:color="auto" w:fill="E1DFDD"/>
    </w:rPr>
  </w:style>
  <w:style w:type="paragraph" w:styleId="ListParagraph">
    <w:name w:val="List Paragraph"/>
    <w:basedOn w:val="Normal"/>
    <w:uiPriority w:val="34"/>
    <w:qFormat/>
    <w:rsid w:val="00D44B34"/>
    <w:pPr>
      <w:ind w:left="720"/>
      <w:contextualSpacing/>
    </w:pPr>
  </w:style>
  <w:style w:type="character" w:customStyle="1" w:styleId="Heading3Char">
    <w:name w:val="Heading 3 Char"/>
    <w:basedOn w:val="DefaultParagraphFont"/>
    <w:link w:val="Heading3"/>
    <w:semiHidden/>
    <w:rsid w:val="00745A7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01A88"/>
    <w:pPr>
      <w:adjustRightInd/>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inance.gov.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5bebd3-6d3d-4008-afc2-77873bd9e3fd">
      <UserInfo>
        <DisplayName/>
        <AccountId xsi:nil="true"/>
        <AccountType/>
      </UserInfo>
    </SharedWithUsers>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D00D-F357-423F-AE72-DA8C51750BA1}">
  <ds:schemaRefs>
    <ds:schemaRef ds:uri="http://schemas.microsoft.com/sharepoint/v3/contenttype/forms"/>
  </ds:schemaRefs>
</ds:datastoreItem>
</file>

<file path=customXml/itemProps2.xml><?xml version="1.0" encoding="utf-8"?>
<ds:datastoreItem xmlns:ds="http://schemas.openxmlformats.org/officeDocument/2006/customXml" ds:itemID="{F5287539-B02D-4DEE-9570-544FA98BA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720C8-FD84-4D1F-9568-1B151901BA43}">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customXml/itemProps4.xml><?xml version="1.0" encoding="utf-8"?>
<ds:datastoreItem xmlns:ds="http://schemas.openxmlformats.org/officeDocument/2006/customXml" ds:itemID="{B18F6E11-E772-41B3-995B-0645F715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5031</Words>
  <Characters>28679</Characters>
  <Application>Microsoft Office Word</Application>
  <DocSecurity>0</DocSecurity>
  <PresentationFormat/>
  <Lines>238</Lines>
  <Paragraphs>67</Paragraphs>
  <ScaleCrop>false</ScaleCrop>
  <Company/>
  <LinksUpToDate>false</LinksUpToDate>
  <CharactersWithSpaces>33643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Lavelle</dc:creator>
  <cp:keywords/>
  <cp:lastModifiedBy>Joe Lavelle</cp:lastModifiedBy>
  <cp:revision>105</cp:revision>
  <cp:lastPrinted>2013-05-22T18:36:00Z</cp:lastPrinted>
  <dcterms:created xsi:type="dcterms:W3CDTF">2026-05-15T10:27:00Z</dcterms:created>
  <dcterms:modified xsi:type="dcterms:W3CDTF">2026-07-02T10:45:00Z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AC#7469129.3</vt:lpwstr>
  </property>
  <property fmtid="{D5CDD505-2E9C-101B-9397-08002B2CF9AE}" pid="5" name="ContentTypeId">
    <vt:lpwstr>0x01010051FAF5569D409E46A4EA2E230A876F30</vt:lpwstr>
  </property>
  <property fmtid="{D5CDD505-2E9C-101B-9397-08002B2CF9AE}" pid="6" name="Order">
    <vt:r8>5817200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