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89898" w14:textId="65B222D2" w:rsidR="00B252D2" w:rsidRDefault="00AF2175">
      <w:pPr>
        <w:pStyle w:val="Heading1"/>
        <w:spacing w:before="290"/>
      </w:pPr>
      <w:bookmarkStart w:id="0" w:name="Appendix_3:_Tenderers’_Statement"/>
      <w:bookmarkEnd w:id="0"/>
      <w:r>
        <w:rPr>
          <w:color w:val="333399"/>
        </w:rPr>
        <w:t>Appendix</w:t>
      </w:r>
      <w:r>
        <w:rPr>
          <w:color w:val="333399"/>
          <w:spacing w:val="-10"/>
        </w:rPr>
        <w:t xml:space="preserve"> </w:t>
      </w:r>
      <w:r w:rsidR="00A7401D">
        <w:rPr>
          <w:color w:val="333399"/>
          <w:spacing w:val="-10"/>
        </w:rPr>
        <w:t>4</w:t>
      </w:r>
      <w:r>
        <w:rPr>
          <w:color w:val="333399"/>
        </w:rPr>
        <w:t>:</w:t>
      </w:r>
      <w:r>
        <w:rPr>
          <w:color w:val="333399"/>
          <w:spacing w:val="-11"/>
        </w:rPr>
        <w:t xml:space="preserve"> </w:t>
      </w:r>
      <w:r>
        <w:rPr>
          <w:color w:val="333399"/>
        </w:rPr>
        <w:t>Tenderers’</w:t>
      </w:r>
      <w:r>
        <w:rPr>
          <w:color w:val="333399"/>
          <w:spacing w:val="-13"/>
        </w:rPr>
        <w:t xml:space="preserve"> </w:t>
      </w:r>
      <w:r>
        <w:rPr>
          <w:color w:val="333399"/>
          <w:spacing w:val="-2"/>
        </w:rPr>
        <w:t>Statement</w:t>
      </w:r>
    </w:p>
    <w:p w14:paraId="1B22AE20" w14:textId="77777777" w:rsidR="00B252D2" w:rsidRDefault="00AF2175">
      <w:pPr>
        <w:pStyle w:val="BodyText"/>
        <w:spacing w:before="7"/>
        <w:rPr>
          <w:b/>
          <w:sz w:val="4"/>
        </w:rPr>
      </w:pPr>
      <w:r>
        <w:rPr>
          <w:b/>
          <w:noProof/>
          <w:sz w:val="4"/>
        </w:rPr>
        <mc:AlternateContent>
          <mc:Choice Requires="wps">
            <w:drawing>
              <wp:anchor distT="0" distB="0" distL="0" distR="0" simplePos="0" relativeHeight="487616512" behindDoc="1" locked="0" layoutInCell="1" allowOverlap="1" wp14:anchorId="540A5BA6" wp14:editId="2C6ACDCA">
                <wp:simplePos x="0" y="0"/>
                <wp:positionH relativeFrom="page">
                  <wp:posOffset>882396</wp:posOffset>
                </wp:positionH>
                <wp:positionV relativeFrom="paragraph">
                  <wp:posOffset>50938</wp:posOffset>
                </wp:positionV>
                <wp:extent cx="5797550" cy="27940"/>
                <wp:effectExtent l="0" t="0" r="0" b="0"/>
                <wp:wrapTopAndBottom/>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w14:anchorId="034A5D39">
              <v:shape id="Graphic 204" style="position:absolute;margin-left:69.5pt;margin-top:4pt;width:456.5pt;height:2.2pt;z-index:-15699968;visibility:visible;mso-wrap-style:square;mso-wrap-distance-left:0;mso-wrap-distance-top:0;mso-wrap-distance-right:0;mso-wrap-distance-bottom:0;mso-position-horizontal:absolute;mso-position-horizontal-relative:page;mso-position-vertical:absolute;mso-position-vertical-relative:text;v-text-anchor:top" coordsize="5797550,27940" o:spid="_x0000_s1026" fillcolor="#339" stroked="f" path="m5797296,l,,,27431r5797296,l5797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" w14:anchorId="33F3AEA5">
                <v:path arrowok="t"/>
                <w10:wrap type="topAndBottom" anchorx="page"/>
              </v:shape>
            </w:pict>
          </mc:Fallback>
        </mc:AlternateContent>
      </w:r>
    </w:p>
    <w:p w14:paraId="1C7ED03A" w14:textId="77777777" w:rsidR="00B252D2" w:rsidRDefault="00AF2175">
      <w:pPr>
        <w:pStyle w:val="BodyText"/>
        <w:spacing w:before="162" w:line="273" w:lineRule="auto"/>
        <w:ind w:left="426"/>
      </w:pPr>
      <w:r>
        <w:t>[Tenderers</w:t>
      </w:r>
      <w:r>
        <w:rPr>
          <w:spacing w:val="32"/>
        </w:rPr>
        <w:t xml:space="preserve"> </w:t>
      </w:r>
      <w:r>
        <w:t>shall</w:t>
      </w:r>
      <w:r>
        <w:rPr>
          <w:spacing w:val="34"/>
        </w:rPr>
        <w:t xml:space="preserve"> </w:t>
      </w:r>
      <w:r>
        <w:t>complete</w:t>
      </w:r>
      <w:r>
        <w:rPr>
          <w:spacing w:val="33"/>
        </w:rPr>
        <w:t xml:space="preserve"> </w:t>
      </w:r>
      <w:r>
        <w:t>and</w:t>
      </w:r>
      <w:r>
        <w:rPr>
          <w:spacing w:val="34"/>
        </w:rPr>
        <w:t xml:space="preserve"> </w:t>
      </w:r>
      <w:r>
        <w:t>return</w:t>
      </w:r>
      <w:r>
        <w:rPr>
          <w:spacing w:val="31"/>
        </w:rPr>
        <w:t xml:space="preserve"> </w:t>
      </w:r>
      <w:r>
        <w:t>the</w:t>
      </w:r>
      <w:r>
        <w:rPr>
          <w:spacing w:val="35"/>
        </w:rPr>
        <w:t xml:space="preserve"> </w:t>
      </w:r>
      <w:r>
        <w:t>following</w:t>
      </w:r>
      <w:r>
        <w:rPr>
          <w:spacing w:val="31"/>
        </w:rPr>
        <w:t xml:space="preserve"> </w:t>
      </w:r>
      <w:r>
        <w:t>form</w:t>
      </w:r>
      <w:r>
        <w:rPr>
          <w:spacing w:val="33"/>
        </w:rPr>
        <w:t xml:space="preserve"> </w:t>
      </w:r>
      <w:r>
        <w:t>of</w:t>
      </w:r>
      <w:r>
        <w:rPr>
          <w:spacing w:val="32"/>
        </w:rPr>
        <w:t xml:space="preserve"> </w:t>
      </w:r>
      <w:r>
        <w:t>Tenderers’</w:t>
      </w:r>
      <w:r>
        <w:rPr>
          <w:spacing w:val="34"/>
        </w:rPr>
        <w:t xml:space="preserve"> </w:t>
      </w:r>
      <w:r>
        <w:t>Statement</w:t>
      </w:r>
      <w:r>
        <w:rPr>
          <w:spacing w:val="32"/>
        </w:rPr>
        <w:t xml:space="preserve"> </w:t>
      </w:r>
      <w:r>
        <w:t>printed</w:t>
      </w:r>
      <w:r>
        <w:rPr>
          <w:spacing w:val="31"/>
        </w:rPr>
        <w:t xml:space="preserve"> </w:t>
      </w:r>
      <w:r>
        <w:t>on</w:t>
      </w:r>
      <w:r>
        <w:rPr>
          <w:spacing w:val="34"/>
        </w:rPr>
        <w:t xml:space="preserve"> </w:t>
      </w:r>
      <w:r>
        <w:t>the Tenderers’ headed notepaper and signed by the Tenderer.]</w:t>
      </w:r>
    </w:p>
    <w:p w14:paraId="4807094D" w14:textId="77777777" w:rsidR="00B252D2" w:rsidRDefault="00B252D2">
      <w:pPr>
        <w:pStyle w:val="BodyText"/>
      </w:pPr>
    </w:p>
    <w:p w14:paraId="50FCACB5" w14:textId="77777777" w:rsidR="00B252D2" w:rsidRDefault="00B252D2">
      <w:pPr>
        <w:pStyle w:val="BodyText"/>
        <w:spacing w:before="17"/>
      </w:pPr>
    </w:p>
    <w:p w14:paraId="087A7E83" w14:textId="77777777" w:rsidR="00B252D2" w:rsidRDefault="00AF2175">
      <w:pPr>
        <w:ind w:left="426"/>
        <w:rPr>
          <w:b/>
        </w:rPr>
      </w:pPr>
      <w:r>
        <w:rPr>
          <w:b/>
        </w:rPr>
        <w:t>TENDERERS’</w:t>
      </w:r>
      <w:r>
        <w:rPr>
          <w:b/>
          <w:spacing w:val="-7"/>
        </w:rPr>
        <w:t xml:space="preserve"> </w:t>
      </w:r>
      <w:r>
        <w:rPr>
          <w:b/>
          <w:spacing w:val="-2"/>
        </w:rPr>
        <w:t>STATEMENT</w:t>
      </w:r>
    </w:p>
    <w:p w14:paraId="5E542A80" w14:textId="77777777" w:rsidR="00B252D2" w:rsidRDefault="00B252D2">
      <w:pPr>
        <w:pStyle w:val="BodyText"/>
        <w:rPr>
          <w:b/>
        </w:rPr>
      </w:pPr>
    </w:p>
    <w:p w14:paraId="5DEF5234" w14:textId="77777777" w:rsidR="00B252D2" w:rsidRDefault="00B252D2">
      <w:pPr>
        <w:pStyle w:val="BodyText"/>
        <w:spacing w:before="51"/>
        <w:rPr>
          <w:b/>
        </w:rPr>
      </w:pPr>
    </w:p>
    <w:p w14:paraId="41318FB3" w14:textId="36804079" w:rsidR="00B252D2" w:rsidRDefault="00AF2175">
      <w:pPr>
        <w:pStyle w:val="BodyText"/>
        <w:ind w:left="426"/>
        <w:jc w:val="both"/>
      </w:pPr>
      <w:r>
        <w:t>TO:</w:t>
      </w:r>
      <w:r>
        <w:rPr>
          <w:spacing w:val="39"/>
        </w:rPr>
        <w:t xml:space="preserve">  </w:t>
      </w:r>
      <w:r w:rsidR="3AD606EB">
        <w:rPr>
          <w:color w:val="000000"/>
          <w:spacing w:val="-6"/>
          <w:highlight w:val="lightGray"/>
        </w:rPr>
        <w:t xml:space="preserve">Laois and Offaly </w:t>
      </w:r>
      <w:r>
        <w:rPr>
          <w:color w:val="000000"/>
          <w:highlight w:val="lightGray"/>
        </w:rPr>
        <w:t>Education</w:t>
      </w:r>
      <w:r>
        <w:rPr>
          <w:color w:val="000000"/>
          <w:spacing w:val="-5"/>
          <w:highlight w:val="lightGray"/>
        </w:rPr>
        <w:t xml:space="preserve"> </w:t>
      </w:r>
      <w:r>
        <w:rPr>
          <w:color w:val="000000"/>
          <w:highlight w:val="lightGray"/>
        </w:rPr>
        <w:t>and</w:t>
      </w:r>
      <w:r>
        <w:rPr>
          <w:color w:val="000000"/>
          <w:spacing w:val="-6"/>
          <w:highlight w:val="lightGray"/>
        </w:rPr>
        <w:t xml:space="preserve"> </w:t>
      </w:r>
      <w:r>
        <w:rPr>
          <w:color w:val="000000"/>
          <w:highlight w:val="lightGray"/>
        </w:rPr>
        <w:t>Training</w:t>
      </w:r>
      <w:r>
        <w:rPr>
          <w:color w:val="000000"/>
          <w:spacing w:val="-4"/>
          <w:highlight w:val="lightGray"/>
        </w:rPr>
        <w:t xml:space="preserve"> </w:t>
      </w:r>
      <w:r>
        <w:rPr>
          <w:color w:val="000000"/>
          <w:highlight w:val="lightGray"/>
        </w:rPr>
        <w:t>Board</w:t>
      </w:r>
      <w:r>
        <w:rPr>
          <w:color w:val="000000"/>
          <w:spacing w:val="-2"/>
        </w:rPr>
        <w:t xml:space="preserve"> </w:t>
      </w:r>
      <w:r>
        <w:rPr>
          <w:color w:val="000000"/>
          <w:highlight w:val="lightGray"/>
        </w:rPr>
        <w:t>(the</w:t>
      </w:r>
      <w:r>
        <w:rPr>
          <w:color w:val="000000"/>
          <w:spacing w:val="-5"/>
          <w:highlight w:val="lightGray"/>
        </w:rPr>
        <w:t xml:space="preserve"> </w:t>
      </w:r>
      <w:r>
        <w:rPr>
          <w:color w:val="000000"/>
          <w:highlight w:val="lightGray"/>
        </w:rPr>
        <w:t>“Contracting</w:t>
      </w:r>
      <w:r>
        <w:rPr>
          <w:color w:val="000000"/>
          <w:spacing w:val="-4"/>
          <w:highlight w:val="lightGray"/>
        </w:rPr>
        <w:t xml:space="preserve"> </w:t>
      </w:r>
      <w:r>
        <w:rPr>
          <w:color w:val="000000"/>
          <w:spacing w:val="-2"/>
          <w:highlight w:val="lightGray"/>
        </w:rPr>
        <w:t>Authority”)</w:t>
      </w:r>
    </w:p>
    <w:p w14:paraId="256294B4" w14:textId="7BA6A50B" w:rsidR="00B252D2" w:rsidRDefault="00AF2175">
      <w:pPr>
        <w:pStyle w:val="BodyText"/>
        <w:spacing w:before="161" w:line="276" w:lineRule="auto"/>
        <w:ind w:left="426" w:right="564"/>
        <w:jc w:val="both"/>
      </w:pPr>
      <w:r>
        <w:t xml:space="preserve">RE: Request for Tenders for the Supply of </w:t>
      </w:r>
      <w:r w:rsidR="637A11E8">
        <w:t xml:space="preserve">Agricultural Educational Equipment and related items to Laois and Offaly Education and Training Board  </w:t>
      </w:r>
    </w:p>
    <w:p w14:paraId="51EF8C97" w14:textId="77777777" w:rsidR="00B252D2" w:rsidRDefault="00AF2175">
      <w:pPr>
        <w:pStyle w:val="BodyText"/>
        <w:spacing w:before="120" w:line="276" w:lineRule="auto"/>
        <w:ind w:left="426" w:right="560" w:hanging="1"/>
        <w:jc w:val="both"/>
      </w:pPr>
      <w:r>
        <w:t>Having examined your Request for Tenders (the “RFT”) including the Instructions to Tenderers, the Selection and Award Criteria, the Requirements and Specifications, and the Terms and Conditions of the Goods Contract, we hereby declare the following:</w:t>
      </w:r>
    </w:p>
    <w:p w14:paraId="6DF15678" w14:textId="77777777" w:rsidR="00B252D2" w:rsidRDefault="00B252D2">
      <w:pPr>
        <w:pStyle w:val="BodyText"/>
        <w:spacing w:before="4" w:after="1"/>
        <w:rPr>
          <w:sz w:val="13"/>
        </w:rPr>
      </w:pPr>
    </w:p>
    <w:tbl>
      <w:tblPr>
        <w:tblW w:w="0" w:type="auto"/>
        <w:tblInd w:w="491" w:type="dxa"/>
        <w:tblLayout w:type="fixed"/>
        <w:tblCellMar>
          <w:left w:w="0" w:type="dxa"/>
          <w:right w:w="0" w:type="dxa"/>
        </w:tblCellMar>
        <w:tblLook w:val="01E0" w:firstRow="1" w:lastRow="1" w:firstColumn="1" w:lastColumn="1" w:noHBand="0" w:noVBand="0"/>
      </w:tblPr>
      <w:tblGrid>
        <w:gridCol w:w="514"/>
        <w:gridCol w:w="8444"/>
      </w:tblGrid>
      <w:tr w:rsidR="00B252D2" w14:paraId="35E197CE" w14:textId="77777777" w:rsidTr="5048669A">
        <w:trPr>
          <w:trHeight w:val="634"/>
        </w:trPr>
        <w:tc>
          <w:tcPr>
            <w:tcW w:w="514" w:type="dxa"/>
          </w:tcPr>
          <w:p w14:paraId="5E8F1CB9" w14:textId="77777777" w:rsidR="00B252D2" w:rsidRDefault="00AF2175">
            <w:pPr>
              <w:pStyle w:val="TableParagraph"/>
              <w:spacing w:line="225" w:lineRule="exact"/>
              <w:ind w:left="50"/>
            </w:pPr>
            <w:r>
              <w:rPr>
                <w:color w:val="000080"/>
                <w:spacing w:val="-5"/>
              </w:rPr>
              <w:t>1.</w:t>
            </w:r>
          </w:p>
        </w:tc>
        <w:tc>
          <w:tcPr>
            <w:tcW w:w="8444" w:type="dxa"/>
          </w:tcPr>
          <w:p w14:paraId="334DCB09" w14:textId="77777777" w:rsidR="00B252D2" w:rsidRDefault="00AF2175">
            <w:pPr>
              <w:pStyle w:val="TableParagraph"/>
              <w:spacing w:line="225" w:lineRule="exact"/>
              <w:ind w:left="294"/>
            </w:pPr>
            <w:r>
              <w:t>We</w:t>
            </w:r>
            <w:r>
              <w:rPr>
                <w:spacing w:val="3"/>
              </w:rPr>
              <w:t xml:space="preserve"> </w:t>
            </w:r>
            <w:r>
              <w:t>understand</w:t>
            </w:r>
            <w:r>
              <w:rPr>
                <w:spacing w:val="5"/>
              </w:rPr>
              <w:t xml:space="preserve"> </w:t>
            </w:r>
            <w:r>
              <w:t>the</w:t>
            </w:r>
            <w:r>
              <w:rPr>
                <w:spacing w:val="5"/>
              </w:rPr>
              <w:t xml:space="preserve"> </w:t>
            </w:r>
            <w:r>
              <w:t>nature</w:t>
            </w:r>
            <w:r>
              <w:rPr>
                <w:spacing w:val="4"/>
              </w:rPr>
              <w:t xml:space="preserve"> </w:t>
            </w:r>
            <w:r>
              <w:t>and</w:t>
            </w:r>
            <w:r>
              <w:rPr>
                <w:spacing w:val="4"/>
              </w:rPr>
              <w:t xml:space="preserve"> </w:t>
            </w:r>
            <w:r>
              <w:t>extent</w:t>
            </w:r>
            <w:r>
              <w:rPr>
                <w:spacing w:val="6"/>
              </w:rPr>
              <w:t xml:space="preserve"> </w:t>
            </w:r>
            <w:r>
              <w:t>of</w:t>
            </w:r>
            <w:r>
              <w:rPr>
                <w:spacing w:val="5"/>
              </w:rPr>
              <w:t xml:space="preserve"> </w:t>
            </w:r>
            <w:r>
              <w:t>the</w:t>
            </w:r>
            <w:r>
              <w:rPr>
                <w:spacing w:val="5"/>
              </w:rPr>
              <w:t xml:space="preserve"> </w:t>
            </w:r>
            <w:r>
              <w:t>Goods</w:t>
            </w:r>
            <w:r>
              <w:rPr>
                <w:spacing w:val="6"/>
              </w:rPr>
              <w:t xml:space="preserve"> </w:t>
            </w:r>
            <w:r>
              <w:t>required</w:t>
            </w:r>
            <w:r>
              <w:rPr>
                <w:spacing w:val="4"/>
              </w:rPr>
              <w:t xml:space="preserve"> </w:t>
            </w:r>
            <w:r>
              <w:t>to</w:t>
            </w:r>
            <w:r>
              <w:rPr>
                <w:spacing w:val="7"/>
              </w:rPr>
              <w:t xml:space="preserve"> </w:t>
            </w:r>
            <w:r>
              <w:t>be</w:t>
            </w:r>
            <w:r>
              <w:rPr>
                <w:spacing w:val="5"/>
              </w:rPr>
              <w:t xml:space="preserve"> </w:t>
            </w:r>
            <w:r>
              <w:t>delivered</w:t>
            </w:r>
            <w:r>
              <w:rPr>
                <w:spacing w:val="5"/>
              </w:rPr>
              <w:t xml:space="preserve"> </w:t>
            </w:r>
            <w:r>
              <w:t>as</w:t>
            </w:r>
            <w:r>
              <w:rPr>
                <w:spacing w:val="3"/>
              </w:rPr>
              <w:t xml:space="preserve"> </w:t>
            </w:r>
            <w:r>
              <w:rPr>
                <w:spacing w:val="-2"/>
              </w:rPr>
              <w:t>described</w:t>
            </w:r>
          </w:p>
          <w:p w14:paraId="4A72EC57" w14:textId="77777777" w:rsidR="00B252D2" w:rsidRDefault="00AF2175">
            <w:pPr>
              <w:pStyle w:val="TableParagraph"/>
              <w:spacing w:before="41"/>
              <w:ind w:left="294"/>
            </w:pPr>
            <w:r>
              <w:t>in</w:t>
            </w:r>
            <w:r>
              <w:rPr>
                <w:spacing w:val="-5"/>
              </w:rPr>
              <w:t xml:space="preserve"> </w:t>
            </w:r>
            <w:r>
              <w:t>Requirements</w:t>
            </w:r>
            <w:r>
              <w:rPr>
                <w:spacing w:val="-5"/>
              </w:rPr>
              <w:t xml:space="preserve"> </w:t>
            </w:r>
            <w:r>
              <w:t>and</w:t>
            </w:r>
            <w:r>
              <w:rPr>
                <w:spacing w:val="-4"/>
              </w:rPr>
              <w:t xml:space="preserve"> </w:t>
            </w:r>
            <w:r>
              <w:t>Specifications</w:t>
            </w:r>
            <w:r>
              <w:rPr>
                <w:spacing w:val="-5"/>
              </w:rPr>
              <w:t xml:space="preserve"> </w:t>
            </w:r>
            <w:r>
              <w:t>at</w:t>
            </w:r>
            <w:r>
              <w:rPr>
                <w:spacing w:val="-2"/>
              </w:rPr>
              <w:t xml:space="preserve"> </w:t>
            </w:r>
            <w:r>
              <w:t>Appendix</w:t>
            </w:r>
            <w:r>
              <w:rPr>
                <w:spacing w:val="-5"/>
              </w:rPr>
              <w:t xml:space="preserve"> </w:t>
            </w:r>
            <w:r>
              <w:t>1</w:t>
            </w:r>
            <w:r>
              <w:rPr>
                <w:spacing w:val="-2"/>
              </w:rPr>
              <w:t xml:space="preserve"> </w:t>
            </w:r>
            <w:r>
              <w:t>to</w:t>
            </w:r>
            <w:r>
              <w:rPr>
                <w:spacing w:val="-4"/>
              </w:rPr>
              <w:t xml:space="preserve"> </w:t>
            </w:r>
            <w:r>
              <w:t>the</w:t>
            </w:r>
            <w:r>
              <w:rPr>
                <w:spacing w:val="-2"/>
              </w:rPr>
              <w:t xml:space="preserve"> </w:t>
            </w:r>
            <w:r>
              <w:rPr>
                <w:spacing w:val="-4"/>
              </w:rPr>
              <w:t>RFT.</w:t>
            </w:r>
          </w:p>
        </w:tc>
      </w:tr>
      <w:tr w:rsidR="00B252D2" w14:paraId="1AB47426" w14:textId="77777777" w:rsidTr="5048669A">
        <w:trPr>
          <w:trHeight w:val="1354"/>
        </w:trPr>
        <w:tc>
          <w:tcPr>
            <w:tcW w:w="514" w:type="dxa"/>
          </w:tcPr>
          <w:p w14:paraId="2A897747" w14:textId="77777777" w:rsidR="00B252D2" w:rsidRDefault="00AF2175">
            <w:pPr>
              <w:pStyle w:val="TableParagraph"/>
              <w:spacing w:before="60"/>
              <w:ind w:left="50"/>
            </w:pPr>
            <w:r>
              <w:rPr>
                <w:color w:val="000080"/>
                <w:spacing w:val="-5"/>
              </w:rPr>
              <w:t>2.</w:t>
            </w:r>
          </w:p>
        </w:tc>
        <w:tc>
          <w:tcPr>
            <w:tcW w:w="8444" w:type="dxa"/>
          </w:tcPr>
          <w:p w14:paraId="76B1B688" w14:textId="47A4D664" w:rsidR="00B252D2" w:rsidRDefault="00AF2175">
            <w:pPr>
              <w:pStyle w:val="TableParagraph"/>
              <w:spacing w:before="60" w:line="276" w:lineRule="auto"/>
              <w:ind w:left="294" w:right="49"/>
              <w:jc w:val="both"/>
            </w:pPr>
            <w:r>
              <w:t>We accept all of the Terms and Conditions of the RFT, the Goods Contract, and the Confidentiality Agreement and agree, if awarded a Goods Contract, to execute the Goods Contract at Appendix</w:t>
            </w:r>
            <w:r>
              <w:rPr>
                <w:spacing w:val="-2"/>
              </w:rPr>
              <w:t xml:space="preserve"> </w:t>
            </w:r>
            <w:r w:rsidR="0369EAB5">
              <w:rPr>
                <w:spacing w:val="-2"/>
              </w:rPr>
              <w:t>8</w:t>
            </w:r>
            <w:r>
              <w:rPr>
                <w:spacing w:val="-2"/>
              </w:rPr>
              <w:t xml:space="preserve"> to the RFT and</w:t>
            </w:r>
            <w:r>
              <w:rPr>
                <w:spacing w:val="-1"/>
              </w:rPr>
              <w:t xml:space="preserve"> </w:t>
            </w:r>
            <w:r>
              <w:t xml:space="preserve">the Confidentiality Agreement at Appendix </w:t>
            </w:r>
            <w:r w:rsidR="499CABE7">
              <w:t xml:space="preserve">7 </w:t>
            </w:r>
            <w:r>
              <w:t xml:space="preserve">to the </w:t>
            </w:r>
            <w:r>
              <w:rPr>
                <w:spacing w:val="-4"/>
              </w:rPr>
              <w:t>RFT.</w:t>
            </w:r>
          </w:p>
        </w:tc>
      </w:tr>
      <w:tr w:rsidR="00B252D2" w14:paraId="40EA7E68" w14:textId="77777777" w:rsidTr="5048669A">
        <w:trPr>
          <w:trHeight w:val="428"/>
        </w:trPr>
        <w:tc>
          <w:tcPr>
            <w:tcW w:w="514" w:type="dxa"/>
          </w:tcPr>
          <w:p w14:paraId="17D88949" w14:textId="77777777" w:rsidR="00B252D2" w:rsidRDefault="00AF2175">
            <w:pPr>
              <w:pStyle w:val="TableParagraph"/>
              <w:spacing w:before="59"/>
              <w:ind w:left="50"/>
            </w:pPr>
            <w:r>
              <w:rPr>
                <w:color w:val="000080"/>
                <w:spacing w:val="-5"/>
              </w:rPr>
              <w:t>3.</w:t>
            </w:r>
          </w:p>
        </w:tc>
        <w:tc>
          <w:tcPr>
            <w:tcW w:w="8444" w:type="dxa"/>
          </w:tcPr>
          <w:p w14:paraId="691760D3" w14:textId="77777777" w:rsidR="00B252D2" w:rsidRDefault="00AF2175">
            <w:pPr>
              <w:pStyle w:val="TableParagraph"/>
              <w:spacing w:before="59"/>
              <w:ind w:left="294"/>
            </w:pPr>
            <w:r>
              <w:t>We</w:t>
            </w:r>
            <w:r>
              <w:rPr>
                <w:spacing w:val="-4"/>
              </w:rPr>
              <w:t xml:space="preserve"> </w:t>
            </w:r>
            <w:r>
              <w:t>accept</w:t>
            </w:r>
            <w:r>
              <w:rPr>
                <w:spacing w:val="-4"/>
              </w:rPr>
              <w:t xml:space="preserve"> </w:t>
            </w:r>
            <w:r>
              <w:t>all</w:t>
            </w:r>
            <w:r>
              <w:rPr>
                <w:spacing w:val="-2"/>
              </w:rPr>
              <w:t xml:space="preserve"> </w:t>
            </w:r>
            <w:r>
              <w:t>the</w:t>
            </w:r>
            <w:r>
              <w:rPr>
                <w:spacing w:val="-3"/>
              </w:rPr>
              <w:t xml:space="preserve"> </w:t>
            </w:r>
            <w:r>
              <w:t>Selection</w:t>
            </w:r>
            <w:r>
              <w:rPr>
                <w:spacing w:val="-5"/>
              </w:rPr>
              <w:t xml:space="preserve"> </w:t>
            </w:r>
            <w:r>
              <w:t>and</w:t>
            </w:r>
            <w:r>
              <w:rPr>
                <w:spacing w:val="-3"/>
              </w:rPr>
              <w:t xml:space="preserve"> </w:t>
            </w:r>
            <w:r>
              <w:t>Award</w:t>
            </w:r>
            <w:r>
              <w:rPr>
                <w:spacing w:val="-3"/>
              </w:rPr>
              <w:t xml:space="preserve"> </w:t>
            </w:r>
            <w:r>
              <w:t>Criteria</w:t>
            </w:r>
            <w:r>
              <w:rPr>
                <w:spacing w:val="-2"/>
              </w:rPr>
              <w:t xml:space="preserve"> </w:t>
            </w:r>
            <w:r>
              <w:t>as</w:t>
            </w:r>
            <w:r>
              <w:rPr>
                <w:spacing w:val="-4"/>
              </w:rPr>
              <w:t xml:space="preserve"> </w:t>
            </w:r>
            <w:r>
              <w:t>set</w:t>
            </w:r>
            <w:r>
              <w:rPr>
                <w:spacing w:val="-4"/>
              </w:rPr>
              <w:t xml:space="preserve"> </w:t>
            </w:r>
            <w:r>
              <w:t>out</w:t>
            </w:r>
            <w:r>
              <w:rPr>
                <w:spacing w:val="-1"/>
              </w:rPr>
              <w:t xml:space="preserve"> </w:t>
            </w:r>
            <w:r>
              <w:t>in</w:t>
            </w:r>
            <w:r>
              <w:rPr>
                <w:spacing w:val="-3"/>
              </w:rPr>
              <w:t xml:space="preserve"> </w:t>
            </w:r>
            <w:r>
              <w:t>Part</w:t>
            </w:r>
            <w:r>
              <w:rPr>
                <w:spacing w:val="-1"/>
              </w:rPr>
              <w:t xml:space="preserve"> </w:t>
            </w:r>
            <w:r>
              <w:t>3</w:t>
            </w:r>
            <w:r>
              <w:rPr>
                <w:spacing w:val="-3"/>
              </w:rPr>
              <w:t xml:space="preserve"> </w:t>
            </w:r>
            <w:r>
              <w:t>of</w:t>
            </w:r>
            <w:r>
              <w:rPr>
                <w:spacing w:val="-4"/>
              </w:rPr>
              <w:t xml:space="preserve"> </w:t>
            </w:r>
            <w:r>
              <w:t>the</w:t>
            </w:r>
            <w:r>
              <w:rPr>
                <w:spacing w:val="-4"/>
              </w:rPr>
              <w:t xml:space="preserve"> RFT.</w:t>
            </w:r>
          </w:p>
        </w:tc>
      </w:tr>
      <w:tr w:rsidR="00B252D2" w14:paraId="0C93ECBD" w14:textId="77777777" w:rsidTr="5048669A">
        <w:trPr>
          <w:trHeight w:val="738"/>
        </w:trPr>
        <w:tc>
          <w:tcPr>
            <w:tcW w:w="514" w:type="dxa"/>
          </w:tcPr>
          <w:p w14:paraId="7F002A01" w14:textId="77777777" w:rsidR="00B252D2" w:rsidRDefault="00AF2175">
            <w:pPr>
              <w:pStyle w:val="TableParagraph"/>
              <w:spacing w:before="60"/>
              <w:ind w:left="50"/>
            </w:pPr>
            <w:r>
              <w:rPr>
                <w:color w:val="000080"/>
                <w:spacing w:val="-5"/>
              </w:rPr>
              <w:t>4.</w:t>
            </w:r>
          </w:p>
        </w:tc>
        <w:tc>
          <w:tcPr>
            <w:tcW w:w="8444" w:type="dxa"/>
          </w:tcPr>
          <w:p w14:paraId="44585A7B" w14:textId="77777777" w:rsidR="00B252D2" w:rsidRDefault="00AF2175">
            <w:pPr>
              <w:pStyle w:val="TableParagraph"/>
              <w:spacing w:before="60" w:line="276" w:lineRule="auto"/>
              <w:ind w:left="294"/>
            </w:pPr>
            <w:r>
              <w:t>We agree to supply the Contracting Authority with the Goods in accordance with the RFT and our Tender.</w:t>
            </w:r>
          </w:p>
        </w:tc>
      </w:tr>
      <w:tr w:rsidR="00B252D2" w14:paraId="16622AE9" w14:textId="77777777" w:rsidTr="5048669A">
        <w:trPr>
          <w:trHeight w:val="1046"/>
        </w:trPr>
        <w:tc>
          <w:tcPr>
            <w:tcW w:w="514" w:type="dxa"/>
          </w:tcPr>
          <w:p w14:paraId="21EDD026" w14:textId="77777777" w:rsidR="00B252D2" w:rsidRDefault="00AF2175">
            <w:pPr>
              <w:pStyle w:val="TableParagraph"/>
              <w:spacing w:before="59"/>
              <w:ind w:left="50"/>
            </w:pPr>
            <w:r>
              <w:rPr>
                <w:color w:val="000080"/>
                <w:spacing w:val="-5"/>
              </w:rPr>
              <w:t>5.</w:t>
            </w:r>
          </w:p>
        </w:tc>
        <w:tc>
          <w:tcPr>
            <w:tcW w:w="8444" w:type="dxa"/>
          </w:tcPr>
          <w:p w14:paraId="3B571234" w14:textId="77777777" w:rsidR="00B252D2" w:rsidRDefault="00AF2175">
            <w:pPr>
              <w:pStyle w:val="TableParagraph"/>
              <w:spacing w:before="59" w:line="276" w:lineRule="auto"/>
              <w:ind w:left="294" w:right="49"/>
              <w:jc w:val="both"/>
            </w:pPr>
            <w:r>
              <w:t xml:space="preserve">We agree that, if awarded any Goods Contract we shall, in the performance of such contract, comply with all applicable obligations in the field of environmental, social and </w:t>
            </w:r>
            <w:proofErr w:type="spellStart"/>
            <w:r>
              <w:t>labour</w:t>
            </w:r>
            <w:proofErr w:type="spellEnd"/>
            <w:r>
              <w:t xml:space="preserve"> law.</w:t>
            </w:r>
          </w:p>
        </w:tc>
      </w:tr>
      <w:tr w:rsidR="00B252D2" w14:paraId="1A8742EA" w14:textId="77777777" w:rsidTr="5048669A">
        <w:trPr>
          <w:trHeight w:val="428"/>
        </w:trPr>
        <w:tc>
          <w:tcPr>
            <w:tcW w:w="514" w:type="dxa"/>
          </w:tcPr>
          <w:p w14:paraId="4F14F433" w14:textId="77777777" w:rsidR="00B252D2" w:rsidRDefault="00AF2175">
            <w:pPr>
              <w:pStyle w:val="TableParagraph"/>
              <w:spacing w:before="59"/>
              <w:ind w:left="50"/>
            </w:pPr>
            <w:r>
              <w:rPr>
                <w:color w:val="000080"/>
                <w:spacing w:val="-5"/>
              </w:rPr>
              <w:t>6.</w:t>
            </w:r>
          </w:p>
        </w:tc>
        <w:tc>
          <w:tcPr>
            <w:tcW w:w="8444" w:type="dxa"/>
          </w:tcPr>
          <w:p w14:paraId="71E93446" w14:textId="77777777" w:rsidR="00B252D2" w:rsidRDefault="00AF2175">
            <w:pPr>
              <w:pStyle w:val="TableParagraph"/>
              <w:spacing w:before="59"/>
              <w:ind w:left="294"/>
            </w:pPr>
            <w:r>
              <w:t>We</w:t>
            </w:r>
            <w:r>
              <w:rPr>
                <w:spacing w:val="-2"/>
              </w:rPr>
              <w:t xml:space="preserve"> </w:t>
            </w:r>
            <w:r>
              <w:t>confirm</w:t>
            </w:r>
            <w:r>
              <w:rPr>
                <w:spacing w:val="-2"/>
              </w:rPr>
              <w:t xml:space="preserve"> </w:t>
            </w:r>
            <w:r>
              <w:t>that</w:t>
            </w:r>
            <w:r>
              <w:rPr>
                <w:spacing w:val="-4"/>
              </w:rPr>
              <w:t xml:space="preserve"> </w:t>
            </w:r>
            <w:r>
              <w:t>we</w:t>
            </w:r>
            <w:r>
              <w:rPr>
                <w:spacing w:val="-2"/>
              </w:rPr>
              <w:t xml:space="preserve"> </w:t>
            </w:r>
            <w:r>
              <w:t>have</w:t>
            </w:r>
            <w:r>
              <w:rPr>
                <w:spacing w:val="-2"/>
              </w:rPr>
              <w:t xml:space="preserve"> </w:t>
            </w:r>
            <w:r>
              <w:t>complied</w:t>
            </w:r>
            <w:r>
              <w:rPr>
                <w:spacing w:val="-3"/>
              </w:rPr>
              <w:t xml:space="preserve"> </w:t>
            </w:r>
            <w:r>
              <w:t>with</w:t>
            </w:r>
            <w:r>
              <w:rPr>
                <w:spacing w:val="-6"/>
              </w:rPr>
              <w:t xml:space="preserve"> </w:t>
            </w:r>
            <w:r>
              <w:t>all</w:t>
            </w:r>
            <w:r>
              <w:rPr>
                <w:spacing w:val="-2"/>
              </w:rPr>
              <w:t xml:space="preserve"> </w:t>
            </w:r>
            <w:r>
              <w:t>requirements</w:t>
            </w:r>
            <w:r>
              <w:rPr>
                <w:spacing w:val="-3"/>
              </w:rPr>
              <w:t xml:space="preserve"> </w:t>
            </w:r>
            <w:r>
              <w:t>as</w:t>
            </w:r>
            <w:r>
              <w:rPr>
                <w:spacing w:val="-2"/>
              </w:rPr>
              <w:t xml:space="preserve"> </w:t>
            </w:r>
            <w:r>
              <w:t>set</w:t>
            </w:r>
            <w:r>
              <w:rPr>
                <w:spacing w:val="-5"/>
              </w:rPr>
              <w:t xml:space="preserve"> </w:t>
            </w:r>
            <w:r>
              <w:t>out</w:t>
            </w:r>
            <w:r>
              <w:rPr>
                <w:spacing w:val="-2"/>
              </w:rPr>
              <w:t xml:space="preserve"> </w:t>
            </w:r>
            <w:r>
              <w:t>at</w:t>
            </w:r>
            <w:r>
              <w:rPr>
                <w:spacing w:val="-4"/>
              </w:rPr>
              <w:t xml:space="preserve"> </w:t>
            </w:r>
            <w:r>
              <w:t>Part</w:t>
            </w:r>
            <w:r>
              <w:rPr>
                <w:spacing w:val="-5"/>
              </w:rPr>
              <w:t xml:space="preserve"> </w:t>
            </w:r>
            <w:r>
              <w:t>2</w:t>
            </w:r>
            <w:r>
              <w:rPr>
                <w:spacing w:val="-3"/>
              </w:rPr>
              <w:t xml:space="preserve"> </w:t>
            </w:r>
            <w:r>
              <w:t>of</w:t>
            </w:r>
            <w:r>
              <w:rPr>
                <w:spacing w:val="-3"/>
              </w:rPr>
              <w:t xml:space="preserve"> </w:t>
            </w:r>
            <w:r>
              <w:t>the</w:t>
            </w:r>
            <w:r>
              <w:rPr>
                <w:spacing w:val="-1"/>
              </w:rPr>
              <w:t xml:space="preserve"> </w:t>
            </w:r>
            <w:r>
              <w:rPr>
                <w:spacing w:val="-4"/>
              </w:rPr>
              <w:t>RFT.</w:t>
            </w:r>
          </w:p>
        </w:tc>
      </w:tr>
      <w:tr w:rsidR="00B252D2" w14:paraId="55ACAA85" w14:textId="77777777" w:rsidTr="5048669A">
        <w:trPr>
          <w:trHeight w:val="739"/>
        </w:trPr>
        <w:tc>
          <w:tcPr>
            <w:tcW w:w="514" w:type="dxa"/>
          </w:tcPr>
          <w:p w14:paraId="521ECA9F" w14:textId="77777777" w:rsidR="00B252D2" w:rsidRDefault="00AF2175">
            <w:pPr>
              <w:pStyle w:val="TableParagraph"/>
              <w:spacing w:before="60"/>
              <w:ind w:left="50"/>
            </w:pPr>
            <w:r>
              <w:rPr>
                <w:color w:val="000080"/>
                <w:spacing w:val="-5"/>
              </w:rPr>
              <w:t>7.</w:t>
            </w:r>
          </w:p>
        </w:tc>
        <w:tc>
          <w:tcPr>
            <w:tcW w:w="8444" w:type="dxa"/>
          </w:tcPr>
          <w:p w14:paraId="025017C6" w14:textId="77777777" w:rsidR="00B252D2" w:rsidRDefault="00AF2175">
            <w:pPr>
              <w:pStyle w:val="TableParagraph"/>
              <w:spacing w:before="60" w:line="276" w:lineRule="auto"/>
              <w:ind w:left="294"/>
            </w:pPr>
            <w:r>
              <w:t>We confirm that all prices quoted in our Tender will remain valid for the period of time,</w:t>
            </w:r>
            <w:r>
              <w:rPr>
                <w:spacing w:val="80"/>
              </w:rPr>
              <w:t xml:space="preserve"> </w:t>
            </w:r>
            <w:r>
              <w:t>commencing from the Tender Deadline, specified at paragraph 2.10.3 of the RFT.</w:t>
            </w:r>
          </w:p>
        </w:tc>
      </w:tr>
      <w:tr w:rsidR="00B252D2" w14:paraId="40262CF1" w14:textId="77777777" w:rsidTr="5048669A">
        <w:trPr>
          <w:trHeight w:val="838"/>
        </w:trPr>
        <w:tc>
          <w:tcPr>
            <w:tcW w:w="514" w:type="dxa"/>
          </w:tcPr>
          <w:p w14:paraId="5C1694DF" w14:textId="77777777" w:rsidR="00B252D2" w:rsidRDefault="00AF2175">
            <w:pPr>
              <w:pStyle w:val="TableParagraph"/>
              <w:spacing w:before="60"/>
              <w:ind w:left="50"/>
            </w:pPr>
            <w:r>
              <w:rPr>
                <w:color w:val="000080"/>
                <w:spacing w:val="-5"/>
              </w:rPr>
              <w:t>8.</w:t>
            </w:r>
          </w:p>
        </w:tc>
        <w:tc>
          <w:tcPr>
            <w:tcW w:w="8444" w:type="dxa"/>
          </w:tcPr>
          <w:p w14:paraId="695A16B6" w14:textId="77777777" w:rsidR="00B252D2" w:rsidRDefault="00AF2175">
            <w:pPr>
              <w:pStyle w:val="TableParagraph"/>
              <w:spacing w:before="60" w:line="273" w:lineRule="auto"/>
              <w:ind w:left="294"/>
            </w:pPr>
            <w:r>
              <w:t>We</w:t>
            </w:r>
            <w:r>
              <w:rPr>
                <w:spacing w:val="-6"/>
              </w:rPr>
              <w:t xml:space="preserve"> </w:t>
            </w:r>
            <w:r>
              <w:t>shall,</w:t>
            </w:r>
            <w:r>
              <w:rPr>
                <w:spacing w:val="-4"/>
              </w:rPr>
              <w:t xml:space="preserve"> </w:t>
            </w:r>
            <w:r>
              <w:t>if</w:t>
            </w:r>
            <w:r>
              <w:rPr>
                <w:spacing w:val="-7"/>
              </w:rPr>
              <w:t xml:space="preserve"> </w:t>
            </w:r>
            <w:r>
              <w:t>awarded</w:t>
            </w:r>
            <w:r>
              <w:rPr>
                <w:spacing w:val="-5"/>
              </w:rPr>
              <w:t xml:space="preserve"> </w:t>
            </w:r>
            <w:r>
              <w:t>any</w:t>
            </w:r>
            <w:r>
              <w:rPr>
                <w:spacing w:val="-3"/>
              </w:rPr>
              <w:t xml:space="preserve"> </w:t>
            </w:r>
            <w:r>
              <w:t>Goods</w:t>
            </w:r>
            <w:r>
              <w:rPr>
                <w:spacing w:val="-7"/>
              </w:rPr>
              <w:t xml:space="preserve"> </w:t>
            </w:r>
            <w:r>
              <w:t>Contract</w:t>
            </w:r>
            <w:r>
              <w:rPr>
                <w:spacing w:val="-6"/>
              </w:rPr>
              <w:t xml:space="preserve"> </w:t>
            </w:r>
            <w:r>
              <w:t>under</w:t>
            </w:r>
            <w:r>
              <w:rPr>
                <w:spacing w:val="-7"/>
              </w:rPr>
              <w:t xml:space="preserve"> </w:t>
            </w:r>
            <w:r>
              <w:t>the</w:t>
            </w:r>
            <w:r>
              <w:rPr>
                <w:spacing w:val="-6"/>
              </w:rPr>
              <w:t xml:space="preserve"> </w:t>
            </w:r>
            <w:r>
              <w:t>RFT,</w:t>
            </w:r>
            <w:r>
              <w:rPr>
                <w:spacing w:val="-4"/>
              </w:rPr>
              <w:t xml:space="preserve"> </w:t>
            </w:r>
            <w:r>
              <w:t>have</w:t>
            </w:r>
            <w:r>
              <w:rPr>
                <w:spacing w:val="-6"/>
              </w:rPr>
              <w:t xml:space="preserve"> </w:t>
            </w:r>
            <w:r>
              <w:t>in</w:t>
            </w:r>
            <w:r>
              <w:rPr>
                <w:spacing w:val="-5"/>
              </w:rPr>
              <w:t xml:space="preserve"> </w:t>
            </w:r>
            <w:r>
              <w:t>place</w:t>
            </w:r>
            <w:r>
              <w:rPr>
                <w:spacing w:val="-6"/>
              </w:rPr>
              <w:t xml:space="preserve"> </w:t>
            </w:r>
            <w:r>
              <w:t>on</w:t>
            </w:r>
            <w:r>
              <w:rPr>
                <w:spacing w:val="-7"/>
              </w:rPr>
              <w:t xml:space="preserve"> </w:t>
            </w:r>
            <w:r>
              <w:t>the</w:t>
            </w:r>
            <w:r>
              <w:rPr>
                <w:spacing w:val="-6"/>
              </w:rPr>
              <w:t xml:space="preserve"> </w:t>
            </w:r>
            <w:r>
              <w:t>Effective</w:t>
            </w:r>
            <w:r>
              <w:rPr>
                <w:spacing w:val="-8"/>
              </w:rPr>
              <w:t xml:space="preserve"> </w:t>
            </w:r>
            <w:r>
              <w:t>Date of the Goods Contract all insurances (if any) as required by paragraph 2.21.1 of the RFT.</w:t>
            </w:r>
          </w:p>
        </w:tc>
      </w:tr>
      <w:tr w:rsidR="00B252D2" w14:paraId="34489884" w14:textId="77777777" w:rsidTr="5048669A">
        <w:trPr>
          <w:trHeight w:val="2279"/>
        </w:trPr>
        <w:tc>
          <w:tcPr>
            <w:tcW w:w="514" w:type="dxa"/>
          </w:tcPr>
          <w:p w14:paraId="1396F7D0" w14:textId="77777777" w:rsidR="00B252D2" w:rsidRDefault="00AF2175">
            <w:pPr>
              <w:pStyle w:val="TableParagraph"/>
              <w:spacing w:before="162"/>
              <w:ind w:left="50"/>
            </w:pPr>
            <w:r>
              <w:rPr>
                <w:color w:val="000080"/>
                <w:spacing w:val="-5"/>
              </w:rPr>
              <w:t>9.</w:t>
            </w:r>
          </w:p>
        </w:tc>
        <w:tc>
          <w:tcPr>
            <w:tcW w:w="8444" w:type="dxa"/>
          </w:tcPr>
          <w:p w14:paraId="21ADAD5F" w14:textId="77777777" w:rsidR="00B252D2" w:rsidRDefault="00AF2175">
            <w:pPr>
              <w:pStyle w:val="TableParagraph"/>
              <w:spacing w:before="162" w:line="276" w:lineRule="auto"/>
              <w:ind w:left="294" w:right="48"/>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Pr>
                <w:spacing w:val="-2"/>
              </w:rPr>
              <w:t xml:space="preserve"> </w:t>
            </w:r>
            <w:r>
              <w:t>in</w:t>
            </w:r>
            <w:r>
              <w:rPr>
                <w:spacing w:val="-2"/>
              </w:rPr>
              <w:t xml:space="preserve"> </w:t>
            </w:r>
            <w:r>
              <w:t>this</w:t>
            </w:r>
            <w:r>
              <w:rPr>
                <w:spacing w:val="-1"/>
              </w:rPr>
              <w:t xml:space="preserve"> </w:t>
            </w:r>
            <w:r>
              <w:t>Competition</w:t>
            </w:r>
            <w:r>
              <w:rPr>
                <w:spacing w:val="-2"/>
              </w:rPr>
              <w:t xml:space="preserve"> </w:t>
            </w:r>
            <w:r>
              <w:t>or</w:t>
            </w:r>
            <w:r>
              <w:rPr>
                <w:spacing w:val="-3"/>
              </w:rPr>
              <w:t xml:space="preserve"> </w:t>
            </w:r>
            <w:r>
              <w:t>that we</w:t>
            </w:r>
            <w:r>
              <w:rPr>
                <w:spacing w:val="-3"/>
              </w:rPr>
              <w:t xml:space="preserve"> </w:t>
            </w:r>
            <w:r>
              <w:t>otherwise</w:t>
            </w:r>
            <w:r>
              <w:rPr>
                <w:spacing w:val="-3"/>
              </w:rPr>
              <w:t xml:space="preserve"> </w:t>
            </w:r>
            <w:r>
              <w:t>have a</w:t>
            </w:r>
            <w:r>
              <w:rPr>
                <w:spacing w:val="-1"/>
              </w:rPr>
              <w:t xml:space="preserve"> </w:t>
            </w:r>
            <w:r>
              <w:t>legal</w:t>
            </w:r>
            <w:r>
              <w:rPr>
                <w:spacing w:val="-1"/>
              </w:rPr>
              <w:t xml:space="preserve"> </w:t>
            </w:r>
            <w:r>
              <w:t>basis</w:t>
            </w:r>
            <w:r>
              <w:rPr>
                <w:spacing w:val="-1"/>
              </w:rPr>
              <w:t xml:space="preserve"> </w:t>
            </w:r>
            <w:r>
              <w:t>for</w:t>
            </w:r>
            <w:r>
              <w:rPr>
                <w:spacing w:val="-1"/>
              </w:rPr>
              <w:t xml:space="preserve"> </w:t>
            </w:r>
            <w:r>
              <w:t>providing</w:t>
            </w:r>
            <w:r>
              <w:rPr>
                <w:spacing w:val="-2"/>
              </w:rPr>
              <w:t xml:space="preserve"> </w:t>
            </w:r>
            <w:r>
              <w:t>such Personal Data to the Contracting Authority for the purposes of our participation in this Competition</w:t>
            </w:r>
            <w:r>
              <w:rPr>
                <w:spacing w:val="4"/>
              </w:rPr>
              <w:t xml:space="preserve"> </w:t>
            </w:r>
            <w:r>
              <w:t>and</w:t>
            </w:r>
            <w:r>
              <w:rPr>
                <w:spacing w:val="5"/>
              </w:rPr>
              <w:t xml:space="preserve"> </w:t>
            </w:r>
            <w:r>
              <w:t>that</w:t>
            </w:r>
            <w:r>
              <w:rPr>
                <w:spacing w:val="5"/>
              </w:rPr>
              <w:t xml:space="preserve"> </w:t>
            </w:r>
            <w:r>
              <w:t>we</w:t>
            </w:r>
            <w:r>
              <w:rPr>
                <w:spacing w:val="6"/>
              </w:rPr>
              <w:t xml:space="preserve"> </w:t>
            </w:r>
            <w:r>
              <w:t>will</w:t>
            </w:r>
            <w:r>
              <w:rPr>
                <w:spacing w:val="6"/>
              </w:rPr>
              <w:t xml:space="preserve"> </w:t>
            </w:r>
            <w:r>
              <w:t>provide</w:t>
            </w:r>
            <w:r>
              <w:rPr>
                <w:spacing w:val="6"/>
              </w:rPr>
              <w:t xml:space="preserve"> </w:t>
            </w:r>
            <w:r>
              <w:t>evidence</w:t>
            </w:r>
            <w:r>
              <w:rPr>
                <w:spacing w:val="5"/>
              </w:rPr>
              <w:t xml:space="preserve"> </w:t>
            </w:r>
            <w:r>
              <w:t>of</w:t>
            </w:r>
            <w:r>
              <w:rPr>
                <w:spacing w:val="5"/>
              </w:rPr>
              <w:t xml:space="preserve"> </w:t>
            </w:r>
            <w:r>
              <w:t>such</w:t>
            </w:r>
            <w:r>
              <w:rPr>
                <w:spacing w:val="6"/>
              </w:rPr>
              <w:t xml:space="preserve"> </w:t>
            </w:r>
            <w:r>
              <w:t>consent</w:t>
            </w:r>
            <w:r>
              <w:rPr>
                <w:spacing w:val="8"/>
              </w:rPr>
              <w:t xml:space="preserve"> </w:t>
            </w:r>
            <w:r>
              <w:t>and</w:t>
            </w:r>
            <w:r>
              <w:rPr>
                <w:spacing w:val="4"/>
              </w:rPr>
              <w:t xml:space="preserve"> </w:t>
            </w:r>
            <w:r>
              <w:t>/</w:t>
            </w:r>
            <w:r>
              <w:rPr>
                <w:spacing w:val="7"/>
              </w:rPr>
              <w:t xml:space="preserve"> </w:t>
            </w:r>
            <w:r>
              <w:t>or</w:t>
            </w:r>
            <w:r>
              <w:rPr>
                <w:spacing w:val="7"/>
              </w:rPr>
              <w:t xml:space="preserve"> </w:t>
            </w:r>
            <w:r>
              <w:t>legal</w:t>
            </w:r>
            <w:r>
              <w:rPr>
                <w:spacing w:val="7"/>
              </w:rPr>
              <w:t xml:space="preserve"> </w:t>
            </w:r>
            <w:r>
              <w:t>basis</w:t>
            </w:r>
            <w:r>
              <w:rPr>
                <w:spacing w:val="7"/>
              </w:rPr>
              <w:t xml:space="preserve"> </w:t>
            </w:r>
            <w:r>
              <w:t>to</w:t>
            </w:r>
            <w:r>
              <w:rPr>
                <w:spacing w:val="9"/>
              </w:rPr>
              <w:t xml:space="preserve"> </w:t>
            </w:r>
            <w:r>
              <w:rPr>
                <w:spacing w:val="-5"/>
              </w:rPr>
              <w:t>the</w:t>
            </w:r>
          </w:p>
          <w:p w14:paraId="1EE0E1F1" w14:textId="77777777" w:rsidR="00B252D2" w:rsidRDefault="00AF2175">
            <w:pPr>
              <w:pStyle w:val="TableParagraph"/>
              <w:spacing w:line="244" w:lineRule="exact"/>
              <w:ind w:left="294"/>
              <w:jc w:val="both"/>
            </w:pPr>
            <w:r>
              <w:t>Contracting</w:t>
            </w:r>
            <w:r>
              <w:rPr>
                <w:spacing w:val="-6"/>
              </w:rPr>
              <w:t xml:space="preserve"> </w:t>
            </w:r>
            <w:r>
              <w:t>Authority</w:t>
            </w:r>
            <w:r>
              <w:rPr>
                <w:spacing w:val="-5"/>
              </w:rPr>
              <w:t xml:space="preserve"> </w:t>
            </w:r>
            <w:r>
              <w:t>upon</w:t>
            </w:r>
            <w:r>
              <w:rPr>
                <w:spacing w:val="-7"/>
              </w:rPr>
              <w:t xml:space="preserve"> </w:t>
            </w:r>
            <w:r>
              <w:rPr>
                <w:spacing w:val="-2"/>
              </w:rPr>
              <w:t>request.</w:t>
            </w:r>
          </w:p>
        </w:tc>
      </w:tr>
    </w:tbl>
    <w:p w14:paraId="600FE21C" w14:textId="77777777" w:rsidR="00B252D2" w:rsidRDefault="00B252D2">
      <w:pPr>
        <w:pStyle w:val="TableParagraph"/>
        <w:spacing w:line="244" w:lineRule="exact"/>
        <w:jc w:val="both"/>
        <w:sectPr w:rsidR="00B252D2">
          <w:headerReference w:type="default" r:id="rId10"/>
          <w:footerReference w:type="default" r:id="rId11"/>
          <w:pgSz w:w="11910" w:h="16850"/>
          <w:pgMar w:top="1040" w:right="850" w:bottom="1060" w:left="992" w:header="677" w:footer="865" w:gutter="0"/>
          <w:cols w:space="720"/>
        </w:sectPr>
      </w:pPr>
    </w:p>
    <w:p w14:paraId="5C622410" w14:textId="77777777" w:rsidR="00B252D2" w:rsidRDefault="00B252D2">
      <w:pPr>
        <w:pStyle w:val="BodyText"/>
        <w:rPr>
          <w:sz w:val="11"/>
        </w:rPr>
      </w:pPr>
    </w:p>
    <w:tbl>
      <w:tblPr>
        <w:tblW w:w="0" w:type="auto"/>
        <w:tblInd w:w="491" w:type="dxa"/>
        <w:tblLayout w:type="fixed"/>
        <w:tblCellMar>
          <w:left w:w="0" w:type="dxa"/>
          <w:right w:w="0" w:type="dxa"/>
        </w:tblCellMar>
        <w:tblLook w:val="01E0" w:firstRow="1" w:lastRow="1" w:firstColumn="1" w:lastColumn="1" w:noHBand="0" w:noVBand="0"/>
      </w:tblPr>
      <w:tblGrid>
        <w:gridCol w:w="570"/>
        <w:gridCol w:w="8388"/>
      </w:tblGrid>
      <w:tr w:rsidR="00B252D2" w14:paraId="674AAC8D" w14:textId="77777777">
        <w:trPr>
          <w:trHeight w:val="944"/>
        </w:trPr>
        <w:tc>
          <w:tcPr>
            <w:tcW w:w="570" w:type="dxa"/>
          </w:tcPr>
          <w:p w14:paraId="3C0E5620" w14:textId="77777777" w:rsidR="00B252D2" w:rsidRDefault="00AF2175">
            <w:pPr>
              <w:pStyle w:val="TableParagraph"/>
              <w:spacing w:line="225" w:lineRule="exact"/>
              <w:ind w:left="50"/>
            </w:pPr>
            <w:r>
              <w:rPr>
                <w:color w:val="000080"/>
                <w:spacing w:val="-5"/>
              </w:rPr>
              <w:t>10.</w:t>
            </w:r>
          </w:p>
        </w:tc>
        <w:tc>
          <w:tcPr>
            <w:tcW w:w="8388" w:type="dxa"/>
          </w:tcPr>
          <w:p w14:paraId="0D0ADB13" w14:textId="77777777" w:rsidR="00B252D2" w:rsidRDefault="00AF2175">
            <w:pPr>
              <w:pStyle w:val="TableParagraph"/>
              <w:spacing w:line="225" w:lineRule="exact"/>
              <w:ind w:left="238"/>
            </w:pPr>
            <w:r>
              <w:t>We</w:t>
            </w:r>
            <w:r>
              <w:rPr>
                <w:spacing w:val="49"/>
              </w:rPr>
              <w:t xml:space="preserve"> </w:t>
            </w:r>
            <w:r>
              <w:t>do</w:t>
            </w:r>
            <w:r>
              <w:rPr>
                <w:spacing w:val="49"/>
              </w:rPr>
              <w:t xml:space="preserve"> </w:t>
            </w:r>
            <w:r>
              <w:t>not</w:t>
            </w:r>
            <w:r>
              <w:rPr>
                <w:spacing w:val="49"/>
              </w:rPr>
              <w:t xml:space="preserve"> </w:t>
            </w:r>
            <w:r>
              <w:t>come</w:t>
            </w:r>
            <w:r>
              <w:rPr>
                <w:spacing w:val="46"/>
              </w:rPr>
              <w:t xml:space="preserve"> </w:t>
            </w:r>
            <w:r>
              <w:t>within</w:t>
            </w:r>
            <w:r>
              <w:rPr>
                <w:spacing w:val="46"/>
              </w:rPr>
              <w:t xml:space="preserve"> </w:t>
            </w:r>
            <w:r>
              <w:t>the</w:t>
            </w:r>
            <w:r>
              <w:rPr>
                <w:spacing w:val="49"/>
              </w:rPr>
              <w:t xml:space="preserve"> </w:t>
            </w:r>
            <w:r>
              <w:t>category</w:t>
            </w:r>
            <w:r>
              <w:rPr>
                <w:spacing w:val="47"/>
              </w:rPr>
              <w:t xml:space="preserve"> </w:t>
            </w:r>
            <w:r>
              <w:t>of</w:t>
            </w:r>
            <w:r>
              <w:rPr>
                <w:spacing w:val="48"/>
              </w:rPr>
              <w:t xml:space="preserve"> </w:t>
            </w:r>
            <w:r>
              <w:t>prohibited</w:t>
            </w:r>
            <w:r>
              <w:rPr>
                <w:spacing w:val="48"/>
              </w:rPr>
              <w:t xml:space="preserve"> </w:t>
            </w:r>
            <w:r>
              <w:t>economic</w:t>
            </w:r>
            <w:r>
              <w:rPr>
                <w:spacing w:val="46"/>
              </w:rPr>
              <w:t xml:space="preserve"> </w:t>
            </w:r>
            <w:r>
              <w:t>operators</w:t>
            </w:r>
            <w:r>
              <w:rPr>
                <w:spacing w:val="46"/>
              </w:rPr>
              <w:t xml:space="preserve"> </w:t>
            </w:r>
            <w:r>
              <w:t>identified</w:t>
            </w:r>
            <w:r>
              <w:rPr>
                <w:spacing w:val="47"/>
              </w:rPr>
              <w:t xml:space="preserve"> </w:t>
            </w:r>
            <w:r>
              <w:rPr>
                <w:spacing w:val="-5"/>
              </w:rPr>
              <w:t>in</w:t>
            </w:r>
          </w:p>
          <w:p w14:paraId="74832C62" w14:textId="77777777" w:rsidR="00B252D2" w:rsidRDefault="00AF2175">
            <w:pPr>
              <w:pStyle w:val="TableParagraph"/>
              <w:spacing w:before="41" w:line="276" w:lineRule="auto"/>
              <w:ind w:left="238"/>
            </w:pPr>
            <w:r>
              <w:t>Regulation (EU) No 833/2014 of 31 July 2014 (as amended by EU Regulation 2022/576 or any subsequent amendments to same).</w:t>
            </w:r>
          </w:p>
        </w:tc>
      </w:tr>
      <w:tr w:rsidR="00B252D2" w14:paraId="02E7128C" w14:textId="77777777">
        <w:trPr>
          <w:trHeight w:val="1046"/>
        </w:trPr>
        <w:tc>
          <w:tcPr>
            <w:tcW w:w="570" w:type="dxa"/>
          </w:tcPr>
          <w:p w14:paraId="36CA8E4A" w14:textId="77777777" w:rsidR="00B252D2" w:rsidRDefault="00AF2175">
            <w:pPr>
              <w:pStyle w:val="TableParagraph"/>
              <w:spacing w:before="60"/>
              <w:ind w:left="50"/>
            </w:pPr>
            <w:r>
              <w:rPr>
                <w:color w:val="000080"/>
                <w:spacing w:val="-5"/>
              </w:rPr>
              <w:t>11.</w:t>
            </w:r>
          </w:p>
        </w:tc>
        <w:tc>
          <w:tcPr>
            <w:tcW w:w="8388" w:type="dxa"/>
          </w:tcPr>
          <w:p w14:paraId="13C18A65" w14:textId="77777777" w:rsidR="00B252D2" w:rsidRDefault="00AF2175">
            <w:pPr>
              <w:pStyle w:val="TableParagraph"/>
              <w:spacing w:before="60" w:line="276" w:lineRule="auto"/>
              <w:ind w:left="238" w:right="50"/>
              <w:jc w:val="both"/>
            </w:pPr>
            <w:r>
              <w:t>The</w:t>
            </w:r>
            <w:r>
              <w:rPr>
                <w:spacing w:val="-1"/>
              </w:rPr>
              <w:t xml:space="preserve"> </w:t>
            </w:r>
            <w:r>
              <w:t>origin</w:t>
            </w:r>
            <w:r>
              <w:rPr>
                <w:spacing w:val="-3"/>
              </w:rPr>
              <w:t xml:space="preserve"> </w:t>
            </w:r>
            <w:r>
              <w:t>of goods</w:t>
            </w:r>
            <w:r>
              <w:rPr>
                <w:spacing w:val="-2"/>
              </w:rPr>
              <w:t xml:space="preserve"> </w:t>
            </w:r>
            <w:r>
              <w:t>connected to our</w:t>
            </w:r>
            <w:r>
              <w:rPr>
                <w:spacing w:val="-2"/>
              </w:rPr>
              <w:t xml:space="preserve"> </w:t>
            </w:r>
            <w:r>
              <w:t>Tender,</w:t>
            </w:r>
            <w:r>
              <w:rPr>
                <w:spacing w:val="-2"/>
              </w:rPr>
              <w:t xml:space="preserve"> </w:t>
            </w:r>
            <w:r>
              <w:t>if</w:t>
            </w:r>
            <w:r>
              <w:rPr>
                <w:spacing w:val="-2"/>
              </w:rPr>
              <w:t xml:space="preserve"> </w:t>
            </w:r>
            <w:r>
              <w:t>any,</w:t>
            </w:r>
            <w:r>
              <w:rPr>
                <w:spacing w:val="-2"/>
              </w:rPr>
              <w:t xml:space="preserve"> </w:t>
            </w:r>
            <w:r>
              <w:t>are not subject</w:t>
            </w:r>
            <w:r>
              <w:rPr>
                <w:spacing w:val="-1"/>
              </w:rPr>
              <w:t xml:space="preserve"> </w:t>
            </w:r>
            <w:r>
              <w:t>to</w:t>
            </w:r>
            <w:r>
              <w:rPr>
                <w:spacing w:val="-1"/>
              </w:rPr>
              <w:t xml:space="preserve"> </w:t>
            </w:r>
            <w:r>
              <w:t>the</w:t>
            </w:r>
            <w:r>
              <w:rPr>
                <w:spacing w:val="-1"/>
              </w:rPr>
              <w:t xml:space="preserve"> </w:t>
            </w:r>
            <w:r>
              <w:t>prohibitions set out in Regulation (EU) No 833/2014 (as amended by EU Regulation 2022/576 or any subsequent amendments to same).</w:t>
            </w:r>
          </w:p>
        </w:tc>
      </w:tr>
      <w:tr w:rsidR="00B252D2" w14:paraId="3038D0FD" w14:textId="77777777">
        <w:trPr>
          <w:trHeight w:val="1558"/>
        </w:trPr>
        <w:tc>
          <w:tcPr>
            <w:tcW w:w="570" w:type="dxa"/>
          </w:tcPr>
          <w:p w14:paraId="75BF2DC4" w14:textId="77777777" w:rsidR="00B252D2" w:rsidRDefault="00AF2175">
            <w:pPr>
              <w:pStyle w:val="TableParagraph"/>
              <w:spacing w:before="60"/>
              <w:ind w:left="50"/>
            </w:pPr>
            <w:r>
              <w:rPr>
                <w:color w:val="000080"/>
                <w:spacing w:val="-5"/>
              </w:rPr>
              <w:t>12.</w:t>
            </w:r>
          </w:p>
        </w:tc>
        <w:tc>
          <w:tcPr>
            <w:tcW w:w="8388" w:type="dxa"/>
          </w:tcPr>
          <w:p w14:paraId="424BBF27" w14:textId="77777777" w:rsidR="00B252D2" w:rsidRDefault="00AF2175">
            <w:pPr>
              <w:pStyle w:val="TableParagraph"/>
              <w:spacing w:before="60" w:line="276" w:lineRule="auto"/>
              <w:ind w:left="238" w:right="47"/>
              <w:jc w:val="both"/>
            </w:pPr>
            <w:r>
              <w:t>The subcontractor(s) on whose capacity we rely as part of our Tender (where the value of that subcontract exceeds 10% of the value of the Services Contract) does not come within the category of prohibited economic operators identified in Regulation (EU) No 833/2014 of</w:t>
            </w:r>
            <w:r>
              <w:rPr>
                <w:spacing w:val="5"/>
              </w:rPr>
              <w:t xml:space="preserve"> </w:t>
            </w:r>
            <w:r>
              <w:t>31</w:t>
            </w:r>
            <w:r>
              <w:rPr>
                <w:spacing w:val="8"/>
              </w:rPr>
              <w:t xml:space="preserve"> </w:t>
            </w:r>
            <w:r>
              <w:t>July</w:t>
            </w:r>
            <w:r>
              <w:rPr>
                <w:spacing w:val="5"/>
              </w:rPr>
              <w:t xml:space="preserve"> </w:t>
            </w:r>
            <w:r>
              <w:t>2014</w:t>
            </w:r>
            <w:r>
              <w:rPr>
                <w:spacing w:val="5"/>
              </w:rPr>
              <w:t xml:space="preserve"> </w:t>
            </w:r>
            <w:r>
              <w:t>(as</w:t>
            </w:r>
            <w:r>
              <w:rPr>
                <w:spacing w:val="7"/>
              </w:rPr>
              <w:t xml:space="preserve"> </w:t>
            </w:r>
            <w:r>
              <w:t>amended</w:t>
            </w:r>
            <w:r>
              <w:rPr>
                <w:spacing w:val="6"/>
              </w:rPr>
              <w:t xml:space="preserve"> </w:t>
            </w:r>
            <w:r>
              <w:t>by</w:t>
            </w:r>
            <w:r>
              <w:rPr>
                <w:spacing w:val="8"/>
              </w:rPr>
              <w:t xml:space="preserve"> </w:t>
            </w:r>
            <w:r>
              <w:t>EU</w:t>
            </w:r>
            <w:r>
              <w:rPr>
                <w:spacing w:val="4"/>
              </w:rPr>
              <w:t xml:space="preserve"> </w:t>
            </w:r>
            <w:r>
              <w:t>Regulation</w:t>
            </w:r>
            <w:r>
              <w:rPr>
                <w:spacing w:val="6"/>
              </w:rPr>
              <w:t xml:space="preserve"> </w:t>
            </w:r>
            <w:r>
              <w:t>2022/576</w:t>
            </w:r>
            <w:r>
              <w:rPr>
                <w:spacing w:val="8"/>
              </w:rPr>
              <w:t xml:space="preserve"> </w:t>
            </w:r>
            <w:r>
              <w:t>or</w:t>
            </w:r>
            <w:r>
              <w:rPr>
                <w:spacing w:val="4"/>
              </w:rPr>
              <w:t xml:space="preserve"> </w:t>
            </w:r>
            <w:r>
              <w:t>any</w:t>
            </w:r>
            <w:r>
              <w:rPr>
                <w:spacing w:val="8"/>
              </w:rPr>
              <w:t xml:space="preserve"> </w:t>
            </w:r>
            <w:r>
              <w:t>subsequent</w:t>
            </w:r>
            <w:r>
              <w:rPr>
                <w:spacing w:val="8"/>
              </w:rPr>
              <w:t xml:space="preserve"> </w:t>
            </w:r>
            <w:r>
              <w:rPr>
                <w:spacing w:val="-2"/>
              </w:rPr>
              <w:t>amendments</w:t>
            </w:r>
          </w:p>
          <w:p w14:paraId="6EF10AD0" w14:textId="77777777" w:rsidR="00B252D2" w:rsidRDefault="00AF2175">
            <w:pPr>
              <w:pStyle w:val="TableParagraph"/>
              <w:spacing w:line="243" w:lineRule="exact"/>
              <w:ind w:left="238"/>
              <w:jc w:val="both"/>
            </w:pPr>
            <w:r>
              <w:t>to</w:t>
            </w:r>
            <w:r>
              <w:rPr>
                <w:spacing w:val="1"/>
              </w:rPr>
              <w:t xml:space="preserve"> </w:t>
            </w:r>
            <w:r>
              <w:rPr>
                <w:spacing w:val="-2"/>
              </w:rPr>
              <w:t>same).</w:t>
            </w:r>
          </w:p>
        </w:tc>
      </w:tr>
    </w:tbl>
    <w:p w14:paraId="0EB64478" w14:textId="77777777" w:rsidR="00B252D2" w:rsidRDefault="00B252D2">
      <w:pPr>
        <w:pStyle w:val="BodyText"/>
        <w:rPr>
          <w:sz w:val="20"/>
        </w:rPr>
      </w:pPr>
    </w:p>
    <w:p w14:paraId="016D58CF" w14:textId="77777777" w:rsidR="00B252D2" w:rsidRDefault="00B252D2">
      <w:pPr>
        <w:pStyle w:val="BodyText"/>
        <w:spacing w:before="180"/>
        <w:rPr>
          <w:sz w:val="20"/>
        </w:rPr>
      </w:pPr>
    </w:p>
    <w:tbl>
      <w:tblPr>
        <w:tblW w:w="0" w:type="auto"/>
        <w:tblInd w:w="506" w:type="dxa"/>
        <w:tblLayout w:type="fixed"/>
        <w:tblCellMar>
          <w:left w:w="0" w:type="dxa"/>
          <w:right w:w="0" w:type="dxa"/>
        </w:tblCellMar>
        <w:tblLook w:val="01E0" w:firstRow="1" w:lastRow="1" w:firstColumn="1" w:lastColumn="1" w:noHBand="0" w:noVBand="0"/>
      </w:tblPr>
      <w:tblGrid>
        <w:gridCol w:w="3188"/>
        <w:gridCol w:w="1982"/>
      </w:tblGrid>
      <w:tr w:rsidR="00B252D2" w14:paraId="4366CF0A" w14:textId="77777777">
        <w:trPr>
          <w:trHeight w:val="2055"/>
        </w:trPr>
        <w:tc>
          <w:tcPr>
            <w:tcW w:w="3188" w:type="dxa"/>
          </w:tcPr>
          <w:p w14:paraId="5AF4ACED" w14:textId="77777777" w:rsidR="00B252D2" w:rsidRDefault="00AF2175">
            <w:pPr>
              <w:pStyle w:val="TableParagraph"/>
              <w:spacing w:line="225" w:lineRule="exact"/>
              <w:ind w:left="50"/>
              <w:rPr>
                <w:b/>
              </w:rPr>
            </w:pPr>
            <w:r>
              <w:rPr>
                <w:b/>
                <w:color w:val="333399"/>
                <w:spacing w:val="-2"/>
              </w:rPr>
              <w:t>SIGNED</w:t>
            </w:r>
          </w:p>
          <w:p w14:paraId="779AF4FC" w14:textId="77777777" w:rsidR="00B252D2" w:rsidRDefault="00B252D2">
            <w:pPr>
              <w:pStyle w:val="TableParagraph"/>
            </w:pPr>
          </w:p>
          <w:p w14:paraId="0EB55AA4" w14:textId="77777777" w:rsidR="00B252D2" w:rsidRDefault="00B252D2">
            <w:pPr>
              <w:pStyle w:val="TableParagraph"/>
            </w:pPr>
          </w:p>
          <w:p w14:paraId="5E62F90D" w14:textId="77777777" w:rsidR="00B252D2" w:rsidRDefault="00B252D2">
            <w:pPr>
              <w:pStyle w:val="TableParagraph"/>
            </w:pPr>
          </w:p>
          <w:p w14:paraId="15F95FC3" w14:textId="77777777" w:rsidR="00B252D2" w:rsidRDefault="00B252D2">
            <w:pPr>
              <w:pStyle w:val="TableParagraph"/>
            </w:pPr>
          </w:p>
          <w:p w14:paraId="1ADB6EDE" w14:textId="77777777" w:rsidR="00B252D2" w:rsidRDefault="00B252D2">
            <w:pPr>
              <w:pStyle w:val="TableParagraph"/>
              <w:spacing w:before="104"/>
            </w:pPr>
          </w:p>
          <w:p w14:paraId="6F3908DF" w14:textId="77777777" w:rsidR="00B252D2" w:rsidRDefault="00AF2175">
            <w:pPr>
              <w:pStyle w:val="TableParagraph"/>
              <w:spacing w:before="1"/>
              <w:ind w:left="50"/>
              <w:rPr>
                <w:b/>
              </w:rPr>
            </w:pPr>
            <w:r>
              <w:rPr>
                <w:b/>
                <w:color w:val="333399"/>
              </w:rPr>
              <w:t>(</w:t>
            </w:r>
            <w:proofErr w:type="spellStart"/>
            <w:r>
              <w:rPr>
                <w:b/>
                <w:color w:val="333399"/>
              </w:rPr>
              <w:t>Authorised</w:t>
            </w:r>
            <w:proofErr w:type="spellEnd"/>
            <w:r>
              <w:rPr>
                <w:b/>
                <w:color w:val="333399"/>
                <w:spacing w:val="-8"/>
              </w:rPr>
              <w:t xml:space="preserve"> </w:t>
            </w:r>
            <w:r>
              <w:rPr>
                <w:b/>
                <w:color w:val="333399"/>
                <w:spacing w:val="-2"/>
              </w:rPr>
              <w:t>Signatory)</w:t>
            </w:r>
          </w:p>
        </w:tc>
        <w:tc>
          <w:tcPr>
            <w:tcW w:w="1982" w:type="dxa"/>
          </w:tcPr>
          <w:p w14:paraId="7A164520" w14:textId="77777777" w:rsidR="00B252D2" w:rsidRDefault="00AF2175">
            <w:pPr>
              <w:pStyle w:val="TableParagraph"/>
              <w:spacing w:line="225" w:lineRule="exact"/>
              <w:ind w:left="1069"/>
              <w:rPr>
                <w:b/>
              </w:rPr>
            </w:pPr>
            <w:r>
              <w:rPr>
                <w:b/>
                <w:color w:val="333399"/>
                <w:spacing w:val="-2"/>
              </w:rPr>
              <w:t>Company</w:t>
            </w:r>
          </w:p>
        </w:tc>
      </w:tr>
      <w:tr w:rsidR="00B252D2" w14:paraId="05DDF054" w14:textId="77777777">
        <w:trPr>
          <w:trHeight w:val="713"/>
        </w:trPr>
        <w:tc>
          <w:tcPr>
            <w:tcW w:w="3188" w:type="dxa"/>
          </w:tcPr>
          <w:p w14:paraId="5A219A8F" w14:textId="77777777" w:rsidR="00B252D2" w:rsidRDefault="00AF2175">
            <w:pPr>
              <w:pStyle w:val="TableParagraph"/>
              <w:spacing w:before="75"/>
              <w:ind w:left="50"/>
              <w:rPr>
                <w:b/>
              </w:rPr>
            </w:pPr>
            <w:r>
              <w:rPr>
                <w:b/>
                <w:color w:val="333399"/>
              </w:rPr>
              <w:t>Print</w:t>
            </w:r>
            <w:r>
              <w:rPr>
                <w:b/>
                <w:color w:val="333399"/>
                <w:spacing w:val="-1"/>
              </w:rPr>
              <w:t xml:space="preserve"> </w:t>
            </w:r>
            <w:r>
              <w:rPr>
                <w:b/>
                <w:color w:val="333399"/>
                <w:spacing w:val="-4"/>
              </w:rPr>
              <w:t>name</w:t>
            </w:r>
          </w:p>
        </w:tc>
        <w:tc>
          <w:tcPr>
            <w:tcW w:w="1982" w:type="dxa"/>
          </w:tcPr>
          <w:p w14:paraId="56333751" w14:textId="77777777" w:rsidR="00B252D2" w:rsidRDefault="00AF2175">
            <w:pPr>
              <w:pStyle w:val="TableParagraph"/>
              <w:spacing w:before="75"/>
              <w:ind w:left="1069"/>
              <w:rPr>
                <w:b/>
              </w:rPr>
            </w:pPr>
            <w:r>
              <w:rPr>
                <w:b/>
                <w:color w:val="333399"/>
                <w:spacing w:val="-2"/>
              </w:rPr>
              <w:t>Address</w:t>
            </w:r>
          </w:p>
        </w:tc>
      </w:tr>
      <w:tr w:rsidR="00B252D2" w14:paraId="05562D1B" w14:textId="77777777">
        <w:trPr>
          <w:trHeight w:val="595"/>
        </w:trPr>
        <w:tc>
          <w:tcPr>
            <w:tcW w:w="3188" w:type="dxa"/>
          </w:tcPr>
          <w:p w14:paraId="2E596816" w14:textId="77777777" w:rsidR="00B252D2" w:rsidRDefault="00B252D2">
            <w:pPr>
              <w:pStyle w:val="TableParagraph"/>
              <w:spacing w:before="61"/>
            </w:pPr>
          </w:p>
          <w:p w14:paraId="36FAD5DB" w14:textId="77777777" w:rsidR="00B252D2" w:rsidRDefault="00AF2175">
            <w:pPr>
              <w:pStyle w:val="TableParagraph"/>
              <w:spacing w:before="1" w:line="245" w:lineRule="exact"/>
              <w:ind w:left="50"/>
              <w:rPr>
                <w:b/>
              </w:rPr>
            </w:pPr>
            <w:r>
              <w:rPr>
                <w:b/>
                <w:color w:val="333399"/>
                <w:spacing w:val="-4"/>
              </w:rPr>
              <w:t>Date</w:t>
            </w:r>
          </w:p>
        </w:tc>
        <w:tc>
          <w:tcPr>
            <w:tcW w:w="1982" w:type="dxa"/>
          </w:tcPr>
          <w:p w14:paraId="4FEAFF6F" w14:textId="77777777" w:rsidR="00B252D2" w:rsidRDefault="00B252D2">
            <w:pPr>
              <w:pStyle w:val="TableParagraph"/>
              <w:rPr>
                <w:rFonts w:ascii="Times New Roman"/>
                <w:sz w:val="20"/>
              </w:rPr>
            </w:pPr>
          </w:p>
        </w:tc>
      </w:tr>
    </w:tbl>
    <w:p w14:paraId="560D07E0" w14:textId="77777777" w:rsidR="00B252D2" w:rsidRDefault="00B252D2">
      <w:pPr>
        <w:pStyle w:val="TableParagraph"/>
        <w:rPr>
          <w:rFonts w:ascii="Times New Roman"/>
          <w:sz w:val="20"/>
        </w:rPr>
        <w:sectPr w:rsidR="00B252D2">
          <w:pgSz w:w="11910" w:h="16850"/>
          <w:pgMar w:top="1040" w:right="850" w:bottom="1060" w:left="992" w:header="677" w:footer="865" w:gutter="0"/>
          <w:cols w:space="720"/>
        </w:sectPr>
      </w:pPr>
    </w:p>
    <w:p w14:paraId="4CF3F683" w14:textId="0BBB6500" w:rsidR="00B252D2" w:rsidRDefault="00AF2175">
      <w:pPr>
        <w:pStyle w:val="Heading1"/>
      </w:pPr>
      <w:bookmarkStart w:id="1" w:name="Appendix_3A:_Foreign_Subsidies_Regulatio"/>
      <w:bookmarkEnd w:id="1"/>
      <w:r>
        <w:rPr>
          <w:color w:val="333399"/>
        </w:rPr>
        <w:lastRenderedPageBreak/>
        <w:t>Appendix</w:t>
      </w:r>
      <w:r>
        <w:rPr>
          <w:color w:val="333399"/>
          <w:spacing w:val="-10"/>
        </w:rPr>
        <w:t xml:space="preserve"> </w:t>
      </w:r>
      <w:r w:rsidR="004A730C">
        <w:rPr>
          <w:color w:val="333399"/>
          <w:spacing w:val="-10"/>
        </w:rPr>
        <w:t>4</w:t>
      </w:r>
      <w:r>
        <w:rPr>
          <w:color w:val="333399"/>
        </w:rPr>
        <w:t>A:</w:t>
      </w:r>
      <w:r>
        <w:rPr>
          <w:color w:val="333399"/>
          <w:spacing w:val="-11"/>
        </w:rPr>
        <w:t xml:space="preserve"> </w:t>
      </w:r>
      <w:r>
        <w:rPr>
          <w:color w:val="333399"/>
        </w:rPr>
        <w:t>Foreign</w:t>
      </w:r>
      <w:r>
        <w:rPr>
          <w:color w:val="333399"/>
          <w:spacing w:val="-13"/>
        </w:rPr>
        <w:t xml:space="preserve"> </w:t>
      </w:r>
      <w:r>
        <w:rPr>
          <w:color w:val="333399"/>
        </w:rPr>
        <w:t>Subsidies</w:t>
      </w:r>
      <w:r>
        <w:rPr>
          <w:color w:val="333399"/>
          <w:spacing w:val="-9"/>
        </w:rPr>
        <w:t xml:space="preserve"> </w:t>
      </w:r>
      <w:r>
        <w:rPr>
          <w:color w:val="333399"/>
          <w:spacing w:val="-2"/>
        </w:rPr>
        <w:t>Regulation</w:t>
      </w:r>
    </w:p>
    <w:p w14:paraId="4644ED23" w14:textId="77777777" w:rsidR="00B252D2" w:rsidRDefault="00AF2175">
      <w:pPr>
        <w:pStyle w:val="BodyText"/>
        <w:spacing w:before="4"/>
        <w:rPr>
          <w:b/>
          <w:sz w:val="4"/>
        </w:rPr>
      </w:pPr>
      <w:r>
        <w:rPr>
          <w:b/>
          <w:noProof/>
          <w:sz w:val="4"/>
        </w:rPr>
        <mc:AlternateContent>
          <mc:Choice Requires="wps">
            <w:drawing>
              <wp:anchor distT="0" distB="0" distL="0" distR="0" simplePos="0" relativeHeight="487617024" behindDoc="1" locked="0" layoutInCell="1" allowOverlap="1" wp14:anchorId="18659A19" wp14:editId="0CD57126">
                <wp:simplePos x="0" y="0"/>
                <wp:positionH relativeFrom="page">
                  <wp:posOffset>882396</wp:posOffset>
                </wp:positionH>
                <wp:positionV relativeFrom="paragraph">
                  <wp:posOffset>49287</wp:posOffset>
                </wp:positionV>
                <wp:extent cx="5797550" cy="27940"/>
                <wp:effectExtent l="0" t="0" r="0" b="0"/>
                <wp:wrapTopAndBottom/>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w14:anchorId="7653CE5F">
              <v:shape id="Graphic 205" style="position:absolute;margin-left:69.5pt;margin-top:3.9pt;width:456.5pt;height:2.2pt;z-index:-15699456;visibility:visible;mso-wrap-style:square;mso-wrap-distance-left:0;mso-wrap-distance-top:0;mso-wrap-distance-right:0;mso-wrap-distance-bottom:0;mso-position-horizontal:absolute;mso-position-horizontal-relative:page;mso-position-vertical:absolute;mso-position-vertical-relative:text;v-text-anchor:top" coordsize="5797550,27940" o:spid="_x0000_s1026" fillcolor="#339" stroked="f" path="m5797296,l,,,27431r5797296,l5797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" w14:anchorId="1995B30D">
                <v:path arrowok="t"/>
                <w10:wrap type="topAndBottom" anchorx="page"/>
              </v:shape>
            </w:pict>
          </mc:Fallback>
        </mc:AlternateContent>
      </w:r>
    </w:p>
    <w:p w14:paraId="5D4A209E" w14:textId="77777777" w:rsidR="00B252D2" w:rsidRDefault="00AF2175">
      <w:pPr>
        <w:pStyle w:val="BodyText"/>
        <w:spacing w:before="162" w:line="276" w:lineRule="auto"/>
        <w:ind w:left="426" w:right="558"/>
        <w:jc w:val="both"/>
      </w:pPr>
      <w:r>
        <w:t>Tenderers</w:t>
      </w:r>
      <w:r>
        <w:rPr>
          <w:spacing w:val="-13"/>
        </w:rPr>
        <w:t xml:space="preserve"> </w:t>
      </w:r>
      <w:r>
        <w:t>are</w:t>
      </w:r>
      <w:r>
        <w:rPr>
          <w:spacing w:val="-10"/>
        </w:rPr>
        <w:t xml:space="preserve"> </w:t>
      </w:r>
      <w:r>
        <w:t>referred</w:t>
      </w:r>
      <w:r>
        <w:rPr>
          <w:spacing w:val="-11"/>
        </w:rPr>
        <w:t xml:space="preserve"> </w:t>
      </w:r>
      <w:r>
        <w:t>to</w:t>
      </w:r>
      <w:r>
        <w:rPr>
          <w:spacing w:val="-10"/>
        </w:rPr>
        <w:t xml:space="preserve"> </w:t>
      </w:r>
      <w:r>
        <w:t>the</w:t>
      </w:r>
      <w:r>
        <w:rPr>
          <w:spacing w:val="-11"/>
        </w:rPr>
        <w:t xml:space="preserve"> </w:t>
      </w:r>
      <w:r>
        <w:t>provisions</w:t>
      </w:r>
      <w:r>
        <w:rPr>
          <w:spacing w:val="-13"/>
        </w:rPr>
        <w:t xml:space="preserve"> </w:t>
      </w:r>
      <w:r>
        <w:t>of</w:t>
      </w:r>
      <w:r>
        <w:rPr>
          <w:spacing w:val="-11"/>
        </w:rPr>
        <w:t xml:space="preserve"> </w:t>
      </w:r>
      <w:r>
        <w:t>Regulation</w:t>
      </w:r>
      <w:r>
        <w:rPr>
          <w:spacing w:val="-13"/>
        </w:rPr>
        <w:t xml:space="preserve"> </w:t>
      </w:r>
      <w:r>
        <w:t>(EU)</w:t>
      </w:r>
      <w:r>
        <w:rPr>
          <w:spacing w:val="-10"/>
        </w:rPr>
        <w:t xml:space="preserve"> </w:t>
      </w:r>
      <w:r>
        <w:t>2022/2560</w:t>
      </w:r>
      <w:r>
        <w:rPr>
          <w:spacing w:val="-10"/>
        </w:rPr>
        <w:t xml:space="preserve"> </w:t>
      </w:r>
      <w:r>
        <w:t>of</w:t>
      </w:r>
      <w:r>
        <w:rPr>
          <w:spacing w:val="-13"/>
        </w:rPr>
        <w:t xml:space="preserve"> </w:t>
      </w:r>
      <w:r>
        <w:t>the</w:t>
      </w:r>
      <w:r>
        <w:rPr>
          <w:spacing w:val="-10"/>
        </w:rPr>
        <w:t xml:space="preserve"> </w:t>
      </w:r>
      <w:r>
        <w:t>European</w:t>
      </w:r>
      <w:r>
        <w:rPr>
          <w:spacing w:val="-11"/>
        </w:rPr>
        <w:t xml:space="preserve"> </w:t>
      </w:r>
      <w:r>
        <w:t>Parliament</w:t>
      </w:r>
      <w:r>
        <w:rPr>
          <w:spacing w:val="-11"/>
        </w:rPr>
        <w:t xml:space="preserve"> </w:t>
      </w:r>
      <w:r>
        <w:t>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7FD2437B" w14:textId="77777777" w:rsidR="00B252D2" w:rsidRDefault="00AF2175">
      <w:pPr>
        <w:pStyle w:val="BodyText"/>
        <w:spacing w:before="121" w:line="276" w:lineRule="auto"/>
        <w:ind w:left="426" w:right="561"/>
        <w:jc w:val="both"/>
      </w:pPr>
      <w:r>
        <w:t>Where the estimated value of the public procurement procedure is equal to or greater than the financial</w:t>
      </w:r>
      <w:r>
        <w:rPr>
          <w:spacing w:val="-13"/>
        </w:rPr>
        <w:t xml:space="preserve"> </w:t>
      </w:r>
      <w:r>
        <w:t>threshold</w:t>
      </w:r>
      <w:r>
        <w:rPr>
          <w:spacing w:val="-12"/>
        </w:rPr>
        <w:t xml:space="preserve"> </w:t>
      </w:r>
      <w:r>
        <w:t>set</w:t>
      </w:r>
      <w:r>
        <w:rPr>
          <w:spacing w:val="-13"/>
        </w:rPr>
        <w:t xml:space="preserve"> </w:t>
      </w:r>
      <w:r>
        <w:t>out</w:t>
      </w:r>
      <w:r>
        <w:rPr>
          <w:spacing w:val="-12"/>
        </w:rPr>
        <w:t xml:space="preserve"> </w:t>
      </w:r>
      <w:r>
        <w:t>at</w:t>
      </w:r>
      <w:r>
        <w:rPr>
          <w:spacing w:val="-13"/>
        </w:rPr>
        <w:t xml:space="preserve"> </w:t>
      </w:r>
      <w:r>
        <w:t>Article</w:t>
      </w:r>
      <w:r>
        <w:rPr>
          <w:spacing w:val="-12"/>
        </w:rPr>
        <w:t xml:space="preserve"> </w:t>
      </w:r>
      <w:r>
        <w:t>28</w:t>
      </w:r>
      <w:r>
        <w:rPr>
          <w:spacing w:val="-13"/>
        </w:rPr>
        <w:t xml:space="preserve"> </w:t>
      </w:r>
      <w:r>
        <w:t>of</w:t>
      </w:r>
      <w:r>
        <w:rPr>
          <w:spacing w:val="-12"/>
        </w:rPr>
        <w:t xml:space="preserve"> </w:t>
      </w:r>
      <w:r>
        <w:t>Regulation</w:t>
      </w:r>
      <w:r>
        <w:rPr>
          <w:spacing w:val="-12"/>
        </w:rPr>
        <w:t xml:space="preserve"> </w:t>
      </w:r>
      <w:r>
        <w:t>(EU)</w:t>
      </w:r>
      <w:r>
        <w:rPr>
          <w:spacing w:val="-13"/>
        </w:rPr>
        <w:t xml:space="preserve"> </w:t>
      </w:r>
      <w:r>
        <w:t>2022/2560,</w:t>
      </w:r>
      <w:r>
        <w:rPr>
          <w:spacing w:val="-12"/>
        </w:rPr>
        <w:t xml:space="preserve"> </w:t>
      </w:r>
      <w:r>
        <w:t>economic</w:t>
      </w:r>
      <w:r>
        <w:rPr>
          <w:spacing w:val="-13"/>
        </w:rPr>
        <w:t xml:space="preserve"> </w:t>
      </w:r>
      <w:r>
        <w:t>operators</w:t>
      </w:r>
      <w:r>
        <w:rPr>
          <w:spacing w:val="-12"/>
        </w:rPr>
        <w:t xml:space="preserve"> </w:t>
      </w:r>
      <w:r>
        <w:t>are</w:t>
      </w:r>
      <w:r>
        <w:rPr>
          <w:spacing w:val="-13"/>
        </w:rPr>
        <w:t xml:space="preserve"> </w:t>
      </w:r>
      <w:r>
        <w:t>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073D014" w14:textId="77777777" w:rsidR="00B252D2" w:rsidRDefault="00B252D2">
      <w:pPr>
        <w:pStyle w:val="BodyText"/>
        <w:spacing w:line="276" w:lineRule="auto"/>
        <w:jc w:val="both"/>
        <w:sectPr w:rsidR="00B252D2">
          <w:pgSz w:w="11910" w:h="16850"/>
          <w:pgMar w:top="1040" w:right="850" w:bottom="1060" w:left="992" w:header="677" w:footer="865" w:gutter="0"/>
          <w:cols w:space="720"/>
        </w:sectPr>
      </w:pPr>
    </w:p>
    <w:p w14:paraId="360255A0" w14:textId="3D9C7B80" w:rsidR="00B252D2" w:rsidRDefault="00AF2175">
      <w:pPr>
        <w:pStyle w:val="Heading1"/>
        <w:spacing w:line="278" w:lineRule="auto"/>
      </w:pPr>
      <w:r>
        <w:rPr>
          <w:noProof/>
        </w:rPr>
        <w:lastRenderedPageBreak/>
        <mc:AlternateContent>
          <mc:Choice Requires="wps">
            <w:drawing>
              <wp:anchor distT="0" distB="0" distL="0" distR="0" simplePos="0" relativeHeight="487617536" behindDoc="1" locked="0" layoutInCell="1" allowOverlap="1" wp14:anchorId="73627DE4" wp14:editId="248491C9">
                <wp:simplePos x="0" y="0"/>
                <wp:positionH relativeFrom="page">
                  <wp:posOffset>882396</wp:posOffset>
                </wp:positionH>
                <wp:positionV relativeFrom="paragraph">
                  <wp:posOffset>641631</wp:posOffset>
                </wp:positionV>
                <wp:extent cx="5797550" cy="2794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w14:anchorId="29896326">
              <v:shape id="Graphic 206" style="position:absolute;margin-left:69.5pt;margin-top:50.5pt;width:456.5pt;height:2.2pt;z-index:-15698944;visibility:visible;mso-wrap-style:square;mso-wrap-distance-left:0;mso-wrap-distance-top:0;mso-wrap-distance-right:0;mso-wrap-distance-bottom:0;mso-position-horizontal:absolute;mso-position-horizontal-relative:page;mso-position-vertical:absolute;mso-position-vertical-relative:text;v-text-anchor:top" coordsize="5797550,27940" o:spid="_x0000_s1026" fillcolor="#339" stroked="f" path="m5797296,l,,,27431r5797296,l5797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" w14:anchorId="13FAF01B">
                <v:path arrowok="t"/>
                <w10:wrap type="topAndBottom" anchorx="page"/>
              </v:shape>
            </w:pict>
          </mc:Fallback>
        </mc:AlternateContent>
      </w:r>
      <w:bookmarkStart w:id="2" w:name="Appendix_3A:_Schedule_A_–_Declaration_of"/>
      <w:bookmarkEnd w:id="2"/>
      <w:r>
        <w:rPr>
          <w:color w:val="333399"/>
        </w:rPr>
        <w:t>Appendix</w:t>
      </w:r>
      <w:r>
        <w:rPr>
          <w:color w:val="333399"/>
          <w:spacing w:val="80"/>
        </w:rPr>
        <w:t xml:space="preserve"> </w:t>
      </w:r>
      <w:r w:rsidR="004A730C">
        <w:rPr>
          <w:color w:val="333399"/>
        </w:rPr>
        <w:t>4</w:t>
      </w:r>
      <w:r>
        <w:rPr>
          <w:color w:val="333399"/>
        </w:rPr>
        <w:t>A:</w:t>
      </w:r>
      <w:r>
        <w:rPr>
          <w:color w:val="333399"/>
          <w:spacing w:val="80"/>
        </w:rPr>
        <w:t xml:space="preserve"> </w:t>
      </w:r>
      <w:r>
        <w:rPr>
          <w:color w:val="333399"/>
        </w:rPr>
        <w:t>Schedule</w:t>
      </w:r>
      <w:r>
        <w:rPr>
          <w:color w:val="333399"/>
          <w:spacing w:val="80"/>
        </w:rPr>
        <w:t xml:space="preserve"> </w:t>
      </w:r>
      <w:r>
        <w:rPr>
          <w:color w:val="333399"/>
        </w:rPr>
        <w:t>A</w:t>
      </w:r>
      <w:r>
        <w:rPr>
          <w:color w:val="333399"/>
          <w:spacing w:val="80"/>
        </w:rPr>
        <w:t xml:space="preserve"> </w:t>
      </w:r>
      <w:r>
        <w:rPr>
          <w:color w:val="333399"/>
        </w:rPr>
        <w:t>–</w:t>
      </w:r>
      <w:r>
        <w:rPr>
          <w:color w:val="333399"/>
          <w:spacing w:val="80"/>
        </w:rPr>
        <w:t xml:space="preserve"> </w:t>
      </w:r>
      <w:r>
        <w:rPr>
          <w:color w:val="333399"/>
        </w:rPr>
        <w:t>Declaration</w:t>
      </w:r>
      <w:r>
        <w:rPr>
          <w:color w:val="333399"/>
          <w:spacing w:val="80"/>
        </w:rPr>
        <w:t xml:space="preserve"> </w:t>
      </w:r>
      <w:r>
        <w:rPr>
          <w:color w:val="333399"/>
        </w:rPr>
        <w:t>of</w:t>
      </w:r>
      <w:r>
        <w:rPr>
          <w:color w:val="333399"/>
          <w:spacing w:val="80"/>
        </w:rPr>
        <w:t xml:space="preserve"> </w:t>
      </w:r>
      <w:r>
        <w:rPr>
          <w:color w:val="333399"/>
        </w:rPr>
        <w:t>no</w:t>
      </w:r>
      <w:r>
        <w:rPr>
          <w:color w:val="333399"/>
          <w:spacing w:val="80"/>
        </w:rPr>
        <w:t xml:space="preserve"> </w:t>
      </w:r>
      <w:r>
        <w:rPr>
          <w:color w:val="333399"/>
        </w:rPr>
        <w:t>foreign</w:t>
      </w:r>
      <w:r>
        <w:rPr>
          <w:color w:val="333399"/>
          <w:spacing w:val="80"/>
        </w:rPr>
        <w:t xml:space="preserve"> </w:t>
      </w:r>
      <w:r>
        <w:rPr>
          <w:color w:val="333399"/>
        </w:rPr>
        <w:t xml:space="preserve">financial </w:t>
      </w:r>
      <w:r>
        <w:rPr>
          <w:color w:val="333399"/>
          <w:spacing w:val="-2"/>
        </w:rPr>
        <w:t>contributions</w:t>
      </w:r>
    </w:p>
    <w:p w14:paraId="129BA41C" w14:textId="77777777" w:rsidR="00B252D2" w:rsidRDefault="00AF2175">
      <w:pPr>
        <w:pStyle w:val="BodyText"/>
        <w:spacing w:before="162" w:line="276" w:lineRule="auto"/>
        <w:ind w:left="426" w:right="564"/>
        <w:jc w:val="both"/>
      </w:pPr>
      <w:r>
        <w:t xml:space="preserve">[To be completed by notifying parties where the value of the procurement procedure is equal to or greater than the financial thresholds in Article 28 of Regulation (EU) 2022/2560 and where the notifying party has </w:t>
      </w:r>
      <w:r>
        <w:rPr>
          <w:b/>
          <w:u w:val="single"/>
        </w:rPr>
        <w:t>not</w:t>
      </w:r>
      <w:r>
        <w:rPr>
          <w:b/>
        </w:rPr>
        <w:t xml:space="preserve"> </w:t>
      </w:r>
      <w:r>
        <w:t>been in receipt of any foreign financial contributions]</w:t>
      </w:r>
    </w:p>
    <w:p w14:paraId="77F3767F" w14:textId="77777777" w:rsidR="00B252D2" w:rsidRDefault="00B252D2">
      <w:pPr>
        <w:pStyle w:val="BodyText"/>
      </w:pPr>
    </w:p>
    <w:p w14:paraId="5215EC68" w14:textId="77777777" w:rsidR="00B252D2" w:rsidRDefault="00B252D2">
      <w:pPr>
        <w:pStyle w:val="BodyText"/>
        <w:spacing w:before="10"/>
      </w:pPr>
    </w:p>
    <w:p w14:paraId="2E1B3ECE" w14:textId="736FC74E" w:rsidR="00B252D2" w:rsidRDefault="00AF2175">
      <w:pPr>
        <w:pStyle w:val="BodyText"/>
        <w:ind w:left="426"/>
      </w:pPr>
      <w:r>
        <w:t>TO:</w:t>
      </w:r>
      <w:r>
        <w:rPr>
          <w:spacing w:val="39"/>
        </w:rPr>
        <w:t xml:space="preserve"> </w:t>
      </w:r>
      <w:r w:rsidR="00E53292">
        <w:rPr>
          <w:color w:val="000000"/>
          <w:highlight w:val="lightGray"/>
        </w:rPr>
        <w:t xml:space="preserve">Laois and </w:t>
      </w:r>
      <w:proofErr w:type="spellStart"/>
      <w:r w:rsidR="00E53292">
        <w:rPr>
          <w:color w:val="000000"/>
          <w:highlight w:val="lightGray"/>
        </w:rPr>
        <w:t>Offaly</w:t>
      </w:r>
      <w:proofErr w:type="spellEnd"/>
      <w:r>
        <w:rPr>
          <w:color w:val="000000"/>
          <w:spacing w:val="-6"/>
          <w:highlight w:val="lightGray"/>
        </w:rPr>
        <w:t xml:space="preserve"> </w:t>
      </w:r>
      <w:r>
        <w:rPr>
          <w:color w:val="000000"/>
          <w:highlight w:val="lightGray"/>
        </w:rPr>
        <w:t>Education</w:t>
      </w:r>
      <w:r>
        <w:rPr>
          <w:color w:val="000000"/>
          <w:spacing w:val="-5"/>
          <w:highlight w:val="lightGray"/>
        </w:rPr>
        <w:t xml:space="preserve"> </w:t>
      </w:r>
      <w:r>
        <w:rPr>
          <w:color w:val="000000"/>
          <w:highlight w:val="lightGray"/>
        </w:rPr>
        <w:t>and</w:t>
      </w:r>
      <w:r>
        <w:rPr>
          <w:color w:val="000000"/>
          <w:spacing w:val="-6"/>
          <w:highlight w:val="lightGray"/>
        </w:rPr>
        <w:t xml:space="preserve"> </w:t>
      </w:r>
      <w:r>
        <w:rPr>
          <w:color w:val="000000"/>
          <w:highlight w:val="lightGray"/>
        </w:rPr>
        <w:t>Training</w:t>
      </w:r>
      <w:r>
        <w:rPr>
          <w:color w:val="000000"/>
          <w:spacing w:val="-4"/>
          <w:highlight w:val="lightGray"/>
        </w:rPr>
        <w:t xml:space="preserve"> </w:t>
      </w:r>
      <w:r>
        <w:rPr>
          <w:color w:val="000000"/>
          <w:highlight w:val="lightGray"/>
        </w:rPr>
        <w:t>Board</w:t>
      </w:r>
      <w:r>
        <w:rPr>
          <w:color w:val="000000"/>
          <w:spacing w:val="-2"/>
        </w:rPr>
        <w:t xml:space="preserve"> </w:t>
      </w:r>
      <w:r>
        <w:rPr>
          <w:color w:val="000000"/>
        </w:rPr>
        <w:t>(the</w:t>
      </w:r>
      <w:r>
        <w:rPr>
          <w:color w:val="000000"/>
          <w:spacing w:val="-5"/>
        </w:rPr>
        <w:t xml:space="preserve"> </w:t>
      </w:r>
      <w:r>
        <w:rPr>
          <w:color w:val="000000"/>
        </w:rPr>
        <w:t>“Contracting</w:t>
      </w:r>
      <w:r>
        <w:rPr>
          <w:color w:val="000000"/>
          <w:spacing w:val="-4"/>
        </w:rPr>
        <w:t xml:space="preserve"> </w:t>
      </w:r>
      <w:r>
        <w:rPr>
          <w:color w:val="000000"/>
          <w:spacing w:val="-2"/>
        </w:rPr>
        <w:t>Authority”)</w:t>
      </w:r>
    </w:p>
    <w:p w14:paraId="66452353" w14:textId="60F63339" w:rsidR="00B252D2" w:rsidRDefault="00AF2175">
      <w:pPr>
        <w:pStyle w:val="BodyText"/>
        <w:spacing w:before="161" w:line="276" w:lineRule="auto"/>
        <w:ind w:left="426"/>
      </w:pPr>
      <w:r>
        <w:t>RE:</w:t>
      </w:r>
      <w:r>
        <w:rPr>
          <w:spacing w:val="23"/>
        </w:rPr>
        <w:t xml:space="preserve"> </w:t>
      </w:r>
      <w:r>
        <w:t>Request</w:t>
      </w:r>
      <w:r>
        <w:rPr>
          <w:spacing w:val="23"/>
        </w:rPr>
        <w:t xml:space="preserve"> </w:t>
      </w:r>
      <w:r>
        <w:t>for</w:t>
      </w:r>
      <w:r>
        <w:rPr>
          <w:spacing w:val="23"/>
        </w:rPr>
        <w:t xml:space="preserve"> </w:t>
      </w:r>
      <w:r>
        <w:t>Tenders</w:t>
      </w:r>
      <w:r>
        <w:rPr>
          <w:spacing w:val="23"/>
        </w:rPr>
        <w:t xml:space="preserve"> </w:t>
      </w:r>
      <w:r>
        <w:t>for</w:t>
      </w:r>
      <w:r>
        <w:rPr>
          <w:spacing w:val="23"/>
        </w:rPr>
        <w:t xml:space="preserve"> </w:t>
      </w:r>
      <w:r>
        <w:t>the</w:t>
      </w:r>
      <w:r>
        <w:rPr>
          <w:spacing w:val="23"/>
        </w:rPr>
        <w:t xml:space="preserve"> </w:t>
      </w:r>
      <w:r>
        <w:t>Supply</w:t>
      </w:r>
      <w:r>
        <w:rPr>
          <w:spacing w:val="23"/>
        </w:rPr>
        <w:t xml:space="preserve"> </w:t>
      </w:r>
      <w:r>
        <w:t>of</w:t>
      </w:r>
      <w:r>
        <w:rPr>
          <w:spacing w:val="21"/>
        </w:rPr>
        <w:t xml:space="preserve"> </w:t>
      </w:r>
      <w:r w:rsidR="005C0ED8" w:rsidRPr="005C0ED8">
        <w:rPr>
          <w:color w:val="000000"/>
        </w:rPr>
        <w:t xml:space="preserve">Stationery, Office Supplies and Classroom Resources for </w:t>
      </w:r>
      <w:r w:rsidR="00E53292">
        <w:rPr>
          <w:color w:val="000000"/>
        </w:rPr>
        <w:t xml:space="preserve">Laois and </w:t>
      </w:r>
      <w:proofErr w:type="spellStart"/>
      <w:r w:rsidR="00E53292">
        <w:rPr>
          <w:color w:val="000000"/>
        </w:rPr>
        <w:t>Offaly</w:t>
      </w:r>
      <w:proofErr w:type="spellEnd"/>
      <w:r w:rsidR="00E53292">
        <w:rPr>
          <w:color w:val="000000"/>
        </w:rPr>
        <w:t xml:space="preserve"> </w:t>
      </w:r>
      <w:r w:rsidR="005C0ED8" w:rsidRPr="005C0ED8">
        <w:rPr>
          <w:color w:val="000000"/>
        </w:rPr>
        <w:t>Education and Training Board</w:t>
      </w:r>
    </w:p>
    <w:p w14:paraId="056913BA" w14:textId="77777777" w:rsidR="00B252D2" w:rsidRDefault="00B252D2">
      <w:pPr>
        <w:pStyle w:val="BodyText"/>
      </w:pPr>
    </w:p>
    <w:p w14:paraId="2B26819E" w14:textId="77777777" w:rsidR="00B252D2" w:rsidRDefault="00B252D2">
      <w:pPr>
        <w:pStyle w:val="BodyText"/>
        <w:spacing w:before="12"/>
      </w:pPr>
    </w:p>
    <w:p w14:paraId="7F4742F7" w14:textId="77777777" w:rsidR="00B252D2" w:rsidRDefault="00AF2175">
      <w:pPr>
        <w:pStyle w:val="BodyText"/>
        <w:spacing w:line="276" w:lineRule="auto"/>
        <w:ind w:left="426"/>
      </w:pPr>
      <w:r>
        <w:t>We</w:t>
      </w:r>
      <w:r>
        <w:rPr>
          <w:spacing w:val="29"/>
        </w:rPr>
        <w:t xml:space="preserve"> </w:t>
      </w:r>
      <w:r>
        <w:t>hereby</w:t>
      </w:r>
      <w:r>
        <w:rPr>
          <w:spacing w:val="32"/>
        </w:rPr>
        <w:t xml:space="preserve"> </w:t>
      </w:r>
      <w:r>
        <w:t>declare</w:t>
      </w:r>
      <w:r>
        <w:rPr>
          <w:spacing w:val="29"/>
        </w:rPr>
        <w:t xml:space="preserve"> </w:t>
      </w:r>
      <w:r>
        <w:t>that</w:t>
      </w:r>
      <w:r>
        <w:rPr>
          <w:spacing w:val="31"/>
        </w:rPr>
        <w:t xml:space="preserve"> </w:t>
      </w:r>
      <w:r>
        <w:t>none</w:t>
      </w:r>
      <w:r>
        <w:rPr>
          <w:spacing w:val="29"/>
        </w:rPr>
        <w:t xml:space="preserve"> </w:t>
      </w:r>
      <w:r>
        <w:t>of</w:t>
      </w:r>
      <w:r>
        <w:rPr>
          <w:spacing w:val="28"/>
        </w:rPr>
        <w:t xml:space="preserve"> </w:t>
      </w:r>
      <w:r>
        <w:t>the</w:t>
      </w:r>
      <w:r>
        <w:rPr>
          <w:spacing w:val="31"/>
        </w:rPr>
        <w:t xml:space="preserve"> </w:t>
      </w:r>
      <w:r>
        <w:t>notifying</w:t>
      </w:r>
      <w:r>
        <w:rPr>
          <w:spacing w:val="30"/>
        </w:rPr>
        <w:t xml:space="preserve"> </w:t>
      </w:r>
      <w:r>
        <w:t>parties</w:t>
      </w:r>
      <w:r>
        <w:rPr>
          <w:spacing w:val="31"/>
        </w:rPr>
        <w:t xml:space="preserve"> </w:t>
      </w:r>
      <w:r>
        <w:t>has</w:t>
      </w:r>
      <w:r>
        <w:rPr>
          <w:spacing w:val="29"/>
        </w:rPr>
        <w:t xml:space="preserve"> </w:t>
      </w:r>
      <w:r>
        <w:t>been</w:t>
      </w:r>
      <w:r>
        <w:rPr>
          <w:spacing w:val="30"/>
        </w:rPr>
        <w:t xml:space="preserve"> </w:t>
      </w:r>
      <w:r>
        <w:t>in</w:t>
      </w:r>
      <w:r>
        <w:rPr>
          <w:spacing w:val="28"/>
        </w:rPr>
        <w:t xml:space="preserve"> </w:t>
      </w:r>
      <w:r>
        <w:t>receipt</w:t>
      </w:r>
      <w:r>
        <w:rPr>
          <w:spacing w:val="29"/>
        </w:rPr>
        <w:t xml:space="preserve"> </w:t>
      </w:r>
      <w:r>
        <w:t>of</w:t>
      </w:r>
      <w:r>
        <w:rPr>
          <w:spacing w:val="27"/>
        </w:rPr>
        <w:t xml:space="preserve"> </w:t>
      </w:r>
      <w:r>
        <w:t>any</w:t>
      </w:r>
      <w:r>
        <w:rPr>
          <w:spacing w:val="32"/>
        </w:rPr>
        <w:t xml:space="preserve"> </w:t>
      </w:r>
      <w:r>
        <w:t>foreign</w:t>
      </w:r>
      <w:r>
        <w:rPr>
          <w:spacing w:val="28"/>
        </w:rPr>
        <w:t xml:space="preserve"> </w:t>
      </w:r>
      <w:r>
        <w:t>financial contributions within the meaning of Regulation (EU) 2022/2560.</w:t>
      </w:r>
    </w:p>
    <w:p w14:paraId="6BE10340" w14:textId="77777777" w:rsidR="00B252D2" w:rsidRDefault="00B252D2">
      <w:pPr>
        <w:pStyle w:val="BodyText"/>
        <w:rPr>
          <w:sz w:val="20"/>
        </w:rPr>
      </w:pPr>
    </w:p>
    <w:p w14:paraId="3246A277" w14:textId="77777777" w:rsidR="00B252D2" w:rsidRDefault="00B252D2">
      <w:pPr>
        <w:pStyle w:val="BodyText"/>
        <w:spacing w:before="135"/>
        <w:rPr>
          <w:sz w:val="20"/>
        </w:rPr>
      </w:pPr>
    </w:p>
    <w:tbl>
      <w:tblPr>
        <w:tblW w:w="0" w:type="auto"/>
        <w:tblInd w:w="506" w:type="dxa"/>
        <w:tblLayout w:type="fixed"/>
        <w:tblCellMar>
          <w:left w:w="0" w:type="dxa"/>
          <w:right w:w="0" w:type="dxa"/>
        </w:tblCellMar>
        <w:tblLook w:val="01E0" w:firstRow="1" w:lastRow="1" w:firstColumn="1" w:lastColumn="1" w:noHBand="0" w:noVBand="0"/>
      </w:tblPr>
      <w:tblGrid>
        <w:gridCol w:w="3188"/>
        <w:gridCol w:w="2499"/>
      </w:tblGrid>
      <w:tr w:rsidR="00B252D2" w14:paraId="5395BFF4" w14:textId="77777777">
        <w:trPr>
          <w:trHeight w:val="2054"/>
        </w:trPr>
        <w:tc>
          <w:tcPr>
            <w:tcW w:w="3188" w:type="dxa"/>
          </w:tcPr>
          <w:p w14:paraId="5AD37E94" w14:textId="77777777" w:rsidR="00B252D2" w:rsidRDefault="00AF2175">
            <w:pPr>
              <w:pStyle w:val="TableParagraph"/>
              <w:spacing w:line="225" w:lineRule="exact"/>
              <w:ind w:left="50"/>
              <w:rPr>
                <w:b/>
              </w:rPr>
            </w:pPr>
            <w:r>
              <w:rPr>
                <w:b/>
                <w:color w:val="333399"/>
                <w:spacing w:val="-2"/>
              </w:rPr>
              <w:t>SIGNED</w:t>
            </w:r>
          </w:p>
          <w:p w14:paraId="7EABDB50" w14:textId="77777777" w:rsidR="00B252D2" w:rsidRDefault="00B252D2">
            <w:pPr>
              <w:pStyle w:val="TableParagraph"/>
            </w:pPr>
          </w:p>
          <w:p w14:paraId="22098D51" w14:textId="77777777" w:rsidR="00B252D2" w:rsidRDefault="00B252D2">
            <w:pPr>
              <w:pStyle w:val="TableParagraph"/>
            </w:pPr>
          </w:p>
          <w:p w14:paraId="637F1CA3" w14:textId="77777777" w:rsidR="00B252D2" w:rsidRDefault="00B252D2">
            <w:pPr>
              <w:pStyle w:val="TableParagraph"/>
            </w:pPr>
          </w:p>
          <w:p w14:paraId="1E7A8C9B" w14:textId="77777777" w:rsidR="00B252D2" w:rsidRDefault="00B252D2">
            <w:pPr>
              <w:pStyle w:val="TableParagraph"/>
            </w:pPr>
          </w:p>
          <w:p w14:paraId="5E70E5A8" w14:textId="77777777" w:rsidR="00B252D2" w:rsidRDefault="00B252D2">
            <w:pPr>
              <w:pStyle w:val="TableParagraph"/>
              <w:spacing w:before="102"/>
            </w:pPr>
          </w:p>
          <w:p w14:paraId="2C274595" w14:textId="77777777" w:rsidR="00B252D2" w:rsidRDefault="00AF2175">
            <w:pPr>
              <w:pStyle w:val="TableParagraph"/>
              <w:ind w:left="50"/>
              <w:rPr>
                <w:b/>
              </w:rPr>
            </w:pPr>
            <w:r>
              <w:rPr>
                <w:b/>
                <w:color w:val="333399"/>
              </w:rPr>
              <w:t>(</w:t>
            </w:r>
            <w:proofErr w:type="spellStart"/>
            <w:r>
              <w:rPr>
                <w:b/>
                <w:color w:val="333399"/>
              </w:rPr>
              <w:t>Authorised</w:t>
            </w:r>
            <w:proofErr w:type="spellEnd"/>
            <w:r>
              <w:rPr>
                <w:b/>
                <w:color w:val="333399"/>
                <w:spacing w:val="-8"/>
              </w:rPr>
              <w:t xml:space="preserve"> </w:t>
            </w:r>
            <w:r>
              <w:rPr>
                <w:b/>
                <w:color w:val="333399"/>
                <w:spacing w:val="-2"/>
              </w:rPr>
              <w:t>Signatory)</w:t>
            </w:r>
          </w:p>
        </w:tc>
        <w:tc>
          <w:tcPr>
            <w:tcW w:w="2499" w:type="dxa"/>
          </w:tcPr>
          <w:p w14:paraId="79A54004" w14:textId="77777777" w:rsidR="00B252D2" w:rsidRDefault="00AF2175">
            <w:pPr>
              <w:pStyle w:val="TableParagraph"/>
              <w:spacing w:line="225" w:lineRule="exact"/>
              <w:ind w:left="1069"/>
              <w:rPr>
                <w:b/>
              </w:rPr>
            </w:pPr>
            <w:r>
              <w:rPr>
                <w:b/>
                <w:color w:val="333399"/>
              </w:rPr>
              <w:t>Notifying</w:t>
            </w:r>
            <w:r>
              <w:rPr>
                <w:b/>
                <w:color w:val="333399"/>
                <w:spacing w:val="-7"/>
              </w:rPr>
              <w:t xml:space="preserve"> </w:t>
            </w:r>
            <w:r>
              <w:rPr>
                <w:b/>
                <w:color w:val="333399"/>
                <w:spacing w:val="-2"/>
              </w:rPr>
              <w:t>Party</w:t>
            </w:r>
          </w:p>
        </w:tc>
      </w:tr>
      <w:tr w:rsidR="00B252D2" w14:paraId="645E4655" w14:textId="77777777">
        <w:trPr>
          <w:trHeight w:val="715"/>
        </w:trPr>
        <w:tc>
          <w:tcPr>
            <w:tcW w:w="3188" w:type="dxa"/>
          </w:tcPr>
          <w:p w14:paraId="32F1E010" w14:textId="77777777" w:rsidR="00B252D2" w:rsidRDefault="00AF2175">
            <w:pPr>
              <w:pStyle w:val="TableParagraph"/>
              <w:spacing w:before="76"/>
              <w:ind w:left="50"/>
              <w:rPr>
                <w:b/>
              </w:rPr>
            </w:pPr>
            <w:r>
              <w:rPr>
                <w:b/>
                <w:color w:val="333399"/>
              </w:rPr>
              <w:t>Print</w:t>
            </w:r>
            <w:r>
              <w:rPr>
                <w:b/>
                <w:color w:val="333399"/>
                <w:spacing w:val="-1"/>
              </w:rPr>
              <w:t xml:space="preserve"> </w:t>
            </w:r>
            <w:r>
              <w:rPr>
                <w:b/>
                <w:color w:val="333399"/>
                <w:spacing w:val="-4"/>
              </w:rPr>
              <w:t>name</w:t>
            </w:r>
          </w:p>
        </w:tc>
        <w:tc>
          <w:tcPr>
            <w:tcW w:w="2499" w:type="dxa"/>
          </w:tcPr>
          <w:p w14:paraId="042D9949" w14:textId="77777777" w:rsidR="00B252D2" w:rsidRDefault="00AF2175">
            <w:pPr>
              <w:pStyle w:val="TableParagraph"/>
              <w:spacing w:before="76"/>
              <w:ind w:left="1069"/>
              <w:rPr>
                <w:b/>
              </w:rPr>
            </w:pPr>
            <w:r>
              <w:rPr>
                <w:b/>
                <w:color w:val="333399"/>
                <w:spacing w:val="-2"/>
              </w:rPr>
              <w:t>Address</w:t>
            </w:r>
          </w:p>
        </w:tc>
      </w:tr>
      <w:tr w:rsidR="00B252D2" w14:paraId="1D652F91" w14:textId="77777777">
        <w:trPr>
          <w:trHeight w:val="595"/>
        </w:trPr>
        <w:tc>
          <w:tcPr>
            <w:tcW w:w="3188" w:type="dxa"/>
          </w:tcPr>
          <w:p w14:paraId="0FBD094B" w14:textId="77777777" w:rsidR="00B252D2" w:rsidRDefault="00B252D2">
            <w:pPr>
              <w:pStyle w:val="TableParagraph"/>
              <w:spacing w:before="61"/>
            </w:pPr>
          </w:p>
          <w:p w14:paraId="621A30A0" w14:textId="77777777" w:rsidR="00B252D2" w:rsidRDefault="00AF2175">
            <w:pPr>
              <w:pStyle w:val="TableParagraph"/>
              <w:spacing w:before="1" w:line="245" w:lineRule="exact"/>
              <w:ind w:left="50"/>
              <w:rPr>
                <w:b/>
              </w:rPr>
            </w:pPr>
            <w:r>
              <w:rPr>
                <w:b/>
                <w:color w:val="333399"/>
                <w:spacing w:val="-4"/>
              </w:rPr>
              <w:t>Date</w:t>
            </w:r>
          </w:p>
        </w:tc>
        <w:tc>
          <w:tcPr>
            <w:tcW w:w="2499" w:type="dxa"/>
          </w:tcPr>
          <w:p w14:paraId="21C854AD" w14:textId="77777777" w:rsidR="00B252D2" w:rsidRDefault="00B252D2">
            <w:pPr>
              <w:pStyle w:val="TableParagraph"/>
              <w:rPr>
                <w:rFonts w:ascii="Times New Roman"/>
              </w:rPr>
            </w:pPr>
          </w:p>
        </w:tc>
      </w:tr>
    </w:tbl>
    <w:p w14:paraId="4DDE826D" w14:textId="77777777" w:rsidR="00B252D2" w:rsidRDefault="00B252D2">
      <w:pPr>
        <w:pStyle w:val="TableParagraph"/>
        <w:rPr>
          <w:rFonts w:ascii="Times New Roman"/>
        </w:rPr>
        <w:sectPr w:rsidR="00B252D2">
          <w:pgSz w:w="11910" w:h="16850"/>
          <w:pgMar w:top="1040" w:right="850" w:bottom="1060" w:left="992" w:header="677" w:footer="865" w:gutter="0"/>
          <w:cols w:space="720"/>
        </w:sectPr>
      </w:pPr>
    </w:p>
    <w:p w14:paraId="6C3E64A4" w14:textId="60734EFA" w:rsidR="00B252D2" w:rsidRDefault="00AF2175">
      <w:pPr>
        <w:pStyle w:val="Heading1"/>
        <w:spacing w:line="276" w:lineRule="auto"/>
        <w:ind w:right="565" w:hanging="1"/>
        <w:jc w:val="both"/>
      </w:pPr>
      <w:r>
        <w:rPr>
          <w:noProof/>
        </w:rPr>
        <w:lastRenderedPageBreak/>
        <mc:AlternateContent>
          <mc:Choice Requires="wps">
            <w:drawing>
              <wp:anchor distT="0" distB="0" distL="0" distR="0" simplePos="0" relativeHeight="487618048" behindDoc="1" locked="0" layoutInCell="1" allowOverlap="1" wp14:anchorId="0CD98C89" wp14:editId="10F1264F">
                <wp:simplePos x="0" y="0"/>
                <wp:positionH relativeFrom="page">
                  <wp:posOffset>882396</wp:posOffset>
                </wp:positionH>
                <wp:positionV relativeFrom="paragraph">
                  <wp:posOffset>926619</wp:posOffset>
                </wp:positionV>
                <wp:extent cx="5797550" cy="27940"/>
                <wp:effectExtent l="0" t="0" r="0" b="0"/>
                <wp:wrapTopAndBottom/>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w14:anchorId="5BC1CB7C">
              <v:shape id="Graphic 207" style="position:absolute;margin-left:69.5pt;margin-top:72.95pt;width:456.5pt;height:2.2pt;z-index:-15698432;visibility:visible;mso-wrap-style:square;mso-wrap-distance-left:0;mso-wrap-distance-top:0;mso-wrap-distance-right:0;mso-wrap-distance-bottom:0;mso-position-horizontal:absolute;mso-position-horizontal-relative:page;mso-position-vertical:absolute;mso-position-vertical-relative:text;v-text-anchor:top" coordsize="5797550,27940" o:spid="_x0000_s1026" fillcolor="#339" stroked="f" path="m5797296,l,,,27431r5797296,l5797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" w14:anchorId="79A1549E">
                <v:path arrowok="t"/>
                <w10:wrap type="topAndBottom" anchorx="page"/>
              </v:shape>
            </w:pict>
          </mc:Fallback>
        </mc:AlternateContent>
      </w:r>
      <w:bookmarkStart w:id="3" w:name="Appendix_3A:_Schedule_B_–_Declaration_th"/>
      <w:bookmarkEnd w:id="3"/>
      <w:r>
        <w:rPr>
          <w:color w:val="333399"/>
        </w:rPr>
        <w:t xml:space="preserve">Appendix </w:t>
      </w:r>
      <w:r w:rsidR="004A730C">
        <w:rPr>
          <w:color w:val="333399"/>
        </w:rPr>
        <w:t>4</w:t>
      </w:r>
      <w:r>
        <w:rPr>
          <w:color w:val="333399"/>
        </w:rPr>
        <w:t xml:space="preserve">A: Schedule B – Declaration that any foreign financial contributions are non-notifiable having regard to the de minimis </w:t>
      </w:r>
      <w:r>
        <w:rPr>
          <w:color w:val="333399"/>
          <w:spacing w:val="-2"/>
        </w:rPr>
        <w:t>threshold</w:t>
      </w:r>
    </w:p>
    <w:p w14:paraId="30A7C7A3" w14:textId="77777777" w:rsidR="00B252D2" w:rsidRDefault="00AF2175">
      <w:pPr>
        <w:pStyle w:val="BodyText"/>
        <w:spacing w:before="162" w:line="276" w:lineRule="auto"/>
        <w:ind w:left="426" w:right="561"/>
        <w:jc w:val="both"/>
      </w:pPr>
      <w:r>
        <w:t>[To be completed by notifying parties where the value of the procurement procedure is equal to or greater than the financial thresholds in Article 28 of Regulation (EU) 2022/2560 and where the notifying</w:t>
      </w:r>
      <w:r>
        <w:rPr>
          <w:spacing w:val="-5"/>
        </w:rPr>
        <w:t xml:space="preserve"> </w:t>
      </w:r>
      <w:r>
        <w:t>party</w:t>
      </w:r>
      <w:r>
        <w:rPr>
          <w:spacing w:val="-3"/>
        </w:rPr>
        <w:t xml:space="preserve"> </w:t>
      </w:r>
      <w:r>
        <w:t>has</w:t>
      </w:r>
      <w:r>
        <w:rPr>
          <w:spacing w:val="-7"/>
        </w:rPr>
        <w:t xml:space="preserve"> </w:t>
      </w:r>
      <w:r>
        <w:t>been</w:t>
      </w:r>
      <w:r>
        <w:rPr>
          <w:spacing w:val="-5"/>
        </w:rPr>
        <w:t xml:space="preserve"> </w:t>
      </w:r>
      <w:r>
        <w:t>in</w:t>
      </w:r>
      <w:r>
        <w:rPr>
          <w:spacing w:val="-7"/>
        </w:rPr>
        <w:t xml:space="preserve"> </w:t>
      </w:r>
      <w:r>
        <w:t>receipt</w:t>
      </w:r>
      <w:r>
        <w:rPr>
          <w:spacing w:val="-6"/>
        </w:rPr>
        <w:t xml:space="preserve"> </w:t>
      </w:r>
      <w:r>
        <w:t>of</w:t>
      </w:r>
      <w:r>
        <w:rPr>
          <w:spacing w:val="-5"/>
        </w:rPr>
        <w:t xml:space="preserve"> </w:t>
      </w:r>
      <w:r>
        <w:t>foreign</w:t>
      </w:r>
      <w:r>
        <w:rPr>
          <w:spacing w:val="-5"/>
        </w:rPr>
        <w:t xml:space="preserve"> </w:t>
      </w:r>
      <w:r>
        <w:t>financial</w:t>
      </w:r>
      <w:r>
        <w:rPr>
          <w:spacing w:val="-7"/>
        </w:rPr>
        <w:t xml:space="preserve"> </w:t>
      </w:r>
      <w:r>
        <w:t>contributions</w:t>
      </w:r>
      <w:r>
        <w:rPr>
          <w:spacing w:val="-4"/>
        </w:rPr>
        <w:t xml:space="preserve"> </w:t>
      </w:r>
      <w:r>
        <w:t>that</w:t>
      </w:r>
      <w:r>
        <w:rPr>
          <w:spacing w:val="-6"/>
        </w:rPr>
        <w:t xml:space="preserve"> </w:t>
      </w:r>
      <w:r>
        <w:t>do</w:t>
      </w:r>
      <w:r>
        <w:rPr>
          <w:spacing w:val="-3"/>
        </w:rPr>
        <w:t xml:space="preserve"> </w:t>
      </w:r>
      <w:r>
        <w:t>not</w:t>
      </w:r>
      <w:r>
        <w:rPr>
          <w:spacing w:val="-6"/>
        </w:rPr>
        <w:t xml:space="preserve"> </w:t>
      </w:r>
      <w:r>
        <w:t>exceed</w:t>
      </w:r>
      <w:r>
        <w:rPr>
          <w:spacing w:val="-5"/>
        </w:rPr>
        <w:t xml:space="preserve"> </w:t>
      </w:r>
      <w:r>
        <w:rPr>
          <w:i/>
        </w:rPr>
        <w:t>de</w:t>
      </w:r>
      <w:r>
        <w:rPr>
          <w:i/>
          <w:spacing w:val="-4"/>
        </w:rPr>
        <w:t xml:space="preserve"> </w:t>
      </w:r>
      <w:r>
        <w:rPr>
          <w:i/>
        </w:rPr>
        <w:t>minimis</w:t>
      </w:r>
      <w:r>
        <w:rPr>
          <w:spacing w:val="-5"/>
          <w:u w:val="single"/>
        </w:rPr>
        <w:t xml:space="preserve"> </w:t>
      </w:r>
      <w:r>
        <w:rPr>
          <w:u w:val="single"/>
        </w:rPr>
        <w:t>aid</w:t>
      </w:r>
      <w:r>
        <w:t xml:space="preserve"> </w:t>
      </w:r>
      <w:r>
        <w:rPr>
          <w:u w:val="single"/>
        </w:rPr>
        <w:t>as defined in Article 3(2) of Regulation (EU) 1407/2013 (i.e. €200,000) per third country over any</w:t>
      </w:r>
      <w:r>
        <w:t xml:space="preserve"> </w:t>
      </w:r>
      <w:r>
        <w:rPr>
          <w:u w:val="single"/>
        </w:rPr>
        <w:t>consecutive three period</w:t>
      </w:r>
      <w:r>
        <w:t>]</w:t>
      </w:r>
    </w:p>
    <w:p w14:paraId="2FA28CF6" w14:textId="77777777" w:rsidR="00B252D2" w:rsidRDefault="00B252D2">
      <w:pPr>
        <w:pStyle w:val="BodyText"/>
      </w:pPr>
    </w:p>
    <w:p w14:paraId="0A067D8E" w14:textId="77777777" w:rsidR="00B252D2" w:rsidRDefault="00B252D2">
      <w:pPr>
        <w:pStyle w:val="BodyText"/>
        <w:spacing w:before="12"/>
      </w:pPr>
    </w:p>
    <w:p w14:paraId="360B6F4D" w14:textId="77777777" w:rsidR="00B252D2" w:rsidRDefault="00AF2175">
      <w:pPr>
        <w:spacing w:line="276" w:lineRule="auto"/>
        <w:ind w:left="426"/>
        <w:rPr>
          <w:b/>
        </w:rPr>
      </w:pPr>
      <w:r>
        <w:rPr>
          <w:b/>
        </w:rPr>
        <w:t>Form</w:t>
      </w:r>
      <w:r>
        <w:rPr>
          <w:b/>
          <w:spacing w:val="-13"/>
        </w:rPr>
        <w:t xml:space="preserve"> </w:t>
      </w:r>
      <w:r>
        <w:rPr>
          <w:b/>
        </w:rPr>
        <w:t>FS-PP</w:t>
      </w:r>
      <w:r>
        <w:rPr>
          <w:b/>
          <w:spacing w:val="-14"/>
        </w:rPr>
        <w:t xml:space="preserve"> </w:t>
      </w:r>
      <w:r>
        <w:rPr>
          <w:b/>
        </w:rPr>
        <w:t>relating</w:t>
      </w:r>
      <w:r>
        <w:rPr>
          <w:b/>
          <w:spacing w:val="-12"/>
        </w:rPr>
        <w:t xml:space="preserve"> </w:t>
      </w:r>
      <w:r>
        <w:rPr>
          <w:b/>
        </w:rPr>
        <w:t>to</w:t>
      </w:r>
      <w:r>
        <w:rPr>
          <w:b/>
          <w:spacing w:val="-15"/>
        </w:rPr>
        <w:t xml:space="preserve"> </w:t>
      </w:r>
      <w:r>
        <w:rPr>
          <w:b/>
        </w:rPr>
        <w:t>the</w:t>
      </w:r>
      <w:r>
        <w:rPr>
          <w:b/>
          <w:spacing w:val="-15"/>
        </w:rPr>
        <w:t xml:space="preserve"> </w:t>
      </w:r>
      <w:r>
        <w:rPr>
          <w:b/>
        </w:rPr>
        <w:t>notification</w:t>
      </w:r>
      <w:r>
        <w:rPr>
          <w:b/>
          <w:spacing w:val="-13"/>
        </w:rPr>
        <w:t xml:space="preserve"> </w:t>
      </w:r>
      <w:r>
        <w:rPr>
          <w:b/>
        </w:rPr>
        <w:t>of</w:t>
      </w:r>
      <w:r>
        <w:rPr>
          <w:b/>
          <w:spacing w:val="-13"/>
        </w:rPr>
        <w:t xml:space="preserve"> </w:t>
      </w:r>
      <w:r>
        <w:rPr>
          <w:b/>
        </w:rPr>
        <w:t>financial</w:t>
      </w:r>
      <w:r>
        <w:rPr>
          <w:b/>
          <w:spacing w:val="-13"/>
        </w:rPr>
        <w:t xml:space="preserve"> </w:t>
      </w:r>
      <w:r>
        <w:rPr>
          <w:b/>
        </w:rPr>
        <w:t>contributions</w:t>
      </w:r>
      <w:r>
        <w:rPr>
          <w:b/>
          <w:spacing w:val="-13"/>
        </w:rPr>
        <w:t xml:space="preserve"> </w:t>
      </w:r>
      <w:r>
        <w:rPr>
          <w:b/>
        </w:rPr>
        <w:t>in</w:t>
      </w:r>
      <w:r>
        <w:rPr>
          <w:b/>
          <w:spacing w:val="-13"/>
        </w:rPr>
        <w:t xml:space="preserve"> </w:t>
      </w:r>
      <w:r>
        <w:rPr>
          <w:b/>
        </w:rPr>
        <w:t>the</w:t>
      </w:r>
      <w:r>
        <w:rPr>
          <w:b/>
          <w:spacing w:val="-15"/>
        </w:rPr>
        <w:t xml:space="preserve"> </w:t>
      </w:r>
      <w:r>
        <w:rPr>
          <w:b/>
        </w:rPr>
        <w:t>context</w:t>
      </w:r>
      <w:r>
        <w:rPr>
          <w:b/>
          <w:spacing w:val="-12"/>
        </w:rPr>
        <w:t xml:space="preserve"> </w:t>
      </w:r>
      <w:r>
        <w:rPr>
          <w:b/>
        </w:rPr>
        <w:t>of</w:t>
      </w:r>
      <w:r>
        <w:rPr>
          <w:b/>
          <w:spacing w:val="-13"/>
        </w:rPr>
        <w:t xml:space="preserve"> </w:t>
      </w:r>
      <w:r>
        <w:rPr>
          <w:b/>
        </w:rPr>
        <w:t>public</w:t>
      </w:r>
      <w:r>
        <w:rPr>
          <w:b/>
          <w:spacing w:val="-13"/>
        </w:rPr>
        <w:t xml:space="preserve"> </w:t>
      </w:r>
      <w:r>
        <w:rPr>
          <w:b/>
        </w:rPr>
        <w:t>procurement procedures pursuant to Regulation (EU) 2022/2560</w:t>
      </w:r>
    </w:p>
    <w:p w14:paraId="6FB9B815" w14:textId="77777777" w:rsidR="00B252D2" w:rsidRDefault="00B252D2">
      <w:pPr>
        <w:pStyle w:val="BodyText"/>
        <w:rPr>
          <w:b/>
        </w:rPr>
      </w:pPr>
    </w:p>
    <w:p w14:paraId="42D7F909" w14:textId="77777777" w:rsidR="00B252D2" w:rsidRDefault="00B252D2">
      <w:pPr>
        <w:pStyle w:val="BodyText"/>
        <w:spacing w:before="11"/>
        <w:rPr>
          <w:b/>
        </w:rPr>
      </w:pPr>
    </w:p>
    <w:p w14:paraId="7279AE66" w14:textId="77777777" w:rsidR="00B252D2" w:rsidRDefault="00AF2175">
      <w:pPr>
        <w:pStyle w:val="ListParagraph"/>
        <w:numPr>
          <w:ilvl w:val="0"/>
          <w:numId w:val="23"/>
        </w:numPr>
        <w:tabs>
          <w:tab w:val="left" w:pos="1146"/>
        </w:tabs>
        <w:ind w:hanging="720"/>
        <w:rPr>
          <w:b/>
        </w:rPr>
      </w:pPr>
      <w:r>
        <w:rPr>
          <w:b/>
          <w:u w:val="single"/>
        </w:rPr>
        <w:t>Description</w:t>
      </w:r>
      <w:r>
        <w:rPr>
          <w:b/>
          <w:spacing w:val="-6"/>
          <w:u w:val="single"/>
        </w:rPr>
        <w:t xml:space="preserve"> </w:t>
      </w:r>
      <w:r>
        <w:rPr>
          <w:b/>
          <w:u w:val="single"/>
        </w:rPr>
        <w:t>of</w:t>
      </w:r>
      <w:r>
        <w:rPr>
          <w:b/>
          <w:spacing w:val="-4"/>
          <w:u w:val="single"/>
        </w:rPr>
        <w:t xml:space="preserve"> </w:t>
      </w:r>
      <w:r>
        <w:rPr>
          <w:b/>
          <w:u w:val="single"/>
        </w:rPr>
        <w:t>the</w:t>
      </w:r>
      <w:r>
        <w:rPr>
          <w:b/>
          <w:spacing w:val="-6"/>
          <w:u w:val="single"/>
        </w:rPr>
        <w:t xml:space="preserve"> </w:t>
      </w:r>
      <w:r>
        <w:rPr>
          <w:b/>
          <w:u w:val="single"/>
        </w:rPr>
        <w:t>public</w:t>
      </w:r>
      <w:r>
        <w:rPr>
          <w:b/>
          <w:spacing w:val="-5"/>
          <w:u w:val="single"/>
        </w:rPr>
        <w:t xml:space="preserve"> </w:t>
      </w:r>
      <w:r>
        <w:rPr>
          <w:b/>
          <w:u w:val="single"/>
        </w:rPr>
        <w:t>procurement</w:t>
      </w:r>
      <w:r>
        <w:rPr>
          <w:b/>
          <w:spacing w:val="-7"/>
          <w:u w:val="single"/>
        </w:rPr>
        <w:t xml:space="preserve"> </w:t>
      </w:r>
      <w:r>
        <w:rPr>
          <w:b/>
          <w:u w:val="single"/>
        </w:rPr>
        <w:t>(Section</w:t>
      </w:r>
      <w:r>
        <w:rPr>
          <w:b/>
          <w:spacing w:val="-5"/>
          <w:u w:val="single"/>
        </w:rPr>
        <w:t xml:space="preserve"> </w:t>
      </w:r>
      <w:r>
        <w:rPr>
          <w:b/>
          <w:u w:val="single"/>
        </w:rPr>
        <w:t>1</w:t>
      </w:r>
      <w:r>
        <w:rPr>
          <w:b/>
          <w:spacing w:val="-4"/>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412480FB" w14:textId="77777777" w:rsidR="00B252D2" w:rsidRDefault="00B252D2">
      <w:pPr>
        <w:pStyle w:val="BodyText"/>
        <w:rPr>
          <w:b/>
        </w:rPr>
      </w:pPr>
    </w:p>
    <w:p w14:paraId="3074F5D3" w14:textId="77777777" w:rsidR="00B252D2" w:rsidRDefault="00B252D2">
      <w:pPr>
        <w:pStyle w:val="BodyText"/>
        <w:rPr>
          <w:b/>
        </w:rPr>
      </w:pPr>
    </w:p>
    <w:p w14:paraId="120774ED" w14:textId="77777777" w:rsidR="00B252D2" w:rsidRDefault="00B252D2">
      <w:pPr>
        <w:pStyle w:val="BodyText"/>
        <w:spacing w:before="212"/>
        <w:rPr>
          <w:b/>
        </w:rPr>
      </w:pPr>
    </w:p>
    <w:p w14:paraId="431D5056" w14:textId="77777777" w:rsidR="00B252D2" w:rsidRDefault="00AF2175">
      <w:pPr>
        <w:pStyle w:val="ListParagraph"/>
        <w:numPr>
          <w:ilvl w:val="0"/>
          <w:numId w:val="23"/>
        </w:numPr>
        <w:tabs>
          <w:tab w:val="left" w:pos="1146"/>
        </w:tabs>
        <w:spacing w:before="1"/>
        <w:ind w:hanging="720"/>
        <w:rPr>
          <w:b/>
        </w:rPr>
      </w:pPr>
      <w:r>
        <w:rPr>
          <w:b/>
          <w:u w:val="single"/>
        </w:rPr>
        <w:t>Information</w:t>
      </w:r>
      <w:r>
        <w:rPr>
          <w:b/>
          <w:spacing w:val="-6"/>
          <w:u w:val="single"/>
        </w:rPr>
        <w:t xml:space="preserve"> </w:t>
      </w:r>
      <w:r>
        <w:rPr>
          <w:b/>
          <w:u w:val="single"/>
        </w:rPr>
        <w:t>about</w:t>
      </w:r>
      <w:r>
        <w:rPr>
          <w:b/>
          <w:spacing w:val="-5"/>
          <w:u w:val="single"/>
        </w:rPr>
        <w:t xml:space="preserve"> </w:t>
      </w:r>
      <w:r>
        <w:rPr>
          <w:b/>
          <w:u w:val="single"/>
        </w:rPr>
        <w:t>notifying</w:t>
      </w:r>
      <w:r>
        <w:rPr>
          <w:b/>
          <w:spacing w:val="-5"/>
          <w:u w:val="single"/>
        </w:rPr>
        <w:t xml:space="preserve"> </w:t>
      </w:r>
      <w:r>
        <w:rPr>
          <w:b/>
          <w:u w:val="single"/>
        </w:rPr>
        <w:t>parties</w:t>
      </w:r>
      <w:r>
        <w:rPr>
          <w:b/>
          <w:spacing w:val="-4"/>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5"/>
          <w:u w:val="single"/>
        </w:rPr>
        <w:t xml:space="preserve"> </w:t>
      </w:r>
      <w:r>
        <w:rPr>
          <w:b/>
          <w:u w:val="single"/>
        </w:rPr>
        <w:t>FS-</w:t>
      </w:r>
      <w:r>
        <w:rPr>
          <w:b/>
          <w:spacing w:val="-5"/>
          <w:u w:val="single"/>
        </w:rPr>
        <w:t>PP)</w:t>
      </w:r>
    </w:p>
    <w:p w14:paraId="569FBB79" w14:textId="77777777" w:rsidR="00B252D2" w:rsidRDefault="00B252D2">
      <w:pPr>
        <w:pStyle w:val="BodyText"/>
        <w:rPr>
          <w:b/>
        </w:rPr>
      </w:pPr>
    </w:p>
    <w:p w14:paraId="48E7EEB1" w14:textId="77777777" w:rsidR="00B252D2" w:rsidRDefault="00B252D2">
      <w:pPr>
        <w:pStyle w:val="BodyText"/>
        <w:rPr>
          <w:b/>
        </w:rPr>
      </w:pPr>
    </w:p>
    <w:p w14:paraId="04BCDF0F" w14:textId="77777777" w:rsidR="00B252D2" w:rsidRDefault="00B252D2">
      <w:pPr>
        <w:pStyle w:val="BodyText"/>
        <w:spacing w:before="212"/>
        <w:rPr>
          <w:b/>
        </w:rPr>
      </w:pPr>
    </w:p>
    <w:p w14:paraId="5CC6055C" w14:textId="77777777" w:rsidR="00B252D2" w:rsidRDefault="00AF2175">
      <w:pPr>
        <w:pStyle w:val="ListParagraph"/>
        <w:numPr>
          <w:ilvl w:val="0"/>
          <w:numId w:val="23"/>
        </w:numPr>
        <w:tabs>
          <w:tab w:val="left" w:pos="1146"/>
        </w:tabs>
        <w:ind w:hanging="720"/>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4"/>
          <w:u w:val="single"/>
        </w:rPr>
        <w:t xml:space="preserve"> </w:t>
      </w:r>
      <w:r>
        <w:rPr>
          <w:b/>
          <w:u w:val="single"/>
        </w:rPr>
        <w:t>of</w:t>
      </w:r>
      <w:r>
        <w:rPr>
          <w:b/>
          <w:spacing w:val="-5"/>
          <w:u w:val="single"/>
        </w:rPr>
        <w:t xml:space="preserve"> </w:t>
      </w:r>
      <w:r>
        <w:rPr>
          <w:b/>
          <w:u w:val="single"/>
        </w:rPr>
        <w:t>Form</w:t>
      </w:r>
      <w:r>
        <w:rPr>
          <w:b/>
          <w:spacing w:val="-5"/>
          <w:u w:val="single"/>
        </w:rPr>
        <w:t xml:space="preserve"> </w:t>
      </w:r>
      <w:r>
        <w:rPr>
          <w:b/>
          <w:u w:val="single"/>
        </w:rPr>
        <w:t>FS-</w:t>
      </w:r>
      <w:r>
        <w:rPr>
          <w:b/>
          <w:spacing w:val="-5"/>
          <w:u w:val="single"/>
        </w:rPr>
        <w:t>PP)</w:t>
      </w:r>
    </w:p>
    <w:p w14:paraId="33C87C21" w14:textId="77777777" w:rsidR="00B252D2" w:rsidRDefault="00AF2175">
      <w:pPr>
        <w:pStyle w:val="BodyText"/>
        <w:spacing w:before="161" w:line="273" w:lineRule="auto"/>
        <w:ind w:left="426" w:right="563"/>
        <w:jc w:val="both"/>
      </w:pPr>
      <w:r>
        <w:t>None of the notifying parties have received foreign financial contributions notifiable under Chapter</w:t>
      </w:r>
      <w:r>
        <w:rPr>
          <w:spacing w:val="-2"/>
        </w:rPr>
        <w:t xml:space="preserve"> </w:t>
      </w:r>
      <w:r>
        <w:t>4 of Regulation (EU) 2022/2560</w:t>
      </w:r>
    </w:p>
    <w:p w14:paraId="2D4ED26F" w14:textId="77777777" w:rsidR="00B252D2" w:rsidRDefault="00B252D2">
      <w:pPr>
        <w:pStyle w:val="BodyText"/>
      </w:pPr>
    </w:p>
    <w:p w14:paraId="43EBBB00" w14:textId="77777777" w:rsidR="00B252D2" w:rsidRDefault="00B252D2">
      <w:pPr>
        <w:pStyle w:val="BodyText"/>
        <w:spacing w:before="17"/>
      </w:pPr>
    </w:p>
    <w:p w14:paraId="4571BE33" w14:textId="77777777" w:rsidR="00B252D2" w:rsidRDefault="00AF2175">
      <w:pPr>
        <w:pStyle w:val="ListParagraph"/>
        <w:numPr>
          <w:ilvl w:val="0"/>
          <w:numId w:val="23"/>
        </w:numPr>
        <w:tabs>
          <w:tab w:val="left" w:pos="1146"/>
        </w:tabs>
        <w:ind w:hanging="720"/>
        <w:rPr>
          <w:b/>
        </w:rPr>
      </w:pPr>
      <w:r>
        <w:rPr>
          <w:b/>
          <w:u w:val="single"/>
        </w:rPr>
        <w:t>Attestation</w:t>
      </w:r>
      <w:r>
        <w:rPr>
          <w:b/>
          <w:spacing w:val="-6"/>
          <w:u w:val="single"/>
        </w:rPr>
        <w:t xml:space="preserve"> </w:t>
      </w:r>
      <w:r>
        <w:rPr>
          <w:b/>
          <w:u w:val="single"/>
        </w:rPr>
        <w:t>(Section</w:t>
      </w:r>
      <w:r>
        <w:rPr>
          <w:b/>
          <w:spacing w:val="-5"/>
          <w:u w:val="single"/>
        </w:rPr>
        <w:t xml:space="preserve"> </w:t>
      </w:r>
      <w:r>
        <w:rPr>
          <w:b/>
          <w:u w:val="single"/>
        </w:rPr>
        <w:t>8</w:t>
      </w:r>
      <w:r>
        <w:rPr>
          <w:b/>
          <w:spacing w:val="-6"/>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379A8424" w14:textId="77777777" w:rsidR="00B252D2" w:rsidRDefault="00AF2175">
      <w:pPr>
        <w:pStyle w:val="BodyText"/>
        <w:spacing w:before="158" w:line="276" w:lineRule="auto"/>
        <w:ind w:left="426" w:right="561"/>
        <w:jc w:val="both"/>
      </w:pPr>
      <w:r>
        <w:t>The</w:t>
      </w:r>
      <w:r>
        <w:rPr>
          <w:spacing w:val="-13"/>
        </w:rPr>
        <w:t xml:space="preserve"> </w:t>
      </w:r>
      <w:r>
        <w:t>notifying</w:t>
      </w:r>
      <w:r>
        <w:rPr>
          <w:spacing w:val="-12"/>
        </w:rPr>
        <w:t xml:space="preserve"> </w:t>
      </w:r>
      <w:r>
        <w:t>party(</w:t>
      </w:r>
      <w:proofErr w:type="spellStart"/>
      <w:r>
        <w:t>ies</w:t>
      </w:r>
      <w:proofErr w:type="spellEnd"/>
      <w:r>
        <w:t>)</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1"/>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3DCC3C35" w14:textId="77777777" w:rsidR="00B252D2" w:rsidRDefault="00AF2175">
      <w:pPr>
        <w:pStyle w:val="BodyText"/>
        <w:spacing w:before="121" w:line="276" w:lineRule="auto"/>
        <w:ind w:left="426" w:right="561"/>
        <w:jc w:val="both"/>
      </w:pPr>
      <w:r>
        <w:t>The notifying party(</w:t>
      </w:r>
      <w:proofErr w:type="spellStart"/>
      <w:r>
        <w:t>ies</w:t>
      </w:r>
      <w:proofErr w:type="spellEnd"/>
      <w:r>
        <w:t>) confirm that they aware of the provisions of Article 33 of Regulation (EU) 2022/2560 concerning fines and periodic penalty payments.</w:t>
      </w:r>
    </w:p>
    <w:p w14:paraId="5F2EA301" w14:textId="77777777" w:rsidR="00B252D2" w:rsidRDefault="00B252D2">
      <w:pPr>
        <w:pStyle w:val="BodyText"/>
        <w:spacing w:line="276" w:lineRule="auto"/>
        <w:jc w:val="both"/>
        <w:sectPr w:rsidR="00B252D2">
          <w:pgSz w:w="11910" w:h="16850"/>
          <w:pgMar w:top="1040" w:right="850" w:bottom="1060" w:left="992" w:header="677" w:footer="865" w:gutter="0"/>
          <w:cols w:space="720"/>
        </w:sectPr>
      </w:pPr>
    </w:p>
    <w:p w14:paraId="1B3050D5" w14:textId="77777777" w:rsidR="00B252D2" w:rsidRDefault="00AF2175">
      <w:pPr>
        <w:pStyle w:val="BodyText"/>
        <w:spacing w:before="90"/>
        <w:ind w:left="426"/>
      </w:pPr>
      <w:r>
        <w:rPr>
          <w:spacing w:val="-2"/>
        </w:rPr>
        <w:lastRenderedPageBreak/>
        <w:t>Date:</w:t>
      </w:r>
    </w:p>
    <w:p w14:paraId="2799AB56" w14:textId="77777777" w:rsidR="00B252D2" w:rsidRDefault="00B252D2">
      <w:pPr>
        <w:pStyle w:val="BodyText"/>
      </w:pPr>
    </w:p>
    <w:p w14:paraId="4D4EBF4F" w14:textId="77777777" w:rsidR="00B252D2" w:rsidRDefault="00B252D2">
      <w:pPr>
        <w:pStyle w:val="BodyText"/>
        <w:spacing w:before="54"/>
      </w:pPr>
    </w:p>
    <w:p w14:paraId="610E14F6" w14:textId="77777777" w:rsidR="00B252D2" w:rsidRDefault="00AF2175">
      <w:pPr>
        <w:tabs>
          <w:tab w:val="left" w:pos="5466"/>
        </w:tabs>
        <w:ind w:left="426"/>
        <w:rPr>
          <w:b/>
        </w:rPr>
      </w:pPr>
      <w:r>
        <w:rPr>
          <w:b/>
        </w:rPr>
        <w:t>[Signatory</w:t>
      </w:r>
      <w:r>
        <w:rPr>
          <w:b/>
          <w:spacing w:val="-6"/>
        </w:rPr>
        <w:t xml:space="preserve"> </w:t>
      </w:r>
      <w:r>
        <w:rPr>
          <w:b/>
          <w:spacing w:val="-5"/>
        </w:rPr>
        <w:t>1]</w:t>
      </w:r>
      <w:r>
        <w:rPr>
          <w:b/>
        </w:rPr>
        <w:tab/>
        <w:t>[Signatory</w:t>
      </w:r>
      <w:r>
        <w:rPr>
          <w:b/>
          <w:spacing w:val="-8"/>
        </w:rPr>
        <w:t xml:space="preserve"> </w:t>
      </w:r>
      <w:r>
        <w:rPr>
          <w:b/>
          <w:spacing w:val="-5"/>
        </w:rPr>
        <w:t>2]</w:t>
      </w:r>
    </w:p>
    <w:p w14:paraId="74470458" w14:textId="77777777" w:rsidR="00B252D2" w:rsidRDefault="00B252D2">
      <w:pPr>
        <w:pStyle w:val="BodyText"/>
        <w:rPr>
          <w:b/>
        </w:rPr>
      </w:pPr>
    </w:p>
    <w:p w14:paraId="637EA225" w14:textId="77777777" w:rsidR="00B252D2" w:rsidRDefault="00B252D2">
      <w:pPr>
        <w:pStyle w:val="BodyText"/>
        <w:spacing w:before="51"/>
        <w:rPr>
          <w:b/>
        </w:rPr>
      </w:pPr>
    </w:p>
    <w:p w14:paraId="0C1F6127" w14:textId="77777777" w:rsidR="00B252D2" w:rsidRDefault="00AF2175">
      <w:pPr>
        <w:pStyle w:val="BodyText"/>
        <w:tabs>
          <w:tab w:val="left" w:pos="5466"/>
        </w:tabs>
        <w:ind w:left="426"/>
      </w:pPr>
      <w:r>
        <w:rPr>
          <w:spacing w:val="-2"/>
        </w:rPr>
        <w:t>Name:</w:t>
      </w:r>
      <w:r>
        <w:tab/>
      </w:r>
      <w:r>
        <w:rPr>
          <w:spacing w:val="-2"/>
        </w:rPr>
        <w:t>Name:</w:t>
      </w:r>
    </w:p>
    <w:p w14:paraId="2ADEC460" w14:textId="77777777" w:rsidR="00B252D2" w:rsidRDefault="00B252D2">
      <w:pPr>
        <w:pStyle w:val="BodyText"/>
      </w:pPr>
    </w:p>
    <w:p w14:paraId="3F205AFC" w14:textId="77777777" w:rsidR="00B252D2" w:rsidRDefault="00B252D2">
      <w:pPr>
        <w:pStyle w:val="BodyText"/>
        <w:spacing w:before="54"/>
      </w:pPr>
    </w:p>
    <w:p w14:paraId="574F53A8" w14:textId="77777777" w:rsidR="00B252D2" w:rsidRDefault="00AF2175">
      <w:pPr>
        <w:pStyle w:val="BodyText"/>
        <w:tabs>
          <w:tab w:val="left" w:pos="5466"/>
        </w:tabs>
        <w:ind w:left="426"/>
      </w:pPr>
      <w:r>
        <w:rPr>
          <w:spacing w:val="-2"/>
        </w:rPr>
        <w:t>Organisation:</w:t>
      </w:r>
      <w:r>
        <w:tab/>
      </w:r>
      <w:r>
        <w:rPr>
          <w:spacing w:val="-2"/>
        </w:rPr>
        <w:t>Organisation:</w:t>
      </w:r>
    </w:p>
    <w:p w14:paraId="19493345" w14:textId="77777777" w:rsidR="00B252D2" w:rsidRDefault="00B252D2">
      <w:pPr>
        <w:pStyle w:val="BodyText"/>
      </w:pPr>
    </w:p>
    <w:p w14:paraId="28408C60" w14:textId="77777777" w:rsidR="00B252D2" w:rsidRDefault="00B252D2">
      <w:pPr>
        <w:pStyle w:val="BodyText"/>
        <w:spacing w:before="51"/>
      </w:pPr>
    </w:p>
    <w:p w14:paraId="4F55FC17" w14:textId="77777777" w:rsidR="00B252D2" w:rsidRDefault="00AF2175">
      <w:pPr>
        <w:pStyle w:val="BodyText"/>
        <w:tabs>
          <w:tab w:val="left" w:pos="5467"/>
        </w:tabs>
        <w:ind w:left="426"/>
      </w:pPr>
      <w:r>
        <w:rPr>
          <w:spacing w:val="-2"/>
        </w:rPr>
        <w:t>Position:</w:t>
      </w:r>
      <w:r>
        <w:tab/>
      </w:r>
      <w:r>
        <w:rPr>
          <w:spacing w:val="-2"/>
        </w:rPr>
        <w:t>Position:</w:t>
      </w:r>
    </w:p>
    <w:p w14:paraId="30B4E78E" w14:textId="77777777" w:rsidR="00B252D2" w:rsidRDefault="00B252D2">
      <w:pPr>
        <w:pStyle w:val="BodyText"/>
      </w:pPr>
    </w:p>
    <w:p w14:paraId="27240D53" w14:textId="77777777" w:rsidR="00B252D2" w:rsidRDefault="00B252D2">
      <w:pPr>
        <w:pStyle w:val="BodyText"/>
        <w:spacing w:before="51"/>
      </w:pPr>
    </w:p>
    <w:p w14:paraId="2D2001B8" w14:textId="77777777" w:rsidR="00B252D2" w:rsidRDefault="00AF2175">
      <w:pPr>
        <w:pStyle w:val="BodyText"/>
        <w:tabs>
          <w:tab w:val="left" w:pos="5467"/>
        </w:tabs>
        <w:ind w:left="427"/>
      </w:pPr>
      <w:r>
        <w:rPr>
          <w:spacing w:val="-2"/>
        </w:rPr>
        <w:t>Address:</w:t>
      </w:r>
      <w:r>
        <w:tab/>
      </w:r>
      <w:r>
        <w:rPr>
          <w:spacing w:val="-2"/>
        </w:rPr>
        <w:t>Address:</w:t>
      </w:r>
    </w:p>
    <w:p w14:paraId="3FEEBE25" w14:textId="77777777" w:rsidR="00B252D2" w:rsidRDefault="00B252D2">
      <w:pPr>
        <w:pStyle w:val="BodyText"/>
      </w:pPr>
    </w:p>
    <w:p w14:paraId="4501642A" w14:textId="77777777" w:rsidR="00B252D2" w:rsidRDefault="00B252D2">
      <w:pPr>
        <w:pStyle w:val="BodyText"/>
        <w:spacing w:before="54"/>
      </w:pPr>
    </w:p>
    <w:p w14:paraId="616C671D" w14:textId="77777777" w:rsidR="00B252D2" w:rsidRDefault="00AF2175">
      <w:pPr>
        <w:pStyle w:val="BodyText"/>
        <w:tabs>
          <w:tab w:val="left" w:pos="5467"/>
        </w:tabs>
        <w:ind w:left="427"/>
      </w:pPr>
      <w:r>
        <w:t>Phone</w:t>
      </w:r>
      <w:r>
        <w:rPr>
          <w:spacing w:val="-2"/>
        </w:rPr>
        <w:t xml:space="preserve"> Number:</w:t>
      </w:r>
      <w:r>
        <w:tab/>
        <w:t>Phone</w:t>
      </w:r>
      <w:r>
        <w:rPr>
          <w:spacing w:val="-4"/>
        </w:rPr>
        <w:t xml:space="preserve"> </w:t>
      </w:r>
      <w:r>
        <w:rPr>
          <w:spacing w:val="-2"/>
        </w:rPr>
        <w:t>Number:</w:t>
      </w:r>
    </w:p>
    <w:p w14:paraId="16BCA4CC" w14:textId="77777777" w:rsidR="00B252D2" w:rsidRDefault="00B252D2">
      <w:pPr>
        <w:pStyle w:val="BodyText"/>
      </w:pPr>
    </w:p>
    <w:p w14:paraId="5E0AD0BE" w14:textId="77777777" w:rsidR="00B252D2" w:rsidRDefault="00B252D2">
      <w:pPr>
        <w:pStyle w:val="BodyText"/>
        <w:spacing w:before="51"/>
      </w:pPr>
    </w:p>
    <w:p w14:paraId="5FF6F06C" w14:textId="77777777" w:rsidR="00B252D2" w:rsidRDefault="00AF2175">
      <w:pPr>
        <w:pStyle w:val="BodyText"/>
        <w:tabs>
          <w:tab w:val="left" w:pos="5467"/>
        </w:tabs>
        <w:ind w:left="427"/>
      </w:pPr>
      <w:r>
        <w:rPr>
          <w:spacing w:val="-2"/>
        </w:rPr>
        <w:t>Email:</w:t>
      </w:r>
      <w:r>
        <w:tab/>
      </w:r>
      <w:r>
        <w:rPr>
          <w:spacing w:val="-2"/>
        </w:rPr>
        <w:t>Email:</w:t>
      </w:r>
    </w:p>
    <w:p w14:paraId="1F72528D" w14:textId="77777777" w:rsidR="00B252D2" w:rsidRDefault="00B252D2">
      <w:pPr>
        <w:pStyle w:val="BodyText"/>
      </w:pPr>
    </w:p>
    <w:p w14:paraId="7FD5B39A" w14:textId="77777777" w:rsidR="00B252D2" w:rsidRDefault="00B252D2">
      <w:pPr>
        <w:pStyle w:val="BodyText"/>
        <w:spacing w:before="51"/>
      </w:pPr>
    </w:p>
    <w:p w14:paraId="4458069E" w14:textId="77777777" w:rsidR="00B252D2" w:rsidRDefault="00AF2175">
      <w:pPr>
        <w:pStyle w:val="BodyText"/>
        <w:tabs>
          <w:tab w:val="left" w:pos="5467"/>
        </w:tabs>
        <w:spacing w:before="1"/>
        <w:ind w:left="427"/>
      </w:pPr>
      <w:r>
        <w:rPr>
          <w:spacing w:val="-2"/>
        </w:rPr>
        <w:t>Signed:</w:t>
      </w:r>
      <w:r>
        <w:tab/>
      </w:r>
      <w:r>
        <w:rPr>
          <w:spacing w:val="-2"/>
        </w:rPr>
        <w:t>Signed:</w:t>
      </w:r>
    </w:p>
    <w:p w14:paraId="0002B5FE" w14:textId="77777777" w:rsidR="00B252D2" w:rsidRDefault="00B252D2">
      <w:pPr>
        <w:pStyle w:val="BodyText"/>
        <w:sectPr w:rsidR="00B252D2">
          <w:pgSz w:w="11910" w:h="16850"/>
          <w:pgMar w:top="1040" w:right="850" w:bottom="1060" w:left="992" w:header="677" w:footer="865" w:gutter="0"/>
          <w:cols w:space="720"/>
        </w:sectPr>
      </w:pPr>
    </w:p>
    <w:p w14:paraId="030C758B" w14:textId="0453F193" w:rsidR="00B252D2" w:rsidRDefault="00AF2175">
      <w:pPr>
        <w:pStyle w:val="Heading1"/>
        <w:spacing w:line="276" w:lineRule="auto"/>
        <w:ind w:right="565" w:hanging="1"/>
        <w:jc w:val="both"/>
      </w:pPr>
      <w:r>
        <w:rPr>
          <w:noProof/>
        </w:rPr>
        <w:lastRenderedPageBreak/>
        <mc:AlternateContent>
          <mc:Choice Requires="wps">
            <w:drawing>
              <wp:anchor distT="0" distB="0" distL="0" distR="0" simplePos="0" relativeHeight="487618560" behindDoc="1" locked="0" layoutInCell="1" allowOverlap="1" wp14:anchorId="0E576391" wp14:editId="4993745D">
                <wp:simplePos x="0" y="0"/>
                <wp:positionH relativeFrom="page">
                  <wp:posOffset>882396</wp:posOffset>
                </wp:positionH>
                <wp:positionV relativeFrom="paragraph">
                  <wp:posOffset>926619</wp:posOffset>
                </wp:positionV>
                <wp:extent cx="5797550" cy="27940"/>
                <wp:effectExtent l="0" t="0" r="0" b="0"/>
                <wp:wrapTopAndBottom/>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w14:anchorId="4F7F5484">
              <v:shape id="Graphic 208" style="position:absolute;margin-left:69.5pt;margin-top:72.95pt;width:456.5pt;height:2.2pt;z-index:-15697920;visibility:visible;mso-wrap-style:square;mso-wrap-distance-left:0;mso-wrap-distance-top:0;mso-wrap-distance-right:0;mso-wrap-distance-bottom:0;mso-position-horizontal:absolute;mso-position-horizontal-relative:page;mso-position-vertical:absolute;mso-position-vertical-relative:text;v-text-anchor:top" coordsize="5797550,27940" o:spid="_x0000_s1026" fillcolor="#339" stroked="f" path="m5797296,l,,,27431r5797296,l5797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" w14:anchorId="7F5DC43D">
                <v:path arrowok="t"/>
                <w10:wrap type="topAndBottom" anchorx="page"/>
              </v:shape>
            </w:pict>
          </mc:Fallback>
        </mc:AlternateContent>
      </w:r>
      <w:bookmarkStart w:id="4" w:name="Appendix_3A:_Schedule_C_–_Declaration_of"/>
      <w:bookmarkEnd w:id="4"/>
      <w:r>
        <w:rPr>
          <w:color w:val="333399"/>
        </w:rPr>
        <w:t xml:space="preserve">Appendix </w:t>
      </w:r>
      <w:r w:rsidR="004A730C">
        <w:rPr>
          <w:color w:val="333399"/>
        </w:rPr>
        <w:t>4</w:t>
      </w:r>
      <w:r>
        <w:rPr>
          <w:color w:val="333399"/>
        </w:rPr>
        <w:t>A: Schedule C – Declaration of non-notifiable foreign financial contributions (valued between €200,000 and €999,000 in the last three years preceding the declaration)</w:t>
      </w:r>
    </w:p>
    <w:p w14:paraId="100605AE" w14:textId="77777777" w:rsidR="00B252D2" w:rsidRDefault="00AF2175">
      <w:pPr>
        <w:pStyle w:val="BodyText"/>
        <w:spacing w:before="162" w:line="276" w:lineRule="auto"/>
        <w:ind w:left="426" w:right="560"/>
        <w:jc w:val="both"/>
      </w:pPr>
      <w:r>
        <w:t>[To be completed by notifying parties where the value of the procurement procedure is equal to or greater than the financial thresholds in Article 28 of Regulation (EU) 2022/2560 and where the notifying</w:t>
      </w:r>
      <w:r>
        <w:rPr>
          <w:spacing w:val="40"/>
        </w:rPr>
        <w:t xml:space="preserve"> </w:t>
      </w:r>
      <w:r>
        <w:t>party</w:t>
      </w:r>
      <w:r>
        <w:rPr>
          <w:spacing w:val="40"/>
        </w:rPr>
        <w:t xml:space="preserve"> </w:t>
      </w:r>
      <w:r>
        <w:t>has</w:t>
      </w:r>
      <w:r>
        <w:rPr>
          <w:spacing w:val="40"/>
        </w:rPr>
        <w:t xml:space="preserve"> </w:t>
      </w:r>
      <w:r>
        <w:t>been</w:t>
      </w:r>
      <w:r>
        <w:rPr>
          <w:spacing w:val="40"/>
        </w:rPr>
        <w:t xml:space="preserve"> </w:t>
      </w:r>
      <w:r>
        <w:t>in</w:t>
      </w:r>
      <w:r>
        <w:rPr>
          <w:spacing w:val="40"/>
        </w:rPr>
        <w:t xml:space="preserve"> </w:t>
      </w:r>
      <w:r>
        <w:t>receipt</w:t>
      </w:r>
      <w:r>
        <w:rPr>
          <w:spacing w:val="40"/>
        </w:rPr>
        <w:t xml:space="preserve"> </w:t>
      </w:r>
      <w:r>
        <w:t>of</w:t>
      </w:r>
      <w:r>
        <w:rPr>
          <w:spacing w:val="40"/>
        </w:rPr>
        <w:t xml:space="preserve"> </w:t>
      </w:r>
      <w:r>
        <w:t>foreign</w:t>
      </w:r>
      <w:r>
        <w:rPr>
          <w:spacing w:val="40"/>
        </w:rPr>
        <w:t xml:space="preserve"> </w:t>
      </w:r>
      <w:r>
        <w:t>financial</w:t>
      </w:r>
      <w:r>
        <w:rPr>
          <w:spacing w:val="40"/>
        </w:rPr>
        <w:t xml:space="preserve"> </w:t>
      </w:r>
      <w:r>
        <w:t>contributions</w:t>
      </w:r>
      <w:r>
        <w:rPr>
          <w:spacing w:val="40"/>
        </w:rPr>
        <w:t xml:space="preserve"> </w:t>
      </w:r>
      <w:r>
        <w:t>which</w:t>
      </w:r>
      <w:r>
        <w:rPr>
          <w:spacing w:val="40"/>
        </w:rPr>
        <w:t xml:space="preserve"> </w:t>
      </w:r>
      <w:r>
        <w:t>are</w:t>
      </w:r>
      <w:r>
        <w:rPr>
          <w:spacing w:val="40"/>
        </w:rPr>
        <w:t xml:space="preserve"> </w:t>
      </w:r>
      <w:r>
        <w:t>valued</w:t>
      </w:r>
      <w:r>
        <w:rPr>
          <w:spacing w:val="40"/>
        </w:rPr>
        <w:t xml:space="preserve"> </w:t>
      </w:r>
      <w:r>
        <w:t>between</w:t>
      </w:r>
    </w:p>
    <w:p w14:paraId="52149DA8" w14:textId="77777777" w:rsidR="00B252D2" w:rsidRDefault="00AF2175">
      <w:pPr>
        <w:pStyle w:val="BodyText"/>
        <w:spacing w:line="276" w:lineRule="auto"/>
        <w:ind w:left="426" w:right="561"/>
        <w:jc w:val="both"/>
      </w:pPr>
      <w:r>
        <w:t>€200,000 and €999,000 in the last three (3) years preceding the declaration. Notifying parties are required to complete Table 2 below and they may aggregate the foreign financial contributions without indicating their values.]</w:t>
      </w:r>
    </w:p>
    <w:p w14:paraId="7BF1054D" w14:textId="77777777" w:rsidR="00B252D2" w:rsidRDefault="00B252D2">
      <w:pPr>
        <w:pStyle w:val="BodyText"/>
      </w:pPr>
    </w:p>
    <w:p w14:paraId="686561EB" w14:textId="77777777" w:rsidR="00B252D2" w:rsidRDefault="00B252D2">
      <w:pPr>
        <w:pStyle w:val="BodyText"/>
        <w:spacing w:before="12"/>
      </w:pPr>
    </w:p>
    <w:p w14:paraId="146A5375" w14:textId="77777777" w:rsidR="00B252D2" w:rsidRDefault="00AF2175">
      <w:pPr>
        <w:spacing w:line="273" w:lineRule="auto"/>
        <w:ind w:left="426" w:right="564"/>
        <w:jc w:val="both"/>
        <w:rPr>
          <w:b/>
        </w:rPr>
      </w:pPr>
      <w:r>
        <w:rPr>
          <w:b/>
          <w:spacing w:val="-2"/>
        </w:rPr>
        <w:t>Form FS-PP</w:t>
      </w:r>
      <w:r>
        <w:rPr>
          <w:b/>
          <w:spacing w:val="-4"/>
        </w:rPr>
        <w:t xml:space="preserve"> </w:t>
      </w:r>
      <w:r>
        <w:rPr>
          <w:b/>
          <w:spacing w:val="-2"/>
        </w:rPr>
        <w:t>relating to</w:t>
      </w:r>
      <w:r>
        <w:rPr>
          <w:b/>
          <w:spacing w:val="-5"/>
        </w:rPr>
        <w:t xml:space="preserve"> </w:t>
      </w:r>
      <w:r>
        <w:rPr>
          <w:b/>
          <w:spacing w:val="-2"/>
        </w:rPr>
        <w:t>the</w:t>
      </w:r>
      <w:r>
        <w:rPr>
          <w:b/>
          <w:spacing w:val="-5"/>
        </w:rPr>
        <w:t xml:space="preserve"> </w:t>
      </w:r>
      <w:r>
        <w:rPr>
          <w:b/>
          <w:spacing w:val="-2"/>
        </w:rPr>
        <w:t>notification of financial contributions in the</w:t>
      </w:r>
      <w:r>
        <w:rPr>
          <w:b/>
          <w:spacing w:val="-5"/>
        </w:rPr>
        <w:t xml:space="preserve"> </w:t>
      </w:r>
      <w:r>
        <w:rPr>
          <w:b/>
          <w:spacing w:val="-2"/>
        </w:rPr>
        <w:t xml:space="preserve">context of public procurement </w:t>
      </w:r>
      <w:r>
        <w:rPr>
          <w:b/>
        </w:rPr>
        <w:t>procedures pursuant to Regulation (EU) 2022/2560</w:t>
      </w:r>
    </w:p>
    <w:p w14:paraId="4E10763C" w14:textId="77777777" w:rsidR="00B252D2" w:rsidRDefault="00B252D2">
      <w:pPr>
        <w:pStyle w:val="BodyText"/>
        <w:rPr>
          <w:b/>
        </w:rPr>
      </w:pPr>
    </w:p>
    <w:p w14:paraId="6894C79E" w14:textId="77777777" w:rsidR="00B252D2" w:rsidRDefault="00B252D2">
      <w:pPr>
        <w:pStyle w:val="BodyText"/>
        <w:spacing w:before="17"/>
        <w:rPr>
          <w:b/>
        </w:rPr>
      </w:pPr>
    </w:p>
    <w:p w14:paraId="2EBAE0DA" w14:textId="77777777" w:rsidR="00B252D2" w:rsidRDefault="00AF2175">
      <w:pPr>
        <w:pStyle w:val="ListParagraph"/>
        <w:numPr>
          <w:ilvl w:val="0"/>
          <w:numId w:val="22"/>
        </w:numPr>
        <w:tabs>
          <w:tab w:val="left" w:pos="1146"/>
        </w:tabs>
        <w:ind w:hanging="720"/>
        <w:rPr>
          <w:b/>
        </w:rPr>
      </w:pPr>
      <w:r>
        <w:rPr>
          <w:b/>
          <w:u w:val="single"/>
        </w:rPr>
        <w:t>Description</w:t>
      </w:r>
      <w:r>
        <w:rPr>
          <w:b/>
          <w:spacing w:val="-6"/>
          <w:u w:val="single"/>
        </w:rPr>
        <w:t xml:space="preserve"> </w:t>
      </w:r>
      <w:r>
        <w:rPr>
          <w:b/>
          <w:u w:val="single"/>
        </w:rPr>
        <w:t>of</w:t>
      </w:r>
      <w:r>
        <w:rPr>
          <w:b/>
          <w:spacing w:val="-4"/>
          <w:u w:val="single"/>
        </w:rPr>
        <w:t xml:space="preserve"> </w:t>
      </w:r>
      <w:r>
        <w:rPr>
          <w:b/>
          <w:u w:val="single"/>
        </w:rPr>
        <w:t>the</w:t>
      </w:r>
      <w:r>
        <w:rPr>
          <w:b/>
          <w:spacing w:val="-6"/>
          <w:u w:val="single"/>
        </w:rPr>
        <w:t xml:space="preserve"> </w:t>
      </w:r>
      <w:r>
        <w:rPr>
          <w:b/>
          <w:u w:val="single"/>
        </w:rPr>
        <w:t>public</w:t>
      </w:r>
      <w:r>
        <w:rPr>
          <w:b/>
          <w:spacing w:val="-5"/>
          <w:u w:val="single"/>
        </w:rPr>
        <w:t xml:space="preserve"> </w:t>
      </w:r>
      <w:r>
        <w:rPr>
          <w:b/>
          <w:u w:val="single"/>
        </w:rPr>
        <w:t>procurement</w:t>
      </w:r>
      <w:r>
        <w:rPr>
          <w:b/>
          <w:spacing w:val="-7"/>
          <w:u w:val="single"/>
        </w:rPr>
        <w:t xml:space="preserve"> </w:t>
      </w:r>
      <w:r>
        <w:rPr>
          <w:b/>
          <w:u w:val="single"/>
        </w:rPr>
        <w:t>(Section</w:t>
      </w:r>
      <w:r>
        <w:rPr>
          <w:b/>
          <w:spacing w:val="-5"/>
          <w:u w:val="single"/>
        </w:rPr>
        <w:t xml:space="preserve"> </w:t>
      </w:r>
      <w:r>
        <w:rPr>
          <w:b/>
          <w:u w:val="single"/>
        </w:rPr>
        <w:t>1</w:t>
      </w:r>
      <w:r>
        <w:rPr>
          <w:b/>
          <w:spacing w:val="-4"/>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5250C69D" w14:textId="77777777" w:rsidR="00B252D2" w:rsidRDefault="00B252D2">
      <w:pPr>
        <w:pStyle w:val="BodyText"/>
        <w:rPr>
          <w:b/>
        </w:rPr>
      </w:pPr>
    </w:p>
    <w:p w14:paraId="7FE05072" w14:textId="77777777" w:rsidR="00B252D2" w:rsidRDefault="00B252D2">
      <w:pPr>
        <w:pStyle w:val="BodyText"/>
        <w:rPr>
          <w:b/>
        </w:rPr>
      </w:pPr>
    </w:p>
    <w:p w14:paraId="5B7B1654" w14:textId="77777777" w:rsidR="00B252D2" w:rsidRDefault="00B252D2">
      <w:pPr>
        <w:pStyle w:val="BodyText"/>
        <w:spacing w:before="212"/>
        <w:rPr>
          <w:b/>
        </w:rPr>
      </w:pPr>
    </w:p>
    <w:p w14:paraId="1C148A88" w14:textId="77777777" w:rsidR="00B252D2" w:rsidRDefault="00AF2175">
      <w:pPr>
        <w:pStyle w:val="ListParagraph"/>
        <w:numPr>
          <w:ilvl w:val="0"/>
          <w:numId w:val="22"/>
        </w:numPr>
        <w:tabs>
          <w:tab w:val="left" w:pos="1146"/>
        </w:tabs>
        <w:spacing w:before="1"/>
        <w:ind w:hanging="720"/>
        <w:rPr>
          <w:b/>
        </w:rPr>
      </w:pPr>
      <w:r>
        <w:rPr>
          <w:b/>
          <w:u w:val="single"/>
        </w:rPr>
        <w:t>Information</w:t>
      </w:r>
      <w:r>
        <w:rPr>
          <w:b/>
          <w:spacing w:val="-6"/>
          <w:u w:val="single"/>
        </w:rPr>
        <w:t xml:space="preserve"> </w:t>
      </w:r>
      <w:r>
        <w:rPr>
          <w:b/>
          <w:u w:val="single"/>
        </w:rPr>
        <w:t>about</w:t>
      </w:r>
      <w:r>
        <w:rPr>
          <w:b/>
          <w:spacing w:val="-5"/>
          <w:u w:val="single"/>
        </w:rPr>
        <w:t xml:space="preserve"> </w:t>
      </w:r>
      <w:r>
        <w:rPr>
          <w:b/>
          <w:u w:val="single"/>
        </w:rPr>
        <w:t>notifying</w:t>
      </w:r>
      <w:r>
        <w:rPr>
          <w:b/>
          <w:spacing w:val="-5"/>
          <w:u w:val="single"/>
        </w:rPr>
        <w:t xml:space="preserve"> </w:t>
      </w:r>
      <w:r>
        <w:rPr>
          <w:b/>
          <w:u w:val="single"/>
        </w:rPr>
        <w:t>parties</w:t>
      </w:r>
      <w:r>
        <w:rPr>
          <w:b/>
          <w:spacing w:val="-4"/>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5"/>
          <w:u w:val="single"/>
        </w:rPr>
        <w:t xml:space="preserve"> </w:t>
      </w:r>
      <w:r>
        <w:rPr>
          <w:b/>
          <w:u w:val="single"/>
        </w:rPr>
        <w:t>FS-</w:t>
      </w:r>
      <w:r>
        <w:rPr>
          <w:b/>
          <w:spacing w:val="-5"/>
          <w:u w:val="single"/>
        </w:rPr>
        <w:t>PP)</w:t>
      </w:r>
    </w:p>
    <w:p w14:paraId="5B133A1A" w14:textId="77777777" w:rsidR="00B252D2" w:rsidRDefault="00B252D2">
      <w:pPr>
        <w:pStyle w:val="BodyText"/>
        <w:rPr>
          <w:b/>
        </w:rPr>
      </w:pPr>
    </w:p>
    <w:p w14:paraId="0BA8E837" w14:textId="77777777" w:rsidR="00B252D2" w:rsidRDefault="00B252D2">
      <w:pPr>
        <w:pStyle w:val="BodyText"/>
        <w:rPr>
          <w:b/>
        </w:rPr>
      </w:pPr>
    </w:p>
    <w:p w14:paraId="69E1479E" w14:textId="77777777" w:rsidR="00B252D2" w:rsidRDefault="00B252D2">
      <w:pPr>
        <w:pStyle w:val="BodyText"/>
        <w:spacing w:before="212"/>
        <w:rPr>
          <w:b/>
        </w:rPr>
      </w:pPr>
    </w:p>
    <w:p w14:paraId="028556BD" w14:textId="77777777" w:rsidR="00B252D2" w:rsidRDefault="00AF2175">
      <w:pPr>
        <w:pStyle w:val="ListParagraph"/>
        <w:numPr>
          <w:ilvl w:val="0"/>
          <w:numId w:val="22"/>
        </w:numPr>
        <w:tabs>
          <w:tab w:val="left" w:pos="1146"/>
        </w:tabs>
        <w:ind w:hanging="720"/>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4"/>
          <w:u w:val="single"/>
        </w:rPr>
        <w:t xml:space="preserve"> </w:t>
      </w:r>
      <w:r>
        <w:rPr>
          <w:b/>
          <w:u w:val="single"/>
        </w:rPr>
        <w:t>of</w:t>
      </w:r>
      <w:r>
        <w:rPr>
          <w:b/>
          <w:spacing w:val="-5"/>
          <w:u w:val="single"/>
        </w:rPr>
        <w:t xml:space="preserve"> </w:t>
      </w:r>
      <w:r>
        <w:rPr>
          <w:b/>
          <w:u w:val="single"/>
        </w:rPr>
        <w:t>Form</w:t>
      </w:r>
      <w:r>
        <w:rPr>
          <w:b/>
          <w:spacing w:val="-5"/>
          <w:u w:val="single"/>
        </w:rPr>
        <w:t xml:space="preserve"> </w:t>
      </w:r>
      <w:r>
        <w:rPr>
          <w:b/>
          <w:u w:val="single"/>
        </w:rPr>
        <w:t>FS-</w:t>
      </w:r>
      <w:r>
        <w:rPr>
          <w:b/>
          <w:spacing w:val="-5"/>
          <w:u w:val="single"/>
        </w:rPr>
        <w:t>PP)</w:t>
      </w:r>
    </w:p>
    <w:p w14:paraId="505D3812" w14:textId="77777777" w:rsidR="00B252D2" w:rsidRDefault="00AF2175">
      <w:pPr>
        <w:pStyle w:val="BodyText"/>
        <w:spacing w:before="158" w:line="276" w:lineRule="auto"/>
        <w:ind w:left="426" w:right="563"/>
        <w:jc w:val="both"/>
      </w:pPr>
      <w:r>
        <w:t>None of the notifying parties have received foreign financial contributions notifiable under Chapter</w:t>
      </w:r>
      <w:r>
        <w:rPr>
          <w:spacing w:val="-2"/>
        </w:rPr>
        <w:t xml:space="preserve"> </w:t>
      </w:r>
      <w:r>
        <w:t>4 of Regulation (EU) 2022/2560</w:t>
      </w:r>
    </w:p>
    <w:p w14:paraId="233CF936" w14:textId="77777777" w:rsidR="00B252D2" w:rsidRDefault="00B252D2">
      <w:pPr>
        <w:pStyle w:val="BodyText"/>
      </w:pPr>
    </w:p>
    <w:p w14:paraId="753161F5" w14:textId="77777777" w:rsidR="00B252D2" w:rsidRDefault="00B252D2">
      <w:pPr>
        <w:pStyle w:val="BodyText"/>
        <w:spacing w:before="12"/>
      </w:pPr>
    </w:p>
    <w:p w14:paraId="0287EFF0" w14:textId="77777777" w:rsidR="00B252D2" w:rsidRDefault="00AF2175">
      <w:pPr>
        <w:pStyle w:val="ListParagraph"/>
        <w:numPr>
          <w:ilvl w:val="0"/>
          <w:numId w:val="22"/>
        </w:numPr>
        <w:tabs>
          <w:tab w:val="left" w:pos="1146"/>
        </w:tabs>
        <w:ind w:hanging="720"/>
        <w:rPr>
          <w:b/>
        </w:rPr>
      </w:pPr>
      <w:r>
        <w:rPr>
          <w:b/>
          <w:u w:val="single"/>
        </w:rPr>
        <w:t>Attestation</w:t>
      </w:r>
      <w:r>
        <w:rPr>
          <w:b/>
          <w:spacing w:val="-6"/>
          <w:u w:val="single"/>
        </w:rPr>
        <w:t xml:space="preserve"> </w:t>
      </w:r>
      <w:r>
        <w:rPr>
          <w:b/>
          <w:u w:val="single"/>
        </w:rPr>
        <w:t>(Section</w:t>
      </w:r>
      <w:r>
        <w:rPr>
          <w:b/>
          <w:spacing w:val="-5"/>
          <w:u w:val="single"/>
        </w:rPr>
        <w:t xml:space="preserve"> </w:t>
      </w:r>
      <w:r>
        <w:rPr>
          <w:b/>
          <w:u w:val="single"/>
        </w:rPr>
        <w:t>8</w:t>
      </w:r>
      <w:r>
        <w:rPr>
          <w:b/>
          <w:spacing w:val="-6"/>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340C8E73" w14:textId="77777777" w:rsidR="00B252D2" w:rsidRDefault="00AF2175">
      <w:pPr>
        <w:pStyle w:val="BodyText"/>
        <w:spacing w:before="161" w:line="276" w:lineRule="auto"/>
        <w:ind w:left="426" w:right="561"/>
        <w:jc w:val="both"/>
      </w:pPr>
      <w:r>
        <w:t>The</w:t>
      </w:r>
      <w:r>
        <w:rPr>
          <w:spacing w:val="-13"/>
        </w:rPr>
        <w:t xml:space="preserve"> </w:t>
      </w:r>
      <w:r>
        <w:t>notifying</w:t>
      </w:r>
      <w:r>
        <w:rPr>
          <w:spacing w:val="-12"/>
        </w:rPr>
        <w:t xml:space="preserve"> </w:t>
      </w:r>
      <w:r>
        <w:t>party(</w:t>
      </w:r>
      <w:proofErr w:type="spellStart"/>
      <w:r>
        <w:t>ies</w:t>
      </w:r>
      <w:proofErr w:type="spellEnd"/>
      <w:r>
        <w:t>)</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1"/>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60C19776" w14:textId="77777777" w:rsidR="00B252D2" w:rsidRDefault="00AF2175">
      <w:pPr>
        <w:pStyle w:val="BodyText"/>
        <w:spacing w:before="121" w:line="276" w:lineRule="auto"/>
        <w:ind w:left="426" w:right="561"/>
        <w:jc w:val="both"/>
      </w:pPr>
      <w:r>
        <w:t>The notifying party(</w:t>
      </w:r>
      <w:proofErr w:type="spellStart"/>
      <w:r>
        <w:t>ies</w:t>
      </w:r>
      <w:proofErr w:type="spellEnd"/>
      <w:r>
        <w:t>) confirm that they aware of the provisions of Article 33 of Regulation (EU) 2022/2560 concerning fines and periodic penalty payments.</w:t>
      </w:r>
    </w:p>
    <w:p w14:paraId="7DDC77DC" w14:textId="77777777" w:rsidR="00B252D2" w:rsidRDefault="00B252D2">
      <w:pPr>
        <w:pStyle w:val="BodyText"/>
        <w:spacing w:line="276" w:lineRule="auto"/>
        <w:jc w:val="both"/>
        <w:sectPr w:rsidR="00B252D2">
          <w:pgSz w:w="11910" w:h="16850"/>
          <w:pgMar w:top="1040" w:right="850" w:bottom="1060" w:left="992" w:header="677" w:footer="865" w:gutter="0"/>
          <w:cols w:space="720"/>
        </w:sectPr>
      </w:pPr>
    </w:p>
    <w:p w14:paraId="0DEF25A4" w14:textId="77777777" w:rsidR="00B252D2" w:rsidRDefault="00AF2175">
      <w:pPr>
        <w:pStyle w:val="BodyText"/>
        <w:spacing w:before="90"/>
        <w:ind w:left="426"/>
      </w:pPr>
      <w:r>
        <w:rPr>
          <w:spacing w:val="-2"/>
        </w:rPr>
        <w:lastRenderedPageBreak/>
        <w:t>Date:</w:t>
      </w:r>
    </w:p>
    <w:p w14:paraId="2A83BBA7" w14:textId="77777777" w:rsidR="00B252D2" w:rsidRDefault="00B252D2">
      <w:pPr>
        <w:pStyle w:val="BodyText"/>
      </w:pPr>
    </w:p>
    <w:p w14:paraId="1AC2BC8D" w14:textId="77777777" w:rsidR="00B252D2" w:rsidRDefault="00B252D2">
      <w:pPr>
        <w:pStyle w:val="BodyText"/>
      </w:pPr>
    </w:p>
    <w:p w14:paraId="3BC8409E" w14:textId="77777777" w:rsidR="00B252D2" w:rsidRDefault="00B252D2">
      <w:pPr>
        <w:pStyle w:val="BodyText"/>
        <w:spacing w:before="215"/>
      </w:pPr>
    </w:p>
    <w:p w14:paraId="0C63CD9C" w14:textId="77777777" w:rsidR="00B252D2" w:rsidRDefault="00AF2175">
      <w:pPr>
        <w:tabs>
          <w:tab w:val="left" w:pos="5466"/>
        </w:tabs>
        <w:ind w:left="426"/>
        <w:rPr>
          <w:b/>
        </w:rPr>
      </w:pPr>
      <w:r>
        <w:rPr>
          <w:b/>
        </w:rPr>
        <w:t>[Signatory</w:t>
      </w:r>
      <w:r>
        <w:rPr>
          <w:b/>
          <w:spacing w:val="-6"/>
        </w:rPr>
        <w:t xml:space="preserve"> </w:t>
      </w:r>
      <w:r>
        <w:rPr>
          <w:b/>
          <w:spacing w:val="-5"/>
        </w:rPr>
        <w:t>1]</w:t>
      </w:r>
      <w:r>
        <w:rPr>
          <w:b/>
        </w:rPr>
        <w:tab/>
        <w:t>[Signatory</w:t>
      </w:r>
      <w:r>
        <w:rPr>
          <w:b/>
          <w:spacing w:val="-8"/>
        </w:rPr>
        <w:t xml:space="preserve"> </w:t>
      </w:r>
      <w:r>
        <w:rPr>
          <w:b/>
          <w:spacing w:val="-5"/>
        </w:rPr>
        <w:t>2]</w:t>
      </w:r>
    </w:p>
    <w:p w14:paraId="6BD395D6" w14:textId="77777777" w:rsidR="00B252D2" w:rsidRDefault="00B252D2">
      <w:pPr>
        <w:pStyle w:val="BodyText"/>
        <w:rPr>
          <w:b/>
        </w:rPr>
      </w:pPr>
    </w:p>
    <w:p w14:paraId="2F282D7A" w14:textId="77777777" w:rsidR="00B252D2" w:rsidRDefault="00B252D2">
      <w:pPr>
        <w:pStyle w:val="BodyText"/>
        <w:spacing w:before="51"/>
        <w:rPr>
          <w:b/>
        </w:rPr>
      </w:pPr>
    </w:p>
    <w:p w14:paraId="3365692D" w14:textId="77777777" w:rsidR="00B252D2" w:rsidRDefault="00AF2175">
      <w:pPr>
        <w:pStyle w:val="BodyText"/>
        <w:tabs>
          <w:tab w:val="left" w:pos="5466"/>
        </w:tabs>
        <w:ind w:left="426"/>
      </w:pPr>
      <w:r>
        <w:rPr>
          <w:spacing w:val="-2"/>
        </w:rPr>
        <w:t>Name:</w:t>
      </w:r>
      <w:r>
        <w:tab/>
      </w:r>
      <w:r>
        <w:rPr>
          <w:spacing w:val="-2"/>
        </w:rPr>
        <w:t>Name:</w:t>
      </w:r>
    </w:p>
    <w:p w14:paraId="5480C49B" w14:textId="77777777" w:rsidR="00B252D2" w:rsidRDefault="00B252D2">
      <w:pPr>
        <w:pStyle w:val="BodyText"/>
      </w:pPr>
    </w:p>
    <w:p w14:paraId="6B033F4E" w14:textId="77777777" w:rsidR="00B252D2" w:rsidRDefault="00B252D2">
      <w:pPr>
        <w:pStyle w:val="BodyText"/>
        <w:spacing w:before="51"/>
      </w:pPr>
    </w:p>
    <w:p w14:paraId="76A07ABC" w14:textId="77777777" w:rsidR="00B252D2" w:rsidRDefault="00AF2175">
      <w:pPr>
        <w:pStyle w:val="BodyText"/>
        <w:tabs>
          <w:tab w:val="left" w:pos="5466"/>
        </w:tabs>
        <w:spacing w:before="1"/>
        <w:ind w:left="426"/>
      </w:pPr>
      <w:r>
        <w:rPr>
          <w:spacing w:val="-2"/>
        </w:rPr>
        <w:t>Organisation:</w:t>
      </w:r>
      <w:r>
        <w:tab/>
      </w:r>
      <w:r>
        <w:rPr>
          <w:spacing w:val="-2"/>
        </w:rPr>
        <w:t>Organisation:</w:t>
      </w:r>
    </w:p>
    <w:p w14:paraId="0591719E" w14:textId="77777777" w:rsidR="00B252D2" w:rsidRDefault="00B252D2">
      <w:pPr>
        <w:pStyle w:val="BodyText"/>
      </w:pPr>
    </w:p>
    <w:p w14:paraId="37C05C7E" w14:textId="77777777" w:rsidR="00B252D2" w:rsidRDefault="00B252D2">
      <w:pPr>
        <w:pStyle w:val="BodyText"/>
        <w:spacing w:before="53"/>
      </w:pPr>
    </w:p>
    <w:p w14:paraId="69A91A0C" w14:textId="77777777" w:rsidR="00B252D2" w:rsidRDefault="00AF2175">
      <w:pPr>
        <w:pStyle w:val="BodyText"/>
        <w:tabs>
          <w:tab w:val="left" w:pos="5467"/>
        </w:tabs>
        <w:ind w:left="426"/>
      </w:pPr>
      <w:r>
        <w:rPr>
          <w:spacing w:val="-2"/>
        </w:rPr>
        <w:t>Position:</w:t>
      </w:r>
      <w:r>
        <w:tab/>
      </w:r>
      <w:r>
        <w:rPr>
          <w:spacing w:val="-2"/>
        </w:rPr>
        <w:t>Position:</w:t>
      </w:r>
    </w:p>
    <w:p w14:paraId="17593B1E" w14:textId="77777777" w:rsidR="00B252D2" w:rsidRDefault="00B252D2">
      <w:pPr>
        <w:pStyle w:val="BodyText"/>
      </w:pPr>
    </w:p>
    <w:p w14:paraId="553DB1EF" w14:textId="77777777" w:rsidR="00B252D2" w:rsidRDefault="00B252D2">
      <w:pPr>
        <w:pStyle w:val="BodyText"/>
        <w:spacing w:before="51"/>
      </w:pPr>
    </w:p>
    <w:p w14:paraId="3ADFF4F7" w14:textId="77777777" w:rsidR="00B252D2" w:rsidRDefault="00AF2175">
      <w:pPr>
        <w:pStyle w:val="BodyText"/>
        <w:tabs>
          <w:tab w:val="left" w:pos="5467"/>
        </w:tabs>
        <w:spacing w:before="1"/>
        <w:ind w:left="427"/>
      </w:pPr>
      <w:r>
        <w:rPr>
          <w:spacing w:val="-2"/>
        </w:rPr>
        <w:t>Address:</w:t>
      </w:r>
      <w:r>
        <w:tab/>
      </w:r>
      <w:r>
        <w:rPr>
          <w:spacing w:val="-2"/>
        </w:rPr>
        <w:t>Address:</w:t>
      </w:r>
    </w:p>
    <w:p w14:paraId="3CC58B16" w14:textId="77777777" w:rsidR="00B252D2" w:rsidRDefault="00B252D2">
      <w:pPr>
        <w:pStyle w:val="BodyText"/>
      </w:pPr>
    </w:p>
    <w:p w14:paraId="01759F4A" w14:textId="77777777" w:rsidR="00B252D2" w:rsidRDefault="00B252D2">
      <w:pPr>
        <w:pStyle w:val="BodyText"/>
        <w:spacing w:before="51"/>
      </w:pPr>
    </w:p>
    <w:p w14:paraId="186C9AA0" w14:textId="77777777" w:rsidR="00B252D2" w:rsidRDefault="00AF2175">
      <w:pPr>
        <w:pStyle w:val="BodyText"/>
        <w:tabs>
          <w:tab w:val="left" w:pos="5467"/>
        </w:tabs>
        <w:ind w:left="427"/>
      </w:pPr>
      <w:r>
        <w:t>Phone</w:t>
      </w:r>
      <w:r>
        <w:rPr>
          <w:spacing w:val="-2"/>
        </w:rPr>
        <w:t xml:space="preserve"> Number:</w:t>
      </w:r>
      <w:r>
        <w:tab/>
        <w:t>Phone</w:t>
      </w:r>
      <w:r>
        <w:rPr>
          <w:spacing w:val="-4"/>
        </w:rPr>
        <w:t xml:space="preserve"> </w:t>
      </w:r>
      <w:r>
        <w:rPr>
          <w:spacing w:val="-2"/>
        </w:rPr>
        <w:t>Number:</w:t>
      </w:r>
    </w:p>
    <w:p w14:paraId="19749D35" w14:textId="77777777" w:rsidR="00B252D2" w:rsidRDefault="00B252D2">
      <w:pPr>
        <w:pStyle w:val="BodyText"/>
      </w:pPr>
    </w:p>
    <w:p w14:paraId="29BFB842" w14:textId="77777777" w:rsidR="00B252D2" w:rsidRDefault="00B252D2">
      <w:pPr>
        <w:pStyle w:val="BodyText"/>
        <w:spacing w:before="53"/>
      </w:pPr>
    </w:p>
    <w:p w14:paraId="3B0C8E70" w14:textId="77777777" w:rsidR="00B252D2" w:rsidRDefault="00AF2175">
      <w:pPr>
        <w:pStyle w:val="BodyText"/>
        <w:tabs>
          <w:tab w:val="left" w:pos="5467"/>
        </w:tabs>
        <w:spacing w:before="1"/>
        <w:ind w:left="427"/>
      </w:pPr>
      <w:r>
        <w:rPr>
          <w:spacing w:val="-2"/>
        </w:rPr>
        <w:t>Email:</w:t>
      </w:r>
      <w:r>
        <w:tab/>
      </w:r>
      <w:r>
        <w:rPr>
          <w:spacing w:val="-2"/>
        </w:rPr>
        <w:t>Email:</w:t>
      </w:r>
    </w:p>
    <w:p w14:paraId="6BC12155" w14:textId="77777777" w:rsidR="00B252D2" w:rsidRDefault="00B252D2">
      <w:pPr>
        <w:pStyle w:val="BodyText"/>
      </w:pPr>
    </w:p>
    <w:p w14:paraId="6B28BCB4" w14:textId="77777777" w:rsidR="00B252D2" w:rsidRDefault="00B252D2">
      <w:pPr>
        <w:pStyle w:val="BodyText"/>
        <w:spacing w:before="51"/>
      </w:pPr>
    </w:p>
    <w:p w14:paraId="14DC24ED" w14:textId="77777777" w:rsidR="00B252D2" w:rsidRDefault="00AF2175">
      <w:pPr>
        <w:pStyle w:val="BodyText"/>
        <w:tabs>
          <w:tab w:val="left" w:pos="5467"/>
        </w:tabs>
        <w:ind w:left="427"/>
      </w:pPr>
      <w:r>
        <w:rPr>
          <w:spacing w:val="-2"/>
        </w:rPr>
        <w:t>Signed:</w:t>
      </w:r>
      <w:r>
        <w:tab/>
      </w:r>
      <w:r>
        <w:rPr>
          <w:spacing w:val="-2"/>
        </w:rPr>
        <w:t>Signed:</w:t>
      </w:r>
    </w:p>
    <w:p w14:paraId="5C81625A" w14:textId="77777777" w:rsidR="00B252D2" w:rsidRDefault="00B252D2">
      <w:pPr>
        <w:pStyle w:val="BodyText"/>
      </w:pPr>
    </w:p>
    <w:p w14:paraId="6AA6F0C2" w14:textId="77777777" w:rsidR="00B252D2" w:rsidRDefault="00B252D2">
      <w:pPr>
        <w:pStyle w:val="BodyText"/>
      </w:pPr>
    </w:p>
    <w:p w14:paraId="216F290E" w14:textId="77777777" w:rsidR="00B252D2" w:rsidRDefault="00B252D2">
      <w:pPr>
        <w:pStyle w:val="BodyText"/>
        <w:spacing w:before="212"/>
      </w:pPr>
    </w:p>
    <w:p w14:paraId="4086CB1D" w14:textId="77777777" w:rsidR="00B252D2" w:rsidRDefault="00AF2175">
      <w:pPr>
        <w:ind w:left="427"/>
        <w:rPr>
          <w:b/>
        </w:rPr>
      </w:pPr>
      <w:r>
        <w:rPr>
          <w:b/>
        </w:rPr>
        <w:t>Table</w:t>
      </w:r>
      <w:r>
        <w:rPr>
          <w:b/>
          <w:spacing w:val="-2"/>
        </w:rPr>
        <w:t xml:space="preserve"> </w:t>
      </w:r>
      <w:r>
        <w:rPr>
          <w:b/>
          <w:spacing w:val="-10"/>
        </w:rPr>
        <w:t>2</w:t>
      </w:r>
    </w:p>
    <w:p w14:paraId="0E2AE6E3" w14:textId="77777777" w:rsidR="00B252D2" w:rsidRDefault="00AF2175">
      <w:pPr>
        <w:pStyle w:val="BodyText"/>
        <w:spacing w:before="161" w:line="276" w:lineRule="auto"/>
        <w:ind w:left="427" w:right="570"/>
      </w:pPr>
      <w:r>
        <w:t>For reporting of foreign financial contributions which are of a value between €200,000 and €999,000 in the last three (3) years preceding the declaration</w:t>
      </w:r>
    </w:p>
    <w:p w14:paraId="1EE853A8" w14:textId="77777777" w:rsidR="00B252D2" w:rsidRDefault="00B252D2">
      <w:pPr>
        <w:pStyle w:val="BodyText"/>
        <w:rPr>
          <w:sz w:val="20"/>
        </w:rPr>
      </w:pPr>
    </w:p>
    <w:p w14:paraId="51DE088E" w14:textId="77777777" w:rsidR="00B252D2" w:rsidRDefault="00B252D2">
      <w:pPr>
        <w:pStyle w:val="BodyText"/>
        <w:spacing w:before="60"/>
        <w:rPr>
          <w:sz w:val="20"/>
        </w:r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1"/>
        <w:gridCol w:w="5760"/>
      </w:tblGrid>
      <w:tr w:rsidR="00B252D2" w14:paraId="5BB353FA" w14:textId="77777777">
        <w:trPr>
          <w:trHeight w:val="429"/>
        </w:trPr>
        <w:tc>
          <w:tcPr>
            <w:tcW w:w="2861" w:type="dxa"/>
          </w:tcPr>
          <w:p w14:paraId="4DFB1616" w14:textId="77777777" w:rsidR="00B252D2" w:rsidRDefault="00AF2175">
            <w:pPr>
              <w:pStyle w:val="TableParagraph"/>
              <w:spacing w:line="268" w:lineRule="exact"/>
              <w:ind w:left="107"/>
              <w:rPr>
                <w:b/>
              </w:rPr>
            </w:pPr>
            <w:r>
              <w:rPr>
                <w:b/>
              </w:rPr>
              <w:t>Third</w:t>
            </w:r>
            <w:r>
              <w:rPr>
                <w:b/>
                <w:spacing w:val="-3"/>
              </w:rPr>
              <w:t xml:space="preserve"> </w:t>
            </w:r>
            <w:r>
              <w:rPr>
                <w:b/>
                <w:spacing w:val="-2"/>
              </w:rPr>
              <w:t>Country</w:t>
            </w:r>
          </w:p>
        </w:tc>
        <w:tc>
          <w:tcPr>
            <w:tcW w:w="5760" w:type="dxa"/>
          </w:tcPr>
          <w:p w14:paraId="348B366A" w14:textId="77777777" w:rsidR="00B252D2" w:rsidRDefault="00AF2175">
            <w:pPr>
              <w:pStyle w:val="TableParagraph"/>
              <w:spacing w:line="268" w:lineRule="exact"/>
              <w:ind w:left="107"/>
              <w:rPr>
                <w:b/>
              </w:rPr>
            </w:pPr>
            <w:r>
              <w:rPr>
                <w:b/>
              </w:rPr>
              <w:t>Brief</w:t>
            </w:r>
            <w:r>
              <w:rPr>
                <w:b/>
                <w:spacing w:val="-4"/>
              </w:rPr>
              <w:t xml:space="preserve"> </w:t>
            </w:r>
            <w:r>
              <w:rPr>
                <w:b/>
              </w:rPr>
              <w:t>Description</w:t>
            </w:r>
            <w:r>
              <w:rPr>
                <w:b/>
                <w:spacing w:val="-5"/>
              </w:rPr>
              <w:t xml:space="preserve"> </w:t>
            </w:r>
            <w:r>
              <w:rPr>
                <w:b/>
              </w:rPr>
              <w:t>of</w:t>
            </w:r>
            <w:r>
              <w:rPr>
                <w:b/>
                <w:spacing w:val="-3"/>
              </w:rPr>
              <w:t xml:space="preserve"> </w:t>
            </w:r>
            <w:r>
              <w:rPr>
                <w:b/>
              </w:rPr>
              <w:t>the</w:t>
            </w:r>
            <w:r>
              <w:rPr>
                <w:b/>
                <w:spacing w:val="-5"/>
              </w:rPr>
              <w:t xml:space="preserve"> </w:t>
            </w:r>
            <w:r>
              <w:rPr>
                <w:b/>
              </w:rPr>
              <w:t>financial</w:t>
            </w:r>
            <w:r>
              <w:rPr>
                <w:b/>
                <w:spacing w:val="-4"/>
              </w:rPr>
              <w:t xml:space="preserve"> </w:t>
            </w:r>
            <w:r>
              <w:rPr>
                <w:b/>
                <w:spacing w:val="-2"/>
              </w:rPr>
              <w:t>contributions</w:t>
            </w:r>
          </w:p>
        </w:tc>
      </w:tr>
      <w:tr w:rsidR="00B252D2" w14:paraId="4A47E61A" w14:textId="77777777">
        <w:trPr>
          <w:trHeight w:val="429"/>
        </w:trPr>
        <w:tc>
          <w:tcPr>
            <w:tcW w:w="2861" w:type="dxa"/>
          </w:tcPr>
          <w:p w14:paraId="09A98500" w14:textId="77777777" w:rsidR="00B252D2" w:rsidRDefault="00AF2175">
            <w:pPr>
              <w:pStyle w:val="TableParagraph"/>
              <w:spacing w:line="268" w:lineRule="exact"/>
              <w:ind w:left="107"/>
              <w:rPr>
                <w:b/>
              </w:rPr>
            </w:pPr>
            <w:r>
              <w:rPr>
                <w:b/>
              </w:rPr>
              <w:t>Country</w:t>
            </w:r>
            <w:r>
              <w:rPr>
                <w:b/>
                <w:spacing w:val="-5"/>
              </w:rPr>
              <w:t xml:space="preserve"> </w:t>
            </w:r>
            <w:r>
              <w:rPr>
                <w:b/>
                <w:spacing w:val="-10"/>
              </w:rPr>
              <w:t>A</w:t>
            </w:r>
          </w:p>
        </w:tc>
        <w:tc>
          <w:tcPr>
            <w:tcW w:w="5760" w:type="dxa"/>
          </w:tcPr>
          <w:p w14:paraId="4760090C" w14:textId="77777777" w:rsidR="00B252D2" w:rsidRDefault="00B252D2">
            <w:pPr>
              <w:pStyle w:val="TableParagraph"/>
              <w:rPr>
                <w:rFonts w:ascii="Times New Roman"/>
                <w:sz w:val="20"/>
              </w:rPr>
            </w:pPr>
          </w:p>
        </w:tc>
      </w:tr>
      <w:tr w:rsidR="00B252D2" w14:paraId="58185DCF" w14:textId="77777777">
        <w:trPr>
          <w:trHeight w:val="426"/>
        </w:trPr>
        <w:tc>
          <w:tcPr>
            <w:tcW w:w="2861" w:type="dxa"/>
          </w:tcPr>
          <w:p w14:paraId="43535DFE" w14:textId="77777777" w:rsidR="00B252D2" w:rsidRDefault="00AF2175">
            <w:pPr>
              <w:pStyle w:val="TableParagraph"/>
              <w:spacing w:line="268" w:lineRule="exact"/>
              <w:ind w:left="107"/>
              <w:rPr>
                <w:b/>
              </w:rPr>
            </w:pPr>
            <w:r>
              <w:rPr>
                <w:b/>
              </w:rPr>
              <w:t>Country</w:t>
            </w:r>
            <w:r>
              <w:rPr>
                <w:b/>
                <w:spacing w:val="-5"/>
              </w:rPr>
              <w:t xml:space="preserve"> </w:t>
            </w:r>
            <w:r>
              <w:rPr>
                <w:b/>
                <w:spacing w:val="-10"/>
              </w:rPr>
              <w:t>B</w:t>
            </w:r>
          </w:p>
        </w:tc>
        <w:tc>
          <w:tcPr>
            <w:tcW w:w="5760" w:type="dxa"/>
          </w:tcPr>
          <w:p w14:paraId="7049BE59" w14:textId="77777777" w:rsidR="00B252D2" w:rsidRDefault="00B252D2">
            <w:pPr>
              <w:pStyle w:val="TableParagraph"/>
              <w:rPr>
                <w:rFonts w:ascii="Times New Roman"/>
                <w:sz w:val="20"/>
              </w:rPr>
            </w:pPr>
          </w:p>
        </w:tc>
      </w:tr>
      <w:tr w:rsidR="00B252D2" w14:paraId="7FEE65B8" w14:textId="77777777">
        <w:trPr>
          <w:trHeight w:val="429"/>
        </w:trPr>
        <w:tc>
          <w:tcPr>
            <w:tcW w:w="2861" w:type="dxa"/>
          </w:tcPr>
          <w:p w14:paraId="39D3A33E" w14:textId="77777777" w:rsidR="00B252D2" w:rsidRDefault="00AF2175">
            <w:pPr>
              <w:pStyle w:val="TableParagraph"/>
              <w:spacing w:before="1"/>
              <w:ind w:left="107"/>
              <w:rPr>
                <w:b/>
              </w:rPr>
            </w:pPr>
            <w:r>
              <w:rPr>
                <w:b/>
              </w:rPr>
              <w:t>Country</w:t>
            </w:r>
            <w:r>
              <w:rPr>
                <w:b/>
                <w:spacing w:val="-5"/>
              </w:rPr>
              <w:t xml:space="preserve"> </w:t>
            </w:r>
            <w:r>
              <w:rPr>
                <w:b/>
                <w:spacing w:val="-10"/>
              </w:rPr>
              <w:t>C</w:t>
            </w:r>
          </w:p>
        </w:tc>
        <w:tc>
          <w:tcPr>
            <w:tcW w:w="5760" w:type="dxa"/>
          </w:tcPr>
          <w:p w14:paraId="072A6196" w14:textId="77777777" w:rsidR="00B252D2" w:rsidRDefault="00B252D2">
            <w:pPr>
              <w:pStyle w:val="TableParagraph"/>
              <w:rPr>
                <w:rFonts w:ascii="Times New Roman"/>
                <w:sz w:val="20"/>
              </w:rPr>
            </w:pPr>
          </w:p>
        </w:tc>
      </w:tr>
      <w:tr w:rsidR="00B252D2" w14:paraId="7CF12452" w14:textId="77777777">
        <w:trPr>
          <w:trHeight w:val="429"/>
        </w:trPr>
        <w:tc>
          <w:tcPr>
            <w:tcW w:w="2861" w:type="dxa"/>
          </w:tcPr>
          <w:p w14:paraId="77C146D1" w14:textId="77777777" w:rsidR="00B252D2" w:rsidRDefault="00AF2175">
            <w:pPr>
              <w:pStyle w:val="TableParagraph"/>
              <w:spacing w:line="268" w:lineRule="exact"/>
              <w:ind w:left="107"/>
              <w:rPr>
                <w:b/>
              </w:rPr>
            </w:pPr>
            <w:r>
              <w:rPr>
                <w:b/>
              </w:rPr>
              <w:t>Country</w:t>
            </w:r>
            <w:r>
              <w:rPr>
                <w:b/>
                <w:spacing w:val="-5"/>
              </w:rPr>
              <w:t xml:space="preserve"> </w:t>
            </w:r>
            <w:r>
              <w:rPr>
                <w:b/>
                <w:spacing w:val="-10"/>
              </w:rPr>
              <w:t>D</w:t>
            </w:r>
          </w:p>
        </w:tc>
        <w:tc>
          <w:tcPr>
            <w:tcW w:w="5760" w:type="dxa"/>
          </w:tcPr>
          <w:p w14:paraId="4CC6AD3F" w14:textId="77777777" w:rsidR="00B252D2" w:rsidRDefault="00B252D2">
            <w:pPr>
              <w:pStyle w:val="TableParagraph"/>
              <w:rPr>
                <w:rFonts w:ascii="Times New Roman"/>
                <w:sz w:val="20"/>
              </w:rPr>
            </w:pPr>
          </w:p>
        </w:tc>
      </w:tr>
    </w:tbl>
    <w:p w14:paraId="4A0B6735" w14:textId="77777777" w:rsidR="00B252D2" w:rsidRDefault="00B252D2">
      <w:pPr>
        <w:pStyle w:val="TableParagraph"/>
        <w:rPr>
          <w:rFonts w:ascii="Times New Roman"/>
          <w:sz w:val="20"/>
        </w:rPr>
        <w:sectPr w:rsidR="00B252D2">
          <w:pgSz w:w="11910" w:h="16850"/>
          <w:pgMar w:top="1040" w:right="850" w:bottom="1060" w:left="992" w:header="677" w:footer="865" w:gutter="0"/>
          <w:cols w:space="720"/>
        </w:sectPr>
      </w:pPr>
    </w:p>
    <w:p w14:paraId="32833B30" w14:textId="4D31A96B" w:rsidR="00B252D2" w:rsidRDefault="00AF2175">
      <w:pPr>
        <w:pStyle w:val="Heading1"/>
        <w:spacing w:line="276" w:lineRule="auto"/>
        <w:ind w:right="565" w:hanging="1"/>
        <w:jc w:val="both"/>
      </w:pPr>
      <w:r>
        <w:rPr>
          <w:noProof/>
        </w:rPr>
        <w:lastRenderedPageBreak/>
        <mc:AlternateContent>
          <mc:Choice Requires="wps">
            <w:drawing>
              <wp:anchor distT="0" distB="0" distL="0" distR="0" simplePos="0" relativeHeight="487619072" behindDoc="1" locked="0" layoutInCell="1" allowOverlap="1" wp14:anchorId="38E3E096" wp14:editId="192BBB4D">
                <wp:simplePos x="0" y="0"/>
                <wp:positionH relativeFrom="page">
                  <wp:posOffset>882396</wp:posOffset>
                </wp:positionH>
                <wp:positionV relativeFrom="paragraph">
                  <wp:posOffset>926619</wp:posOffset>
                </wp:positionV>
                <wp:extent cx="5797550" cy="27940"/>
                <wp:effectExtent l="0" t="0" r="0" b="0"/>
                <wp:wrapTopAndBottom/>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w14:anchorId="0593FD1B">
              <v:shape id="Graphic 209" style="position:absolute;margin-left:69.5pt;margin-top:72.95pt;width:456.5pt;height:2.2pt;z-index:-15697408;visibility:visible;mso-wrap-style:square;mso-wrap-distance-left:0;mso-wrap-distance-top:0;mso-wrap-distance-right:0;mso-wrap-distance-bottom:0;mso-position-horizontal:absolute;mso-position-horizontal-relative:page;mso-position-vertical:absolute;mso-position-vertical-relative:text;v-text-anchor:top" coordsize="5797550,27940" o:spid="_x0000_s1026" fillcolor="#339" stroked="f" path="m5797296,l,,,27431r5797296,l5797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" w14:anchorId="33992570">
                <v:path arrowok="t"/>
                <w10:wrap type="topAndBottom" anchorx="page"/>
              </v:shape>
            </w:pict>
          </mc:Fallback>
        </mc:AlternateContent>
      </w:r>
      <w:bookmarkStart w:id="5" w:name="Appendix_3A:_Schedule_D_–_Declaration_of"/>
      <w:bookmarkEnd w:id="5"/>
      <w:r>
        <w:rPr>
          <w:color w:val="333399"/>
        </w:rPr>
        <w:t xml:space="preserve">Appendix </w:t>
      </w:r>
      <w:r w:rsidR="004A730C">
        <w:rPr>
          <w:color w:val="333399"/>
        </w:rPr>
        <w:t>4</w:t>
      </w:r>
      <w:r>
        <w:rPr>
          <w:color w:val="333399"/>
        </w:rPr>
        <w:t>A: Schedule D – Declaration of non-notifiable foreign financial contributions (valued between €1,000,000 and €3,999,000 in the last three years preceding the declaration)</w:t>
      </w:r>
    </w:p>
    <w:p w14:paraId="6F827F98" w14:textId="77777777" w:rsidR="00B252D2" w:rsidRDefault="00AF2175">
      <w:pPr>
        <w:pStyle w:val="BodyText"/>
        <w:spacing w:before="162" w:line="276" w:lineRule="auto"/>
        <w:ind w:left="426" w:right="560"/>
        <w:jc w:val="both"/>
      </w:pPr>
      <w:r>
        <w:t>[To be completed by notifying parties where the value of the procurement procedure is equal to or greater than the financial thresholds in Article 28 of Regulation (EU) 2022/2560 and where the notifying</w:t>
      </w:r>
      <w:r>
        <w:rPr>
          <w:spacing w:val="40"/>
        </w:rPr>
        <w:t xml:space="preserve"> </w:t>
      </w:r>
      <w:r>
        <w:t>party</w:t>
      </w:r>
      <w:r>
        <w:rPr>
          <w:spacing w:val="40"/>
        </w:rPr>
        <w:t xml:space="preserve"> </w:t>
      </w:r>
      <w:r>
        <w:t>has</w:t>
      </w:r>
      <w:r>
        <w:rPr>
          <w:spacing w:val="40"/>
        </w:rPr>
        <w:t xml:space="preserve"> </w:t>
      </w:r>
      <w:r>
        <w:t>been</w:t>
      </w:r>
      <w:r>
        <w:rPr>
          <w:spacing w:val="40"/>
        </w:rPr>
        <w:t xml:space="preserve"> </w:t>
      </w:r>
      <w:r>
        <w:t>in</w:t>
      </w:r>
      <w:r>
        <w:rPr>
          <w:spacing w:val="40"/>
        </w:rPr>
        <w:t xml:space="preserve"> </w:t>
      </w:r>
      <w:r>
        <w:t>receipt</w:t>
      </w:r>
      <w:r>
        <w:rPr>
          <w:spacing w:val="40"/>
        </w:rPr>
        <w:t xml:space="preserve"> </w:t>
      </w:r>
      <w:r>
        <w:t>of</w:t>
      </w:r>
      <w:r>
        <w:rPr>
          <w:spacing w:val="40"/>
        </w:rPr>
        <w:t xml:space="preserve"> </w:t>
      </w:r>
      <w:r>
        <w:t>foreign</w:t>
      </w:r>
      <w:r>
        <w:rPr>
          <w:spacing w:val="40"/>
        </w:rPr>
        <w:t xml:space="preserve"> </w:t>
      </w:r>
      <w:r>
        <w:t>financial</w:t>
      </w:r>
      <w:r>
        <w:rPr>
          <w:spacing w:val="40"/>
        </w:rPr>
        <w:t xml:space="preserve"> </w:t>
      </w:r>
      <w:r>
        <w:t>contributions</w:t>
      </w:r>
      <w:r>
        <w:rPr>
          <w:spacing w:val="40"/>
        </w:rPr>
        <w:t xml:space="preserve"> </w:t>
      </w:r>
      <w:r>
        <w:t>which</w:t>
      </w:r>
      <w:r>
        <w:rPr>
          <w:spacing w:val="40"/>
        </w:rPr>
        <w:t xml:space="preserve"> </w:t>
      </w:r>
      <w:r>
        <w:t>are</w:t>
      </w:r>
      <w:r>
        <w:rPr>
          <w:spacing w:val="40"/>
        </w:rPr>
        <w:t xml:space="preserve"> </w:t>
      </w:r>
      <w:r>
        <w:t>valued</w:t>
      </w:r>
      <w:r>
        <w:rPr>
          <w:spacing w:val="40"/>
        </w:rPr>
        <w:t xml:space="preserve"> </w:t>
      </w:r>
      <w:r>
        <w:t>between</w:t>
      </w:r>
    </w:p>
    <w:p w14:paraId="7C65DE48" w14:textId="77777777" w:rsidR="00B252D2" w:rsidRDefault="00AF2175">
      <w:pPr>
        <w:pStyle w:val="BodyText"/>
        <w:spacing w:line="276" w:lineRule="auto"/>
        <w:ind w:left="426" w:right="561"/>
        <w:jc w:val="both"/>
      </w:pPr>
      <w: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Pr>
          <w:spacing w:val="-2"/>
        </w:rPr>
        <w:t>declaration.]</w:t>
      </w:r>
    </w:p>
    <w:p w14:paraId="6B0D57EE" w14:textId="77777777" w:rsidR="00B252D2" w:rsidRDefault="00B252D2">
      <w:pPr>
        <w:pStyle w:val="BodyText"/>
      </w:pPr>
    </w:p>
    <w:p w14:paraId="79F33553" w14:textId="77777777" w:rsidR="00B252D2" w:rsidRDefault="00B252D2">
      <w:pPr>
        <w:pStyle w:val="BodyText"/>
        <w:spacing w:before="10"/>
      </w:pPr>
    </w:p>
    <w:p w14:paraId="0251B8B4" w14:textId="77777777" w:rsidR="00B252D2" w:rsidRDefault="00AF2175">
      <w:pPr>
        <w:spacing w:before="1" w:line="276" w:lineRule="auto"/>
        <w:ind w:left="426" w:right="564"/>
        <w:jc w:val="both"/>
        <w:rPr>
          <w:b/>
        </w:rPr>
      </w:pPr>
      <w:r>
        <w:rPr>
          <w:b/>
          <w:spacing w:val="-2"/>
        </w:rPr>
        <w:t>Form FS-PP</w:t>
      </w:r>
      <w:r>
        <w:rPr>
          <w:b/>
          <w:spacing w:val="-4"/>
        </w:rPr>
        <w:t xml:space="preserve"> </w:t>
      </w:r>
      <w:r>
        <w:rPr>
          <w:b/>
          <w:spacing w:val="-2"/>
        </w:rPr>
        <w:t>relating to</w:t>
      </w:r>
      <w:r>
        <w:rPr>
          <w:b/>
          <w:spacing w:val="-5"/>
        </w:rPr>
        <w:t xml:space="preserve"> </w:t>
      </w:r>
      <w:r>
        <w:rPr>
          <w:b/>
          <w:spacing w:val="-2"/>
        </w:rPr>
        <w:t>the</w:t>
      </w:r>
      <w:r>
        <w:rPr>
          <w:b/>
          <w:spacing w:val="-5"/>
        </w:rPr>
        <w:t xml:space="preserve"> </w:t>
      </w:r>
      <w:r>
        <w:rPr>
          <w:b/>
          <w:spacing w:val="-2"/>
        </w:rPr>
        <w:t>notification of financial contributions in the</w:t>
      </w:r>
      <w:r>
        <w:rPr>
          <w:b/>
          <w:spacing w:val="-5"/>
        </w:rPr>
        <w:t xml:space="preserve"> </w:t>
      </w:r>
      <w:r>
        <w:rPr>
          <w:b/>
          <w:spacing w:val="-2"/>
        </w:rPr>
        <w:t xml:space="preserve">context of public procurement </w:t>
      </w:r>
      <w:r>
        <w:rPr>
          <w:b/>
        </w:rPr>
        <w:t>procedures pursuant to Regulation (EU) 2022/2560</w:t>
      </w:r>
    </w:p>
    <w:p w14:paraId="14277522" w14:textId="77777777" w:rsidR="00B252D2" w:rsidRDefault="00B252D2">
      <w:pPr>
        <w:pStyle w:val="BodyText"/>
        <w:rPr>
          <w:b/>
        </w:rPr>
      </w:pPr>
    </w:p>
    <w:p w14:paraId="48C5657B" w14:textId="77777777" w:rsidR="00B252D2" w:rsidRDefault="00B252D2">
      <w:pPr>
        <w:pStyle w:val="BodyText"/>
        <w:spacing w:before="11"/>
        <w:rPr>
          <w:b/>
        </w:rPr>
      </w:pPr>
    </w:p>
    <w:p w14:paraId="57D2FF24" w14:textId="77777777" w:rsidR="00B252D2" w:rsidRDefault="00AF2175">
      <w:pPr>
        <w:pStyle w:val="ListParagraph"/>
        <w:numPr>
          <w:ilvl w:val="0"/>
          <w:numId w:val="21"/>
        </w:numPr>
        <w:tabs>
          <w:tab w:val="left" w:pos="1146"/>
        </w:tabs>
        <w:ind w:hanging="720"/>
        <w:rPr>
          <w:b/>
        </w:rPr>
      </w:pPr>
      <w:r>
        <w:rPr>
          <w:b/>
          <w:u w:val="single"/>
        </w:rPr>
        <w:t>Description</w:t>
      </w:r>
      <w:r>
        <w:rPr>
          <w:b/>
          <w:spacing w:val="-6"/>
          <w:u w:val="single"/>
        </w:rPr>
        <w:t xml:space="preserve"> </w:t>
      </w:r>
      <w:r>
        <w:rPr>
          <w:b/>
          <w:u w:val="single"/>
        </w:rPr>
        <w:t>of</w:t>
      </w:r>
      <w:r>
        <w:rPr>
          <w:b/>
          <w:spacing w:val="-4"/>
          <w:u w:val="single"/>
        </w:rPr>
        <w:t xml:space="preserve"> </w:t>
      </w:r>
      <w:r>
        <w:rPr>
          <w:b/>
          <w:u w:val="single"/>
        </w:rPr>
        <w:t>the</w:t>
      </w:r>
      <w:r>
        <w:rPr>
          <w:b/>
          <w:spacing w:val="-6"/>
          <w:u w:val="single"/>
        </w:rPr>
        <w:t xml:space="preserve"> </w:t>
      </w:r>
      <w:r>
        <w:rPr>
          <w:b/>
          <w:u w:val="single"/>
        </w:rPr>
        <w:t>public</w:t>
      </w:r>
      <w:r>
        <w:rPr>
          <w:b/>
          <w:spacing w:val="-5"/>
          <w:u w:val="single"/>
        </w:rPr>
        <w:t xml:space="preserve"> </w:t>
      </w:r>
      <w:r>
        <w:rPr>
          <w:b/>
          <w:u w:val="single"/>
        </w:rPr>
        <w:t>procurement</w:t>
      </w:r>
      <w:r>
        <w:rPr>
          <w:b/>
          <w:spacing w:val="-7"/>
          <w:u w:val="single"/>
        </w:rPr>
        <w:t xml:space="preserve"> </w:t>
      </w:r>
      <w:r>
        <w:rPr>
          <w:b/>
          <w:u w:val="single"/>
        </w:rPr>
        <w:t>(Section</w:t>
      </w:r>
      <w:r>
        <w:rPr>
          <w:b/>
          <w:spacing w:val="-5"/>
          <w:u w:val="single"/>
        </w:rPr>
        <w:t xml:space="preserve"> </w:t>
      </w:r>
      <w:r>
        <w:rPr>
          <w:b/>
          <w:u w:val="single"/>
        </w:rPr>
        <w:t>1</w:t>
      </w:r>
      <w:r>
        <w:rPr>
          <w:b/>
          <w:spacing w:val="-4"/>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5492F1A7" w14:textId="77777777" w:rsidR="00B252D2" w:rsidRDefault="00B252D2">
      <w:pPr>
        <w:pStyle w:val="BodyText"/>
        <w:rPr>
          <w:b/>
        </w:rPr>
      </w:pPr>
    </w:p>
    <w:p w14:paraId="244D6AE3" w14:textId="77777777" w:rsidR="00B252D2" w:rsidRDefault="00B252D2">
      <w:pPr>
        <w:pStyle w:val="BodyText"/>
        <w:rPr>
          <w:b/>
        </w:rPr>
      </w:pPr>
    </w:p>
    <w:p w14:paraId="490A4A6D" w14:textId="77777777" w:rsidR="00B252D2" w:rsidRDefault="00B252D2">
      <w:pPr>
        <w:pStyle w:val="BodyText"/>
        <w:spacing w:before="212"/>
        <w:rPr>
          <w:b/>
        </w:rPr>
      </w:pPr>
    </w:p>
    <w:p w14:paraId="2AD607C6" w14:textId="77777777" w:rsidR="00B252D2" w:rsidRDefault="00AF2175">
      <w:pPr>
        <w:pStyle w:val="ListParagraph"/>
        <w:numPr>
          <w:ilvl w:val="0"/>
          <w:numId w:val="21"/>
        </w:numPr>
        <w:tabs>
          <w:tab w:val="left" w:pos="1146"/>
        </w:tabs>
        <w:spacing w:before="1"/>
        <w:ind w:hanging="720"/>
        <w:rPr>
          <w:b/>
        </w:rPr>
      </w:pPr>
      <w:r>
        <w:rPr>
          <w:b/>
          <w:u w:val="single"/>
        </w:rPr>
        <w:t>Information</w:t>
      </w:r>
      <w:r>
        <w:rPr>
          <w:b/>
          <w:spacing w:val="-6"/>
          <w:u w:val="single"/>
        </w:rPr>
        <w:t xml:space="preserve"> </w:t>
      </w:r>
      <w:r>
        <w:rPr>
          <w:b/>
          <w:u w:val="single"/>
        </w:rPr>
        <w:t>about</w:t>
      </w:r>
      <w:r>
        <w:rPr>
          <w:b/>
          <w:spacing w:val="-5"/>
          <w:u w:val="single"/>
        </w:rPr>
        <w:t xml:space="preserve"> </w:t>
      </w:r>
      <w:r>
        <w:rPr>
          <w:b/>
          <w:u w:val="single"/>
        </w:rPr>
        <w:t>notifying</w:t>
      </w:r>
      <w:r>
        <w:rPr>
          <w:b/>
          <w:spacing w:val="-5"/>
          <w:u w:val="single"/>
        </w:rPr>
        <w:t xml:space="preserve"> </w:t>
      </w:r>
      <w:r>
        <w:rPr>
          <w:b/>
          <w:u w:val="single"/>
        </w:rPr>
        <w:t>parties</w:t>
      </w:r>
      <w:r>
        <w:rPr>
          <w:b/>
          <w:spacing w:val="-4"/>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5"/>
          <w:u w:val="single"/>
        </w:rPr>
        <w:t xml:space="preserve"> </w:t>
      </w:r>
      <w:r>
        <w:rPr>
          <w:b/>
          <w:u w:val="single"/>
        </w:rPr>
        <w:t>FS-</w:t>
      </w:r>
      <w:r>
        <w:rPr>
          <w:b/>
          <w:spacing w:val="-5"/>
          <w:u w:val="single"/>
        </w:rPr>
        <w:t>PP)</w:t>
      </w:r>
    </w:p>
    <w:p w14:paraId="6FF4F80A" w14:textId="77777777" w:rsidR="00B252D2" w:rsidRDefault="00B252D2">
      <w:pPr>
        <w:pStyle w:val="BodyText"/>
        <w:rPr>
          <w:b/>
        </w:rPr>
      </w:pPr>
    </w:p>
    <w:p w14:paraId="23DC91EB" w14:textId="77777777" w:rsidR="00B252D2" w:rsidRDefault="00B252D2">
      <w:pPr>
        <w:pStyle w:val="BodyText"/>
        <w:rPr>
          <w:b/>
        </w:rPr>
      </w:pPr>
    </w:p>
    <w:p w14:paraId="5FD6A8A1" w14:textId="77777777" w:rsidR="00B252D2" w:rsidRDefault="00B252D2">
      <w:pPr>
        <w:pStyle w:val="BodyText"/>
        <w:spacing w:before="212"/>
        <w:rPr>
          <w:b/>
        </w:rPr>
      </w:pPr>
    </w:p>
    <w:p w14:paraId="49101489" w14:textId="77777777" w:rsidR="00B252D2" w:rsidRDefault="00AF2175">
      <w:pPr>
        <w:pStyle w:val="ListParagraph"/>
        <w:numPr>
          <w:ilvl w:val="0"/>
          <w:numId w:val="21"/>
        </w:numPr>
        <w:tabs>
          <w:tab w:val="left" w:pos="1146"/>
        </w:tabs>
        <w:ind w:hanging="720"/>
        <w:rPr>
          <w:b/>
        </w:rPr>
      </w:pPr>
      <w:r>
        <w:rPr>
          <w:b/>
          <w:u w:val="single"/>
        </w:rPr>
        <w:t>Declaration</w:t>
      </w:r>
      <w:r>
        <w:rPr>
          <w:b/>
          <w:spacing w:val="-6"/>
          <w:u w:val="single"/>
        </w:rPr>
        <w:t xml:space="preserve"> </w:t>
      </w:r>
      <w:r>
        <w:rPr>
          <w:b/>
          <w:u w:val="single"/>
        </w:rPr>
        <w:t>(Section</w:t>
      </w:r>
      <w:r>
        <w:rPr>
          <w:b/>
          <w:spacing w:val="-6"/>
          <w:u w:val="single"/>
        </w:rPr>
        <w:t xml:space="preserve"> </w:t>
      </w:r>
      <w:r>
        <w:rPr>
          <w:b/>
          <w:u w:val="single"/>
        </w:rPr>
        <w:t>7</w:t>
      </w:r>
      <w:r>
        <w:rPr>
          <w:b/>
          <w:spacing w:val="-4"/>
          <w:u w:val="single"/>
        </w:rPr>
        <w:t xml:space="preserve"> </w:t>
      </w:r>
      <w:r>
        <w:rPr>
          <w:b/>
          <w:u w:val="single"/>
        </w:rPr>
        <w:t>of</w:t>
      </w:r>
      <w:r>
        <w:rPr>
          <w:b/>
          <w:spacing w:val="-5"/>
          <w:u w:val="single"/>
        </w:rPr>
        <w:t xml:space="preserve"> </w:t>
      </w:r>
      <w:r>
        <w:rPr>
          <w:b/>
          <w:u w:val="single"/>
        </w:rPr>
        <w:t>Form</w:t>
      </w:r>
      <w:r>
        <w:rPr>
          <w:b/>
          <w:spacing w:val="-5"/>
          <w:u w:val="single"/>
        </w:rPr>
        <w:t xml:space="preserve"> </w:t>
      </w:r>
      <w:r>
        <w:rPr>
          <w:b/>
          <w:u w:val="single"/>
        </w:rPr>
        <w:t>FS-</w:t>
      </w:r>
      <w:r>
        <w:rPr>
          <w:b/>
          <w:spacing w:val="-5"/>
          <w:u w:val="single"/>
        </w:rPr>
        <w:t>PP)</w:t>
      </w:r>
    </w:p>
    <w:p w14:paraId="08F0A2C4" w14:textId="77777777" w:rsidR="00B252D2" w:rsidRDefault="00AF2175">
      <w:pPr>
        <w:pStyle w:val="BodyText"/>
        <w:spacing w:before="161" w:line="276" w:lineRule="auto"/>
        <w:ind w:left="426" w:right="563"/>
        <w:jc w:val="both"/>
      </w:pPr>
      <w:r>
        <w:t>None of the notifying parties have received foreign financial contributions notifiable under Chapter</w:t>
      </w:r>
      <w:r>
        <w:rPr>
          <w:spacing w:val="-2"/>
        </w:rPr>
        <w:t xml:space="preserve"> </w:t>
      </w:r>
      <w:r>
        <w:t>4 of Regulation (EU) 2022/2560.</w:t>
      </w:r>
    </w:p>
    <w:p w14:paraId="12A0E843" w14:textId="77777777" w:rsidR="00B252D2" w:rsidRDefault="00B252D2">
      <w:pPr>
        <w:pStyle w:val="BodyText"/>
      </w:pPr>
    </w:p>
    <w:p w14:paraId="41FB0883" w14:textId="77777777" w:rsidR="00B252D2" w:rsidRDefault="00B252D2">
      <w:pPr>
        <w:pStyle w:val="BodyText"/>
        <w:spacing w:before="11"/>
      </w:pPr>
    </w:p>
    <w:p w14:paraId="56826FF1" w14:textId="77777777" w:rsidR="00B252D2" w:rsidRDefault="00AF2175">
      <w:pPr>
        <w:pStyle w:val="ListParagraph"/>
        <w:numPr>
          <w:ilvl w:val="0"/>
          <w:numId w:val="21"/>
        </w:numPr>
        <w:tabs>
          <w:tab w:val="left" w:pos="1146"/>
        </w:tabs>
        <w:ind w:hanging="720"/>
        <w:rPr>
          <w:b/>
        </w:rPr>
      </w:pPr>
      <w:r>
        <w:rPr>
          <w:b/>
          <w:u w:val="single"/>
        </w:rPr>
        <w:t>Attestation</w:t>
      </w:r>
      <w:r>
        <w:rPr>
          <w:b/>
          <w:spacing w:val="-6"/>
          <w:u w:val="single"/>
        </w:rPr>
        <w:t xml:space="preserve"> </w:t>
      </w:r>
      <w:r>
        <w:rPr>
          <w:b/>
          <w:u w:val="single"/>
        </w:rPr>
        <w:t>(Section</w:t>
      </w:r>
      <w:r>
        <w:rPr>
          <w:b/>
          <w:spacing w:val="-5"/>
          <w:u w:val="single"/>
        </w:rPr>
        <w:t xml:space="preserve"> </w:t>
      </w:r>
      <w:r>
        <w:rPr>
          <w:b/>
          <w:u w:val="single"/>
        </w:rPr>
        <w:t>8</w:t>
      </w:r>
      <w:r>
        <w:rPr>
          <w:b/>
          <w:spacing w:val="-6"/>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650D4F09" w14:textId="77777777" w:rsidR="00B252D2" w:rsidRDefault="00AF2175">
      <w:pPr>
        <w:pStyle w:val="BodyText"/>
        <w:spacing w:before="162" w:line="276" w:lineRule="auto"/>
        <w:ind w:left="426" w:right="561"/>
        <w:jc w:val="both"/>
      </w:pPr>
      <w:r>
        <w:t>The</w:t>
      </w:r>
      <w:r>
        <w:rPr>
          <w:spacing w:val="-13"/>
        </w:rPr>
        <w:t xml:space="preserve"> </w:t>
      </w:r>
      <w:r>
        <w:t>notifying</w:t>
      </w:r>
      <w:r>
        <w:rPr>
          <w:spacing w:val="-12"/>
        </w:rPr>
        <w:t xml:space="preserve"> </w:t>
      </w:r>
      <w:r>
        <w:t>party(</w:t>
      </w:r>
      <w:proofErr w:type="spellStart"/>
      <w:r>
        <w:t>ies</w:t>
      </w:r>
      <w:proofErr w:type="spellEnd"/>
      <w:r>
        <w:t>)</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1"/>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4A9DE7FB" w14:textId="77777777" w:rsidR="00B252D2" w:rsidRDefault="00AF2175">
      <w:pPr>
        <w:pStyle w:val="BodyText"/>
        <w:spacing w:before="120" w:line="273" w:lineRule="auto"/>
        <w:ind w:left="426" w:right="561"/>
        <w:jc w:val="both"/>
      </w:pPr>
      <w:r>
        <w:t>The notifying party(</w:t>
      </w:r>
      <w:proofErr w:type="spellStart"/>
      <w:r>
        <w:t>ies</w:t>
      </w:r>
      <w:proofErr w:type="spellEnd"/>
      <w:r>
        <w:t>) confirm that they aware of the provisions of Article 33 of Regulation (EU) 2022/2560 concerning fines and periodic penalty payments.</w:t>
      </w:r>
    </w:p>
    <w:p w14:paraId="26D96E9D" w14:textId="77777777" w:rsidR="00B252D2" w:rsidRDefault="00B252D2">
      <w:pPr>
        <w:pStyle w:val="BodyText"/>
        <w:spacing w:line="273" w:lineRule="auto"/>
        <w:jc w:val="both"/>
        <w:sectPr w:rsidR="00B252D2">
          <w:pgSz w:w="11910" w:h="16850"/>
          <w:pgMar w:top="1040" w:right="850" w:bottom="1060" w:left="992" w:header="677" w:footer="865" w:gutter="0"/>
          <w:cols w:space="720"/>
        </w:sectPr>
      </w:pPr>
    </w:p>
    <w:p w14:paraId="7E753C1F" w14:textId="77777777" w:rsidR="00B252D2" w:rsidRDefault="00AF2175">
      <w:pPr>
        <w:pStyle w:val="BodyText"/>
        <w:spacing w:before="90"/>
        <w:ind w:left="426"/>
      </w:pPr>
      <w:r>
        <w:rPr>
          <w:spacing w:val="-2"/>
        </w:rPr>
        <w:lastRenderedPageBreak/>
        <w:t>Date:</w:t>
      </w:r>
    </w:p>
    <w:p w14:paraId="72906F37" w14:textId="77777777" w:rsidR="00B252D2" w:rsidRDefault="00B252D2">
      <w:pPr>
        <w:pStyle w:val="BodyText"/>
      </w:pPr>
    </w:p>
    <w:p w14:paraId="2A0777DC" w14:textId="77777777" w:rsidR="00B252D2" w:rsidRDefault="00B252D2">
      <w:pPr>
        <w:pStyle w:val="BodyText"/>
        <w:spacing w:before="54"/>
      </w:pPr>
    </w:p>
    <w:p w14:paraId="7B8DF588" w14:textId="77777777" w:rsidR="00B252D2" w:rsidRDefault="00AF2175">
      <w:pPr>
        <w:tabs>
          <w:tab w:val="left" w:pos="5466"/>
        </w:tabs>
        <w:ind w:left="426"/>
        <w:rPr>
          <w:b/>
        </w:rPr>
      </w:pPr>
      <w:r>
        <w:rPr>
          <w:b/>
        </w:rPr>
        <w:t>[Signatory</w:t>
      </w:r>
      <w:r>
        <w:rPr>
          <w:b/>
          <w:spacing w:val="-6"/>
        </w:rPr>
        <w:t xml:space="preserve"> </w:t>
      </w:r>
      <w:r>
        <w:rPr>
          <w:b/>
          <w:spacing w:val="-5"/>
        </w:rPr>
        <w:t>1]</w:t>
      </w:r>
      <w:r>
        <w:rPr>
          <w:b/>
        </w:rPr>
        <w:tab/>
        <w:t>[Signatory</w:t>
      </w:r>
      <w:r>
        <w:rPr>
          <w:b/>
          <w:spacing w:val="-8"/>
        </w:rPr>
        <w:t xml:space="preserve"> </w:t>
      </w:r>
      <w:r>
        <w:rPr>
          <w:b/>
          <w:spacing w:val="-5"/>
        </w:rPr>
        <w:t>2]</w:t>
      </w:r>
    </w:p>
    <w:p w14:paraId="10114E9B" w14:textId="77777777" w:rsidR="00B252D2" w:rsidRDefault="00B252D2">
      <w:pPr>
        <w:pStyle w:val="BodyText"/>
        <w:rPr>
          <w:b/>
        </w:rPr>
      </w:pPr>
    </w:p>
    <w:p w14:paraId="03014EE1" w14:textId="77777777" w:rsidR="00B252D2" w:rsidRDefault="00B252D2">
      <w:pPr>
        <w:pStyle w:val="BodyText"/>
        <w:spacing w:before="51"/>
        <w:rPr>
          <w:b/>
        </w:rPr>
      </w:pPr>
    </w:p>
    <w:p w14:paraId="643BB48D" w14:textId="77777777" w:rsidR="00B252D2" w:rsidRDefault="00AF2175">
      <w:pPr>
        <w:pStyle w:val="BodyText"/>
        <w:tabs>
          <w:tab w:val="left" w:pos="5466"/>
        </w:tabs>
        <w:ind w:left="426"/>
      </w:pPr>
      <w:r>
        <w:rPr>
          <w:spacing w:val="-2"/>
        </w:rPr>
        <w:t>Name:</w:t>
      </w:r>
      <w:r>
        <w:tab/>
      </w:r>
      <w:r>
        <w:rPr>
          <w:spacing w:val="-2"/>
        </w:rPr>
        <w:t>Name:</w:t>
      </w:r>
    </w:p>
    <w:p w14:paraId="618A6282" w14:textId="77777777" w:rsidR="00B252D2" w:rsidRDefault="00B252D2">
      <w:pPr>
        <w:pStyle w:val="BodyText"/>
      </w:pPr>
    </w:p>
    <w:p w14:paraId="14F20B8B" w14:textId="77777777" w:rsidR="00B252D2" w:rsidRDefault="00B252D2">
      <w:pPr>
        <w:pStyle w:val="BodyText"/>
        <w:spacing w:before="54"/>
      </w:pPr>
    </w:p>
    <w:p w14:paraId="24B17FB5" w14:textId="77777777" w:rsidR="00B252D2" w:rsidRDefault="00AF2175">
      <w:pPr>
        <w:pStyle w:val="BodyText"/>
        <w:tabs>
          <w:tab w:val="left" w:pos="5466"/>
        </w:tabs>
        <w:ind w:left="426"/>
      </w:pPr>
      <w:r>
        <w:rPr>
          <w:spacing w:val="-2"/>
        </w:rPr>
        <w:t>Organisation:</w:t>
      </w:r>
      <w:r>
        <w:tab/>
      </w:r>
      <w:r>
        <w:rPr>
          <w:spacing w:val="-2"/>
        </w:rPr>
        <w:t>Organisation:</w:t>
      </w:r>
    </w:p>
    <w:p w14:paraId="487CFCAC" w14:textId="77777777" w:rsidR="00B252D2" w:rsidRDefault="00B252D2">
      <w:pPr>
        <w:pStyle w:val="BodyText"/>
      </w:pPr>
    </w:p>
    <w:p w14:paraId="7DF63BFB" w14:textId="77777777" w:rsidR="00B252D2" w:rsidRDefault="00B252D2">
      <w:pPr>
        <w:pStyle w:val="BodyText"/>
        <w:spacing w:before="51"/>
      </w:pPr>
    </w:p>
    <w:p w14:paraId="6A6802CB" w14:textId="77777777" w:rsidR="00B252D2" w:rsidRDefault="00AF2175">
      <w:pPr>
        <w:pStyle w:val="BodyText"/>
        <w:tabs>
          <w:tab w:val="left" w:pos="5467"/>
        </w:tabs>
        <w:ind w:left="426"/>
      </w:pPr>
      <w:r>
        <w:rPr>
          <w:spacing w:val="-2"/>
        </w:rPr>
        <w:t>Position:</w:t>
      </w:r>
      <w:r>
        <w:tab/>
      </w:r>
      <w:r>
        <w:rPr>
          <w:spacing w:val="-2"/>
        </w:rPr>
        <w:t>Position:</w:t>
      </w:r>
    </w:p>
    <w:p w14:paraId="33401444" w14:textId="77777777" w:rsidR="00B252D2" w:rsidRDefault="00B252D2">
      <w:pPr>
        <w:pStyle w:val="BodyText"/>
      </w:pPr>
    </w:p>
    <w:p w14:paraId="3C564B78" w14:textId="77777777" w:rsidR="00B252D2" w:rsidRDefault="00B252D2">
      <w:pPr>
        <w:pStyle w:val="BodyText"/>
        <w:spacing w:before="51"/>
      </w:pPr>
    </w:p>
    <w:p w14:paraId="559A2178" w14:textId="77777777" w:rsidR="00B252D2" w:rsidRDefault="00AF2175">
      <w:pPr>
        <w:pStyle w:val="BodyText"/>
        <w:tabs>
          <w:tab w:val="left" w:pos="5467"/>
        </w:tabs>
        <w:ind w:left="427"/>
      </w:pPr>
      <w:r>
        <w:rPr>
          <w:spacing w:val="-2"/>
        </w:rPr>
        <w:t>Address:</w:t>
      </w:r>
      <w:r>
        <w:tab/>
      </w:r>
      <w:r>
        <w:rPr>
          <w:spacing w:val="-2"/>
        </w:rPr>
        <w:t>Address:</w:t>
      </w:r>
    </w:p>
    <w:p w14:paraId="1502E17F" w14:textId="77777777" w:rsidR="00B252D2" w:rsidRDefault="00B252D2">
      <w:pPr>
        <w:pStyle w:val="BodyText"/>
      </w:pPr>
    </w:p>
    <w:p w14:paraId="2A918401" w14:textId="77777777" w:rsidR="00B252D2" w:rsidRDefault="00B252D2">
      <w:pPr>
        <w:pStyle w:val="BodyText"/>
        <w:spacing w:before="54"/>
      </w:pPr>
    </w:p>
    <w:p w14:paraId="2B81DD0D" w14:textId="77777777" w:rsidR="00B252D2" w:rsidRDefault="00AF2175">
      <w:pPr>
        <w:pStyle w:val="BodyText"/>
        <w:tabs>
          <w:tab w:val="left" w:pos="5467"/>
        </w:tabs>
        <w:ind w:left="427"/>
      </w:pPr>
      <w:r>
        <w:t>Phone</w:t>
      </w:r>
      <w:r>
        <w:rPr>
          <w:spacing w:val="-2"/>
        </w:rPr>
        <w:t xml:space="preserve"> Number:</w:t>
      </w:r>
      <w:r>
        <w:tab/>
        <w:t>Phone</w:t>
      </w:r>
      <w:r>
        <w:rPr>
          <w:spacing w:val="-4"/>
        </w:rPr>
        <w:t xml:space="preserve"> </w:t>
      </w:r>
      <w:r>
        <w:rPr>
          <w:spacing w:val="-2"/>
        </w:rPr>
        <w:t>Number:</w:t>
      </w:r>
    </w:p>
    <w:p w14:paraId="300A0887" w14:textId="77777777" w:rsidR="00B252D2" w:rsidRDefault="00B252D2">
      <w:pPr>
        <w:pStyle w:val="BodyText"/>
      </w:pPr>
    </w:p>
    <w:p w14:paraId="0BF5DD7E" w14:textId="77777777" w:rsidR="00B252D2" w:rsidRDefault="00B252D2">
      <w:pPr>
        <w:pStyle w:val="BodyText"/>
        <w:spacing w:before="51"/>
      </w:pPr>
    </w:p>
    <w:p w14:paraId="723ED1F5" w14:textId="77777777" w:rsidR="00B252D2" w:rsidRDefault="00AF2175">
      <w:pPr>
        <w:pStyle w:val="BodyText"/>
        <w:tabs>
          <w:tab w:val="left" w:pos="5467"/>
        </w:tabs>
        <w:ind w:left="427"/>
      </w:pPr>
      <w:r>
        <w:rPr>
          <w:spacing w:val="-2"/>
        </w:rPr>
        <w:t>Email:</w:t>
      </w:r>
      <w:r>
        <w:tab/>
      </w:r>
      <w:r>
        <w:rPr>
          <w:spacing w:val="-2"/>
        </w:rPr>
        <w:t>Email:</w:t>
      </w:r>
    </w:p>
    <w:p w14:paraId="6F09A421" w14:textId="77777777" w:rsidR="00B252D2" w:rsidRDefault="00B252D2">
      <w:pPr>
        <w:pStyle w:val="BodyText"/>
      </w:pPr>
    </w:p>
    <w:p w14:paraId="5FEA7734" w14:textId="77777777" w:rsidR="00B252D2" w:rsidRDefault="00B252D2">
      <w:pPr>
        <w:pStyle w:val="BodyText"/>
        <w:spacing w:before="51"/>
      </w:pPr>
    </w:p>
    <w:p w14:paraId="40EBF16A" w14:textId="77777777" w:rsidR="00B252D2" w:rsidRDefault="00AF2175">
      <w:pPr>
        <w:pStyle w:val="BodyText"/>
        <w:tabs>
          <w:tab w:val="left" w:pos="5467"/>
        </w:tabs>
        <w:spacing w:before="1"/>
        <w:ind w:left="427"/>
      </w:pPr>
      <w:r>
        <w:rPr>
          <w:spacing w:val="-2"/>
        </w:rPr>
        <w:t>Signed:</w:t>
      </w:r>
      <w:r>
        <w:tab/>
      </w:r>
      <w:r>
        <w:rPr>
          <w:spacing w:val="-2"/>
        </w:rPr>
        <w:t>Signed:</w:t>
      </w:r>
    </w:p>
    <w:p w14:paraId="36993C16" w14:textId="77777777" w:rsidR="00B252D2" w:rsidRDefault="00B252D2">
      <w:pPr>
        <w:pStyle w:val="BodyText"/>
      </w:pPr>
    </w:p>
    <w:p w14:paraId="2FA2E3E5" w14:textId="77777777" w:rsidR="00B252D2" w:rsidRDefault="00B252D2">
      <w:pPr>
        <w:pStyle w:val="BodyText"/>
      </w:pPr>
    </w:p>
    <w:p w14:paraId="170DA21C" w14:textId="77777777" w:rsidR="00B252D2" w:rsidRDefault="00B252D2">
      <w:pPr>
        <w:pStyle w:val="BodyText"/>
        <w:spacing w:before="212"/>
      </w:pPr>
    </w:p>
    <w:p w14:paraId="0110BE74" w14:textId="77777777" w:rsidR="00B252D2" w:rsidRDefault="00AF2175">
      <w:pPr>
        <w:ind w:left="427"/>
        <w:rPr>
          <w:b/>
        </w:rPr>
      </w:pPr>
      <w:r>
        <w:rPr>
          <w:b/>
          <w:spacing w:val="-4"/>
        </w:rPr>
        <w:t>Table</w:t>
      </w:r>
    </w:p>
    <w:p w14:paraId="7A67170B" w14:textId="77777777" w:rsidR="00B252D2" w:rsidRDefault="00AF2175">
      <w:pPr>
        <w:pStyle w:val="BodyText"/>
        <w:spacing w:before="161"/>
        <w:ind w:left="427"/>
      </w:pPr>
      <w:r>
        <w:t>For</w:t>
      </w:r>
      <w:r>
        <w:rPr>
          <w:spacing w:val="56"/>
        </w:rPr>
        <w:t xml:space="preserve"> </w:t>
      </w:r>
      <w:r>
        <w:t>reporting</w:t>
      </w:r>
      <w:r>
        <w:rPr>
          <w:spacing w:val="55"/>
        </w:rPr>
        <w:t xml:space="preserve"> </w:t>
      </w:r>
      <w:r>
        <w:t>of</w:t>
      </w:r>
      <w:r>
        <w:rPr>
          <w:spacing w:val="58"/>
        </w:rPr>
        <w:t xml:space="preserve"> </w:t>
      </w:r>
      <w:r>
        <w:t>foreign</w:t>
      </w:r>
      <w:r>
        <w:rPr>
          <w:spacing w:val="52"/>
        </w:rPr>
        <w:t xml:space="preserve"> </w:t>
      </w:r>
      <w:r>
        <w:t>financial</w:t>
      </w:r>
      <w:r>
        <w:rPr>
          <w:spacing w:val="59"/>
        </w:rPr>
        <w:t xml:space="preserve"> </w:t>
      </w:r>
      <w:r>
        <w:t>contributions</w:t>
      </w:r>
      <w:r>
        <w:rPr>
          <w:spacing w:val="56"/>
        </w:rPr>
        <w:t xml:space="preserve"> </w:t>
      </w:r>
      <w:r>
        <w:t>which</w:t>
      </w:r>
      <w:r>
        <w:rPr>
          <w:spacing w:val="57"/>
        </w:rPr>
        <w:t xml:space="preserve"> </w:t>
      </w:r>
      <w:r>
        <w:t>are</w:t>
      </w:r>
      <w:r>
        <w:rPr>
          <w:spacing w:val="54"/>
        </w:rPr>
        <w:t xml:space="preserve"> </w:t>
      </w:r>
      <w:r>
        <w:t>of</w:t>
      </w:r>
      <w:r>
        <w:rPr>
          <w:spacing w:val="59"/>
        </w:rPr>
        <w:t xml:space="preserve"> </w:t>
      </w:r>
      <w:r>
        <w:t>a</w:t>
      </w:r>
      <w:r>
        <w:rPr>
          <w:spacing w:val="53"/>
        </w:rPr>
        <w:t xml:space="preserve"> </w:t>
      </w:r>
      <w:r>
        <w:t>value</w:t>
      </w:r>
      <w:r>
        <w:rPr>
          <w:spacing w:val="56"/>
        </w:rPr>
        <w:t xml:space="preserve"> </w:t>
      </w:r>
      <w:r>
        <w:t>between</w:t>
      </w:r>
      <w:r>
        <w:rPr>
          <w:spacing w:val="57"/>
        </w:rPr>
        <w:t xml:space="preserve"> </w:t>
      </w:r>
      <w:r>
        <w:t>€1,000,000</w:t>
      </w:r>
      <w:r>
        <w:rPr>
          <w:spacing w:val="57"/>
        </w:rPr>
        <w:t xml:space="preserve"> </w:t>
      </w:r>
      <w:r>
        <w:rPr>
          <w:spacing w:val="-5"/>
        </w:rPr>
        <w:t>and</w:t>
      </w:r>
    </w:p>
    <w:p w14:paraId="5FEBF5F5" w14:textId="77777777" w:rsidR="00B252D2" w:rsidRDefault="00AF2175">
      <w:pPr>
        <w:pStyle w:val="BodyText"/>
        <w:spacing w:before="41" w:line="276" w:lineRule="auto"/>
        <w:ind w:left="427"/>
      </w:pPr>
      <w:r>
        <w:t xml:space="preserve">€3,999,000 in the last three (3) years preceding the declaration, to include all non-notifiable foreign </w:t>
      </w:r>
      <w:r>
        <w:rPr>
          <w:spacing w:val="-2"/>
        </w:rPr>
        <w:t>contributions.</w:t>
      </w:r>
    </w:p>
    <w:p w14:paraId="7A47B235" w14:textId="77777777" w:rsidR="00B252D2" w:rsidRDefault="00B252D2">
      <w:pPr>
        <w:pStyle w:val="BodyText"/>
        <w:rPr>
          <w:sz w:val="20"/>
        </w:rPr>
      </w:pPr>
    </w:p>
    <w:p w14:paraId="2B8CA546" w14:textId="77777777" w:rsidR="00B252D2" w:rsidRDefault="00B252D2">
      <w:pPr>
        <w:pStyle w:val="BodyText"/>
        <w:spacing w:before="60"/>
        <w:rPr>
          <w:sz w:val="20"/>
        </w:r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7"/>
        <w:gridCol w:w="3842"/>
        <w:gridCol w:w="1872"/>
      </w:tblGrid>
      <w:tr w:rsidR="00B252D2" w14:paraId="68CDB7CD" w14:textId="77777777">
        <w:trPr>
          <w:trHeight w:val="736"/>
        </w:trPr>
        <w:tc>
          <w:tcPr>
            <w:tcW w:w="1370" w:type="dxa"/>
          </w:tcPr>
          <w:p w14:paraId="4DAD3862" w14:textId="77777777" w:rsidR="00B252D2" w:rsidRDefault="00AF2175">
            <w:pPr>
              <w:pStyle w:val="TableParagraph"/>
              <w:spacing w:line="276" w:lineRule="auto"/>
              <w:ind w:left="107" w:right="517"/>
              <w:rPr>
                <w:b/>
              </w:rPr>
            </w:pPr>
            <w:r>
              <w:rPr>
                <w:b/>
                <w:spacing w:val="-2"/>
              </w:rPr>
              <w:t>Third Country</w:t>
            </w:r>
          </w:p>
        </w:tc>
        <w:tc>
          <w:tcPr>
            <w:tcW w:w="1977" w:type="dxa"/>
          </w:tcPr>
          <w:p w14:paraId="0958EC29" w14:textId="77777777" w:rsidR="00B252D2" w:rsidRDefault="00AF2175">
            <w:pPr>
              <w:pStyle w:val="TableParagraph"/>
              <w:spacing w:line="276" w:lineRule="auto"/>
              <w:ind w:left="108"/>
              <w:rPr>
                <w:b/>
              </w:rPr>
            </w:pPr>
            <w:r>
              <w:rPr>
                <w:b/>
              </w:rPr>
              <w:t>Type</w:t>
            </w:r>
            <w:r>
              <w:rPr>
                <w:b/>
                <w:spacing w:val="80"/>
              </w:rPr>
              <w:t xml:space="preserve"> </w:t>
            </w:r>
            <w:r>
              <w:rPr>
                <w:b/>
              </w:rPr>
              <w:t>of</w:t>
            </w:r>
            <w:r>
              <w:rPr>
                <w:b/>
                <w:spacing w:val="80"/>
              </w:rPr>
              <w:t xml:space="preserve"> </w:t>
            </w:r>
            <w:r>
              <w:rPr>
                <w:b/>
              </w:rPr>
              <w:t>Financial Contribution (FC)</w:t>
            </w:r>
          </w:p>
        </w:tc>
        <w:tc>
          <w:tcPr>
            <w:tcW w:w="3842" w:type="dxa"/>
          </w:tcPr>
          <w:p w14:paraId="33688B3B" w14:textId="77777777" w:rsidR="00B252D2" w:rsidRDefault="00AF2175">
            <w:pPr>
              <w:pStyle w:val="TableParagraph"/>
              <w:spacing w:line="276" w:lineRule="auto"/>
              <w:ind w:left="106" w:right="12"/>
              <w:rPr>
                <w:b/>
              </w:rPr>
            </w:pPr>
            <w:r>
              <w:rPr>
                <w:b/>
              </w:rPr>
              <w:t>Brief Description of the purpose of the FC and the granting entity</w:t>
            </w:r>
          </w:p>
        </w:tc>
        <w:tc>
          <w:tcPr>
            <w:tcW w:w="1872" w:type="dxa"/>
          </w:tcPr>
          <w:p w14:paraId="4CB221F6" w14:textId="77777777" w:rsidR="00B252D2" w:rsidRDefault="00AF2175">
            <w:pPr>
              <w:pStyle w:val="TableParagraph"/>
              <w:tabs>
                <w:tab w:val="left" w:pos="1270"/>
              </w:tabs>
              <w:spacing w:line="276" w:lineRule="auto"/>
              <w:ind w:left="109" w:right="94"/>
              <w:rPr>
                <w:b/>
              </w:rPr>
            </w:pPr>
            <w:r>
              <w:rPr>
                <w:b/>
                <w:spacing w:val="-2"/>
              </w:rPr>
              <w:t>Estimated</w:t>
            </w:r>
            <w:r>
              <w:rPr>
                <w:b/>
              </w:rPr>
              <w:tab/>
            </w:r>
            <w:r>
              <w:rPr>
                <w:b/>
                <w:spacing w:val="-4"/>
              </w:rPr>
              <w:t xml:space="preserve">value </w:t>
            </w:r>
            <w:r>
              <w:rPr>
                <w:b/>
              </w:rPr>
              <w:t>of the FC</w:t>
            </w:r>
          </w:p>
        </w:tc>
      </w:tr>
      <w:tr w:rsidR="00B252D2" w14:paraId="78554194" w14:textId="77777777">
        <w:trPr>
          <w:trHeight w:val="429"/>
        </w:trPr>
        <w:tc>
          <w:tcPr>
            <w:tcW w:w="1370" w:type="dxa"/>
          </w:tcPr>
          <w:p w14:paraId="371120B8" w14:textId="77777777" w:rsidR="00B252D2" w:rsidRDefault="00AF2175">
            <w:pPr>
              <w:pStyle w:val="TableParagraph"/>
              <w:spacing w:before="1"/>
              <w:ind w:left="107"/>
            </w:pPr>
            <w:r>
              <w:t>Country</w:t>
            </w:r>
            <w:r>
              <w:rPr>
                <w:spacing w:val="-4"/>
              </w:rPr>
              <w:t xml:space="preserve"> </w:t>
            </w:r>
            <w:r>
              <w:rPr>
                <w:spacing w:val="-10"/>
              </w:rPr>
              <w:t>A</w:t>
            </w:r>
          </w:p>
        </w:tc>
        <w:tc>
          <w:tcPr>
            <w:tcW w:w="1977" w:type="dxa"/>
          </w:tcPr>
          <w:p w14:paraId="2721063E" w14:textId="77777777" w:rsidR="00B252D2" w:rsidRDefault="00B252D2">
            <w:pPr>
              <w:pStyle w:val="TableParagraph"/>
              <w:rPr>
                <w:rFonts w:ascii="Times New Roman"/>
                <w:sz w:val="20"/>
              </w:rPr>
            </w:pPr>
          </w:p>
        </w:tc>
        <w:tc>
          <w:tcPr>
            <w:tcW w:w="3842" w:type="dxa"/>
          </w:tcPr>
          <w:p w14:paraId="38F9325E" w14:textId="77777777" w:rsidR="00B252D2" w:rsidRDefault="00B252D2">
            <w:pPr>
              <w:pStyle w:val="TableParagraph"/>
              <w:rPr>
                <w:rFonts w:ascii="Times New Roman"/>
                <w:sz w:val="20"/>
              </w:rPr>
            </w:pPr>
          </w:p>
        </w:tc>
        <w:tc>
          <w:tcPr>
            <w:tcW w:w="1872" w:type="dxa"/>
          </w:tcPr>
          <w:p w14:paraId="4B0E22AE" w14:textId="77777777" w:rsidR="00B252D2" w:rsidRDefault="00B252D2">
            <w:pPr>
              <w:pStyle w:val="TableParagraph"/>
              <w:rPr>
                <w:rFonts w:ascii="Times New Roman"/>
                <w:sz w:val="20"/>
              </w:rPr>
            </w:pPr>
          </w:p>
        </w:tc>
      </w:tr>
      <w:tr w:rsidR="00B252D2" w14:paraId="48BBEDF6" w14:textId="77777777">
        <w:trPr>
          <w:trHeight w:val="429"/>
        </w:trPr>
        <w:tc>
          <w:tcPr>
            <w:tcW w:w="1370" w:type="dxa"/>
          </w:tcPr>
          <w:p w14:paraId="79C1B8D5" w14:textId="77777777" w:rsidR="00B252D2" w:rsidRDefault="00AF2175">
            <w:pPr>
              <w:pStyle w:val="TableParagraph"/>
              <w:spacing w:line="268" w:lineRule="exact"/>
              <w:ind w:left="107"/>
            </w:pPr>
            <w:r>
              <w:t>Country</w:t>
            </w:r>
            <w:r>
              <w:rPr>
                <w:spacing w:val="-4"/>
              </w:rPr>
              <w:t xml:space="preserve"> </w:t>
            </w:r>
            <w:r>
              <w:rPr>
                <w:spacing w:val="-10"/>
              </w:rPr>
              <w:t>B</w:t>
            </w:r>
          </w:p>
        </w:tc>
        <w:tc>
          <w:tcPr>
            <w:tcW w:w="1977" w:type="dxa"/>
          </w:tcPr>
          <w:p w14:paraId="17DCBD24" w14:textId="77777777" w:rsidR="00B252D2" w:rsidRDefault="00B252D2">
            <w:pPr>
              <w:pStyle w:val="TableParagraph"/>
              <w:rPr>
                <w:rFonts w:ascii="Times New Roman"/>
                <w:sz w:val="20"/>
              </w:rPr>
            </w:pPr>
          </w:p>
        </w:tc>
        <w:tc>
          <w:tcPr>
            <w:tcW w:w="3842" w:type="dxa"/>
          </w:tcPr>
          <w:p w14:paraId="0A50C800" w14:textId="77777777" w:rsidR="00B252D2" w:rsidRDefault="00B252D2">
            <w:pPr>
              <w:pStyle w:val="TableParagraph"/>
              <w:rPr>
                <w:rFonts w:ascii="Times New Roman"/>
                <w:sz w:val="20"/>
              </w:rPr>
            </w:pPr>
          </w:p>
        </w:tc>
        <w:tc>
          <w:tcPr>
            <w:tcW w:w="1872" w:type="dxa"/>
          </w:tcPr>
          <w:p w14:paraId="58156B22" w14:textId="77777777" w:rsidR="00B252D2" w:rsidRDefault="00B252D2">
            <w:pPr>
              <w:pStyle w:val="TableParagraph"/>
              <w:rPr>
                <w:rFonts w:ascii="Times New Roman"/>
                <w:sz w:val="20"/>
              </w:rPr>
            </w:pPr>
          </w:p>
        </w:tc>
      </w:tr>
      <w:tr w:rsidR="00B252D2" w14:paraId="48D56155" w14:textId="77777777">
        <w:trPr>
          <w:trHeight w:val="429"/>
        </w:trPr>
        <w:tc>
          <w:tcPr>
            <w:tcW w:w="1370" w:type="dxa"/>
          </w:tcPr>
          <w:p w14:paraId="6CA4E4CF" w14:textId="77777777" w:rsidR="00B252D2" w:rsidRDefault="00AF2175">
            <w:pPr>
              <w:pStyle w:val="TableParagraph"/>
              <w:spacing w:line="268" w:lineRule="exact"/>
              <w:ind w:left="107"/>
            </w:pPr>
            <w:r>
              <w:t>Country</w:t>
            </w:r>
            <w:r>
              <w:rPr>
                <w:spacing w:val="-4"/>
              </w:rPr>
              <w:t xml:space="preserve"> </w:t>
            </w:r>
            <w:r>
              <w:rPr>
                <w:spacing w:val="-10"/>
              </w:rPr>
              <w:t>C</w:t>
            </w:r>
          </w:p>
        </w:tc>
        <w:tc>
          <w:tcPr>
            <w:tcW w:w="1977" w:type="dxa"/>
          </w:tcPr>
          <w:p w14:paraId="0CEACF5D" w14:textId="77777777" w:rsidR="00B252D2" w:rsidRDefault="00B252D2">
            <w:pPr>
              <w:pStyle w:val="TableParagraph"/>
              <w:rPr>
                <w:rFonts w:ascii="Times New Roman"/>
                <w:sz w:val="20"/>
              </w:rPr>
            </w:pPr>
          </w:p>
        </w:tc>
        <w:tc>
          <w:tcPr>
            <w:tcW w:w="3842" w:type="dxa"/>
          </w:tcPr>
          <w:p w14:paraId="2721E77F" w14:textId="77777777" w:rsidR="00B252D2" w:rsidRDefault="00B252D2">
            <w:pPr>
              <w:pStyle w:val="TableParagraph"/>
              <w:rPr>
                <w:rFonts w:ascii="Times New Roman"/>
                <w:sz w:val="20"/>
              </w:rPr>
            </w:pPr>
          </w:p>
        </w:tc>
        <w:tc>
          <w:tcPr>
            <w:tcW w:w="1872" w:type="dxa"/>
          </w:tcPr>
          <w:p w14:paraId="5ABABC44" w14:textId="77777777" w:rsidR="00B252D2" w:rsidRDefault="00B252D2">
            <w:pPr>
              <w:pStyle w:val="TableParagraph"/>
              <w:rPr>
                <w:rFonts w:ascii="Times New Roman"/>
                <w:sz w:val="20"/>
              </w:rPr>
            </w:pPr>
          </w:p>
        </w:tc>
      </w:tr>
      <w:tr w:rsidR="00B252D2" w14:paraId="4D6ACA37" w14:textId="77777777">
        <w:trPr>
          <w:trHeight w:val="429"/>
        </w:trPr>
        <w:tc>
          <w:tcPr>
            <w:tcW w:w="1370" w:type="dxa"/>
          </w:tcPr>
          <w:p w14:paraId="3D03D18C" w14:textId="77777777" w:rsidR="00B252D2" w:rsidRDefault="00AF2175">
            <w:pPr>
              <w:pStyle w:val="TableParagraph"/>
              <w:spacing w:line="268" w:lineRule="exact"/>
              <w:ind w:left="107"/>
            </w:pPr>
            <w:r>
              <w:t>Country</w:t>
            </w:r>
            <w:r>
              <w:rPr>
                <w:spacing w:val="-4"/>
              </w:rPr>
              <w:t xml:space="preserve"> </w:t>
            </w:r>
            <w:r>
              <w:rPr>
                <w:spacing w:val="-10"/>
              </w:rPr>
              <w:t>D</w:t>
            </w:r>
          </w:p>
        </w:tc>
        <w:tc>
          <w:tcPr>
            <w:tcW w:w="1977" w:type="dxa"/>
          </w:tcPr>
          <w:p w14:paraId="568AAF44" w14:textId="77777777" w:rsidR="00B252D2" w:rsidRDefault="00B252D2">
            <w:pPr>
              <w:pStyle w:val="TableParagraph"/>
              <w:rPr>
                <w:rFonts w:ascii="Times New Roman"/>
                <w:sz w:val="20"/>
              </w:rPr>
            </w:pPr>
          </w:p>
        </w:tc>
        <w:tc>
          <w:tcPr>
            <w:tcW w:w="3842" w:type="dxa"/>
          </w:tcPr>
          <w:p w14:paraId="2172A184" w14:textId="77777777" w:rsidR="00B252D2" w:rsidRDefault="00B252D2">
            <w:pPr>
              <w:pStyle w:val="TableParagraph"/>
              <w:rPr>
                <w:rFonts w:ascii="Times New Roman"/>
                <w:sz w:val="20"/>
              </w:rPr>
            </w:pPr>
          </w:p>
        </w:tc>
        <w:tc>
          <w:tcPr>
            <w:tcW w:w="1872" w:type="dxa"/>
          </w:tcPr>
          <w:p w14:paraId="45AB0850" w14:textId="77777777" w:rsidR="00B252D2" w:rsidRDefault="00B252D2">
            <w:pPr>
              <w:pStyle w:val="TableParagraph"/>
              <w:rPr>
                <w:rFonts w:ascii="Times New Roman"/>
                <w:sz w:val="20"/>
              </w:rPr>
            </w:pPr>
          </w:p>
        </w:tc>
      </w:tr>
    </w:tbl>
    <w:p w14:paraId="14DC8211" w14:textId="77777777" w:rsidR="00B252D2" w:rsidRDefault="00B252D2">
      <w:pPr>
        <w:pStyle w:val="TableParagraph"/>
        <w:rPr>
          <w:rFonts w:ascii="Times New Roman"/>
          <w:sz w:val="20"/>
        </w:rPr>
        <w:sectPr w:rsidR="00B252D2">
          <w:pgSz w:w="11910" w:h="16850"/>
          <w:pgMar w:top="1040" w:right="850" w:bottom="1060" w:left="992" w:header="677" w:footer="865" w:gutter="0"/>
          <w:cols w:space="720"/>
        </w:sectPr>
      </w:pPr>
    </w:p>
    <w:p w14:paraId="6A7670BC" w14:textId="1A230C3C" w:rsidR="00B252D2" w:rsidRDefault="00AF2175">
      <w:pPr>
        <w:pStyle w:val="Heading1"/>
        <w:tabs>
          <w:tab w:val="left" w:pos="1921"/>
          <w:tab w:val="left" w:pos="2593"/>
          <w:tab w:val="left" w:pos="4021"/>
          <w:tab w:val="left" w:pos="4405"/>
          <w:tab w:val="left" w:pos="4791"/>
          <w:tab w:val="left" w:pos="6598"/>
          <w:tab w:val="left" w:pos="7100"/>
          <w:tab w:val="left" w:pos="8318"/>
        </w:tabs>
        <w:spacing w:line="278" w:lineRule="auto"/>
        <w:ind w:right="568"/>
      </w:pPr>
      <w:r>
        <w:rPr>
          <w:noProof/>
        </w:rPr>
        <w:lastRenderedPageBreak/>
        <mc:AlternateContent>
          <mc:Choice Requires="wps">
            <w:drawing>
              <wp:anchor distT="0" distB="0" distL="0" distR="0" simplePos="0" relativeHeight="487619584" behindDoc="1" locked="0" layoutInCell="1" allowOverlap="1" wp14:anchorId="3DBD4686" wp14:editId="21475C72">
                <wp:simplePos x="0" y="0"/>
                <wp:positionH relativeFrom="page">
                  <wp:posOffset>882396</wp:posOffset>
                </wp:positionH>
                <wp:positionV relativeFrom="paragraph">
                  <wp:posOffset>641631</wp:posOffset>
                </wp:positionV>
                <wp:extent cx="5797550" cy="27940"/>
                <wp:effectExtent l="0" t="0" r="0" b="0"/>
                <wp:wrapTopAndBottom/>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w14:anchorId="27A76B8A">
              <v:shape id="Graphic 210" style="position:absolute;margin-left:69.5pt;margin-top:50.5pt;width:456.5pt;height:2.2pt;z-index:-15696896;visibility:visible;mso-wrap-style:square;mso-wrap-distance-left:0;mso-wrap-distance-top:0;mso-wrap-distance-right:0;mso-wrap-distance-bottom:0;mso-position-horizontal:absolute;mso-position-horizontal-relative:page;mso-position-vertical:absolute;mso-position-vertical-relative:text;v-text-anchor:top" coordsize="5797550,27940" o:spid="_x0000_s1026" fillcolor="#339" stroked="f" path="m5797296,l,,,27431r5797296,l5797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" w14:anchorId="0231517C">
                <v:path arrowok="t"/>
                <w10:wrap type="topAndBottom" anchorx="page"/>
              </v:shape>
            </w:pict>
          </mc:Fallback>
        </mc:AlternateContent>
      </w:r>
      <w:bookmarkStart w:id="6" w:name="Appendix_3A:_Schedule_E_–_Notification_o"/>
      <w:bookmarkEnd w:id="6"/>
      <w:r>
        <w:rPr>
          <w:color w:val="333399"/>
          <w:spacing w:val="-2"/>
        </w:rPr>
        <w:t>Appendix</w:t>
      </w:r>
      <w:r>
        <w:rPr>
          <w:color w:val="333399"/>
        </w:rPr>
        <w:tab/>
      </w:r>
      <w:r w:rsidR="004A730C">
        <w:rPr>
          <w:color w:val="333399"/>
        </w:rPr>
        <w:t>4</w:t>
      </w:r>
      <w:r>
        <w:rPr>
          <w:color w:val="333399"/>
          <w:spacing w:val="-4"/>
        </w:rPr>
        <w:t>A:</w:t>
      </w:r>
      <w:r>
        <w:rPr>
          <w:color w:val="333399"/>
        </w:rPr>
        <w:tab/>
      </w:r>
      <w:r>
        <w:rPr>
          <w:color w:val="333399"/>
          <w:spacing w:val="-2"/>
        </w:rPr>
        <w:t>Schedule</w:t>
      </w:r>
      <w:r>
        <w:rPr>
          <w:color w:val="333399"/>
        </w:rPr>
        <w:tab/>
      </w:r>
      <w:r>
        <w:rPr>
          <w:color w:val="333399"/>
          <w:spacing w:val="-10"/>
        </w:rPr>
        <w:t>E</w:t>
      </w:r>
      <w:r>
        <w:rPr>
          <w:color w:val="333399"/>
        </w:rPr>
        <w:tab/>
      </w:r>
      <w:r>
        <w:rPr>
          <w:color w:val="333399"/>
          <w:spacing w:val="-10"/>
        </w:rPr>
        <w:t>–</w:t>
      </w:r>
      <w:r>
        <w:rPr>
          <w:color w:val="333399"/>
        </w:rPr>
        <w:tab/>
      </w:r>
      <w:r>
        <w:rPr>
          <w:color w:val="333399"/>
          <w:spacing w:val="-2"/>
        </w:rPr>
        <w:t>Notification</w:t>
      </w:r>
      <w:r>
        <w:rPr>
          <w:color w:val="333399"/>
        </w:rPr>
        <w:tab/>
      </w:r>
      <w:r>
        <w:rPr>
          <w:color w:val="333399"/>
          <w:spacing w:val="-6"/>
        </w:rPr>
        <w:t>of</w:t>
      </w:r>
      <w:r>
        <w:rPr>
          <w:color w:val="333399"/>
        </w:rPr>
        <w:tab/>
      </w:r>
      <w:r>
        <w:rPr>
          <w:color w:val="333399"/>
          <w:spacing w:val="-2"/>
        </w:rPr>
        <w:t>Foreign</w:t>
      </w:r>
      <w:r>
        <w:rPr>
          <w:color w:val="333399"/>
        </w:rPr>
        <w:tab/>
      </w:r>
      <w:r>
        <w:rPr>
          <w:color w:val="333399"/>
          <w:spacing w:val="-2"/>
        </w:rPr>
        <w:t>Financial Contributions</w:t>
      </w:r>
    </w:p>
    <w:p w14:paraId="5CCFBCBA" w14:textId="77777777" w:rsidR="00B252D2" w:rsidRDefault="00AF2175">
      <w:pPr>
        <w:pStyle w:val="BodyText"/>
        <w:spacing w:before="162" w:line="276" w:lineRule="auto"/>
        <w:ind w:left="426" w:right="562"/>
        <w:jc w:val="both"/>
      </w:pPr>
      <w: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28882302" w14:textId="77777777" w:rsidR="00B252D2" w:rsidRDefault="00B252D2">
      <w:pPr>
        <w:pStyle w:val="BodyText"/>
      </w:pPr>
    </w:p>
    <w:p w14:paraId="09B3CBBC" w14:textId="77777777" w:rsidR="00B252D2" w:rsidRDefault="00B252D2">
      <w:pPr>
        <w:pStyle w:val="BodyText"/>
        <w:spacing w:before="11"/>
      </w:pPr>
    </w:p>
    <w:p w14:paraId="519BB420" w14:textId="77777777" w:rsidR="00B252D2" w:rsidRDefault="00AF2175">
      <w:pPr>
        <w:pStyle w:val="ListParagraph"/>
        <w:numPr>
          <w:ilvl w:val="0"/>
          <w:numId w:val="20"/>
        </w:numPr>
        <w:tabs>
          <w:tab w:val="left" w:pos="1146"/>
        </w:tabs>
        <w:ind w:hanging="720"/>
        <w:rPr>
          <w:b/>
        </w:rPr>
      </w:pPr>
      <w:r>
        <w:rPr>
          <w:b/>
          <w:u w:val="single"/>
        </w:rPr>
        <w:t>Description</w:t>
      </w:r>
      <w:r>
        <w:rPr>
          <w:b/>
          <w:spacing w:val="-6"/>
          <w:u w:val="single"/>
        </w:rPr>
        <w:t xml:space="preserve"> </w:t>
      </w:r>
      <w:r>
        <w:rPr>
          <w:b/>
          <w:u w:val="single"/>
        </w:rPr>
        <w:t>of</w:t>
      </w:r>
      <w:r>
        <w:rPr>
          <w:b/>
          <w:spacing w:val="-4"/>
          <w:u w:val="single"/>
        </w:rPr>
        <w:t xml:space="preserve"> </w:t>
      </w:r>
      <w:r>
        <w:rPr>
          <w:b/>
          <w:u w:val="single"/>
        </w:rPr>
        <w:t>the</w:t>
      </w:r>
      <w:r>
        <w:rPr>
          <w:b/>
          <w:spacing w:val="-6"/>
          <w:u w:val="single"/>
        </w:rPr>
        <w:t xml:space="preserve"> </w:t>
      </w:r>
      <w:r>
        <w:rPr>
          <w:b/>
          <w:u w:val="single"/>
        </w:rPr>
        <w:t>public</w:t>
      </w:r>
      <w:r>
        <w:rPr>
          <w:b/>
          <w:spacing w:val="-5"/>
          <w:u w:val="single"/>
        </w:rPr>
        <w:t xml:space="preserve"> </w:t>
      </w:r>
      <w:r>
        <w:rPr>
          <w:b/>
          <w:u w:val="single"/>
        </w:rPr>
        <w:t>procurement</w:t>
      </w:r>
      <w:r>
        <w:rPr>
          <w:b/>
          <w:spacing w:val="-7"/>
          <w:u w:val="single"/>
        </w:rPr>
        <w:t xml:space="preserve"> </w:t>
      </w:r>
      <w:r>
        <w:rPr>
          <w:b/>
          <w:u w:val="single"/>
        </w:rPr>
        <w:t>(Section</w:t>
      </w:r>
      <w:r>
        <w:rPr>
          <w:b/>
          <w:spacing w:val="-5"/>
          <w:u w:val="single"/>
        </w:rPr>
        <w:t xml:space="preserve"> </w:t>
      </w:r>
      <w:r>
        <w:rPr>
          <w:b/>
          <w:u w:val="single"/>
        </w:rPr>
        <w:t>1</w:t>
      </w:r>
      <w:r>
        <w:rPr>
          <w:b/>
          <w:spacing w:val="-4"/>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5D5A1EBE" w14:textId="77777777" w:rsidR="00B252D2" w:rsidRDefault="00B252D2">
      <w:pPr>
        <w:pStyle w:val="BodyText"/>
        <w:rPr>
          <w:b/>
        </w:rPr>
      </w:pPr>
    </w:p>
    <w:p w14:paraId="655A472C" w14:textId="77777777" w:rsidR="00B252D2" w:rsidRDefault="00B252D2">
      <w:pPr>
        <w:pStyle w:val="BodyText"/>
        <w:spacing w:before="51"/>
        <w:rPr>
          <w:b/>
        </w:rPr>
      </w:pPr>
    </w:p>
    <w:p w14:paraId="53694F41" w14:textId="77777777" w:rsidR="00B252D2" w:rsidRDefault="00AF2175">
      <w:pPr>
        <w:pStyle w:val="ListParagraph"/>
        <w:numPr>
          <w:ilvl w:val="0"/>
          <w:numId w:val="20"/>
        </w:numPr>
        <w:tabs>
          <w:tab w:val="left" w:pos="1146"/>
        </w:tabs>
        <w:ind w:hanging="720"/>
        <w:rPr>
          <w:b/>
        </w:rPr>
      </w:pPr>
      <w:r>
        <w:rPr>
          <w:b/>
          <w:u w:val="single"/>
        </w:rPr>
        <w:t>Information</w:t>
      </w:r>
      <w:r>
        <w:rPr>
          <w:b/>
          <w:spacing w:val="-6"/>
          <w:u w:val="single"/>
        </w:rPr>
        <w:t xml:space="preserve"> </w:t>
      </w:r>
      <w:r>
        <w:rPr>
          <w:b/>
          <w:u w:val="single"/>
        </w:rPr>
        <w:t>about</w:t>
      </w:r>
      <w:r>
        <w:rPr>
          <w:b/>
          <w:spacing w:val="-5"/>
          <w:u w:val="single"/>
        </w:rPr>
        <w:t xml:space="preserve"> </w:t>
      </w:r>
      <w:r>
        <w:rPr>
          <w:b/>
          <w:u w:val="single"/>
        </w:rPr>
        <w:t>notifying</w:t>
      </w:r>
      <w:r>
        <w:rPr>
          <w:b/>
          <w:spacing w:val="-5"/>
          <w:u w:val="single"/>
        </w:rPr>
        <w:t xml:space="preserve"> </w:t>
      </w:r>
      <w:r>
        <w:rPr>
          <w:b/>
          <w:u w:val="single"/>
        </w:rPr>
        <w:t>parties</w:t>
      </w:r>
      <w:r>
        <w:rPr>
          <w:b/>
          <w:spacing w:val="-4"/>
          <w:u w:val="single"/>
        </w:rPr>
        <w:t xml:space="preserve"> </w:t>
      </w:r>
      <w:r>
        <w:rPr>
          <w:b/>
          <w:u w:val="single"/>
        </w:rPr>
        <w:t>(Section</w:t>
      </w:r>
      <w:r>
        <w:rPr>
          <w:b/>
          <w:spacing w:val="-7"/>
          <w:u w:val="single"/>
        </w:rPr>
        <w:t xml:space="preserve"> </w:t>
      </w:r>
      <w:r>
        <w:rPr>
          <w:b/>
          <w:u w:val="single"/>
        </w:rPr>
        <w:t>2</w:t>
      </w:r>
      <w:r>
        <w:rPr>
          <w:b/>
          <w:spacing w:val="-4"/>
          <w:u w:val="single"/>
        </w:rPr>
        <w:t xml:space="preserve"> </w:t>
      </w:r>
      <w:r>
        <w:rPr>
          <w:b/>
          <w:u w:val="single"/>
        </w:rPr>
        <w:t>of</w:t>
      </w:r>
      <w:r>
        <w:rPr>
          <w:b/>
          <w:spacing w:val="-5"/>
          <w:u w:val="single"/>
        </w:rPr>
        <w:t xml:space="preserve"> </w:t>
      </w:r>
      <w:r>
        <w:rPr>
          <w:b/>
          <w:u w:val="single"/>
        </w:rPr>
        <w:t>Form</w:t>
      </w:r>
      <w:r>
        <w:rPr>
          <w:b/>
          <w:spacing w:val="-5"/>
          <w:u w:val="single"/>
        </w:rPr>
        <w:t xml:space="preserve"> </w:t>
      </w:r>
      <w:r>
        <w:rPr>
          <w:b/>
          <w:u w:val="single"/>
        </w:rPr>
        <w:t>FS-</w:t>
      </w:r>
      <w:r>
        <w:rPr>
          <w:b/>
          <w:spacing w:val="-5"/>
          <w:u w:val="single"/>
        </w:rPr>
        <w:t>PP)</w:t>
      </w:r>
    </w:p>
    <w:p w14:paraId="0A125C83" w14:textId="77777777" w:rsidR="00B252D2" w:rsidRDefault="00B252D2">
      <w:pPr>
        <w:pStyle w:val="BodyText"/>
        <w:rPr>
          <w:b/>
        </w:rPr>
      </w:pPr>
    </w:p>
    <w:p w14:paraId="7D73D6A4" w14:textId="77777777" w:rsidR="00B252D2" w:rsidRDefault="00B252D2">
      <w:pPr>
        <w:pStyle w:val="BodyText"/>
        <w:spacing w:before="53"/>
        <w:rPr>
          <w:b/>
        </w:rPr>
      </w:pPr>
    </w:p>
    <w:p w14:paraId="5FFE559A" w14:textId="77777777" w:rsidR="00B252D2" w:rsidRDefault="00AF2175">
      <w:pPr>
        <w:pStyle w:val="ListParagraph"/>
        <w:numPr>
          <w:ilvl w:val="0"/>
          <w:numId w:val="20"/>
        </w:numPr>
        <w:tabs>
          <w:tab w:val="left" w:pos="1146"/>
        </w:tabs>
        <w:spacing w:before="1"/>
        <w:ind w:hanging="720"/>
        <w:rPr>
          <w:b/>
        </w:rPr>
      </w:pPr>
      <w:r>
        <w:rPr>
          <w:b/>
          <w:u w:val="single"/>
        </w:rPr>
        <w:t>Foreign</w:t>
      </w:r>
      <w:r>
        <w:rPr>
          <w:b/>
          <w:spacing w:val="-6"/>
          <w:u w:val="single"/>
        </w:rPr>
        <w:t xml:space="preserve"> </w:t>
      </w:r>
      <w:r>
        <w:rPr>
          <w:b/>
          <w:u w:val="single"/>
        </w:rPr>
        <w:t>Financial</w:t>
      </w:r>
      <w:r>
        <w:rPr>
          <w:b/>
          <w:spacing w:val="-5"/>
          <w:u w:val="single"/>
        </w:rPr>
        <w:t xml:space="preserve"> </w:t>
      </w:r>
      <w:r>
        <w:rPr>
          <w:b/>
          <w:u w:val="single"/>
        </w:rPr>
        <w:t>Contributions</w:t>
      </w:r>
      <w:r>
        <w:rPr>
          <w:b/>
          <w:spacing w:val="-4"/>
          <w:u w:val="single"/>
        </w:rPr>
        <w:t xml:space="preserve"> </w:t>
      </w:r>
      <w:r>
        <w:rPr>
          <w:b/>
          <w:u w:val="single"/>
        </w:rPr>
        <w:t>–</w:t>
      </w:r>
      <w:r>
        <w:rPr>
          <w:b/>
          <w:spacing w:val="-6"/>
          <w:u w:val="single"/>
        </w:rPr>
        <w:t xml:space="preserve"> </w:t>
      </w:r>
      <w:r>
        <w:rPr>
          <w:b/>
          <w:u w:val="single"/>
        </w:rPr>
        <w:t>(Section</w:t>
      </w:r>
      <w:r>
        <w:rPr>
          <w:b/>
          <w:spacing w:val="-5"/>
          <w:u w:val="single"/>
        </w:rPr>
        <w:t xml:space="preserve"> </w:t>
      </w:r>
      <w:r>
        <w:rPr>
          <w:b/>
          <w:u w:val="single"/>
        </w:rPr>
        <w:t>3</w:t>
      </w:r>
      <w:r>
        <w:rPr>
          <w:b/>
          <w:spacing w:val="-4"/>
          <w:u w:val="single"/>
        </w:rPr>
        <w:t xml:space="preserve"> </w:t>
      </w:r>
      <w:r>
        <w:rPr>
          <w:b/>
          <w:u w:val="single"/>
        </w:rPr>
        <w:t>of</w:t>
      </w:r>
      <w:r>
        <w:rPr>
          <w:b/>
          <w:spacing w:val="-4"/>
          <w:u w:val="single"/>
        </w:rPr>
        <w:t xml:space="preserve"> </w:t>
      </w:r>
      <w:r>
        <w:rPr>
          <w:b/>
          <w:u w:val="single"/>
        </w:rPr>
        <w:t>Form</w:t>
      </w:r>
      <w:r>
        <w:rPr>
          <w:b/>
          <w:spacing w:val="-6"/>
          <w:u w:val="single"/>
        </w:rPr>
        <w:t xml:space="preserve"> </w:t>
      </w:r>
      <w:r>
        <w:rPr>
          <w:b/>
          <w:u w:val="single"/>
        </w:rPr>
        <w:t>FS-</w:t>
      </w:r>
      <w:r>
        <w:rPr>
          <w:b/>
          <w:spacing w:val="-5"/>
          <w:u w:val="single"/>
        </w:rPr>
        <w:t>PP)</w:t>
      </w:r>
    </w:p>
    <w:p w14:paraId="3B26D0E2" w14:textId="77777777" w:rsidR="00B252D2" w:rsidRDefault="00AF2175">
      <w:pPr>
        <w:pStyle w:val="ListParagraph"/>
        <w:numPr>
          <w:ilvl w:val="1"/>
          <w:numId w:val="20"/>
        </w:numPr>
        <w:tabs>
          <w:tab w:val="left" w:pos="1143"/>
          <w:tab w:val="left" w:pos="1146"/>
        </w:tabs>
        <w:spacing w:before="158" w:line="276" w:lineRule="auto"/>
        <w:ind w:right="562"/>
        <w:jc w:val="both"/>
        <w:rPr>
          <w:b/>
        </w:rPr>
      </w:pPr>
      <w:r>
        <w:t>For</w:t>
      </w:r>
      <w:r>
        <w:rPr>
          <w:spacing w:val="40"/>
        </w:rPr>
        <w:t xml:space="preserve"> </w:t>
      </w:r>
      <w:r>
        <w:t>the</w:t>
      </w:r>
      <w:r>
        <w:rPr>
          <w:spacing w:val="40"/>
        </w:rPr>
        <w:t xml:space="preserve"> </w:t>
      </w:r>
      <w:r>
        <w:t>purposes</w:t>
      </w:r>
      <w:r>
        <w:rPr>
          <w:spacing w:val="40"/>
        </w:rPr>
        <w:t xml:space="preserve"> </w:t>
      </w:r>
      <w:r>
        <w:t>of</w:t>
      </w:r>
      <w:r>
        <w:rPr>
          <w:spacing w:val="40"/>
        </w:rPr>
        <w:t xml:space="preserve"> </w:t>
      </w:r>
      <w:r>
        <w:t>this</w:t>
      </w:r>
      <w:r>
        <w:rPr>
          <w:spacing w:val="40"/>
        </w:rPr>
        <w:t xml:space="preserve"> </w:t>
      </w:r>
      <w:r>
        <w:t>section</w:t>
      </w:r>
      <w:r>
        <w:rPr>
          <w:spacing w:val="40"/>
        </w:rPr>
        <w:t xml:space="preserve"> </w:t>
      </w:r>
      <w:r>
        <w:t>3.1,</w:t>
      </w:r>
      <w:r>
        <w:rPr>
          <w:spacing w:val="40"/>
        </w:rPr>
        <w:t xml:space="preserve"> </w:t>
      </w:r>
      <w:r>
        <w:t>the</w:t>
      </w:r>
      <w:r>
        <w:rPr>
          <w:spacing w:val="40"/>
        </w:rPr>
        <w:t xml:space="preserve"> </w:t>
      </w:r>
      <w:r>
        <w:t>notifying</w:t>
      </w:r>
      <w:r>
        <w:rPr>
          <w:spacing w:val="40"/>
        </w:rPr>
        <w:t xml:space="preserve"> </w:t>
      </w:r>
      <w:r>
        <w:t>party(</w:t>
      </w:r>
      <w:proofErr w:type="spellStart"/>
      <w:r>
        <w:t>ies</w:t>
      </w:r>
      <w:proofErr w:type="spellEnd"/>
      <w:r>
        <w:t>)</w:t>
      </w:r>
      <w:r>
        <w:rPr>
          <w:spacing w:val="40"/>
        </w:rPr>
        <w:t xml:space="preserve"> </w:t>
      </w:r>
      <w:r>
        <w:t>should</w:t>
      </w:r>
      <w:r>
        <w:rPr>
          <w:spacing w:val="40"/>
        </w:rPr>
        <w:t xml:space="preserve"> </w:t>
      </w:r>
      <w:r>
        <w:t>report</w:t>
      </w:r>
      <w:r>
        <w:rPr>
          <w:spacing w:val="40"/>
        </w:rPr>
        <w:t xml:space="preserve"> </w:t>
      </w:r>
      <w:r>
        <w:t>foreign financial contributions falling into the scope of Article 5(1), points (a), (b), (c) and (e) of Regulation</w:t>
      </w:r>
      <w:r>
        <w:rPr>
          <w:spacing w:val="-2"/>
        </w:rPr>
        <w:t xml:space="preserve"> </w:t>
      </w:r>
      <w:r>
        <w:t>(EU)</w:t>
      </w:r>
      <w:r>
        <w:rPr>
          <w:spacing w:val="-1"/>
        </w:rPr>
        <w:t xml:space="preserve"> </w:t>
      </w:r>
      <w:r>
        <w:t>2022/2560, which are amongst</w:t>
      </w:r>
      <w:r>
        <w:rPr>
          <w:spacing w:val="-1"/>
        </w:rPr>
        <w:t xml:space="preserve"> </w:t>
      </w:r>
      <w:r>
        <w:t>the</w:t>
      </w:r>
      <w:r>
        <w:rPr>
          <w:spacing w:val="-1"/>
        </w:rPr>
        <w:t xml:space="preserve"> </w:t>
      </w:r>
      <w:r>
        <w:t>most likely to distort</w:t>
      </w:r>
      <w:r>
        <w:rPr>
          <w:spacing w:val="-1"/>
        </w:rPr>
        <w:t xml:space="preserve"> </w:t>
      </w:r>
      <w:r>
        <w:t>the internal market.</w:t>
      </w:r>
    </w:p>
    <w:p w14:paraId="5B284312" w14:textId="77777777" w:rsidR="00B252D2" w:rsidRDefault="00AF2175">
      <w:pPr>
        <w:pStyle w:val="ListParagraph"/>
        <w:numPr>
          <w:ilvl w:val="2"/>
          <w:numId w:val="20"/>
        </w:numPr>
        <w:tabs>
          <w:tab w:val="left" w:pos="1140"/>
          <w:tab w:val="left" w:pos="1146"/>
        </w:tabs>
        <w:spacing w:before="120" w:line="276" w:lineRule="auto"/>
        <w:ind w:right="562"/>
        <w:jc w:val="both"/>
      </w:pPr>
      <w:r>
        <w:t>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32A1E2A1" w14:textId="77777777" w:rsidR="00B252D2" w:rsidRDefault="00AF2175">
      <w:pPr>
        <w:pStyle w:val="ListParagraph"/>
        <w:numPr>
          <w:ilvl w:val="3"/>
          <w:numId w:val="20"/>
        </w:numPr>
        <w:tabs>
          <w:tab w:val="left" w:pos="1860"/>
          <w:tab w:val="left" w:pos="1866"/>
        </w:tabs>
        <w:spacing w:before="121" w:line="276" w:lineRule="auto"/>
        <w:ind w:right="1402"/>
        <w:jc w:val="both"/>
      </w:pPr>
      <w:r>
        <w:t>Is</w:t>
      </w:r>
      <w:r>
        <w:rPr>
          <w:spacing w:val="-2"/>
        </w:rPr>
        <w:t xml:space="preserve"> </w:t>
      </w:r>
      <w:r>
        <w:t>the</w:t>
      </w:r>
      <w:r>
        <w:rPr>
          <w:spacing w:val="-1"/>
        </w:rPr>
        <w:t xml:space="preserve"> </w:t>
      </w:r>
      <w:r>
        <w:t>notifying</w:t>
      </w:r>
      <w:r>
        <w:rPr>
          <w:spacing w:val="-3"/>
        </w:rPr>
        <w:t xml:space="preserve"> </w:t>
      </w:r>
      <w:r>
        <w:t>party</w:t>
      </w:r>
      <w:r>
        <w:rPr>
          <w:spacing w:val="-1"/>
        </w:rPr>
        <w:t xml:space="preserve"> </w:t>
      </w:r>
      <w:r>
        <w:t>a</w:t>
      </w:r>
      <w:r>
        <w:rPr>
          <w:spacing w:val="-2"/>
        </w:rPr>
        <w:t xml:space="preserve"> </w:t>
      </w:r>
      <w:r>
        <w:t>limited</w:t>
      </w:r>
      <w:r>
        <w:rPr>
          <w:spacing w:val="-3"/>
        </w:rPr>
        <w:t xml:space="preserve"> </w:t>
      </w:r>
      <w:r>
        <w:t>liability</w:t>
      </w:r>
      <w:r>
        <w:rPr>
          <w:spacing w:val="-3"/>
        </w:rPr>
        <w:t xml:space="preserve"> </w:t>
      </w:r>
      <w:r>
        <w:t>company,</w:t>
      </w:r>
      <w:r>
        <w:rPr>
          <w:spacing w:val="-2"/>
        </w:rPr>
        <w:t xml:space="preserve"> </w:t>
      </w:r>
      <w:r>
        <w:t>where</w:t>
      </w:r>
      <w:r>
        <w:rPr>
          <w:spacing w:val="-4"/>
        </w:rPr>
        <w:t xml:space="preserve"> </w:t>
      </w:r>
      <w:r>
        <w:t>more</w:t>
      </w:r>
      <w:r>
        <w:rPr>
          <w:spacing w:val="-4"/>
        </w:rPr>
        <w:t xml:space="preserve"> </w:t>
      </w:r>
      <w:r>
        <w:t>than</w:t>
      </w:r>
      <w:r>
        <w:rPr>
          <w:spacing w:val="-3"/>
        </w:rPr>
        <w:t xml:space="preserve"> </w:t>
      </w:r>
      <w:r>
        <w:t>half</w:t>
      </w:r>
      <w:r>
        <w:rPr>
          <w:spacing w:val="-2"/>
        </w:rPr>
        <w:t xml:space="preserve"> </w:t>
      </w:r>
      <w:r>
        <w:t>of</w:t>
      </w:r>
      <w:r>
        <w:rPr>
          <w:spacing w:val="-2"/>
        </w:rPr>
        <w:t xml:space="preserve"> </w:t>
      </w:r>
      <w:r>
        <w:t>its subscribed share capital has disappeared as a result of accumulated losses?</w:t>
      </w:r>
    </w:p>
    <w:p w14:paraId="07801335" w14:textId="77777777" w:rsidR="00B252D2" w:rsidRDefault="00AF2175">
      <w:pPr>
        <w:pStyle w:val="ListParagraph"/>
        <w:numPr>
          <w:ilvl w:val="0"/>
          <w:numId w:val="17"/>
        </w:numPr>
        <w:tabs>
          <w:tab w:val="left" w:pos="2105"/>
        </w:tabs>
        <w:spacing w:before="122"/>
        <w:ind w:left="2105" w:hanging="239"/>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576D8E20" w14:textId="77777777" w:rsidR="00B252D2" w:rsidRDefault="00B252D2">
      <w:pPr>
        <w:pStyle w:val="BodyText"/>
      </w:pPr>
    </w:p>
    <w:p w14:paraId="20F25278" w14:textId="77777777" w:rsidR="00B252D2" w:rsidRDefault="00B252D2">
      <w:pPr>
        <w:pStyle w:val="BodyText"/>
        <w:spacing w:before="54"/>
      </w:pPr>
    </w:p>
    <w:p w14:paraId="0B528E34" w14:textId="77777777" w:rsidR="00B252D2" w:rsidRDefault="00AF2175">
      <w:pPr>
        <w:pStyle w:val="ListParagraph"/>
        <w:numPr>
          <w:ilvl w:val="3"/>
          <w:numId w:val="20"/>
        </w:numPr>
        <w:tabs>
          <w:tab w:val="left" w:pos="1860"/>
          <w:tab w:val="left" w:pos="1866"/>
        </w:tabs>
        <w:spacing w:line="276" w:lineRule="auto"/>
        <w:ind w:right="730"/>
      </w:pPr>
      <w:r>
        <w:t>Is the notifying party a company where at least some members have unlimited liability for the debt of the company, and where more than half of its capital as shown</w:t>
      </w:r>
      <w:r>
        <w:rPr>
          <w:spacing w:val="-3"/>
        </w:rPr>
        <w:t xml:space="preserve"> </w:t>
      </w:r>
      <w:r>
        <w:t>in</w:t>
      </w:r>
      <w:r>
        <w:rPr>
          <w:spacing w:val="-5"/>
        </w:rPr>
        <w:t xml:space="preserve"> </w:t>
      </w:r>
      <w:r>
        <w:t>the</w:t>
      </w:r>
      <w:r>
        <w:rPr>
          <w:spacing w:val="-1"/>
        </w:rPr>
        <w:t xml:space="preserve"> </w:t>
      </w:r>
      <w:r>
        <w:t>company</w:t>
      </w:r>
      <w:r>
        <w:rPr>
          <w:spacing w:val="-1"/>
        </w:rPr>
        <w:t xml:space="preserve"> </w:t>
      </w:r>
      <w:r>
        <w:t>accounts</w:t>
      </w:r>
      <w:r>
        <w:rPr>
          <w:spacing w:val="-2"/>
        </w:rPr>
        <w:t xml:space="preserve"> </w:t>
      </w:r>
      <w:r>
        <w:t>has</w:t>
      </w:r>
      <w:r>
        <w:rPr>
          <w:spacing w:val="-2"/>
        </w:rPr>
        <w:t xml:space="preserve"> </w:t>
      </w:r>
      <w:r>
        <w:t>disappeared</w:t>
      </w:r>
      <w:r>
        <w:rPr>
          <w:spacing w:val="-3"/>
        </w:rPr>
        <w:t xml:space="preserve"> </w:t>
      </w:r>
      <w:r>
        <w:t>as</w:t>
      </w:r>
      <w:r>
        <w:rPr>
          <w:spacing w:val="-4"/>
        </w:rPr>
        <w:t xml:space="preserve"> </w:t>
      </w:r>
      <w:r>
        <w:t>a</w:t>
      </w:r>
      <w:r>
        <w:rPr>
          <w:spacing w:val="-4"/>
        </w:rPr>
        <w:t xml:space="preserve"> </w:t>
      </w:r>
      <w:r>
        <w:t>result</w:t>
      </w:r>
      <w:r>
        <w:rPr>
          <w:spacing w:val="-4"/>
        </w:rPr>
        <w:t xml:space="preserve"> </w:t>
      </w:r>
      <w:r>
        <w:t>of</w:t>
      </w:r>
      <w:r>
        <w:rPr>
          <w:spacing w:val="-2"/>
        </w:rPr>
        <w:t xml:space="preserve"> </w:t>
      </w:r>
      <w:r>
        <w:t>accumulated</w:t>
      </w:r>
      <w:r>
        <w:rPr>
          <w:spacing w:val="-3"/>
        </w:rPr>
        <w:t xml:space="preserve"> </w:t>
      </w:r>
      <w:r>
        <w:t>losses?</w:t>
      </w:r>
    </w:p>
    <w:p w14:paraId="792614BD" w14:textId="77777777" w:rsidR="00B252D2" w:rsidRDefault="00AF2175">
      <w:pPr>
        <w:pStyle w:val="ListParagraph"/>
        <w:numPr>
          <w:ilvl w:val="0"/>
          <w:numId w:val="18"/>
        </w:numPr>
        <w:tabs>
          <w:tab w:val="left" w:pos="2105"/>
        </w:tabs>
        <w:spacing w:before="120"/>
        <w:ind w:left="2105" w:hanging="239"/>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44F68B2C" w14:textId="77777777" w:rsidR="00B252D2" w:rsidRDefault="00B252D2">
      <w:pPr>
        <w:pStyle w:val="BodyText"/>
      </w:pPr>
    </w:p>
    <w:p w14:paraId="41460235" w14:textId="77777777" w:rsidR="00B252D2" w:rsidRDefault="00B252D2">
      <w:pPr>
        <w:pStyle w:val="BodyText"/>
        <w:spacing w:before="56"/>
      </w:pPr>
    </w:p>
    <w:p w14:paraId="35CF8252" w14:textId="77777777" w:rsidR="00B252D2" w:rsidRDefault="00AF2175">
      <w:pPr>
        <w:pStyle w:val="ListParagraph"/>
        <w:numPr>
          <w:ilvl w:val="3"/>
          <w:numId w:val="20"/>
        </w:numPr>
        <w:tabs>
          <w:tab w:val="left" w:pos="1866"/>
          <w:tab w:val="left" w:pos="1869"/>
        </w:tabs>
        <w:spacing w:line="276" w:lineRule="auto"/>
        <w:ind w:right="563"/>
        <w:jc w:val="both"/>
      </w:pPr>
      <w:r>
        <w:t>Is the notifying party subject to collective insolvency proceedings or does it fulfil the criteria under its domestic law for being placed in collective insolvency proceedings</w:t>
      </w:r>
      <w:r>
        <w:rPr>
          <w:spacing w:val="40"/>
        </w:rPr>
        <w:t xml:space="preserve"> </w:t>
      </w:r>
      <w:r>
        <w:t>at the request of its creditors?</w:t>
      </w:r>
    </w:p>
    <w:p w14:paraId="74C7602C" w14:textId="77777777" w:rsidR="00B252D2" w:rsidRDefault="00AF2175">
      <w:pPr>
        <w:pStyle w:val="ListParagraph"/>
        <w:numPr>
          <w:ilvl w:val="0"/>
          <w:numId w:val="19"/>
        </w:numPr>
        <w:tabs>
          <w:tab w:val="left" w:pos="2105"/>
        </w:tabs>
        <w:spacing w:before="121"/>
        <w:ind w:left="2105" w:hanging="239"/>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1FC176C4" w14:textId="77777777" w:rsidR="00B252D2" w:rsidRDefault="00B252D2">
      <w:pPr>
        <w:pStyle w:val="BodyText"/>
      </w:pPr>
    </w:p>
    <w:p w14:paraId="5BF5FD91" w14:textId="77777777" w:rsidR="00B252D2" w:rsidRDefault="00B252D2">
      <w:pPr>
        <w:pStyle w:val="BodyText"/>
        <w:spacing w:before="54"/>
      </w:pPr>
    </w:p>
    <w:p w14:paraId="070D7EA4" w14:textId="77777777" w:rsidR="00B252D2" w:rsidRDefault="00AF2175">
      <w:pPr>
        <w:pStyle w:val="ListParagraph"/>
        <w:numPr>
          <w:ilvl w:val="3"/>
          <w:numId w:val="20"/>
        </w:numPr>
        <w:tabs>
          <w:tab w:val="left" w:pos="1861"/>
        </w:tabs>
        <w:ind w:left="1861" w:hanging="715"/>
      </w:pPr>
      <w:r>
        <w:t>In</w:t>
      </w:r>
      <w:r>
        <w:rPr>
          <w:spacing w:val="-4"/>
        </w:rPr>
        <w:t xml:space="preserve"> </w:t>
      </w:r>
      <w:r>
        <w:t>the</w:t>
      </w:r>
      <w:r>
        <w:rPr>
          <w:spacing w:val="-4"/>
        </w:rPr>
        <w:t xml:space="preserve"> </w:t>
      </w:r>
      <w:r>
        <w:t>case</w:t>
      </w:r>
      <w:r>
        <w:rPr>
          <w:spacing w:val="-2"/>
        </w:rPr>
        <w:t xml:space="preserve"> </w:t>
      </w:r>
      <w:r>
        <w:t>the</w:t>
      </w:r>
      <w:r>
        <w:rPr>
          <w:spacing w:val="-4"/>
        </w:rPr>
        <w:t xml:space="preserve"> </w:t>
      </w:r>
      <w:r>
        <w:t>notifying</w:t>
      </w:r>
      <w:r>
        <w:rPr>
          <w:spacing w:val="-3"/>
        </w:rPr>
        <w:t xml:space="preserve"> </w:t>
      </w:r>
      <w:r>
        <w:t>party</w:t>
      </w:r>
      <w:r>
        <w:rPr>
          <w:spacing w:val="-2"/>
        </w:rPr>
        <w:t xml:space="preserve"> </w:t>
      </w:r>
      <w:r>
        <w:t>in</w:t>
      </w:r>
      <w:r>
        <w:rPr>
          <w:spacing w:val="-5"/>
        </w:rPr>
        <w:t xml:space="preserve"> </w:t>
      </w:r>
      <w:r>
        <w:t>question</w:t>
      </w:r>
      <w:r>
        <w:rPr>
          <w:spacing w:val="-3"/>
        </w:rPr>
        <w:t xml:space="preserve"> </w:t>
      </w:r>
      <w:r>
        <w:t>is</w:t>
      </w:r>
      <w:r>
        <w:rPr>
          <w:spacing w:val="-3"/>
        </w:rPr>
        <w:t xml:space="preserve"> </w:t>
      </w:r>
      <w:r>
        <w:t>not</w:t>
      </w:r>
      <w:r>
        <w:rPr>
          <w:spacing w:val="-1"/>
        </w:rPr>
        <w:t xml:space="preserve"> </w:t>
      </w:r>
      <w:r>
        <w:t>an</w:t>
      </w:r>
      <w:r>
        <w:rPr>
          <w:spacing w:val="-3"/>
        </w:rPr>
        <w:t xml:space="preserve"> </w:t>
      </w:r>
      <w:r>
        <w:rPr>
          <w:spacing w:val="-4"/>
        </w:rPr>
        <w:t>SME:</w:t>
      </w:r>
    </w:p>
    <w:p w14:paraId="2BC020B0" w14:textId="77777777" w:rsidR="00B252D2" w:rsidRDefault="00AF2175">
      <w:pPr>
        <w:pStyle w:val="ListParagraph"/>
        <w:numPr>
          <w:ilvl w:val="4"/>
          <w:numId w:val="20"/>
        </w:numPr>
        <w:tabs>
          <w:tab w:val="left" w:pos="2771"/>
        </w:tabs>
        <w:spacing w:before="161" w:line="276" w:lineRule="auto"/>
        <w:ind w:right="565" w:firstLine="0"/>
      </w:pPr>
      <w:r>
        <w:t>has the notifying party’s book debt to equity ratio been greater than 7,5</w:t>
      </w:r>
      <w:r>
        <w:rPr>
          <w:spacing w:val="80"/>
        </w:rPr>
        <w:t xml:space="preserve"> </w:t>
      </w:r>
      <w:r>
        <w:t>for the past two years</w:t>
      </w:r>
    </w:p>
    <w:p w14:paraId="04B2C1E1" w14:textId="77777777" w:rsidR="00B252D2" w:rsidRDefault="00AF2175">
      <w:pPr>
        <w:pStyle w:val="BodyText"/>
        <w:spacing w:before="119"/>
        <w:ind w:left="1866"/>
      </w:pPr>
      <w:r>
        <w:rPr>
          <w:spacing w:val="-5"/>
        </w:rPr>
        <w:t>and</w:t>
      </w:r>
    </w:p>
    <w:p w14:paraId="58C48238" w14:textId="77777777" w:rsidR="00B252D2" w:rsidRDefault="00B252D2">
      <w:pPr>
        <w:pStyle w:val="BodyText"/>
        <w:sectPr w:rsidR="00B252D2">
          <w:pgSz w:w="11910" w:h="16850"/>
          <w:pgMar w:top="1040" w:right="850" w:bottom="1060" w:left="992" w:header="677" w:footer="865" w:gutter="0"/>
          <w:cols w:space="720"/>
        </w:sectPr>
      </w:pPr>
    </w:p>
    <w:p w14:paraId="05C48201" w14:textId="77777777" w:rsidR="00B252D2" w:rsidRDefault="00AF2175">
      <w:pPr>
        <w:pStyle w:val="ListParagraph"/>
        <w:numPr>
          <w:ilvl w:val="4"/>
          <w:numId w:val="20"/>
        </w:numPr>
        <w:tabs>
          <w:tab w:val="left" w:pos="2751"/>
        </w:tabs>
        <w:spacing w:before="90" w:line="276" w:lineRule="auto"/>
        <w:ind w:right="564" w:firstLine="0"/>
      </w:pPr>
      <w:r>
        <w:lastRenderedPageBreak/>
        <w:t>has the notifying party’s EBITDA interest coverage ratio been below 1,0 for the past two years?</w:t>
      </w:r>
    </w:p>
    <w:p w14:paraId="5EBC03CE" w14:textId="77777777" w:rsidR="00B252D2" w:rsidRDefault="00AF2175">
      <w:pPr>
        <w:pStyle w:val="ListParagraph"/>
        <w:numPr>
          <w:ilvl w:val="5"/>
          <w:numId w:val="20"/>
        </w:numPr>
        <w:tabs>
          <w:tab w:val="left" w:pos="2105"/>
        </w:tabs>
        <w:spacing w:before="123"/>
        <w:ind w:left="2105" w:hanging="239"/>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6DEACC73" w14:textId="77777777" w:rsidR="00B252D2" w:rsidRDefault="00B252D2">
      <w:pPr>
        <w:pStyle w:val="BodyText"/>
      </w:pPr>
    </w:p>
    <w:p w14:paraId="63B25714" w14:textId="77777777" w:rsidR="00B252D2" w:rsidRDefault="00B252D2">
      <w:pPr>
        <w:pStyle w:val="BodyText"/>
        <w:spacing w:before="53"/>
      </w:pPr>
    </w:p>
    <w:p w14:paraId="4BC38B7B" w14:textId="77777777" w:rsidR="00B252D2" w:rsidRDefault="00AF2175">
      <w:pPr>
        <w:pStyle w:val="ListParagraph"/>
        <w:numPr>
          <w:ilvl w:val="3"/>
          <w:numId w:val="20"/>
        </w:numPr>
        <w:tabs>
          <w:tab w:val="left" w:pos="1866"/>
          <w:tab w:val="left" w:pos="1869"/>
        </w:tabs>
        <w:spacing w:line="276" w:lineRule="auto"/>
        <w:ind w:right="560"/>
        <w:jc w:val="both"/>
      </w:pPr>
      <w:r>
        <w:t>If the reply to any of the questions in sections 3.1.1.1 to 3.1.1.4 was ‘yes’ in relation to any of the notifying parties, please indicate whether during the period in which</w:t>
      </w:r>
      <w:r>
        <w:rPr>
          <w:spacing w:val="40"/>
        </w:rPr>
        <w:t xml:space="preserve"> </w:t>
      </w:r>
      <w:r>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w:t>
      </w:r>
      <w:r>
        <w:rPr>
          <w:spacing w:val="40"/>
        </w:rPr>
        <w:t xml:space="preserve"> </w:t>
      </w:r>
      <w:r>
        <w:t>short</w:t>
      </w:r>
      <w:r>
        <w:rPr>
          <w:spacing w:val="40"/>
        </w:rPr>
        <w:t xml:space="preserve"> </w:t>
      </w:r>
      <w:r>
        <w:t>time</w:t>
      </w:r>
      <w:r>
        <w:rPr>
          <w:spacing w:val="40"/>
        </w:rPr>
        <w:t xml:space="preserve"> </w:t>
      </w:r>
      <w:r>
        <w:t>needed</w:t>
      </w:r>
      <w:r>
        <w:rPr>
          <w:spacing w:val="40"/>
        </w:rPr>
        <w:t xml:space="preserve"> </w:t>
      </w:r>
      <w:r>
        <w:t>to</w:t>
      </w:r>
      <w:r>
        <w:rPr>
          <w:spacing w:val="40"/>
        </w:rPr>
        <w:t xml:space="preserve"> </w:t>
      </w:r>
      <w:r>
        <w:t>work</w:t>
      </w:r>
      <w:r>
        <w:rPr>
          <w:spacing w:val="40"/>
        </w:rPr>
        <w:t xml:space="preserve"> </w:t>
      </w:r>
      <w:r>
        <w:t>out</w:t>
      </w:r>
      <w:r>
        <w:rPr>
          <w:spacing w:val="40"/>
        </w:rPr>
        <w:t xml:space="preserve"> </w:t>
      </w:r>
      <w:r>
        <w:t>a</w:t>
      </w:r>
      <w:r>
        <w:rPr>
          <w:spacing w:val="40"/>
        </w:rPr>
        <w:t xml:space="preserve"> </w:t>
      </w:r>
      <w:r>
        <w:t>restructuring</w:t>
      </w:r>
      <w:r>
        <w:rPr>
          <w:spacing w:val="40"/>
        </w:rPr>
        <w:t xml:space="preserve"> </w:t>
      </w:r>
      <w:r>
        <w:t>or</w:t>
      </w:r>
      <w:r>
        <w:rPr>
          <w:spacing w:val="40"/>
        </w:rPr>
        <w:t xml:space="preserve"> </w:t>
      </w:r>
      <w:r>
        <w:t xml:space="preserve">liquidation </w:t>
      </w:r>
      <w:r>
        <w:rPr>
          <w:spacing w:val="-2"/>
        </w:rPr>
        <w:t>plan.</w:t>
      </w:r>
    </w:p>
    <w:p w14:paraId="27CAD922" w14:textId="77777777" w:rsidR="00B252D2" w:rsidRDefault="00AF2175">
      <w:pPr>
        <w:pStyle w:val="BodyText"/>
        <w:spacing w:before="121"/>
        <w:ind w:left="1866"/>
      </w:pPr>
      <w:r>
        <w:t>Notifying</w:t>
      </w:r>
      <w:r>
        <w:rPr>
          <w:spacing w:val="-5"/>
        </w:rPr>
        <w:t xml:space="preserve"> </w:t>
      </w:r>
      <w:r>
        <w:t>party(</w:t>
      </w:r>
      <w:proofErr w:type="spellStart"/>
      <w:r>
        <w:t>ies</w:t>
      </w:r>
      <w:proofErr w:type="spellEnd"/>
      <w:r>
        <w:t>)</w:t>
      </w:r>
      <w:r>
        <w:rPr>
          <w:spacing w:val="-3"/>
        </w:rPr>
        <w:t xml:space="preserve"> </w:t>
      </w:r>
      <w:r>
        <w:rPr>
          <w:rFonts w:ascii="Segoe UI Symbol" w:hAnsi="Segoe UI Symbol"/>
        </w:rPr>
        <w:t>☐</w:t>
      </w:r>
      <w:r>
        <w:rPr>
          <w:rFonts w:ascii="Segoe UI Symbol" w:hAnsi="Segoe UI Symbol"/>
          <w:spacing w:val="-15"/>
        </w:rPr>
        <w:t xml:space="preserve"> </w:t>
      </w:r>
      <w:r>
        <w:t>yes</w:t>
      </w:r>
      <w:r>
        <w:rPr>
          <w:spacing w:val="-7"/>
        </w:rPr>
        <w:t xml:space="preserve"> </w:t>
      </w:r>
      <w:r>
        <w:rPr>
          <w:rFonts w:ascii="Segoe UI Symbol" w:hAnsi="Segoe UI Symbol"/>
        </w:rPr>
        <w:t>☐</w:t>
      </w:r>
      <w:r>
        <w:rPr>
          <w:rFonts w:ascii="Segoe UI Symbol" w:hAnsi="Segoe UI Symbol"/>
          <w:spacing w:val="-13"/>
        </w:rPr>
        <w:t xml:space="preserve"> </w:t>
      </w:r>
      <w:r>
        <w:rPr>
          <w:spacing w:val="-5"/>
        </w:rPr>
        <w:t>no</w:t>
      </w:r>
    </w:p>
    <w:p w14:paraId="2BF8B2F6" w14:textId="77777777" w:rsidR="00B252D2" w:rsidRDefault="00B252D2">
      <w:pPr>
        <w:pStyle w:val="BodyText"/>
      </w:pPr>
    </w:p>
    <w:p w14:paraId="7EF65763" w14:textId="77777777" w:rsidR="00B252D2" w:rsidRDefault="00B252D2">
      <w:pPr>
        <w:pStyle w:val="BodyText"/>
        <w:spacing w:before="56"/>
      </w:pPr>
    </w:p>
    <w:p w14:paraId="4B8370DE" w14:textId="77777777" w:rsidR="00B252D2" w:rsidRDefault="00AF2175">
      <w:pPr>
        <w:pStyle w:val="ListParagraph"/>
        <w:numPr>
          <w:ilvl w:val="3"/>
          <w:numId w:val="20"/>
        </w:numPr>
        <w:tabs>
          <w:tab w:val="left" w:pos="1866"/>
          <w:tab w:val="left" w:pos="1869"/>
        </w:tabs>
        <w:spacing w:before="1" w:line="276" w:lineRule="auto"/>
        <w:ind w:right="560"/>
      </w:pPr>
      <w:r>
        <w:t>If the reply to any of the questions in sections 3.1.1.1 to 3.1.1.4 was ‘yes’ in relation to any of the notifying parties, indicate if there is a restructuring plan capable of leading</w:t>
      </w:r>
      <w:r>
        <w:rPr>
          <w:spacing w:val="-3"/>
        </w:rPr>
        <w:t xml:space="preserve"> </w:t>
      </w:r>
      <w:r>
        <w:t>to</w:t>
      </w:r>
      <w:r>
        <w:rPr>
          <w:spacing w:val="-1"/>
        </w:rPr>
        <w:t xml:space="preserve"> </w:t>
      </w:r>
      <w:r>
        <w:t>the</w:t>
      </w:r>
      <w:r>
        <w:rPr>
          <w:spacing w:val="-1"/>
        </w:rPr>
        <w:t xml:space="preserve"> </w:t>
      </w:r>
      <w:r>
        <w:t>long-term</w:t>
      </w:r>
      <w:r>
        <w:rPr>
          <w:spacing w:val="-1"/>
        </w:rPr>
        <w:t xml:space="preserve"> </w:t>
      </w:r>
      <w:r>
        <w:t>viability</w:t>
      </w:r>
      <w:r>
        <w:rPr>
          <w:spacing w:val="-1"/>
        </w:rPr>
        <w:t xml:space="preserve"> </w:t>
      </w:r>
      <w:r>
        <w:t>of</w:t>
      </w:r>
      <w:r>
        <w:rPr>
          <w:spacing w:val="-2"/>
        </w:rPr>
        <w:t xml:space="preserve"> </w:t>
      </w:r>
      <w:r>
        <w:t>that</w:t>
      </w:r>
      <w:r>
        <w:rPr>
          <w:spacing w:val="-1"/>
        </w:rPr>
        <w:t xml:space="preserve"> </w:t>
      </w:r>
      <w:r>
        <w:t>party</w:t>
      </w:r>
      <w:r>
        <w:rPr>
          <w:spacing w:val="-1"/>
        </w:rPr>
        <w:t xml:space="preserve"> </w:t>
      </w:r>
      <w:r>
        <w:t>and</w:t>
      </w:r>
      <w:r>
        <w:rPr>
          <w:spacing w:val="-3"/>
        </w:rPr>
        <w:t xml:space="preserve"> </w:t>
      </w:r>
      <w:r>
        <w:t>if</w:t>
      </w:r>
      <w:r>
        <w:rPr>
          <w:spacing w:val="-2"/>
        </w:rPr>
        <w:t xml:space="preserve"> </w:t>
      </w:r>
      <w:r>
        <w:t>this</w:t>
      </w:r>
      <w:r>
        <w:rPr>
          <w:spacing w:val="-2"/>
        </w:rPr>
        <w:t xml:space="preserve"> </w:t>
      </w:r>
      <w:r>
        <w:t>restructuring</w:t>
      </w:r>
      <w:r>
        <w:rPr>
          <w:spacing w:val="-3"/>
        </w:rPr>
        <w:t xml:space="preserve"> </w:t>
      </w:r>
      <w:r>
        <w:t>plan</w:t>
      </w:r>
      <w:r>
        <w:rPr>
          <w:spacing w:val="-3"/>
        </w:rPr>
        <w:t xml:space="preserve"> </w:t>
      </w:r>
      <w:r>
        <w:t>includes</w:t>
      </w:r>
      <w:r>
        <w:rPr>
          <w:spacing w:val="-2"/>
        </w:rPr>
        <w:t xml:space="preserve"> </w:t>
      </w:r>
      <w:r>
        <w:t>a significant own</w:t>
      </w:r>
      <w:r>
        <w:rPr>
          <w:spacing w:val="40"/>
        </w:rPr>
        <w:t xml:space="preserve"> </w:t>
      </w:r>
      <w:r>
        <w:t>contribution by the notifying party and provide details of that plan.</w:t>
      </w:r>
    </w:p>
    <w:p w14:paraId="0C8DD0E3" w14:textId="77777777" w:rsidR="00B252D2" w:rsidRDefault="00B252D2">
      <w:pPr>
        <w:pStyle w:val="BodyText"/>
      </w:pPr>
    </w:p>
    <w:p w14:paraId="37935EF2" w14:textId="77777777" w:rsidR="00B252D2" w:rsidRDefault="00B252D2">
      <w:pPr>
        <w:pStyle w:val="BodyText"/>
        <w:spacing w:before="10"/>
      </w:pPr>
    </w:p>
    <w:p w14:paraId="2BAE3285" w14:textId="77777777" w:rsidR="00B252D2" w:rsidRDefault="00AF2175">
      <w:pPr>
        <w:pStyle w:val="ListParagraph"/>
        <w:numPr>
          <w:ilvl w:val="3"/>
          <w:numId w:val="20"/>
        </w:numPr>
        <w:tabs>
          <w:tab w:val="left" w:pos="1860"/>
          <w:tab w:val="left" w:pos="1866"/>
        </w:tabs>
        <w:spacing w:line="276" w:lineRule="auto"/>
        <w:ind w:right="561"/>
      </w:pPr>
      <w:r>
        <w:t>If the reply to any of the questions in points 3.1.1.1 to 3.1.1.4 was ‘yes’, please substantiate the answer, including references in the answer to the supporting evidence</w:t>
      </w:r>
      <w:r>
        <w:rPr>
          <w:spacing w:val="30"/>
        </w:rPr>
        <w:t xml:space="preserve"> </w:t>
      </w:r>
      <w:r>
        <w:t>or</w:t>
      </w:r>
      <w:r>
        <w:rPr>
          <w:spacing w:val="32"/>
        </w:rPr>
        <w:t xml:space="preserve"> </w:t>
      </w:r>
      <w:r>
        <w:t>documents</w:t>
      </w:r>
      <w:r>
        <w:rPr>
          <w:spacing w:val="32"/>
        </w:rPr>
        <w:t xml:space="preserve"> </w:t>
      </w:r>
      <w:r>
        <w:t>that</w:t>
      </w:r>
      <w:r>
        <w:rPr>
          <w:spacing w:val="32"/>
        </w:rPr>
        <w:t xml:space="preserve"> </w:t>
      </w:r>
      <w:r>
        <w:t>are</w:t>
      </w:r>
      <w:r>
        <w:rPr>
          <w:spacing w:val="30"/>
        </w:rPr>
        <w:t xml:space="preserve"> </w:t>
      </w:r>
      <w:r>
        <w:t>to</w:t>
      </w:r>
      <w:r>
        <w:rPr>
          <w:spacing w:val="31"/>
        </w:rPr>
        <w:t xml:space="preserve"> </w:t>
      </w:r>
      <w:r>
        <w:t>be</w:t>
      </w:r>
      <w:r>
        <w:rPr>
          <w:spacing w:val="32"/>
        </w:rPr>
        <w:t xml:space="preserve"> </w:t>
      </w:r>
      <w:r>
        <w:t>provided</w:t>
      </w:r>
      <w:r>
        <w:rPr>
          <w:spacing w:val="29"/>
        </w:rPr>
        <w:t xml:space="preserve"> </w:t>
      </w:r>
      <w:r>
        <w:t>in</w:t>
      </w:r>
      <w:r>
        <w:rPr>
          <w:spacing w:val="31"/>
        </w:rPr>
        <w:t xml:space="preserve"> </w:t>
      </w:r>
      <w:r>
        <w:t>annexes</w:t>
      </w:r>
      <w:r>
        <w:rPr>
          <w:spacing w:val="32"/>
        </w:rPr>
        <w:t xml:space="preserve"> </w:t>
      </w:r>
      <w:r>
        <w:t>(such</w:t>
      </w:r>
      <w:r>
        <w:rPr>
          <w:spacing w:val="31"/>
        </w:rPr>
        <w:t xml:space="preserve"> </w:t>
      </w:r>
      <w:r>
        <w:t>documents</w:t>
      </w:r>
      <w:r>
        <w:rPr>
          <w:spacing w:val="30"/>
        </w:rPr>
        <w:t xml:space="preserve"> </w:t>
      </w:r>
      <w:r>
        <w:t>may include,</w:t>
      </w:r>
      <w:r>
        <w:rPr>
          <w:spacing w:val="30"/>
        </w:rPr>
        <w:t xml:space="preserve"> </w:t>
      </w:r>
      <w:r>
        <w:t>but</w:t>
      </w:r>
      <w:r>
        <w:rPr>
          <w:spacing w:val="30"/>
        </w:rPr>
        <w:t xml:space="preserve"> </w:t>
      </w:r>
      <w:r>
        <w:t>are</w:t>
      </w:r>
      <w:r>
        <w:rPr>
          <w:spacing w:val="30"/>
        </w:rPr>
        <w:t xml:space="preserve"> </w:t>
      </w:r>
      <w:r>
        <w:t>not</w:t>
      </w:r>
      <w:r>
        <w:rPr>
          <w:spacing w:val="30"/>
        </w:rPr>
        <w:t xml:space="preserve"> </w:t>
      </w:r>
      <w:r>
        <w:t>limited</w:t>
      </w:r>
      <w:r>
        <w:rPr>
          <w:spacing w:val="29"/>
        </w:rPr>
        <w:t xml:space="preserve"> </w:t>
      </w:r>
      <w:r>
        <w:t>to,</w:t>
      </w:r>
      <w:r>
        <w:rPr>
          <w:spacing w:val="30"/>
        </w:rPr>
        <w:t xml:space="preserve"> </w:t>
      </w:r>
      <w:r>
        <w:t>the</w:t>
      </w:r>
      <w:r>
        <w:rPr>
          <w:spacing w:val="30"/>
        </w:rPr>
        <w:t xml:space="preserve"> </w:t>
      </w:r>
      <w:r>
        <w:t>notifying</w:t>
      </w:r>
      <w:r>
        <w:rPr>
          <w:spacing w:val="29"/>
        </w:rPr>
        <w:t xml:space="preserve"> </w:t>
      </w:r>
      <w:r>
        <w:t>party’s</w:t>
      </w:r>
      <w:r>
        <w:rPr>
          <w:spacing w:val="27"/>
        </w:rPr>
        <w:t xml:space="preserve"> </w:t>
      </w:r>
      <w:r>
        <w:t>latest</w:t>
      </w:r>
      <w:r>
        <w:rPr>
          <w:spacing w:val="30"/>
        </w:rPr>
        <w:t xml:space="preserve"> </w:t>
      </w:r>
      <w:r>
        <w:t>profit</w:t>
      </w:r>
      <w:r>
        <w:rPr>
          <w:spacing w:val="30"/>
        </w:rPr>
        <w:t xml:space="preserve"> </w:t>
      </w:r>
      <w:r>
        <w:t>and</w:t>
      </w:r>
      <w:r>
        <w:rPr>
          <w:spacing w:val="29"/>
        </w:rPr>
        <w:t xml:space="preserve"> </w:t>
      </w:r>
      <w:r>
        <w:t>loss</w:t>
      </w:r>
      <w:r>
        <w:rPr>
          <w:spacing w:val="30"/>
        </w:rPr>
        <w:t xml:space="preserve"> </w:t>
      </w:r>
      <w:r>
        <w:t>account statements with balance sheets, or court decision opening collective insolvency proceedings on the company or documents providing evidence that the criteria for</w:t>
      </w:r>
      <w:r>
        <w:rPr>
          <w:spacing w:val="40"/>
        </w:rPr>
        <w:t xml:space="preserve"> </w:t>
      </w:r>
      <w:r>
        <w:t>being</w:t>
      </w:r>
      <w:r>
        <w:rPr>
          <w:spacing w:val="-1"/>
        </w:rPr>
        <w:t xml:space="preserve"> </w:t>
      </w:r>
      <w:r>
        <w:t>placed</w:t>
      </w:r>
      <w:r>
        <w:rPr>
          <w:spacing w:val="-1"/>
        </w:rPr>
        <w:t xml:space="preserve"> </w:t>
      </w:r>
      <w:r>
        <w:t>under</w:t>
      </w:r>
      <w:r>
        <w:rPr>
          <w:spacing w:val="-1"/>
        </w:rPr>
        <w:t xml:space="preserve"> </w:t>
      </w:r>
      <w:r>
        <w:t>insolvency proceedings at</w:t>
      </w:r>
      <w:r>
        <w:rPr>
          <w:spacing w:val="-2"/>
        </w:rPr>
        <w:t xml:space="preserve"> </w:t>
      </w:r>
      <w:r>
        <w:t>the request of</w:t>
      </w:r>
      <w:r>
        <w:rPr>
          <w:spacing w:val="-1"/>
        </w:rPr>
        <w:t xml:space="preserve"> </w:t>
      </w:r>
      <w:r>
        <w:t>creditors under</w:t>
      </w:r>
      <w:r>
        <w:rPr>
          <w:spacing w:val="-3"/>
        </w:rPr>
        <w:t xml:space="preserve"> </w:t>
      </w:r>
      <w:r>
        <w:t>national company law are met, etc.).</w:t>
      </w:r>
    </w:p>
    <w:p w14:paraId="54D4F287" w14:textId="77777777" w:rsidR="00B252D2" w:rsidRDefault="00B252D2">
      <w:pPr>
        <w:pStyle w:val="BodyText"/>
      </w:pPr>
    </w:p>
    <w:p w14:paraId="0869198F" w14:textId="77777777" w:rsidR="00B252D2" w:rsidRDefault="00B252D2">
      <w:pPr>
        <w:pStyle w:val="BodyText"/>
        <w:spacing w:before="11"/>
      </w:pPr>
    </w:p>
    <w:p w14:paraId="430647BC" w14:textId="77777777" w:rsidR="00B252D2" w:rsidRDefault="00AF2175">
      <w:pPr>
        <w:pStyle w:val="ListParagraph"/>
        <w:numPr>
          <w:ilvl w:val="2"/>
          <w:numId w:val="20"/>
        </w:numPr>
        <w:tabs>
          <w:tab w:val="left" w:pos="1141"/>
          <w:tab w:val="left" w:pos="1147"/>
        </w:tabs>
        <w:spacing w:line="276" w:lineRule="auto"/>
        <w:ind w:left="1147" w:right="559"/>
        <w:jc w:val="both"/>
      </w:pPr>
      <w:r>
        <w:t>Has the notifying party been in receipt of a foreign financial contribution in the form of an unlimited guarantee for the debts or liabilities of the undertaking, namely without any limitation as to the amount or the duration of such guarantee (Article 5(1)(b)) of Regulation (EU) 2022/2560.</w:t>
      </w:r>
    </w:p>
    <w:p w14:paraId="62FAC765" w14:textId="77777777" w:rsidR="00B252D2" w:rsidRDefault="00AF2175">
      <w:pPr>
        <w:pStyle w:val="ListParagraph"/>
        <w:numPr>
          <w:ilvl w:val="0"/>
          <w:numId w:val="16"/>
        </w:numPr>
        <w:tabs>
          <w:tab w:val="left" w:pos="1386"/>
        </w:tabs>
        <w:spacing w:before="122"/>
        <w:ind w:left="1386" w:hanging="239"/>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49C04E33" w14:textId="77777777" w:rsidR="00B252D2" w:rsidRDefault="00AF2175">
      <w:pPr>
        <w:pStyle w:val="ListParagraph"/>
        <w:numPr>
          <w:ilvl w:val="2"/>
          <w:numId w:val="15"/>
        </w:numPr>
        <w:tabs>
          <w:tab w:val="left" w:pos="1142"/>
          <w:tab w:val="left" w:pos="1147"/>
        </w:tabs>
        <w:spacing w:before="163" w:line="276" w:lineRule="auto"/>
        <w:ind w:right="559"/>
        <w:jc w:val="both"/>
      </w:pPr>
      <w:r>
        <w:t>Has the notifying party been in receipt of an export financing measure that is not in line with the OECD Arrangement on officially supported export credits (Article 5(1)(c)) of Regulation (EU) 2022/2560.</w:t>
      </w:r>
    </w:p>
    <w:p w14:paraId="7184D291" w14:textId="77777777" w:rsidR="00B252D2" w:rsidRDefault="00AF2175">
      <w:pPr>
        <w:pStyle w:val="ListParagraph"/>
        <w:numPr>
          <w:ilvl w:val="3"/>
          <w:numId w:val="15"/>
        </w:numPr>
        <w:tabs>
          <w:tab w:val="left" w:pos="1386"/>
        </w:tabs>
        <w:spacing w:before="121"/>
        <w:ind w:left="1386" w:hanging="239"/>
      </w:pPr>
      <w:r>
        <w:t>yes</w:t>
      </w:r>
      <w:r>
        <w:rPr>
          <w:spacing w:val="-2"/>
        </w:rPr>
        <w:t xml:space="preserve"> </w:t>
      </w:r>
      <w:r>
        <w:rPr>
          <w:rFonts w:ascii="Segoe UI Symbol" w:hAnsi="Segoe UI Symbol"/>
        </w:rPr>
        <w:t>☐</w:t>
      </w:r>
      <w:r>
        <w:rPr>
          <w:rFonts w:ascii="Segoe UI Symbol" w:hAnsi="Segoe UI Symbol"/>
          <w:spacing w:val="-11"/>
        </w:rPr>
        <w:t xml:space="preserve"> </w:t>
      </w:r>
      <w:r>
        <w:rPr>
          <w:spacing w:val="-5"/>
        </w:rPr>
        <w:t>no</w:t>
      </w:r>
    </w:p>
    <w:p w14:paraId="0F8EEEED" w14:textId="77777777" w:rsidR="00B252D2" w:rsidRDefault="00AF2175">
      <w:pPr>
        <w:pStyle w:val="ListParagraph"/>
        <w:numPr>
          <w:ilvl w:val="2"/>
          <w:numId w:val="14"/>
        </w:numPr>
        <w:tabs>
          <w:tab w:val="left" w:pos="1141"/>
          <w:tab w:val="left" w:pos="1147"/>
        </w:tabs>
        <w:spacing w:before="164" w:line="276" w:lineRule="auto"/>
        <w:ind w:right="562"/>
        <w:jc w:val="both"/>
      </w:pPr>
      <w:r>
        <w:t>Has the notifying party been in receipt of a foreign financial contribution enabling an undertaking</w:t>
      </w:r>
      <w:r>
        <w:rPr>
          <w:spacing w:val="-3"/>
        </w:rPr>
        <w:t xml:space="preserve"> </w:t>
      </w:r>
      <w:r>
        <w:t>to</w:t>
      </w:r>
      <w:r>
        <w:rPr>
          <w:spacing w:val="-1"/>
        </w:rPr>
        <w:t xml:space="preserve"> </w:t>
      </w:r>
      <w:r>
        <w:t>submit</w:t>
      </w:r>
      <w:r>
        <w:rPr>
          <w:spacing w:val="-1"/>
        </w:rPr>
        <w:t xml:space="preserve"> </w:t>
      </w:r>
      <w:r>
        <w:t>an</w:t>
      </w:r>
      <w:r>
        <w:rPr>
          <w:spacing w:val="-3"/>
        </w:rPr>
        <w:t xml:space="preserve"> </w:t>
      </w:r>
      <w:r>
        <w:t>unduly</w:t>
      </w:r>
      <w:r>
        <w:rPr>
          <w:spacing w:val="-1"/>
        </w:rPr>
        <w:t xml:space="preserve"> </w:t>
      </w:r>
      <w:r>
        <w:t>advantageous</w:t>
      </w:r>
      <w:r>
        <w:rPr>
          <w:spacing w:val="40"/>
        </w:rPr>
        <w:t xml:space="preserve"> </w:t>
      </w:r>
      <w:r>
        <w:t>tender</w:t>
      </w:r>
      <w:r>
        <w:rPr>
          <w:spacing w:val="-2"/>
        </w:rPr>
        <w:t xml:space="preserve"> </w:t>
      </w:r>
      <w:r>
        <w:t>on</w:t>
      </w:r>
      <w:r>
        <w:rPr>
          <w:spacing w:val="-3"/>
        </w:rPr>
        <w:t xml:space="preserve"> </w:t>
      </w:r>
      <w:r>
        <w:t>the basis</w:t>
      </w:r>
      <w:r>
        <w:rPr>
          <w:spacing w:val="-4"/>
        </w:rPr>
        <w:t xml:space="preserve"> </w:t>
      </w:r>
      <w:r>
        <w:t>of</w:t>
      </w:r>
      <w:r>
        <w:rPr>
          <w:spacing w:val="-2"/>
        </w:rPr>
        <w:t xml:space="preserve"> </w:t>
      </w:r>
      <w:r>
        <w:t>which the undertaking could be awarded the relevant contract (Article</w:t>
      </w:r>
      <w:r>
        <w:rPr>
          <w:spacing w:val="40"/>
        </w:rPr>
        <w:t xml:space="preserve"> </w:t>
      </w:r>
      <w:r>
        <w:t>5(1)(e)) of Regulation (EU) 2022/2560.</w:t>
      </w:r>
    </w:p>
    <w:p w14:paraId="7970C373" w14:textId="77777777" w:rsidR="00B252D2" w:rsidRDefault="00AF2175">
      <w:pPr>
        <w:pStyle w:val="ListParagraph"/>
        <w:numPr>
          <w:ilvl w:val="3"/>
          <w:numId w:val="14"/>
        </w:numPr>
        <w:tabs>
          <w:tab w:val="left" w:pos="1436"/>
        </w:tabs>
        <w:spacing w:before="120"/>
        <w:ind w:left="1436" w:hanging="239"/>
      </w:pPr>
      <w:r>
        <w:t>yes</w:t>
      </w:r>
      <w:r>
        <w:rPr>
          <w:spacing w:val="-1"/>
        </w:rPr>
        <w:t xml:space="preserve"> </w:t>
      </w:r>
      <w:r>
        <w:rPr>
          <w:rFonts w:ascii="Segoe UI Symbol" w:hAnsi="Segoe UI Symbol"/>
        </w:rPr>
        <w:t>☐</w:t>
      </w:r>
      <w:r>
        <w:rPr>
          <w:rFonts w:ascii="Segoe UI Symbol" w:hAnsi="Segoe UI Symbol"/>
          <w:spacing w:val="-12"/>
        </w:rPr>
        <w:t xml:space="preserve"> </w:t>
      </w:r>
      <w:r>
        <w:rPr>
          <w:spacing w:val="-5"/>
        </w:rPr>
        <w:t>no</w:t>
      </w:r>
    </w:p>
    <w:p w14:paraId="76070C4F" w14:textId="77777777" w:rsidR="00B252D2" w:rsidRDefault="00B252D2">
      <w:pPr>
        <w:pStyle w:val="ListParagraph"/>
        <w:sectPr w:rsidR="00B252D2">
          <w:pgSz w:w="11910" w:h="16850"/>
          <w:pgMar w:top="1040" w:right="850" w:bottom="1060" w:left="992" w:header="677" w:footer="865" w:gutter="0"/>
          <w:cols w:space="720"/>
        </w:sectPr>
      </w:pPr>
    </w:p>
    <w:p w14:paraId="07702485" w14:textId="77777777" w:rsidR="00B252D2" w:rsidRDefault="00B252D2">
      <w:pPr>
        <w:pStyle w:val="BodyText"/>
        <w:spacing w:before="251"/>
      </w:pPr>
    </w:p>
    <w:p w14:paraId="7435B27E" w14:textId="77777777" w:rsidR="00B252D2" w:rsidRDefault="00AF2175">
      <w:pPr>
        <w:pStyle w:val="ListParagraph"/>
        <w:numPr>
          <w:ilvl w:val="1"/>
          <w:numId w:val="13"/>
        </w:numPr>
        <w:tabs>
          <w:tab w:val="left" w:pos="1142"/>
          <w:tab w:val="left" w:pos="1146"/>
        </w:tabs>
        <w:spacing w:line="276" w:lineRule="auto"/>
        <w:ind w:right="563"/>
        <w:jc w:val="both"/>
      </w:pPr>
      <w:r>
        <w:t>For each foreign financial contribution equal to or in excess of EUR 1 million granted to the notifying parties in the three years prior to the notification that may fall into any of the categories of Article 5(1), points (a) to (c) and (e) of Regulation (EU) 2022/2560, the notifying party must provide the</w:t>
      </w:r>
      <w:r>
        <w:rPr>
          <w:spacing w:val="40"/>
        </w:rPr>
        <w:t xml:space="preserve"> </w:t>
      </w:r>
      <w:r>
        <w:t>following information and provide supporting documents:</w:t>
      </w:r>
    </w:p>
    <w:p w14:paraId="4B0D841C" w14:textId="77777777" w:rsidR="00B252D2" w:rsidRDefault="00AF2175">
      <w:pPr>
        <w:pStyle w:val="ListParagraph"/>
        <w:numPr>
          <w:ilvl w:val="2"/>
          <w:numId w:val="13"/>
        </w:numPr>
        <w:tabs>
          <w:tab w:val="left" w:pos="1140"/>
          <w:tab w:val="left" w:pos="1146"/>
        </w:tabs>
        <w:spacing w:before="121" w:line="276" w:lineRule="auto"/>
        <w:ind w:right="563"/>
        <w:jc w:val="both"/>
      </w:pPr>
      <w:r>
        <w:t>Form of the financial contribution (e.g. loan, tax exemption, capital injection, fiscal incentive, contributions in kind, etc.).</w:t>
      </w:r>
    </w:p>
    <w:p w14:paraId="6091F538" w14:textId="77777777" w:rsidR="00B252D2" w:rsidRDefault="00AF2175">
      <w:pPr>
        <w:pStyle w:val="ListParagraph"/>
        <w:numPr>
          <w:ilvl w:val="2"/>
          <w:numId w:val="13"/>
        </w:numPr>
        <w:tabs>
          <w:tab w:val="left" w:pos="1140"/>
          <w:tab w:val="left" w:pos="1146"/>
        </w:tabs>
        <w:spacing w:before="119" w:line="276" w:lineRule="auto"/>
        <w:ind w:right="562"/>
        <w:jc w:val="both"/>
      </w:pPr>
      <w:r>
        <w:t>Third country granting the</w:t>
      </w:r>
      <w:r>
        <w:rPr>
          <w:spacing w:val="-1"/>
        </w:rPr>
        <w:t xml:space="preserve"> </w:t>
      </w:r>
      <w:r>
        <w:t>financial contribution. Specify also</w:t>
      </w:r>
      <w:r>
        <w:rPr>
          <w:spacing w:val="-1"/>
        </w:rPr>
        <w:t xml:space="preserve"> </w:t>
      </w:r>
      <w:r>
        <w:t xml:space="preserve">the granting public authority or </w:t>
      </w:r>
      <w:r>
        <w:rPr>
          <w:spacing w:val="-2"/>
        </w:rPr>
        <w:t>entity.</w:t>
      </w:r>
    </w:p>
    <w:p w14:paraId="5A795762" w14:textId="77777777" w:rsidR="00B252D2" w:rsidRDefault="00AF2175">
      <w:pPr>
        <w:pStyle w:val="ListParagraph"/>
        <w:numPr>
          <w:ilvl w:val="2"/>
          <w:numId w:val="13"/>
        </w:numPr>
        <w:tabs>
          <w:tab w:val="left" w:pos="1141"/>
        </w:tabs>
        <w:spacing w:before="122"/>
        <w:ind w:left="1141" w:hanging="715"/>
        <w:jc w:val="both"/>
      </w:pPr>
      <w:r>
        <w:t>Amount</w:t>
      </w:r>
      <w:r>
        <w:rPr>
          <w:spacing w:val="-4"/>
        </w:rPr>
        <w:t xml:space="preserve"> </w:t>
      </w:r>
      <w:r>
        <w:t>of</w:t>
      </w:r>
      <w:r>
        <w:rPr>
          <w:spacing w:val="-4"/>
        </w:rPr>
        <w:t xml:space="preserve"> </w:t>
      </w:r>
      <w:r>
        <w:t>each</w:t>
      </w:r>
      <w:r>
        <w:rPr>
          <w:spacing w:val="-4"/>
        </w:rPr>
        <w:t xml:space="preserve"> </w:t>
      </w:r>
      <w:r>
        <w:t>financial</w:t>
      </w:r>
      <w:r>
        <w:rPr>
          <w:spacing w:val="-4"/>
        </w:rPr>
        <w:t xml:space="preserve"> </w:t>
      </w:r>
      <w:r>
        <w:rPr>
          <w:spacing w:val="-2"/>
        </w:rPr>
        <w:t>contribution.</w:t>
      </w:r>
    </w:p>
    <w:p w14:paraId="7C1A35F8" w14:textId="77777777" w:rsidR="00B252D2" w:rsidRDefault="00AF2175">
      <w:pPr>
        <w:pStyle w:val="ListParagraph"/>
        <w:numPr>
          <w:ilvl w:val="2"/>
          <w:numId w:val="13"/>
        </w:numPr>
        <w:tabs>
          <w:tab w:val="left" w:pos="1141"/>
        </w:tabs>
        <w:spacing w:before="158"/>
        <w:ind w:left="1141" w:hanging="715"/>
        <w:jc w:val="both"/>
      </w:pPr>
      <w:r>
        <w:t>Purpose</w:t>
      </w:r>
      <w:r>
        <w:rPr>
          <w:spacing w:val="-4"/>
        </w:rPr>
        <w:t xml:space="preserve"> </w:t>
      </w:r>
      <w:r>
        <w:t>and</w:t>
      </w:r>
      <w:r>
        <w:rPr>
          <w:spacing w:val="-5"/>
        </w:rPr>
        <w:t xml:space="preserve"> </w:t>
      </w:r>
      <w:r>
        <w:t>economic</w:t>
      </w:r>
      <w:r>
        <w:rPr>
          <w:spacing w:val="-4"/>
        </w:rPr>
        <w:t xml:space="preserve"> </w:t>
      </w:r>
      <w:r>
        <w:t>rationale</w:t>
      </w:r>
      <w:r>
        <w:rPr>
          <w:spacing w:val="-4"/>
        </w:rPr>
        <w:t xml:space="preserve"> </w:t>
      </w:r>
      <w:r>
        <w:t>for</w:t>
      </w:r>
      <w:r>
        <w:rPr>
          <w:spacing w:val="-4"/>
        </w:rPr>
        <w:t xml:space="preserve"> </w:t>
      </w:r>
      <w:r>
        <w:t>granting</w:t>
      </w:r>
      <w:r>
        <w:rPr>
          <w:spacing w:val="-7"/>
        </w:rPr>
        <w:t xml:space="preserve"> </w:t>
      </w:r>
      <w:r>
        <w:t>the</w:t>
      </w:r>
      <w:r>
        <w:rPr>
          <w:spacing w:val="-4"/>
        </w:rPr>
        <w:t xml:space="preserve"> </w:t>
      </w:r>
      <w:r>
        <w:t>financial</w:t>
      </w:r>
      <w:r>
        <w:rPr>
          <w:spacing w:val="-4"/>
        </w:rPr>
        <w:t xml:space="preserve"> </w:t>
      </w:r>
      <w:r>
        <w:t>contribution</w:t>
      </w:r>
      <w:r>
        <w:rPr>
          <w:spacing w:val="-7"/>
        </w:rPr>
        <w:t xml:space="preserve"> </w:t>
      </w:r>
      <w:r>
        <w:t>to</w:t>
      </w:r>
      <w:r>
        <w:rPr>
          <w:spacing w:val="-5"/>
        </w:rPr>
        <w:t xml:space="preserve"> </w:t>
      </w:r>
      <w:r>
        <w:t>the</w:t>
      </w:r>
      <w:r>
        <w:rPr>
          <w:spacing w:val="-3"/>
        </w:rPr>
        <w:t xml:space="preserve"> </w:t>
      </w:r>
      <w:r>
        <w:rPr>
          <w:spacing w:val="-2"/>
        </w:rPr>
        <w:t>party</w:t>
      </w:r>
    </w:p>
    <w:p w14:paraId="14957677" w14:textId="77777777" w:rsidR="00B252D2" w:rsidRDefault="00AF2175">
      <w:pPr>
        <w:pStyle w:val="ListParagraph"/>
        <w:numPr>
          <w:ilvl w:val="2"/>
          <w:numId w:val="13"/>
        </w:numPr>
        <w:tabs>
          <w:tab w:val="left" w:pos="1146"/>
        </w:tabs>
        <w:spacing w:before="162"/>
        <w:ind w:hanging="720"/>
      </w:pPr>
      <w:r>
        <w:t>Whether</w:t>
      </w:r>
      <w:r>
        <w:rPr>
          <w:spacing w:val="-8"/>
        </w:rPr>
        <w:t xml:space="preserve"> </w:t>
      </w:r>
      <w:r>
        <w:t>there</w:t>
      </w:r>
      <w:r>
        <w:rPr>
          <w:spacing w:val="-5"/>
        </w:rPr>
        <w:t xml:space="preserve"> </w:t>
      </w:r>
      <w:r>
        <w:t>are</w:t>
      </w:r>
      <w:r>
        <w:rPr>
          <w:spacing w:val="-5"/>
        </w:rPr>
        <w:t xml:space="preserve"> </w:t>
      </w:r>
      <w:r>
        <w:t>any</w:t>
      </w:r>
      <w:r>
        <w:rPr>
          <w:spacing w:val="-2"/>
        </w:rPr>
        <w:t xml:space="preserve"> </w:t>
      </w:r>
      <w:r>
        <w:t>conditions</w:t>
      </w:r>
      <w:r>
        <w:rPr>
          <w:spacing w:val="-4"/>
        </w:rPr>
        <w:t xml:space="preserve"> </w:t>
      </w:r>
      <w:r>
        <w:t>attached</w:t>
      </w:r>
      <w:r>
        <w:rPr>
          <w:spacing w:val="-6"/>
        </w:rPr>
        <w:t xml:space="preserve"> </w:t>
      </w:r>
      <w:r>
        <w:t>to</w:t>
      </w:r>
      <w:r>
        <w:rPr>
          <w:spacing w:val="-4"/>
        </w:rPr>
        <w:t xml:space="preserve"> </w:t>
      </w:r>
      <w:r>
        <w:t>the</w:t>
      </w:r>
      <w:r>
        <w:rPr>
          <w:spacing w:val="-2"/>
        </w:rPr>
        <w:t xml:space="preserve"> </w:t>
      </w:r>
      <w:r>
        <w:t>financial</w:t>
      </w:r>
      <w:r>
        <w:rPr>
          <w:spacing w:val="-3"/>
        </w:rPr>
        <w:t xml:space="preserve"> </w:t>
      </w:r>
      <w:r>
        <w:t>contributions</w:t>
      </w:r>
      <w:r>
        <w:rPr>
          <w:spacing w:val="-4"/>
        </w:rPr>
        <w:t xml:space="preserve"> </w:t>
      </w:r>
      <w:r>
        <w:t>as</w:t>
      </w:r>
      <w:r>
        <w:rPr>
          <w:spacing w:val="-5"/>
        </w:rPr>
        <w:t xml:space="preserve"> </w:t>
      </w:r>
      <w:r>
        <w:t>well</w:t>
      </w:r>
      <w:r>
        <w:rPr>
          <w:spacing w:val="-6"/>
        </w:rPr>
        <w:t xml:space="preserve"> </w:t>
      </w:r>
      <w:r>
        <w:t>as</w:t>
      </w:r>
      <w:r>
        <w:rPr>
          <w:spacing w:val="-3"/>
        </w:rPr>
        <w:t xml:space="preserve"> </w:t>
      </w:r>
      <w:r>
        <w:t>its</w:t>
      </w:r>
      <w:r>
        <w:rPr>
          <w:spacing w:val="-3"/>
        </w:rPr>
        <w:t xml:space="preserve"> </w:t>
      </w:r>
      <w:r>
        <w:rPr>
          <w:spacing w:val="-4"/>
        </w:rPr>
        <w:t>use.</w:t>
      </w:r>
    </w:p>
    <w:p w14:paraId="44EE6103" w14:textId="77777777" w:rsidR="00B252D2" w:rsidRDefault="00AF2175">
      <w:pPr>
        <w:pStyle w:val="ListParagraph"/>
        <w:numPr>
          <w:ilvl w:val="2"/>
          <w:numId w:val="13"/>
        </w:numPr>
        <w:tabs>
          <w:tab w:val="left" w:pos="1140"/>
          <w:tab w:val="left" w:pos="1146"/>
        </w:tabs>
        <w:spacing w:before="161" w:line="273" w:lineRule="auto"/>
        <w:ind w:right="564"/>
        <w:jc w:val="both"/>
      </w:pPr>
      <w:r>
        <w:t>Describe the main elements and characteristics of those financial contributions (e.g. interest rates and duration in the case of a loan).</w:t>
      </w:r>
    </w:p>
    <w:p w14:paraId="080C8942" w14:textId="77777777" w:rsidR="00B252D2" w:rsidRDefault="00AF2175">
      <w:pPr>
        <w:pStyle w:val="ListParagraph"/>
        <w:numPr>
          <w:ilvl w:val="2"/>
          <w:numId w:val="13"/>
        </w:numPr>
        <w:tabs>
          <w:tab w:val="left" w:pos="1140"/>
          <w:tab w:val="left" w:pos="1146"/>
        </w:tabs>
        <w:spacing w:before="124" w:line="276" w:lineRule="auto"/>
        <w:ind w:right="558"/>
        <w:jc w:val="both"/>
      </w:pPr>
      <w:r>
        <w:t>Explain whether the financial contribution confers a benefit within the meaning of Article 3</w:t>
      </w:r>
      <w:r>
        <w:rPr>
          <w:spacing w:val="80"/>
        </w:rPr>
        <w:t xml:space="preserve"> </w:t>
      </w:r>
      <w:r>
        <w:t>of Regulation (EU) 2022/2560 to the undertaking to which the foreign financial contribution has been granted. Please explain why, with reference to the supporting documents provided under Section 6 (below).</w:t>
      </w:r>
    </w:p>
    <w:p w14:paraId="63FA624B" w14:textId="77777777" w:rsidR="00B252D2" w:rsidRDefault="00AF2175">
      <w:pPr>
        <w:pStyle w:val="ListParagraph"/>
        <w:numPr>
          <w:ilvl w:val="2"/>
          <w:numId w:val="13"/>
        </w:numPr>
        <w:tabs>
          <w:tab w:val="left" w:pos="1140"/>
          <w:tab w:val="left" w:pos="1146"/>
        </w:tabs>
        <w:spacing w:before="121" w:line="276" w:lineRule="auto"/>
        <w:ind w:right="563"/>
        <w:jc w:val="both"/>
      </w:pPr>
      <w: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1799D5BA" w14:textId="77777777" w:rsidR="00B252D2" w:rsidRDefault="00AF2175">
      <w:pPr>
        <w:pStyle w:val="ListParagraph"/>
        <w:numPr>
          <w:ilvl w:val="2"/>
          <w:numId w:val="13"/>
        </w:numPr>
        <w:tabs>
          <w:tab w:val="left" w:pos="1140"/>
          <w:tab w:val="left" w:pos="1146"/>
        </w:tabs>
        <w:spacing w:before="120" w:line="276" w:lineRule="auto"/>
        <w:ind w:right="561"/>
        <w:jc w:val="both"/>
      </w:pPr>
      <w:r>
        <w:t>Explain if the financial contribution is granted only for operating costs exclusively linked with the public procurement at stake.</w:t>
      </w:r>
    </w:p>
    <w:p w14:paraId="03A90B6D" w14:textId="77777777" w:rsidR="00B252D2" w:rsidRDefault="00B252D2">
      <w:pPr>
        <w:pStyle w:val="BodyText"/>
      </w:pPr>
    </w:p>
    <w:p w14:paraId="072819AF" w14:textId="77777777" w:rsidR="00B252D2" w:rsidRDefault="00B252D2">
      <w:pPr>
        <w:pStyle w:val="BodyText"/>
        <w:spacing w:before="11"/>
      </w:pPr>
    </w:p>
    <w:p w14:paraId="286E142F" w14:textId="15A9889C" w:rsidR="00B252D2" w:rsidRDefault="00AF2175">
      <w:pPr>
        <w:pStyle w:val="BodyText"/>
        <w:spacing w:line="276" w:lineRule="auto"/>
        <w:ind w:left="1146" w:right="561" w:hanging="721"/>
        <w:jc w:val="both"/>
      </w:pPr>
      <w:r>
        <w:rPr>
          <w:b/>
        </w:rPr>
        <w:t>3.3</w:t>
      </w:r>
      <w:r>
        <w:rPr>
          <w:b/>
          <w:spacing w:val="80"/>
        </w:rPr>
        <w:t xml:space="preserve"> </w:t>
      </w:r>
      <w:r w:rsidR="003361A7">
        <w:rPr>
          <w:b/>
          <w:spacing w:val="80"/>
        </w:rPr>
        <w:t xml:space="preserve">  </w:t>
      </w:r>
      <w: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w:t>
      </w:r>
      <w:r>
        <w:rPr>
          <w:spacing w:val="-1"/>
        </w:rPr>
        <w:t xml:space="preserve"> </w:t>
      </w:r>
      <w:r>
        <w:t>to the notification that do not fall into any of the categories of Article 5(1), points (a) to (e) of Regulation (EU) 2022/2560. In that regard, notifying parties are required</w:t>
      </w:r>
      <w:r>
        <w:rPr>
          <w:spacing w:val="-3"/>
        </w:rPr>
        <w:t xml:space="preserve"> </w:t>
      </w:r>
      <w:r>
        <w:t>to</w:t>
      </w:r>
      <w:r>
        <w:rPr>
          <w:spacing w:val="-3"/>
        </w:rPr>
        <w:t xml:space="preserve"> </w:t>
      </w:r>
      <w:r>
        <w:t>complete</w:t>
      </w:r>
      <w:r>
        <w:rPr>
          <w:spacing w:val="-1"/>
        </w:rPr>
        <w:t xml:space="preserve"> </w:t>
      </w:r>
      <w:r>
        <w:t>Table</w:t>
      </w:r>
      <w:r>
        <w:rPr>
          <w:spacing w:val="-4"/>
        </w:rPr>
        <w:t xml:space="preserve"> </w:t>
      </w:r>
      <w:r>
        <w:t>1</w:t>
      </w:r>
      <w:r>
        <w:rPr>
          <w:spacing w:val="-1"/>
        </w:rPr>
        <w:t xml:space="preserve"> </w:t>
      </w:r>
      <w:r>
        <w:t>below.</w:t>
      </w:r>
      <w:r>
        <w:rPr>
          <w:spacing w:val="-2"/>
        </w:rPr>
        <w:t xml:space="preserve"> </w:t>
      </w:r>
      <w:r>
        <w:t>Notifying</w:t>
      </w:r>
      <w:r>
        <w:rPr>
          <w:spacing w:val="-3"/>
        </w:rPr>
        <w:t xml:space="preserve"> </w:t>
      </w:r>
      <w:r>
        <w:t>parties</w:t>
      </w:r>
      <w:r>
        <w:rPr>
          <w:spacing w:val="-4"/>
        </w:rPr>
        <w:t xml:space="preserve"> </w:t>
      </w:r>
      <w:r>
        <w:t>should</w:t>
      </w:r>
      <w:r>
        <w:rPr>
          <w:spacing w:val="-3"/>
        </w:rPr>
        <w:t xml:space="preserve"> </w:t>
      </w:r>
      <w:r>
        <w:t>follow</w:t>
      </w:r>
      <w:r>
        <w:rPr>
          <w:spacing w:val="-4"/>
        </w:rPr>
        <w:t xml:space="preserve"> </w:t>
      </w:r>
      <w:r>
        <w:t>the</w:t>
      </w:r>
      <w:r>
        <w:rPr>
          <w:spacing w:val="-1"/>
        </w:rPr>
        <w:t xml:space="preserve"> </w:t>
      </w:r>
      <w:r>
        <w:t>instructions</w:t>
      </w:r>
      <w:r>
        <w:rPr>
          <w:spacing w:val="-2"/>
        </w:rPr>
        <w:t xml:space="preserve"> </w:t>
      </w:r>
      <w:r>
        <w:t>provided at Section 8 (Annex II) of Commission Implementing Regulation (EU) 2023/1441.</w:t>
      </w:r>
    </w:p>
    <w:p w14:paraId="22091F1A" w14:textId="77777777" w:rsidR="00B252D2" w:rsidRDefault="00B252D2">
      <w:pPr>
        <w:pStyle w:val="BodyText"/>
      </w:pPr>
    </w:p>
    <w:p w14:paraId="52FADB9F" w14:textId="77777777" w:rsidR="00B252D2" w:rsidRDefault="00B252D2">
      <w:pPr>
        <w:pStyle w:val="BodyText"/>
        <w:spacing w:before="11"/>
      </w:pPr>
    </w:p>
    <w:p w14:paraId="7CC83EEC" w14:textId="77777777" w:rsidR="00B252D2" w:rsidRDefault="00AF2175">
      <w:pPr>
        <w:ind w:left="426"/>
        <w:rPr>
          <w:b/>
        </w:rPr>
      </w:pPr>
      <w:r>
        <w:rPr>
          <w:b/>
        </w:rPr>
        <w:t>Table</w:t>
      </w:r>
      <w:r>
        <w:rPr>
          <w:b/>
          <w:spacing w:val="-2"/>
        </w:rPr>
        <w:t xml:space="preserve"> </w:t>
      </w:r>
      <w:r>
        <w:rPr>
          <w:b/>
          <w:spacing w:val="-10"/>
        </w:rPr>
        <w:t>1</w:t>
      </w:r>
    </w:p>
    <w:p w14:paraId="2922CD9C" w14:textId="77777777" w:rsidR="00B252D2" w:rsidRDefault="00AF2175">
      <w:pPr>
        <w:pStyle w:val="BodyText"/>
        <w:spacing w:before="161"/>
        <w:ind w:left="426"/>
      </w:pPr>
      <w:r>
        <w:t>Information</w:t>
      </w:r>
      <w:r>
        <w:rPr>
          <w:spacing w:val="-8"/>
        </w:rPr>
        <w:t xml:space="preserve"> </w:t>
      </w:r>
      <w:r>
        <w:t>to</w:t>
      </w:r>
      <w:r>
        <w:rPr>
          <w:spacing w:val="-5"/>
        </w:rPr>
        <w:t xml:space="preserve"> </w:t>
      </w:r>
      <w:r>
        <w:t>be</w:t>
      </w:r>
      <w:r>
        <w:rPr>
          <w:spacing w:val="-2"/>
        </w:rPr>
        <w:t xml:space="preserve"> </w:t>
      </w:r>
      <w:r>
        <w:t>included</w:t>
      </w:r>
      <w:r>
        <w:rPr>
          <w:spacing w:val="-6"/>
        </w:rPr>
        <w:t xml:space="preserve"> </w:t>
      </w:r>
      <w:r>
        <w:t>in</w:t>
      </w:r>
      <w:r>
        <w:rPr>
          <w:spacing w:val="-4"/>
        </w:rPr>
        <w:t xml:space="preserve"> </w:t>
      </w:r>
      <w:r>
        <w:t>Table</w:t>
      </w:r>
      <w:r>
        <w:rPr>
          <w:spacing w:val="-2"/>
        </w:rPr>
        <w:t xml:space="preserve"> </w:t>
      </w:r>
      <w:r>
        <w:t>1</w:t>
      </w:r>
      <w:r>
        <w:rPr>
          <w:spacing w:val="-4"/>
        </w:rPr>
        <w:t xml:space="preserve"> </w:t>
      </w:r>
      <w:r>
        <w:t>below</w:t>
      </w:r>
      <w:r>
        <w:rPr>
          <w:spacing w:val="-2"/>
        </w:rPr>
        <w:t xml:space="preserve"> </w:t>
      </w:r>
      <w:r>
        <w:t>by</w:t>
      </w:r>
      <w:r>
        <w:rPr>
          <w:spacing w:val="-2"/>
        </w:rPr>
        <w:t xml:space="preserve"> </w:t>
      </w:r>
      <w:r>
        <w:t>notifying</w:t>
      </w:r>
      <w:r>
        <w:rPr>
          <w:spacing w:val="-4"/>
        </w:rPr>
        <w:t xml:space="preserve"> </w:t>
      </w:r>
      <w:r>
        <w:rPr>
          <w:spacing w:val="-2"/>
        </w:rPr>
        <w:t>parties.</w:t>
      </w:r>
    </w:p>
    <w:p w14:paraId="3736A679" w14:textId="77777777" w:rsidR="00B252D2" w:rsidRDefault="00AF2175">
      <w:pPr>
        <w:pStyle w:val="ListParagraph"/>
        <w:numPr>
          <w:ilvl w:val="0"/>
          <w:numId w:val="12"/>
        </w:numPr>
        <w:tabs>
          <w:tab w:val="left" w:pos="1146"/>
        </w:tabs>
        <w:spacing w:before="161" w:line="276" w:lineRule="auto"/>
        <w:ind w:right="561"/>
        <w:jc w:val="both"/>
      </w:pPr>
      <w:r>
        <w:t>Group the different financial contributions per third country and per type, such as direct grant, loan/financing instrument/repayable advances, tax advantage, guarantee, risk capital instrument,</w:t>
      </w:r>
      <w:r>
        <w:rPr>
          <w:spacing w:val="-1"/>
        </w:rPr>
        <w:t xml:space="preserve"> </w:t>
      </w:r>
      <w:r>
        <w:t>equity</w:t>
      </w:r>
      <w:r>
        <w:rPr>
          <w:spacing w:val="-1"/>
        </w:rPr>
        <w:t xml:space="preserve"> </w:t>
      </w:r>
      <w:r>
        <w:t>intervention, debt</w:t>
      </w:r>
      <w:r>
        <w:rPr>
          <w:spacing w:val="-1"/>
        </w:rPr>
        <w:t xml:space="preserve"> </w:t>
      </w:r>
      <w:r>
        <w:t>write-off,</w:t>
      </w:r>
      <w:r>
        <w:rPr>
          <w:spacing w:val="-1"/>
        </w:rPr>
        <w:t xml:space="preserve"> </w:t>
      </w:r>
      <w:r>
        <w:t>contributions provided</w:t>
      </w:r>
      <w:r>
        <w:rPr>
          <w:spacing w:val="-2"/>
        </w:rPr>
        <w:t xml:space="preserve"> </w:t>
      </w:r>
      <w:r>
        <w:t>for the non-economic activities of an undertaking (see recital 16 of Regulation (EU) 2022/2560), or other.</w:t>
      </w:r>
    </w:p>
    <w:p w14:paraId="469D50C4" w14:textId="77777777" w:rsidR="00B252D2" w:rsidRDefault="00B252D2">
      <w:pPr>
        <w:pStyle w:val="ListParagraph"/>
        <w:spacing w:line="276" w:lineRule="auto"/>
        <w:jc w:val="both"/>
        <w:sectPr w:rsidR="00B252D2">
          <w:pgSz w:w="11910" w:h="16850"/>
          <w:pgMar w:top="1040" w:right="850" w:bottom="1060" w:left="992" w:header="677" w:footer="865" w:gutter="0"/>
          <w:cols w:space="720"/>
        </w:sectPr>
      </w:pPr>
    </w:p>
    <w:p w14:paraId="1C303CC2" w14:textId="77777777" w:rsidR="00B252D2" w:rsidRDefault="00AF2175">
      <w:pPr>
        <w:pStyle w:val="ListParagraph"/>
        <w:numPr>
          <w:ilvl w:val="0"/>
          <w:numId w:val="12"/>
        </w:numPr>
        <w:tabs>
          <w:tab w:val="left" w:pos="1142"/>
          <w:tab w:val="left" w:pos="1146"/>
        </w:tabs>
        <w:spacing w:before="90" w:line="276" w:lineRule="auto"/>
        <w:ind w:right="563"/>
        <w:jc w:val="both"/>
      </w:pPr>
      <w:r>
        <w:lastRenderedPageBreak/>
        <w:t>Include only those countries where the estimated aggregate amount of all financial contributions per country granted in the three years prior to the notification (calculated according to point (iv) below is EUR 4 million or more.</w:t>
      </w:r>
    </w:p>
    <w:p w14:paraId="019791E2" w14:textId="77777777" w:rsidR="00B252D2" w:rsidRDefault="00AF2175">
      <w:pPr>
        <w:pStyle w:val="ListParagraph"/>
        <w:numPr>
          <w:ilvl w:val="0"/>
          <w:numId w:val="12"/>
        </w:numPr>
        <w:tabs>
          <w:tab w:val="left" w:pos="1142"/>
          <w:tab w:val="left" w:pos="1146"/>
        </w:tabs>
        <w:spacing w:before="123" w:line="273" w:lineRule="auto"/>
        <w:ind w:right="561"/>
        <w:jc w:val="both"/>
      </w:pPr>
      <w:r>
        <w:t>For each type of financial contribution, provide a brief description of the purpose of the financial contributions and the granting entities.</w:t>
      </w:r>
    </w:p>
    <w:p w14:paraId="2EC42F71" w14:textId="77777777" w:rsidR="00B252D2" w:rsidRDefault="00AF2175">
      <w:pPr>
        <w:pStyle w:val="ListParagraph"/>
        <w:numPr>
          <w:ilvl w:val="0"/>
          <w:numId w:val="12"/>
        </w:numPr>
        <w:tabs>
          <w:tab w:val="left" w:pos="1142"/>
          <w:tab w:val="left" w:pos="1146"/>
        </w:tabs>
        <w:spacing w:before="124" w:line="276" w:lineRule="auto"/>
        <w:ind w:right="560"/>
        <w:jc w:val="both"/>
      </w:pPr>
      <w:r>
        <w:t>Quantify the estimated aggregate amount of financial contributions granted by each third country in the three years prior to the notification in the form of ranges, as specified in the notes</w:t>
      </w:r>
      <w:r>
        <w:rPr>
          <w:spacing w:val="-2"/>
        </w:rPr>
        <w:t xml:space="preserve"> </w:t>
      </w:r>
      <w:r>
        <w:t>to</w:t>
      </w:r>
      <w:r>
        <w:rPr>
          <w:spacing w:val="-1"/>
        </w:rPr>
        <w:t xml:space="preserve"> </w:t>
      </w:r>
      <w:r>
        <w:t>the</w:t>
      </w:r>
      <w:r>
        <w:rPr>
          <w:spacing w:val="-1"/>
        </w:rPr>
        <w:t xml:space="preserve"> </w:t>
      </w:r>
      <w:r>
        <w:t>Table below. For</w:t>
      </w:r>
      <w:r>
        <w:rPr>
          <w:spacing w:val="-2"/>
        </w:rPr>
        <w:t xml:space="preserve"> </w:t>
      </w:r>
      <w:r>
        <w:t>the</w:t>
      </w:r>
      <w:r>
        <w:rPr>
          <w:spacing w:val="-1"/>
        </w:rPr>
        <w:t xml:space="preserve"> </w:t>
      </w:r>
      <w:r>
        <w:t>calculation</w:t>
      </w:r>
      <w:r>
        <w:rPr>
          <w:spacing w:val="-3"/>
        </w:rPr>
        <w:t xml:space="preserve"> </w:t>
      </w:r>
      <w:r>
        <w:t>of</w:t>
      </w:r>
      <w:r>
        <w:rPr>
          <w:spacing w:val="-2"/>
        </w:rPr>
        <w:t xml:space="preserve"> </w:t>
      </w:r>
      <w:r>
        <w:t>this</w:t>
      </w:r>
      <w:r>
        <w:rPr>
          <w:spacing w:val="-2"/>
        </w:rPr>
        <w:t xml:space="preserve"> </w:t>
      </w:r>
      <w:r>
        <w:t>amount,</w:t>
      </w:r>
      <w:r>
        <w:rPr>
          <w:spacing w:val="-2"/>
        </w:rPr>
        <w:t xml:space="preserve"> </w:t>
      </w:r>
      <w:r>
        <w:t>the</w:t>
      </w:r>
      <w:r>
        <w:rPr>
          <w:spacing w:val="-1"/>
        </w:rPr>
        <w:t xml:space="preserve"> </w:t>
      </w:r>
      <w:r>
        <w:t>following</w:t>
      </w:r>
      <w:r>
        <w:rPr>
          <w:spacing w:val="-3"/>
        </w:rPr>
        <w:t xml:space="preserve"> </w:t>
      </w:r>
      <w:r>
        <w:t>considerations</w:t>
      </w:r>
      <w:r>
        <w:rPr>
          <w:spacing w:val="-2"/>
        </w:rPr>
        <w:t xml:space="preserve"> </w:t>
      </w:r>
      <w:r>
        <w:t xml:space="preserve">are </w:t>
      </w:r>
      <w:r>
        <w:rPr>
          <w:spacing w:val="-2"/>
        </w:rPr>
        <w:t>relevant:</w:t>
      </w:r>
    </w:p>
    <w:p w14:paraId="375CDF90" w14:textId="77777777" w:rsidR="00B252D2" w:rsidRDefault="00AF2175">
      <w:pPr>
        <w:pStyle w:val="ListParagraph"/>
        <w:numPr>
          <w:ilvl w:val="1"/>
          <w:numId w:val="12"/>
        </w:numPr>
        <w:tabs>
          <w:tab w:val="left" w:pos="1542"/>
        </w:tabs>
        <w:spacing w:before="121" w:line="276" w:lineRule="auto"/>
        <w:ind w:right="562" w:firstLine="0"/>
        <w:jc w:val="both"/>
      </w:pPr>
      <w:r>
        <w:t>Take</w:t>
      </w:r>
      <w:r>
        <w:rPr>
          <w:spacing w:val="40"/>
        </w:rPr>
        <w:t xml:space="preserve"> </w:t>
      </w:r>
      <w:r>
        <w:t>into</w:t>
      </w:r>
      <w:r>
        <w:rPr>
          <w:spacing w:val="80"/>
        </w:rPr>
        <w:t xml:space="preserve"> </w:t>
      </w:r>
      <w:r>
        <w:t>account</w:t>
      </w:r>
      <w:r>
        <w:rPr>
          <w:spacing w:val="40"/>
        </w:rPr>
        <w:t xml:space="preserve"> </w:t>
      </w:r>
      <w:r>
        <w:t>foreign</w:t>
      </w:r>
      <w:r>
        <w:rPr>
          <w:spacing w:val="40"/>
        </w:rPr>
        <w:t xml:space="preserve"> </w:t>
      </w:r>
      <w:r>
        <w:t>financial</w:t>
      </w:r>
      <w:r>
        <w:rPr>
          <w:spacing w:val="40"/>
        </w:rPr>
        <w:t xml:space="preserve"> </w:t>
      </w:r>
      <w:r>
        <w:t>contributions</w:t>
      </w:r>
      <w:r>
        <w:rPr>
          <w:spacing w:val="40"/>
        </w:rPr>
        <w:t xml:space="preserve"> </w:t>
      </w:r>
      <w:r>
        <w:t>falling</w:t>
      </w:r>
      <w:r>
        <w:rPr>
          <w:spacing w:val="40"/>
        </w:rPr>
        <w:t xml:space="preserve"> </w:t>
      </w:r>
      <w:r>
        <w:t>into</w:t>
      </w:r>
      <w:r>
        <w:rPr>
          <w:spacing w:val="80"/>
        </w:rPr>
        <w:t xml:space="preserve"> </w:t>
      </w:r>
      <w:r>
        <w:t>the</w:t>
      </w:r>
      <w:r>
        <w:rPr>
          <w:spacing w:val="40"/>
        </w:rPr>
        <w:t xml:space="preserve"> </w:t>
      </w:r>
      <w:r>
        <w:t>categories</w:t>
      </w:r>
      <w:r>
        <w:rPr>
          <w:spacing w:val="40"/>
        </w:rPr>
        <w:t xml:space="preserve"> </w:t>
      </w:r>
      <w:r>
        <w:t>of</w:t>
      </w:r>
      <w:r>
        <w:rPr>
          <w:spacing w:val="40"/>
        </w:rPr>
        <w:t xml:space="preserve"> </w:t>
      </w:r>
      <w:r>
        <w:t>Article 5(1)</w:t>
      </w:r>
      <w:r>
        <w:rPr>
          <w:spacing w:val="-3"/>
        </w:rPr>
        <w:t xml:space="preserve"> </w:t>
      </w:r>
      <w:r>
        <w:t>of</w:t>
      </w:r>
      <w:r>
        <w:rPr>
          <w:spacing w:val="-1"/>
        </w:rPr>
        <w:t xml:space="preserve"> </w:t>
      </w:r>
      <w:r>
        <w:t>Regulation</w:t>
      </w:r>
      <w:r>
        <w:rPr>
          <w:spacing w:val="-2"/>
        </w:rPr>
        <w:t xml:space="preserve"> </w:t>
      </w:r>
      <w:r>
        <w:t>(EU)</w:t>
      </w:r>
      <w:r>
        <w:rPr>
          <w:spacing w:val="-1"/>
        </w:rPr>
        <w:t xml:space="preserve"> </w:t>
      </w:r>
      <w:r>
        <w:t>2022/2560 and</w:t>
      </w:r>
      <w:r>
        <w:rPr>
          <w:spacing w:val="-2"/>
        </w:rPr>
        <w:t xml:space="preserve"> </w:t>
      </w:r>
      <w:r>
        <w:t>on</w:t>
      </w:r>
      <w:r>
        <w:rPr>
          <w:spacing w:val="-4"/>
        </w:rPr>
        <w:t xml:space="preserve"> </w:t>
      </w:r>
      <w:r>
        <w:t>which</w:t>
      </w:r>
      <w:r>
        <w:rPr>
          <w:spacing w:val="-2"/>
        </w:rPr>
        <w:t xml:space="preserve"> </w:t>
      </w:r>
      <w:r>
        <w:t>information</w:t>
      </w:r>
      <w:r>
        <w:rPr>
          <w:spacing w:val="-2"/>
        </w:rPr>
        <w:t xml:space="preserve"> </w:t>
      </w:r>
      <w:r>
        <w:t>has</w:t>
      </w:r>
      <w:r>
        <w:rPr>
          <w:spacing w:val="-1"/>
        </w:rPr>
        <w:t xml:space="preserve"> </w:t>
      </w:r>
      <w:r>
        <w:t>been</w:t>
      </w:r>
      <w:r>
        <w:rPr>
          <w:spacing w:val="-2"/>
        </w:rPr>
        <w:t xml:space="preserve"> </w:t>
      </w:r>
      <w:r>
        <w:t>provided</w:t>
      </w:r>
      <w:r>
        <w:rPr>
          <w:spacing w:val="-2"/>
        </w:rPr>
        <w:t xml:space="preserve"> </w:t>
      </w:r>
      <w:r>
        <w:t>under Sections 3.1 and 3.2 (above) and;</w:t>
      </w:r>
    </w:p>
    <w:p w14:paraId="00F970AB" w14:textId="77777777" w:rsidR="00B252D2" w:rsidRDefault="00AF2175">
      <w:pPr>
        <w:pStyle w:val="ListParagraph"/>
        <w:numPr>
          <w:ilvl w:val="1"/>
          <w:numId w:val="12"/>
        </w:numPr>
        <w:tabs>
          <w:tab w:val="left" w:pos="1461"/>
        </w:tabs>
        <w:spacing w:before="120" w:line="273" w:lineRule="auto"/>
        <w:ind w:right="563" w:firstLine="0"/>
        <w:jc w:val="both"/>
      </w:pPr>
      <w:r>
        <w:t>do not take into account foreign financial contributions excluded according to points (v) and (vi) below</w:t>
      </w:r>
    </w:p>
    <w:p w14:paraId="7C6407B7" w14:textId="77777777" w:rsidR="00B252D2" w:rsidRDefault="00AF2175">
      <w:pPr>
        <w:pStyle w:val="ListParagraph"/>
        <w:numPr>
          <w:ilvl w:val="0"/>
          <w:numId w:val="12"/>
        </w:numPr>
        <w:tabs>
          <w:tab w:val="left" w:pos="1144"/>
          <w:tab w:val="left" w:pos="1146"/>
        </w:tabs>
        <w:spacing w:before="124" w:line="276" w:lineRule="auto"/>
        <w:ind w:right="561"/>
        <w:jc w:val="both"/>
      </w:pPr>
      <w:r>
        <w:t>Notifying Parties do not need to include (in the Table below) a description of the following foreign financial contributions:</w:t>
      </w:r>
    </w:p>
    <w:p w14:paraId="2488EF25" w14:textId="77777777" w:rsidR="00B252D2" w:rsidRDefault="00AF2175">
      <w:pPr>
        <w:pStyle w:val="ListParagraph"/>
        <w:numPr>
          <w:ilvl w:val="1"/>
          <w:numId w:val="12"/>
        </w:numPr>
        <w:tabs>
          <w:tab w:val="left" w:pos="1867"/>
          <w:tab w:val="left" w:pos="2154"/>
        </w:tabs>
        <w:spacing w:before="119" w:line="276" w:lineRule="auto"/>
        <w:ind w:left="1867" w:right="562" w:hanging="1"/>
      </w:pPr>
      <w:r>
        <w:t>Deferrals of payment of taxes and/or of social security contributions, tax amnesties</w:t>
      </w:r>
      <w:r>
        <w:rPr>
          <w:spacing w:val="31"/>
        </w:rPr>
        <w:t xml:space="preserve"> </w:t>
      </w:r>
      <w:r>
        <w:t>and</w:t>
      </w:r>
      <w:r>
        <w:rPr>
          <w:spacing w:val="33"/>
        </w:rPr>
        <w:t xml:space="preserve"> </w:t>
      </w:r>
      <w:r>
        <w:t>tax</w:t>
      </w:r>
      <w:r>
        <w:rPr>
          <w:spacing w:val="31"/>
        </w:rPr>
        <w:t xml:space="preserve"> </w:t>
      </w:r>
      <w:r>
        <w:t>holidays</w:t>
      </w:r>
      <w:r>
        <w:rPr>
          <w:spacing w:val="33"/>
        </w:rPr>
        <w:t xml:space="preserve"> </w:t>
      </w:r>
      <w:r>
        <w:t>as</w:t>
      </w:r>
      <w:r>
        <w:rPr>
          <w:spacing w:val="31"/>
        </w:rPr>
        <w:t xml:space="preserve"> </w:t>
      </w:r>
      <w:r>
        <w:t>well</w:t>
      </w:r>
      <w:r>
        <w:rPr>
          <w:spacing w:val="31"/>
        </w:rPr>
        <w:t xml:space="preserve"> </w:t>
      </w:r>
      <w:r>
        <w:t>as</w:t>
      </w:r>
      <w:r>
        <w:rPr>
          <w:spacing w:val="33"/>
        </w:rPr>
        <w:t xml:space="preserve"> </w:t>
      </w:r>
      <w:r>
        <w:t>normal</w:t>
      </w:r>
      <w:r>
        <w:rPr>
          <w:spacing w:val="33"/>
        </w:rPr>
        <w:t xml:space="preserve"> </w:t>
      </w:r>
      <w:r>
        <w:t>depreciation</w:t>
      </w:r>
      <w:r>
        <w:rPr>
          <w:spacing w:val="30"/>
        </w:rPr>
        <w:t xml:space="preserve"> </w:t>
      </w:r>
      <w:r>
        <w:t>and</w:t>
      </w:r>
      <w:r>
        <w:rPr>
          <w:spacing w:val="33"/>
        </w:rPr>
        <w:t xml:space="preserve"> </w:t>
      </w:r>
      <w:r>
        <w:t>loss-carry</w:t>
      </w:r>
      <w:r>
        <w:rPr>
          <w:spacing w:val="32"/>
        </w:rPr>
        <w:t xml:space="preserve"> </w:t>
      </w:r>
      <w:r>
        <w:t>forward rules that are of general application. If these measures are limited, for example, to</w:t>
      </w:r>
      <w:r>
        <w:rPr>
          <w:spacing w:val="40"/>
        </w:rPr>
        <w:t xml:space="preserve"> </w:t>
      </w:r>
      <w:r>
        <w:t>certain</w:t>
      </w:r>
      <w:r>
        <w:rPr>
          <w:spacing w:val="40"/>
        </w:rPr>
        <w:t xml:space="preserve"> </w:t>
      </w:r>
      <w:r>
        <w:t>sectors, regions or (types of) undertakings, they have to be included.</w:t>
      </w:r>
    </w:p>
    <w:p w14:paraId="344B209B" w14:textId="77777777" w:rsidR="00B252D2" w:rsidRDefault="00AF2175">
      <w:pPr>
        <w:pStyle w:val="ListParagraph"/>
        <w:numPr>
          <w:ilvl w:val="1"/>
          <w:numId w:val="12"/>
        </w:numPr>
        <w:tabs>
          <w:tab w:val="left" w:pos="2165"/>
        </w:tabs>
        <w:spacing w:before="121" w:line="276" w:lineRule="auto"/>
        <w:ind w:left="1867" w:right="563" w:firstLine="0"/>
      </w:pPr>
      <w:r>
        <w:t>Application of tax reliefs for avoidance of double taxation in line with the provisions of bilateral or multilateral agreements for avoidance of double taxation as well as unilateral tax reliefs for avoidance of double taxation applied under national tax legislation to the extent they follow the same logic as the provisions of bilateral</w:t>
      </w:r>
      <w:r>
        <w:rPr>
          <w:spacing w:val="40"/>
        </w:rPr>
        <w:t xml:space="preserve"> </w:t>
      </w:r>
      <w:r>
        <w:t>or multilateral agreements.</w:t>
      </w:r>
    </w:p>
    <w:p w14:paraId="412E9CB2" w14:textId="77777777" w:rsidR="00B252D2" w:rsidRDefault="00AF2175">
      <w:pPr>
        <w:pStyle w:val="ListParagraph"/>
        <w:numPr>
          <w:ilvl w:val="1"/>
          <w:numId w:val="12"/>
        </w:numPr>
        <w:tabs>
          <w:tab w:val="left" w:pos="2164"/>
        </w:tabs>
        <w:spacing w:before="121" w:line="276" w:lineRule="auto"/>
        <w:ind w:left="1867" w:right="561" w:firstLine="0"/>
        <w:jc w:val="both"/>
      </w:pPr>
      <w:r>
        <w:t>Provision/purchase of goods/services (except financial services) at market terms in the ordinary course of business, for example the provision/purchase of goods or services</w:t>
      </w:r>
      <w:r>
        <w:rPr>
          <w:spacing w:val="-2"/>
        </w:rPr>
        <w:t xml:space="preserve"> </w:t>
      </w:r>
      <w:r>
        <w:t>carried</w:t>
      </w:r>
      <w:r>
        <w:rPr>
          <w:spacing w:val="-3"/>
        </w:rPr>
        <w:t xml:space="preserve"> </w:t>
      </w:r>
      <w:r>
        <w:t>out following a competitive, transparent and non-discriminatory tender procedure.</w:t>
      </w:r>
    </w:p>
    <w:p w14:paraId="343E2FF5" w14:textId="77777777" w:rsidR="00B252D2" w:rsidRDefault="00AF2175">
      <w:pPr>
        <w:pStyle w:val="ListParagraph"/>
        <w:numPr>
          <w:ilvl w:val="1"/>
          <w:numId w:val="12"/>
        </w:numPr>
        <w:tabs>
          <w:tab w:val="left" w:pos="2165"/>
        </w:tabs>
        <w:spacing w:before="118"/>
        <w:ind w:left="2165" w:hanging="298"/>
        <w:jc w:val="both"/>
      </w:pPr>
      <w:r>
        <w:t>Foreign</w:t>
      </w:r>
      <w:r>
        <w:rPr>
          <w:spacing w:val="-5"/>
        </w:rPr>
        <w:t xml:space="preserve"> </w:t>
      </w:r>
      <w:r>
        <w:t>financial</w:t>
      </w:r>
      <w:r>
        <w:rPr>
          <w:spacing w:val="-7"/>
        </w:rPr>
        <w:t xml:space="preserve"> </w:t>
      </w:r>
      <w:r>
        <w:t>contributions</w:t>
      </w:r>
      <w:r>
        <w:rPr>
          <w:spacing w:val="-4"/>
        </w:rPr>
        <w:t xml:space="preserve"> </w:t>
      </w:r>
      <w:r>
        <w:t>below</w:t>
      </w:r>
      <w:r>
        <w:rPr>
          <w:spacing w:val="-6"/>
        </w:rPr>
        <w:t xml:space="preserve"> </w:t>
      </w:r>
      <w:r>
        <w:t>the</w:t>
      </w:r>
      <w:r>
        <w:rPr>
          <w:spacing w:val="-4"/>
        </w:rPr>
        <w:t xml:space="preserve"> </w:t>
      </w:r>
      <w:r>
        <w:t>individual</w:t>
      </w:r>
      <w:r>
        <w:rPr>
          <w:spacing w:val="-4"/>
        </w:rPr>
        <w:t xml:space="preserve"> </w:t>
      </w:r>
      <w:r>
        <w:t>amount</w:t>
      </w:r>
      <w:r>
        <w:rPr>
          <w:spacing w:val="-6"/>
        </w:rPr>
        <w:t xml:space="preserve"> </w:t>
      </w:r>
      <w:r>
        <w:t>of</w:t>
      </w:r>
      <w:r>
        <w:rPr>
          <w:spacing w:val="-4"/>
        </w:rPr>
        <w:t xml:space="preserve"> </w:t>
      </w:r>
      <w:r>
        <w:t>EUR</w:t>
      </w:r>
      <w:r>
        <w:rPr>
          <w:spacing w:val="-4"/>
        </w:rPr>
        <w:t xml:space="preserve"> </w:t>
      </w:r>
      <w:r>
        <w:t>1</w:t>
      </w:r>
      <w:r>
        <w:rPr>
          <w:spacing w:val="-7"/>
        </w:rPr>
        <w:t xml:space="preserve"> </w:t>
      </w:r>
      <w:r>
        <w:rPr>
          <w:spacing w:val="-2"/>
        </w:rPr>
        <w:t>million.</w:t>
      </w:r>
    </w:p>
    <w:p w14:paraId="50C294EE" w14:textId="77777777" w:rsidR="00B252D2" w:rsidRDefault="00AF2175">
      <w:pPr>
        <w:pStyle w:val="ListParagraph"/>
        <w:numPr>
          <w:ilvl w:val="0"/>
          <w:numId w:val="12"/>
        </w:numPr>
        <w:tabs>
          <w:tab w:val="left" w:pos="1144"/>
          <w:tab w:val="left" w:pos="1147"/>
        </w:tabs>
        <w:spacing w:before="161" w:line="276" w:lineRule="auto"/>
        <w:ind w:left="1147" w:right="560"/>
        <w:jc w:val="both"/>
      </w:pPr>
      <w:r>
        <w:t>The foreign financial contributions that may be relevant for the assessment of each public procurement may depend on a number of factors such as the sectors or activities involved, the type of financial contributions or other specificities of the case. In light of these specificities, the Commission may request additional information where it considers such information necessary for its assessment.</w:t>
      </w:r>
    </w:p>
    <w:p w14:paraId="53D860E0" w14:textId="77777777" w:rsidR="00B252D2" w:rsidRDefault="00B252D2">
      <w:pPr>
        <w:pStyle w:val="BodyText"/>
        <w:rPr>
          <w:sz w:val="20"/>
        </w:rPr>
      </w:pPr>
    </w:p>
    <w:p w14:paraId="2F09593A" w14:textId="77777777" w:rsidR="00B252D2" w:rsidRDefault="00B252D2">
      <w:pPr>
        <w:pStyle w:val="BodyText"/>
        <w:spacing w:before="61" w:after="1"/>
        <w:rPr>
          <w:sz w:val="20"/>
        </w:r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7"/>
        <w:gridCol w:w="3842"/>
        <w:gridCol w:w="1872"/>
      </w:tblGrid>
      <w:tr w:rsidR="00B252D2" w14:paraId="3547DA94" w14:textId="77777777">
        <w:trPr>
          <w:trHeight w:val="1045"/>
        </w:trPr>
        <w:tc>
          <w:tcPr>
            <w:tcW w:w="1370" w:type="dxa"/>
          </w:tcPr>
          <w:p w14:paraId="14B0D679" w14:textId="77777777" w:rsidR="00B252D2" w:rsidRDefault="00AF2175">
            <w:pPr>
              <w:pStyle w:val="TableParagraph"/>
              <w:spacing w:line="276" w:lineRule="auto"/>
              <w:ind w:left="107" w:right="517"/>
              <w:rPr>
                <w:b/>
              </w:rPr>
            </w:pPr>
            <w:r>
              <w:rPr>
                <w:b/>
                <w:spacing w:val="-2"/>
              </w:rPr>
              <w:t>Third Country</w:t>
            </w:r>
          </w:p>
        </w:tc>
        <w:tc>
          <w:tcPr>
            <w:tcW w:w="1977" w:type="dxa"/>
          </w:tcPr>
          <w:p w14:paraId="5F208F9C" w14:textId="77777777" w:rsidR="00B252D2" w:rsidRDefault="00AF2175">
            <w:pPr>
              <w:pStyle w:val="TableParagraph"/>
              <w:spacing w:line="276" w:lineRule="auto"/>
              <w:ind w:left="108"/>
              <w:rPr>
                <w:b/>
              </w:rPr>
            </w:pPr>
            <w:r>
              <w:rPr>
                <w:b/>
              </w:rPr>
              <w:t>Type</w:t>
            </w:r>
            <w:r>
              <w:rPr>
                <w:b/>
                <w:spacing w:val="80"/>
              </w:rPr>
              <w:t xml:space="preserve"> </w:t>
            </w:r>
            <w:r>
              <w:rPr>
                <w:b/>
              </w:rPr>
              <w:t>of</w:t>
            </w:r>
            <w:r>
              <w:rPr>
                <w:b/>
                <w:spacing w:val="80"/>
              </w:rPr>
              <w:t xml:space="preserve"> </w:t>
            </w:r>
            <w:r>
              <w:rPr>
                <w:b/>
              </w:rPr>
              <w:t>Financial Contribution (FC)*</w:t>
            </w:r>
          </w:p>
        </w:tc>
        <w:tc>
          <w:tcPr>
            <w:tcW w:w="3842" w:type="dxa"/>
          </w:tcPr>
          <w:p w14:paraId="7F324197" w14:textId="77777777" w:rsidR="00B252D2" w:rsidRDefault="00AF2175">
            <w:pPr>
              <w:pStyle w:val="TableParagraph"/>
              <w:spacing w:line="276" w:lineRule="auto"/>
              <w:ind w:left="106" w:right="12"/>
              <w:rPr>
                <w:b/>
              </w:rPr>
            </w:pPr>
            <w:r>
              <w:rPr>
                <w:b/>
              </w:rPr>
              <w:t>Brief Description of the purpose of the FC and the granting entity**</w:t>
            </w:r>
          </w:p>
        </w:tc>
        <w:tc>
          <w:tcPr>
            <w:tcW w:w="1872" w:type="dxa"/>
          </w:tcPr>
          <w:p w14:paraId="460B299A" w14:textId="77777777" w:rsidR="00B252D2" w:rsidRDefault="00AF2175">
            <w:pPr>
              <w:pStyle w:val="TableParagraph"/>
              <w:spacing w:line="276" w:lineRule="auto"/>
              <w:ind w:left="109" w:right="93"/>
              <w:jc w:val="both"/>
              <w:rPr>
                <w:b/>
              </w:rPr>
            </w:pPr>
            <w:r>
              <w:rPr>
                <w:b/>
              </w:rPr>
              <w:t xml:space="preserve">Total Estimated value of the FC </w:t>
            </w:r>
            <w:r>
              <w:rPr>
                <w:b/>
                <w:spacing w:val="-2"/>
              </w:rPr>
              <w:t>granted***</w:t>
            </w:r>
          </w:p>
        </w:tc>
      </w:tr>
      <w:tr w:rsidR="00B252D2" w14:paraId="26CEE36F" w14:textId="77777777">
        <w:trPr>
          <w:trHeight w:val="429"/>
        </w:trPr>
        <w:tc>
          <w:tcPr>
            <w:tcW w:w="1370" w:type="dxa"/>
          </w:tcPr>
          <w:p w14:paraId="20992D3E" w14:textId="77777777" w:rsidR="00B252D2" w:rsidRDefault="00AF2175">
            <w:pPr>
              <w:pStyle w:val="TableParagraph"/>
              <w:spacing w:line="268" w:lineRule="exact"/>
              <w:ind w:left="107"/>
            </w:pPr>
            <w:r>
              <w:t>Country</w:t>
            </w:r>
            <w:r>
              <w:rPr>
                <w:spacing w:val="-4"/>
              </w:rPr>
              <w:t xml:space="preserve"> </w:t>
            </w:r>
            <w:r>
              <w:rPr>
                <w:spacing w:val="-10"/>
              </w:rPr>
              <w:t>A</w:t>
            </w:r>
          </w:p>
        </w:tc>
        <w:tc>
          <w:tcPr>
            <w:tcW w:w="1977" w:type="dxa"/>
          </w:tcPr>
          <w:p w14:paraId="2F697652" w14:textId="77777777" w:rsidR="00B252D2" w:rsidRDefault="00B252D2">
            <w:pPr>
              <w:pStyle w:val="TableParagraph"/>
              <w:rPr>
                <w:rFonts w:ascii="Times New Roman"/>
              </w:rPr>
            </w:pPr>
          </w:p>
        </w:tc>
        <w:tc>
          <w:tcPr>
            <w:tcW w:w="3842" w:type="dxa"/>
          </w:tcPr>
          <w:p w14:paraId="7BECF69C" w14:textId="77777777" w:rsidR="00B252D2" w:rsidRDefault="00B252D2">
            <w:pPr>
              <w:pStyle w:val="TableParagraph"/>
              <w:rPr>
                <w:rFonts w:ascii="Times New Roman"/>
              </w:rPr>
            </w:pPr>
          </w:p>
        </w:tc>
        <w:tc>
          <w:tcPr>
            <w:tcW w:w="1872" w:type="dxa"/>
          </w:tcPr>
          <w:p w14:paraId="4CBDC22C" w14:textId="77777777" w:rsidR="00B252D2" w:rsidRDefault="00B252D2">
            <w:pPr>
              <w:pStyle w:val="TableParagraph"/>
              <w:rPr>
                <w:rFonts w:ascii="Times New Roman"/>
              </w:rPr>
            </w:pPr>
          </w:p>
        </w:tc>
      </w:tr>
      <w:tr w:rsidR="00B252D2" w14:paraId="6FC7F5D2" w14:textId="77777777">
        <w:trPr>
          <w:trHeight w:val="429"/>
        </w:trPr>
        <w:tc>
          <w:tcPr>
            <w:tcW w:w="1370" w:type="dxa"/>
          </w:tcPr>
          <w:p w14:paraId="69F7DDCE" w14:textId="77777777" w:rsidR="00B252D2" w:rsidRDefault="00AF2175">
            <w:pPr>
              <w:pStyle w:val="TableParagraph"/>
              <w:spacing w:line="268" w:lineRule="exact"/>
              <w:ind w:left="107"/>
            </w:pPr>
            <w:r>
              <w:t>Country</w:t>
            </w:r>
            <w:r>
              <w:rPr>
                <w:spacing w:val="-4"/>
              </w:rPr>
              <w:t xml:space="preserve"> </w:t>
            </w:r>
            <w:r>
              <w:rPr>
                <w:spacing w:val="-10"/>
              </w:rPr>
              <w:t>B</w:t>
            </w:r>
          </w:p>
        </w:tc>
        <w:tc>
          <w:tcPr>
            <w:tcW w:w="1977" w:type="dxa"/>
          </w:tcPr>
          <w:p w14:paraId="650528C9" w14:textId="77777777" w:rsidR="00B252D2" w:rsidRDefault="00B252D2">
            <w:pPr>
              <w:pStyle w:val="TableParagraph"/>
              <w:rPr>
                <w:rFonts w:ascii="Times New Roman"/>
              </w:rPr>
            </w:pPr>
          </w:p>
        </w:tc>
        <w:tc>
          <w:tcPr>
            <w:tcW w:w="3842" w:type="dxa"/>
          </w:tcPr>
          <w:p w14:paraId="11FA9804" w14:textId="77777777" w:rsidR="00B252D2" w:rsidRDefault="00B252D2">
            <w:pPr>
              <w:pStyle w:val="TableParagraph"/>
              <w:rPr>
                <w:rFonts w:ascii="Times New Roman"/>
              </w:rPr>
            </w:pPr>
          </w:p>
        </w:tc>
        <w:tc>
          <w:tcPr>
            <w:tcW w:w="1872" w:type="dxa"/>
          </w:tcPr>
          <w:p w14:paraId="55A681A2" w14:textId="77777777" w:rsidR="00B252D2" w:rsidRDefault="00B252D2">
            <w:pPr>
              <w:pStyle w:val="TableParagraph"/>
              <w:rPr>
                <w:rFonts w:ascii="Times New Roman"/>
              </w:rPr>
            </w:pPr>
          </w:p>
        </w:tc>
      </w:tr>
    </w:tbl>
    <w:p w14:paraId="652E6E8D" w14:textId="77777777" w:rsidR="00B252D2" w:rsidRDefault="00B252D2">
      <w:pPr>
        <w:pStyle w:val="TableParagraph"/>
        <w:rPr>
          <w:rFonts w:ascii="Times New Roman"/>
        </w:rPr>
        <w:sectPr w:rsidR="00B252D2">
          <w:pgSz w:w="11910" w:h="16850"/>
          <w:pgMar w:top="1040" w:right="850" w:bottom="1060" w:left="992" w:header="677" w:footer="865" w:gutter="0"/>
          <w:cols w:space="720"/>
        </w:sectPr>
      </w:pPr>
    </w:p>
    <w:p w14:paraId="4153FB67" w14:textId="77777777" w:rsidR="00B252D2" w:rsidRDefault="00B252D2">
      <w:pPr>
        <w:pStyle w:val="BodyText"/>
        <w:spacing w:before="5"/>
        <w:rPr>
          <w:sz w:val="7"/>
        </w:r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977"/>
        <w:gridCol w:w="3842"/>
        <w:gridCol w:w="1872"/>
      </w:tblGrid>
      <w:tr w:rsidR="00B252D2" w14:paraId="6D19F1E7" w14:textId="77777777">
        <w:trPr>
          <w:trHeight w:val="429"/>
        </w:trPr>
        <w:tc>
          <w:tcPr>
            <w:tcW w:w="1370" w:type="dxa"/>
          </w:tcPr>
          <w:p w14:paraId="4DE072A3" w14:textId="77777777" w:rsidR="00B252D2" w:rsidRDefault="00AF2175">
            <w:pPr>
              <w:pStyle w:val="TableParagraph"/>
              <w:spacing w:before="1"/>
              <w:ind w:left="107"/>
            </w:pPr>
            <w:r>
              <w:t>Country</w:t>
            </w:r>
            <w:r>
              <w:rPr>
                <w:spacing w:val="-4"/>
              </w:rPr>
              <w:t xml:space="preserve"> </w:t>
            </w:r>
            <w:r>
              <w:rPr>
                <w:spacing w:val="-10"/>
              </w:rPr>
              <w:t>C</w:t>
            </w:r>
          </w:p>
        </w:tc>
        <w:tc>
          <w:tcPr>
            <w:tcW w:w="1977" w:type="dxa"/>
          </w:tcPr>
          <w:p w14:paraId="369AB759" w14:textId="77777777" w:rsidR="00B252D2" w:rsidRDefault="00B252D2">
            <w:pPr>
              <w:pStyle w:val="TableParagraph"/>
              <w:rPr>
                <w:rFonts w:ascii="Times New Roman"/>
                <w:sz w:val="20"/>
              </w:rPr>
            </w:pPr>
          </w:p>
        </w:tc>
        <w:tc>
          <w:tcPr>
            <w:tcW w:w="3842" w:type="dxa"/>
          </w:tcPr>
          <w:p w14:paraId="6878ACE4" w14:textId="77777777" w:rsidR="00B252D2" w:rsidRDefault="00B252D2">
            <w:pPr>
              <w:pStyle w:val="TableParagraph"/>
              <w:rPr>
                <w:rFonts w:ascii="Times New Roman"/>
                <w:sz w:val="20"/>
              </w:rPr>
            </w:pPr>
          </w:p>
        </w:tc>
        <w:tc>
          <w:tcPr>
            <w:tcW w:w="1872" w:type="dxa"/>
          </w:tcPr>
          <w:p w14:paraId="788DA5AE" w14:textId="77777777" w:rsidR="00B252D2" w:rsidRDefault="00B252D2">
            <w:pPr>
              <w:pStyle w:val="TableParagraph"/>
              <w:rPr>
                <w:rFonts w:ascii="Times New Roman"/>
                <w:sz w:val="20"/>
              </w:rPr>
            </w:pPr>
          </w:p>
        </w:tc>
      </w:tr>
      <w:tr w:rsidR="00B252D2" w14:paraId="0C5DA574" w14:textId="77777777">
        <w:trPr>
          <w:trHeight w:val="429"/>
        </w:trPr>
        <w:tc>
          <w:tcPr>
            <w:tcW w:w="1370" w:type="dxa"/>
          </w:tcPr>
          <w:p w14:paraId="17622820" w14:textId="77777777" w:rsidR="00B252D2" w:rsidRDefault="00AF2175">
            <w:pPr>
              <w:pStyle w:val="TableParagraph"/>
              <w:spacing w:before="1"/>
              <w:ind w:left="107"/>
            </w:pPr>
            <w:r>
              <w:t>Country</w:t>
            </w:r>
            <w:r>
              <w:rPr>
                <w:spacing w:val="-4"/>
              </w:rPr>
              <w:t xml:space="preserve"> </w:t>
            </w:r>
            <w:r>
              <w:rPr>
                <w:spacing w:val="-10"/>
              </w:rPr>
              <w:t>D</w:t>
            </w:r>
          </w:p>
        </w:tc>
        <w:tc>
          <w:tcPr>
            <w:tcW w:w="1977" w:type="dxa"/>
          </w:tcPr>
          <w:p w14:paraId="2BAA1B2F" w14:textId="77777777" w:rsidR="00B252D2" w:rsidRDefault="00B252D2">
            <w:pPr>
              <w:pStyle w:val="TableParagraph"/>
              <w:rPr>
                <w:rFonts w:ascii="Times New Roman"/>
                <w:sz w:val="20"/>
              </w:rPr>
            </w:pPr>
          </w:p>
        </w:tc>
        <w:tc>
          <w:tcPr>
            <w:tcW w:w="3842" w:type="dxa"/>
          </w:tcPr>
          <w:p w14:paraId="37E19F75" w14:textId="77777777" w:rsidR="00B252D2" w:rsidRDefault="00B252D2">
            <w:pPr>
              <w:pStyle w:val="TableParagraph"/>
              <w:rPr>
                <w:rFonts w:ascii="Times New Roman"/>
                <w:sz w:val="20"/>
              </w:rPr>
            </w:pPr>
          </w:p>
        </w:tc>
        <w:tc>
          <w:tcPr>
            <w:tcW w:w="1872" w:type="dxa"/>
          </w:tcPr>
          <w:p w14:paraId="65AF2CFC" w14:textId="77777777" w:rsidR="00B252D2" w:rsidRDefault="00B252D2">
            <w:pPr>
              <w:pStyle w:val="TableParagraph"/>
              <w:rPr>
                <w:rFonts w:ascii="Times New Roman"/>
                <w:sz w:val="20"/>
              </w:rPr>
            </w:pPr>
          </w:p>
        </w:tc>
      </w:tr>
    </w:tbl>
    <w:p w14:paraId="7FA107D0" w14:textId="77777777" w:rsidR="00B252D2" w:rsidRDefault="00B252D2">
      <w:pPr>
        <w:pStyle w:val="BodyText"/>
        <w:spacing w:before="153"/>
        <w:rPr>
          <w:sz w:val="18"/>
        </w:rPr>
      </w:pPr>
    </w:p>
    <w:p w14:paraId="5FB5AB00" w14:textId="77777777" w:rsidR="00B252D2" w:rsidRDefault="00AF2175">
      <w:pPr>
        <w:spacing w:line="276" w:lineRule="auto"/>
        <w:ind w:left="426" w:right="564"/>
        <w:jc w:val="both"/>
        <w:rPr>
          <w:sz w:val="18"/>
        </w:rPr>
      </w:pPr>
      <w:r>
        <w:rPr>
          <w:sz w:val="18"/>
        </w:rPr>
        <w:t>Note: please provide a separate table for each of the notifying parties. Third countries and, where possible, types of contributions, should be ordered by total amount of foreign financial contribution, from the highest to the lowest.</w:t>
      </w:r>
    </w:p>
    <w:p w14:paraId="576E0354" w14:textId="77777777" w:rsidR="00B252D2" w:rsidRDefault="00AF2175">
      <w:pPr>
        <w:spacing w:before="119" w:line="276" w:lineRule="auto"/>
        <w:ind w:left="426" w:right="564"/>
        <w:jc w:val="both"/>
        <w:rPr>
          <w:sz w:val="18"/>
        </w:rPr>
      </w:pPr>
      <w:r>
        <w:rPr>
          <w:sz w:val="18"/>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2828FAC" w14:textId="77777777" w:rsidR="00B252D2" w:rsidRDefault="00AF2175">
      <w:pPr>
        <w:spacing w:before="120" w:line="276" w:lineRule="auto"/>
        <w:ind w:left="426" w:right="562"/>
        <w:jc w:val="both"/>
        <w:rPr>
          <w:sz w:val="18"/>
        </w:rPr>
      </w:pPr>
      <w:r>
        <w:rPr>
          <w:sz w:val="18"/>
        </w:rPr>
        <w:t>**</w:t>
      </w:r>
      <w:r>
        <w:rPr>
          <w:spacing w:val="-3"/>
          <w:sz w:val="18"/>
        </w:rPr>
        <w:t xml:space="preserve"> </w:t>
      </w:r>
      <w:r>
        <w:rPr>
          <w:sz w:val="18"/>
        </w:rPr>
        <w:t>General</w:t>
      </w:r>
      <w:r>
        <w:rPr>
          <w:spacing w:val="-1"/>
          <w:sz w:val="18"/>
        </w:rPr>
        <w:t xml:space="preserve"> </w:t>
      </w:r>
      <w:r>
        <w:rPr>
          <w:sz w:val="18"/>
        </w:rPr>
        <w:t>description</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purpose</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financial</w:t>
      </w:r>
      <w:r>
        <w:rPr>
          <w:spacing w:val="-3"/>
          <w:sz w:val="18"/>
        </w:rPr>
        <w:t xml:space="preserve"> </w:t>
      </w:r>
      <w:r>
        <w:rPr>
          <w:sz w:val="18"/>
        </w:rPr>
        <w:t>contributions</w:t>
      </w:r>
      <w:r>
        <w:rPr>
          <w:spacing w:val="-3"/>
          <w:sz w:val="18"/>
        </w:rPr>
        <w:t xml:space="preserve"> </w:t>
      </w:r>
      <w:r>
        <w:rPr>
          <w:sz w:val="18"/>
        </w:rPr>
        <w:t>included</w:t>
      </w:r>
      <w:r>
        <w:rPr>
          <w:spacing w:val="-3"/>
          <w:sz w:val="18"/>
        </w:rPr>
        <w:t xml:space="preserve"> </w:t>
      </w:r>
      <w:r>
        <w:rPr>
          <w:sz w:val="18"/>
        </w:rPr>
        <w:t>in</w:t>
      </w:r>
      <w:r>
        <w:rPr>
          <w:spacing w:val="-3"/>
          <w:sz w:val="18"/>
        </w:rPr>
        <w:t xml:space="preserve"> </w:t>
      </w:r>
      <w:r>
        <w:rPr>
          <w:sz w:val="18"/>
        </w:rPr>
        <w:t>each</w:t>
      </w:r>
      <w:r>
        <w:rPr>
          <w:spacing w:val="-3"/>
          <w:sz w:val="18"/>
        </w:rPr>
        <w:t xml:space="preserve"> </w:t>
      </w:r>
      <w:r>
        <w:rPr>
          <w:sz w:val="18"/>
        </w:rPr>
        <w:t>type</w:t>
      </w:r>
      <w:r>
        <w:rPr>
          <w:spacing w:val="-3"/>
          <w:sz w:val="18"/>
        </w:rPr>
        <w:t xml:space="preserve"> </w:t>
      </w:r>
      <w:r>
        <w:rPr>
          <w:sz w:val="18"/>
        </w:rPr>
        <w:t>and</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granting</w:t>
      </w:r>
      <w:r>
        <w:rPr>
          <w:spacing w:val="-3"/>
          <w:sz w:val="18"/>
        </w:rPr>
        <w:t xml:space="preserve"> </w:t>
      </w:r>
      <w:r>
        <w:rPr>
          <w:sz w:val="18"/>
        </w:rPr>
        <w:t>entity(</w:t>
      </w:r>
      <w:proofErr w:type="spellStart"/>
      <w:r>
        <w:rPr>
          <w:sz w:val="18"/>
        </w:rPr>
        <w:t>ies</w:t>
      </w:r>
      <w:proofErr w:type="spellEnd"/>
      <w:r>
        <w:rPr>
          <w:sz w:val="18"/>
        </w:rPr>
        <w:t>).</w:t>
      </w:r>
      <w:r>
        <w:rPr>
          <w:spacing w:val="-2"/>
          <w:sz w:val="18"/>
        </w:rPr>
        <w:t xml:space="preserve"> </w:t>
      </w:r>
      <w:r>
        <w:rPr>
          <w:sz w:val="18"/>
        </w:rPr>
        <w:t>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55CE9160" w14:textId="77777777" w:rsidR="00B252D2" w:rsidRDefault="00AF2175">
      <w:pPr>
        <w:spacing w:before="120" w:line="278" w:lineRule="auto"/>
        <w:ind w:left="426" w:right="563"/>
        <w:jc w:val="both"/>
        <w:rPr>
          <w:sz w:val="18"/>
        </w:rPr>
      </w:pPr>
      <w:r>
        <w:rPr>
          <w:sz w:val="18"/>
        </w:rPr>
        <w:t>***</w:t>
      </w:r>
      <w:r>
        <w:rPr>
          <w:spacing w:val="-3"/>
          <w:sz w:val="18"/>
        </w:rPr>
        <w:t xml:space="preserve"> </w:t>
      </w:r>
      <w:r>
        <w:rPr>
          <w:sz w:val="18"/>
        </w:rPr>
        <w:t>Use</w:t>
      </w:r>
      <w:r>
        <w:rPr>
          <w:spacing w:val="-3"/>
          <w:sz w:val="18"/>
        </w:rPr>
        <w:t xml:space="preserve"> </w:t>
      </w:r>
      <w:r>
        <w:rPr>
          <w:sz w:val="18"/>
        </w:rPr>
        <w:t>the</w:t>
      </w:r>
      <w:r>
        <w:rPr>
          <w:spacing w:val="-3"/>
          <w:sz w:val="18"/>
        </w:rPr>
        <w:t xml:space="preserve"> </w:t>
      </w:r>
      <w:r>
        <w:rPr>
          <w:sz w:val="18"/>
        </w:rPr>
        <w:t>following</w:t>
      </w:r>
      <w:r>
        <w:rPr>
          <w:spacing w:val="-3"/>
          <w:sz w:val="18"/>
        </w:rPr>
        <w:t xml:space="preserve"> </w:t>
      </w:r>
      <w:r>
        <w:rPr>
          <w:sz w:val="18"/>
        </w:rPr>
        <w:t>ranges:</w:t>
      </w:r>
      <w:r>
        <w:rPr>
          <w:spacing w:val="-2"/>
          <w:sz w:val="18"/>
        </w:rPr>
        <w:t xml:space="preserve"> </w:t>
      </w:r>
      <w:r>
        <w:rPr>
          <w:sz w:val="18"/>
        </w:rPr>
        <w:t>‘EUR</w:t>
      </w:r>
      <w:r>
        <w:rPr>
          <w:spacing w:val="-2"/>
          <w:sz w:val="18"/>
        </w:rPr>
        <w:t xml:space="preserve"> </w:t>
      </w:r>
      <w:r>
        <w:rPr>
          <w:sz w:val="18"/>
        </w:rPr>
        <w:t>45-100</w:t>
      </w:r>
      <w:r>
        <w:rPr>
          <w:spacing w:val="-2"/>
          <w:sz w:val="18"/>
        </w:rPr>
        <w:t xml:space="preserve"> </w:t>
      </w:r>
      <w:r>
        <w:rPr>
          <w:sz w:val="18"/>
        </w:rPr>
        <w:t>million’,</w:t>
      </w:r>
      <w:r>
        <w:rPr>
          <w:spacing w:val="-2"/>
          <w:sz w:val="18"/>
        </w:rPr>
        <w:t xml:space="preserve"> </w:t>
      </w:r>
      <w:r>
        <w:rPr>
          <w:sz w:val="18"/>
        </w:rPr>
        <w:t>‘EUR</w:t>
      </w:r>
      <w:r>
        <w:rPr>
          <w:spacing w:val="-2"/>
          <w:sz w:val="18"/>
        </w:rPr>
        <w:t xml:space="preserve"> </w:t>
      </w:r>
      <w:r>
        <w:rPr>
          <w:sz w:val="18"/>
        </w:rPr>
        <w:t>&gt;</w:t>
      </w:r>
      <w:r>
        <w:rPr>
          <w:spacing w:val="-3"/>
          <w:sz w:val="18"/>
        </w:rPr>
        <w:t xml:space="preserve"> </w:t>
      </w:r>
      <w:r>
        <w:rPr>
          <w:sz w:val="18"/>
        </w:rPr>
        <w:t>100-500</w:t>
      </w:r>
      <w:r>
        <w:rPr>
          <w:spacing w:val="-5"/>
          <w:sz w:val="18"/>
        </w:rPr>
        <w:t xml:space="preserve"> </w:t>
      </w:r>
      <w:r>
        <w:rPr>
          <w:sz w:val="18"/>
        </w:rPr>
        <w:t>million’,</w:t>
      </w:r>
      <w:r>
        <w:rPr>
          <w:spacing w:val="-2"/>
          <w:sz w:val="18"/>
        </w:rPr>
        <w:t xml:space="preserve"> </w:t>
      </w:r>
      <w:r>
        <w:rPr>
          <w:sz w:val="18"/>
        </w:rPr>
        <w:t>‘EUR</w:t>
      </w:r>
      <w:r>
        <w:rPr>
          <w:spacing w:val="-4"/>
          <w:sz w:val="18"/>
        </w:rPr>
        <w:t xml:space="preserve"> </w:t>
      </w:r>
      <w:r>
        <w:rPr>
          <w:sz w:val="18"/>
        </w:rPr>
        <w:t>&gt;</w:t>
      </w:r>
      <w:r>
        <w:rPr>
          <w:spacing w:val="-3"/>
          <w:sz w:val="18"/>
        </w:rPr>
        <w:t xml:space="preserve"> </w:t>
      </w:r>
      <w:r>
        <w:rPr>
          <w:sz w:val="18"/>
        </w:rPr>
        <w:t>500-1</w:t>
      </w:r>
      <w:r>
        <w:rPr>
          <w:spacing w:val="-2"/>
          <w:sz w:val="18"/>
        </w:rPr>
        <w:t xml:space="preserve"> </w:t>
      </w:r>
      <w:r>
        <w:rPr>
          <w:sz w:val="18"/>
        </w:rPr>
        <w:t>000</w:t>
      </w:r>
      <w:r>
        <w:rPr>
          <w:spacing w:val="-2"/>
          <w:sz w:val="18"/>
        </w:rPr>
        <w:t xml:space="preserve"> </w:t>
      </w:r>
      <w:r>
        <w:rPr>
          <w:sz w:val="18"/>
        </w:rPr>
        <w:t>million’,</w:t>
      </w:r>
      <w:r>
        <w:rPr>
          <w:spacing w:val="-2"/>
          <w:sz w:val="18"/>
        </w:rPr>
        <w:t xml:space="preserve"> </w:t>
      </w:r>
      <w:r>
        <w:rPr>
          <w:sz w:val="18"/>
        </w:rPr>
        <w:t>‘more</w:t>
      </w:r>
      <w:r>
        <w:rPr>
          <w:spacing w:val="-3"/>
          <w:sz w:val="18"/>
        </w:rPr>
        <w:t xml:space="preserve"> </w:t>
      </w:r>
      <w:r>
        <w:rPr>
          <w:sz w:val="18"/>
        </w:rPr>
        <w:t>than</w:t>
      </w:r>
      <w:r>
        <w:rPr>
          <w:spacing w:val="-3"/>
          <w:sz w:val="18"/>
        </w:rPr>
        <w:t xml:space="preserve"> </w:t>
      </w:r>
      <w:r>
        <w:rPr>
          <w:sz w:val="18"/>
        </w:rPr>
        <w:t>EUR</w:t>
      </w:r>
      <w:r>
        <w:rPr>
          <w:spacing w:val="-2"/>
          <w:sz w:val="18"/>
        </w:rPr>
        <w:t xml:space="preserve"> </w:t>
      </w:r>
      <w:r>
        <w:rPr>
          <w:sz w:val="18"/>
        </w:rPr>
        <w:t>1</w:t>
      </w:r>
      <w:r>
        <w:rPr>
          <w:spacing w:val="-5"/>
          <w:sz w:val="18"/>
        </w:rPr>
        <w:t xml:space="preserve"> </w:t>
      </w:r>
      <w:r>
        <w:rPr>
          <w:sz w:val="18"/>
        </w:rPr>
        <w:t xml:space="preserve">000 </w:t>
      </w:r>
      <w:r>
        <w:rPr>
          <w:spacing w:val="-2"/>
          <w:sz w:val="18"/>
        </w:rPr>
        <w:t>million’</w:t>
      </w:r>
    </w:p>
    <w:p w14:paraId="70ABEC2F" w14:textId="77777777" w:rsidR="00B252D2" w:rsidRDefault="00B252D2">
      <w:pPr>
        <w:pStyle w:val="BodyText"/>
        <w:rPr>
          <w:sz w:val="18"/>
        </w:rPr>
      </w:pPr>
    </w:p>
    <w:p w14:paraId="0E90BEE3" w14:textId="77777777" w:rsidR="00B252D2" w:rsidRDefault="00B252D2">
      <w:pPr>
        <w:pStyle w:val="BodyText"/>
        <w:spacing w:before="105"/>
        <w:rPr>
          <w:sz w:val="18"/>
        </w:rPr>
      </w:pPr>
    </w:p>
    <w:p w14:paraId="61F7CF06" w14:textId="77777777" w:rsidR="00B252D2" w:rsidRDefault="00AF2175">
      <w:pPr>
        <w:pStyle w:val="ListParagraph"/>
        <w:numPr>
          <w:ilvl w:val="0"/>
          <w:numId w:val="20"/>
        </w:numPr>
        <w:tabs>
          <w:tab w:val="left" w:pos="1146"/>
        </w:tabs>
        <w:ind w:hanging="720"/>
        <w:jc w:val="both"/>
        <w:rPr>
          <w:b/>
        </w:rPr>
      </w:pPr>
      <w:r>
        <w:rPr>
          <w:b/>
          <w:u w:val="single"/>
        </w:rPr>
        <w:t>Justification</w:t>
      </w:r>
      <w:r>
        <w:rPr>
          <w:b/>
          <w:spacing w:val="-8"/>
          <w:u w:val="single"/>
        </w:rPr>
        <w:t xml:space="preserve"> </w:t>
      </w:r>
      <w:r>
        <w:rPr>
          <w:b/>
          <w:u w:val="single"/>
        </w:rPr>
        <w:t>for</w:t>
      </w:r>
      <w:r>
        <w:rPr>
          <w:b/>
          <w:spacing w:val="-3"/>
          <w:u w:val="single"/>
        </w:rPr>
        <w:t xml:space="preserve"> </w:t>
      </w:r>
      <w:r>
        <w:rPr>
          <w:b/>
          <w:u w:val="single"/>
        </w:rPr>
        <w:t>absence</w:t>
      </w:r>
      <w:r>
        <w:rPr>
          <w:b/>
          <w:spacing w:val="-5"/>
          <w:u w:val="single"/>
        </w:rPr>
        <w:t xml:space="preserve"> </w:t>
      </w:r>
      <w:r>
        <w:rPr>
          <w:b/>
          <w:u w:val="single"/>
        </w:rPr>
        <w:t>of</w:t>
      </w:r>
      <w:r>
        <w:rPr>
          <w:b/>
          <w:spacing w:val="-5"/>
          <w:u w:val="single"/>
        </w:rPr>
        <w:t xml:space="preserve"> </w:t>
      </w:r>
      <w:r>
        <w:rPr>
          <w:b/>
          <w:u w:val="single"/>
        </w:rPr>
        <w:t>unduly</w:t>
      </w:r>
      <w:r>
        <w:rPr>
          <w:b/>
          <w:spacing w:val="-3"/>
          <w:u w:val="single"/>
        </w:rPr>
        <w:t xml:space="preserve"> </w:t>
      </w:r>
      <w:r>
        <w:rPr>
          <w:b/>
          <w:u w:val="single"/>
        </w:rPr>
        <w:t>advantageous</w:t>
      </w:r>
      <w:r>
        <w:rPr>
          <w:b/>
          <w:spacing w:val="-4"/>
          <w:u w:val="single"/>
        </w:rPr>
        <w:t xml:space="preserve"> </w:t>
      </w:r>
      <w:r>
        <w:rPr>
          <w:b/>
          <w:u w:val="single"/>
        </w:rPr>
        <w:t>tender</w:t>
      </w:r>
      <w:r>
        <w:rPr>
          <w:b/>
          <w:spacing w:val="-3"/>
          <w:u w:val="single"/>
        </w:rPr>
        <w:t xml:space="preserve"> </w:t>
      </w:r>
      <w:r>
        <w:rPr>
          <w:b/>
          <w:u w:val="single"/>
        </w:rPr>
        <w:t>–</w:t>
      </w:r>
      <w:r>
        <w:rPr>
          <w:b/>
          <w:spacing w:val="-3"/>
          <w:u w:val="single"/>
        </w:rPr>
        <w:t xml:space="preserve"> </w:t>
      </w:r>
      <w:r>
        <w:rPr>
          <w:b/>
          <w:u w:val="single"/>
        </w:rPr>
        <w:t>(Section</w:t>
      </w:r>
      <w:r>
        <w:rPr>
          <w:b/>
          <w:spacing w:val="-8"/>
          <w:u w:val="single"/>
        </w:rPr>
        <w:t xml:space="preserve"> </w:t>
      </w:r>
      <w:r>
        <w:rPr>
          <w:b/>
          <w:u w:val="single"/>
        </w:rPr>
        <w:t>4</w:t>
      </w:r>
      <w:r>
        <w:rPr>
          <w:b/>
          <w:spacing w:val="-3"/>
          <w:u w:val="single"/>
        </w:rPr>
        <w:t xml:space="preserve"> </w:t>
      </w:r>
      <w:r>
        <w:rPr>
          <w:b/>
          <w:u w:val="single"/>
        </w:rPr>
        <w:t>of</w:t>
      </w:r>
      <w:r>
        <w:rPr>
          <w:b/>
          <w:spacing w:val="-4"/>
          <w:u w:val="single"/>
        </w:rPr>
        <w:t xml:space="preserve"> </w:t>
      </w:r>
      <w:r>
        <w:rPr>
          <w:b/>
          <w:u w:val="single"/>
        </w:rPr>
        <w:t>Form</w:t>
      </w:r>
      <w:r>
        <w:rPr>
          <w:b/>
          <w:spacing w:val="-6"/>
          <w:u w:val="single"/>
        </w:rPr>
        <w:t xml:space="preserve"> </w:t>
      </w:r>
      <w:r>
        <w:rPr>
          <w:b/>
          <w:u w:val="single"/>
        </w:rPr>
        <w:t>FS-</w:t>
      </w:r>
      <w:r>
        <w:rPr>
          <w:b/>
          <w:spacing w:val="-5"/>
          <w:u w:val="single"/>
        </w:rPr>
        <w:t>PP)</w:t>
      </w:r>
    </w:p>
    <w:p w14:paraId="7ACDFABC" w14:textId="77777777" w:rsidR="00B252D2" w:rsidRDefault="00AF2175">
      <w:pPr>
        <w:pStyle w:val="ListParagraph"/>
        <w:numPr>
          <w:ilvl w:val="1"/>
          <w:numId w:val="20"/>
        </w:numPr>
        <w:tabs>
          <w:tab w:val="left" w:pos="703"/>
          <w:tab w:val="left" w:pos="1146"/>
        </w:tabs>
        <w:spacing w:before="161" w:line="276" w:lineRule="auto"/>
        <w:ind w:right="562"/>
        <w:jc w:val="both"/>
        <w:rPr>
          <w:u w:val="single"/>
        </w:rPr>
      </w:pPr>
      <w:r>
        <w:rPr>
          <w:spacing w:val="40"/>
          <w:u w:val="single"/>
        </w:rPr>
        <w:t xml:space="preserve">  </w:t>
      </w:r>
      <w: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Pr>
          <w:spacing w:val="40"/>
        </w:rPr>
        <w:t xml:space="preserve"> </w:t>
      </w:r>
      <w:r>
        <w:t>due to the financial contribution(s) received, including the elements referred to in Article 69(2) of Directive 2014/24/EU.</w:t>
      </w:r>
    </w:p>
    <w:p w14:paraId="4B18EB2B" w14:textId="77777777" w:rsidR="00B252D2" w:rsidRDefault="00AF2175">
      <w:pPr>
        <w:pStyle w:val="BodyText"/>
        <w:spacing w:before="120" w:line="276" w:lineRule="auto"/>
        <w:ind w:left="1146" w:right="564"/>
        <w:jc w:val="both"/>
      </w:pPr>
      <w:r>
        <w:t>In that regard, notifying parties should detail any elements that in their view may demonstrate that their tender is not unduly advantageous.</w:t>
      </w:r>
    </w:p>
    <w:p w14:paraId="1602A79E" w14:textId="77777777" w:rsidR="00B252D2" w:rsidRDefault="00AF2175">
      <w:pPr>
        <w:pStyle w:val="ListParagraph"/>
        <w:numPr>
          <w:ilvl w:val="1"/>
          <w:numId w:val="20"/>
        </w:numPr>
        <w:tabs>
          <w:tab w:val="left" w:pos="704"/>
        </w:tabs>
        <w:spacing w:before="121"/>
        <w:ind w:left="704" w:hanging="278"/>
        <w:jc w:val="both"/>
        <w:rPr>
          <w:u w:val="single"/>
        </w:rPr>
      </w:pPr>
      <w:r>
        <w:rPr>
          <w:spacing w:val="67"/>
          <w:w w:val="150"/>
          <w:u w:val="single"/>
        </w:rPr>
        <w:t xml:space="preserve">   </w:t>
      </w:r>
      <w:r>
        <w:t>The elements</w:t>
      </w:r>
      <w:r>
        <w:rPr>
          <w:spacing w:val="-4"/>
        </w:rPr>
        <w:t xml:space="preserve"> </w:t>
      </w:r>
      <w:r>
        <w:t>may in</w:t>
      </w:r>
      <w:r>
        <w:rPr>
          <w:spacing w:val="-3"/>
        </w:rPr>
        <w:t xml:space="preserve"> </w:t>
      </w:r>
      <w:r>
        <w:t>particular</w:t>
      </w:r>
      <w:r>
        <w:rPr>
          <w:spacing w:val="-1"/>
        </w:rPr>
        <w:t xml:space="preserve"> </w:t>
      </w:r>
      <w:r>
        <w:t>refer</w:t>
      </w:r>
      <w:r>
        <w:rPr>
          <w:spacing w:val="-4"/>
        </w:rPr>
        <w:t xml:space="preserve"> </w:t>
      </w:r>
      <w:r>
        <w:rPr>
          <w:spacing w:val="-5"/>
        </w:rPr>
        <w:t>to:</w:t>
      </w:r>
    </w:p>
    <w:p w14:paraId="7EE50773" w14:textId="77777777" w:rsidR="00B252D2" w:rsidRDefault="00AF2175">
      <w:pPr>
        <w:pStyle w:val="ListParagraph"/>
        <w:numPr>
          <w:ilvl w:val="2"/>
          <w:numId w:val="20"/>
        </w:numPr>
        <w:tabs>
          <w:tab w:val="left" w:pos="1860"/>
          <w:tab w:val="left" w:pos="1866"/>
        </w:tabs>
        <w:spacing w:before="159" w:line="276" w:lineRule="auto"/>
        <w:ind w:left="1866" w:right="1110"/>
        <w:jc w:val="both"/>
      </w:pPr>
      <w:r>
        <w:t>The</w:t>
      </w:r>
      <w:r>
        <w:rPr>
          <w:spacing w:val="-1"/>
        </w:rPr>
        <w:t xml:space="preserve"> </w:t>
      </w:r>
      <w:r>
        <w:t>economics</w:t>
      </w:r>
      <w:r>
        <w:rPr>
          <w:spacing w:val="-4"/>
        </w:rPr>
        <w:t xml:space="preserve"> </w:t>
      </w:r>
      <w:r>
        <w:t>of</w:t>
      </w:r>
      <w:r>
        <w:rPr>
          <w:spacing w:val="-2"/>
        </w:rPr>
        <w:t xml:space="preserve"> </w:t>
      </w:r>
      <w:r>
        <w:t>the</w:t>
      </w:r>
      <w:r>
        <w:rPr>
          <w:spacing w:val="-4"/>
        </w:rPr>
        <w:t xml:space="preserve"> </w:t>
      </w:r>
      <w:r>
        <w:t>manufacturing</w:t>
      </w:r>
      <w:r>
        <w:rPr>
          <w:spacing w:val="-3"/>
        </w:rPr>
        <w:t xml:space="preserve"> </w:t>
      </w:r>
      <w:r>
        <w:t>process,</w:t>
      </w:r>
      <w:r>
        <w:rPr>
          <w:spacing w:val="-4"/>
        </w:rPr>
        <w:t xml:space="preserve"> </w:t>
      </w:r>
      <w:r>
        <w:t>of</w:t>
      </w:r>
      <w:r>
        <w:rPr>
          <w:spacing w:val="-2"/>
        </w:rPr>
        <w:t xml:space="preserve"> </w:t>
      </w:r>
      <w:r>
        <w:t>the</w:t>
      </w:r>
      <w:r>
        <w:rPr>
          <w:spacing w:val="-1"/>
        </w:rPr>
        <w:t xml:space="preserve"> </w:t>
      </w:r>
      <w:r>
        <w:t>services</w:t>
      </w:r>
      <w:r>
        <w:rPr>
          <w:spacing w:val="-2"/>
        </w:rPr>
        <w:t xml:space="preserve"> </w:t>
      </w:r>
      <w:r>
        <w:t>provided</w:t>
      </w:r>
      <w:r>
        <w:rPr>
          <w:spacing w:val="-5"/>
        </w:rPr>
        <w:t xml:space="preserve"> </w:t>
      </w:r>
      <w:r>
        <w:t>or</w:t>
      </w:r>
      <w:r>
        <w:rPr>
          <w:spacing w:val="-4"/>
        </w:rPr>
        <w:t xml:space="preserve"> </w:t>
      </w:r>
      <w:r>
        <w:t>of</w:t>
      </w:r>
      <w:r>
        <w:rPr>
          <w:spacing w:val="-4"/>
        </w:rPr>
        <w:t xml:space="preserve"> </w:t>
      </w:r>
      <w:r>
        <w:t>the construction method;</w:t>
      </w:r>
    </w:p>
    <w:p w14:paraId="335BC9AE" w14:textId="77777777" w:rsidR="00B252D2" w:rsidRDefault="00AF2175">
      <w:pPr>
        <w:pStyle w:val="ListParagraph"/>
        <w:numPr>
          <w:ilvl w:val="2"/>
          <w:numId w:val="20"/>
        </w:numPr>
        <w:tabs>
          <w:tab w:val="left" w:pos="1860"/>
          <w:tab w:val="left" w:pos="1866"/>
        </w:tabs>
        <w:spacing w:before="121" w:line="276" w:lineRule="auto"/>
        <w:ind w:left="1866" w:right="564"/>
        <w:jc w:val="both"/>
      </w:pPr>
      <w:r>
        <w:t>The technical solutions chosen or any exceptionally favourable conditions available</w:t>
      </w:r>
      <w:r>
        <w:rPr>
          <w:spacing w:val="40"/>
        </w:rPr>
        <w:t xml:space="preserve"> </w:t>
      </w:r>
      <w:r>
        <w:t xml:space="preserve">to the tenderer for the supply of the products or services or for the execution of the </w:t>
      </w:r>
      <w:r>
        <w:rPr>
          <w:spacing w:val="-2"/>
        </w:rPr>
        <w:t>work;</w:t>
      </w:r>
    </w:p>
    <w:p w14:paraId="6354D846" w14:textId="77777777" w:rsidR="00B252D2" w:rsidRDefault="00AF2175">
      <w:pPr>
        <w:pStyle w:val="ListParagraph"/>
        <w:numPr>
          <w:ilvl w:val="2"/>
          <w:numId w:val="20"/>
        </w:numPr>
        <w:tabs>
          <w:tab w:val="left" w:pos="1861"/>
        </w:tabs>
        <w:spacing w:before="120"/>
        <w:ind w:left="1861" w:hanging="715"/>
        <w:jc w:val="both"/>
      </w:pPr>
      <w:r>
        <w:t>The</w:t>
      </w:r>
      <w:r>
        <w:rPr>
          <w:spacing w:val="-5"/>
        </w:rPr>
        <w:t xml:space="preserve"> </w:t>
      </w:r>
      <w:r>
        <w:t>originality</w:t>
      </w:r>
      <w:r>
        <w:rPr>
          <w:spacing w:val="-4"/>
        </w:rPr>
        <w:t xml:space="preserve"> </w:t>
      </w:r>
      <w:r>
        <w:t>of</w:t>
      </w:r>
      <w:r>
        <w:rPr>
          <w:spacing w:val="-3"/>
        </w:rPr>
        <w:t xml:space="preserve"> </w:t>
      </w:r>
      <w:r>
        <w:t>the</w:t>
      </w:r>
      <w:r>
        <w:rPr>
          <w:spacing w:val="-3"/>
        </w:rPr>
        <w:t xml:space="preserve"> </w:t>
      </w:r>
      <w:r>
        <w:t>work,</w:t>
      </w:r>
      <w:r>
        <w:rPr>
          <w:spacing w:val="-5"/>
        </w:rPr>
        <w:t xml:space="preserve"> </w:t>
      </w:r>
      <w:r>
        <w:t>supplies</w:t>
      </w:r>
      <w:r>
        <w:rPr>
          <w:spacing w:val="-3"/>
        </w:rPr>
        <w:t xml:space="preserve"> </w:t>
      </w:r>
      <w:r>
        <w:t>or</w:t>
      </w:r>
      <w:r>
        <w:rPr>
          <w:spacing w:val="-5"/>
        </w:rPr>
        <w:t xml:space="preserve"> </w:t>
      </w:r>
      <w:r>
        <w:t>services</w:t>
      </w:r>
      <w:r>
        <w:rPr>
          <w:spacing w:val="-4"/>
        </w:rPr>
        <w:t xml:space="preserve"> </w:t>
      </w:r>
      <w:r>
        <w:t>proposed</w:t>
      </w:r>
      <w:r>
        <w:rPr>
          <w:spacing w:val="-4"/>
        </w:rPr>
        <w:t xml:space="preserve"> </w:t>
      </w:r>
      <w:r>
        <w:t>by</w:t>
      </w:r>
      <w:r>
        <w:rPr>
          <w:spacing w:val="-4"/>
        </w:rPr>
        <w:t xml:space="preserve"> </w:t>
      </w:r>
      <w:r>
        <w:t>the</w:t>
      </w:r>
      <w:r>
        <w:rPr>
          <w:spacing w:val="-2"/>
        </w:rPr>
        <w:t xml:space="preserve"> tenderer;</w:t>
      </w:r>
    </w:p>
    <w:p w14:paraId="48F9DAE2" w14:textId="77777777" w:rsidR="00B252D2" w:rsidRDefault="00AF2175">
      <w:pPr>
        <w:pStyle w:val="ListParagraph"/>
        <w:numPr>
          <w:ilvl w:val="2"/>
          <w:numId w:val="20"/>
        </w:numPr>
        <w:tabs>
          <w:tab w:val="left" w:pos="1861"/>
          <w:tab w:val="left" w:pos="1867"/>
        </w:tabs>
        <w:spacing w:before="159" w:line="276" w:lineRule="auto"/>
        <w:ind w:left="1867" w:right="562"/>
        <w:jc w:val="both"/>
      </w:pPr>
      <w:r>
        <w:t xml:space="preserve">Compliance with applicable obligations in the fields of environmental, social and </w:t>
      </w:r>
      <w:proofErr w:type="spellStart"/>
      <w:r>
        <w:t>labour</w:t>
      </w:r>
      <w:proofErr w:type="spellEnd"/>
      <w:r>
        <w:t xml:space="preserve"> law;</w:t>
      </w:r>
    </w:p>
    <w:p w14:paraId="344EE7B2" w14:textId="77777777" w:rsidR="00B252D2" w:rsidRDefault="00AF2175">
      <w:pPr>
        <w:pStyle w:val="ListParagraph"/>
        <w:numPr>
          <w:ilvl w:val="2"/>
          <w:numId w:val="20"/>
        </w:numPr>
        <w:tabs>
          <w:tab w:val="left" w:pos="1862"/>
        </w:tabs>
        <w:spacing w:before="121"/>
        <w:ind w:left="1862" w:hanging="715"/>
        <w:jc w:val="both"/>
      </w:pPr>
      <w:r>
        <w:t>Compliance</w:t>
      </w:r>
      <w:r>
        <w:rPr>
          <w:spacing w:val="-8"/>
        </w:rPr>
        <w:t xml:space="preserve"> </w:t>
      </w:r>
      <w:r>
        <w:t>with</w:t>
      </w:r>
      <w:r>
        <w:rPr>
          <w:spacing w:val="-9"/>
        </w:rPr>
        <w:t xml:space="preserve"> </w:t>
      </w:r>
      <w:r>
        <w:t>obligations</w:t>
      </w:r>
      <w:r>
        <w:rPr>
          <w:spacing w:val="-6"/>
        </w:rPr>
        <w:t xml:space="preserve"> </w:t>
      </w:r>
      <w:r>
        <w:t>regarding</w:t>
      </w:r>
      <w:r>
        <w:rPr>
          <w:spacing w:val="-6"/>
        </w:rPr>
        <w:t xml:space="preserve"> </w:t>
      </w:r>
      <w:r>
        <w:rPr>
          <w:spacing w:val="-2"/>
        </w:rPr>
        <w:t>subcontracting.</w:t>
      </w:r>
    </w:p>
    <w:p w14:paraId="521B581A" w14:textId="77777777" w:rsidR="00B252D2" w:rsidRDefault="00B252D2">
      <w:pPr>
        <w:pStyle w:val="BodyText"/>
      </w:pPr>
    </w:p>
    <w:p w14:paraId="7E0FBF60" w14:textId="77777777" w:rsidR="00B252D2" w:rsidRDefault="00B252D2">
      <w:pPr>
        <w:pStyle w:val="BodyText"/>
        <w:spacing w:before="51"/>
      </w:pPr>
    </w:p>
    <w:p w14:paraId="3D2DAF3A" w14:textId="77777777" w:rsidR="00B252D2" w:rsidRDefault="00AF2175">
      <w:pPr>
        <w:pStyle w:val="ListParagraph"/>
        <w:numPr>
          <w:ilvl w:val="0"/>
          <w:numId w:val="20"/>
        </w:numPr>
        <w:tabs>
          <w:tab w:val="left" w:pos="1146"/>
        </w:tabs>
        <w:ind w:hanging="720"/>
        <w:jc w:val="both"/>
        <w:rPr>
          <w:b/>
        </w:rPr>
      </w:pPr>
      <w:r>
        <w:rPr>
          <w:b/>
          <w:u w:val="single"/>
        </w:rPr>
        <w:t>Possible</w:t>
      </w:r>
      <w:r>
        <w:rPr>
          <w:b/>
          <w:spacing w:val="-5"/>
          <w:u w:val="single"/>
        </w:rPr>
        <w:t xml:space="preserve"> </w:t>
      </w:r>
      <w:r>
        <w:rPr>
          <w:b/>
          <w:u w:val="single"/>
        </w:rPr>
        <w:t>Positive</w:t>
      </w:r>
      <w:r>
        <w:rPr>
          <w:b/>
          <w:spacing w:val="-4"/>
          <w:u w:val="single"/>
        </w:rPr>
        <w:t xml:space="preserve"> </w:t>
      </w:r>
      <w:r>
        <w:rPr>
          <w:b/>
          <w:u w:val="single"/>
        </w:rPr>
        <w:t>Effects</w:t>
      </w:r>
      <w:r>
        <w:rPr>
          <w:b/>
          <w:spacing w:val="41"/>
          <w:u w:val="single"/>
        </w:rPr>
        <w:t xml:space="preserve"> </w:t>
      </w:r>
      <w:r>
        <w:rPr>
          <w:b/>
          <w:u w:val="single"/>
        </w:rPr>
        <w:t>-</w:t>
      </w:r>
      <w:r>
        <w:rPr>
          <w:b/>
          <w:spacing w:val="-6"/>
          <w:u w:val="single"/>
        </w:rPr>
        <w:t xml:space="preserve"> </w:t>
      </w:r>
      <w:r>
        <w:rPr>
          <w:b/>
          <w:u w:val="single"/>
        </w:rPr>
        <w:t>(</w:t>
      </w:r>
      <w:r>
        <w:rPr>
          <w:b/>
          <w:spacing w:val="-2"/>
          <w:u w:val="single"/>
        </w:rPr>
        <w:t xml:space="preserve"> </w:t>
      </w:r>
      <w:r>
        <w:rPr>
          <w:b/>
          <w:u w:val="single"/>
        </w:rPr>
        <w:t>Section</w:t>
      </w:r>
      <w:r>
        <w:rPr>
          <w:b/>
          <w:spacing w:val="-4"/>
          <w:u w:val="single"/>
        </w:rPr>
        <w:t xml:space="preserve"> </w:t>
      </w:r>
      <w:r>
        <w:rPr>
          <w:b/>
          <w:u w:val="single"/>
        </w:rPr>
        <w:t>5</w:t>
      </w:r>
      <w:r>
        <w:rPr>
          <w:b/>
          <w:spacing w:val="-3"/>
          <w:u w:val="single"/>
        </w:rPr>
        <w:t xml:space="preserve"> </w:t>
      </w:r>
      <w:r>
        <w:rPr>
          <w:b/>
          <w:u w:val="single"/>
        </w:rPr>
        <w:t>of</w:t>
      </w:r>
      <w:r>
        <w:rPr>
          <w:b/>
          <w:spacing w:val="-3"/>
          <w:u w:val="single"/>
        </w:rPr>
        <w:t xml:space="preserve"> </w:t>
      </w:r>
      <w:r>
        <w:rPr>
          <w:b/>
          <w:u w:val="single"/>
        </w:rPr>
        <w:t>Form</w:t>
      </w:r>
      <w:r>
        <w:rPr>
          <w:b/>
          <w:spacing w:val="-3"/>
          <w:u w:val="single"/>
        </w:rPr>
        <w:t xml:space="preserve"> </w:t>
      </w:r>
      <w:r>
        <w:rPr>
          <w:b/>
          <w:u w:val="single"/>
        </w:rPr>
        <w:t>FS-</w:t>
      </w:r>
      <w:r>
        <w:rPr>
          <w:b/>
          <w:spacing w:val="-5"/>
          <w:u w:val="single"/>
        </w:rPr>
        <w:t>PP)</w:t>
      </w:r>
    </w:p>
    <w:p w14:paraId="1CA80689" w14:textId="77777777" w:rsidR="00B252D2" w:rsidRDefault="00AF2175">
      <w:pPr>
        <w:pStyle w:val="ListParagraph"/>
        <w:numPr>
          <w:ilvl w:val="1"/>
          <w:numId w:val="20"/>
        </w:numPr>
        <w:tabs>
          <w:tab w:val="left" w:pos="703"/>
          <w:tab w:val="left" w:pos="1146"/>
        </w:tabs>
        <w:spacing w:before="161" w:line="276" w:lineRule="auto"/>
        <w:ind w:right="561"/>
        <w:jc w:val="both"/>
        <w:rPr>
          <w:u w:val="single"/>
        </w:rPr>
      </w:pPr>
      <w:r>
        <w:rPr>
          <w:spacing w:val="80"/>
          <w:u w:val="single"/>
        </w:rPr>
        <w:t xml:space="preserve">  </w:t>
      </w:r>
      <w:r>
        <w:t>If</w:t>
      </w:r>
      <w:r>
        <w:rPr>
          <w:spacing w:val="-1"/>
        </w:rPr>
        <w:t xml:space="preserve"> </w:t>
      </w:r>
      <w:r>
        <w:t>applicable,</w:t>
      </w:r>
      <w:r>
        <w:rPr>
          <w:spacing w:val="-1"/>
        </w:rPr>
        <w:t xml:space="preserve"> </w:t>
      </w:r>
      <w:r>
        <w:t>notifying</w:t>
      </w:r>
      <w:r>
        <w:rPr>
          <w:spacing w:val="-2"/>
        </w:rPr>
        <w:t xml:space="preserve"> </w:t>
      </w:r>
      <w:r>
        <w:t>parties</w:t>
      </w:r>
      <w:r>
        <w:rPr>
          <w:spacing w:val="-1"/>
        </w:rPr>
        <w:t xml:space="preserve"> </w:t>
      </w:r>
      <w:r>
        <w:t>should</w:t>
      </w:r>
      <w:r>
        <w:rPr>
          <w:spacing w:val="-2"/>
        </w:rPr>
        <w:t xml:space="preserve"> </w:t>
      </w:r>
      <w:r>
        <w:t>list and</w:t>
      </w:r>
      <w:r>
        <w:rPr>
          <w:spacing w:val="-2"/>
        </w:rPr>
        <w:t xml:space="preserve"> </w:t>
      </w:r>
      <w:r>
        <w:t>substantiate any possible positive effects</w:t>
      </w:r>
      <w:r>
        <w:rPr>
          <w:spacing w:val="-3"/>
        </w:rPr>
        <w:t xml:space="preserve"> </w:t>
      </w:r>
      <w:r>
        <w:t>on</w:t>
      </w:r>
      <w:r>
        <w:rPr>
          <w:spacing w:val="-2"/>
        </w:rPr>
        <w:t xml:space="preserve"> </w:t>
      </w:r>
      <w:r>
        <w:t xml:space="preserve">the development of the relevant </w:t>
      </w:r>
      <w:proofErr w:type="spellStart"/>
      <w:r>
        <w:t>subsidised</w:t>
      </w:r>
      <w:proofErr w:type="spellEnd"/>
      <w:r>
        <w:t xml:space="preserve"> economic activity on the internal market. Notifying parties should also list and substantiate any other positive effects of the foreign subsidies, such</w:t>
      </w:r>
      <w:r>
        <w:rPr>
          <w:spacing w:val="-2"/>
        </w:rPr>
        <w:t xml:space="preserve"> </w:t>
      </w:r>
      <w:r>
        <w:t>as broader positive effects in relation to the relevant policy objectives, in particular those of the Union, and specify when and where those effects have or are expected to take place. Notifying parties should provide a description of each of those positive effects.</w:t>
      </w:r>
    </w:p>
    <w:p w14:paraId="750F6DAA" w14:textId="77777777" w:rsidR="00B252D2" w:rsidRDefault="00B252D2">
      <w:pPr>
        <w:pStyle w:val="ListParagraph"/>
        <w:spacing w:line="276" w:lineRule="auto"/>
        <w:jc w:val="both"/>
        <w:sectPr w:rsidR="00B252D2">
          <w:pgSz w:w="11910" w:h="16850"/>
          <w:pgMar w:top="1040" w:right="850" w:bottom="1060" w:left="992" w:header="677" w:footer="865" w:gutter="0"/>
          <w:cols w:space="720"/>
        </w:sectPr>
      </w:pPr>
    </w:p>
    <w:p w14:paraId="6BEEFFED" w14:textId="77777777" w:rsidR="00B252D2" w:rsidRDefault="00B252D2">
      <w:pPr>
        <w:pStyle w:val="BodyText"/>
        <w:spacing w:before="251"/>
      </w:pPr>
    </w:p>
    <w:p w14:paraId="4ADD19F6" w14:textId="77777777" w:rsidR="00B252D2" w:rsidRDefault="00AF2175">
      <w:pPr>
        <w:pStyle w:val="ListParagraph"/>
        <w:numPr>
          <w:ilvl w:val="0"/>
          <w:numId w:val="20"/>
        </w:numPr>
        <w:tabs>
          <w:tab w:val="left" w:pos="1146"/>
        </w:tabs>
        <w:ind w:hanging="720"/>
        <w:rPr>
          <w:b/>
        </w:rPr>
      </w:pPr>
      <w:r>
        <w:rPr>
          <w:b/>
          <w:u w:val="single"/>
        </w:rPr>
        <w:t>Supporting</w:t>
      </w:r>
      <w:r>
        <w:rPr>
          <w:b/>
          <w:spacing w:val="-6"/>
          <w:u w:val="single"/>
        </w:rPr>
        <w:t xml:space="preserve"> </w:t>
      </w:r>
      <w:r>
        <w:rPr>
          <w:b/>
          <w:u w:val="single"/>
        </w:rPr>
        <w:t>Documentation</w:t>
      </w:r>
      <w:r>
        <w:rPr>
          <w:b/>
          <w:spacing w:val="-5"/>
          <w:u w:val="single"/>
        </w:rPr>
        <w:t xml:space="preserve"> </w:t>
      </w:r>
      <w:r>
        <w:rPr>
          <w:b/>
          <w:u w:val="single"/>
        </w:rPr>
        <w:t>–</w:t>
      </w:r>
      <w:r>
        <w:rPr>
          <w:b/>
          <w:spacing w:val="-4"/>
          <w:u w:val="single"/>
        </w:rPr>
        <w:t xml:space="preserve"> </w:t>
      </w:r>
      <w:r>
        <w:rPr>
          <w:b/>
          <w:u w:val="single"/>
        </w:rPr>
        <w:t>(Section</w:t>
      </w:r>
      <w:r>
        <w:rPr>
          <w:b/>
          <w:spacing w:val="-5"/>
          <w:u w:val="single"/>
        </w:rPr>
        <w:t xml:space="preserve"> </w:t>
      </w:r>
      <w:r>
        <w:rPr>
          <w:b/>
          <w:u w:val="single"/>
        </w:rPr>
        <w:t>6</w:t>
      </w:r>
      <w:r>
        <w:rPr>
          <w:b/>
          <w:spacing w:val="-5"/>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1F39DDBE" w14:textId="77777777" w:rsidR="00B252D2" w:rsidRDefault="00AF2175">
      <w:pPr>
        <w:pStyle w:val="BodyText"/>
        <w:spacing w:before="161"/>
        <w:ind w:left="426"/>
        <w:jc w:val="both"/>
      </w:pPr>
      <w:r>
        <w:t>Notifying</w:t>
      </w:r>
      <w:r>
        <w:rPr>
          <w:spacing w:val="-7"/>
        </w:rPr>
        <w:t xml:space="preserve"> </w:t>
      </w:r>
      <w:r>
        <w:t>parties</w:t>
      </w:r>
      <w:r>
        <w:rPr>
          <w:spacing w:val="-4"/>
        </w:rPr>
        <w:t xml:space="preserve"> </w:t>
      </w:r>
      <w:r>
        <w:t>are</w:t>
      </w:r>
      <w:r>
        <w:rPr>
          <w:spacing w:val="-3"/>
        </w:rPr>
        <w:t xml:space="preserve"> </w:t>
      </w:r>
      <w:r>
        <w:t>required</w:t>
      </w:r>
      <w:r>
        <w:rPr>
          <w:spacing w:val="-5"/>
        </w:rPr>
        <w:t xml:space="preserve"> </w:t>
      </w:r>
      <w:r>
        <w:t>to</w:t>
      </w:r>
      <w:r>
        <w:rPr>
          <w:spacing w:val="-5"/>
        </w:rPr>
        <w:t xml:space="preserve"> </w:t>
      </w:r>
      <w:r>
        <w:t>provide</w:t>
      </w:r>
      <w:r>
        <w:rPr>
          <w:spacing w:val="-6"/>
        </w:rPr>
        <w:t xml:space="preserve"> </w:t>
      </w:r>
      <w:r>
        <w:t>the</w:t>
      </w:r>
      <w:r>
        <w:rPr>
          <w:spacing w:val="-3"/>
        </w:rPr>
        <w:t xml:space="preserve"> </w:t>
      </w:r>
      <w:r>
        <w:t>following</w:t>
      </w:r>
      <w:r>
        <w:rPr>
          <w:spacing w:val="-5"/>
        </w:rPr>
        <w:t xml:space="preserve"> </w:t>
      </w:r>
      <w:r>
        <w:t>for</w:t>
      </w:r>
      <w:r>
        <w:rPr>
          <w:spacing w:val="-6"/>
        </w:rPr>
        <w:t xml:space="preserve"> </w:t>
      </w:r>
      <w:r>
        <w:t>each</w:t>
      </w:r>
      <w:r>
        <w:rPr>
          <w:spacing w:val="-5"/>
        </w:rPr>
        <w:t xml:space="preserve"> </w:t>
      </w:r>
      <w:r>
        <w:t>notifying</w:t>
      </w:r>
      <w:r>
        <w:rPr>
          <w:spacing w:val="-4"/>
        </w:rPr>
        <w:t xml:space="preserve"> </w:t>
      </w:r>
      <w:r>
        <w:rPr>
          <w:spacing w:val="-2"/>
        </w:rPr>
        <w:t>party:</w:t>
      </w:r>
    </w:p>
    <w:p w14:paraId="09FC80AB" w14:textId="77777777" w:rsidR="00B252D2" w:rsidRDefault="00AF2175">
      <w:pPr>
        <w:pStyle w:val="ListParagraph"/>
        <w:numPr>
          <w:ilvl w:val="1"/>
          <w:numId w:val="11"/>
        </w:numPr>
        <w:tabs>
          <w:tab w:val="left" w:pos="1142"/>
          <w:tab w:val="left" w:pos="1146"/>
        </w:tabs>
        <w:spacing w:before="161" w:line="276" w:lineRule="auto"/>
        <w:ind w:right="559"/>
        <w:jc w:val="both"/>
      </w:pPr>
      <w:r>
        <w:t>Copies of all the supporting official documents relating to the financial contributions that</w:t>
      </w:r>
      <w:r>
        <w:rPr>
          <w:spacing w:val="40"/>
        </w:rPr>
        <w:t xml:space="preserve"> </w:t>
      </w:r>
      <w:r>
        <w:t>may fall into any of the categories of Article 5(1), points (a) to (c) and (e) of Regulation (EU) 2022/2560 pursuant to Section 3.1.</w:t>
      </w:r>
    </w:p>
    <w:p w14:paraId="36E0CDE7" w14:textId="77777777" w:rsidR="00B252D2" w:rsidRDefault="00AF2175">
      <w:pPr>
        <w:pStyle w:val="ListParagraph"/>
        <w:numPr>
          <w:ilvl w:val="1"/>
          <w:numId w:val="11"/>
        </w:numPr>
        <w:tabs>
          <w:tab w:val="left" w:pos="1142"/>
          <w:tab w:val="left" w:pos="1146"/>
        </w:tabs>
        <w:spacing w:before="120" w:line="273" w:lineRule="auto"/>
        <w:ind w:right="561"/>
        <w:jc w:val="both"/>
      </w:pPr>
      <w:r>
        <w:t>Copies of the following documents prepared by or for or received by any member of the board of management, the board of directors or the supervisory board:</w:t>
      </w:r>
    </w:p>
    <w:p w14:paraId="6947F015" w14:textId="77777777" w:rsidR="00B252D2" w:rsidRDefault="00AF2175">
      <w:pPr>
        <w:pStyle w:val="BodyText"/>
        <w:spacing w:before="125" w:line="276" w:lineRule="auto"/>
        <w:ind w:left="1146" w:right="562"/>
        <w:jc w:val="both"/>
      </w:pPr>
      <w: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Pr>
          <w:spacing w:val="-2"/>
        </w:rPr>
        <w:t>2022/2560.</w:t>
      </w:r>
    </w:p>
    <w:p w14:paraId="07D23551" w14:textId="77777777" w:rsidR="00B252D2" w:rsidRDefault="00AF2175">
      <w:pPr>
        <w:pStyle w:val="BodyText"/>
        <w:spacing w:before="120" w:line="276" w:lineRule="auto"/>
        <w:ind w:left="1146" w:right="561"/>
        <w:jc w:val="both"/>
      </w:pPr>
      <w:r>
        <w:t>Provide the same documents prepared by or for or received by the entity granting the</w:t>
      </w:r>
      <w:r>
        <w:rPr>
          <w:spacing w:val="40"/>
        </w:rPr>
        <w:t xml:space="preserve"> </w:t>
      </w:r>
      <w:r>
        <w:t>foreign financial contribution to the extent that they are in your possession or that they are publicly available.</w:t>
      </w:r>
    </w:p>
    <w:p w14:paraId="2654162E" w14:textId="77777777" w:rsidR="00B252D2" w:rsidRDefault="00B252D2">
      <w:pPr>
        <w:pStyle w:val="BodyText"/>
      </w:pPr>
    </w:p>
    <w:p w14:paraId="02E3AD91" w14:textId="77777777" w:rsidR="00B252D2" w:rsidRDefault="00B252D2">
      <w:pPr>
        <w:pStyle w:val="BodyText"/>
        <w:spacing w:before="10"/>
      </w:pPr>
    </w:p>
    <w:p w14:paraId="738658C2" w14:textId="77777777" w:rsidR="00B252D2" w:rsidRDefault="00AF2175">
      <w:pPr>
        <w:pStyle w:val="ListParagraph"/>
        <w:numPr>
          <w:ilvl w:val="1"/>
          <w:numId w:val="11"/>
        </w:numPr>
        <w:tabs>
          <w:tab w:val="left" w:pos="1142"/>
          <w:tab w:val="left" w:pos="1146"/>
        </w:tabs>
        <w:spacing w:line="276" w:lineRule="auto"/>
        <w:ind w:right="560"/>
        <w:jc w:val="both"/>
      </w:pPr>
      <w:r>
        <w:t>An indication of the internet address, if any, at which the most recent annual accounts or reports</w:t>
      </w:r>
      <w:r>
        <w:rPr>
          <w:spacing w:val="-3"/>
        </w:rPr>
        <w:t xml:space="preserve"> </w:t>
      </w:r>
      <w:r>
        <w:t>of</w:t>
      </w:r>
      <w:r>
        <w:rPr>
          <w:spacing w:val="-3"/>
        </w:rPr>
        <w:t xml:space="preserve"> </w:t>
      </w:r>
      <w:r>
        <w:t>the notifying</w:t>
      </w:r>
      <w:r>
        <w:rPr>
          <w:spacing w:val="-2"/>
        </w:rPr>
        <w:t xml:space="preserve"> </w:t>
      </w:r>
      <w:r>
        <w:t>party(</w:t>
      </w:r>
      <w:proofErr w:type="spellStart"/>
      <w:r>
        <w:t>ies</w:t>
      </w:r>
      <w:proofErr w:type="spellEnd"/>
      <w:r>
        <w:t>)</w:t>
      </w:r>
      <w:r>
        <w:rPr>
          <w:spacing w:val="-1"/>
        </w:rPr>
        <w:t xml:space="preserve"> </w:t>
      </w:r>
      <w:r>
        <w:t>are available,</w:t>
      </w:r>
      <w:r>
        <w:rPr>
          <w:spacing w:val="-3"/>
        </w:rPr>
        <w:t xml:space="preserve"> </w:t>
      </w:r>
      <w:r>
        <w:t>or</w:t>
      </w:r>
      <w:r>
        <w:rPr>
          <w:spacing w:val="-1"/>
        </w:rPr>
        <w:t xml:space="preserve"> </w:t>
      </w:r>
      <w:r>
        <w:t>if</w:t>
      </w:r>
      <w:r>
        <w:rPr>
          <w:spacing w:val="-1"/>
        </w:rPr>
        <w:t xml:space="preserve"> </w:t>
      </w:r>
      <w:r>
        <w:t>no such</w:t>
      </w:r>
      <w:r>
        <w:rPr>
          <w:spacing w:val="-2"/>
        </w:rPr>
        <w:t xml:space="preserve"> </w:t>
      </w:r>
      <w:r>
        <w:t>internet address</w:t>
      </w:r>
      <w:r>
        <w:rPr>
          <w:spacing w:val="-3"/>
        </w:rPr>
        <w:t xml:space="preserve"> </w:t>
      </w:r>
      <w:r>
        <w:t>exists,</w:t>
      </w:r>
      <w:r>
        <w:rPr>
          <w:spacing w:val="-1"/>
        </w:rPr>
        <w:t xml:space="preserve"> </w:t>
      </w:r>
      <w:r>
        <w:t>copies</w:t>
      </w:r>
      <w:r>
        <w:rPr>
          <w:spacing w:val="-3"/>
        </w:rPr>
        <w:t xml:space="preserve"> </w:t>
      </w:r>
      <w:r>
        <w:t>of the most recent annual accounts and reports.</w:t>
      </w:r>
    </w:p>
    <w:p w14:paraId="0407F674" w14:textId="77777777" w:rsidR="00B252D2" w:rsidRDefault="00B252D2">
      <w:pPr>
        <w:pStyle w:val="BodyText"/>
      </w:pPr>
    </w:p>
    <w:p w14:paraId="408680CE" w14:textId="77777777" w:rsidR="00B252D2" w:rsidRDefault="00B252D2">
      <w:pPr>
        <w:pStyle w:val="BodyText"/>
        <w:spacing w:before="13"/>
      </w:pPr>
    </w:p>
    <w:p w14:paraId="03082F50" w14:textId="77777777" w:rsidR="00B252D2" w:rsidRDefault="00AF2175">
      <w:pPr>
        <w:pStyle w:val="ListParagraph"/>
        <w:numPr>
          <w:ilvl w:val="1"/>
          <w:numId w:val="11"/>
        </w:numPr>
        <w:tabs>
          <w:tab w:val="left" w:pos="1142"/>
          <w:tab w:val="left" w:pos="1146"/>
        </w:tabs>
        <w:spacing w:line="276" w:lineRule="auto"/>
        <w:ind w:right="560"/>
        <w:jc w:val="both"/>
      </w:pPr>
      <w:r>
        <w:t>Where the notifying party(</w:t>
      </w:r>
      <w:proofErr w:type="spellStart"/>
      <w:r>
        <w:t>ies</w:t>
      </w:r>
      <w:proofErr w:type="spellEnd"/>
      <w:r>
        <w:t>) provide(s) justifications</w:t>
      </w:r>
      <w:r>
        <w:rPr>
          <w:spacing w:val="-2"/>
        </w:rPr>
        <w:t xml:space="preserve"> </w:t>
      </w:r>
      <w:r>
        <w:t>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w:t>
      </w:r>
      <w:r>
        <w:rPr>
          <w:spacing w:val="40"/>
        </w:rPr>
        <w:t xml:space="preserve"> </w:t>
      </w:r>
      <w:r>
        <w:t>the period under review, including copies of company tax returns and VAT returns, (b) business plans and market research underlying the decision to participate in the public procurement procedure.</w:t>
      </w:r>
    </w:p>
    <w:p w14:paraId="6C0BC6AF" w14:textId="77777777" w:rsidR="00B252D2" w:rsidRDefault="00B252D2">
      <w:pPr>
        <w:pStyle w:val="BodyText"/>
      </w:pPr>
    </w:p>
    <w:p w14:paraId="1AD21161" w14:textId="77777777" w:rsidR="00B252D2" w:rsidRDefault="00B252D2">
      <w:pPr>
        <w:pStyle w:val="BodyText"/>
        <w:spacing w:before="13"/>
      </w:pPr>
    </w:p>
    <w:p w14:paraId="07F16CB7" w14:textId="77777777" w:rsidR="00B252D2" w:rsidRDefault="00AF2175">
      <w:pPr>
        <w:pStyle w:val="ListParagraph"/>
        <w:numPr>
          <w:ilvl w:val="0"/>
          <w:numId w:val="20"/>
        </w:numPr>
        <w:tabs>
          <w:tab w:val="left" w:pos="1146"/>
        </w:tabs>
        <w:ind w:hanging="720"/>
        <w:rPr>
          <w:b/>
        </w:rPr>
      </w:pPr>
      <w:r>
        <w:rPr>
          <w:b/>
          <w:u w:val="single"/>
        </w:rPr>
        <w:t>Attestation</w:t>
      </w:r>
      <w:r>
        <w:rPr>
          <w:b/>
          <w:spacing w:val="-6"/>
          <w:u w:val="single"/>
        </w:rPr>
        <w:t xml:space="preserve"> </w:t>
      </w:r>
      <w:r>
        <w:rPr>
          <w:b/>
          <w:u w:val="single"/>
        </w:rPr>
        <w:t>(Section</w:t>
      </w:r>
      <w:r>
        <w:rPr>
          <w:b/>
          <w:spacing w:val="-5"/>
          <w:u w:val="single"/>
        </w:rPr>
        <w:t xml:space="preserve"> </w:t>
      </w:r>
      <w:r>
        <w:rPr>
          <w:b/>
          <w:u w:val="single"/>
        </w:rPr>
        <w:t>8</w:t>
      </w:r>
      <w:r>
        <w:rPr>
          <w:b/>
          <w:spacing w:val="-6"/>
          <w:u w:val="single"/>
        </w:rPr>
        <w:t xml:space="preserve"> </w:t>
      </w:r>
      <w:r>
        <w:rPr>
          <w:b/>
          <w:u w:val="single"/>
        </w:rPr>
        <w:t>of</w:t>
      </w:r>
      <w:r>
        <w:rPr>
          <w:b/>
          <w:spacing w:val="-4"/>
          <w:u w:val="single"/>
        </w:rPr>
        <w:t xml:space="preserve"> </w:t>
      </w:r>
      <w:r>
        <w:rPr>
          <w:b/>
          <w:u w:val="single"/>
        </w:rPr>
        <w:t>Form</w:t>
      </w:r>
      <w:r>
        <w:rPr>
          <w:b/>
          <w:spacing w:val="-4"/>
          <w:u w:val="single"/>
        </w:rPr>
        <w:t xml:space="preserve"> </w:t>
      </w:r>
      <w:r>
        <w:rPr>
          <w:b/>
          <w:u w:val="single"/>
        </w:rPr>
        <w:t>FS-</w:t>
      </w:r>
      <w:r>
        <w:rPr>
          <w:b/>
          <w:spacing w:val="-5"/>
          <w:u w:val="single"/>
        </w:rPr>
        <w:t>PP)</w:t>
      </w:r>
    </w:p>
    <w:p w14:paraId="53E45DFA" w14:textId="77777777" w:rsidR="00B252D2" w:rsidRDefault="00AF2175">
      <w:pPr>
        <w:pStyle w:val="BodyText"/>
        <w:spacing w:before="158" w:line="276" w:lineRule="auto"/>
        <w:ind w:left="426" w:right="561"/>
        <w:jc w:val="both"/>
      </w:pPr>
      <w:r>
        <w:t>The</w:t>
      </w:r>
      <w:r>
        <w:rPr>
          <w:spacing w:val="-13"/>
        </w:rPr>
        <w:t xml:space="preserve"> </w:t>
      </w:r>
      <w:r>
        <w:t>notifying</w:t>
      </w:r>
      <w:r>
        <w:rPr>
          <w:spacing w:val="-12"/>
        </w:rPr>
        <w:t xml:space="preserve"> </w:t>
      </w:r>
      <w:r>
        <w:t>party(</w:t>
      </w:r>
      <w:proofErr w:type="spellStart"/>
      <w:r>
        <w:t>ies</w:t>
      </w:r>
      <w:proofErr w:type="spellEnd"/>
      <w:r>
        <w:t>)</w:t>
      </w:r>
      <w:r>
        <w:rPr>
          <w:spacing w:val="-13"/>
        </w:rPr>
        <w:t xml:space="preserve"> </w:t>
      </w:r>
      <w:r>
        <w:t>confirm(s)</w:t>
      </w:r>
      <w:r>
        <w:rPr>
          <w:spacing w:val="-12"/>
        </w:rPr>
        <w:t xml:space="preserve"> </w:t>
      </w:r>
      <w:r>
        <w:t>that,</w:t>
      </w:r>
      <w:r>
        <w:rPr>
          <w:spacing w:val="-13"/>
        </w:rPr>
        <w:t xml:space="preserve"> </w:t>
      </w:r>
      <w:r>
        <w:t>to</w:t>
      </w:r>
      <w:r>
        <w:rPr>
          <w:spacing w:val="-12"/>
        </w:rPr>
        <w:t xml:space="preserve"> </w:t>
      </w:r>
      <w:r>
        <w:t>the</w:t>
      </w:r>
      <w:r>
        <w:rPr>
          <w:spacing w:val="-13"/>
        </w:rPr>
        <w:t xml:space="preserve"> </w:t>
      </w:r>
      <w:r>
        <w:t>best</w:t>
      </w:r>
      <w:r>
        <w:rPr>
          <w:spacing w:val="-12"/>
        </w:rPr>
        <w:t xml:space="preserve"> </w:t>
      </w:r>
      <w:r>
        <w:t>of</w:t>
      </w:r>
      <w:r>
        <w:rPr>
          <w:spacing w:val="-12"/>
        </w:rPr>
        <w:t xml:space="preserve"> </w:t>
      </w:r>
      <w:r>
        <w:t>their</w:t>
      </w:r>
      <w:r>
        <w:rPr>
          <w:spacing w:val="-13"/>
        </w:rPr>
        <w:t xml:space="preserve"> </w:t>
      </w:r>
      <w:r>
        <w:t>knowledge</w:t>
      </w:r>
      <w:r>
        <w:rPr>
          <w:spacing w:val="-12"/>
        </w:rPr>
        <w:t xml:space="preserve"> </w:t>
      </w:r>
      <w:r>
        <w:t>and</w:t>
      </w:r>
      <w:r>
        <w:rPr>
          <w:spacing w:val="-13"/>
        </w:rPr>
        <w:t xml:space="preserve"> </w:t>
      </w:r>
      <w:r>
        <w:t>belief,</w:t>
      </w:r>
      <w:r>
        <w:rPr>
          <w:spacing w:val="-12"/>
        </w:rPr>
        <w:t xml:space="preserve"> </w:t>
      </w:r>
      <w:r>
        <w:t>the</w:t>
      </w:r>
      <w:r>
        <w:rPr>
          <w:spacing w:val="-13"/>
        </w:rPr>
        <w:t xml:space="preserve"> </w:t>
      </w:r>
      <w:r>
        <w:t>information</w:t>
      </w:r>
      <w:r>
        <w:rPr>
          <w:spacing w:val="-12"/>
        </w:rPr>
        <w:t xml:space="preserve"> </w:t>
      </w:r>
      <w:r>
        <w:t>given in</w:t>
      </w:r>
      <w:r>
        <w:rPr>
          <w:spacing w:val="-11"/>
        </w:rPr>
        <w:t xml:space="preserve"> </w:t>
      </w:r>
      <w:r>
        <w:t>this</w:t>
      </w:r>
      <w:r>
        <w:rPr>
          <w:spacing w:val="-9"/>
        </w:rPr>
        <w:t xml:space="preserve"> </w:t>
      </w:r>
      <w:r>
        <w:t>declaration</w:t>
      </w:r>
      <w:r>
        <w:rPr>
          <w:spacing w:val="-10"/>
        </w:rPr>
        <w:t xml:space="preserve"> </w:t>
      </w:r>
      <w:r>
        <w:t>is</w:t>
      </w:r>
      <w:r>
        <w:rPr>
          <w:spacing w:val="-9"/>
        </w:rPr>
        <w:t xml:space="preserve"> </w:t>
      </w:r>
      <w:r>
        <w:t>true,</w:t>
      </w:r>
      <w:r>
        <w:rPr>
          <w:spacing w:val="-11"/>
        </w:rPr>
        <w:t xml:space="preserve"> </w:t>
      </w:r>
      <w:r>
        <w:t>correct,</w:t>
      </w:r>
      <w:r>
        <w:rPr>
          <w:spacing w:val="-11"/>
        </w:rPr>
        <w:t xml:space="preserve"> </w:t>
      </w:r>
      <w:r>
        <w:t>and</w:t>
      </w:r>
      <w:r>
        <w:rPr>
          <w:spacing w:val="-10"/>
        </w:rPr>
        <w:t xml:space="preserve"> </w:t>
      </w:r>
      <w:r>
        <w:t>complete,</w:t>
      </w:r>
      <w:r>
        <w:rPr>
          <w:spacing w:val="-9"/>
        </w:rPr>
        <w:t xml:space="preserve"> </w:t>
      </w:r>
      <w:r>
        <w:t>that</w:t>
      </w:r>
      <w:r>
        <w:rPr>
          <w:spacing w:val="-11"/>
        </w:rPr>
        <w:t xml:space="preserve"> </w:t>
      </w:r>
      <w:r>
        <w:t>true</w:t>
      </w:r>
      <w:r>
        <w:rPr>
          <w:spacing w:val="-8"/>
        </w:rPr>
        <w:t xml:space="preserve"> </w:t>
      </w:r>
      <w:r>
        <w:t>and</w:t>
      </w:r>
      <w:r>
        <w:rPr>
          <w:spacing w:val="-12"/>
        </w:rPr>
        <w:t xml:space="preserve"> </w:t>
      </w:r>
      <w:r>
        <w:t>complete</w:t>
      </w:r>
      <w:r>
        <w:rPr>
          <w:spacing w:val="-11"/>
        </w:rPr>
        <w:t xml:space="preserve"> </w:t>
      </w:r>
      <w:r>
        <w:t>copies</w:t>
      </w:r>
      <w:r>
        <w:rPr>
          <w:spacing w:val="-11"/>
        </w:rPr>
        <w:t xml:space="preserve"> </w:t>
      </w:r>
      <w:r>
        <w:t>of</w:t>
      </w:r>
      <w:r>
        <w:rPr>
          <w:spacing w:val="-13"/>
        </w:rPr>
        <w:t xml:space="preserve"> </w:t>
      </w:r>
      <w:r>
        <w:t>documents</w:t>
      </w:r>
      <w:r>
        <w:rPr>
          <w:spacing w:val="-11"/>
        </w:rPr>
        <w:t xml:space="preserve"> </w:t>
      </w:r>
      <w:r>
        <w:t>required by this Form FS-PP have been supplied, that all estimates are identified as such and are their best estimates of the underlying facts, and that all the opinions expressed are sincere.</w:t>
      </w:r>
    </w:p>
    <w:p w14:paraId="7AF6342E" w14:textId="77777777" w:rsidR="00B252D2" w:rsidRDefault="00AF2175">
      <w:pPr>
        <w:pStyle w:val="BodyText"/>
        <w:spacing w:before="121" w:line="276" w:lineRule="auto"/>
        <w:ind w:left="426" w:right="561"/>
        <w:jc w:val="both"/>
      </w:pPr>
      <w:r>
        <w:t>The notifying party(</w:t>
      </w:r>
      <w:proofErr w:type="spellStart"/>
      <w:r>
        <w:t>ies</w:t>
      </w:r>
      <w:proofErr w:type="spellEnd"/>
      <w:r>
        <w:t>) confirm that they aware of the provisions of Article 33 of Regulation (EU) 2022/2560 concerning fines and periodic penalty payments.</w:t>
      </w:r>
    </w:p>
    <w:p w14:paraId="523CCC49" w14:textId="77777777" w:rsidR="00B252D2" w:rsidRDefault="00B252D2">
      <w:pPr>
        <w:pStyle w:val="BodyText"/>
        <w:spacing w:line="276" w:lineRule="auto"/>
        <w:jc w:val="both"/>
        <w:sectPr w:rsidR="00B252D2">
          <w:pgSz w:w="11910" w:h="16850"/>
          <w:pgMar w:top="1040" w:right="850" w:bottom="1060" w:left="992" w:header="677" w:footer="865" w:gutter="0"/>
          <w:cols w:space="720"/>
        </w:sectPr>
      </w:pPr>
    </w:p>
    <w:p w14:paraId="0175E4DD" w14:textId="77777777" w:rsidR="00B252D2" w:rsidRDefault="00B252D2">
      <w:pPr>
        <w:pStyle w:val="BodyText"/>
      </w:pPr>
    </w:p>
    <w:p w14:paraId="22D9ABAF" w14:textId="77777777" w:rsidR="00B252D2" w:rsidRDefault="00B252D2">
      <w:pPr>
        <w:pStyle w:val="BodyText"/>
      </w:pPr>
    </w:p>
    <w:p w14:paraId="139C114D" w14:textId="77777777" w:rsidR="00B252D2" w:rsidRDefault="00B252D2">
      <w:pPr>
        <w:pStyle w:val="BodyText"/>
        <w:spacing w:before="144"/>
      </w:pPr>
    </w:p>
    <w:p w14:paraId="655062D7" w14:textId="77777777" w:rsidR="00B252D2" w:rsidRDefault="00AF2175">
      <w:pPr>
        <w:pStyle w:val="BodyText"/>
        <w:ind w:left="426"/>
      </w:pPr>
      <w:r>
        <w:rPr>
          <w:spacing w:val="-2"/>
        </w:rPr>
        <w:t>Date:</w:t>
      </w:r>
    </w:p>
    <w:p w14:paraId="57ECCC93" w14:textId="77777777" w:rsidR="00B252D2" w:rsidRDefault="00B252D2">
      <w:pPr>
        <w:pStyle w:val="BodyText"/>
      </w:pPr>
    </w:p>
    <w:p w14:paraId="32710C4E" w14:textId="77777777" w:rsidR="00B252D2" w:rsidRDefault="00B252D2">
      <w:pPr>
        <w:pStyle w:val="BodyText"/>
      </w:pPr>
    </w:p>
    <w:p w14:paraId="35F1CB34" w14:textId="77777777" w:rsidR="00B252D2" w:rsidRDefault="00B252D2">
      <w:pPr>
        <w:pStyle w:val="BodyText"/>
        <w:spacing w:before="212"/>
      </w:pPr>
    </w:p>
    <w:p w14:paraId="180D4C94" w14:textId="77777777" w:rsidR="00B252D2" w:rsidRDefault="00AF2175">
      <w:pPr>
        <w:tabs>
          <w:tab w:val="left" w:pos="5466"/>
        </w:tabs>
        <w:ind w:left="426"/>
        <w:rPr>
          <w:b/>
        </w:rPr>
      </w:pPr>
      <w:r>
        <w:rPr>
          <w:b/>
        </w:rPr>
        <w:t>[Signatory</w:t>
      </w:r>
      <w:r>
        <w:rPr>
          <w:b/>
          <w:spacing w:val="-6"/>
        </w:rPr>
        <w:t xml:space="preserve"> </w:t>
      </w:r>
      <w:r>
        <w:rPr>
          <w:b/>
          <w:spacing w:val="-5"/>
        </w:rPr>
        <w:t>1]</w:t>
      </w:r>
      <w:r>
        <w:rPr>
          <w:b/>
        </w:rPr>
        <w:tab/>
        <w:t>[Signatory</w:t>
      </w:r>
      <w:r>
        <w:rPr>
          <w:b/>
          <w:spacing w:val="-8"/>
        </w:rPr>
        <w:t xml:space="preserve"> </w:t>
      </w:r>
      <w:r>
        <w:rPr>
          <w:b/>
          <w:spacing w:val="-5"/>
        </w:rPr>
        <w:t>2]</w:t>
      </w:r>
    </w:p>
    <w:p w14:paraId="513F9691" w14:textId="77777777" w:rsidR="00B252D2" w:rsidRDefault="00B252D2">
      <w:pPr>
        <w:pStyle w:val="BodyText"/>
        <w:rPr>
          <w:b/>
        </w:rPr>
      </w:pPr>
    </w:p>
    <w:p w14:paraId="0F80197D" w14:textId="77777777" w:rsidR="00B252D2" w:rsidRDefault="00B252D2">
      <w:pPr>
        <w:pStyle w:val="BodyText"/>
        <w:spacing w:before="51"/>
        <w:rPr>
          <w:b/>
        </w:rPr>
      </w:pPr>
    </w:p>
    <w:p w14:paraId="405E7799" w14:textId="77777777" w:rsidR="00B252D2" w:rsidRDefault="00AF2175">
      <w:pPr>
        <w:pStyle w:val="BodyText"/>
        <w:tabs>
          <w:tab w:val="left" w:pos="5466"/>
        </w:tabs>
        <w:spacing w:before="1"/>
        <w:ind w:left="426"/>
      </w:pPr>
      <w:r>
        <w:rPr>
          <w:spacing w:val="-2"/>
        </w:rPr>
        <w:t>Name:</w:t>
      </w:r>
      <w:r>
        <w:tab/>
      </w:r>
      <w:r>
        <w:rPr>
          <w:spacing w:val="-2"/>
        </w:rPr>
        <w:t>Name:</w:t>
      </w:r>
    </w:p>
    <w:p w14:paraId="031F025A" w14:textId="77777777" w:rsidR="00B252D2" w:rsidRDefault="00B252D2">
      <w:pPr>
        <w:pStyle w:val="BodyText"/>
      </w:pPr>
    </w:p>
    <w:p w14:paraId="57A9DB09" w14:textId="77777777" w:rsidR="00B252D2" w:rsidRDefault="00B252D2">
      <w:pPr>
        <w:pStyle w:val="BodyText"/>
        <w:spacing w:before="53"/>
      </w:pPr>
    </w:p>
    <w:p w14:paraId="2A44C5C9" w14:textId="77777777" w:rsidR="00B252D2" w:rsidRDefault="00AF2175">
      <w:pPr>
        <w:pStyle w:val="BodyText"/>
        <w:tabs>
          <w:tab w:val="left" w:pos="5466"/>
        </w:tabs>
        <w:ind w:left="426"/>
      </w:pPr>
      <w:r>
        <w:rPr>
          <w:spacing w:val="-2"/>
        </w:rPr>
        <w:t>Organisation:</w:t>
      </w:r>
      <w:r>
        <w:tab/>
      </w:r>
      <w:r>
        <w:rPr>
          <w:spacing w:val="-2"/>
        </w:rPr>
        <w:t>Organisation:</w:t>
      </w:r>
    </w:p>
    <w:p w14:paraId="2B646E83" w14:textId="77777777" w:rsidR="00B252D2" w:rsidRDefault="00B252D2">
      <w:pPr>
        <w:pStyle w:val="BodyText"/>
      </w:pPr>
    </w:p>
    <w:p w14:paraId="46F05DCC" w14:textId="77777777" w:rsidR="00B252D2" w:rsidRDefault="00B252D2">
      <w:pPr>
        <w:pStyle w:val="BodyText"/>
        <w:spacing w:before="51"/>
      </w:pPr>
    </w:p>
    <w:p w14:paraId="0E4B3C85" w14:textId="77777777" w:rsidR="00B252D2" w:rsidRDefault="00AF2175">
      <w:pPr>
        <w:pStyle w:val="BodyText"/>
        <w:tabs>
          <w:tab w:val="left" w:pos="5467"/>
        </w:tabs>
        <w:spacing w:before="1"/>
        <w:ind w:left="426"/>
      </w:pPr>
      <w:r>
        <w:rPr>
          <w:spacing w:val="-2"/>
        </w:rPr>
        <w:t>Position:</w:t>
      </w:r>
      <w:r>
        <w:tab/>
      </w:r>
      <w:r>
        <w:rPr>
          <w:spacing w:val="-2"/>
        </w:rPr>
        <w:t>Position:</w:t>
      </w:r>
    </w:p>
    <w:p w14:paraId="775D72E2" w14:textId="77777777" w:rsidR="00B252D2" w:rsidRDefault="00B252D2">
      <w:pPr>
        <w:pStyle w:val="BodyText"/>
      </w:pPr>
    </w:p>
    <w:p w14:paraId="570D4D9F" w14:textId="77777777" w:rsidR="00B252D2" w:rsidRDefault="00B252D2">
      <w:pPr>
        <w:pStyle w:val="BodyText"/>
        <w:spacing w:before="51"/>
      </w:pPr>
    </w:p>
    <w:p w14:paraId="3467C0FA" w14:textId="77777777" w:rsidR="00B252D2" w:rsidRDefault="00AF2175">
      <w:pPr>
        <w:pStyle w:val="BodyText"/>
        <w:tabs>
          <w:tab w:val="left" w:pos="5467"/>
        </w:tabs>
        <w:ind w:left="427"/>
      </w:pPr>
      <w:r>
        <w:rPr>
          <w:spacing w:val="-2"/>
        </w:rPr>
        <w:t>Address:</w:t>
      </w:r>
      <w:r>
        <w:tab/>
      </w:r>
      <w:r>
        <w:rPr>
          <w:spacing w:val="-2"/>
        </w:rPr>
        <w:t>Address:</w:t>
      </w:r>
    </w:p>
    <w:p w14:paraId="0B630619" w14:textId="77777777" w:rsidR="00B252D2" w:rsidRDefault="00B252D2">
      <w:pPr>
        <w:pStyle w:val="BodyText"/>
      </w:pPr>
    </w:p>
    <w:p w14:paraId="70EDA74C" w14:textId="77777777" w:rsidR="00B252D2" w:rsidRDefault="00B252D2">
      <w:pPr>
        <w:pStyle w:val="BodyText"/>
        <w:spacing w:before="53"/>
      </w:pPr>
    </w:p>
    <w:p w14:paraId="683813FB" w14:textId="77777777" w:rsidR="00B252D2" w:rsidRDefault="00AF2175">
      <w:pPr>
        <w:pStyle w:val="BodyText"/>
        <w:tabs>
          <w:tab w:val="left" w:pos="5467"/>
        </w:tabs>
        <w:spacing w:before="1"/>
        <w:ind w:left="427"/>
      </w:pPr>
      <w:r>
        <w:t>Phone</w:t>
      </w:r>
      <w:r>
        <w:rPr>
          <w:spacing w:val="-2"/>
        </w:rPr>
        <w:t xml:space="preserve"> Number:</w:t>
      </w:r>
      <w:r>
        <w:tab/>
        <w:t>Phone</w:t>
      </w:r>
      <w:r>
        <w:rPr>
          <w:spacing w:val="-4"/>
        </w:rPr>
        <w:t xml:space="preserve"> </w:t>
      </w:r>
      <w:r>
        <w:rPr>
          <w:spacing w:val="-2"/>
        </w:rPr>
        <w:t>Number:</w:t>
      </w:r>
    </w:p>
    <w:p w14:paraId="4A636A4F" w14:textId="77777777" w:rsidR="00B252D2" w:rsidRDefault="00B252D2">
      <w:pPr>
        <w:pStyle w:val="BodyText"/>
      </w:pPr>
    </w:p>
    <w:p w14:paraId="62F248A4" w14:textId="77777777" w:rsidR="00B252D2" w:rsidRDefault="00B252D2">
      <w:pPr>
        <w:pStyle w:val="BodyText"/>
        <w:spacing w:before="51"/>
      </w:pPr>
    </w:p>
    <w:p w14:paraId="03D9A3A8" w14:textId="77777777" w:rsidR="00B252D2" w:rsidRDefault="00AF2175">
      <w:pPr>
        <w:pStyle w:val="BodyText"/>
        <w:tabs>
          <w:tab w:val="left" w:pos="5467"/>
        </w:tabs>
        <w:ind w:left="427"/>
      </w:pPr>
      <w:r>
        <w:rPr>
          <w:spacing w:val="-2"/>
        </w:rPr>
        <w:t>Email:</w:t>
      </w:r>
      <w:r>
        <w:tab/>
      </w:r>
      <w:r>
        <w:rPr>
          <w:spacing w:val="-2"/>
        </w:rPr>
        <w:t>Email:</w:t>
      </w:r>
    </w:p>
    <w:p w14:paraId="4F6822F8" w14:textId="77777777" w:rsidR="00B252D2" w:rsidRDefault="00B252D2">
      <w:pPr>
        <w:pStyle w:val="BodyText"/>
      </w:pPr>
    </w:p>
    <w:p w14:paraId="6912741C" w14:textId="77777777" w:rsidR="00B252D2" w:rsidRDefault="00B252D2">
      <w:pPr>
        <w:pStyle w:val="BodyText"/>
        <w:spacing w:before="51"/>
      </w:pPr>
    </w:p>
    <w:p w14:paraId="716732CF" w14:textId="13B1344F" w:rsidR="00B252D2" w:rsidRDefault="00AF2175" w:rsidP="004A532C">
      <w:pPr>
        <w:pStyle w:val="BodyText"/>
        <w:tabs>
          <w:tab w:val="left" w:pos="5467"/>
        </w:tabs>
        <w:ind w:left="427"/>
        <w:rPr>
          <w:b/>
        </w:rPr>
      </w:pPr>
      <w:r>
        <w:rPr>
          <w:spacing w:val="-2"/>
        </w:rPr>
        <w:t>Signed:</w:t>
      </w:r>
      <w:r>
        <w:tab/>
      </w:r>
      <w:r>
        <w:rPr>
          <w:spacing w:val="-2"/>
        </w:rPr>
        <w:t>Signe</w:t>
      </w:r>
      <w:r w:rsidR="004A532C">
        <w:rPr>
          <w:spacing w:val="-2"/>
        </w:rPr>
        <w:t>d:</w:t>
      </w:r>
      <w:bookmarkStart w:id="7" w:name="Appendix_4:_Declaration_as_to_Personal_C"/>
      <w:bookmarkStart w:id="8" w:name="Appendix_5:_Goods_Contract"/>
      <w:bookmarkEnd w:id="7"/>
      <w:bookmarkEnd w:id="8"/>
    </w:p>
    <w:sectPr w:rsidR="00B252D2" w:rsidSect="004A532C">
      <w:headerReference w:type="default" r:id="rId12"/>
      <w:footerReference w:type="default" r:id="rId13"/>
      <w:pgSz w:w="11910" w:h="16850"/>
      <w:pgMar w:top="1040" w:right="850" w:bottom="1060" w:left="992" w:header="677" w:footer="8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0EF05" w14:textId="77777777" w:rsidR="00153BCE" w:rsidRDefault="00153BCE">
      <w:r>
        <w:separator/>
      </w:r>
    </w:p>
  </w:endnote>
  <w:endnote w:type="continuationSeparator" w:id="0">
    <w:p w14:paraId="0066D635" w14:textId="77777777" w:rsidR="00153BCE" w:rsidRDefault="00153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A06A" w14:textId="77777777" w:rsidR="00B252D2" w:rsidRDefault="00AF2175">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64A4F60" wp14:editId="3BD3E407">
              <wp:simplePos x="0" y="0"/>
              <wp:positionH relativeFrom="page">
                <wp:posOffset>3696715</wp:posOffset>
              </wp:positionH>
              <wp:positionV relativeFrom="page">
                <wp:posOffset>9998455</wp:posOffset>
              </wp:positionV>
              <wp:extent cx="1689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221C5093" w14:textId="77777777" w:rsidR="00B252D2" w:rsidRDefault="00AF2175">
                          <w:pPr>
                            <w:pStyle w:val="BodyText"/>
                            <w:spacing w:line="245" w:lineRule="exact"/>
                            <w:ind w:left="20"/>
                            <w:rPr>
                              <w:rFonts w:ascii="Calibri Light"/>
                            </w:rPr>
                          </w:pP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Pr>
                              <w:rFonts w:ascii="Calibri Light"/>
                              <w:spacing w:val="-5"/>
                            </w:rPr>
                            <w:t>51</w:t>
                          </w:r>
                          <w:r>
                            <w:rPr>
                              <w:rFonts w:ascii="Calibri Light"/>
                              <w:spacing w:val="-5"/>
                            </w:rPr>
                            <w:fldChar w:fldCharType="end"/>
                          </w:r>
                        </w:p>
                      </w:txbxContent>
                    </wps:txbx>
                    <wps:bodyPr wrap="square" lIns="0" tIns="0" rIns="0" bIns="0" rtlCol="0">
                      <a:noAutofit/>
                    </wps:bodyPr>
                  </wps:wsp>
                </a:graphicData>
              </a:graphic>
            </wp:anchor>
          </w:drawing>
        </mc:Choice>
        <mc:Fallback>
          <w:pict>
            <v:shapetype w14:anchorId="164A4F60" id="_x0000_t202" coordsize="21600,21600" o:spt="202" path="m,l,21600r21600,l21600,xe">
              <v:stroke joinstyle="miter"/>
              <v:path gradientshapeok="t" o:connecttype="rect"/>
            </v:shapetype>
            <v:shape id="Textbox 2" o:spid="_x0000_s1027" type="#_x0000_t202" style="position:absolute;margin-left:291.1pt;margin-top:787.3pt;width:13.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" filled="f" stroked="f">
              <v:textbox inset="0,0,0,0">
                <w:txbxContent>
                  <w:p w14:paraId="221C5093" w14:textId="77777777" w:rsidR="00B252D2" w:rsidRDefault="00AF2175">
                    <w:pPr>
                      <w:pStyle w:val="BodyText"/>
                      <w:spacing w:line="245" w:lineRule="exact"/>
                      <w:ind w:left="20"/>
                      <w:rPr>
                        <w:rFonts w:ascii="Calibri Light"/>
                      </w:rPr>
                    </w:pP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Pr>
                        <w:rFonts w:ascii="Calibri Light"/>
                        <w:spacing w:val="-5"/>
                      </w:rPr>
                      <w:t>51</w:t>
                    </w:r>
                    <w:r>
                      <w:rPr>
                        <w:rFonts w:ascii="Calibri Light"/>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4558A" w14:textId="77777777" w:rsidR="00B252D2" w:rsidRDefault="00AF2175">
    <w:pPr>
      <w:pStyle w:val="BodyText"/>
      <w:spacing w:line="14" w:lineRule="auto"/>
      <w:rPr>
        <w:sz w:val="20"/>
      </w:rPr>
    </w:pPr>
    <w:r>
      <w:rPr>
        <w:noProof/>
        <w:sz w:val="20"/>
      </w:rPr>
      <mc:AlternateContent>
        <mc:Choice Requires="wps">
          <w:drawing>
            <wp:anchor distT="0" distB="0" distL="0" distR="0" simplePos="0" relativeHeight="485071360" behindDoc="1" locked="0" layoutInCell="1" allowOverlap="1" wp14:anchorId="39EC028B" wp14:editId="2E2A668A">
              <wp:simplePos x="0" y="0"/>
              <wp:positionH relativeFrom="page">
                <wp:posOffset>3671315</wp:posOffset>
              </wp:positionH>
              <wp:positionV relativeFrom="page">
                <wp:posOffset>9996931</wp:posOffset>
              </wp:positionV>
              <wp:extent cx="232410" cy="165735"/>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112595A6" w14:textId="77777777" w:rsidR="00B252D2" w:rsidRDefault="00AF2175">
                          <w:pPr>
                            <w:pStyle w:val="BodyText"/>
                            <w:spacing w:line="245" w:lineRule="exact"/>
                            <w:ind w:left="60"/>
                            <w:rPr>
                              <w:rFonts w:ascii="Calibri Light"/>
                            </w:rPr>
                          </w:pP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Pr>
                              <w:rFonts w:ascii="Calibri Light"/>
                              <w:spacing w:val="-5"/>
                            </w:rPr>
                            <w:t>80</w:t>
                          </w:r>
                          <w:r>
                            <w:rPr>
                              <w:rFonts w:ascii="Calibri Light"/>
                              <w:spacing w:val="-5"/>
                            </w:rPr>
                            <w:fldChar w:fldCharType="end"/>
                          </w:r>
                        </w:p>
                      </w:txbxContent>
                    </wps:txbx>
                    <wps:bodyPr wrap="square" lIns="0" tIns="0" rIns="0" bIns="0" rtlCol="0">
                      <a:noAutofit/>
                    </wps:bodyPr>
                  </wps:wsp>
                </a:graphicData>
              </a:graphic>
            </wp:anchor>
          </w:drawing>
        </mc:Choice>
        <mc:Fallback>
          <w:pict>
            <v:shapetype w14:anchorId="39EC028B" id="_x0000_t202" coordsize="21600,21600" o:spt="202" path="m,l,21600r21600,l21600,xe">
              <v:stroke joinstyle="miter"/>
              <v:path gradientshapeok="t" o:connecttype="rect"/>
            </v:shapetype>
            <v:shape id="Textbox 346" o:spid="_x0000_s1029" type="#_x0000_t202" style="position:absolute;margin-left:289.1pt;margin-top:787.15pt;width:18.3pt;height:13.05pt;z-index:-1824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" filled="f" stroked="f">
              <v:textbox inset="0,0,0,0">
                <w:txbxContent>
                  <w:p w14:paraId="112595A6" w14:textId="77777777" w:rsidR="00B252D2" w:rsidRDefault="00AF2175">
                    <w:pPr>
                      <w:pStyle w:val="BodyText"/>
                      <w:spacing w:line="245" w:lineRule="exact"/>
                      <w:ind w:left="60"/>
                      <w:rPr>
                        <w:rFonts w:ascii="Calibri Light"/>
                      </w:rPr>
                    </w:pPr>
                    <w:r>
                      <w:rPr>
                        <w:rFonts w:ascii="Calibri Light"/>
                        <w:spacing w:val="-5"/>
                      </w:rPr>
                      <w:fldChar w:fldCharType="begin"/>
                    </w:r>
                    <w:r>
                      <w:rPr>
                        <w:rFonts w:ascii="Calibri Light"/>
                        <w:spacing w:val="-5"/>
                      </w:rPr>
                      <w:instrText xml:space="preserve"> PAGE </w:instrText>
                    </w:r>
                    <w:r>
                      <w:rPr>
                        <w:rFonts w:ascii="Calibri Light"/>
                        <w:spacing w:val="-5"/>
                      </w:rPr>
                      <w:fldChar w:fldCharType="separate"/>
                    </w:r>
                    <w:r>
                      <w:rPr>
                        <w:rFonts w:ascii="Calibri Light"/>
                        <w:spacing w:val="-5"/>
                      </w:rPr>
                      <w:t>80</w:t>
                    </w:r>
                    <w:r>
                      <w:rPr>
                        <w:rFonts w:ascii="Calibri Light"/>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986DF" w14:textId="77777777" w:rsidR="00153BCE" w:rsidRDefault="00153BCE">
      <w:r>
        <w:separator/>
      </w:r>
    </w:p>
  </w:footnote>
  <w:footnote w:type="continuationSeparator" w:id="0">
    <w:p w14:paraId="1B14A0CF" w14:textId="77777777" w:rsidR="00153BCE" w:rsidRDefault="00153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8AB14" w14:textId="77777777" w:rsidR="00B252D2" w:rsidRDefault="00AF2175">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2F93610A" wp14:editId="43FE853D">
              <wp:simplePos x="0" y="0"/>
              <wp:positionH relativeFrom="page">
                <wp:posOffset>887983</wp:posOffset>
              </wp:positionH>
              <wp:positionV relativeFrom="page">
                <wp:posOffset>455929</wp:posOffset>
              </wp:positionV>
              <wp:extent cx="658495" cy="114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14300"/>
                      </a:xfrm>
                      <a:prstGeom prst="rect">
                        <a:avLst/>
                      </a:prstGeom>
                    </wps:spPr>
                    <wps:txbx>
                      <w:txbxContent>
                        <w:p w14:paraId="2D916489" w14:textId="77777777" w:rsidR="00B252D2" w:rsidRDefault="00AF2175">
                          <w:pPr>
                            <w:spacing w:line="162" w:lineRule="exact"/>
                            <w:ind w:left="20"/>
                            <w:rPr>
                              <w:sz w:val="14"/>
                            </w:rPr>
                          </w:pPr>
                          <w:r>
                            <w:rPr>
                              <w:spacing w:val="-2"/>
                              <w:sz w:val="14"/>
                            </w:rPr>
                            <w:t>GoodsRFT160125</w:t>
                          </w:r>
                        </w:p>
                      </w:txbxContent>
                    </wps:txbx>
                    <wps:bodyPr wrap="square" lIns="0" tIns="0" rIns="0" bIns="0" rtlCol="0">
                      <a:noAutofit/>
                    </wps:bodyPr>
                  </wps:wsp>
                </a:graphicData>
              </a:graphic>
            </wp:anchor>
          </w:drawing>
        </mc:Choice>
        <mc:Fallback>
          <w:pict>
            <v:shapetype w14:anchorId="2F93610A" id="_x0000_t202" coordsize="21600,21600" o:spt="202" path="m,l,21600r21600,l21600,xe">
              <v:stroke joinstyle="miter"/>
              <v:path gradientshapeok="t" o:connecttype="rect"/>
            </v:shapetype>
            <v:shape id="Textbox 1" o:spid="_x0000_s1026" type="#_x0000_t202" style="position:absolute;margin-left:69.9pt;margin-top:35.9pt;width:51.85pt;height:9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" filled="f" stroked="f">
              <v:textbox inset="0,0,0,0">
                <w:txbxContent>
                  <w:p w14:paraId="2D916489" w14:textId="77777777" w:rsidR="00B252D2" w:rsidRDefault="00AF2175">
                    <w:pPr>
                      <w:spacing w:line="162" w:lineRule="exact"/>
                      <w:ind w:left="20"/>
                      <w:rPr>
                        <w:sz w:val="14"/>
                      </w:rPr>
                    </w:pPr>
                    <w:r>
                      <w:rPr>
                        <w:spacing w:val="-2"/>
                        <w:sz w:val="14"/>
                      </w:rPr>
                      <w:t>GoodsRFT160125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8E88C" w14:textId="77777777" w:rsidR="00B252D2" w:rsidRDefault="00AF2175">
    <w:pPr>
      <w:pStyle w:val="BodyText"/>
      <w:spacing w:line="14" w:lineRule="auto"/>
      <w:rPr>
        <w:sz w:val="20"/>
      </w:rPr>
    </w:pPr>
    <w:r>
      <w:rPr>
        <w:noProof/>
        <w:sz w:val="20"/>
      </w:rPr>
      <mc:AlternateContent>
        <mc:Choice Requires="wps">
          <w:drawing>
            <wp:anchor distT="0" distB="0" distL="0" distR="0" simplePos="0" relativeHeight="485070848" behindDoc="1" locked="0" layoutInCell="1" allowOverlap="1" wp14:anchorId="4ADFA554" wp14:editId="00D6579E">
              <wp:simplePos x="0" y="0"/>
              <wp:positionH relativeFrom="page">
                <wp:posOffset>887983</wp:posOffset>
              </wp:positionH>
              <wp:positionV relativeFrom="page">
                <wp:posOffset>454405</wp:posOffset>
              </wp:positionV>
              <wp:extent cx="658495" cy="114300"/>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14300"/>
                      </a:xfrm>
                      <a:prstGeom prst="rect">
                        <a:avLst/>
                      </a:prstGeom>
                    </wps:spPr>
                    <wps:txbx>
                      <w:txbxContent>
                        <w:p w14:paraId="7F39D9D1" w14:textId="77777777" w:rsidR="00B252D2" w:rsidRDefault="00AF2175">
                          <w:pPr>
                            <w:spacing w:line="162" w:lineRule="exact"/>
                            <w:ind w:left="20"/>
                            <w:rPr>
                              <w:sz w:val="14"/>
                            </w:rPr>
                          </w:pPr>
                          <w:r>
                            <w:rPr>
                              <w:spacing w:val="-2"/>
                              <w:sz w:val="14"/>
                            </w:rPr>
                            <w:t>GoodsRFT160125</w:t>
                          </w:r>
                        </w:p>
                      </w:txbxContent>
                    </wps:txbx>
                    <wps:bodyPr wrap="square" lIns="0" tIns="0" rIns="0" bIns="0" rtlCol="0">
                      <a:noAutofit/>
                    </wps:bodyPr>
                  </wps:wsp>
                </a:graphicData>
              </a:graphic>
            </wp:anchor>
          </w:drawing>
        </mc:Choice>
        <mc:Fallback>
          <w:pict>
            <v:shapetype w14:anchorId="4ADFA554" id="_x0000_t202" coordsize="21600,21600" o:spt="202" path="m,l,21600r21600,l21600,xe">
              <v:stroke joinstyle="miter"/>
              <v:path gradientshapeok="t" o:connecttype="rect"/>
            </v:shapetype>
            <v:shape id="Textbox 345" o:spid="_x0000_s1028" type="#_x0000_t202" style="position:absolute;margin-left:69.9pt;margin-top:35.8pt;width:51.85pt;height:9pt;z-index:-1824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" filled="f" stroked="f">
              <v:textbox inset="0,0,0,0">
                <w:txbxContent>
                  <w:p w14:paraId="7F39D9D1" w14:textId="77777777" w:rsidR="00B252D2" w:rsidRDefault="00AF2175">
                    <w:pPr>
                      <w:spacing w:line="162" w:lineRule="exact"/>
                      <w:ind w:left="20"/>
                      <w:rPr>
                        <w:sz w:val="14"/>
                      </w:rPr>
                    </w:pPr>
                    <w:r>
                      <w:rPr>
                        <w:spacing w:val="-2"/>
                        <w:sz w:val="14"/>
                      </w:rPr>
                      <w:t>GoodsRFT160125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41BB"/>
    <w:multiLevelType w:val="hybridMultilevel"/>
    <w:tmpl w:val="E22C6C36"/>
    <w:lvl w:ilvl="0" w:tplc="ED0C95E2">
      <w:numFmt w:val="bullet"/>
      <w:lvlText w:val=""/>
      <w:lvlJc w:val="left"/>
      <w:pPr>
        <w:ind w:left="1147" w:hanging="361"/>
      </w:pPr>
      <w:rPr>
        <w:rFonts w:ascii="Symbol" w:eastAsia="Symbol" w:hAnsi="Symbol" w:cs="Symbol" w:hint="default"/>
        <w:b w:val="0"/>
        <w:bCs w:val="0"/>
        <w:i w:val="0"/>
        <w:iCs w:val="0"/>
        <w:spacing w:val="0"/>
        <w:w w:val="100"/>
        <w:sz w:val="22"/>
        <w:szCs w:val="22"/>
        <w:lang w:val="en-US" w:eastAsia="en-US" w:bidi="ar-SA"/>
      </w:rPr>
    </w:lvl>
    <w:lvl w:ilvl="1" w:tplc="99446674">
      <w:numFmt w:val="bullet"/>
      <w:lvlText w:val="•"/>
      <w:lvlJc w:val="left"/>
      <w:pPr>
        <w:ind w:left="2032" w:hanging="361"/>
      </w:pPr>
      <w:rPr>
        <w:rFonts w:hint="default"/>
        <w:lang w:val="en-US" w:eastAsia="en-US" w:bidi="ar-SA"/>
      </w:rPr>
    </w:lvl>
    <w:lvl w:ilvl="2" w:tplc="FFAAAC2A">
      <w:numFmt w:val="bullet"/>
      <w:lvlText w:val="•"/>
      <w:lvlJc w:val="left"/>
      <w:pPr>
        <w:ind w:left="2924" w:hanging="361"/>
      </w:pPr>
      <w:rPr>
        <w:rFonts w:hint="default"/>
        <w:lang w:val="en-US" w:eastAsia="en-US" w:bidi="ar-SA"/>
      </w:rPr>
    </w:lvl>
    <w:lvl w:ilvl="3" w:tplc="52A03140">
      <w:numFmt w:val="bullet"/>
      <w:lvlText w:val="•"/>
      <w:lvlJc w:val="left"/>
      <w:pPr>
        <w:ind w:left="3817" w:hanging="361"/>
      </w:pPr>
      <w:rPr>
        <w:rFonts w:hint="default"/>
        <w:lang w:val="en-US" w:eastAsia="en-US" w:bidi="ar-SA"/>
      </w:rPr>
    </w:lvl>
    <w:lvl w:ilvl="4" w:tplc="DC7C2F36">
      <w:numFmt w:val="bullet"/>
      <w:lvlText w:val="•"/>
      <w:lvlJc w:val="left"/>
      <w:pPr>
        <w:ind w:left="4709" w:hanging="361"/>
      </w:pPr>
      <w:rPr>
        <w:rFonts w:hint="default"/>
        <w:lang w:val="en-US" w:eastAsia="en-US" w:bidi="ar-SA"/>
      </w:rPr>
    </w:lvl>
    <w:lvl w:ilvl="5" w:tplc="B5FE520E">
      <w:numFmt w:val="bullet"/>
      <w:lvlText w:val="•"/>
      <w:lvlJc w:val="left"/>
      <w:pPr>
        <w:ind w:left="5602" w:hanging="361"/>
      </w:pPr>
      <w:rPr>
        <w:rFonts w:hint="default"/>
        <w:lang w:val="en-US" w:eastAsia="en-US" w:bidi="ar-SA"/>
      </w:rPr>
    </w:lvl>
    <w:lvl w:ilvl="6" w:tplc="74C896E4">
      <w:numFmt w:val="bullet"/>
      <w:lvlText w:val="•"/>
      <w:lvlJc w:val="left"/>
      <w:pPr>
        <w:ind w:left="6494" w:hanging="361"/>
      </w:pPr>
      <w:rPr>
        <w:rFonts w:hint="default"/>
        <w:lang w:val="en-US" w:eastAsia="en-US" w:bidi="ar-SA"/>
      </w:rPr>
    </w:lvl>
    <w:lvl w:ilvl="7" w:tplc="1950832E">
      <w:numFmt w:val="bullet"/>
      <w:lvlText w:val="•"/>
      <w:lvlJc w:val="left"/>
      <w:pPr>
        <w:ind w:left="7387" w:hanging="361"/>
      </w:pPr>
      <w:rPr>
        <w:rFonts w:hint="default"/>
        <w:lang w:val="en-US" w:eastAsia="en-US" w:bidi="ar-SA"/>
      </w:rPr>
    </w:lvl>
    <w:lvl w:ilvl="8" w:tplc="F88E070E">
      <w:numFmt w:val="bullet"/>
      <w:lvlText w:val="•"/>
      <w:lvlJc w:val="left"/>
      <w:pPr>
        <w:ind w:left="8279" w:hanging="361"/>
      </w:pPr>
      <w:rPr>
        <w:rFonts w:hint="default"/>
        <w:lang w:val="en-US" w:eastAsia="en-US" w:bidi="ar-SA"/>
      </w:rPr>
    </w:lvl>
  </w:abstractNum>
  <w:abstractNum w:abstractNumId="1" w15:restartNumberingAfterBreak="0">
    <w:nsid w:val="081A0AFC"/>
    <w:multiLevelType w:val="hybridMultilevel"/>
    <w:tmpl w:val="08563268"/>
    <w:lvl w:ilvl="0" w:tplc="21F2CD02">
      <w:numFmt w:val="bullet"/>
      <w:lvlText w:val="☐"/>
      <w:lvlJc w:val="left"/>
      <w:pPr>
        <w:ind w:left="2106"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6A48B01A">
      <w:numFmt w:val="bullet"/>
      <w:lvlText w:val="•"/>
      <w:lvlJc w:val="left"/>
      <w:pPr>
        <w:ind w:left="2896" w:hanging="240"/>
      </w:pPr>
      <w:rPr>
        <w:rFonts w:hint="default"/>
        <w:lang w:val="en-US" w:eastAsia="en-US" w:bidi="ar-SA"/>
      </w:rPr>
    </w:lvl>
    <w:lvl w:ilvl="2" w:tplc="851E51C2">
      <w:numFmt w:val="bullet"/>
      <w:lvlText w:val="•"/>
      <w:lvlJc w:val="left"/>
      <w:pPr>
        <w:ind w:left="3692" w:hanging="240"/>
      </w:pPr>
      <w:rPr>
        <w:rFonts w:hint="default"/>
        <w:lang w:val="en-US" w:eastAsia="en-US" w:bidi="ar-SA"/>
      </w:rPr>
    </w:lvl>
    <w:lvl w:ilvl="3" w:tplc="E1565510">
      <w:numFmt w:val="bullet"/>
      <w:lvlText w:val="•"/>
      <w:lvlJc w:val="left"/>
      <w:pPr>
        <w:ind w:left="4489" w:hanging="240"/>
      </w:pPr>
      <w:rPr>
        <w:rFonts w:hint="default"/>
        <w:lang w:val="en-US" w:eastAsia="en-US" w:bidi="ar-SA"/>
      </w:rPr>
    </w:lvl>
    <w:lvl w:ilvl="4" w:tplc="D056E9F8">
      <w:numFmt w:val="bullet"/>
      <w:lvlText w:val="•"/>
      <w:lvlJc w:val="left"/>
      <w:pPr>
        <w:ind w:left="5285" w:hanging="240"/>
      </w:pPr>
      <w:rPr>
        <w:rFonts w:hint="default"/>
        <w:lang w:val="en-US" w:eastAsia="en-US" w:bidi="ar-SA"/>
      </w:rPr>
    </w:lvl>
    <w:lvl w:ilvl="5" w:tplc="63A2BB4E">
      <w:numFmt w:val="bullet"/>
      <w:lvlText w:val="•"/>
      <w:lvlJc w:val="left"/>
      <w:pPr>
        <w:ind w:left="6082" w:hanging="240"/>
      </w:pPr>
      <w:rPr>
        <w:rFonts w:hint="default"/>
        <w:lang w:val="en-US" w:eastAsia="en-US" w:bidi="ar-SA"/>
      </w:rPr>
    </w:lvl>
    <w:lvl w:ilvl="6" w:tplc="2FB46DFE">
      <w:numFmt w:val="bullet"/>
      <w:lvlText w:val="•"/>
      <w:lvlJc w:val="left"/>
      <w:pPr>
        <w:ind w:left="6878" w:hanging="240"/>
      </w:pPr>
      <w:rPr>
        <w:rFonts w:hint="default"/>
        <w:lang w:val="en-US" w:eastAsia="en-US" w:bidi="ar-SA"/>
      </w:rPr>
    </w:lvl>
    <w:lvl w:ilvl="7" w:tplc="0E203BBA">
      <w:numFmt w:val="bullet"/>
      <w:lvlText w:val="•"/>
      <w:lvlJc w:val="left"/>
      <w:pPr>
        <w:ind w:left="7675" w:hanging="240"/>
      </w:pPr>
      <w:rPr>
        <w:rFonts w:hint="default"/>
        <w:lang w:val="en-US" w:eastAsia="en-US" w:bidi="ar-SA"/>
      </w:rPr>
    </w:lvl>
    <w:lvl w:ilvl="8" w:tplc="9D60D56C">
      <w:numFmt w:val="bullet"/>
      <w:lvlText w:val="•"/>
      <w:lvlJc w:val="left"/>
      <w:pPr>
        <w:ind w:left="8471" w:hanging="240"/>
      </w:pPr>
      <w:rPr>
        <w:rFonts w:hint="default"/>
        <w:lang w:val="en-US" w:eastAsia="en-US" w:bidi="ar-SA"/>
      </w:rPr>
    </w:lvl>
  </w:abstractNum>
  <w:abstractNum w:abstractNumId="2" w15:restartNumberingAfterBreak="0">
    <w:nsid w:val="0DC20088"/>
    <w:multiLevelType w:val="hybridMultilevel"/>
    <w:tmpl w:val="236C5C10"/>
    <w:lvl w:ilvl="0" w:tplc="6AC6CCC0">
      <w:numFmt w:val="bullet"/>
      <w:lvlText w:val=""/>
      <w:lvlJc w:val="left"/>
      <w:pPr>
        <w:ind w:left="823" w:hanging="361"/>
      </w:pPr>
      <w:rPr>
        <w:rFonts w:ascii="Symbol" w:eastAsia="Symbol" w:hAnsi="Symbol" w:cs="Symbol" w:hint="default"/>
        <w:b w:val="0"/>
        <w:bCs w:val="0"/>
        <w:i w:val="0"/>
        <w:iCs w:val="0"/>
        <w:spacing w:val="0"/>
        <w:w w:val="100"/>
        <w:sz w:val="22"/>
        <w:szCs w:val="22"/>
        <w:lang w:val="en-US" w:eastAsia="en-US" w:bidi="ar-SA"/>
      </w:rPr>
    </w:lvl>
    <w:lvl w:ilvl="1" w:tplc="57221A32">
      <w:numFmt w:val="bullet"/>
      <w:lvlText w:val="•"/>
      <w:lvlJc w:val="left"/>
      <w:pPr>
        <w:ind w:left="1686" w:hanging="361"/>
      </w:pPr>
      <w:rPr>
        <w:rFonts w:hint="default"/>
        <w:lang w:val="en-US" w:eastAsia="en-US" w:bidi="ar-SA"/>
      </w:rPr>
    </w:lvl>
    <w:lvl w:ilvl="2" w:tplc="7910B874">
      <w:numFmt w:val="bullet"/>
      <w:lvlText w:val="•"/>
      <w:lvlJc w:val="left"/>
      <w:pPr>
        <w:ind w:left="2553" w:hanging="361"/>
      </w:pPr>
      <w:rPr>
        <w:rFonts w:hint="default"/>
        <w:lang w:val="en-US" w:eastAsia="en-US" w:bidi="ar-SA"/>
      </w:rPr>
    </w:lvl>
    <w:lvl w:ilvl="3" w:tplc="E34EE49C">
      <w:numFmt w:val="bullet"/>
      <w:lvlText w:val="•"/>
      <w:lvlJc w:val="left"/>
      <w:pPr>
        <w:ind w:left="3420" w:hanging="361"/>
      </w:pPr>
      <w:rPr>
        <w:rFonts w:hint="default"/>
        <w:lang w:val="en-US" w:eastAsia="en-US" w:bidi="ar-SA"/>
      </w:rPr>
    </w:lvl>
    <w:lvl w:ilvl="4" w:tplc="F01AA70E">
      <w:numFmt w:val="bullet"/>
      <w:lvlText w:val="•"/>
      <w:lvlJc w:val="left"/>
      <w:pPr>
        <w:ind w:left="4287" w:hanging="361"/>
      </w:pPr>
      <w:rPr>
        <w:rFonts w:hint="default"/>
        <w:lang w:val="en-US" w:eastAsia="en-US" w:bidi="ar-SA"/>
      </w:rPr>
    </w:lvl>
    <w:lvl w:ilvl="5" w:tplc="447CD430">
      <w:numFmt w:val="bullet"/>
      <w:lvlText w:val="•"/>
      <w:lvlJc w:val="left"/>
      <w:pPr>
        <w:ind w:left="5154" w:hanging="361"/>
      </w:pPr>
      <w:rPr>
        <w:rFonts w:hint="default"/>
        <w:lang w:val="en-US" w:eastAsia="en-US" w:bidi="ar-SA"/>
      </w:rPr>
    </w:lvl>
    <w:lvl w:ilvl="6" w:tplc="F096300E">
      <w:numFmt w:val="bullet"/>
      <w:lvlText w:val="•"/>
      <w:lvlJc w:val="left"/>
      <w:pPr>
        <w:ind w:left="6020" w:hanging="361"/>
      </w:pPr>
      <w:rPr>
        <w:rFonts w:hint="default"/>
        <w:lang w:val="en-US" w:eastAsia="en-US" w:bidi="ar-SA"/>
      </w:rPr>
    </w:lvl>
    <w:lvl w:ilvl="7" w:tplc="158014D2">
      <w:numFmt w:val="bullet"/>
      <w:lvlText w:val="•"/>
      <w:lvlJc w:val="left"/>
      <w:pPr>
        <w:ind w:left="6887" w:hanging="361"/>
      </w:pPr>
      <w:rPr>
        <w:rFonts w:hint="default"/>
        <w:lang w:val="en-US" w:eastAsia="en-US" w:bidi="ar-SA"/>
      </w:rPr>
    </w:lvl>
    <w:lvl w:ilvl="8" w:tplc="3D206976">
      <w:numFmt w:val="bullet"/>
      <w:lvlText w:val="•"/>
      <w:lvlJc w:val="left"/>
      <w:pPr>
        <w:ind w:left="7754" w:hanging="361"/>
      </w:pPr>
      <w:rPr>
        <w:rFonts w:hint="default"/>
        <w:lang w:val="en-US" w:eastAsia="en-US" w:bidi="ar-SA"/>
      </w:rPr>
    </w:lvl>
  </w:abstractNum>
  <w:abstractNum w:abstractNumId="3" w15:restartNumberingAfterBreak="0">
    <w:nsid w:val="11937626"/>
    <w:multiLevelType w:val="hybridMultilevel"/>
    <w:tmpl w:val="C4D0DB00"/>
    <w:lvl w:ilvl="0" w:tplc="4F20186A">
      <w:start w:val="1"/>
      <w:numFmt w:val="lowerRoman"/>
      <w:lvlText w:val="%1)"/>
      <w:lvlJc w:val="left"/>
      <w:pPr>
        <w:ind w:left="1295" w:hanging="721"/>
        <w:jc w:val="left"/>
      </w:pPr>
      <w:rPr>
        <w:rFonts w:ascii="Calibri" w:eastAsia="Calibri" w:hAnsi="Calibri" w:cs="Calibri" w:hint="default"/>
        <w:b w:val="0"/>
        <w:bCs w:val="0"/>
        <w:i w:val="0"/>
        <w:iCs w:val="0"/>
        <w:spacing w:val="-1"/>
        <w:w w:val="100"/>
        <w:sz w:val="22"/>
        <w:szCs w:val="22"/>
        <w:lang w:val="en-US" w:eastAsia="en-US" w:bidi="ar-SA"/>
      </w:rPr>
    </w:lvl>
    <w:lvl w:ilvl="1" w:tplc="10CA95CE">
      <w:numFmt w:val="bullet"/>
      <w:lvlText w:val="•"/>
      <w:lvlJc w:val="left"/>
      <w:pPr>
        <w:ind w:left="2021" w:hanging="721"/>
      </w:pPr>
      <w:rPr>
        <w:rFonts w:hint="default"/>
        <w:lang w:val="en-US" w:eastAsia="en-US" w:bidi="ar-SA"/>
      </w:rPr>
    </w:lvl>
    <w:lvl w:ilvl="2" w:tplc="83C216B8">
      <w:numFmt w:val="bullet"/>
      <w:lvlText w:val="•"/>
      <w:lvlJc w:val="left"/>
      <w:pPr>
        <w:ind w:left="2742" w:hanging="721"/>
      </w:pPr>
      <w:rPr>
        <w:rFonts w:hint="default"/>
        <w:lang w:val="en-US" w:eastAsia="en-US" w:bidi="ar-SA"/>
      </w:rPr>
    </w:lvl>
    <w:lvl w:ilvl="3" w:tplc="F59623CC">
      <w:numFmt w:val="bullet"/>
      <w:lvlText w:val="•"/>
      <w:lvlJc w:val="left"/>
      <w:pPr>
        <w:ind w:left="3463" w:hanging="721"/>
      </w:pPr>
      <w:rPr>
        <w:rFonts w:hint="default"/>
        <w:lang w:val="en-US" w:eastAsia="en-US" w:bidi="ar-SA"/>
      </w:rPr>
    </w:lvl>
    <w:lvl w:ilvl="4" w:tplc="A3C8ADF0">
      <w:numFmt w:val="bullet"/>
      <w:lvlText w:val="•"/>
      <w:lvlJc w:val="left"/>
      <w:pPr>
        <w:ind w:left="4184" w:hanging="721"/>
      </w:pPr>
      <w:rPr>
        <w:rFonts w:hint="default"/>
        <w:lang w:val="en-US" w:eastAsia="en-US" w:bidi="ar-SA"/>
      </w:rPr>
    </w:lvl>
    <w:lvl w:ilvl="5" w:tplc="47E208C0">
      <w:numFmt w:val="bullet"/>
      <w:lvlText w:val="•"/>
      <w:lvlJc w:val="left"/>
      <w:pPr>
        <w:ind w:left="4905" w:hanging="721"/>
      </w:pPr>
      <w:rPr>
        <w:rFonts w:hint="default"/>
        <w:lang w:val="en-US" w:eastAsia="en-US" w:bidi="ar-SA"/>
      </w:rPr>
    </w:lvl>
    <w:lvl w:ilvl="6" w:tplc="F4D8863E">
      <w:numFmt w:val="bullet"/>
      <w:lvlText w:val="•"/>
      <w:lvlJc w:val="left"/>
      <w:pPr>
        <w:ind w:left="5626" w:hanging="721"/>
      </w:pPr>
      <w:rPr>
        <w:rFonts w:hint="default"/>
        <w:lang w:val="en-US" w:eastAsia="en-US" w:bidi="ar-SA"/>
      </w:rPr>
    </w:lvl>
    <w:lvl w:ilvl="7" w:tplc="5ACA859E">
      <w:numFmt w:val="bullet"/>
      <w:lvlText w:val="•"/>
      <w:lvlJc w:val="left"/>
      <w:pPr>
        <w:ind w:left="6347" w:hanging="721"/>
      </w:pPr>
      <w:rPr>
        <w:rFonts w:hint="default"/>
        <w:lang w:val="en-US" w:eastAsia="en-US" w:bidi="ar-SA"/>
      </w:rPr>
    </w:lvl>
    <w:lvl w:ilvl="8" w:tplc="87401F2C">
      <w:numFmt w:val="bullet"/>
      <w:lvlText w:val="•"/>
      <w:lvlJc w:val="left"/>
      <w:pPr>
        <w:ind w:left="7068" w:hanging="721"/>
      </w:pPr>
      <w:rPr>
        <w:rFonts w:hint="default"/>
        <w:lang w:val="en-US" w:eastAsia="en-US" w:bidi="ar-SA"/>
      </w:rPr>
    </w:lvl>
  </w:abstractNum>
  <w:abstractNum w:abstractNumId="4" w15:restartNumberingAfterBreak="0">
    <w:nsid w:val="161A1701"/>
    <w:multiLevelType w:val="multilevel"/>
    <w:tmpl w:val="6FC689F6"/>
    <w:lvl w:ilvl="0">
      <w:start w:val="3"/>
      <w:numFmt w:val="decimal"/>
      <w:lvlText w:val="%1"/>
      <w:lvlJc w:val="left"/>
      <w:pPr>
        <w:ind w:left="1147" w:hanging="721"/>
        <w:jc w:val="left"/>
      </w:pPr>
      <w:rPr>
        <w:rFonts w:hint="default"/>
        <w:lang w:val="en-US" w:eastAsia="en-US" w:bidi="ar-SA"/>
      </w:rPr>
    </w:lvl>
    <w:lvl w:ilvl="1">
      <w:start w:val="1"/>
      <w:numFmt w:val="decimal"/>
      <w:lvlText w:val="%1.%2"/>
      <w:lvlJc w:val="left"/>
      <w:pPr>
        <w:ind w:left="1147" w:hanging="721"/>
        <w:jc w:val="left"/>
      </w:pPr>
      <w:rPr>
        <w:rFonts w:hint="default"/>
        <w:lang w:val="en-US" w:eastAsia="en-US" w:bidi="ar-SA"/>
      </w:rPr>
    </w:lvl>
    <w:lvl w:ilvl="2">
      <w:start w:val="3"/>
      <w:numFmt w:val="decimal"/>
      <w:lvlText w:val="%1.%2.%3"/>
      <w:lvlJc w:val="left"/>
      <w:pPr>
        <w:ind w:left="1147" w:hanging="721"/>
        <w:jc w:val="lef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138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4274" w:hanging="240"/>
      </w:pPr>
      <w:rPr>
        <w:rFonts w:hint="default"/>
        <w:lang w:val="en-US" w:eastAsia="en-US" w:bidi="ar-SA"/>
      </w:rPr>
    </w:lvl>
    <w:lvl w:ilvl="5">
      <w:numFmt w:val="bullet"/>
      <w:lvlText w:val="•"/>
      <w:lvlJc w:val="left"/>
      <w:pPr>
        <w:ind w:left="5239" w:hanging="240"/>
      </w:pPr>
      <w:rPr>
        <w:rFonts w:hint="default"/>
        <w:lang w:val="en-US" w:eastAsia="en-US" w:bidi="ar-SA"/>
      </w:rPr>
    </w:lvl>
    <w:lvl w:ilvl="6">
      <w:numFmt w:val="bullet"/>
      <w:lvlText w:val="•"/>
      <w:lvlJc w:val="left"/>
      <w:pPr>
        <w:ind w:left="6204" w:hanging="240"/>
      </w:pPr>
      <w:rPr>
        <w:rFonts w:hint="default"/>
        <w:lang w:val="en-US" w:eastAsia="en-US" w:bidi="ar-SA"/>
      </w:rPr>
    </w:lvl>
    <w:lvl w:ilvl="7">
      <w:numFmt w:val="bullet"/>
      <w:lvlText w:val="•"/>
      <w:lvlJc w:val="left"/>
      <w:pPr>
        <w:ind w:left="7169" w:hanging="240"/>
      </w:pPr>
      <w:rPr>
        <w:rFonts w:hint="default"/>
        <w:lang w:val="en-US" w:eastAsia="en-US" w:bidi="ar-SA"/>
      </w:rPr>
    </w:lvl>
    <w:lvl w:ilvl="8">
      <w:numFmt w:val="bullet"/>
      <w:lvlText w:val="•"/>
      <w:lvlJc w:val="left"/>
      <w:pPr>
        <w:ind w:left="8134" w:hanging="240"/>
      </w:pPr>
      <w:rPr>
        <w:rFonts w:hint="default"/>
        <w:lang w:val="en-US" w:eastAsia="en-US" w:bidi="ar-SA"/>
      </w:rPr>
    </w:lvl>
  </w:abstractNum>
  <w:abstractNum w:abstractNumId="5" w15:restartNumberingAfterBreak="0">
    <w:nsid w:val="170B4007"/>
    <w:multiLevelType w:val="hybridMultilevel"/>
    <w:tmpl w:val="2D58DA10"/>
    <w:lvl w:ilvl="0" w:tplc="15A6D8CC">
      <w:start w:val="1"/>
      <w:numFmt w:val="lowerRoman"/>
      <w:lvlText w:val="(%1)"/>
      <w:lvlJc w:val="left"/>
      <w:pPr>
        <w:ind w:left="901" w:hanging="334"/>
        <w:jc w:val="left"/>
      </w:pPr>
      <w:rPr>
        <w:rFonts w:ascii="Calibri" w:eastAsia="Calibri" w:hAnsi="Calibri" w:cs="Calibri" w:hint="default"/>
        <w:b w:val="0"/>
        <w:bCs w:val="0"/>
        <w:i w:val="0"/>
        <w:iCs w:val="0"/>
        <w:spacing w:val="-1"/>
        <w:w w:val="100"/>
        <w:sz w:val="22"/>
        <w:szCs w:val="22"/>
        <w:lang w:val="en-US" w:eastAsia="en-US" w:bidi="ar-SA"/>
      </w:rPr>
    </w:lvl>
    <w:lvl w:ilvl="1" w:tplc="98406394">
      <w:numFmt w:val="bullet"/>
      <w:lvlText w:val="•"/>
      <w:lvlJc w:val="left"/>
      <w:pPr>
        <w:ind w:left="1586" w:hanging="334"/>
      </w:pPr>
      <w:rPr>
        <w:rFonts w:hint="default"/>
        <w:lang w:val="en-US" w:eastAsia="en-US" w:bidi="ar-SA"/>
      </w:rPr>
    </w:lvl>
    <w:lvl w:ilvl="2" w:tplc="C48A656C">
      <w:numFmt w:val="bullet"/>
      <w:lvlText w:val="•"/>
      <w:lvlJc w:val="left"/>
      <w:pPr>
        <w:ind w:left="2273" w:hanging="334"/>
      </w:pPr>
      <w:rPr>
        <w:rFonts w:hint="default"/>
        <w:lang w:val="en-US" w:eastAsia="en-US" w:bidi="ar-SA"/>
      </w:rPr>
    </w:lvl>
    <w:lvl w:ilvl="3" w:tplc="4B2E73EC">
      <w:numFmt w:val="bullet"/>
      <w:lvlText w:val="•"/>
      <w:lvlJc w:val="left"/>
      <w:pPr>
        <w:ind w:left="2960" w:hanging="334"/>
      </w:pPr>
      <w:rPr>
        <w:rFonts w:hint="default"/>
        <w:lang w:val="en-US" w:eastAsia="en-US" w:bidi="ar-SA"/>
      </w:rPr>
    </w:lvl>
    <w:lvl w:ilvl="4" w:tplc="95C2DD7C">
      <w:numFmt w:val="bullet"/>
      <w:lvlText w:val="•"/>
      <w:lvlJc w:val="left"/>
      <w:pPr>
        <w:ind w:left="3647" w:hanging="334"/>
      </w:pPr>
      <w:rPr>
        <w:rFonts w:hint="default"/>
        <w:lang w:val="en-US" w:eastAsia="en-US" w:bidi="ar-SA"/>
      </w:rPr>
    </w:lvl>
    <w:lvl w:ilvl="5" w:tplc="948C49F4">
      <w:numFmt w:val="bullet"/>
      <w:lvlText w:val="•"/>
      <w:lvlJc w:val="left"/>
      <w:pPr>
        <w:ind w:left="4334" w:hanging="334"/>
      </w:pPr>
      <w:rPr>
        <w:rFonts w:hint="default"/>
        <w:lang w:val="en-US" w:eastAsia="en-US" w:bidi="ar-SA"/>
      </w:rPr>
    </w:lvl>
    <w:lvl w:ilvl="6" w:tplc="8C66AC1C">
      <w:numFmt w:val="bullet"/>
      <w:lvlText w:val="•"/>
      <w:lvlJc w:val="left"/>
      <w:pPr>
        <w:ind w:left="5020" w:hanging="334"/>
      </w:pPr>
      <w:rPr>
        <w:rFonts w:hint="default"/>
        <w:lang w:val="en-US" w:eastAsia="en-US" w:bidi="ar-SA"/>
      </w:rPr>
    </w:lvl>
    <w:lvl w:ilvl="7" w:tplc="3716B596">
      <w:numFmt w:val="bullet"/>
      <w:lvlText w:val="•"/>
      <w:lvlJc w:val="left"/>
      <w:pPr>
        <w:ind w:left="5707" w:hanging="334"/>
      </w:pPr>
      <w:rPr>
        <w:rFonts w:hint="default"/>
        <w:lang w:val="en-US" w:eastAsia="en-US" w:bidi="ar-SA"/>
      </w:rPr>
    </w:lvl>
    <w:lvl w:ilvl="8" w:tplc="CB16AE9A">
      <w:numFmt w:val="bullet"/>
      <w:lvlText w:val="•"/>
      <w:lvlJc w:val="left"/>
      <w:pPr>
        <w:ind w:left="6394" w:hanging="334"/>
      </w:pPr>
      <w:rPr>
        <w:rFonts w:hint="default"/>
        <w:lang w:val="en-US" w:eastAsia="en-US" w:bidi="ar-SA"/>
      </w:rPr>
    </w:lvl>
  </w:abstractNum>
  <w:abstractNum w:abstractNumId="6" w15:restartNumberingAfterBreak="0">
    <w:nsid w:val="1770478A"/>
    <w:multiLevelType w:val="hybridMultilevel"/>
    <w:tmpl w:val="5432950A"/>
    <w:lvl w:ilvl="0" w:tplc="4EF45386">
      <w:start w:val="1"/>
      <w:numFmt w:val="lowerLetter"/>
      <w:lvlText w:val="(%1)"/>
      <w:lvlJc w:val="left"/>
      <w:pPr>
        <w:ind w:left="830" w:hanging="360"/>
        <w:jc w:val="left"/>
      </w:pPr>
      <w:rPr>
        <w:rFonts w:ascii="Calibri" w:eastAsia="Calibri" w:hAnsi="Calibri" w:cs="Calibri" w:hint="default"/>
        <w:b w:val="0"/>
        <w:bCs w:val="0"/>
        <w:i w:val="0"/>
        <w:iCs w:val="0"/>
        <w:spacing w:val="-1"/>
        <w:w w:val="100"/>
        <w:sz w:val="22"/>
        <w:szCs w:val="22"/>
        <w:lang w:val="en-US" w:eastAsia="en-US" w:bidi="ar-SA"/>
      </w:rPr>
    </w:lvl>
    <w:lvl w:ilvl="1" w:tplc="8FAAF072">
      <w:numFmt w:val="bullet"/>
      <w:lvlText w:val="•"/>
      <w:lvlJc w:val="left"/>
      <w:pPr>
        <w:ind w:left="1580" w:hanging="360"/>
      </w:pPr>
      <w:rPr>
        <w:rFonts w:hint="default"/>
        <w:lang w:val="en-US" w:eastAsia="en-US" w:bidi="ar-SA"/>
      </w:rPr>
    </w:lvl>
    <w:lvl w:ilvl="2" w:tplc="E00A61D6">
      <w:numFmt w:val="bullet"/>
      <w:lvlText w:val="•"/>
      <w:lvlJc w:val="left"/>
      <w:pPr>
        <w:ind w:left="2320" w:hanging="360"/>
      </w:pPr>
      <w:rPr>
        <w:rFonts w:hint="default"/>
        <w:lang w:val="en-US" w:eastAsia="en-US" w:bidi="ar-SA"/>
      </w:rPr>
    </w:lvl>
    <w:lvl w:ilvl="3" w:tplc="B64C30F0">
      <w:numFmt w:val="bullet"/>
      <w:lvlText w:val="•"/>
      <w:lvlJc w:val="left"/>
      <w:pPr>
        <w:ind w:left="3060" w:hanging="360"/>
      </w:pPr>
      <w:rPr>
        <w:rFonts w:hint="default"/>
        <w:lang w:val="en-US" w:eastAsia="en-US" w:bidi="ar-SA"/>
      </w:rPr>
    </w:lvl>
    <w:lvl w:ilvl="4" w:tplc="DD6030C0">
      <w:numFmt w:val="bullet"/>
      <w:lvlText w:val="•"/>
      <w:lvlJc w:val="left"/>
      <w:pPr>
        <w:ind w:left="3800" w:hanging="360"/>
      </w:pPr>
      <w:rPr>
        <w:rFonts w:hint="default"/>
        <w:lang w:val="en-US" w:eastAsia="en-US" w:bidi="ar-SA"/>
      </w:rPr>
    </w:lvl>
    <w:lvl w:ilvl="5" w:tplc="A57ABAA8">
      <w:numFmt w:val="bullet"/>
      <w:lvlText w:val="•"/>
      <w:lvlJc w:val="left"/>
      <w:pPr>
        <w:ind w:left="4540" w:hanging="360"/>
      </w:pPr>
      <w:rPr>
        <w:rFonts w:hint="default"/>
        <w:lang w:val="en-US" w:eastAsia="en-US" w:bidi="ar-SA"/>
      </w:rPr>
    </w:lvl>
    <w:lvl w:ilvl="6" w:tplc="403A8446">
      <w:numFmt w:val="bullet"/>
      <w:lvlText w:val="•"/>
      <w:lvlJc w:val="left"/>
      <w:pPr>
        <w:ind w:left="5280" w:hanging="360"/>
      </w:pPr>
      <w:rPr>
        <w:rFonts w:hint="default"/>
        <w:lang w:val="en-US" w:eastAsia="en-US" w:bidi="ar-SA"/>
      </w:rPr>
    </w:lvl>
    <w:lvl w:ilvl="7" w:tplc="F45ACF80">
      <w:numFmt w:val="bullet"/>
      <w:lvlText w:val="•"/>
      <w:lvlJc w:val="left"/>
      <w:pPr>
        <w:ind w:left="6020" w:hanging="360"/>
      </w:pPr>
      <w:rPr>
        <w:rFonts w:hint="default"/>
        <w:lang w:val="en-US" w:eastAsia="en-US" w:bidi="ar-SA"/>
      </w:rPr>
    </w:lvl>
    <w:lvl w:ilvl="8" w:tplc="18EA0E98">
      <w:numFmt w:val="bullet"/>
      <w:lvlText w:val="•"/>
      <w:lvlJc w:val="left"/>
      <w:pPr>
        <w:ind w:left="6760" w:hanging="360"/>
      </w:pPr>
      <w:rPr>
        <w:rFonts w:hint="default"/>
        <w:lang w:val="en-US" w:eastAsia="en-US" w:bidi="ar-SA"/>
      </w:rPr>
    </w:lvl>
  </w:abstractNum>
  <w:abstractNum w:abstractNumId="7" w15:restartNumberingAfterBreak="0">
    <w:nsid w:val="1AC36F8A"/>
    <w:multiLevelType w:val="hybridMultilevel"/>
    <w:tmpl w:val="8A52FE7E"/>
    <w:lvl w:ilvl="0" w:tplc="CE368C4C">
      <w:start w:val="1"/>
      <w:numFmt w:val="lowerLetter"/>
      <w:lvlText w:val="(%1)"/>
      <w:lvlJc w:val="left"/>
      <w:pPr>
        <w:ind w:left="1146" w:hanging="360"/>
        <w:jc w:val="left"/>
      </w:pPr>
      <w:rPr>
        <w:rFonts w:ascii="Arial" w:eastAsia="Arial" w:hAnsi="Arial" w:cs="Arial" w:hint="default"/>
        <w:b w:val="0"/>
        <w:bCs w:val="0"/>
        <w:i w:val="0"/>
        <w:iCs w:val="0"/>
        <w:spacing w:val="-1"/>
        <w:w w:val="100"/>
        <w:sz w:val="22"/>
        <w:szCs w:val="22"/>
        <w:lang w:val="en-US" w:eastAsia="en-US" w:bidi="ar-SA"/>
      </w:rPr>
    </w:lvl>
    <w:lvl w:ilvl="1" w:tplc="D960C9D6">
      <w:numFmt w:val="bullet"/>
      <w:lvlText w:val=""/>
      <w:lvlJc w:val="left"/>
      <w:pPr>
        <w:ind w:left="1506" w:hanging="361"/>
      </w:pPr>
      <w:rPr>
        <w:rFonts w:ascii="Symbol" w:eastAsia="Symbol" w:hAnsi="Symbol" w:cs="Symbol" w:hint="default"/>
        <w:b w:val="0"/>
        <w:bCs w:val="0"/>
        <w:i w:val="0"/>
        <w:iCs w:val="0"/>
        <w:spacing w:val="0"/>
        <w:w w:val="100"/>
        <w:sz w:val="22"/>
        <w:szCs w:val="22"/>
        <w:lang w:val="en-US" w:eastAsia="en-US" w:bidi="ar-SA"/>
      </w:rPr>
    </w:lvl>
    <w:lvl w:ilvl="2" w:tplc="CB5AD2C8">
      <w:numFmt w:val="bullet"/>
      <w:lvlText w:val="•"/>
      <w:lvlJc w:val="left"/>
      <w:pPr>
        <w:ind w:left="2451" w:hanging="361"/>
      </w:pPr>
      <w:rPr>
        <w:rFonts w:hint="default"/>
        <w:lang w:val="en-US" w:eastAsia="en-US" w:bidi="ar-SA"/>
      </w:rPr>
    </w:lvl>
    <w:lvl w:ilvl="3" w:tplc="F67C81A6">
      <w:numFmt w:val="bullet"/>
      <w:lvlText w:val="•"/>
      <w:lvlJc w:val="left"/>
      <w:pPr>
        <w:ind w:left="3403" w:hanging="361"/>
      </w:pPr>
      <w:rPr>
        <w:rFonts w:hint="default"/>
        <w:lang w:val="en-US" w:eastAsia="en-US" w:bidi="ar-SA"/>
      </w:rPr>
    </w:lvl>
    <w:lvl w:ilvl="4" w:tplc="4DE0170A">
      <w:numFmt w:val="bullet"/>
      <w:lvlText w:val="•"/>
      <w:lvlJc w:val="left"/>
      <w:pPr>
        <w:ind w:left="4354" w:hanging="361"/>
      </w:pPr>
      <w:rPr>
        <w:rFonts w:hint="default"/>
        <w:lang w:val="en-US" w:eastAsia="en-US" w:bidi="ar-SA"/>
      </w:rPr>
    </w:lvl>
    <w:lvl w:ilvl="5" w:tplc="1B76D7E6">
      <w:numFmt w:val="bullet"/>
      <w:lvlText w:val="•"/>
      <w:lvlJc w:val="left"/>
      <w:pPr>
        <w:ind w:left="5306" w:hanging="361"/>
      </w:pPr>
      <w:rPr>
        <w:rFonts w:hint="default"/>
        <w:lang w:val="en-US" w:eastAsia="en-US" w:bidi="ar-SA"/>
      </w:rPr>
    </w:lvl>
    <w:lvl w:ilvl="6" w:tplc="298C38EC">
      <w:numFmt w:val="bullet"/>
      <w:lvlText w:val="•"/>
      <w:lvlJc w:val="left"/>
      <w:pPr>
        <w:ind w:left="6258" w:hanging="361"/>
      </w:pPr>
      <w:rPr>
        <w:rFonts w:hint="default"/>
        <w:lang w:val="en-US" w:eastAsia="en-US" w:bidi="ar-SA"/>
      </w:rPr>
    </w:lvl>
    <w:lvl w:ilvl="7" w:tplc="3B103164">
      <w:numFmt w:val="bullet"/>
      <w:lvlText w:val="•"/>
      <w:lvlJc w:val="left"/>
      <w:pPr>
        <w:ind w:left="7209" w:hanging="361"/>
      </w:pPr>
      <w:rPr>
        <w:rFonts w:hint="default"/>
        <w:lang w:val="en-US" w:eastAsia="en-US" w:bidi="ar-SA"/>
      </w:rPr>
    </w:lvl>
    <w:lvl w:ilvl="8" w:tplc="29EA4946">
      <w:numFmt w:val="bullet"/>
      <w:lvlText w:val="•"/>
      <w:lvlJc w:val="left"/>
      <w:pPr>
        <w:ind w:left="8161" w:hanging="361"/>
      </w:pPr>
      <w:rPr>
        <w:rFonts w:hint="default"/>
        <w:lang w:val="en-US" w:eastAsia="en-US" w:bidi="ar-SA"/>
      </w:rPr>
    </w:lvl>
  </w:abstractNum>
  <w:abstractNum w:abstractNumId="8" w15:restartNumberingAfterBreak="0">
    <w:nsid w:val="1CFD5D46"/>
    <w:multiLevelType w:val="hybridMultilevel"/>
    <w:tmpl w:val="03147AC0"/>
    <w:lvl w:ilvl="0" w:tplc="7A06CEEE">
      <w:numFmt w:val="bullet"/>
      <w:lvlText w:val="☐"/>
      <w:lvlJc w:val="left"/>
      <w:pPr>
        <w:ind w:left="138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396EAAA2">
      <w:numFmt w:val="bullet"/>
      <w:lvlText w:val="•"/>
      <w:lvlJc w:val="left"/>
      <w:pPr>
        <w:ind w:left="2248" w:hanging="240"/>
      </w:pPr>
      <w:rPr>
        <w:rFonts w:hint="default"/>
        <w:lang w:val="en-US" w:eastAsia="en-US" w:bidi="ar-SA"/>
      </w:rPr>
    </w:lvl>
    <w:lvl w:ilvl="2" w:tplc="910E3FE2">
      <w:numFmt w:val="bullet"/>
      <w:lvlText w:val="•"/>
      <w:lvlJc w:val="left"/>
      <w:pPr>
        <w:ind w:left="3116" w:hanging="240"/>
      </w:pPr>
      <w:rPr>
        <w:rFonts w:hint="default"/>
        <w:lang w:val="en-US" w:eastAsia="en-US" w:bidi="ar-SA"/>
      </w:rPr>
    </w:lvl>
    <w:lvl w:ilvl="3" w:tplc="1C0A311E">
      <w:numFmt w:val="bullet"/>
      <w:lvlText w:val="•"/>
      <w:lvlJc w:val="left"/>
      <w:pPr>
        <w:ind w:left="3985" w:hanging="240"/>
      </w:pPr>
      <w:rPr>
        <w:rFonts w:hint="default"/>
        <w:lang w:val="en-US" w:eastAsia="en-US" w:bidi="ar-SA"/>
      </w:rPr>
    </w:lvl>
    <w:lvl w:ilvl="4" w:tplc="9F7836C8">
      <w:numFmt w:val="bullet"/>
      <w:lvlText w:val="•"/>
      <w:lvlJc w:val="left"/>
      <w:pPr>
        <w:ind w:left="4853" w:hanging="240"/>
      </w:pPr>
      <w:rPr>
        <w:rFonts w:hint="default"/>
        <w:lang w:val="en-US" w:eastAsia="en-US" w:bidi="ar-SA"/>
      </w:rPr>
    </w:lvl>
    <w:lvl w:ilvl="5" w:tplc="1D107A36">
      <w:numFmt w:val="bullet"/>
      <w:lvlText w:val="•"/>
      <w:lvlJc w:val="left"/>
      <w:pPr>
        <w:ind w:left="5722" w:hanging="240"/>
      </w:pPr>
      <w:rPr>
        <w:rFonts w:hint="default"/>
        <w:lang w:val="en-US" w:eastAsia="en-US" w:bidi="ar-SA"/>
      </w:rPr>
    </w:lvl>
    <w:lvl w:ilvl="6" w:tplc="047666C2">
      <w:numFmt w:val="bullet"/>
      <w:lvlText w:val="•"/>
      <w:lvlJc w:val="left"/>
      <w:pPr>
        <w:ind w:left="6590" w:hanging="240"/>
      </w:pPr>
      <w:rPr>
        <w:rFonts w:hint="default"/>
        <w:lang w:val="en-US" w:eastAsia="en-US" w:bidi="ar-SA"/>
      </w:rPr>
    </w:lvl>
    <w:lvl w:ilvl="7" w:tplc="7A7A3DA0">
      <w:numFmt w:val="bullet"/>
      <w:lvlText w:val="•"/>
      <w:lvlJc w:val="left"/>
      <w:pPr>
        <w:ind w:left="7459" w:hanging="240"/>
      </w:pPr>
      <w:rPr>
        <w:rFonts w:hint="default"/>
        <w:lang w:val="en-US" w:eastAsia="en-US" w:bidi="ar-SA"/>
      </w:rPr>
    </w:lvl>
    <w:lvl w:ilvl="8" w:tplc="A000C40C">
      <w:numFmt w:val="bullet"/>
      <w:lvlText w:val="•"/>
      <w:lvlJc w:val="left"/>
      <w:pPr>
        <w:ind w:left="8327" w:hanging="240"/>
      </w:pPr>
      <w:rPr>
        <w:rFonts w:hint="default"/>
        <w:lang w:val="en-US" w:eastAsia="en-US" w:bidi="ar-SA"/>
      </w:rPr>
    </w:lvl>
  </w:abstractNum>
  <w:abstractNum w:abstractNumId="9" w15:restartNumberingAfterBreak="0">
    <w:nsid w:val="1F926881"/>
    <w:multiLevelType w:val="hybridMultilevel"/>
    <w:tmpl w:val="BD90B586"/>
    <w:lvl w:ilvl="0" w:tplc="5FF49DE4">
      <w:start w:val="5"/>
      <w:numFmt w:val="upperLetter"/>
      <w:lvlText w:val="%1."/>
      <w:lvlJc w:val="left"/>
      <w:pPr>
        <w:ind w:left="1721" w:hanging="468"/>
        <w:jc w:val="left"/>
      </w:pPr>
      <w:rPr>
        <w:rFonts w:ascii="Calibri" w:eastAsia="Calibri" w:hAnsi="Calibri" w:cs="Calibri" w:hint="default"/>
        <w:b w:val="0"/>
        <w:bCs w:val="0"/>
        <w:i w:val="0"/>
        <w:iCs w:val="0"/>
        <w:spacing w:val="0"/>
        <w:w w:val="100"/>
        <w:sz w:val="22"/>
        <w:szCs w:val="22"/>
        <w:lang w:val="en-US" w:eastAsia="en-US" w:bidi="ar-SA"/>
      </w:rPr>
    </w:lvl>
    <w:lvl w:ilvl="1" w:tplc="C79E92F8">
      <w:start w:val="1"/>
      <w:numFmt w:val="decimal"/>
      <w:lvlText w:val="%2."/>
      <w:lvlJc w:val="left"/>
      <w:pPr>
        <w:ind w:left="1974" w:hanging="361"/>
        <w:jc w:val="left"/>
      </w:pPr>
      <w:rPr>
        <w:rFonts w:ascii="Calibri" w:eastAsia="Calibri" w:hAnsi="Calibri" w:cs="Calibri" w:hint="default"/>
        <w:b w:val="0"/>
        <w:bCs w:val="0"/>
        <w:i w:val="0"/>
        <w:iCs w:val="0"/>
        <w:spacing w:val="0"/>
        <w:w w:val="100"/>
        <w:sz w:val="22"/>
        <w:szCs w:val="22"/>
        <w:lang w:val="en-US" w:eastAsia="en-US" w:bidi="ar-SA"/>
      </w:rPr>
    </w:lvl>
    <w:lvl w:ilvl="2" w:tplc="D1229B26">
      <w:numFmt w:val="bullet"/>
      <w:lvlText w:val="•"/>
      <w:lvlJc w:val="left"/>
      <w:pPr>
        <w:ind w:left="2878" w:hanging="361"/>
      </w:pPr>
      <w:rPr>
        <w:rFonts w:hint="default"/>
        <w:lang w:val="en-US" w:eastAsia="en-US" w:bidi="ar-SA"/>
      </w:rPr>
    </w:lvl>
    <w:lvl w:ilvl="3" w:tplc="6688E4C8">
      <w:numFmt w:val="bullet"/>
      <w:lvlText w:val="•"/>
      <w:lvlJc w:val="left"/>
      <w:pPr>
        <w:ind w:left="3776" w:hanging="361"/>
      </w:pPr>
      <w:rPr>
        <w:rFonts w:hint="default"/>
        <w:lang w:val="en-US" w:eastAsia="en-US" w:bidi="ar-SA"/>
      </w:rPr>
    </w:lvl>
    <w:lvl w:ilvl="4" w:tplc="5AC0D7D6">
      <w:numFmt w:val="bullet"/>
      <w:lvlText w:val="•"/>
      <w:lvlJc w:val="left"/>
      <w:pPr>
        <w:ind w:left="4674" w:hanging="361"/>
      </w:pPr>
      <w:rPr>
        <w:rFonts w:hint="default"/>
        <w:lang w:val="en-US" w:eastAsia="en-US" w:bidi="ar-SA"/>
      </w:rPr>
    </w:lvl>
    <w:lvl w:ilvl="5" w:tplc="BBAEB43E">
      <w:numFmt w:val="bullet"/>
      <w:lvlText w:val="•"/>
      <w:lvlJc w:val="left"/>
      <w:pPr>
        <w:ind w:left="5573" w:hanging="361"/>
      </w:pPr>
      <w:rPr>
        <w:rFonts w:hint="default"/>
        <w:lang w:val="en-US" w:eastAsia="en-US" w:bidi="ar-SA"/>
      </w:rPr>
    </w:lvl>
    <w:lvl w:ilvl="6" w:tplc="63CC220C">
      <w:numFmt w:val="bullet"/>
      <w:lvlText w:val="•"/>
      <w:lvlJc w:val="left"/>
      <w:pPr>
        <w:ind w:left="6471" w:hanging="361"/>
      </w:pPr>
      <w:rPr>
        <w:rFonts w:hint="default"/>
        <w:lang w:val="en-US" w:eastAsia="en-US" w:bidi="ar-SA"/>
      </w:rPr>
    </w:lvl>
    <w:lvl w:ilvl="7" w:tplc="709CADC8">
      <w:numFmt w:val="bullet"/>
      <w:lvlText w:val="•"/>
      <w:lvlJc w:val="left"/>
      <w:pPr>
        <w:ind w:left="7369" w:hanging="361"/>
      </w:pPr>
      <w:rPr>
        <w:rFonts w:hint="default"/>
        <w:lang w:val="en-US" w:eastAsia="en-US" w:bidi="ar-SA"/>
      </w:rPr>
    </w:lvl>
    <w:lvl w:ilvl="8" w:tplc="6DB05AE4">
      <w:numFmt w:val="bullet"/>
      <w:lvlText w:val="•"/>
      <w:lvlJc w:val="left"/>
      <w:pPr>
        <w:ind w:left="8267" w:hanging="361"/>
      </w:pPr>
      <w:rPr>
        <w:rFonts w:hint="default"/>
        <w:lang w:val="en-US" w:eastAsia="en-US" w:bidi="ar-SA"/>
      </w:rPr>
    </w:lvl>
  </w:abstractNum>
  <w:abstractNum w:abstractNumId="10" w15:restartNumberingAfterBreak="0">
    <w:nsid w:val="206C1707"/>
    <w:multiLevelType w:val="hybridMultilevel"/>
    <w:tmpl w:val="321A8314"/>
    <w:lvl w:ilvl="0" w:tplc="0E1480B8">
      <w:start w:val="1"/>
      <w:numFmt w:val="decimal"/>
      <w:lvlText w:val="(%1)"/>
      <w:lvlJc w:val="left"/>
      <w:pPr>
        <w:ind w:left="1660" w:hanging="360"/>
        <w:jc w:val="left"/>
      </w:pPr>
      <w:rPr>
        <w:rFonts w:ascii="Calibri" w:eastAsia="Calibri" w:hAnsi="Calibri" w:cs="Calibri" w:hint="default"/>
        <w:b w:val="0"/>
        <w:bCs w:val="0"/>
        <w:i w:val="0"/>
        <w:iCs w:val="0"/>
        <w:spacing w:val="0"/>
        <w:w w:val="100"/>
        <w:sz w:val="22"/>
        <w:szCs w:val="22"/>
        <w:lang w:val="en-US" w:eastAsia="en-US" w:bidi="ar-SA"/>
      </w:rPr>
    </w:lvl>
    <w:lvl w:ilvl="1" w:tplc="A45012C4">
      <w:start w:val="1"/>
      <w:numFmt w:val="lowerRoman"/>
      <w:lvlText w:val="%2."/>
      <w:lvlJc w:val="left"/>
      <w:pPr>
        <w:ind w:left="1974" w:hanging="466"/>
        <w:jc w:val="right"/>
      </w:pPr>
      <w:rPr>
        <w:rFonts w:ascii="Calibri" w:eastAsia="Calibri" w:hAnsi="Calibri" w:cs="Calibri" w:hint="default"/>
        <w:b w:val="0"/>
        <w:bCs w:val="0"/>
        <w:i w:val="0"/>
        <w:iCs w:val="0"/>
        <w:spacing w:val="-1"/>
        <w:w w:val="100"/>
        <w:sz w:val="22"/>
        <w:szCs w:val="22"/>
        <w:lang w:val="en-US" w:eastAsia="en-US" w:bidi="ar-SA"/>
      </w:rPr>
    </w:lvl>
    <w:lvl w:ilvl="2" w:tplc="342A9A0E">
      <w:numFmt w:val="bullet"/>
      <w:lvlText w:val="•"/>
      <w:lvlJc w:val="left"/>
      <w:pPr>
        <w:ind w:left="2878" w:hanging="466"/>
      </w:pPr>
      <w:rPr>
        <w:rFonts w:hint="default"/>
        <w:lang w:val="en-US" w:eastAsia="en-US" w:bidi="ar-SA"/>
      </w:rPr>
    </w:lvl>
    <w:lvl w:ilvl="3" w:tplc="72A8396C">
      <w:numFmt w:val="bullet"/>
      <w:lvlText w:val="•"/>
      <w:lvlJc w:val="left"/>
      <w:pPr>
        <w:ind w:left="3776" w:hanging="466"/>
      </w:pPr>
      <w:rPr>
        <w:rFonts w:hint="default"/>
        <w:lang w:val="en-US" w:eastAsia="en-US" w:bidi="ar-SA"/>
      </w:rPr>
    </w:lvl>
    <w:lvl w:ilvl="4" w:tplc="447CD6E0">
      <w:numFmt w:val="bullet"/>
      <w:lvlText w:val="•"/>
      <w:lvlJc w:val="left"/>
      <w:pPr>
        <w:ind w:left="4674" w:hanging="466"/>
      </w:pPr>
      <w:rPr>
        <w:rFonts w:hint="default"/>
        <w:lang w:val="en-US" w:eastAsia="en-US" w:bidi="ar-SA"/>
      </w:rPr>
    </w:lvl>
    <w:lvl w:ilvl="5" w:tplc="D3B2CEF2">
      <w:numFmt w:val="bullet"/>
      <w:lvlText w:val="•"/>
      <w:lvlJc w:val="left"/>
      <w:pPr>
        <w:ind w:left="5573" w:hanging="466"/>
      </w:pPr>
      <w:rPr>
        <w:rFonts w:hint="default"/>
        <w:lang w:val="en-US" w:eastAsia="en-US" w:bidi="ar-SA"/>
      </w:rPr>
    </w:lvl>
    <w:lvl w:ilvl="6" w:tplc="B12C53C2">
      <w:numFmt w:val="bullet"/>
      <w:lvlText w:val="•"/>
      <w:lvlJc w:val="left"/>
      <w:pPr>
        <w:ind w:left="6471" w:hanging="466"/>
      </w:pPr>
      <w:rPr>
        <w:rFonts w:hint="default"/>
        <w:lang w:val="en-US" w:eastAsia="en-US" w:bidi="ar-SA"/>
      </w:rPr>
    </w:lvl>
    <w:lvl w:ilvl="7" w:tplc="94CCE4DA">
      <w:numFmt w:val="bullet"/>
      <w:lvlText w:val="•"/>
      <w:lvlJc w:val="left"/>
      <w:pPr>
        <w:ind w:left="7369" w:hanging="466"/>
      </w:pPr>
      <w:rPr>
        <w:rFonts w:hint="default"/>
        <w:lang w:val="en-US" w:eastAsia="en-US" w:bidi="ar-SA"/>
      </w:rPr>
    </w:lvl>
    <w:lvl w:ilvl="8" w:tplc="1D06D61C">
      <w:numFmt w:val="bullet"/>
      <w:lvlText w:val="•"/>
      <w:lvlJc w:val="left"/>
      <w:pPr>
        <w:ind w:left="8267" w:hanging="466"/>
      </w:pPr>
      <w:rPr>
        <w:rFonts w:hint="default"/>
        <w:lang w:val="en-US" w:eastAsia="en-US" w:bidi="ar-SA"/>
      </w:rPr>
    </w:lvl>
  </w:abstractNum>
  <w:abstractNum w:abstractNumId="11" w15:restartNumberingAfterBreak="0">
    <w:nsid w:val="215616CC"/>
    <w:multiLevelType w:val="hybridMultilevel"/>
    <w:tmpl w:val="B038F294"/>
    <w:lvl w:ilvl="0" w:tplc="B6BE5076">
      <w:start w:val="1"/>
      <w:numFmt w:val="lowerRoman"/>
      <w:lvlText w:val="(%1)"/>
      <w:lvlJc w:val="left"/>
      <w:pPr>
        <w:ind w:left="992" w:hanging="567"/>
        <w:jc w:val="left"/>
      </w:pPr>
      <w:rPr>
        <w:rFonts w:ascii="Calibri" w:eastAsia="Calibri" w:hAnsi="Calibri" w:cs="Calibri" w:hint="default"/>
        <w:b w:val="0"/>
        <w:bCs w:val="0"/>
        <w:i w:val="0"/>
        <w:iCs w:val="0"/>
        <w:spacing w:val="-1"/>
        <w:w w:val="100"/>
        <w:sz w:val="22"/>
        <w:szCs w:val="22"/>
        <w:lang w:val="en-US" w:eastAsia="en-US" w:bidi="ar-SA"/>
      </w:rPr>
    </w:lvl>
    <w:lvl w:ilvl="1" w:tplc="3036E9AA">
      <w:start w:val="1"/>
      <w:numFmt w:val="lowerRoman"/>
      <w:lvlText w:val="(%2)"/>
      <w:lvlJc w:val="left"/>
      <w:pPr>
        <w:ind w:left="1866" w:hanging="721"/>
        <w:jc w:val="left"/>
      </w:pPr>
      <w:rPr>
        <w:rFonts w:ascii="Calibri" w:eastAsia="Calibri" w:hAnsi="Calibri" w:cs="Calibri" w:hint="default"/>
        <w:b w:val="0"/>
        <w:bCs w:val="0"/>
        <w:i w:val="0"/>
        <w:iCs w:val="0"/>
        <w:spacing w:val="-1"/>
        <w:w w:val="100"/>
        <w:sz w:val="22"/>
        <w:szCs w:val="22"/>
        <w:lang w:val="en-US" w:eastAsia="en-US" w:bidi="ar-SA"/>
      </w:rPr>
    </w:lvl>
    <w:lvl w:ilvl="2" w:tplc="A3A0A9C2">
      <w:numFmt w:val="bullet"/>
      <w:lvlText w:val="•"/>
      <w:lvlJc w:val="left"/>
      <w:pPr>
        <w:ind w:left="2771" w:hanging="721"/>
      </w:pPr>
      <w:rPr>
        <w:rFonts w:hint="default"/>
        <w:lang w:val="en-US" w:eastAsia="en-US" w:bidi="ar-SA"/>
      </w:rPr>
    </w:lvl>
    <w:lvl w:ilvl="3" w:tplc="FAC63E20">
      <w:numFmt w:val="bullet"/>
      <w:lvlText w:val="•"/>
      <w:lvlJc w:val="left"/>
      <w:pPr>
        <w:ind w:left="3683" w:hanging="721"/>
      </w:pPr>
      <w:rPr>
        <w:rFonts w:hint="default"/>
        <w:lang w:val="en-US" w:eastAsia="en-US" w:bidi="ar-SA"/>
      </w:rPr>
    </w:lvl>
    <w:lvl w:ilvl="4" w:tplc="D9EE1AE2">
      <w:numFmt w:val="bullet"/>
      <w:lvlText w:val="•"/>
      <w:lvlJc w:val="left"/>
      <w:pPr>
        <w:ind w:left="4594" w:hanging="721"/>
      </w:pPr>
      <w:rPr>
        <w:rFonts w:hint="default"/>
        <w:lang w:val="en-US" w:eastAsia="en-US" w:bidi="ar-SA"/>
      </w:rPr>
    </w:lvl>
    <w:lvl w:ilvl="5" w:tplc="928A5034">
      <w:numFmt w:val="bullet"/>
      <w:lvlText w:val="•"/>
      <w:lvlJc w:val="left"/>
      <w:pPr>
        <w:ind w:left="5506" w:hanging="721"/>
      </w:pPr>
      <w:rPr>
        <w:rFonts w:hint="default"/>
        <w:lang w:val="en-US" w:eastAsia="en-US" w:bidi="ar-SA"/>
      </w:rPr>
    </w:lvl>
    <w:lvl w:ilvl="6" w:tplc="3C2256C2">
      <w:numFmt w:val="bullet"/>
      <w:lvlText w:val="•"/>
      <w:lvlJc w:val="left"/>
      <w:pPr>
        <w:ind w:left="6418" w:hanging="721"/>
      </w:pPr>
      <w:rPr>
        <w:rFonts w:hint="default"/>
        <w:lang w:val="en-US" w:eastAsia="en-US" w:bidi="ar-SA"/>
      </w:rPr>
    </w:lvl>
    <w:lvl w:ilvl="7" w:tplc="B18AA92E">
      <w:numFmt w:val="bullet"/>
      <w:lvlText w:val="•"/>
      <w:lvlJc w:val="left"/>
      <w:pPr>
        <w:ind w:left="7329" w:hanging="721"/>
      </w:pPr>
      <w:rPr>
        <w:rFonts w:hint="default"/>
        <w:lang w:val="en-US" w:eastAsia="en-US" w:bidi="ar-SA"/>
      </w:rPr>
    </w:lvl>
    <w:lvl w:ilvl="8" w:tplc="B2EECE34">
      <w:numFmt w:val="bullet"/>
      <w:lvlText w:val="•"/>
      <w:lvlJc w:val="left"/>
      <w:pPr>
        <w:ind w:left="8241" w:hanging="721"/>
      </w:pPr>
      <w:rPr>
        <w:rFonts w:hint="default"/>
        <w:lang w:val="en-US" w:eastAsia="en-US" w:bidi="ar-SA"/>
      </w:rPr>
    </w:lvl>
  </w:abstractNum>
  <w:abstractNum w:abstractNumId="12" w15:restartNumberingAfterBreak="0">
    <w:nsid w:val="22542288"/>
    <w:multiLevelType w:val="multilevel"/>
    <w:tmpl w:val="F3BC310C"/>
    <w:lvl w:ilvl="0">
      <w:start w:val="3"/>
      <w:numFmt w:val="decimal"/>
      <w:lvlText w:val="%1"/>
      <w:lvlJc w:val="left"/>
      <w:pPr>
        <w:ind w:left="1147" w:hanging="721"/>
        <w:jc w:val="left"/>
      </w:pPr>
      <w:rPr>
        <w:rFonts w:hint="default"/>
        <w:lang w:val="en-US" w:eastAsia="en-US" w:bidi="ar-SA"/>
      </w:rPr>
    </w:lvl>
    <w:lvl w:ilvl="1">
      <w:start w:val="1"/>
      <w:numFmt w:val="decimal"/>
      <w:lvlText w:val="%1.%2"/>
      <w:lvlJc w:val="left"/>
      <w:pPr>
        <w:ind w:left="1147" w:hanging="721"/>
        <w:jc w:val="left"/>
      </w:pPr>
      <w:rPr>
        <w:rFonts w:hint="default"/>
        <w:lang w:val="en-US" w:eastAsia="en-US" w:bidi="ar-SA"/>
      </w:rPr>
    </w:lvl>
    <w:lvl w:ilvl="2">
      <w:start w:val="4"/>
      <w:numFmt w:val="decimal"/>
      <w:lvlText w:val="%1.%2.%3."/>
      <w:lvlJc w:val="left"/>
      <w:pPr>
        <w:ind w:left="1147" w:hanging="721"/>
        <w:jc w:val="lef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1437"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4314" w:hanging="240"/>
      </w:pPr>
      <w:rPr>
        <w:rFonts w:hint="default"/>
        <w:lang w:val="en-US" w:eastAsia="en-US" w:bidi="ar-SA"/>
      </w:rPr>
    </w:lvl>
    <w:lvl w:ilvl="5">
      <w:numFmt w:val="bullet"/>
      <w:lvlText w:val="•"/>
      <w:lvlJc w:val="left"/>
      <w:pPr>
        <w:ind w:left="5273" w:hanging="240"/>
      </w:pPr>
      <w:rPr>
        <w:rFonts w:hint="default"/>
        <w:lang w:val="en-US" w:eastAsia="en-US" w:bidi="ar-SA"/>
      </w:rPr>
    </w:lvl>
    <w:lvl w:ilvl="6">
      <w:numFmt w:val="bullet"/>
      <w:lvlText w:val="•"/>
      <w:lvlJc w:val="left"/>
      <w:pPr>
        <w:ind w:left="6231" w:hanging="240"/>
      </w:pPr>
      <w:rPr>
        <w:rFonts w:hint="default"/>
        <w:lang w:val="en-US" w:eastAsia="en-US" w:bidi="ar-SA"/>
      </w:rPr>
    </w:lvl>
    <w:lvl w:ilvl="7">
      <w:numFmt w:val="bullet"/>
      <w:lvlText w:val="•"/>
      <w:lvlJc w:val="left"/>
      <w:pPr>
        <w:ind w:left="7189" w:hanging="240"/>
      </w:pPr>
      <w:rPr>
        <w:rFonts w:hint="default"/>
        <w:lang w:val="en-US" w:eastAsia="en-US" w:bidi="ar-SA"/>
      </w:rPr>
    </w:lvl>
    <w:lvl w:ilvl="8">
      <w:numFmt w:val="bullet"/>
      <w:lvlText w:val="•"/>
      <w:lvlJc w:val="left"/>
      <w:pPr>
        <w:ind w:left="8147" w:hanging="240"/>
      </w:pPr>
      <w:rPr>
        <w:rFonts w:hint="default"/>
        <w:lang w:val="en-US" w:eastAsia="en-US" w:bidi="ar-SA"/>
      </w:rPr>
    </w:lvl>
  </w:abstractNum>
  <w:abstractNum w:abstractNumId="13" w15:restartNumberingAfterBreak="0">
    <w:nsid w:val="22E149D6"/>
    <w:multiLevelType w:val="hybridMultilevel"/>
    <w:tmpl w:val="D042FA02"/>
    <w:lvl w:ilvl="0" w:tplc="D8C46296">
      <w:start w:val="1"/>
      <w:numFmt w:val="decimal"/>
      <w:lvlText w:val="%1."/>
      <w:lvlJc w:val="left"/>
      <w:pPr>
        <w:ind w:left="1866" w:hanging="360"/>
        <w:jc w:val="left"/>
      </w:pPr>
      <w:rPr>
        <w:rFonts w:ascii="Calibri" w:eastAsia="Calibri" w:hAnsi="Calibri" w:cs="Calibri" w:hint="default"/>
        <w:b w:val="0"/>
        <w:bCs w:val="0"/>
        <w:i w:val="0"/>
        <w:iCs w:val="0"/>
        <w:spacing w:val="0"/>
        <w:w w:val="100"/>
        <w:sz w:val="22"/>
        <w:szCs w:val="22"/>
        <w:lang w:val="en-US" w:eastAsia="en-US" w:bidi="ar-SA"/>
      </w:rPr>
    </w:lvl>
    <w:lvl w:ilvl="1" w:tplc="B1103CC6">
      <w:numFmt w:val="bullet"/>
      <w:lvlText w:val="•"/>
      <w:lvlJc w:val="left"/>
      <w:pPr>
        <w:ind w:left="2680" w:hanging="360"/>
      </w:pPr>
      <w:rPr>
        <w:rFonts w:hint="default"/>
        <w:lang w:val="en-US" w:eastAsia="en-US" w:bidi="ar-SA"/>
      </w:rPr>
    </w:lvl>
    <w:lvl w:ilvl="2" w:tplc="ED126076">
      <w:numFmt w:val="bullet"/>
      <w:lvlText w:val="•"/>
      <w:lvlJc w:val="left"/>
      <w:pPr>
        <w:ind w:left="3500" w:hanging="360"/>
      </w:pPr>
      <w:rPr>
        <w:rFonts w:hint="default"/>
        <w:lang w:val="en-US" w:eastAsia="en-US" w:bidi="ar-SA"/>
      </w:rPr>
    </w:lvl>
    <w:lvl w:ilvl="3" w:tplc="E5766A88">
      <w:numFmt w:val="bullet"/>
      <w:lvlText w:val="•"/>
      <w:lvlJc w:val="left"/>
      <w:pPr>
        <w:ind w:left="4321" w:hanging="360"/>
      </w:pPr>
      <w:rPr>
        <w:rFonts w:hint="default"/>
        <w:lang w:val="en-US" w:eastAsia="en-US" w:bidi="ar-SA"/>
      </w:rPr>
    </w:lvl>
    <w:lvl w:ilvl="4" w:tplc="5692B08A">
      <w:numFmt w:val="bullet"/>
      <w:lvlText w:val="•"/>
      <w:lvlJc w:val="left"/>
      <w:pPr>
        <w:ind w:left="5141" w:hanging="360"/>
      </w:pPr>
      <w:rPr>
        <w:rFonts w:hint="default"/>
        <w:lang w:val="en-US" w:eastAsia="en-US" w:bidi="ar-SA"/>
      </w:rPr>
    </w:lvl>
    <w:lvl w:ilvl="5" w:tplc="2E8E700C">
      <w:numFmt w:val="bullet"/>
      <w:lvlText w:val="•"/>
      <w:lvlJc w:val="left"/>
      <w:pPr>
        <w:ind w:left="5962" w:hanging="360"/>
      </w:pPr>
      <w:rPr>
        <w:rFonts w:hint="default"/>
        <w:lang w:val="en-US" w:eastAsia="en-US" w:bidi="ar-SA"/>
      </w:rPr>
    </w:lvl>
    <w:lvl w:ilvl="6" w:tplc="EDC42A1E">
      <w:numFmt w:val="bullet"/>
      <w:lvlText w:val="•"/>
      <w:lvlJc w:val="left"/>
      <w:pPr>
        <w:ind w:left="6782" w:hanging="360"/>
      </w:pPr>
      <w:rPr>
        <w:rFonts w:hint="default"/>
        <w:lang w:val="en-US" w:eastAsia="en-US" w:bidi="ar-SA"/>
      </w:rPr>
    </w:lvl>
    <w:lvl w:ilvl="7" w:tplc="0DCCB336">
      <w:numFmt w:val="bullet"/>
      <w:lvlText w:val="•"/>
      <w:lvlJc w:val="left"/>
      <w:pPr>
        <w:ind w:left="7603" w:hanging="360"/>
      </w:pPr>
      <w:rPr>
        <w:rFonts w:hint="default"/>
        <w:lang w:val="en-US" w:eastAsia="en-US" w:bidi="ar-SA"/>
      </w:rPr>
    </w:lvl>
    <w:lvl w:ilvl="8" w:tplc="A404B6B4">
      <w:numFmt w:val="bullet"/>
      <w:lvlText w:val="•"/>
      <w:lvlJc w:val="left"/>
      <w:pPr>
        <w:ind w:left="8423" w:hanging="360"/>
      </w:pPr>
      <w:rPr>
        <w:rFonts w:hint="default"/>
        <w:lang w:val="en-US" w:eastAsia="en-US" w:bidi="ar-SA"/>
      </w:rPr>
    </w:lvl>
  </w:abstractNum>
  <w:abstractNum w:abstractNumId="14" w15:restartNumberingAfterBreak="0">
    <w:nsid w:val="23326ACB"/>
    <w:multiLevelType w:val="hybridMultilevel"/>
    <w:tmpl w:val="9118CE18"/>
    <w:lvl w:ilvl="0" w:tplc="FC9470E6">
      <w:start w:val="1"/>
      <w:numFmt w:val="upperLetter"/>
      <w:lvlText w:val="%1."/>
      <w:lvlJc w:val="left"/>
      <w:pPr>
        <w:ind w:left="1146" w:hanging="360"/>
        <w:jc w:val="left"/>
      </w:pPr>
      <w:rPr>
        <w:rFonts w:ascii="Calibri" w:eastAsia="Calibri" w:hAnsi="Calibri" w:cs="Calibri" w:hint="default"/>
        <w:b w:val="0"/>
        <w:bCs w:val="0"/>
        <w:i w:val="0"/>
        <w:iCs w:val="0"/>
        <w:spacing w:val="-1"/>
        <w:w w:val="100"/>
        <w:sz w:val="22"/>
        <w:szCs w:val="22"/>
        <w:lang w:val="en-US" w:eastAsia="en-US" w:bidi="ar-SA"/>
      </w:rPr>
    </w:lvl>
    <w:lvl w:ilvl="1" w:tplc="95A43C62">
      <w:numFmt w:val="bullet"/>
      <w:lvlText w:val="•"/>
      <w:lvlJc w:val="left"/>
      <w:pPr>
        <w:ind w:left="2032" w:hanging="360"/>
      </w:pPr>
      <w:rPr>
        <w:rFonts w:hint="default"/>
        <w:lang w:val="en-US" w:eastAsia="en-US" w:bidi="ar-SA"/>
      </w:rPr>
    </w:lvl>
    <w:lvl w:ilvl="2" w:tplc="01AC9192">
      <w:numFmt w:val="bullet"/>
      <w:lvlText w:val="•"/>
      <w:lvlJc w:val="left"/>
      <w:pPr>
        <w:ind w:left="2924" w:hanging="360"/>
      </w:pPr>
      <w:rPr>
        <w:rFonts w:hint="default"/>
        <w:lang w:val="en-US" w:eastAsia="en-US" w:bidi="ar-SA"/>
      </w:rPr>
    </w:lvl>
    <w:lvl w:ilvl="3" w:tplc="3C3ADDAA">
      <w:numFmt w:val="bullet"/>
      <w:lvlText w:val="•"/>
      <w:lvlJc w:val="left"/>
      <w:pPr>
        <w:ind w:left="3817" w:hanging="360"/>
      </w:pPr>
      <w:rPr>
        <w:rFonts w:hint="default"/>
        <w:lang w:val="en-US" w:eastAsia="en-US" w:bidi="ar-SA"/>
      </w:rPr>
    </w:lvl>
    <w:lvl w:ilvl="4" w:tplc="7990FB2C">
      <w:numFmt w:val="bullet"/>
      <w:lvlText w:val="•"/>
      <w:lvlJc w:val="left"/>
      <w:pPr>
        <w:ind w:left="4709" w:hanging="360"/>
      </w:pPr>
      <w:rPr>
        <w:rFonts w:hint="default"/>
        <w:lang w:val="en-US" w:eastAsia="en-US" w:bidi="ar-SA"/>
      </w:rPr>
    </w:lvl>
    <w:lvl w:ilvl="5" w:tplc="7792AFAC">
      <w:numFmt w:val="bullet"/>
      <w:lvlText w:val="•"/>
      <w:lvlJc w:val="left"/>
      <w:pPr>
        <w:ind w:left="5602" w:hanging="360"/>
      </w:pPr>
      <w:rPr>
        <w:rFonts w:hint="default"/>
        <w:lang w:val="en-US" w:eastAsia="en-US" w:bidi="ar-SA"/>
      </w:rPr>
    </w:lvl>
    <w:lvl w:ilvl="6" w:tplc="011CE744">
      <w:numFmt w:val="bullet"/>
      <w:lvlText w:val="•"/>
      <w:lvlJc w:val="left"/>
      <w:pPr>
        <w:ind w:left="6494" w:hanging="360"/>
      </w:pPr>
      <w:rPr>
        <w:rFonts w:hint="default"/>
        <w:lang w:val="en-US" w:eastAsia="en-US" w:bidi="ar-SA"/>
      </w:rPr>
    </w:lvl>
    <w:lvl w:ilvl="7" w:tplc="A1385292">
      <w:numFmt w:val="bullet"/>
      <w:lvlText w:val="•"/>
      <w:lvlJc w:val="left"/>
      <w:pPr>
        <w:ind w:left="7387" w:hanging="360"/>
      </w:pPr>
      <w:rPr>
        <w:rFonts w:hint="default"/>
        <w:lang w:val="en-US" w:eastAsia="en-US" w:bidi="ar-SA"/>
      </w:rPr>
    </w:lvl>
    <w:lvl w:ilvl="8" w:tplc="2AD23358">
      <w:numFmt w:val="bullet"/>
      <w:lvlText w:val="•"/>
      <w:lvlJc w:val="left"/>
      <w:pPr>
        <w:ind w:left="8279" w:hanging="360"/>
      </w:pPr>
      <w:rPr>
        <w:rFonts w:hint="default"/>
        <w:lang w:val="en-US" w:eastAsia="en-US" w:bidi="ar-SA"/>
      </w:rPr>
    </w:lvl>
  </w:abstractNum>
  <w:abstractNum w:abstractNumId="15" w15:restartNumberingAfterBreak="0">
    <w:nsid w:val="23D30A4B"/>
    <w:multiLevelType w:val="hybridMultilevel"/>
    <w:tmpl w:val="05840794"/>
    <w:lvl w:ilvl="0" w:tplc="388CB93A">
      <w:numFmt w:val="bullet"/>
      <w:lvlText w:val=""/>
      <w:lvlJc w:val="left"/>
      <w:pPr>
        <w:ind w:left="823" w:hanging="361"/>
      </w:pPr>
      <w:rPr>
        <w:rFonts w:ascii="Symbol" w:eastAsia="Symbol" w:hAnsi="Symbol" w:cs="Symbol" w:hint="default"/>
        <w:b w:val="0"/>
        <w:bCs w:val="0"/>
        <w:i w:val="0"/>
        <w:iCs w:val="0"/>
        <w:spacing w:val="0"/>
        <w:w w:val="100"/>
        <w:sz w:val="22"/>
        <w:szCs w:val="22"/>
        <w:lang w:val="en-US" w:eastAsia="en-US" w:bidi="ar-SA"/>
      </w:rPr>
    </w:lvl>
    <w:lvl w:ilvl="1" w:tplc="993871EA">
      <w:numFmt w:val="bullet"/>
      <w:lvlText w:val="•"/>
      <w:lvlJc w:val="left"/>
      <w:pPr>
        <w:ind w:left="1686" w:hanging="361"/>
      </w:pPr>
      <w:rPr>
        <w:rFonts w:hint="default"/>
        <w:lang w:val="en-US" w:eastAsia="en-US" w:bidi="ar-SA"/>
      </w:rPr>
    </w:lvl>
    <w:lvl w:ilvl="2" w:tplc="7C4CF774">
      <w:numFmt w:val="bullet"/>
      <w:lvlText w:val="•"/>
      <w:lvlJc w:val="left"/>
      <w:pPr>
        <w:ind w:left="2553" w:hanging="361"/>
      </w:pPr>
      <w:rPr>
        <w:rFonts w:hint="default"/>
        <w:lang w:val="en-US" w:eastAsia="en-US" w:bidi="ar-SA"/>
      </w:rPr>
    </w:lvl>
    <w:lvl w:ilvl="3" w:tplc="C6A05BD8">
      <w:numFmt w:val="bullet"/>
      <w:lvlText w:val="•"/>
      <w:lvlJc w:val="left"/>
      <w:pPr>
        <w:ind w:left="3420" w:hanging="361"/>
      </w:pPr>
      <w:rPr>
        <w:rFonts w:hint="default"/>
        <w:lang w:val="en-US" w:eastAsia="en-US" w:bidi="ar-SA"/>
      </w:rPr>
    </w:lvl>
    <w:lvl w:ilvl="4" w:tplc="F072EB64">
      <w:numFmt w:val="bullet"/>
      <w:lvlText w:val="•"/>
      <w:lvlJc w:val="left"/>
      <w:pPr>
        <w:ind w:left="4287" w:hanging="361"/>
      </w:pPr>
      <w:rPr>
        <w:rFonts w:hint="default"/>
        <w:lang w:val="en-US" w:eastAsia="en-US" w:bidi="ar-SA"/>
      </w:rPr>
    </w:lvl>
    <w:lvl w:ilvl="5" w:tplc="FEEAE51E">
      <w:numFmt w:val="bullet"/>
      <w:lvlText w:val="•"/>
      <w:lvlJc w:val="left"/>
      <w:pPr>
        <w:ind w:left="5154" w:hanging="361"/>
      </w:pPr>
      <w:rPr>
        <w:rFonts w:hint="default"/>
        <w:lang w:val="en-US" w:eastAsia="en-US" w:bidi="ar-SA"/>
      </w:rPr>
    </w:lvl>
    <w:lvl w:ilvl="6" w:tplc="4894A384">
      <w:numFmt w:val="bullet"/>
      <w:lvlText w:val="•"/>
      <w:lvlJc w:val="left"/>
      <w:pPr>
        <w:ind w:left="6020" w:hanging="361"/>
      </w:pPr>
      <w:rPr>
        <w:rFonts w:hint="default"/>
        <w:lang w:val="en-US" w:eastAsia="en-US" w:bidi="ar-SA"/>
      </w:rPr>
    </w:lvl>
    <w:lvl w:ilvl="7" w:tplc="92D0C51A">
      <w:numFmt w:val="bullet"/>
      <w:lvlText w:val="•"/>
      <w:lvlJc w:val="left"/>
      <w:pPr>
        <w:ind w:left="6887" w:hanging="361"/>
      </w:pPr>
      <w:rPr>
        <w:rFonts w:hint="default"/>
        <w:lang w:val="en-US" w:eastAsia="en-US" w:bidi="ar-SA"/>
      </w:rPr>
    </w:lvl>
    <w:lvl w:ilvl="8" w:tplc="EA623684">
      <w:numFmt w:val="bullet"/>
      <w:lvlText w:val="•"/>
      <w:lvlJc w:val="left"/>
      <w:pPr>
        <w:ind w:left="7754" w:hanging="361"/>
      </w:pPr>
      <w:rPr>
        <w:rFonts w:hint="default"/>
        <w:lang w:val="en-US" w:eastAsia="en-US" w:bidi="ar-SA"/>
      </w:rPr>
    </w:lvl>
  </w:abstractNum>
  <w:abstractNum w:abstractNumId="16" w15:restartNumberingAfterBreak="0">
    <w:nsid w:val="25944877"/>
    <w:multiLevelType w:val="multilevel"/>
    <w:tmpl w:val="73D8A7A8"/>
    <w:lvl w:ilvl="0">
      <w:start w:val="1"/>
      <w:numFmt w:val="decimal"/>
      <w:lvlText w:val="%1."/>
      <w:lvlJc w:val="left"/>
      <w:pPr>
        <w:ind w:left="1168" w:hanging="361"/>
        <w:jc w:val="left"/>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581" w:hanging="36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522" w:hanging="361"/>
      </w:pPr>
      <w:rPr>
        <w:rFonts w:hint="default"/>
        <w:lang w:val="en-US" w:eastAsia="en-US" w:bidi="ar-SA"/>
      </w:rPr>
    </w:lvl>
    <w:lvl w:ilvl="3">
      <w:numFmt w:val="bullet"/>
      <w:lvlText w:val="•"/>
      <w:lvlJc w:val="left"/>
      <w:pPr>
        <w:ind w:left="3465" w:hanging="361"/>
      </w:pPr>
      <w:rPr>
        <w:rFonts w:hint="default"/>
        <w:lang w:val="en-US" w:eastAsia="en-US" w:bidi="ar-SA"/>
      </w:rPr>
    </w:lvl>
    <w:lvl w:ilvl="4">
      <w:numFmt w:val="bullet"/>
      <w:lvlText w:val="•"/>
      <w:lvlJc w:val="left"/>
      <w:pPr>
        <w:ind w:left="4408" w:hanging="361"/>
      </w:pPr>
      <w:rPr>
        <w:rFonts w:hint="default"/>
        <w:lang w:val="en-US" w:eastAsia="en-US" w:bidi="ar-SA"/>
      </w:rPr>
    </w:lvl>
    <w:lvl w:ilvl="5">
      <w:numFmt w:val="bullet"/>
      <w:lvlText w:val="•"/>
      <w:lvlJc w:val="left"/>
      <w:pPr>
        <w:ind w:left="5350" w:hanging="361"/>
      </w:pPr>
      <w:rPr>
        <w:rFonts w:hint="default"/>
        <w:lang w:val="en-US" w:eastAsia="en-US" w:bidi="ar-SA"/>
      </w:rPr>
    </w:lvl>
    <w:lvl w:ilvl="6">
      <w:numFmt w:val="bullet"/>
      <w:lvlText w:val="•"/>
      <w:lvlJc w:val="left"/>
      <w:pPr>
        <w:ind w:left="6293" w:hanging="361"/>
      </w:pPr>
      <w:rPr>
        <w:rFonts w:hint="default"/>
        <w:lang w:val="en-US" w:eastAsia="en-US" w:bidi="ar-SA"/>
      </w:rPr>
    </w:lvl>
    <w:lvl w:ilvl="7">
      <w:numFmt w:val="bullet"/>
      <w:lvlText w:val="•"/>
      <w:lvlJc w:val="left"/>
      <w:pPr>
        <w:ind w:left="7236" w:hanging="361"/>
      </w:pPr>
      <w:rPr>
        <w:rFonts w:hint="default"/>
        <w:lang w:val="en-US" w:eastAsia="en-US" w:bidi="ar-SA"/>
      </w:rPr>
    </w:lvl>
    <w:lvl w:ilvl="8">
      <w:numFmt w:val="bullet"/>
      <w:lvlText w:val="•"/>
      <w:lvlJc w:val="left"/>
      <w:pPr>
        <w:ind w:left="8178" w:hanging="361"/>
      </w:pPr>
      <w:rPr>
        <w:rFonts w:hint="default"/>
        <w:lang w:val="en-US" w:eastAsia="en-US" w:bidi="ar-SA"/>
      </w:rPr>
    </w:lvl>
  </w:abstractNum>
  <w:abstractNum w:abstractNumId="17" w15:restartNumberingAfterBreak="0">
    <w:nsid w:val="296300D9"/>
    <w:multiLevelType w:val="multilevel"/>
    <w:tmpl w:val="46906252"/>
    <w:lvl w:ilvl="0">
      <w:start w:val="6"/>
      <w:numFmt w:val="decimal"/>
      <w:lvlText w:val="%1"/>
      <w:lvlJc w:val="left"/>
      <w:pPr>
        <w:ind w:left="1146" w:hanging="721"/>
        <w:jc w:val="left"/>
      </w:pPr>
      <w:rPr>
        <w:rFonts w:hint="default"/>
        <w:lang w:val="en-US" w:eastAsia="en-US" w:bidi="ar-SA"/>
      </w:rPr>
    </w:lvl>
    <w:lvl w:ilvl="1">
      <w:start w:val="1"/>
      <w:numFmt w:val="decimal"/>
      <w:lvlText w:val="%1.%2."/>
      <w:lvlJc w:val="left"/>
      <w:pPr>
        <w:ind w:left="1146"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924" w:hanging="721"/>
      </w:pPr>
      <w:rPr>
        <w:rFonts w:hint="default"/>
        <w:lang w:val="en-US" w:eastAsia="en-US" w:bidi="ar-SA"/>
      </w:rPr>
    </w:lvl>
    <w:lvl w:ilvl="3">
      <w:numFmt w:val="bullet"/>
      <w:lvlText w:val="•"/>
      <w:lvlJc w:val="left"/>
      <w:pPr>
        <w:ind w:left="3817" w:hanging="721"/>
      </w:pPr>
      <w:rPr>
        <w:rFonts w:hint="default"/>
        <w:lang w:val="en-US" w:eastAsia="en-US" w:bidi="ar-SA"/>
      </w:rPr>
    </w:lvl>
    <w:lvl w:ilvl="4">
      <w:numFmt w:val="bullet"/>
      <w:lvlText w:val="•"/>
      <w:lvlJc w:val="left"/>
      <w:pPr>
        <w:ind w:left="4709" w:hanging="721"/>
      </w:pPr>
      <w:rPr>
        <w:rFonts w:hint="default"/>
        <w:lang w:val="en-US" w:eastAsia="en-US" w:bidi="ar-SA"/>
      </w:rPr>
    </w:lvl>
    <w:lvl w:ilvl="5">
      <w:numFmt w:val="bullet"/>
      <w:lvlText w:val="•"/>
      <w:lvlJc w:val="left"/>
      <w:pPr>
        <w:ind w:left="5602" w:hanging="721"/>
      </w:pPr>
      <w:rPr>
        <w:rFonts w:hint="default"/>
        <w:lang w:val="en-US" w:eastAsia="en-US" w:bidi="ar-SA"/>
      </w:rPr>
    </w:lvl>
    <w:lvl w:ilvl="6">
      <w:numFmt w:val="bullet"/>
      <w:lvlText w:val="•"/>
      <w:lvlJc w:val="left"/>
      <w:pPr>
        <w:ind w:left="6494" w:hanging="721"/>
      </w:pPr>
      <w:rPr>
        <w:rFonts w:hint="default"/>
        <w:lang w:val="en-US" w:eastAsia="en-US" w:bidi="ar-SA"/>
      </w:rPr>
    </w:lvl>
    <w:lvl w:ilvl="7">
      <w:numFmt w:val="bullet"/>
      <w:lvlText w:val="•"/>
      <w:lvlJc w:val="left"/>
      <w:pPr>
        <w:ind w:left="7387" w:hanging="721"/>
      </w:pPr>
      <w:rPr>
        <w:rFonts w:hint="default"/>
        <w:lang w:val="en-US" w:eastAsia="en-US" w:bidi="ar-SA"/>
      </w:rPr>
    </w:lvl>
    <w:lvl w:ilvl="8">
      <w:numFmt w:val="bullet"/>
      <w:lvlText w:val="•"/>
      <w:lvlJc w:val="left"/>
      <w:pPr>
        <w:ind w:left="8279" w:hanging="721"/>
      </w:pPr>
      <w:rPr>
        <w:rFonts w:hint="default"/>
        <w:lang w:val="en-US" w:eastAsia="en-US" w:bidi="ar-SA"/>
      </w:rPr>
    </w:lvl>
  </w:abstractNum>
  <w:abstractNum w:abstractNumId="18" w15:restartNumberingAfterBreak="0">
    <w:nsid w:val="2A0C39E3"/>
    <w:multiLevelType w:val="multilevel"/>
    <w:tmpl w:val="ED649E08"/>
    <w:lvl w:ilvl="0">
      <w:start w:val="1"/>
      <w:numFmt w:val="decimal"/>
      <w:lvlText w:val="%1."/>
      <w:lvlJc w:val="left"/>
      <w:pPr>
        <w:ind w:left="1146" w:hanging="721"/>
        <w:jc w:val="left"/>
      </w:pPr>
      <w:rPr>
        <w:rFonts w:ascii="Calibri" w:eastAsia="Calibri" w:hAnsi="Calibri" w:cs="Calibri" w:hint="default"/>
        <w:b/>
        <w:bCs/>
        <w:i w:val="0"/>
        <w:iCs w:val="0"/>
        <w:spacing w:val="0"/>
        <w:w w:val="100"/>
        <w:sz w:val="22"/>
        <w:szCs w:val="22"/>
        <w:u w:val="single" w:color="000000"/>
        <w:lang w:val="en-US" w:eastAsia="en-US" w:bidi="ar-SA"/>
      </w:rPr>
    </w:lvl>
    <w:lvl w:ilvl="1">
      <w:start w:val="1"/>
      <w:numFmt w:val="decimal"/>
      <w:lvlText w:val="%1.%2"/>
      <w:lvlJc w:val="left"/>
      <w:pPr>
        <w:ind w:left="1146" w:hanging="721"/>
        <w:jc w:val="left"/>
      </w:pPr>
      <w:rPr>
        <w:rFonts w:hint="default"/>
        <w:spacing w:val="-1"/>
        <w:w w:val="93"/>
        <w:u w:val="single" w:color="000000"/>
        <w:lang w:val="en-US" w:eastAsia="en-US" w:bidi="ar-SA"/>
      </w:rPr>
    </w:lvl>
    <w:lvl w:ilvl="2">
      <w:start w:val="1"/>
      <w:numFmt w:val="decimal"/>
      <w:lvlText w:val="%1.%2.%3."/>
      <w:lvlJc w:val="left"/>
      <w:pPr>
        <w:ind w:left="1146" w:hanging="721"/>
        <w:jc w:val="left"/>
      </w:pPr>
      <w:rPr>
        <w:rFonts w:ascii="Calibri" w:eastAsia="Calibri" w:hAnsi="Calibri" w:cs="Calibri" w:hint="default"/>
        <w:b w:val="0"/>
        <w:bCs w:val="0"/>
        <w:i w:val="0"/>
        <w:iCs w:val="0"/>
        <w:spacing w:val="-1"/>
        <w:w w:val="100"/>
        <w:sz w:val="22"/>
        <w:szCs w:val="22"/>
        <w:lang w:val="en-US" w:eastAsia="en-US" w:bidi="ar-SA"/>
      </w:rPr>
    </w:lvl>
    <w:lvl w:ilvl="3">
      <w:start w:val="1"/>
      <w:numFmt w:val="decimal"/>
      <w:lvlText w:val="%1.%2.%3.%4."/>
      <w:lvlJc w:val="left"/>
      <w:pPr>
        <w:ind w:left="1866" w:hanging="721"/>
        <w:jc w:val="left"/>
      </w:pPr>
      <w:rPr>
        <w:rFonts w:ascii="Calibri" w:eastAsia="Calibri" w:hAnsi="Calibri" w:cs="Calibri" w:hint="default"/>
        <w:b w:val="0"/>
        <w:bCs w:val="0"/>
        <w:i w:val="0"/>
        <w:iCs w:val="0"/>
        <w:spacing w:val="-3"/>
        <w:w w:val="100"/>
        <w:sz w:val="22"/>
        <w:szCs w:val="22"/>
        <w:lang w:val="en-US" w:eastAsia="en-US" w:bidi="ar-SA"/>
      </w:rPr>
    </w:lvl>
    <w:lvl w:ilvl="4">
      <w:start w:val="1"/>
      <w:numFmt w:val="decimal"/>
      <w:lvlText w:val="%1.%2.%3.%4.%5."/>
      <w:lvlJc w:val="left"/>
      <w:pPr>
        <w:ind w:left="1866" w:hanging="721"/>
        <w:jc w:val="left"/>
      </w:pPr>
      <w:rPr>
        <w:rFonts w:ascii="Calibri" w:eastAsia="Calibri" w:hAnsi="Calibri" w:cs="Calibri" w:hint="default"/>
        <w:b w:val="0"/>
        <w:bCs w:val="0"/>
        <w:i w:val="0"/>
        <w:iCs w:val="0"/>
        <w:spacing w:val="-3"/>
        <w:w w:val="100"/>
        <w:sz w:val="22"/>
        <w:szCs w:val="22"/>
        <w:lang w:val="en-US" w:eastAsia="en-US" w:bidi="ar-SA"/>
      </w:rPr>
    </w:lvl>
    <w:lvl w:ilvl="5">
      <w:numFmt w:val="bullet"/>
      <w:lvlText w:val="☐"/>
      <w:lvlJc w:val="left"/>
      <w:pPr>
        <w:ind w:left="2106" w:hanging="721"/>
      </w:pPr>
      <w:rPr>
        <w:rFonts w:ascii="Segoe UI Symbol" w:eastAsia="Segoe UI Symbol" w:hAnsi="Segoe UI Symbol" w:cs="Segoe UI Symbol" w:hint="default"/>
        <w:b w:val="0"/>
        <w:bCs w:val="0"/>
        <w:i w:val="0"/>
        <w:iCs w:val="0"/>
        <w:spacing w:val="0"/>
        <w:w w:val="100"/>
        <w:sz w:val="22"/>
        <w:szCs w:val="22"/>
        <w:lang w:val="en-US" w:eastAsia="en-US" w:bidi="ar-SA"/>
      </w:rPr>
    </w:lvl>
    <w:lvl w:ilvl="6">
      <w:numFmt w:val="bullet"/>
      <w:lvlText w:val="•"/>
      <w:lvlJc w:val="left"/>
      <w:pPr>
        <w:ind w:left="6082" w:hanging="721"/>
      </w:pPr>
      <w:rPr>
        <w:rFonts w:hint="default"/>
        <w:lang w:val="en-US" w:eastAsia="en-US" w:bidi="ar-SA"/>
      </w:rPr>
    </w:lvl>
    <w:lvl w:ilvl="7">
      <w:numFmt w:val="bullet"/>
      <w:lvlText w:val="•"/>
      <w:lvlJc w:val="left"/>
      <w:pPr>
        <w:ind w:left="7077" w:hanging="721"/>
      </w:pPr>
      <w:rPr>
        <w:rFonts w:hint="default"/>
        <w:lang w:val="en-US" w:eastAsia="en-US" w:bidi="ar-SA"/>
      </w:rPr>
    </w:lvl>
    <w:lvl w:ilvl="8">
      <w:numFmt w:val="bullet"/>
      <w:lvlText w:val="•"/>
      <w:lvlJc w:val="left"/>
      <w:pPr>
        <w:ind w:left="8073" w:hanging="721"/>
      </w:pPr>
      <w:rPr>
        <w:rFonts w:hint="default"/>
        <w:lang w:val="en-US" w:eastAsia="en-US" w:bidi="ar-SA"/>
      </w:rPr>
    </w:lvl>
  </w:abstractNum>
  <w:abstractNum w:abstractNumId="19" w15:restartNumberingAfterBreak="0">
    <w:nsid w:val="2B947B28"/>
    <w:multiLevelType w:val="hybridMultilevel"/>
    <w:tmpl w:val="E0A84362"/>
    <w:lvl w:ilvl="0" w:tplc="6AC4483C">
      <w:start w:val="1"/>
      <w:numFmt w:val="decimal"/>
      <w:lvlText w:val="%1."/>
      <w:lvlJc w:val="left"/>
      <w:pPr>
        <w:ind w:left="1146" w:hanging="361"/>
        <w:jc w:val="left"/>
      </w:pPr>
      <w:rPr>
        <w:rFonts w:ascii="Calibri" w:eastAsia="Calibri" w:hAnsi="Calibri" w:cs="Calibri" w:hint="default"/>
        <w:b w:val="0"/>
        <w:bCs w:val="0"/>
        <w:i w:val="0"/>
        <w:iCs w:val="0"/>
        <w:spacing w:val="0"/>
        <w:w w:val="100"/>
        <w:sz w:val="22"/>
        <w:szCs w:val="22"/>
        <w:lang w:val="en-US" w:eastAsia="en-US" w:bidi="ar-SA"/>
      </w:rPr>
    </w:lvl>
    <w:lvl w:ilvl="1" w:tplc="859C2C1E">
      <w:start w:val="1"/>
      <w:numFmt w:val="lowerLetter"/>
      <w:lvlText w:val="%2."/>
      <w:lvlJc w:val="left"/>
      <w:pPr>
        <w:ind w:left="1505" w:hanging="360"/>
        <w:jc w:val="left"/>
      </w:pPr>
      <w:rPr>
        <w:rFonts w:ascii="Calibri" w:eastAsia="Calibri" w:hAnsi="Calibri" w:cs="Calibri" w:hint="default"/>
        <w:b w:val="0"/>
        <w:bCs w:val="0"/>
        <w:i w:val="0"/>
        <w:iCs w:val="0"/>
        <w:spacing w:val="-1"/>
        <w:w w:val="100"/>
        <w:sz w:val="22"/>
        <w:szCs w:val="22"/>
        <w:lang w:val="en-US" w:eastAsia="en-US" w:bidi="ar-SA"/>
      </w:rPr>
    </w:lvl>
    <w:lvl w:ilvl="2" w:tplc="C32277C2">
      <w:numFmt w:val="bullet"/>
      <w:lvlText w:val="•"/>
      <w:lvlJc w:val="left"/>
      <w:pPr>
        <w:ind w:left="1560" w:hanging="360"/>
      </w:pPr>
      <w:rPr>
        <w:rFonts w:hint="default"/>
        <w:lang w:val="en-US" w:eastAsia="en-US" w:bidi="ar-SA"/>
      </w:rPr>
    </w:lvl>
    <w:lvl w:ilvl="3" w:tplc="BB486BD8">
      <w:numFmt w:val="bullet"/>
      <w:lvlText w:val="•"/>
      <w:lvlJc w:val="left"/>
      <w:pPr>
        <w:ind w:left="2623" w:hanging="360"/>
      </w:pPr>
      <w:rPr>
        <w:rFonts w:hint="default"/>
        <w:lang w:val="en-US" w:eastAsia="en-US" w:bidi="ar-SA"/>
      </w:rPr>
    </w:lvl>
    <w:lvl w:ilvl="4" w:tplc="D0AAAECE">
      <w:numFmt w:val="bullet"/>
      <w:lvlText w:val="•"/>
      <w:lvlJc w:val="left"/>
      <w:pPr>
        <w:ind w:left="3686" w:hanging="360"/>
      </w:pPr>
      <w:rPr>
        <w:rFonts w:hint="default"/>
        <w:lang w:val="en-US" w:eastAsia="en-US" w:bidi="ar-SA"/>
      </w:rPr>
    </w:lvl>
    <w:lvl w:ilvl="5" w:tplc="CA0A65EA">
      <w:numFmt w:val="bullet"/>
      <w:lvlText w:val="•"/>
      <w:lvlJc w:val="left"/>
      <w:pPr>
        <w:ind w:left="4749" w:hanging="360"/>
      </w:pPr>
      <w:rPr>
        <w:rFonts w:hint="default"/>
        <w:lang w:val="en-US" w:eastAsia="en-US" w:bidi="ar-SA"/>
      </w:rPr>
    </w:lvl>
    <w:lvl w:ilvl="6" w:tplc="3C1A2E5E">
      <w:numFmt w:val="bullet"/>
      <w:lvlText w:val="•"/>
      <w:lvlJc w:val="left"/>
      <w:pPr>
        <w:ind w:left="5812" w:hanging="360"/>
      </w:pPr>
      <w:rPr>
        <w:rFonts w:hint="default"/>
        <w:lang w:val="en-US" w:eastAsia="en-US" w:bidi="ar-SA"/>
      </w:rPr>
    </w:lvl>
    <w:lvl w:ilvl="7" w:tplc="369A2E0E">
      <w:numFmt w:val="bullet"/>
      <w:lvlText w:val="•"/>
      <w:lvlJc w:val="left"/>
      <w:pPr>
        <w:ind w:left="6875" w:hanging="360"/>
      </w:pPr>
      <w:rPr>
        <w:rFonts w:hint="default"/>
        <w:lang w:val="en-US" w:eastAsia="en-US" w:bidi="ar-SA"/>
      </w:rPr>
    </w:lvl>
    <w:lvl w:ilvl="8" w:tplc="49B88B7A">
      <w:numFmt w:val="bullet"/>
      <w:lvlText w:val="•"/>
      <w:lvlJc w:val="left"/>
      <w:pPr>
        <w:ind w:left="7938" w:hanging="360"/>
      </w:pPr>
      <w:rPr>
        <w:rFonts w:hint="default"/>
        <w:lang w:val="en-US" w:eastAsia="en-US" w:bidi="ar-SA"/>
      </w:rPr>
    </w:lvl>
  </w:abstractNum>
  <w:abstractNum w:abstractNumId="20" w15:restartNumberingAfterBreak="0">
    <w:nsid w:val="30531A23"/>
    <w:multiLevelType w:val="hybridMultilevel"/>
    <w:tmpl w:val="C83E8760"/>
    <w:lvl w:ilvl="0" w:tplc="E90E7F3E">
      <w:start w:val="1"/>
      <w:numFmt w:val="lowerRoman"/>
      <w:lvlText w:val="%1."/>
      <w:lvlJc w:val="left"/>
      <w:pPr>
        <w:ind w:left="927" w:hanging="466"/>
        <w:jc w:val="right"/>
      </w:pPr>
      <w:rPr>
        <w:rFonts w:ascii="Calibri" w:eastAsia="Calibri" w:hAnsi="Calibri" w:cs="Calibri" w:hint="default"/>
        <w:b w:val="0"/>
        <w:bCs w:val="0"/>
        <w:i w:val="0"/>
        <w:iCs w:val="0"/>
        <w:spacing w:val="-1"/>
        <w:w w:val="100"/>
        <w:sz w:val="22"/>
        <w:szCs w:val="22"/>
        <w:lang w:val="en-US" w:eastAsia="en-US" w:bidi="ar-SA"/>
      </w:rPr>
    </w:lvl>
    <w:lvl w:ilvl="1" w:tplc="EF1EEBA4">
      <w:numFmt w:val="bullet"/>
      <w:lvlText w:val="•"/>
      <w:lvlJc w:val="left"/>
      <w:pPr>
        <w:ind w:left="1678" w:hanging="466"/>
      </w:pPr>
      <w:rPr>
        <w:rFonts w:hint="default"/>
        <w:lang w:val="en-US" w:eastAsia="en-US" w:bidi="ar-SA"/>
      </w:rPr>
    </w:lvl>
    <w:lvl w:ilvl="2" w:tplc="A1C8DF24">
      <w:numFmt w:val="bullet"/>
      <w:lvlText w:val="•"/>
      <w:lvlJc w:val="left"/>
      <w:pPr>
        <w:ind w:left="2437" w:hanging="466"/>
      </w:pPr>
      <w:rPr>
        <w:rFonts w:hint="default"/>
        <w:lang w:val="en-US" w:eastAsia="en-US" w:bidi="ar-SA"/>
      </w:rPr>
    </w:lvl>
    <w:lvl w:ilvl="3" w:tplc="288E5C48">
      <w:numFmt w:val="bullet"/>
      <w:lvlText w:val="•"/>
      <w:lvlJc w:val="left"/>
      <w:pPr>
        <w:ind w:left="3195" w:hanging="466"/>
      </w:pPr>
      <w:rPr>
        <w:rFonts w:hint="default"/>
        <w:lang w:val="en-US" w:eastAsia="en-US" w:bidi="ar-SA"/>
      </w:rPr>
    </w:lvl>
    <w:lvl w:ilvl="4" w:tplc="B602EF34">
      <w:numFmt w:val="bullet"/>
      <w:lvlText w:val="•"/>
      <w:lvlJc w:val="left"/>
      <w:pPr>
        <w:ind w:left="3954" w:hanging="466"/>
      </w:pPr>
      <w:rPr>
        <w:rFonts w:hint="default"/>
        <w:lang w:val="en-US" w:eastAsia="en-US" w:bidi="ar-SA"/>
      </w:rPr>
    </w:lvl>
    <w:lvl w:ilvl="5" w:tplc="26C47B88">
      <w:numFmt w:val="bullet"/>
      <w:lvlText w:val="•"/>
      <w:lvlJc w:val="left"/>
      <w:pPr>
        <w:ind w:left="4713" w:hanging="466"/>
      </w:pPr>
      <w:rPr>
        <w:rFonts w:hint="default"/>
        <w:lang w:val="en-US" w:eastAsia="en-US" w:bidi="ar-SA"/>
      </w:rPr>
    </w:lvl>
    <w:lvl w:ilvl="6" w:tplc="6E96EB9C">
      <w:numFmt w:val="bullet"/>
      <w:lvlText w:val="•"/>
      <w:lvlJc w:val="left"/>
      <w:pPr>
        <w:ind w:left="5471" w:hanging="466"/>
      </w:pPr>
      <w:rPr>
        <w:rFonts w:hint="default"/>
        <w:lang w:val="en-US" w:eastAsia="en-US" w:bidi="ar-SA"/>
      </w:rPr>
    </w:lvl>
    <w:lvl w:ilvl="7" w:tplc="821AB678">
      <w:numFmt w:val="bullet"/>
      <w:lvlText w:val="•"/>
      <w:lvlJc w:val="left"/>
      <w:pPr>
        <w:ind w:left="6230" w:hanging="466"/>
      </w:pPr>
      <w:rPr>
        <w:rFonts w:hint="default"/>
        <w:lang w:val="en-US" w:eastAsia="en-US" w:bidi="ar-SA"/>
      </w:rPr>
    </w:lvl>
    <w:lvl w:ilvl="8" w:tplc="9AD8E47E">
      <w:numFmt w:val="bullet"/>
      <w:lvlText w:val="•"/>
      <w:lvlJc w:val="left"/>
      <w:pPr>
        <w:ind w:left="6988" w:hanging="466"/>
      </w:pPr>
      <w:rPr>
        <w:rFonts w:hint="default"/>
        <w:lang w:val="en-US" w:eastAsia="en-US" w:bidi="ar-SA"/>
      </w:rPr>
    </w:lvl>
  </w:abstractNum>
  <w:abstractNum w:abstractNumId="21" w15:restartNumberingAfterBreak="0">
    <w:nsid w:val="33034780"/>
    <w:multiLevelType w:val="hybridMultilevel"/>
    <w:tmpl w:val="8786B5D4"/>
    <w:lvl w:ilvl="0" w:tplc="1CCADB64">
      <w:start w:val="1"/>
      <w:numFmt w:val="upperLetter"/>
      <w:lvlText w:val="%1."/>
      <w:lvlJc w:val="left"/>
      <w:pPr>
        <w:ind w:left="676" w:hanging="469"/>
        <w:jc w:val="left"/>
      </w:pPr>
      <w:rPr>
        <w:rFonts w:ascii="Calibri" w:eastAsia="Calibri" w:hAnsi="Calibri" w:cs="Calibri" w:hint="default"/>
        <w:b w:val="0"/>
        <w:bCs w:val="0"/>
        <w:i w:val="0"/>
        <w:iCs w:val="0"/>
        <w:spacing w:val="-1"/>
        <w:w w:val="100"/>
        <w:sz w:val="22"/>
        <w:szCs w:val="22"/>
        <w:lang w:val="en-US" w:eastAsia="en-US" w:bidi="ar-SA"/>
      </w:rPr>
    </w:lvl>
    <w:lvl w:ilvl="1" w:tplc="4614C906">
      <w:numFmt w:val="bullet"/>
      <w:lvlText w:val="•"/>
      <w:lvlJc w:val="left"/>
      <w:pPr>
        <w:ind w:left="1449" w:hanging="469"/>
      </w:pPr>
      <w:rPr>
        <w:rFonts w:hint="default"/>
        <w:lang w:val="en-US" w:eastAsia="en-US" w:bidi="ar-SA"/>
      </w:rPr>
    </w:lvl>
    <w:lvl w:ilvl="2" w:tplc="9B5E139E">
      <w:numFmt w:val="bullet"/>
      <w:lvlText w:val="•"/>
      <w:lvlJc w:val="left"/>
      <w:pPr>
        <w:ind w:left="2219" w:hanging="469"/>
      </w:pPr>
      <w:rPr>
        <w:rFonts w:hint="default"/>
        <w:lang w:val="en-US" w:eastAsia="en-US" w:bidi="ar-SA"/>
      </w:rPr>
    </w:lvl>
    <w:lvl w:ilvl="3" w:tplc="E94805F6">
      <w:numFmt w:val="bullet"/>
      <w:lvlText w:val="•"/>
      <w:lvlJc w:val="left"/>
      <w:pPr>
        <w:ind w:left="2989" w:hanging="469"/>
      </w:pPr>
      <w:rPr>
        <w:rFonts w:hint="default"/>
        <w:lang w:val="en-US" w:eastAsia="en-US" w:bidi="ar-SA"/>
      </w:rPr>
    </w:lvl>
    <w:lvl w:ilvl="4" w:tplc="0276A436">
      <w:numFmt w:val="bullet"/>
      <w:lvlText w:val="•"/>
      <w:lvlJc w:val="left"/>
      <w:pPr>
        <w:ind w:left="3758" w:hanging="469"/>
      </w:pPr>
      <w:rPr>
        <w:rFonts w:hint="default"/>
        <w:lang w:val="en-US" w:eastAsia="en-US" w:bidi="ar-SA"/>
      </w:rPr>
    </w:lvl>
    <w:lvl w:ilvl="5" w:tplc="4D089D22">
      <w:numFmt w:val="bullet"/>
      <w:lvlText w:val="•"/>
      <w:lvlJc w:val="left"/>
      <w:pPr>
        <w:ind w:left="4528" w:hanging="469"/>
      </w:pPr>
      <w:rPr>
        <w:rFonts w:hint="default"/>
        <w:lang w:val="en-US" w:eastAsia="en-US" w:bidi="ar-SA"/>
      </w:rPr>
    </w:lvl>
    <w:lvl w:ilvl="6" w:tplc="B08EEC54">
      <w:numFmt w:val="bullet"/>
      <w:lvlText w:val="•"/>
      <w:lvlJc w:val="left"/>
      <w:pPr>
        <w:ind w:left="5298" w:hanging="469"/>
      </w:pPr>
      <w:rPr>
        <w:rFonts w:hint="default"/>
        <w:lang w:val="en-US" w:eastAsia="en-US" w:bidi="ar-SA"/>
      </w:rPr>
    </w:lvl>
    <w:lvl w:ilvl="7" w:tplc="EB604ED4">
      <w:numFmt w:val="bullet"/>
      <w:lvlText w:val="•"/>
      <w:lvlJc w:val="left"/>
      <w:pPr>
        <w:ind w:left="6067" w:hanging="469"/>
      </w:pPr>
      <w:rPr>
        <w:rFonts w:hint="default"/>
        <w:lang w:val="en-US" w:eastAsia="en-US" w:bidi="ar-SA"/>
      </w:rPr>
    </w:lvl>
    <w:lvl w:ilvl="8" w:tplc="7F56AA4E">
      <w:numFmt w:val="bullet"/>
      <w:lvlText w:val="•"/>
      <w:lvlJc w:val="left"/>
      <w:pPr>
        <w:ind w:left="6837" w:hanging="469"/>
      </w:pPr>
      <w:rPr>
        <w:rFonts w:hint="default"/>
        <w:lang w:val="en-US" w:eastAsia="en-US" w:bidi="ar-SA"/>
      </w:rPr>
    </w:lvl>
  </w:abstractNum>
  <w:abstractNum w:abstractNumId="22" w15:restartNumberingAfterBreak="0">
    <w:nsid w:val="34374EFC"/>
    <w:multiLevelType w:val="hybridMultilevel"/>
    <w:tmpl w:val="AF387940"/>
    <w:lvl w:ilvl="0" w:tplc="ED6CFFB2">
      <w:numFmt w:val="bullet"/>
      <w:lvlText w:val=""/>
      <w:lvlJc w:val="left"/>
      <w:pPr>
        <w:ind w:left="1147" w:hanging="361"/>
      </w:pPr>
      <w:rPr>
        <w:rFonts w:ascii="Symbol" w:eastAsia="Symbol" w:hAnsi="Symbol" w:cs="Symbol" w:hint="default"/>
        <w:b w:val="0"/>
        <w:bCs w:val="0"/>
        <w:i w:val="0"/>
        <w:iCs w:val="0"/>
        <w:spacing w:val="0"/>
        <w:w w:val="100"/>
        <w:sz w:val="22"/>
        <w:szCs w:val="22"/>
        <w:lang w:val="en-US" w:eastAsia="en-US" w:bidi="ar-SA"/>
      </w:rPr>
    </w:lvl>
    <w:lvl w:ilvl="1" w:tplc="0F22F0D8">
      <w:numFmt w:val="bullet"/>
      <w:lvlText w:val="•"/>
      <w:lvlJc w:val="left"/>
      <w:pPr>
        <w:ind w:left="2032" w:hanging="361"/>
      </w:pPr>
      <w:rPr>
        <w:rFonts w:hint="default"/>
        <w:lang w:val="en-US" w:eastAsia="en-US" w:bidi="ar-SA"/>
      </w:rPr>
    </w:lvl>
    <w:lvl w:ilvl="2" w:tplc="2DC67CE6">
      <w:numFmt w:val="bullet"/>
      <w:lvlText w:val="•"/>
      <w:lvlJc w:val="left"/>
      <w:pPr>
        <w:ind w:left="2924" w:hanging="361"/>
      </w:pPr>
      <w:rPr>
        <w:rFonts w:hint="default"/>
        <w:lang w:val="en-US" w:eastAsia="en-US" w:bidi="ar-SA"/>
      </w:rPr>
    </w:lvl>
    <w:lvl w:ilvl="3" w:tplc="06A8DEEE">
      <w:numFmt w:val="bullet"/>
      <w:lvlText w:val="•"/>
      <w:lvlJc w:val="left"/>
      <w:pPr>
        <w:ind w:left="3817" w:hanging="361"/>
      </w:pPr>
      <w:rPr>
        <w:rFonts w:hint="default"/>
        <w:lang w:val="en-US" w:eastAsia="en-US" w:bidi="ar-SA"/>
      </w:rPr>
    </w:lvl>
    <w:lvl w:ilvl="4" w:tplc="D940F23C">
      <w:numFmt w:val="bullet"/>
      <w:lvlText w:val="•"/>
      <w:lvlJc w:val="left"/>
      <w:pPr>
        <w:ind w:left="4709" w:hanging="361"/>
      </w:pPr>
      <w:rPr>
        <w:rFonts w:hint="default"/>
        <w:lang w:val="en-US" w:eastAsia="en-US" w:bidi="ar-SA"/>
      </w:rPr>
    </w:lvl>
    <w:lvl w:ilvl="5" w:tplc="85325100">
      <w:numFmt w:val="bullet"/>
      <w:lvlText w:val="•"/>
      <w:lvlJc w:val="left"/>
      <w:pPr>
        <w:ind w:left="5602" w:hanging="361"/>
      </w:pPr>
      <w:rPr>
        <w:rFonts w:hint="default"/>
        <w:lang w:val="en-US" w:eastAsia="en-US" w:bidi="ar-SA"/>
      </w:rPr>
    </w:lvl>
    <w:lvl w:ilvl="6" w:tplc="06C888A0">
      <w:numFmt w:val="bullet"/>
      <w:lvlText w:val="•"/>
      <w:lvlJc w:val="left"/>
      <w:pPr>
        <w:ind w:left="6494" w:hanging="361"/>
      </w:pPr>
      <w:rPr>
        <w:rFonts w:hint="default"/>
        <w:lang w:val="en-US" w:eastAsia="en-US" w:bidi="ar-SA"/>
      </w:rPr>
    </w:lvl>
    <w:lvl w:ilvl="7" w:tplc="FA2AD576">
      <w:numFmt w:val="bullet"/>
      <w:lvlText w:val="•"/>
      <w:lvlJc w:val="left"/>
      <w:pPr>
        <w:ind w:left="7387" w:hanging="361"/>
      </w:pPr>
      <w:rPr>
        <w:rFonts w:hint="default"/>
        <w:lang w:val="en-US" w:eastAsia="en-US" w:bidi="ar-SA"/>
      </w:rPr>
    </w:lvl>
    <w:lvl w:ilvl="8" w:tplc="9170185E">
      <w:numFmt w:val="bullet"/>
      <w:lvlText w:val="•"/>
      <w:lvlJc w:val="left"/>
      <w:pPr>
        <w:ind w:left="8279" w:hanging="361"/>
      </w:pPr>
      <w:rPr>
        <w:rFonts w:hint="default"/>
        <w:lang w:val="en-US" w:eastAsia="en-US" w:bidi="ar-SA"/>
      </w:rPr>
    </w:lvl>
  </w:abstractNum>
  <w:abstractNum w:abstractNumId="23" w15:restartNumberingAfterBreak="0">
    <w:nsid w:val="3C6B1C49"/>
    <w:multiLevelType w:val="hybridMultilevel"/>
    <w:tmpl w:val="9BE66462"/>
    <w:lvl w:ilvl="0" w:tplc="8A6CF15E">
      <w:start w:val="1"/>
      <w:numFmt w:val="lowerRoman"/>
      <w:lvlText w:val="(%1)"/>
      <w:lvlJc w:val="left"/>
      <w:pPr>
        <w:ind w:left="926" w:hanging="360"/>
        <w:jc w:val="left"/>
      </w:pPr>
      <w:rPr>
        <w:rFonts w:ascii="Calibri" w:eastAsia="Calibri" w:hAnsi="Calibri" w:cs="Calibri" w:hint="default"/>
        <w:b w:val="0"/>
        <w:bCs w:val="0"/>
        <w:i w:val="0"/>
        <w:iCs w:val="0"/>
        <w:spacing w:val="-1"/>
        <w:w w:val="100"/>
        <w:sz w:val="22"/>
        <w:szCs w:val="22"/>
        <w:lang w:val="en-US" w:eastAsia="en-US" w:bidi="ar-SA"/>
      </w:rPr>
    </w:lvl>
    <w:lvl w:ilvl="1" w:tplc="2580273C">
      <w:numFmt w:val="bullet"/>
      <w:lvlText w:val="•"/>
      <w:lvlJc w:val="left"/>
      <w:pPr>
        <w:ind w:left="1607" w:hanging="360"/>
      </w:pPr>
      <w:rPr>
        <w:rFonts w:hint="default"/>
        <w:lang w:val="en-US" w:eastAsia="en-US" w:bidi="ar-SA"/>
      </w:rPr>
    </w:lvl>
    <w:lvl w:ilvl="2" w:tplc="8A0C5B78">
      <w:numFmt w:val="bullet"/>
      <w:lvlText w:val="•"/>
      <w:lvlJc w:val="left"/>
      <w:pPr>
        <w:ind w:left="2295" w:hanging="360"/>
      </w:pPr>
      <w:rPr>
        <w:rFonts w:hint="default"/>
        <w:lang w:val="en-US" w:eastAsia="en-US" w:bidi="ar-SA"/>
      </w:rPr>
    </w:lvl>
    <w:lvl w:ilvl="3" w:tplc="A6966536">
      <w:numFmt w:val="bullet"/>
      <w:lvlText w:val="•"/>
      <w:lvlJc w:val="left"/>
      <w:pPr>
        <w:ind w:left="2983" w:hanging="360"/>
      </w:pPr>
      <w:rPr>
        <w:rFonts w:hint="default"/>
        <w:lang w:val="en-US" w:eastAsia="en-US" w:bidi="ar-SA"/>
      </w:rPr>
    </w:lvl>
    <w:lvl w:ilvl="4" w:tplc="5E7E8B58">
      <w:numFmt w:val="bullet"/>
      <w:lvlText w:val="•"/>
      <w:lvlJc w:val="left"/>
      <w:pPr>
        <w:ind w:left="3671" w:hanging="360"/>
      </w:pPr>
      <w:rPr>
        <w:rFonts w:hint="default"/>
        <w:lang w:val="en-US" w:eastAsia="en-US" w:bidi="ar-SA"/>
      </w:rPr>
    </w:lvl>
    <w:lvl w:ilvl="5" w:tplc="3334DF1A">
      <w:numFmt w:val="bullet"/>
      <w:lvlText w:val="•"/>
      <w:lvlJc w:val="left"/>
      <w:pPr>
        <w:ind w:left="4359" w:hanging="360"/>
      </w:pPr>
      <w:rPr>
        <w:rFonts w:hint="default"/>
        <w:lang w:val="en-US" w:eastAsia="en-US" w:bidi="ar-SA"/>
      </w:rPr>
    </w:lvl>
    <w:lvl w:ilvl="6" w:tplc="AC642732">
      <w:numFmt w:val="bullet"/>
      <w:lvlText w:val="•"/>
      <w:lvlJc w:val="left"/>
      <w:pPr>
        <w:ind w:left="5047" w:hanging="360"/>
      </w:pPr>
      <w:rPr>
        <w:rFonts w:hint="default"/>
        <w:lang w:val="en-US" w:eastAsia="en-US" w:bidi="ar-SA"/>
      </w:rPr>
    </w:lvl>
    <w:lvl w:ilvl="7" w:tplc="FA2CF250">
      <w:numFmt w:val="bullet"/>
      <w:lvlText w:val="•"/>
      <w:lvlJc w:val="left"/>
      <w:pPr>
        <w:ind w:left="5735" w:hanging="360"/>
      </w:pPr>
      <w:rPr>
        <w:rFonts w:hint="default"/>
        <w:lang w:val="en-US" w:eastAsia="en-US" w:bidi="ar-SA"/>
      </w:rPr>
    </w:lvl>
    <w:lvl w:ilvl="8" w:tplc="94DAF760">
      <w:numFmt w:val="bullet"/>
      <w:lvlText w:val="•"/>
      <w:lvlJc w:val="left"/>
      <w:pPr>
        <w:ind w:left="6423" w:hanging="360"/>
      </w:pPr>
      <w:rPr>
        <w:rFonts w:hint="default"/>
        <w:lang w:val="en-US" w:eastAsia="en-US" w:bidi="ar-SA"/>
      </w:rPr>
    </w:lvl>
  </w:abstractNum>
  <w:abstractNum w:abstractNumId="24" w15:restartNumberingAfterBreak="0">
    <w:nsid w:val="3F165EAB"/>
    <w:multiLevelType w:val="hybridMultilevel"/>
    <w:tmpl w:val="40E64BAC"/>
    <w:lvl w:ilvl="0" w:tplc="600295E8">
      <w:numFmt w:val="bullet"/>
      <w:lvlText w:val=""/>
      <w:lvlJc w:val="left"/>
      <w:pPr>
        <w:ind w:left="970" w:hanging="361"/>
      </w:pPr>
      <w:rPr>
        <w:rFonts w:ascii="Symbol" w:eastAsia="Symbol" w:hAnsi="Symbol" w:cs="Symbol" w:hint="default"/>
        <w:b w:val="0"/>
        <w:bCs w:val="0"/>
        <w:i w:val="0"/>
        <w:iCs w:val="0"/>
        <w:spacing w:val="0"/>
        <w:w w:val="100"/>
        <w:sz w:val="22"/>
        <w:szCs w:val="22"/>
        <w:lang w:val="en-US" w:eastAsia="en-US" w:bidi="ar-SA"/>
      </w:rPr>
    </w:lvl>
    <w:lvl w:ilvl="1" w:tplc="67FEDE06">
      <w:numFmt w:val="bullet"/>
      <w:lvlText w:val="•"/>
      <w:lvlJc w:val="left"/>
      <w:pPr>
        <w:ind w:left="1719" w:hanging="361"/>
      </w:pPr>
      <w:rPr>
        <w:rFonts w:hint="default"/>
        <w:lang w:val="en-US" w:eastAsia="en-US" w:bidi="ar-SA"/>
      </w:rPr>
    </w:lvl>
    <w:lvl w:ilvl="2" w:tplc="2BA47672">
      <w:numFmt w:val="bullet"/>
      <w:lvlText w:val="•"/>
      <w:lvlJc w:val="left"/>
      <w:pPr>
        <w:ind w:left="2459" w:hanging="361"/>
      </w:pPr>
      <w:rPr>
        <w:rFonts w:hint="default"/>
        <w:lang w:val="en-US" w:eastAsia="en-US" w:bidi="ar-SA"/>
      </w:rPr>
    </w:lvl>
    <w:lvl w:ilvl="3" w:tplc="8230E7AE">
      <w:numFmt w:val="bullet"/>
      <w:lvlText w:val="•"/>
      <w:lvlJc w:val="left"/>
      <w:pPr>
        <w:ind w:left="3199" w:hanging="361"/>
      </w:pPr>
      <w:rPr>
        <w:rFonts w:hint="default"/>
        <w:lang w:val="en-US" w:eastAsia="en-US" w:bidi="ar-SA"/>
      </w:rPr>
    </w:lvl>
    <w:lvl w:ilvl="4" w:tplc="89B43DD4">
      <w:numFmt w:val="bullet"/>
      <w:lvlText w:val="•"/>
      <w:lvlJc w:val="left"/>
      <w:pPr>
        <w:ind w:left="3939" w:hanging="361"/>
      </w:pPr>
      <w:rPr>
        <w:rFonts w:hint="default"/>
        <w:lang w:val="en-US" w:eastAsia="en-US" w:bidi="ar-SA"/>
      </w:rPr>
    </w:lvl>
    <w:lvl w:ilvl="5" w:tplc="5A886D9E">
      <w:numFmt w:val="bullet"/>
      <w:lvlText w:val="•"/>
      <w:lvlJc w:val="left"/>
      <w:pPr>
        <w:ind w:left="4679" w:hanging="361"/>
      </w:pPr>
      <w:rPr>
        <w:rFonts w:hint="default"/>
        <w:lang w:val="en-US" w:eastAsia="en-US" w:bidi="ar-SA"/>
      </w:rPr>
    </w:lvl>
    <w:lvl w:ilvl="6" w:tplc="BF1896A6">
      <w:numFmt w:val="bullet"/>
      <w:lvlText w:val="•"/>
      <w:lvlJc w:val="left"/>
      <w:pPr>
        <w:ind w:left="5419" w:hanging="361"/>
      </w:pPr>
      <w:rPr>
        <w:rFonts w:hint="default"/>
        <w:lang w:val="en-US" w:eastAsia="en-US" w:bidi="ar-SA"/>
      </w:rPr>
    </w:lvl>
    <w:lvl w:ilvl="7" w:tplc="FADC555E">
      <w:numFmt w:val="bullet"/>
      <w:lvlText w:val="•"/>
      <w:lvlJc w:val="left"/>
      <w:pPr>
        <w:ind w:left="6159" w:hanging="361"/>
      </w:pPr>
      <w:rPr>
        <w:rFonts w:hint="default"/>
        <w:lang w:val="en-US" w:eastAsia="en-US" w:bidi="ar-SA"/>
      </w:rPr>
    </w:lvl>
    <w:lvl w:ilvl="8" w:tplc="82D0F512">
      <w:numFmt w:val="bullet"/>
      <w:lvlText w:val="•"/>
      <w:lvlJc w:val="left"/>
      <w:pPr>
        <w:ind w:left="6899" w:hanging="361"/>
      </w:pPr>
      <w:rPr>
        <w:rFonts w:hint="default"/>
        <w:lang w:val="en-US" w:eastAsia="en-US" w:bidi="ar-SA"/>
      </w:rPr>
    </w:lvl>
  </w:abstractNum>
  <w:abstractNum w:abstractNumId="25" w15:restartNumberingAfterBreak="0">
    <w:nsid w:val="3F862E65"/>
    <w:multiLevelType w:val="hybridMultilevel"/>
    <w:tmpl w:val="4822B4F6"/>
    <w:lvl w:ilvl="0" w:tplc="BDF02040">
      <w:start w:val="1"/>
      <w:numFmt w:val="lowerLetter"/>
      <w:lvlText w:val="(%1)"/>
      <w:lvlJc w:val="left"/>
      <w:pPr>
        <w:ind w:left="890" w:hanging="360"/>
        <w:jc w:val="left"/>
      </w:pPr>
      <w:rPr>
        <w:rFonts w:ascii="Calibri" w:eastAsia="Calibri" w:hAnsi="Calibri" w:cs="Calibri" w:hint="default"/>
        <w:b w:val="0"/>
        <w:bCs w:val="0"/>
        <w:i w:val="0"/>
        <w:iCs w:val="0"/>
        <w:spacing w:val="-1"/>
        <w:w w:val="100"/>
        <w:sz w:val="22"/>
        <w:szCs w:val="22"/>
        <w:lang w:val="en-US" w:eastAsia="en-US" w:bidi="ar-SA"/>
      </w:rPr>
    </w:lvl>
    <w:lvl w:ilvl="1" w:tplc="7E54C146">
      <w:numFmt w:val="bullet"/>
      <w:lvlText w:val="•"/>
      <w:lvlJc w:val="left"/>
      <w:pPr>
        <w:ind w:left="1639" w:hanging="360"/>
      </w:pPr>
      <w:rPr>
        <w:rFonts w:hint="default"/>
        <w:lang w:val="en-US" w:eastAsia="en-US" w:bidi="ar-SA"/>
      </w:rPr>
    </w:lvl>
    <w:lvl w:ilvl="2" w:tplc="41B88FF4">
      <w:numFmt w:val="bullet"/>
      <w:lvlText w:val="•"/>
      <w:lvlJc w:val="left"/>
      <w:pPr>
        <w:ind w:left="2378" w:hanging="360"/>
      </w:pPr>
      <w:rPr>
        <w:rFonts w:hint="default"/>
        <w:lang w:val="en-US" w:eastAsia="en-US" w:bidi="ar-SA"/>
      </w:rPr>
    </w:lvl>
    <w:lvl w:ilvl="3" w:tplc="EF42685E">
      <w:numFmt w:val="bullet"/>
      <w:lvlText w:val="•"/>
      <w:lvlJc w:val="left"/>
      <w:pPr>
        <w:ind w:left="3117" w:hanging="360"/>
      </w:pPr>
      <w:rPr>
        <w:rFonts w:hint="default"/>
        <w:lang w:val="en-US" w:eastAsia="en-US" w:bidi="ar-SA"/>
      </w:rPr>
    </w:lvl>
    <w:lvl w:ilvl="4" w:tplc="4F6EAFDC">
      <w:numFmt w:val="bullet"/>
      <w:lvlText w:val="•"/>
      <w:lvlJc w:val="left"/>
      <w:pPr>
        <w:ind w:left="3856" w:hanging="360"/>
      </w:pPr>
      <w:rPr>
        <w:rFonts w:hint="default"/>
        <w:lang w:val="en-US" w:eastAsia="en-US" w:bidi="ar-SA"/>
      </w:rPr>
    </w:lvl>
    <w:lvl w:ilvl="5" w:tplc="0EF2A778">
      <w:numFmt w:val="bullet"/>
      <w:lvlText w:val="•"/>
      <w:lvlJc w:val="left"/>
      <w:pPr>
        <w:ind w:left="4596" w:hanging="360"/>
      </w:pPr>
      <w:rPr>
        <w:rFonts w:hint="default"/>
        <w:lang w:val="en-US" w:eastAsia="en-US" w:bidi="ar-SA"/>
      </w:rPr>
    </w:lvl>
    <w:lvl w:ilvl="6" w:tplc="3D3220B4">
      <w:numFmt w:val="bullet"/>
      <w:lvlText w:val="•"/>
      <w:lvlJc w:val="left"/>
      <w:pPr>
        <w:ind w:left="5335" w:hanging="360"/>
      </w:pPr>
      <w:rPr>
        <w:rFonts w:hint="default"/>
        <w:lang w:val="en-US" w:eastAsia="en-US" w:bidi="ar-SA"/>
      </w:rPr>
    </w:lvl>
    <w:lvl w:ilvl="7" w:tplc="FDA41EB4">
      <w:numFmt w:val="bullet"/>
      <w:lvlText w:val="•"/>
      <w:lvlJc w:val="left"/>
      <w:pPr>
        <w:ind w:left="6074" w:hanging="360"/>
      </w:pPr>
      <w:rPr>
        <w:rFonts w:hint="default"/>
        <w:lang w:val="en-US" w:eastAsia="en-US" w:bidi="ar-SA"/>
      </w:rPr>
    </w:lvl>
    <w:lvl w:ilvl="8" w:tplc="3A32058C">
      <w:numFmt w:val="bullet"/>
      <w:lvlText w:val="•"/>
      <w:lvlJc w:val="left"/>
      <w:pPr>
        <w:ind w:left="6813" w:hanging="360"/>
      </w:pPr>
      <w:rPr>
        <w:rFonts w:hint="default"/>
        <w:lang w:val="en-US" w:eastAsia="en-US" w:bidi="ar-SA"/>
      </w:rPr>
    </w:lvl>
  </w:abstractNum>
  <w:abstractNum w:abstractNumId="26" w15:restartNumberingAfterBreak="0">
    <w:nsid w:val="41867406"/>
    <w:multiLevelType w:val="hybridMultilevel"/>
    <w:tmpl w:val="9F6C94DC"/>
    <w:lvl w:ilvl="0" w:tplc="4642CE6C">
      <w:numFmt w:val="bullet"/>
      <w:lvlText w:val=""/>
      <w:lvlJc w:val="left"/>
      <w:pPr>
        <w:ind w:left="823" w:hanging="361"/>
      </w:pPr>
      <w:rPr>
        <w:rFonts w:ascii="Symbol" w:eastAsia="Symbol" w:hAnsi="Symbol" w:cs="Symbol" w:hint="default"/>
        <w:b w:val="0"/>
        <w:bCs w:val="0"/>
        <w:i w:val="0"/>
        <w:iCs w:val="0"/>
        <w:spacing w:val="0"/>
        <w:w w:val="100"/>
        <w:sz w:val="22"/>
        <w:szCs w:val="22"/>
        <w:lang w:val="en-US" w:eastAsia="en-US" w:bidi="ar-SA"/>
      </w:rPr>
    </w:lvl>
    <w:lvl w:ilvl="1" w:tplc="860CEF62">
      <w:numFmt w:val="bullet"/>
      <w:lvlText w:val="•"/>
      <w:lvlJc w:val="left"/>
      <w:pPr>
        <w:ind w:left="1687" w:hanging="361"/>
      </w:pPr>
      <w:rPr>
        <w:rFonts w:hint="default"/>
        <w:lang w:val="en-US" w:eastAsia="en-US" w:bidi="ar-SA"/>
      </w:rPr>
    </w:lvl>
    <w:lvl w:ilvl="2" w:tplc="48DC8C00">
      <w:numFmt w:val="bullet"/>
      <w:lvlText w:val="•"/>
      <w:lvlJc w:val="left"/>
      <w:pPr>
        <w:ind w:left="2554" w:hanging="361"/>
      </w:pPr>
      <w:rPr>
        <w:rFonts w:hint="default"/>
        <w:lang w:val="en-US" w:eastAsia="en-US" w:bidi="ar-SA"/>
      </w:rPr>
    </w:lvl>
    <w:lvl w:ilvl="3" w:tplc="81FE7EFA">
      <w:numFmt w:val="bullet"/>
      <w:lvlText w:val="•"/>
      <w:lvlJc w:val="left"/>
      <w:pPr>
        <w:ind w:left="3421" w:hanging="361"/>
      </w:pPr>
      <w:rPr>
        <w:rFonts w:hint="default"/>
        <w:lang w:val="en-US" w:eastAsia="en-US" w:bidi="ar-SA"/>
      </w:rPr>
    </w:lvl>
    <w:lvl w:ilvl="4" w:tplc="E3DC1A2E">
      <w:numFmt w:val="bullet"/>
      <w:lvlText w:val="•"/>
      <w:lvlJc w:val="left"/>
      <w:pPr>
        <w:ind w:left="4288" w:hanging="361"/>
      </w:pPr>
      <w:rPr>
        <w:rFonts w:hint="default"/>
        <w:lang w:val="en-US" w:eastAsia="en-US" w:bidi="ar-SA"/>
      </w:rPr>
    </w:lvl>
    <w:lvl w:ilvl="5" w:tplc="A8BCDA56">
      <w:numFmt w:val="bullet"/>
      <w:lvlText w:val="•"/>
      <w:lvlJc w:val="left"/>
      <w:pPr>
        <w:ind w:left="5155" w:hanging="361"/>
      </w:pPr>
      <w:rPr>
        <w:rFonts w:hint="default"/>
        <w:lang w:val="en-US" w:eastAsia="en-US" w:bidi="ar-SA"/>
      </w:rPr>
    </w:lvl>
    <w:lvl w:ilvl="6" w:tplc="B5C82BCA">
      <w:numFmt w:val="bullet"/>
      <w:lvlText w:val="•"/>
      <w:lvlJc w:val="left"/>
      <w:pPr>
        <w:ind w:left="6022" w:hanging="361"/>
      </w:pPr>
      <w:rPr>
        <w:rFonts w:hint="default"/>
        <w:lang w:val="en-US" w:eastAsia="en-US" w:bidi="ar-SA"/>
      </w:rPr>
    </w:lvl>
    <w:lvl w:ilvl="7" w:tplc="6B3AEC68">
      <w:numFmt w:val="bullet"/>
      <w:lvlText w:val="•"/>
      <w:lvlJc w:val="left"/>
      <w:pPr>
        <w:ind w:left="6889" w:hanging="361"/>
      </w:pPr>
      <w:rPr>
        <w:rFonts w:hint="default"/>
        <w:lang w:val="en-US" w:eastAsia="en-US" w:bidi="ar-SA"/>
      </w:rPr>
    </w:lvl>
    <w:lvl w:ilvl="8" w:tplc="F85A1C3E">
      <w:numFmt w:val="bullet"/>
      <w:lvlText w:val="•"/>
      <w:lvlJc w:val="left"/>
      <w:pPr>
        <w:ind w:left="7756" w:hanging="361"/>
      </w:pPr>
      <w:rPr>
        <w:rFonts w:hint="default"/>
        <w:lang w:val="en-US" w:eastAsia="en-US" w:bidi="ar-SA"/>
      </w:rPr>
    </w:lvl>
  </w:abstractNum>
  <w:abstractNum w:abstractNumId="27" w15:restartNumberingAfterBreak="0">
    <w:nsid w:val="4D073918"/>
    <w:multiLevelType w:val="hybridMultilevel"/>
    <w:tmpl w:val="2F24E314"/>
    <w:lvl w:ilvl="0" w:tplc="FAD68D8E">
      <w:numFmt w:val="bullet"/>
      <w:lvlText w:val=""/>
      <w:lvlJc w:val="left"/>
      <w:pPr>
        <w:ind w:left="823" w:hanging="361"/>
      </w:pPr>
      <w:rPr>
        <w:rFonts w:ascii="Symbol" w:eastAsia="Symbol" w:hAnsi="Symbol" w:cs="Symbol" w:hint="default"/>
        <w:b w:val="0"/>
        <w:bCs w:val="0"/>
        <w:i w:val="0"/>
        <w:iCs w:val="0"/>
        <w:spacing w:val="0"/>
        <w:w w:val="100"/>
        <w:sz w:val="22"/>
        <w:szCs w:val="22"/>
        <w:lang w:val="en-US" w:eastAsia="en-US" w:bidi="ar-SA"/>
      </w:rPr>
    </w:lvl>
    <w:lvl w:ilvl="1" w:tplc="E5B886FA">
      <w:numFmt w:val="bullet"/>
      <w:lvlText w:val="•"/>
      <w:lvlJc w:val="left"/>
      <w:pPr>
        <w:ind w:left="1686" w:hanging="361"/>
      </w:pPr>
      <w:rPr>
        <w:rFonts w:hint="default"/>
        <w:lang w:val="en-US" w:eastAsia="en-US" w:bidi="ar-SA"/>
      </w:rPr>
    </w:lvl>
    <w:lvl w:ilvl="2" w:tplc="CA084390">
      <w:numFmt w:val="bullet"/>
      <w:lvlText w:val="•"/>
      <w:lvlJc w:val="left"/>
      <w:pPr>
        <w:ind w:left="2553" w:hanging="361"/>
      </w:pPr>
      <w:rPr>
        <w:rFonts w:hint="default"/>
        <w:lang w:val="en-US" w:eastAsia="en-US" w:bidi="ar-SA"/>
      </w:rPr>
    </w:lvl>
    <w:lvl w:ilvl="3" w:tplc="5E7073E8">
      <w:numFmt w:val="bullet"/>
      <w:lvlText w:val="•"/>
      <w:lvlJc w:val="left"/>
      <w:pPr>
        <w:ind w:left="3420" w:hanging="361"/>
      </w:pPr>
      <w:rPr>
        <w:rFonts w:hint="default"/>
        <w:lang w:val="en-US" w:eastAsia="en-US" w:bidi="ar-SA"/>
      </w:rPr>
    </w:lvl>
    <w:lvl w:ilvl="4" w:tplc="0156949C">
      <w:numFmt w:val="bullet"/>
      <w:lvlText w:val="•"/>
      <w:lvlJc w:val="left"/>
      <w:pPr>
        <w:ind w:left="4287" w:hanging="361"/>
      </w:pPr>
      <w:rPr>
        <w:rFonts w:hint="default"/>
        <w:lang w:val="en-US" w:eastAsia="en-US" w:bidi="ar-SA"/>
      </w:rPr>
    </w:lvl>
    <w:lvl w:ilvl="5" w:tplc="C8CCF6FC">
      <w:numFmt w:val="bullet"/>
      <w:lvlText w:val="•"/>
      <w:lvlJc w:val="left"/>
      <w:pPr>
        <w:ind w:left="5154" w:hanging="361"/>
      </w:pPr>
      <w:rPr>
        <w:rFonts w:hint="default"/>
        <w:lang w:val="en-US" w:eastAsia="en-US" w:bidi="ar-SA"/>
      </w:rPr>
    </w:lvl>
    <w:lvl w:ilvl="6" w:tplc="D8D03E50">
      <w:numFmt w:val="bullet"/>
      <w:lvlText w:val="•"/>
      <w:lvlJc w:val="left"/>
      <w:pPr>
        <w:ind w:left="6020" w:hanging="361"/>
      </w:pPr>
      <w:rPr>
        <w:rFonts w:hint="default"/>
        <w:lang w:val="en-US" w:eastAsia="en-US" w:bidi="ar-SA"/>
      </w:rPr>
    </w:lvl>
    <w:lvl w:ilvl="7" w:tplc="F9D63C3C">
      <w:numFmt w:val="bullet"/>
      <w:lvlText w:val="•"/>
      <w:lvlJc w:val="left"/>
      <w:pPr>
        <w:ind w:left="6887" w:hanging="361"/>
      </w:pPr>
      <w:rPr>
        <w:rFonts w:hint="default"/>
        <w:lang w:val="en-US" w:eastAsia="en-US" w:bidi="ar-SA"/>
      </w:rPr>
    </w:lvl>
    <w:lvl w:ilvl="8" w:tplc="4962917E">
      <w:numFmt w:val="bullet"/>
      <w:lvlText w:val="•"/>
      <w:lvlJc w:val="left"/>
      <w:pPr>
        <w:ind w:left="7754" w:hanging="361"/>
      </w:pPr>
      <w:rPr>
        <w:rFonts w:hint="default"/>
        <w:lang w:val="en-US" w:eastAsia="en-US" w:bidi="ar-SA"/>
      </w:rPr>
    </w:lvl>
  </w:abstractNum>
  <w:abstractNum w:abstractNumId="28" w15:restartNumberingAfterBreak="0">
    <w:nsid w:val="4FE0092F"/>
    <w:multiLevelType w:val="hybridMultilevel"/>
    <w:tmpl w:val="1AB848F6"/>
    <w:lvl w:ilvl="0" w:tplc="527481B4">
      <w:start w:val="1"/>
      <w:numFmt w:val="upperLetter"/>
      <w:lvlText w:val="%1."/>
      <w:lvlJc w:val="left"/>
      <w:pPr>
        <w:ind w:left="1496" w:hanging="360"/>
        <w:jc w:val="left"/>
      </w:pPr>
      <w:rPr>
        <w:rFonts w:ascii="Calibri" w:eastAsia="Calibri" w:hAnsi="Calibri" w:cs="Calibri" w:hint="default"/>
        <w:b w:val="0"/>
        <w:bCs w:val="0"/>
        <w:i w:val="0"/>
        <w:iCs w:val="0"/>
        <w:spacing w:val="-1"/>
        <w:w w:val="100"/>
        <w:sz w:val="22"/>
        <w:szCs w:val="22"/>
        <w:lang w:val="en-US" w:eastAsia="en-US" w:bidi="ar-SA"/>
      </w:rPr>
    </w:lvl>
    <w:lvl w:ilvl="1" w:tplc="78085634">
      <w:start w:val="1"/>
      <w:numFmt w:val="decimal"/>
      <w:lvlText w:val="(%2)"/>
      <w:lvlJc w:val="left"/>
      <w:pPr>
        <w:ind w:left="1542" w:hanging="346"/>
        <w:jc w:val="left"/>
      </w:pPr>
      <w:rPr>
        <w:rFonts w:ascii="Calibri" w:eastAsia="Calibri" w:hAnsi="Calibri" w:cs="Calibri" w:hint="default"/>
        <w:b w:val="0"/>
        <w:bCs w:val="0"/>
        <w:i w:val="0"/>
        <w:iCs w:val="0"/>
        <w:spacing w:val="0"/>
        <w:w w:val="100"/>
        <w:sz w:val="22"/>
        <w:szCs w:val="22"/>
        <w:lang w:val="en-US" w:eastAsia="en-US" w:bidi="ar-SA"/>
      </w:rPr>
    </w:lvl>
    <w:lvl w:ilvl="2" w:tplc="65061C2C">
      <w:start w:val="1"/>
      <w:numFmt w:val="lowerRoman"/>
      <w:lvlText w:val="%3."/>
      <w:lvlJc w:val="left"/>
      <w:pPr>
        <w:ind w:left="1866" w:hanging="516"/>
        <w:jc w:val="right"/>
      </w:pPr>
      <w:rPr>
        <w:rFonts w:ascii="Calibri" w:eastAsia="Calibri" w:hAnsi="Calibri" w:cs="Calibri" w:hint="default"/>
        <w:b w:val="0"/>
        <w:bCs w:val="0"/>
        <w:i w:val="0"/>
        <w:iCs w:val="0"/>
        <w:spacing w:val="-1"/>
        <w:w w:val="100"/>
        <w:sz w:val="22"/>
        <w:szCs w:val="22"/>
        <w:lang w:val="en-US" w:eastAsia="en-US" w:bidi="ar-SA"/>
      </w:rPr>
    </w:lvl>
    <w:lvl w:ilvl="3" w:tplc="25A8FCF0">
      <w:numFmt w:val="bullet"/>
      <w:lvlText w:val="•"/>
      <w:lvlJc w:val="left"/>
      <w:pPr>
        <w:ind w:left="1860" w:hanging="516"/>
      </w:pPr>
      <w:rPr>
        <w:rFonts w:hint="default"/>
        <w:lang w:val="en-US" w:eastAsia="en-US" w:bidi="ar-SA"/>
      </w:rPr>
    </w:lvl>
    <w:lvl w:ilvl="4" w:tplc="2810706C">
      <w:numFmt w:val="bullet"/>
      <w:lvlText w:val="•"/>
      <w:lvlJc w:val="left"/>
      <w:pPr>
        <w:ind w:left="3032" w:hanging="516"/>
      </w:pPr>
      <w:rPr>
        <w:rFonts w:hint="default"/>
        <w:lang w:val="en-US" w:eastAsia="en-US" w:bidi="ar-SA"/>
      </w:rPr>
    </w:lvl>
    <w:lvl w:ilvl="5" w:tplc="7F22C2D2">
      <w:numFmt w:val="bullet"/>
      <w:lvlText w:val="•"/>
      <w:lvlJc w:val="left"/>
      <w:pPr>
        <w:ind w:left="4204" w:hanging="516"/>
      </w:pPr>
      <w:rPr>
        <w:rFonts w:hint="default"/>
        <w:lang w:val="en-US" w:eastAsia="en-US" w:bidi="ar-SA"/>
      </w:rPr>
    </w:lvl>
    <w:lvl w:ilvl="6" w:tplc="99D62EE6">
      <w:numFmt w:val="bullet"/>
      <w:lvlText w:val="•"/>
      <w:lvlJc w:val="left"/>
      <w:pPr>
        <w:ind w:left="5376" w:hanging="516"/>
      </w:pPr>
      <w:rPr>
        <w:rFonts w:hint="default"/>
        <w:lang w:val="en-US" w:eastAsia="en-US" w:bidi="ar-SA"/>
      </w:rPr>
    </w:lvl>
    <w:lvl w:ilvl="7" w:tplc="87400CC6">
      <w:numFmt w:val="bullet"/>
      <w:lvlText w:val="•"/>
      <w:lvlJc w:val="left"/>
      <w:pPr>
        <w:ind w:left="6548" w:hanging="516"/>
      </w:pPr>
      <w:rPr>
        <w:rFonts w:hint="default"/>
        <w:lang w:val="en-US" w:eastAsia="en-US" w:bidi="ar-SA"/>
      </w:rPr>
    </w:lvl>
    <w:lvl w:ilvl="8" w:tplc="5E8CB33A">
      <w:numFmt w:val="bullet"/>
      <w:lvlText w:val="•"/>
      <w:lvlJc w:val="left"/>
      <w:pPr>
        <w:ind w:left="7720" w:hanging="516"/>
      </w:pPr>
      <w:rPr>
        <w:rFonts w:hint="default"/>
        <w:lang w:val="en-US" w:eastAsia="en-US" w:bidi="ar-SA"/>
      </w:rPr>
    </w:lvl>
  </w:abstractNum>
  <w:abstractNum w:abstractNumId="29" w15:restartNumberingAfterBreak="0">
    <w:nsid w:val="4FF47F3E"/>
    <w:multiLevelType w:val="hybridMultilevel"/>
    <w:tmpl w:val="6C4CF9A4"/>
    <w:lvl w:ilvl="0" w:tplc="A7948D7E">
      <w:numFmt w:val="bullet"/>
      <w:lvlText w:val="☐"/>
      <w:lvlJc w:val="left"/>
      <w:pPr>
        <w:ind w:left="2106"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8696CF8C">
      <w:numFmt w:val="bullet"/>
      <w:lvlText w:val="•"/>
      <w:lvlJc w:val="left"/>
      <w:pPr>
        <w:ind w:left="2896" w:hanging="240"/>
      </w:pPr>
      <w:rPr>
        <w:rFonts w:hint="default"/>
        <w:lang w:val="en-US" w:eastAsia="en-US" w:bidi="ar-SA"/>
      </w:rPr>
    </w:lvl>
    <w:lvl w:ilvl="2" w:tplc="D56C2F72">
      <w:numFmt w:val="bullet"/>
      <w:lvlText w:val="•"/>
      <w:lvlJc w:val="left"/>
      <w:pPr>
        <w:ind w:left="3692" w:hanging="240"/>
      </w:pPr>
      <w:rPr>
        <w:rFonts w:hint="default"/>
        <w:lang w:val="en-US" w:eastAsia="en-US" w:bidi="ar-SA"/>
      </w:rPr>
    </w:lvl>
    <w:lvl w:ilvl="3" w:tplc="AAB8CCBC">
      <w:numFmt w:val="bullet"/>
      <w:lvlText w:val="•"/>
      <w:lvlJc w:val="left"/>
      <w:pPr>
        <w:ind w:left="4489" w:hanging="240"/>
      </w:pPr>
      <w:rPr>
        <w:rFonts w:hint="default"/>
        <w:lang w:val="en-US" w:eastAsia="en-US" w:bidi="ar-SA"/>
      </w:rPr>
    </w:lvl>
    <w:lvl w:ilvl="4" w:tplc="C366D8E0">
      <w:numFmt w:val="bullet"/>
      <w:lvlText w:val="•"/>
      <w:lvlJc w:val="left"/>
      <w:pPr>
        <w:ind w:left="5285" w:hanging="240"/>
      </w:pPr>
      <w:rPr>
        <w:rFonts w:hint="default"/>
        <w:lang w:val="en-US" w:eastAsia="en-US" w:bidi="ar-SA"/>
      </w:rPr>
    </w:lvl>
    <w:lvl w:ilvl="5" w:tplc="B6E2AAE0">
      <w:numFmt w:val="bullet"/>
      <w:lvlText w:val="•"/>
      <w:lvlJc w:val="left"/>
      <w:pPr>
        <w:ind w:left="6082" w:hanging="240"/>
      </w:pPr>
      <w:rPr>
        <w:rFonts w:hint="default"/>
        <w:lang w:val="en-US" w:eastAsia="en-US" w:bidi="ar-SA"/>
      </w:rPr>
    </w:lvl>
    <w:lvl w:ilvl="6" w:tplc="F5BE4600">
      <w:numFmt w:val="bullet"/>
      <w:lvlText w:val="•"/>
      <w:lvlJc w:val="left"/>
      <w:pPr>
        <w:ind w:left="6878" w:hanging="240"/>
      </w:pPr>
      <w:rPr>
        <w:rFonts w:hint="default"/>
        <w:lang w:val="en-US" w:eastAsia="en-US" w:bidi="ar-SA"/>
      </w:rPr>
    </w:lvl>
    <w:lvl w:ilvl="7" w:tplc="CC3CC05E">
      <w:numFmt w:val="bullet"/>
      <w:lvlText w:val="•"/>
      <w:lvlJc w:val="left"/>
      <w:pPr>
        <w:ind w:left="7675" w:hanging="240"/>
      </w:pPr>
      <w:rPr>
        <w:rFonts w:hint="default"/>
        <w:lang w:val="en-US" w:eastAsia="en-US" w:bidi="ar-SA"/>
      </w:rPr>
    </w:lvl>
    <w:lvl w:ilvl="8" w:tplc="774060BE">
      <w:numFmt w:val="bullet"/>
      <w:lvlText w:val="•"/>
      <w:lvlJc w:val="left"/>
      <w:pPr>
        <w:ind w:left="8471" w:hanging="240"/>
      </w:pPr>
      <w:rPr>
        <w:rFonts w:hint="default"/>
        <w:lang w:val="en-US" w:eastAsia="en-US" w:bidi="ar-SA"/>
      </w:rPr>
    </w:lvl>
  </w:abstractNum>
  <w:abstractNum w:abstractNumId="30" w15:restartNumberingAfterBreak="0">
    <w:nsid w:val="50064A67"/>
    <w:multiLevelType w:val="hybridMultilevel"/>
    <w:tmpl w:val="43C2E5F4"/>
    <w:lvl w:ilvl="0" w:tplc="442015E8">
      <w:numFmt w:val="bullet"/>
      <w:lvlText w:val=""/>
      <w:lvlJc w:val="left"/>
      <w:pPr>
        <w:ind w:left="1147" w:hanging="361"/>
      </w:pPr>
      <w:rPr>
        <w:rFonts w:ascii="Symbol" w:eastAsia="Symbol" w:hAnsi="Symbol" w:cs="Symbol" w:hint="default"/>
        <w:b w:val="0"/>
        <w:bCs w:val="0"/>
        <w:i w:val="0"/>
        <w:iCs w:val="0"/>
        <w:spacing w:val="0"/>
        <w:w w:val="100"/>
        <w:sz w:val="22"/>
        <w:szCs w:val="22"/>
        <w:lang w:val="en-US" w:eastAsia="en-US" w:bidi="ar-SA"/>
      </w:rPr>
    </w:lvl>
    <w:lvl w:ilvl="1" w:tplc="CCBAA69E">
      <w:numFmt w:val="bullet"/>
      <w:lvlText w:val="•"/>
      <w:lvlJc w:val="left"/>
      <w:pPr>
        <w:ind w:left="2032" w:hanging="361"/>
      </w:pPr>
      <w:rPr>
        <w:rFonts w:hint="default"/>
        <w:lang w:val="en-US" w:eastAsia="en-US" w:bidi="ar-SA"/>
      </w:rPr>
    </w:lvl>
    <w:lvl w:ilvl="2" w:tplc="7BF61040">
      <w:numFmt w:val="bullet"/>
      <w:lvlText w:val="•"/>
      <w:lvlJc w:val="left"/>
      <w:pPr>
        <w:ind w:left="2924" w:hanging="361"/>
      </w:pPr>
      <w:rPr>
        <w:rFonts w:hint="default"/>
        <w:lang w:val="en-US" w:eastAsia="en-US" w:bidi="ar-SA"/>
      </w:rPr>
    </w:lvl>
    <w:lvl w:ilvl="3" w:tplc="C5C22208">
      <w:numFmt w:val="bullet"/>
      <w:lvlText w:val="•"/>
      <w:lvlJc w:val="left"/>
      <w:pPr>
        <w:ind w:left="3817" w:hanging="361"/>
      </w:pPr>
      <w:rPr>
        <w:rFonts w:hint="default"/>
        <w:lang w:val="en-US" w:eastAsia="en-US" w:bidi="ar-SA"/>
      </w:rPr>
    </w:lvl>
    <w:lvl w:ilvl="4" w:tplc="10808078">
      <w:numFmt w:val="bullet"/>
      <w:lvlText w:val="•"/>
      <w:lvlJc w:val="left"/>
      <w:pPr>
        <w:ind w:left="4709" w:hanging="361"/>
      </w:pPr>
      <w:rPr>
        <w:rFonts w:hint="default"/>
        <w:lang w:val="en-US" w:eastAsia="en-US" w:bidi="ar-SA"/>
      </w:rPr>
    </w:lvl>
    <w:lvl w:ilvl="5" w:tplc="1BD656DE">
      <w:numFmt w:val="bullet"/>
      <w:lvlText w:val="•"/>
      <w:lvlJc w:val="left"/>
      <w:pPr>
        <w:ind w:left="5602" w:hanging="361"/>
      </w:pPr>
      <w:rPr>
        <w:rFonts w:hint="default"/>
        <w:lang w:val="en-US" w:eastAsia="en-US" w:bidi="ar-SA"/>
      </w:rPr>
    </w:lvl>
    <w:lvl w:ilvl="6" w:tplc="12E8AED0">
      <w:numFmt w:val="bullet"/>
      <w:lvlText w:val="•"/>
      <w:lvlJc w:val="left"/>
      <w:pPr>
        <w:ind w:left="6494" w:hanging="361"/>
      </w:pPr>
      <w:rPr>
        <w:rFonts w:hint="default"/>
        <w:lang w:val="en-US" w:eastAsia="en-US" w:bidi="ar-SA"/>
      </w:rPr>
    </w:lvl>
    <w:lvl w:ilvl="7" w:tplc="D4D47A58">
      <w:numFmt w:val="bullet"/>
      <w:lvlText w:val="•"/>
      <w:lvlJc w:val="left"/>
      <w:pPr>
        <w:ind w:left="7387" w:hanging="361"/>
      </w:pPr>
      <w:rPr>
        <w:rFonts w:hint="default"/>
        <w:lang w:val="en-US" w:eastAsia="en-US" w:bidi="ar-SA"/>
      </w:rPr>
    </w:lvl>
    <w:lvl w:ilvl="8" w:tplc="FCFC1A5A">
      <w:numFmt w:val="bullet"/>
      <w:lvlText w:val="•"/>
      <w:lvlJc w:val="left"/>
      <w:pPr>
        <w:ind w:left="8279" w:hanging="361"/>
      </w:pPr>
      <w:rPr>
        <w:rFonts w:hint="default"/>
        <w:lang w:val="en-US" w:eastAsia="en-US" w:bidi="ar-SA"/>
      </w:rPr>
    </w:lvl>
  </w:abstractNum>
  <w:abstractNum w:abstractNumId="31" w15:restartNumberingAfterBreak="0">
    <w:nsid w:val="5463242C"/>
    <w:multiLevelType w:val="hybridMultilevel"/>
    <w:tmpl w:val="CD70F24A"/>
    <w:lvl w:ilvl="0" w:tplc="883CC65C">
      <w:numFmt w:val="bullet"/>
      <w:lvlText w:val="☐"/>
      <w:lvlJc w:val="left"/>
      <w:pPr>
        <w:ind w:left="2106"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2B688C58">
      <w:numFmt w:val="bullet"/>
      <w:lvlText w:val="•"/>
      <w:lvlJc w:val="left"/>
      <w:pPr>
        <w:ind w:left="2896" w:hanging="240"/>
      </w:pPr>
      <w:rPr>
        <w:rFonts w:hint="default"/>
        <w:lang w:val="en-US" w:eastAsia="en-US" w:bidi="ar-SA"/>
      </w:rPr>
    </w:lvl>
    <w:lvl w:ilvl="2" w:tplc="8548BDA6">
      <w:numFmt w:val="bullet"/>
      <w:lvlText w:val="•"/>
      <w:lvlJc w:val="left"/>
      <w:pPr>
        <w:ind w:left="3692" w:hanging="240"/>
      </w:pPr>
      <w:rPr>
        <w:rFonts w:hint="default"/>
        <w:lang w:val="en-US" w:eastAsia="en-US" w:bidi="ar-SA"/>
      </w:rPr>
    </w:lvl>
    <w:lvl w:ilvl="3" w:tplc="FDAE926E">
      <w:numFmt w:val="bullet"/>
      <w:lvlText w:val="•"/>
      <w:lvlJc w:val="left"/>
      <w:pPr>
        <w:ind w:left="4489" w:hanging="240"/>
      </w:pPr>
      <w:rPr>
        <w:rFonts w:hint="default"/>
        <w:lang w:val="en-US" w:eastAsia="en-US" w:bidi="ar-SA"/>
      </w:rPr>
    </w:lvl>
    <w:lvl w:ilvl="4" w:tplc="EF38F6E8">
      <w:numFmt w:val="bullet"/>
      <w:lvlText w:val="•"/>
      <w:lvlJc w:val="left"/>
      <w:pPr>
        <w:ind w:left="5285" w:hanging="240"/>
      </w:pPr>
      <w:rPr>
        <w:rFonts w:hint="default"/>
        <w:lang w:val="en-US" w:eastAsia="en-US" w:bidi="ar-SA"/>
      </w:rPr>
    </w:lvl>
    <w:lvl w:ilvl="5" w:tplc="C7DCF330">
      <w:numFmt w:val="bullet"/>
      <w:lvlText w:val="•"/>
      <w:lvlJc w:val="left"/>
      <w:pPr>
        <w:ind w:left="6082" w:hanging="240"/>
      </w:pPr>
      <w:rPr>
        <w:rFonts w:hint="default"/>
        <w:lang w:val="en-US" w:eastAsia="en-US" w:bidi="ar-SA"/>
      </w:rPr>
    </w:lvl>
    <w:lvl w:ilvl="6" w:tplc="05D4E018">
      <w:numFmt w:val="bullet"/>
      <w:lvlText w:val="•"/>
      <w:lvlJc w:val="left"/>
      <w:pPr>
        <w:ind w:left="6878" w:hanging="240"/>
      </w:pPr>
      <w:rPr>
        <w:rFonts w:hint="default"/>
        <w:lang w:val="en-US" w:eastAsia="en-US" w:bidi="ar-SA"/>
      </w:rPr>
    </w:lvl>
    <w:lvl w:ilvl="7" w:tplc="8E34C4CC">
      <w:numFmt w:val="bullet"/>
      <w:lvlText w:val="•"/>
      <w:lvlJc w:val="left"/>
      <w:pPr>
        <w:ind w:left="7675" w:hanging="240"/>
      </w:pPr>
      <w:rPr>
        <w:rFonts w:hint="default"/>
        <w:lang w:val="en-US" w:eastAsia="en-US" w:bidi="ar-SA"/>
      </w:rPr>
    </w:lvl>
    <w:lvl w:ilvl="8" w:tplc="523077FA">
      <w:numFmt w:val="bullet"/>
      <w:lvlText w:val="•"/>
      <w:lvlJc w:val="left"/>
      <w:pPr>
        <w:ind w:left="8471" w:hanging="240"/>
      </w:pPr>
      <w:rPr>
        <w:rFonts w:hint="default"/>
        <w:lang w:val="en-US" w:eastAsia="en-US" w:bidi="ar-SA"/>
      </w:rPr>
    </w:lvl>
  </w:abstractNum>
  <w:abstractNum w:abstractNumId="32" w15:restartNumberingAfterBreak="0">
    <w:nsid w:val="570D45CF"/>
    <w:multiLevelType w:val="hybridMultilevel"/>
    <w:tmpl w:val="A9A489EA"/>
    <w:lvl w:ilvl="0" w:tplc="47584C76">
      <w:start w:val="1"/>
      <w:numFmt w:val="decimal"/>
      <w:lvlText w:val="%1."/>
      <w:lvlJc w:val="left"/>
      <w:pPr>
        <w:ind w:left="1146" w:hanging="721"/>
        <w:jc w:val="left"/>
      </w:pPr>
      <w:rPr>
        <w:rFonts w:ascii="Calibri" w:eastAsia="Calibri" w:hAnsi="Calibri" w:cs="Calibri" w:hint="default"/>
        <w:b/>
        <w:bCs/>
        <w:i w:val="0"/>
        <w:iCs w:val="0"/>
        <w:spacing w:val="0"/>
        <w:w w:val="100"/>
        <w:sz w:val="22"/>
        <w:szCs w:val="22"/>
        <w:u w:val="single" w:color="000000"/>
        <w:lang w:val="en-US" w:eastAsia="en-US" w:bidi="ar-SA"/>
      </w:rPr>
    </w:lvl>
    <w:lvl w:ilvl="1" w:tplc="9DC034DC">
      <w:numFmt w:val="bullet"/>
      <w:lvlText w:val="•"/>
      <w:lvlJc w:val="left"/>
      <w:pPr>
        <w:ind w:left="2032" w:hanging="721"/>
      </w:pPr>
      <w:rPr>
        <w:rFonts w:hint="default"/>
        <w:lang w:val="en-US" w:eastAsia="en-US" w:bidi="ar-SA"/>
      </w:rPr>
    </w:lvl>
    <w:lvl w:ilvl="2" w:tplc="3F5E83C0">
      <w:numFmt w:val="bullet"/>
      <w:lvlText w:val="•"/>
      <w:lvlJc w:val="left"/>
      <w:pPr>
        <w:ind w:left="2924" w:hanging="721"/>
      </w:pPr>
      <w:rPr>
        <w:rFonts w:hint="default"/>
        <w:lang w:val="en-US" w:eastAsia="en-US" w:bidi="ar-SA"/>
      </w:rPr>
    </w:lvl>
    <w:lvl w:ilvl="3" w:tplc="FF062418">
      <w:numFmt w:val="bullet"/>
      <w:lvlText w:val="•"/>
      <w:lvlJc w:val="left"/>
      <w:pPr>
        <w:ind w:left="3817" w:hanging="721"/>
      </w:pPr>
      <w:rPr>
        <w:rFonts w:hint="default"/>
        <w:lang w:val="en-US" w:eastAsia="en-US" w:bidi="ar-SA"/>
      </w:rPr>
    </w:lvl>
    <w:lvl w:ilvl="4" w:tplc="FCD03D0C">
      <w:numFmt w:val="bullet"/>
      <w:lvlText w:val="•"/>
      <w:lvlJc w:val="left"/>
      <w:pPr>
        <w:ind w:left="4709" w:hanging="721"/>
      </w:pPr>
      <w:rPr>
        <w:rFonts w:hint="default"/>
        <w:lang w:val="en-US" w:eastAsia="en-US" w:bidi="ar-SA"/>
      </w:rPr>
    </w:lvl>
    <w:lvl w:ilvl="5" w:tplc="86CCCA30">
      <w:numFmt w:val="bullet"/>
      <w:lvlText w:val="•"/>
      <w:lvlJc w:val="left"/>
      <w:pPr>
        <w:ind w:left="5602" w:hanging="721"/>
      </w:pPr>
      <w:rPr>
        <w:rFonts w:hint="default"/>
        <w:lang w:val="en-US" w:eastAsia="en-US" w:bidi="ar-SA"/>
      </w:rPr>
    </w:lvl>
    <w:lvl w:ilvl="6" w:tplc="453CA360">
      <w:numFmt w:val="bullet"/>
      <w:lvlText w:val="•"/>
      <w:lvlJc w:val="left"/>
      <w:pPr>
        <w:ind w:left="6494" w:hanging="721"/>
      </w:pPr>
      <w:rPr>
        <w:rFonts w:hint="default"/>
        <w:lang w:val="en-US" w:eastAsia="en-US" w:bidi="ar-SA"/>
      </w:rPr>
    </w:lvl>
    <w:lvl w:ilvl="7" w:tplc="20D011A0">
      <w:numFmt w:val="bullet"/>
      <w:lvlText w:val="•"/>
      <w:lvlJc w:val="left"/>
      <w:pPr>
        <w:ind w:left="7387" w:hanging="721"/>
      </w:pPr>
      <w:rPr>
        <w:rFonts w:hint="default"/>
        <w:lang w:val="en-US" w:eastAsia="en-US" w:bidi="ar-SA"/>
      </w:rPr>
    </w:lvl>
    <w:lvl w:ilvl="8" w:tplc="7A64EDC6">
      <w:numFmt w:val="bullet"/>
      <w:lvlText w:val="•"/>
      <w:lvlJc w:val="left"/>
      <w:pPr>
        <w:ind w:left="8279" w:hanging="721"/>
      </w:pPr>
      <w:rPr>
        <w:rFonts w:hint="default"/>
        <w:lang w:val="en-US" w:eastAsia="en-US" w:bidi="ar-SA"/>
      </w:rPr>
    </w:lvl>
  </w:abstractNum>
  <w:abstractNum w:abstractNumId="33" w15:restartNumberingAfterBreak="0">
    <w:nsid w:val="5EAD6A73"/>
    <w:multiLevelType w:val="hybridMultilevel"/>
    <w:tmpl w:val="006CA3AA"/>
    <w:lvl w:ilvl="0" w:tplc="58169C9E">
      <w:start w:val="1"/>
      <w:numFmt w:val="lowerLetter"/>
      <w:lvlText w:val="%1)"/>
      <w:lvlJc w:val="left"/>
      <w:pPr>
        <w:ind w:left="885" w:hanging="361"/>
        <w:jc w:val="left"/>
      </w:pPr>
      <w:rPr>
        <w:rFonts w:ascii="Calibri" w:eastAsia="Calibri" w:hAnsi="Calibri" w:cs="Calibri" w:hint="default"/>
        <w:b w:val="0"/>
        <w:bCs w:val="0"/>
        <w:i w:val="0"/>
        <w:iCs w:val="0"/>
        <w:spacing w:val="-1"/>
        <w:w w:val="100"/>
        <w:sz w:val="22"/>
        <w:szCs w:val="22"/>
        <w:lang w:val="en-US" w:eastAsia="en-US" w:bidi="ar-SA"/>
      </w:rPr>
    </w:lvl>
    <w:lvl w:ilvl="1" w:tplc="05D077F0">
      <w:numFmt w:val="bullet"/>
      <w:lvlText w:val="•"/>
      <w:lvlJc w:val="left"/>
      <w:pPr>
        <w:ind w:left="1621" w:hanging="361"/>
      </w:pPr>
      <w:rPr>
        <w:rFonts w:hint="default"/>
        <w:lang w:val="en-US" w:eastAsia="en-US" w:bidi="ar-SA"/>
      </w:rPr>
    </w:lvl>
    <w:lvl w:ilvl="2" w:tplc="A81022B4">
      <w:numFmt w:val="bullet"/>
      <w:lvlText w:val="•"/>
      <w:lvlJc w:val="left"/>
      <w:pPr>
        <w:ind w:left="2363" w:hanging="361"/>
      </w:pPr>
      <w:rPr>
        <w:rFonts w:hint="default"/>
        <w:lang w:val="en-US" w:eastAsia="en-US" w:bidi="ar-SA"/>
      </w:rPr>
    </w:lvl>
    <w:lvl w:ilvl="3" w:tplc="B3BEEE76">
      <w:numFmt w:val="bullet"/>
      <w:lvlText w:val="•"/>
      <w:lvlJc w:val="left"/>
      <w:pPr>
        <w:ind w:left="3104" w:hanging="361"/>
      </w:pPr>
      <w:rPr>
        <w:rFonts w:hint="default"/>
        <w:lang w:val="en-US" w:eastAsia="en-US" w:bidi="ar-SA"/>
      </w:rPr>
    </w:lvl>
    <w:lvl w:ilvl="4" w:tplc="AA96A5F4">
      <w:numFmt w:val="bullet"/>
      <w:lvlText w:val="•"/>
      <w:lvlJc w:val="left"/>
      <w:pPr>
        <w:ind w:left="3846" w:hanging="361"/>
      </w:pPr>
      <w:rPr>
        <w:rFonts w:hint="default"/>
        <w:lang w:val="en-US" w:eastAsia="en-US" w:bidi="ar-SA"/>
      </w:rPr>
    </w:lvl>
    <w:lvl w:ilvl="5" w:tplc="281C34B2">
      <w:numFmt w:val="bullet"/>
      <w:lvlText w:val="•"/>
      <w:lvlJc w:val="left"/>
      <w:pPr>
        <w:ind w:left="4587" w:hanging="361"/>
      </w:pPr>
      <w:rPr>
        <w:rFonts w:hint="default"/>
        <w:lang w:val="en-US" w:eastAsia="en-US" w:bidi="ar-SA"/>
      </w:rPr>
    </w:lvl>
    <w:lvl w:ilvl="6" w:tplc="D6B8E5D4">
      <w:numFmt w:val="bullet"/>
      <w:lvlText w:val="•"/>
      <w:lvlJc w:val="left"/>
      <w:pPr>
        <w:ind w:left="5329" w:hanging="361"/>
      </w:pPr>
      <w:rPr>
        <w:rFonts w:hint="default"/>
        <w:lang w:val="en-US" w:eastAsia="en-US" w:bidi="ar-SA"/>
      </w:rPr>
    </w:lvl>
    <w:lvl w:ilvl="7" w:tplc="BBA4128A">
      <w:numFmt w:val="bullet"/>
      <w:lvlText w:val="•"/>
      <w:lvlJc w:val="left"/>
      <w:pPr>
        <w:ind w:left="6070" w:hanging="361"/>
      </w:pPr>
      <w:rPr>
        <w:rFonts w:hint="default"/>
        <w:lang w:val="en-US" w:eastAsia="en-US" w:bidi="ar-SA"/>
      </w:rPr>
    </w:lvl>
    <w:lvl w:ilvl="8" w:tplc="AE0A2786">
      <w:numFmt w:val="bullet"/>
      <w:lvlText w:val="•"/>
      <w:lvlJc w:val="left"/>
      <w:pPr>
        <w:ind w:left="6812" w:hanging="361"/>
      </w:pPr>
      <w:rPr>
        <w:rFonts w:hint="default"/>
        <w:lang w:val="en-US" w:eastAsia="en-US" w:bidi="ar-SA"/>
      </w:rPr>
    </w:lvl>
  </w:abstractNum>
  <w:abstractNum w:abstractNumId="34" w15:restartNumberingAfterBreak="0">
    <w:nsid w:val="604F7353"/>
    <w:multiLevelType w:val="hybridMultilevel"/>
    <w:tmpl w:val="2CE46F2C"/>
    <w:lvl w:ilvl="0" w:tplc="5F92FAA6">
      <w:start w:val="1"/>
      <w:numFmt w:val="decimal"/>
      <w:lvlText w:val="%1."/>
      <w:lvlJc w:val="left"/>
      <w:pPr>
        <w:ind w:left="1146" w:hanging="721"/>
        <w:jc w:val="left"/>
      </w:pPr>
      <w:rPr>
        <w:rFonts w:ascii="Calibri" w:eastAsia="Calibri" w:hAnsi="Calibri" w:cs="Calibri" w:hint="default"/>
        <w:b/>
        <w:bCs/>
        <w:i w:val="0"/>
        <w:iCs w:val="0"/>
        <w:spacing w:val="0"/>
        <w:w w:val="100"/>
        <w:sz w:val="22"/>
        <w:szCs w:val="22"/>
        <w:u w:val="single" w:color="000000"/>
        <w:lang w:val="en-US" w:eastAsia="en-US" w:bidi="ar-SA"/>
      </w:rPr>
    </w:lvl>
    <w:lvl w:ilvl="1" w:tplc="72F82C0E">
      <w:numFmt w:val="bullet"/>
      <w:lvlText w:val="•"/>
      <w:lvlJc w:val="left"/>
      <w:pPr>
        <w:ind w:left="2032" w:hanging="721"/>
      </w:pPr>
      <w:rPr>
        <w:rFonts w:hint="default"/>
        <w:lang w:val="en-US" w:eastAsia="en-US" w:bidi="ar-SA"/>
      </w:rPr>
    </w:lvl>
    <w:lvl w:ilvl="2" w:tplc="87566CA4">
      <w:numFmt w:val="bullet"/>
      <w:lvlText w:val="•"/>
      <w:lvlJc w:val="left"/>
      <w:pPr>
        <w:ind w:left="2924" w:hanging="721"/>
      </w:pPr>
      <w:rPr>
        <w:rFonts w:hint="default"/>
        <w:lang w:val="en-US" w:eastAsia="en-US" w:bidi="ar-SA"/>
      </w:rPr>
    </w:lvl>
    <w:lvl w:ilvl="3" w:tplc="395A81DC">
      <w:numFmt w:val="bullet"/>
      <w:lvlText w:val="•"/>
      <w:lvlJc w:val="left"/>
      <w:pPr>
        <w:ind w:left="3817" w:hanging="721"/>
      </w:pPr>
      <w:rPr>
        <w:rFonts w:hint="default"/>
        <w:lang w:val="en-US" w:eastAsia="en-US" w:bidi="ar-SA"/>
      </w:rPr>
    </w:lvl>
    <w:lvl w:ilvl="4" w:tplc="64AA37B6">
      <w:numFmt w:val="bullet"/>
      <w:lvlText w:val="•"/>
      <w:lvlJc w:val="left"/>
      <w:pPr>
        <w:ind w:left="4709" w:hanging="721"/>
      </w:pPr>
      <w:rPr>
        <w:rFonts w:hint="default"/>
        <w:lang w:val="en-US" w:eastAsia="en-US" w:bidi="ar-SA"/>
      </w:rPr>
    </w:lvl>
    <w:lvl w:ilvl="5" w:tplc="C4045FF2">
      <w:numFmt w:val="bullet"/>
      <w:lvlText w:val="•"/>
      <w:lvlJc w:val="left"/>
      <w:pPr>
        <w:ind w:left="5602" w:hanging="721"/>
      </w:pPr>
      <w:rPr>
        <w:rFonts w:hint="default"/>
        <w:lang w:val="en-US" w:eastAsia="en-US" w:bidi="ar-SA"/>
      </w:rPr>
    </w:lvl>
    <w:lvl w:ilvl="6" w:tplc="19D20428">
      <w:numFmt w:val="bullet"/>
      <w:lvlText w:val="•"/>
      <w:lvlJc w:val="left"/>
      <w:pPr>
        <w:ind w:left="6494" w:hanging="721"/>
      </w:pPr>
      <w:rPr>
        <w:rFonts w:hint="default"/>
        <w:lang w:val="en-US" w:eastAsia="en-US" w:bidi="ar-SA"/>
      </w:rPr>
    </w:lvl>
    <w:lvl w:ilvl="7" w:tplc="D1C2A3C6">
      <w:numFmt w:val="bullet"/>
      <w:lvlText w:val="•"/>
      <w:lvlJc w:val="left"/>
      <w:pPr>
        <w:ind w:left="7387" w:hanging="721"/>
      </w:pPr>
      <w:rPr>
        <w:rFonts w:hint="default"/>
        <w:lang w:val="en-US" w:eastAsia="en-US" w:bidi="ar-SA"/>
      </w:rPr>
    </w:lvl>
    <w:lvl w:ilvl="8" w:tplc="821862FC">
      <w:numFmt w:val="bullet"/>
      <w:lvlText w:val="•"/>
      <w:lvlJc w:val="left"/>
      <w:pPr>
        <w:ind w:left="8279" w:hanging="721"/>
      </w:pPr>
      <w:rPr>
        <w:rFonts w:hint="default"/>
        <w:lang w:val="en-US" w:eastAsia="en-US" w:bidi="ar-SA"/>
      </w:rPr>
    </w:lvl>
  </w:abstractNum>
  <w:abstractNum w:abstractNumId="35" w15:restartNumberingAfterBreak="0">
    <w:nsid w:val="66227A0D"/>
    <w:multiLevelType w:val="hybridMultilevel"/>
    <w:tmpl w:val="306CF70E"/>
    <w:lvl w:ilvl="0" w:tplc="5AA85AB4">
      <w:numFmt w:val="bullet"/>
      <w:lvlText w:val=""/>
      <w:lvlJc w:val="left"/>
      <w:pPr>
        <w:ind w:left="823" w:hanging="361"/>
      </w:pPr>
      <w:rPr>
        <w:rFonts w:ascii="Symbol" w:eastAsia="Symbol" w:hAnsi="Symbol" w:cs="Symbol" w:hint="default"/>
        <w:b w:val="0"/>
        <w:bCs w:val="0"/>
        <w:i w:val="0"/>
        <w:iCs w:val="0"/>
        <w:spacing w:val="0"/>
        <w:w w:val="100"/>
        <w:sz w:val="22"/>
        <w:szCs w:val="22"/>
        <w:lang w:val="en-US" w:eastAsia="en-US" w:bidi="ar-SA"/>
      </w:rPr>
    </w:lvl>
    <w:lvl w:ilvl="1" w:tplc="01D6E9A6">
      <w:numFmt w:val="bullet"/>
      <w:lvlText w:val="•"/>
      <w:lvlJc w:val="left"/>
      <w:pPr>
        <w:ind w:left="1687" w:hanging="361"/>
      </w:pPr>
      <w:rPr>
        <w:rFonts w:hint="default"/>
        <w:lang w:val="en-US" w:eastAsia="en-US" w:bidi="ar-SA"/>
      </w:rPr>
    </w:lvl>
    <w:lvl w:ilvl="2" w:tplc="0D72386A">
      <w:numFmt w:val="bullet"/>
      <w:lvlText w:val="•"/>
      <w:lvlJc w:val="left"/>
      <w:pPr>
        <w:ind w:left="2554" w:hanging="361"/>
      </w:pPr>
      <w:rPr>
        <w:rFonts w:hint="default"/>
        <w:lang w:val="en-US" w:eastAsia="en-US" w:bidi="ar-SA"/>
      </w:rPr>
    </w:lvl>
    <w:lvl w:ilvl="3" w:tplc="CBCA891A">
      <w:numFmt w:val="bullet"/>
      <w:lvlText w:val="•"/>
      <w:lvlJc w:val="left"/>
      <w:pPr>
        <w:ind w:left="3421" w:hanging="361"/>
      </w:pPr>
      <w:rPr>
        <w:rFonts w:hint="default"/>
        <w:lang w:val="en-US" w:eastAsia="en-US" w:bidi="ar-SA"/>
      </w:rPr>
    </w:lvl>
    <w:lvl w:ilvl="4" w:tplc="10B8D940">
      <w:numFmt w:val="bullet"/>
      <w:lvlText w:val="•"/>
      <w:lvlJc w:val="left"/>
      <w:pPr>
        <w:ind w:left="4288" w:hanging="361"/>
      </w:pPr>
      <w:rPr>
        <w:rFonts w:hint="default"/>
        <w:lang w:val="en-US" w:eastAsia="en-US" w:bidi="ar-SA"/>
      </w:rPr>
    </w:lvl>
    <w:lvl w:ilvl="5" w:tplc="0666CF46">
      <w:numFmt w:val="bullet"/>
      <w:lvlText w:val="•"/>
      <w:lvlJc w:val="left"/>
      <w:pPr>
        <w:ind w:left="5155" w:hanging="361"/>
      </w:pPr>
      <w:rPr>
        <w:rFonts w:hint="default"/>
        <w:lang w:val="en-US" w:eastAsia="en-US" w:bidi="ar-SA"/>
      </w:rPr>
    </w:lvl>
    <w:lvl w:ilvl="6" w:tplc="3CC83460">
      <w:numFmt w:val="bullet"/>
      <w:lvlText w:val="•"/>
      <w:lvlJc w:val="left"/>
      <w:pPr>
        <w:ind w:left="6022" w:hanging="361"/>
      </w:pPr>
      <w:rPr>
        <w:rFonts w:hint="default"/>
        <w:lang w:val="en-US" w:eastAsia="en-US" w:bidi="ar-SA"/>
      </w:rPr>
    </w:lvl>
    <w:lvl w:ilvl="7" w:tplc="A6A6CAD0">
      <w:numFmt w:val="bullet"/>
      <w:lvlText w:val="•"/>
      <w:lvlJc w:val="left"/>
      <w:pPr>
        <w:ind w:left="6889" w:hanging="361"/>
      </w:pPr>
      <w:rPr>
        <w:rFonts w:hint="default"/>
        <w:lang w:val="en-US" w:eastAsia="en-US" w:bidi="ar-SA"/>
      </w:rPr>
    </w:lvl>
    <w:lvl w:ilvl="8" w:tplc="04E2A8BC">
      <w:numFmt w:val="bullet"/>
      <w:lvlText w:val="•"/>
      <w:lvlJc w:val="left"/>
      <w:pPr>
        <w:ind w:left="7756" w:hanging="361"/>
      </w:pPr>
      <w:rPr>
        <w:rFonts w:hint="default"/>
        <w:lang w:val="en-US" w:eastAsia="en-US" w:bidi="ar-SA"/>
      </w:rPr>
    </w:lvl>
  </w:abstractNum>
  <w:abstractNum w:abstractNumId="36" w15:restartNumberingAfterBreak="0">
    <w:nsid w:val="69180D6F"/>
    <w:multiLevelType w:val="hybridMultilevel"/>
    <w:tmpl w:val="0720D1D0"/>
    <w:lvl w:ilvl="0" w:tplc="BFB2C002">
      <w:start w:val="1"/>
      <w:numFmt w:val="lowerRoman"/>
      <w:lvlText w:val="(%1)"/>
      <w:lvlJc w:val="left"/>
      <w:pPr>
        <w:ind w:left="926" w:hanging="360"/>
        <w:jc w:val="left"/>
      </w:pPr>
      <w:rPr>
        <w:rFonts w:ascii="Calibri" w:eastAsia="Calibri" w:hAnsi="Calibri" w:cs="Calibri" w:hint="default"/>
        <w:b w:val="0"/>
        <w:bCs w:val="0"/>
        <w:i w:val="0"/>
        <w:iCs w:val="0"/>
        <w:spacing w:val="-1"/>
        <w:w w:val="100"/>
        <w:sz w:val="22"/>
        <w:szCs w:val="22"/>
        <w:lang w:val="en-US" w:eastAsia="en-US" w:bidi="ar-SA"/>
      </w:rPr>
    </w:lvl>
    <w:lvl w:ilvl="1" w:tplc="A59CD3DE">
      <w:numFmt w:val="bullet"/>
      <w:lvlText w:val="•"/>
      <w:lvlJc w:val="left"/>
      <w:pPr>
        <w:ind w:left="1607" w:hanging="360"/>
      </w:pPr>
      <w:rPr>
        <w:rFonts w:hint="default"/>
        <w:lang w:val="en-US" w:eastAsia="en-US" w:bidi="ar-SA"/>
      </w:rPr>
    </w:lvl>
    <w:lvl w:ilvl="2" w:tplc="84CE643C">
      <w:numFmt w:val="bullet"/>
      <w:lvlText w:val="•"/>
      <w:lvlJc w:val="left"/>
      <w:pPr>
        <w:ind w:left="2295" w:hanging="360"/>
      </w:pPr>
      <w:rPr>
        <w:rFonts w:hint="default"/>
        <w:lang w:val="en-US" w:eastAsia="en-US" w:bidi="ar-SA"/>
      </w:rPr>
    </w:lvl>
    <w:lvl w:ilvl="3" w:tplc="EAD0BC60">
      <w:numFmt w:val="bullet"/>
      <w:lvlText w:val="•"/>
      <w:lvlJc w:val="left"/>
      <w:pPr>
        <w:ind w:left="2983" w:hanging="360"/>
      </w:pPr>
      <w:rPr>
        <w:rFonts w:hint="default"/>
        <w:lang w:val="en-US" w:eastAsia="en-US" w:bidi="ar-SA"/>
      </w:rPr>
    </w:lvl>
    <w:lvl w:ilvl="4" w:tplc="3E64D906">
      <w:numFmt w:val="bullet"/>
      <w:lvlText w:val="•"/>
      <w:lvlJc w:val="left"/>
      <w:pPr>
        <w:ind w:left="3671" w:hanging="360"/>
      </w:pPr>
      <w:rPr>
        <w:rFonts w:hint="default"/>
        <w:lang w:val="en-US" w:eastAsia="en-US" w:bidi="ar-SA"/>
      </w:rPr>
    </w:lvl>
    <w:lvl w:ilvl="5" w:tplc="33803052">
      <w:numFmt w:val="bullet"/>
      <w:lvlText w:val="•"/>
      <w:lvlJc w:val="left"/>
      <w:pPr>
        <w:ind w:left="4359" w:hanging="360"/>
      </w:pPr>
      <w:rPr>
        <w:rFonts w:hint="default"/>
        <w:lang w:val="en-US" w:eastAsia="en-US" w:bidi="ar-SA"/>
      </w:rPr>
    </w:lvl>
    <w:lvl w:ilvl="6" w:tplc="057244A6">
      <w:numFmt w:val="bullet"/>
      <w:lvlText w:val="•"/>
      <w:lvlJc w:val="left"/>
      <w:pPr>
        <w:ind w:left="5047" w:hanging="360"/>
      </w:pPr>
      <w:rPr>
        <w:rFonts w:hint="default"/>
        <w:lang w:val="en-US" w:eastAsia="en-US" w:bidi="ar-SA"/>
      </w:rPr>
    </w:lvl>
    <w:lvl w:ilvl="7" w:tplc="F5AA0D0E">
      <w:numFmt w:val="bullet"/>
      <w:lvlText w:val="•"/>
      <w:lvlJc w:val="left"/>
      <w:pPr>
        <w:ind w:left="5735" w:hanging="360"/>
      </w:pPr>
      <w:rPr>
        <w:rFonts w:hint="default"/>
        <w:lang w:val="en-US" w:eastAsia="en-US" w:bidi="ar-SA"/>
      </w:rPr>
    </w:lvl>
    <w:lvl w:ilvl="8" w:tplc="283AAC42">
      <w:numFmt w:val="bullet"/>
      <w:lvlText w:val="•"/>
      <w:lvlJc w:val="left"/>
      <w:pPr>
        <w:ind w:left="6423" w:hanging="360"/>
      </w:pPr>
      <w:rPr>
        <w:rFonts w:hint="default"/>
        <w:lang w:val="en-US" w:eastAsia="en-US" w:bidi="ar-SA"/>
      </w:rPr>
    </w:lvl>
  </w:abstractNum>
  <w:abstractNum w:abstractNumId="37" w15:restartNumberingAfterBreak="0">
    <w:nsid w:val="6BE86662"/>
    <w:multiLevelType w:val="hybridMultilevel"/>
    <w:tmpl w:val="FB00FABC"/>
    <w:lvl w:ilvl="0" w:tplc="A252BBE0">
      <w:start w:val="1"/>
      <w:numFmt w:val="lowerRoman"/>
      <w:lvlText w:val="(%1)"/>
      <w:lvlJc w:val="left"/>
      <w:pPr>
        <w:ind w:left="1146" w:hanging="721"/>
        <w:jc w:val="left"/>
      </w:pPr>
      <w:rPr>
        <w:rFonts w:ascii="Calibri" w:eastAsia="Calibri" w:hAnsi="Calibri" w:cs="Calibri" w:hint="default"/>
        <w:b w:val="0"/>
        <w:bCs w:val="0"/>
        <w:i w:val="0"/>
        <w:iCs w:val="0"/>
        <w:spacing w:val="-1"/>
        <w:w w:val="100"/>
        <w:sz w:val="22"/>
        <w:szCs w:val="22"/>
        <w:lang w:val="en-US" w:eastAsia="en-US" w:bidi="ar-SA"/>
      </w:rPr>
    </w:lvl>
    <w:lvl w:ilvl="1" w:tplc="356CE588">
      <w:start w:val="1"/>
      <w:numFmt w:val="lowerLetter"/>
      <w:lvlText w:val="(%2)"/>
      <w:lvlJc w:val="left"/>
      <w:pPr>
        <w:ind w:left="1146" w:hanging="399"/>
        <w:jc w:val="left"/>
      </w:pPr>
      <w:rPr>
        <w:rFonts w:ascii="Calibri" w:eastAsia="Calibri" w:hAnsi="Calibri" w:cs="Calibri" w:hint="default"/>
        <w:b w:val="0"/>
        <w:bCs w:val="0"/>
        <w:i w:val="0"/>
        <w:iCs w:val="0"/>
        <w:spacing w:val="-1"/>
        <w:w w:val="100"/>
        <w:sz w:val="22"/>
        <w:szCs w:val="22"/>
        <w:lang w:val="en-US" w:eastAsia="en-US" w:bidi="ar-SA"/>
      </w:rPr>
    </w:lvl>
    <w:lvl w:ilvl="2" w:tplc="44A83D06">
      <w:numFmt w:val="bullet"/>
      <w:lvlText w:val="•"/>
      <w:lvlJc w:val="left"/>
      <w:pPr>
        <w:ind w:left="2771" w:hanging="399"/>
      </w:pPr>
      <w:rPr>
        <w:rFonts w:hint="default"/>
        <w:lang w:val="en-US" w:eastAsia="en-US" w:bidi="ar-SA"/>
      </w:rPr>
    </w:lvl>
    <w:lvl w:ilvl="3" w:tplc="8604D058">
      <w:numFmt w:val="bullet"/>
      <w:lvlText w:val="•"/>
      <w:lvlJc w:val="left"/>
      <w:pPr>
        <w:ind w:left="3683" w:hanging="399"/>
      </w:pPr>
      <w:rPr>
        <w:rFonts w:hint="default"/>
        <w:lang w:val="en-US" w:eastAsia="en-US" w:bidi="ar-SA"/>
      </w:rPr>
    </w:lvl>
    <w:lvl w:ilvl="4" w:tplc="7E7CD7DA">
      <w:numFmt w:val="bullet"/>
      <w:lvlText w:val="•"/>
      <w:lvlJc w:val="left"/>
      <w:pPr>
        <w:ind w:left="4594" w:hanging="399"/>
      </w:pPr>
      <w:rPr>
        <w:rFonts w:hint="default"/>
        <w:lang w:val="en-US" w:eastAsia="en-US" w:bidi="ar-SA"/>
      </w:rPr>
    </w:lvl>
    <w:lvl w:ilvl="5" w:tplc="85DA6CAA">
      <w:numFmt w:val="bullet"/>
      <w:lvlText w:val="•"/>
      <w:lvlJc w:val="left"/>
      <w:pPr>
        <w:ind w:left="5506" w:hanging="399"/>
      </w:pPr>
      <w:rPr>
        <w:rFonts w:hint="default"/>
        <w:lang w:val="en-US" w:eastAsia="en-US" w:bidi="ar-SA"/>
      </w:rPr>
    </w:lvl>
    <w:lvl w:ilvl="6" w:tplc="2B384EA8">
      <w:numFmt w:val="bullet"/>
      <w:lvlText w:val="•"/>
      <w:lvlJc w:val="left"/>
      <w:pPr>
        <w:ind w:left="6418" w:hanging="399"/>
      </w:pPr>
      <w:rPr>
        <w:rFonts w:hint="default"/>
        <w:lang w:val="en-US" w:eastAsia="en-US" w:bidi="ar-SA"/>
      </w:rPr>
    </w:lvl>
    <w:lvl w:ilvl="7" w:tplc="01242B40">
      <w:numFmt w:val="bullet"/>
      <w:lvlText w:val="•"/>
      <w:lvlJc w:val="left"/>
      <w:pPr>
        <w:ind w:left="7329" w:hanging="399"/>
      </w:pPr>
      <w:rPr>
        <w:rFonts w:hint="default"/>
        <w:lang w:val="en-US" w:eastAsia="en-US" w:bidi="ar-SA"/>
      </w:rPr>
    </w:lvl>
    <w:lvl w:ilvl="8" w:tplc="86722ECA">
      <w:numFmt w:val="bullet"/>
      <w:lvlText w:val="•"/>
      <w:lvlJc w:val="left"/>
      <w:pPr>
        <w:ind w:left="8241" w:hanging="399"/>
      </w:pPr>
      <w:rPr>
        <w:rFonts w:hint="default"/>
        <w:lang w:val="en-US" w:eastAsia="en-US" w:bidi="ar-SA"/>
      </w:rPr>
    </w:lvl>
  </w:abstractNum>
  <w:abstractNum w:abstractNumId="38" w15:restartNumberingAfterBreak="0">
    <w:nsid w:val="6D661F9E"/>
    <w:multiLevelType w:val="hybridMultilevel"/>
    <w:tmpl w:val="71E612AE"/>
    <w:lvl w:ilvl="0" w:tplc="F8D6EE1A">
      <w:start w:val="1"/>
      <w:numFmt w:val="decimal"/>
      <w:lvlText w:val="%1."/>
      <w:lvlJc w:val="left"/>
      <w:pPr>
        <w:ind w:left="1146" w:hanging="721"/>
        <w:jc w:val="left"/>
      </w:pPr>
      <w:rPr>
        <w:rFonts w:ascii="Calibri" w:eastAsia="Calibri" w:hAnsi="Calibri" w:cs="Calibri" w:hint="default"/>
        <w:b/>
        <w:bCs/>
        <w:i w:val="0"/>
        <w:iCs w:val="0"/>
        <w:spacing w:val="0"/>
        <w:w w:val="100"/>
        <w:sz w:val="22"/>
        <w:szCs w:val="22"/>
        <w:u w:val="single" w:color="000000"/>
        <w:lang w:val="en-US" w:eastAsia="en-US" w:bidi="ar-SA"/>
      </w:rPr>
    </w:lvl>
    <w:lvl w:ilvl="1" w:tplc="01567C18">
      <w:numFmt w:val="bullet"/>
      <w:lvlText w:val="•"/>
      <w:lvlJc w:val="left"/>
      <w:pPr>
        <w:ind w:left="2032" w:hanging="721"/>
      </w:pPr>
      <w:rPr>
        <w:rFonts w:hint="default"/>
        <w:lang w:val="en-US" w:eastAsia="en-US" w:bidi="ar-SA"/>
      </w:rPr>
    </w:lvl>
    <w:lvl w:ilvl="2" w:tplc="11CE91FA">
      <w:numFmt w:val="bullet"/>
      <w:lvlText w:val="•"/>
      <w:lvlJc w:val="left"/>
      <w:pPr>
        <w:ind w:left="2924" w:hanging="721"/>
      </w:pPr>
      <w:rPr>
        <w:rFonts w:hint="default"/>
        <w:lang w:val="en-US" w:eastAsia="en-US" w:bidi="ar-SA"/>
      </w:rPr>
    </w:lvl>
    <w:lvl w:ilvl="3" w:tplc="A10A7154">
      <w:numFmt w:val="bullet"/>
      <w:lvlText w:val="•"/>
      <w:lvlJc w:val="left"/>
      <w:pPr>
        <w:ind w:left="3817" w:hanging="721"/>
      </w:pPr>
      <w:rPr>
        <w:rFonts w:hint="default"/>
        <w:lang w:val="en-US" w:eastAsia="en-US" w:bidi="ar-SA"/>
      </w:rPr>
    </w:lvl>
    <w:lvl w:ilvl="4" w:tplc="37288C64">
      <w:numFmt w:val="bullet"/>
      <w:lvlText w:val="•"/>
      <w:lvlJc w:val="left"/>
      <w:pPr>
        <w:ind w:left="4709" w:hanging="721"/>
      </w:pPr>
      <w:rPr>
        <w:rFonts w:hint="default"/>
        <w:lang w:val="en-US" w:eastAsia="en-US" w:bidi="ar-SA"/>
      </w:rPr>
    </w:lvl>
    <w:lvl w:ilvl="5" w:tplc="42ECCC52">
      <w:numFmt w:val="bullet"/>
      <w:lvlText w:val="•"/>
      <w:lvlJc w:val="left"/>
      <w:pPr>
        <w:ind w:left="5602" w:hanging="721"/>
      </w:pPr>
      <w:rPr>
        <w:rFonts w:hint="default"/>
        <w:lang w:val="en-US" w:eastAsia="en-US" w:bidi="ar-SA"/>
      </w:rPr>
    </w:lvl>
    <w:lvl w:ilvl="6" w:tplc="0E8EB234">
      <w:numFmt w:val="bullet"/>
      <w:lvlText w:val="•"/>
      <w:lvlJc w:val="left"/>
      <w:pPr>
        <w:ind w:left="6494" w:hanging="721"/>
      </w:pPr>
      <w:rPr>
        <w:rFonts w:hint="default"/>
        <w:lang w:val="en-US" w:eastAsia="en-US" w:bidi="ar-SA"/>
      </w:rPr>
    </w:lvl>
    <w:lvl w:ilvl="7" w:tplc="1D88675A">
      <w:numFmt w:val="bullet"/>
      <w:lvlText w:val="•"/>
      <w:lvlJc w:val="left"/>
      <w:pPr>
        <w:ind w:left="7387" w:hanging="721"/>
      </w:pPr>
      <w:rPr>
        <w:rFonts w:hint="default"/>
        <w:lang w:val="en-US" w:eastAsia="en-US" w:bidi="ar-SA"/>
      </w:rPr>
    </w:lvl>
    <w:lvl w:ilvl="8" w:tplc="66D0BDE4">
      <w:numFmt w:val="bullet"/>
      <w:lvlText w:val="•"/>
      <w:lvlJc w:val="left"/>
      <w:pPr>
        <w:ind w:left="8279" w:hanging="721"/>
      </w:pPr>
      <w:rPr>
        <w:rFonts w:hint="default"/>
        <w:lang w:val="en-US" w:eastAsia="en-US" w:bidi="ar-SA"/>
      </w:rPr>
    </w:lvl>
  </w:abstractNum>
  <w:abstractNum w:abstractNumId="39" w15:restartNumberingAfterBreak="0">
    <w:nsid w:val="737805C7"/>
    <w:multiLevelType w:val="hybridMultilevel"/>
    <w:tmpl w:val="8946AE8A"/>
    <w:lvl w:ilvl="0" w:tplc="92A0AB4C">
      <w:numFmt w:val="bullet"/>
      <w:lvlText w:val=""/>
      <w:lvlJc w:val="left"/>
      <w:pPr>
        <w:ind w:left="823" w:hanging="361"/>
      </w:pPr>
      <w:rPr>
        <w:rFonts w:ascii="Symbol" w:eastAsia="Symbol" w:hAnsi="Symbol" w:cs="Symbol" w:hint="default"/>
        <w:spacing w:val="0"/>
        <w:w w:val="100"/>
        <w:lang w:val="en-US" w:eastAsia="en-US" w:bidi="ar-SA"/>
      </w:rPr>
    </w:lvl>
    <w:lvl w:ilvl="1" w:tplc="0400E0DE">
      <w:numFmt w:val="bullet"/>
      <w:lvlText w:val="•"/>
      <w:lvlJc w:val="left"/>
      <w:pPr>
        <w:ind w:left="1686" w:hanging="361"/>
      </w:pPr>
      <w:rPr>
        <w:rFonts w:hint="default"/>
        <w:lang w:val="en-US" w:eastAsia="en-US" w:bidi="ar-SA"/>
      </w:rPr>
    </w:lvl>
    <w:lvl w:ilvl="2" w:tplc="37E01BE8">
      <w:numFmt w:val="bullet"/>
      <w:lvlText w:val="•"/>
      <w:lvlJc w:val="left"/>
      <w:pPr>
        <w:ind w:left="2553" w:hanging="361"/>
      </w:pPr>
      <w:rPr>
        <w:rFonts w:hint="default"/>
        <w:lang w:val="en-US" w:eastAsia="en-US" w:bidi="ar-SA"/>
      </w:rPr>
    </w:lvl>
    <w:lvl w:ilvl="3" w:tplc="08CE472C">
      <w:numFmt w:val="bullet"/>
      <w:lvlText w:val="•"/>
      <w:lvlJc w:val="left"/>
      <w:pPr>
        <w:ind w:left="3420" w:hanging="361"/>
      </w:pPr>
      <w:rPr>
        <w:rFonts w:hint="default"/>
        <w:lang w:val="en-US" w:eastAsia="en-US" w:bidi="ar-SA"/>
      </w:rPr>
    </w:lvl>
    <w:lvl w:ilvl="4" w:tplc="F4364A5A">
      <w:numFmt w:val="bullet"/>
      <w:lvlText w:val="•"/>
      <w:lvlJc w:val="left"/>
      <w:pPr>
        <w:ind w:left="4287" w:hanging="361"/>
      </w:pPr>
      <w:rPr>
        <w:rFonts w:hint="default"/>
        <w:lang w:val="en-US" w:eastAsia="en-US" w:bidi="ar-SA"/>
      </w:rPr>
    </w:lvl>
    <w:lvl w:ilvl="5" w:tplc="F38036E6">
      <w:numFmt w:val="bullet"/>
      <w:lvlText w:val="•"/>
      <w:lvlJc w:val="left"/>
      <w:pPr>
        <w:ind w:left="5154" w:hanging="361"/>
      </w:pPr>
      <w:rPr>
        <w:rFonts w:hint="default"/>
        <w:lang w:val="en-US" w:eastAsia="en-US" w:bidi="ar-SA"/>
      </w:rPr>
    </w:lvl>
    <w:lvl w:ilvl="6" w:tplc="A8CAC83C">
      <w:numFmt w:val="bullet"/>
      <w:lvlText w:val="•"/>
      <w:lvlJc w:val="left"/>
      <w:pPr>
        <w:ind w:left="6020" w:hanging="361"/>
      </w:pPr>
      <w:rPr>
        <w:rFonts w:hint="default"/>
        <w:lang w:val="en-US" w:eastAsia="en-US" w:bidi="ar-SA"/>
      </w:rPr>
    </w:lvl>
    <w:lvl w:ilvl="7" w:tplc="4D228EEE">
      <w:numFmt w:val="bullet"/>
      <w:lvlText w:val="•"/>
      <w:lvlJc w:val="left"/>
      <w:pPr>
        <w:ind w:left="6887" w:hanging="361"/>
      </w:pPr>
      <w:rPr>
        <w:rFonts w:hint="default"/>
        <w:lang w:val="en-US" w:eastAsia="en-US" w:bidi="ar-SA"/>
      </w:rPr>
    </w:lvl>
    <w:lvl w:ilvl="8" w:tplc="D0FE1578">
      <w:numFmt w:val="bullet"/>
      <w:lvlText w:val="•"/>
      <w:lvlJc w:val="left"/>
      <w:pPr>
        <w:ind w:left="7754" w:hanging="361"/>
      </w:pPr>
      <w:rPr>
        <w:rFonts w:hint="default"/>
        <w:lang w:val="en-US" w:eastAsia="en-US" w:bidi="ar-SA"/>
      </w:rPr>
    </w:lvl>
  </w:abstractNum>
  <w:abstractNum w:abstractNumId="40" w15:restartNumberingAfterBreak="0">
    <w:nsid w:val="794B0C02"/>
    <w:multiLevelType w:val="multilevel"/>
    <w:tmpl w:val="BA44730C"/>
    <w:lvl w:ilvl="0">
      <w:start w:val="3"/>
      <w:numFmt w:val="decimal"/>
      <w:lvlText w:val="%1"/>
      <w:lvlJc w:val="left"/>
      <w:pPr>
        <w:ind w:left="1146" w:hanging="721"/>
        <w:jc w:val="left"/>
      </w:pPr>
      <w:rPr>
        <w:rFonts w:hint="default"/>
        <w:lang w:val="en-US" w:eastAsia="en-US" w:bidi="ar-SA"/>
      </w:rPr>
    </w:lvl>
    <w:lvl w:ilvl="1">
      <w:start w:val="2"/>
      <w:numFmt w:val="decimal"/>
      <w:lvlText w:val="%1.%2."/>
      <w:lvlJc w:val="left"/>
      <w:pPr>
        <w:ind w:left="1146" w:hanging="721"/>
        <w:jc w:val="left"/>
      </w:pPr>
      <w:rPr>
        <w:rFonts w:ascii="Calibri" w:eastAsia="Calibri" w:hAnsi="Calibri" w:cs="Calibri" w:hint="default"/>
        <w:b/>
        <w:bCs/>
        <w:i w:val="0"/>
        <w:iCs w:val="0"/>
        <w:spacing w:val="-2"/>
        <w:w w:val="100"/>
        <w:sz w:val="22"/>
        <w:szCs w:val="22"/>
        <w:lang w:val="en-US" w:eastAsia="en-US" w:bidi="ar-SA"/>
      </w:rPr>
    </w:lvl>
    <w:lvl w:ilvl="2">
      <w:start w:val="1"/>
      <w:numFmt w:val="decimal"/>
      <w:lvlText w:val="%1.%2.%3."/>
      <w:lvlJc w:val="left"/>
      <w:pPr>
        <w:ind w:left="1146" w:hanging="721"/>
        <w:jc w:val="lef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817" w:hanging="721"/>
      </w:pPr>
      <w:rPr>
        <w:rFonts w:hint="default"/>
        <w:lang w:val="en-US" w:eastAsia="en-US" w:bidi="ar-SA"/>
      </w:rPr>
    </w:lvl>
    <w:lvl w:ilvl="4">
      <w:numFmt w:val="bullet"/>
      <w:lvlText w:val="•"/>
      <w:lvlJc w:val="left"/>
      <w:pPr>
        <w:ind w:left="4709" w:hanging="721"/>
      </w:pPr>
      <w:rPr>
        <w:rFonts w:hint="default"/>
        <w:lang w:val="en-US" w:eastAsia="en-US" w:bidi="ar-SA"/>
      </w:rPr>
    </w:lvl>
    <w:lvl w:ilvl="5">
      <w:numFmt w:val="bullet"/>
      <w:lvlText w:val="•"/>
      <w:lvlJc w:val="left"/>
      <w:pPr>
        <w:ind w:left="5602" w:hanging="721"/>
      </w:pPr>
      <w:rPr>
        <w:rFonts w:hint="default"/>
        <w:lang w:val="en-US" w:eastAsia="en-US" w:bidi="ar-SA"/>
      </w:rPr>
    </w:lvl>
    <w:lvl w:ilvl="6">
      <w:numFmt w:val="bullet"/>
      <w:lvlText w:val="•"/>
      <w:lvlJc w:val="left"/>
      <w:pPr>
        <w:ind w:left="6494" w:hanging="721"/>
      </w:pPr>
      <w:rPr>
        <w:rFonts w:hint="default"/>
        <w:lang w:val="en-US" w:eastAsia="en-US" w:bidi="ar-SA"/>
      </w:rPr>
    </w:lvl>
    <w:lvl w:ilvl="7">
      <w:numFmt w:val="bullet"/>
      <w:lvlText w:val="•"/>
      <w:lvlJc w:val="left"/>
      <w:pPr>
        <w:ind w:left="7387" w:hanging="721"/>
      </w:pPr>
      <w:rPr>
        <w:rFonts w:hint="default"/>
        <w:lang w:val="en-US" w:eastAsia="en-US" w:bidi="ar-SA"/>
      </w:rPr>
    </w:lvl>
    <w:lvl w:ilvl="8">
      <w:numFmt w:val="bullet"/>
      <w:lvlText w:val="•"/>
      <w:lvlJc w:val="left"/>
      <w:pPr>
        <w:ind w:left="8279" w:hanging="721"/>
      </w:pPr>
      <w:rPr>
        <w:rFonts w:hint="default"/>
        <w:lang w:val="en-US" w:eastAsia="en-US" w:bidi="ar-SA"/>
      </w:rPr>
    </w:lvl>
  </w:abstractNum>
  <w:abstractNum w:abstractNumId="41" w15:restartNumberingAfterBreak="0">
    <w:nsid w:val="7C412FF8"/>
    <w:multiLevelType w:val="multilevel"/>
    <w:tmpl w:val="097C5C6A"/>
    <w:lvl w:ilvl="0">
      <w:start w:val="2"/>
      <w:numFmt w:val="decimal"/>
      <w:lvlText w:val="%1"/>
      <w:lvlJc w:val="left"/>
      <w:pPr>
        <w:ind w:left="1312" w:hanging="778"/>
        <w:jc w:val="left"/>
      </w:pPr>
      <w:rPr>
        <w:rFonts w:hint="default"/>
        <w:lang w:val="en-US" w:eastAsia="en-US" w:bidi="ar-SA"/>
      </w:rPr>
    </w:lvl>
    <w:lvl w:ilvl="1">
      <w:start w:val="21"/>
      <w:numFmt w:val="decimal"/>
      <w:lvlText w:val="%1.%2"/>
      <w:lvlJc w:val="left"/>
      <w:pPr>
        <w:ind w:left="1312" w:hanging="778"/>
        <w:jc w:val="left"/>
      </w:pPr>
      <w:rPr>
        <w:rFonts w:hint="default"/>
        <w:lang w:val="en-US" w:eastAsia="en-US" w:bidi="ar-SA"/>
      </w:rPr>
    </w:lvl>
    <w:lvl w:ilvl="2">
      <w:start w:val="1"/>
      <w:numFmt w:val="decimal"/>
      <w:lvlText w:val="%1.%2.%3"/>
      <w:lvlJc w:val="left"/>
      <w:pPr>
        <w:ind w:left="1312" w:hanging="778"/>
        <w:jc w:val="left"/>
      </w:pPr>
      <w:rPr>
        <w:rFonts w:hint="default"/>
        <w:spacing w:val="-3"/>
        <w:w w:val="100"/>
        <w:lang w:val="en-US" w:eastAsia="en-US" w:bidi="ar-SA"/>
      </w:rPr>
    </w:lvl>
    <w:lvl w:ilvl="3">
      <w:start w:val="1"/>
      <w:numFmt w:val="lowerLetter"/>
      <w:lvlText w:val="(%4)"/>
      <w:lvlJc w:val="left"/>
      <w:pPr>
        <w:ind w:left="1840" w:hanging="528"/>
        <w:jc w:val="left"/>
      </w:pPr>
      <w:rPr>
        <w:rFonts w:ascii="Calibri" w:eastAsia="Calibri" w:hAnsi="Calibri" w:cs="Calibri" w:hint="default"/>
        <w:b w:val="0"/>
        <w:bCs w:val="0"/>
        <w:i w:val="0"/>
        <w:iCs w:val="0"/>
        <w:spacing w:val="-1"/>
        <w:w w:val="100"/>
        <w:sz w:val="22"/>
        <w:szCs w:val="22"/>
        <w:lang w:val="en-US" w:eastAsia="en-US" w:bidi="ar-SA"/>
      </w:rPr>
    </w:lvl>
    <w:lvl w:ilvl="4">
      <w:start w:val="1"/>
      <w:numFmt w:val="lowerRoman"/>
      <w:lvlText w:val="(%5)"/>
      <w:lvlJc w:val="left"/>
      <w:pPr>
        <w:ind w:left="2572" w:hanging="360"/>
        <w:jc w:val="left"/>
      </w:pPr>
      <w:rPr>
        <w:rFonts w:ascii="Calibri" w:eastAsia="Calibri" w:hAnsi="Calibri" w:cs="Calibri" w:hint="default"/>
        <w:b w:val="0"/>
        <w:bCs w:val="0"/>
        <w:i w:val="0"/>
        <w:iCs w:val="0"/>
        <w:spacing w:val="-1"/>
        <w:w w:val="100"/>
        <w:sz w:val="22"/>
        <w:szCs w:val="22"/>
        <w:lang w:val="en-US" w:eastAsia="en-US" w:bidi="ar-SA"/>
      </w:rPr>
    </w:lvl>
    <w:lvl w:ilvl="5">
      <w:numFmt w:val="bullet"/>
      <w:lvlText w:val="•"/>
      <w:lvlJc w:val="left"/>
      <w:pPr>
        <w:ind w:left="5386" w:hanging="360"/>
      </w:pPr>
      <w:rPr>
        <w:rFonts w:hint="default"/>
        <w:lang w:val="en-US" w:eastAsia="en-US" w:bidi="ar-SA"/>
      </w:rPr>
    </w:lvl>
    <w:lvl w:ilvl="6">
      <w:numFmt w:val="bullet"/>
      <w:lvlText w:val="•"/>
      <w:lvlJc w:val="left"/>
      <w:pPr>
        <w:ind w:left="6322" w:hanging="360"/>
      </w:pPr>
      <w:rPr>
        <w:rFonts w:hint="default"/>
        <w:lang w:val="en-US" w:eastAsia="en-US" w:bidi="ar-SA"/>
      </w:rPr>
    </w:lvl>
    <w:lvl w:ilvl="7">
      <w:numFmt w:val="bullet"/>
      <w:lvlText w:val="•"/>
      <w:lvlJc w:val="left"/>
      <w:pPr>
        <w:ind w:left="7257" w:hanging="360"/>
      </w:pPr>
      <w:rPr>
        <w:rFonts w:hint="default"/>
        <w:lang w:val="en-US" w:eastAsia="en-US" w:bidi="ar-SA"/>
      </w:rPr>
    </w:lvl>
    <w:lvl w:ilvl="8">
      <w:numFmt w:val="bullet"/>
      <w:lvlText w:val="•"/>
      <w:lvlJc w:val="left"/>
      <w:pPr>
        <w:ind w:left="8193" w:hanging="360"/>
      </w:pPr>
      <w:rPr>
        <w:rFonts w:hint="default"/>
        <w:lang w:val="en-US" w:eastAsia="en-US" w:bidi="ar-SA"/>
      </w:rPr>
    </w:lvl>
  </w:abstractNum>
  <w:abstractNum w:abstractNumId="42" w15:restartNumberingAfterBreak="0">
    <w:nsid w:val="7E1D6F39"/>
    <w:multiLevelType w:val="hybridMultilevel"/>
    <w:tmpl w:val="7294F972"/>
    <w:lvl w:ilvl="0" w:tplc="1BD2A072">
      <w:numFmt w:val="bullet"/>
      <w:lvlText w:val=""/>
      <w:lvlJc w:val="left"/>
      <w:pPr>
        <w:ind w:left="468" w:hanging="361"/>
      </w:pPr>
      <w:rPr>
        <w:rFonts w:ascii="Symbol" w:eastAsia="Symbol" w:hAnsi="Symbol" w:cs="Symbol" w:hint="default"/>
        <w:b w:val="0"/>
        <w:bCs w:val="0"/>
        <w:i w:val="0"/>
        <w:iCs w:val="0"/>
        <w:spacing w:val="0"/>
        <w:w w:val="100"/>
        <w:sz w:val="22"/>
        <w:szCs w:val="22"/>
        <w:lang w:val="en-US" w:eastAsia="en-US" w:bidi="ar-SA"/>
      </w:rPr>
    </w:lvl>
    <w:lvl w:ilvl="1" w:tplc="CAD6F0FE">
      <w:numFmt w:val="bullet"/>
      <w:lvlText w:val="•"/>
      <w:lvlJc w:val="left"/>
      <w:pPr>
        <w:ind w:left="1249" w:hanging="361"/>
      </w:pPr>
      <w:rPr>
        <w:rFonts w:hint="default"/>
        <w:lang w:val="en-US" w:eastAsia="en-US" w:bidi="ar-SA"/>
      </w:rPr>
    </w:lvl>
    <w:lvl w:ilvl="2" w:tplc="FE082F42">
      <w:numFmt w:val="bullet"/>
      <w:lvlText w:val="•"/>
      <w:lvlJc w:val="left"/>
      <w:pPr>
        <w:ind w:left="2038" w:hanging="361"/>
      </w:pPr>
      <w:rPr>
        <w:rFonts w:hint="default"/>
        <w:lang w:val="en-US" w:eastAsia="en-US" w:bidi="ar-SA"/>
      </w:rPr>
    </w:lvl>
    <w:lvl w:ilvl="3" w:tplc="73AAA3D2">
      <w:numFmt w:val="bullet"/>
      <w:lvlText w:val="•"/>
      <w:lvlJc w:val="left"/>
      <w:pPr>
        <w:ind w:left="2827" w:hanging="361"/>
      </w:pPr>
      <w:rPr>
        <w:rFonts w:hint="default"/>
        <w:lang w:val="en-US" w:eastAsia="en-US" w:bidi="ar-SA"/>
      </w:rPr>
    </w:lvl>
    <w:lvl w:ilvl="4" w:tplc="44086A2A">
      <w:numFmt w:val="bullet"/>
      <w:lvlText w:val="•"/>
      <w:lvlJc w:val="left"/>
      <w:pPr>
        <w:ind w:left="3616" w:hanging="361"/>
      </w:pPr>
      <w:rPr>
        <w:rFonts w:hint="default"/>
        <w:lang w:val="en-US" w:eastAsia="en-US" w:bidi="ar-SA"/>
      </w:rPr>
    </w:lvl>
    <w:lvl w:ilvl="5" w:tplc="49EE89A8">
      <w:numFmt w:val="bullet"/>
      <w:lvlText w:val="•"/>
      <w:lvlJc w:val="left"/>
      <w:pPr>
        <w:ind w:left="4405" w:hanging="361"/>
      </w:pPr>
      <w:rPr>
        <w:rFonts w:hint="default"/>
        <w:lang w:val="en-US" w:eastAsia="en-US" w:bidi="ar-SA"/>
      </w:rPr>
    </w:lvl>
    <w:lvl w:ilvl="6" w:tplc="92649C40">
      <w:numFmt w:val="bullet"/>
      <w:lvlText w:val="•"/>
      <w:lvlJc w:val="left"/>
      <w:pPr>
        <w:ind w:left="5194" w:hanging="361"/>
      </w:pPr>
      <w:rPr>
        <w:rFonts w:hint="default"/>
        <w:lang w:val="en-US" w:eastAsia="en-US" w:bidi="ar-SA"/>
      </w:rPr>
    </w:lvl>
    <w:lvl w:ilvl="7" w:tplc="E8327BBE">
      <w:numFmt w:val="bullet"/>
      <w:lvlText w:val="•"/>
      <w:lvlJc w:val="left"/>
      <w:pPr>
        <w:ind w:left="5983" w:hanging="361"/>
      </w:pPr>
      <w:rPr>
        <w:rFonts w:hint="default"/>
        <w:lang w:val="en-US" w:eastAsia="en-US" w:bidi="ar-SA"/>
      </w:rPr>
    </w:lvl>
    <w:lvl w:ilvl="8" w:tplc="C3AACB08">
      <w:numFmt w:val="bullet"/>
      <w:lvlText w:val="•"/>
      <w:lvlJc w:val="left"/>
      <w:pPr>
        <w:ind w:left="6772" w:hanging="361"/>
      </w:pPr>
      <w:rPr>
        <w:rFonts w:hint="default"/>
        <w:lang w:val="en-US" w:eastAsia="en-US" w:bidi="ar-SA"/>
      </w:rPr>
    </w:lvl>
  </w:abstractNum>
  <w:num w:numId="1">
    <w:abstractNumId w:val="9"/>
  </w:num>
  <w:num w:numId="2">
    <w:abstractNumId w:val="10"/>
  </w:num>
  <w:num w:numId="3">
    <w:abstractNumId w:val="21"/>
  </w:num>
  <w:num w:numId="4">
    <w:abstractNumId w:val="16"/>
  </w:num>
  <w:num w:numId="5">
    <w:abstractNumId w:val="28"/>
  </w:num>
  <w:num w:numId="6">
    <w:abstractNumId w:val="14"/>
  </w:num>
  <w:num w:numId="7">
    <w:abstractNumId w:val="3"/>
  </w:num>
  <w:num w:numId="8">
    <w:abstractNumId w:val="13"/>
  </w:num>
  <w:num w:numId="9">
    <w:abstractNumId w:val="20"/>
  </w:num>
  <w:num w:numId="10">
    <w:abstractNumId w:val="19"/>
  </w:num>
  <w:num w:numId="11">
    <w:abstractNumId w:val="17"/>
  </w:num>
  <w:num w:numId="12">
    <w:abstractNumId w:val="37"/>
  </w:num>
  <w:num w:numId="13">
    <w:abstractNumId w:val="40"/>
  </w:num>
  <w:num w:numId="14">
    <w:abstractNumId w:val="12"/>
  </w:num>
  <w:num w:numId="15">
    <w:abstractNumId w:val="4"/>
  </w:num>
  <w:num w:numId="16">
    <w:abstractNumId w:val="8"/>
  </w:num>
  <w:num w:numId="17">
    <w:abstractNumId w:val="29"/>
  </w:num>
  <w:num w:numId="18">
    <w:abstractNumId w:val="31"/>
  </w:num>
  <w:num w:numId="19">
    <w:abstractNumId w:val="1"/>
  </w:num>
  <w:num w:numId="20">
    <w:abstractNumId w:val="18"/>
  </w:num>
  <w:num w:numId="21">
    <w:abstractNumId w:val="32"/>
  </w:num>
  <w:num w:numId="22">
    <w:abstractNumId w:val="38"/>
  </w:num>
  <w:num w:numId="23">
    <w:abstractNumId w:val="34"/>
  </w:num>
  <w:num w:numId="24">
    <w:abstractNumId w:val="30"/>
  </w:num>
  <w:num w:numId="25">
    <w:abstractNumId w:val="22"/>
  </w:num>
  <w:num w:numId="26">
    <w:abstractNumId w:val="7"/>
  </w:num>
  <w:num w:numId="27">
    <w:abstractNumId w:val="0"/>
  </w:num>
  <w:num w:numId="28">
    <w:abstractNumId w:val="25"/>
  </w:num>
  <w:num w:numId="29">
    <w:abstractNumId w:val="35"/>
  </w:num>
  <w:num w:numId="30">
    <w:abstractNumId w:val="26"/>
  </w:num>
  <w:num w:numId="31">
    <w:abstractNumId w:val="2"/>
  </w:num>
  <w:num w:numId="32">
    <w:abstractNumId w:val="39"/>
  </w:num>
  <w:num w:numId="33">
    <w:abstractNumId w:val="27"/>
  </w:num>
  <w:num w:numId="34">
    <w:abstractNumId w:val="15"/>
  </w:num>
  <w:num w:numId="35">
    <w:abstractNumId w:val="11"/>
  </w:num>
  <w:num w:numId="36">
    <w:abstractNumId w:val="23"/>
  </w:num>
  <w:num w:numId="37">
    <w:abstractNumId w:val="36"/>
  </w:num>
  <w:num w:numId="38">
    <w:abstractNumId w:val="6"/>
  </w:num>
  <w:num w:numId="39">
    <w:abstractNumId w:val="41"/>
  </w:num>
  <w:num w:numId="40">
    <w:abstractNumId w:val="33"/>
  </w:num>
  <w:num w:numId="41">
    <w:abstractNumId w:val="5"/>
  </w:num>
  <w:num w:numId="42">
    <w:abstractNumId w:val="42"/>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2D2"/>
    <w:rsid w:val="00017B9F"/>
    <w:rsid w:val="00153BCE"/>
    <w:rsid w:val="002B77EE"/>
    <w:rsid w:val="003361A7"/>
    <w:rsid w:val="004A532C"/>
    <w:rsid w:val="004A730C"/>
    <w:rsid w:val="005C0ED8"/>
    <w:rsid w:val="007E56E6"/>
    <w:rsid w:val="008903F5"/>
    <w:rsid w:val="008C0E20"/>
    <w:rsid w:val="00A7401D"/>
    <w:rsid w:val="00AF2175"/>
    <w:rsid w:val="00B252D2"/>
    <w:rsid w:val="00D055F0"/>
    <w:rsid w:val="00E53292"/>
    <w:rsid w:val="02FFEA78"/>
    <w:rsid w:val="0369EAB5"/>
    <w:rsid w:val="3AD606EB"/>
    <w:rsid w:val="499CABE7"/>
    <w:rsid w:val="5048669A"/>
    <w:rsid w:val="637A11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7F5EC"/>
  <w15:docId w15:val="{A34D5581-184B-462D-A210-3CCCF7F68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1"/>
      <w:ind w:left="426"/>
      <w:outlineLvl w:val="0"/>
    </w:pPr>
    <w:rPr>
      <w:b/>
      <w:bCs/>
      <w:sz w:val="32"/>
      <w:szCs w:val="32"/>
    </w:rPr>
  </w:style>
  <w:style w:type="paragraph" w:styleId="Heading2">
    <w:name w:val="heading 2"/>
    <w:basedOn w:val="Normal"/>
    <w:uiPriority w:val="9"/>
    <w:unhideWhenUsed/>
    <w:qFormat/>
    <w:pPr>
      <w:ind w:left="426"/>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46" w:hanging="360"/>
    </w:pPr>
  </w:style>
  <w:style w:type="paragraph" w:customStyle="1" w:styleId="TableParagraph">
    <w:name w:val="Table Paragraph"/>
    <w:basedOn w:val="Normal"/>
    <w:uiPriority w:val="1"/>
    <w:qFormat/>
  </w:style>
  <w:style w:type="character" w:styleId="PlaceholderText">
    <w:name w:val="Placeholder Text"/>
    <w:basedOn w:val="DefaultParagraphFont"/>
    <w:uiPriority w:val="99"/>
    <w:rsid w:val="008C0E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1116352-a736-461c-b7ca-bba4f0398dd1">
      <Terms xmlns="http://schemas.microsoft.com/office/infopath/2007/PartnerControls"/>
    </lcf76f155ced4ddcb4097134ff3c332f>
    <TaxCatchAll xmlns="abe6ec19-d165-421c-82fd-177f2830d18e" xsi:nil="true"/>
    <_ip_UnifiedCompliancePolicyUIAction xmlns="http://schemas.microsoft.com/sharepoint/v3" xsi:nil="true"/>
    <CopyInvoice xmlns="51116352-a736-461c-b7ca-bba4f0398dd1">
      <Url xsi:nil="true"/>
      <Description xsi:nil="true"/>
    </CopyInvoic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2" ma:contentTypeDescription="Create a new document." ma:contentTypeScope="" ma:versionID="0a3494d5050c64b8511ee38f2cd80428">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10bc18ef4db197cacd13994efc789761"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opyInvo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pyInvoice" ma:index="27" nillable="true" ma:displayName="Copy Invoice" ma:format="Hyperlink" ma:internalName="CopyInvoic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641D88-8DED-4A2A-BE65-FE8D89B31227}">
  <ds:schemaRefs>
    <ds:schemaRef ds:uri="http://schemas.microsoft.com/office/2006/metadata/properties"/>
    <ds:schemaRef ds:uri="http://schemas.microsoft.com/office/infopath/2007/PartnerControls"/>
    <ds:schemaRef ds:uri="51116352-a736-461c-b7ca-bba4f0398dd1"/>
    <ds:schemaRef ds:uri="abe6ec19-d165-421c-82fd-177f2830d18e"/>
    <ds:schemaRef ds:uri="http://schemas.microsoft.com/sharepoint/v3"/>
  </ds:schemaRefs>
</ds:datastoreItem>
</file>

<file path=customXml/itemProps2.xml><?xml version="1.0" encoding="utf-8"?>
<ds:datastoreItem xmlns:ds="http://schemas.openxmlformats.org/officeDocument/2006/customXml" ds:itemID="{D963F712-AEAC-422A-8F01-C7B0D2851AD6}">
  <ds:schemaRefs>
    <ds:schemaRef ds:uri="http://schemas.microsoft.com/sharepoint/v3/contenttype/forms"/>
  </ds:schemaRefs>
</ds:datastoreItem>
</file>

<file path=customXml/itemProps3.xml><?xml version="1.0" encoding="utf-8"?>
<ds:datastoreItem xmlns:ds="http://schemas.openxmlformats.org/officeDocument/2006/customXml" ds:itemID="{6F5574AA-46BF-4F7F-BD79-B48057574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6352-a736-461c-b7ca-bba4f0398dd1"/>
    <ds:schemaRef ds:uri="abe6ec19-d165-421c-82fd-177f2830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4087</Words>
  <Characters>23298</Characters>
  <Application>Microsoft Office Word</Application>
  <DocSecurity>0</DocSecurity>
  <Lines>194</Lines>
  <Paragraphs>54</Paragraphs>
  <ScaleCrop>false</ScaleCrop>
  <Company>The Office Of Public Works</Company>
  <LinksUpToDate>false</LinksUpToDate>
  <CharactersWithSpaces>27331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cullyi</dc:creator>
  <cp:lastModifiedBy>Sinead Higgins</cp:lastModifiedBy>
  <cp:revision>11</cp:revision>
  <dcterms:created xsi:type="dcterms:W3CDTF">2025-05-16T14:54:00Z</dcterms:created>
  <dcterms:modified xsi:type="dcterms:W3CDTF">2026-03-23T15:41:00Z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0x01010019A5DC79513BDA44B108B5D5D78EDA32</vt:lpwstr>
  </property>
  <property fmtid="{D5CDD505-2E9C-101B-9397-08002B2CF9AE}" pid="3" name="Created">
    <vt:filetime>2025-05-16T00:00:00Z</vt:filetime>
  </property>
  <property fmtid="{D5CDD505-2E9C-101B-9397-08002B2CF9AE}" pid="4" name="Creator">
    <vt:lpwstr>Acrobat PDFMaker 25 for Word</vt:lpwstr>
  </property>
  <property fmtid="{D5CDD505-2E9C-101B-9397-08002B2CF9AE}" pid="5" name="ItemRetentionFormula">
    <vt:lpwstr/>
  </property>
  <property fmtid="{D5CDD505-2E9C-101B-9397-08002B2CF9AE}" pid="6" name="LastSaved">
    <vt:filetime>2025-05-16T00:00:00Z</vt:filetime>
  </property>
  <property fmtid="{D5CDD505-2E9C-101B-9397-08002B2CF9AE}" pid="7" name="MediaServiceImageTags">
    <vt:lpwstr/>
  </property>
  <property fmtid="{D5CDD505-2E9C-101B-9397-08002B2CF9AE}" pid="8" name="Producer">
    <vt:lpwstr>Adobe PDF Library 25.1.250</vt:lpwstr>
  </property>
  <property fmtid="{D5CDD505-2E9C-101B-9397-08002B2CF9AE}" pid="9" name="SourceModified">
    <vt:lpwstr/>
  </property>
  <property fmtid="{D5CDD505-2E9C-101B-9397-08002B2CF9AE}" pid="10" name="_dlc_DocIdItemGuid">
    <vt:lpwstr>99373767-d25b-4dc9-8efd-fa0643bb136b</vt:lpwstr>
  </property>
  <property fmtid="{D5CDD505-2E9C-101B-9397-08002B2CF9AE}" pid="11" name="_dlc_LastRun">
    <vt:lpwstr>11/30/2019 23:00:37</vt:lpwstr>
  </property>
  <property fmtid="{D5CDD505-2E9C-101B-9397-08002B2CF9AE}" pid="12" name="_dlc_policyId">
    <vt:lpwstr/>
  </property>
  <property fmtid="{D5CDD505-2E9C-101B-9397-08002B2CF9AE}" pid="13" name="_docset_NoMedatataSyncRequired">
    <vt:lpwstr>False</vt:lpwstr>
  </property>
  <property fmtid="{D5CDD505-2E9C-101B-9397-08002B2CF9AE}" pid="14" name="eDocs_DocumentTopics">
    <vt:lpwstr/>
  </property>
  <property fmtid="{D5CDD505-2E9C-101B-9397-08002B2CF9AE}" pid="15" name="eDocs_FileTopics">
    <vt:lpwstr>3;#Undefined|1846028f-7f87-48c9-b155-380fd01fcb0c</vt:lpwstr>
  </property>
  <property fmtid="{D5CDD505-2E9C-101B-9397-08002B2CF9AE}" pid="16" name="eDocs_RetentionPeriodTerm">
    <vt:lpwstr/>
  </property>
  <property fmtid="{D5CDD505-2E9C-101B-9397-08002B2CF9AE}" pid="17" name="eDocs_SecurityClassification">
    <vt:lpwstr>5;#Unclassified|f33d2cd0-30e5-4f10-8d2a-4027eb6837f4</vt:lpwstr>
  </property>
  <property fmtid="{D5CDD505-2E9C-101B-9397-08002B2CF9AE}" pid="18" name="eDocs_SecurityLevel">
    <vt:lpwstr>Unclassified</vt:lpwstr>
  </property>
  <property fmtid="{D5CDD505-2E9C-101B-9397-08002B2CF9AE}" pid="19" name="eDocs_Series">
    <vt:lpwstr>1;#002|230b5c71-8bf6-4beb-a83d-cddb41cc2b0c</vt:lpwstr>
  </property>
  <property fmtid="{D5CDD505-2E9C-101B-9397-08002B2CF9AE}" pid="20" name="eDocs_SeriesSubSeries">
    <vt:lpwstr>2;#002|230b5c71-8bf6-4beb-a83d-cddb41cc2b0c</vt:lpwstr>
  </property>
  <property fmtid="{D5CDD505-2E9C-101B-9397-08002B2CF9AE}" pid="21" name="eDocs_Year">
    <vt:lpwstr>10;#2016|290abb38-182b-47f5-ab57-7f33b46e6252</vt:lpwstr>
  </property>
  <property fmtid="{D5CDD505-2E9C-101B-9397-08002B2CF9AE}" pid="22" name="ge25f6a3ef6f42d4865685f2a74bf8c7">
    <vt:lpwstr/>
  </property>
</Properties>
</file>