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xml" ContentType="application/vnd.openxmlformats-officedocument.wordprocessingml.comment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DD047D" w:rsidR="00CA43C1" w:rsidP="00CA43C1" w:rsidRDefault="00CA43C1" w14:paraId="4AA6BE0D" w14:textId="07953C0C">
      <w:pPr>
        <w:rPr>
          <w:rFonts w:asciiTheme="minorHAnsi" w:hAnsiTheme="minorHAnsi" w:cstheme="minorHAnsi"/>
        </w:rPr>
      </w:pPr>
    </w:p>
    <w:p w:rsidRPr="00DD047D" w:rsidR="008404A6" w:rsidP="318FAD46" w:rsidRDefault="5A2277BB" w14:paraId="32EAFC30" w14:textId="7BC9C297">
      <w:pPr>
        <w:jc w:val="center"/>
      </w:pPr>
      <w:r>
        <w:rPr>
          <w:noProof/>
        </w:rPr>
        <w:drawing>
          <wp:inline distT="0" distB="0" distL="0" distR="0" wp14:anchorId="5EEA145A" wp14:editId="66AC5A4F">
            <wp:extent cx="3009900" cy="933450"/>
            <wp:effectExtent l="0" t="0" r="0" b="0"/>
            <wp:docPr id="189228700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287007" name="Picture 1892287007"/>
                    <pic:cNvPicPr/>
                  </pic:nvPicPr>
                  <pic:blipFill>
                    <a:blip r:embed="rId12">
                      <a:extLst>
                        <a:ext uri="{28A0092B-C50C-407E-A947-70E740481C1C}">
                          <a14:useLocalDpi xmlns:a14="http://schemas.microsoft.com/office/drawing/2010/main"/>
                        </a:ext>
                      </a:extLst>
                    </a:blip>
                    <a:stretch>
                      <a:fillRect/>
                    </a:stretch>
                  </pic:blipFill>
                  <pic:spPr>
                    <a:xfrm>
                      <a:off x="0" y="0"/>
                      <a:ext cx="3009900" cy="933450"/>
                    </a:xfrm>
                    <a:prstGeom prst="rect">
                      <a:avLst/>
                    </a:prstGeom>
                  </pic:spPr>
                </pic:pic>
              </a:graphicData>
            </a:graphic>
          </wp:inline>
        </w:drawing>
      </w:r>
    </w:p>
    <w:p w:rsidRPr="00DD047D" w:rsidR="00DE7AF1" w:rsidP="318FAD46" w:rsidRDefault="00DE7AF1" w14:paraId="7D6FFFE1" w14:textId="78ECACB3">
      <w:pPr>
        <w:pStyle w:val="NormalWeb"/>
        <w:rPr>
          <w:rFonts w:asciiTheme="minorHAnsi" w:hAnsiTheme="minorHAnsi" w:cstheme="minorBidi"/>
          <w:b/>
          <w:bCs/>
          <w:sz w:val="22"/>
          <w:szCs w:val="22"/>
          <w:lang w:eastAsia="en-IE"/>
        </w:rPr>
      </w:pPr>
      <w:r w:rsidRPr="318FAD46">
        <w:rPr>
          <w:rFonts w:asciiTheme="minorHAnsi" w:hAnsiTheme="minorHAnsi" w:cstheme="minorBidi"/>
          <w:b/>
          <w:bCs/>
          <w:sz w:val="22"/>
          <w:szCs w:val="22"/>
        </w:rPr>
        <w:t xml:space="preserve">                </w:t>
      </w:r>
      <w:r w:rsidRPr="318FAD46" w:rsidR="000D566E">
        <w:rPr>
          <w:rFonts w:asciiTheme="minorHAnsi" w:hAnsiTheme="minorHAnsi" w:cstheme="minorBidi"/>
          <w:b/>
          <w:bCs/>
          <w:sz w:val="22"/>
          <w:szCs w:val="22"/>
        </w:rPr>
        <w:t xml:space="preserve">         </w:t>
      </w:r>
      <w:r w:rsidRPr="318FAD46">
        <w:rPr>
          <w:rFonts w:asciiTheme="minorHAnsi" w:hAnsiTheme="minorHAnsi" w:cstheme="minorBidi"/>
          <w:b/>
          <w:bCs/>
          <w:sz w:val="22"/>
          <w:szCs w:val="22"/>
        </w:rPr>
        <w:t xml:space="preserve">      </w:t>
      </w:r>
    </w:p>
    <w:p w:rsidRPr="00785DA9" w:rsidR="008404A6" w:rsidP="318FAD46" w:rsidRDefault="008404A6" w14:paraId="6E08589A" w14:textId="15546E62">
      <w:pPr>
        <w:pStyle w:val="BodyText"/>
        <w:spacing w:after="0"/>
        <w:jc w:val="center"/>
        <w:rPr>
          <w:rFonts w:asciiTheme="minorHAnsi" w:hAnsiTheme="minorHAnsi" w:cstheme="minorBidi"/>
          <w:b/>
          <w:bCs/>
          <w:sz w:val="22"/>
          <w:szCs w:val="22"/>
        </w:rPr>
      </w:pPr>
    </w:p>
    <w:p w:rsidRPr="00785DA9" w:rsidR="00CA43C1" w:rsidP="00785DA9" w:rsidRDefault="00A54E1D" w14:paraId="4EF6F6B6" w14:textId="225E6362">
      <w:pPr>
        <w:pStyle w:val="BodyText"/>
        <w:spacing w:after="0"/>
        <w:jc w:val="center"/>
        <w:rPr>
          <w:rFonts w:asciiTheme="minorHAnsi" w:hAnsiTheme="minorHAnsi" w:cstheme="minorHAnsi"/>
          <w:b/>
          <w:bCs/>
          <w:sz w:val="36"/>
          <w:szCs w:val="36"/>
        </w:rPr>
      </w:pPr>
      <w:r w:rsidRPr="00785DA9">
        <w:rPr>
          <w:rFonts w:asciiTheme="minorHAnsi" w:hAnsiTheme="minorHAnsi" w:cstheme="minorHAnsi"/>
          <w:b/>
          <w:bCs/>
          <w:sz w:val="36"/>
          <w:szCs w:val="36"/>
        </w:rPr>
        <w:t>C</w:t>
      </w:r>
      <w:r w:rsidRPr="00785DA9" w:rsidR="00DE7AF1">
        <w:rPr>
          <w:rFonts w:asciiTheme="minorHAnsi" w:hAnsiTheme="minorHAnsi" w:cstheme="minorHAnsi"/>
          <w:b/>
          <w:bCs/>
          <w:sz w:val="36"/>
          <w:szCs w:val="36"/>
        </w:rPr>
        <w:t>all For Tender</w:t>
      </w:r>
    </w:p>
    <w:p w:rsidRPr="00DD047D" w:rsidR="00CA43C1" w:rsidP="00CA43C1" w:rsidRDefault="00CA43C1" w14:paraId="736376AF" w14:textId="77777777">
      <w:pPr>
        <w:tabs>
          <w:tab w:val="left" w:pos="5325"/>
        </w:tabs>
        <w:jc w:val="center"/>
        <w:rPr>
          <w:rFonts w:asciiTheme="minorHAnsi" w:hAnsiTheme="minorHAnsi" w:cstheme="minorHAnsi"/>
        </w:rPr>
      </w:pPr>
    </w:p>
    <w:p w:rsidRPr="00DD047D" w:rsidR="00CA43C1" w:rsidP="00CA43C1" w:rsidRDefault="00CA43C1" w14:paraId="49CD1E38" w14:textId="77777777">
      <w:pPr>
        <w:tabs>
          <w:tab w:val="left" w:pos="5325"/>
        </w:tabs>
        <w:jc w:val="center"/>
        <w:rPr>
          <w:rFonts w:asciiTheme="minorHAnsi" w:hAnsiTheme="minorHAnsi" w:cstheme="minorHAnsi"/>
        </w:rPr>
      </w:pPr>
    </w:p>
    <w:tbl>
      <w:tblPr>
        <w:tblW w:w="0" w:type="auto"/>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A0" w:firstRow="1" w:lastRow="0" w:firstColumn="1" w:lastColumn="0" w:noHBand="0" w:noVBand="1"/>
      </w:tblPr>
      <w:tblGrid>
        <w:gridCol w:w="4488"/>
        <w:gridCol w:w="4528"/>
      </w:tblGrid>
      <w:tr w:rsidRPr="00DD047D" w:rsidR="00CA43C1" w:rsidTr="14CFAF75" w14:paraId="13F39A9D" w14:textId="77777777">
        <w:tc>
          <w:tcPr>
            <w:tcW w:w="4488" w:type="dxa"/>
            <w:tcBorders>
              <w:top w:val="single" w:color="FFFFFF" w:themeColor="background1" w:sz="8" w:space="0"/>
              <w:left w:val="nil"/>
              <w:bottom w:val="single" w:color="FFFFFF" w:themeColor="background1" w:sz="8" w:space="0"/>
              <w:right w:val="single" w:color="17665C" w:sz="4" w:space="0"/>
            </w:tcBorders>
            <w:shd w:val="clear" w:color="auto" w:fill="2F7575"/>
            <w:tcMar/>
            <w:vAlign w:val="center"/>
          </w:tcPr>
          <w:p w:rsidRPr="00DD047D" w:rsidR="00CA43C1" w:rsidP="00DD33E1" w:rsidRDefault="001130C8" w14:paraId="78B085D0" w14:textId="5386F991">
            <w:pPr>
              <w:rPr>
                <w:rFonts w:asciiTheme="minorHAnsi" w:hAnsiTheme="minorHAnsi" w:cstheme="minorHAnsi"/>
                <w:b/>
                <w:bCs/>
                <w:color w:val="FFFFFF" w:themeColor="background1"/>
              </w:rPr>
            </w:pPr>
            <w:r w:rsidRPr="00DD047D">
              <w:rPr>
                <w:rFonts w:asciiTheme="minorHAnsi" w:hAnsiTheme="minorHAnsi" w:cstheme="minorHAnsi"/>
                <w:b/>
                <w:bCs/>
                <w:color w:val="E9E9E3"/>
              </w:rPr>
              <w:t>Contract for</w:t>
            </w:r>
          </w:p>
        </w:tc>
        <w:sdt>
          <w:sdtPr>
            <w:id w:val="1516730232"/>
            <w:placeholder>
              <w:docPart w:val="DE90917F48B24BF6A4B051813119E98D"/>
            </w:placeholder>
            <w:rPr>
              <w:rFonts w:ascii="Calibri" w:hAnsi="Calibri" w:asciiTheme="minorAscii" w:hAnsiTheme="minorAscii"/>
              <w:b w:val="1"/>
              <w:bCs w:val="1"/>
              <w:highlight w:val="yellow"/>
            </w:rPr>
          </w:sdtPr>
          <w:sdtContent>
            <w:tc>
              <w:tcPr>
                <w:tcW w:w="4528" w:type="dxa"/>
                <w:tcBorders>
                  <w:top w:val="single" w:color="17665C" w:sz="4" w:space="0"/>
                  <w:left w:val="single" w:color="17665C" w:sz="4" w:space="0"/>
                  <w:bottom w:val="single" w:color="17665C" w:sz="4" w:space="0"/>
                  <w:right w:val="single" w:color="17665C" w:sz="4" w:space="0"/>
                </w:tcBorders>
                <w:shd w:val="clear" w:color="auto" w:fill="F2F2F2" w:themeFill="background1" w:themeFillShade="F2"/>
                <w:tcMar/>
                <w:vAlign w:val="center"/>
              </w:tcPr>
              <w:p w:rsidRPr="00DD047D" w:rsidR="00B61524" w:rsidP="7F676F70" w:rsidRDefault="22806EF4" w14:paraId="0A0DD4E9" w14:textId="3C1538A0">
                <w:pPr>
                  <w:spacing w:after="0"/>
                  <w:rPr>
                    <w:rFonts w:ascii="Calibri" w:hAnsi="Calibri" w:eastAsia="Calibri" w:cs="Calibri"/>
                  </w:rPr>
                </w:pPr>
                <w:r w:rsidRPr="318FAD46">
                  <w:rPr>
                    <w:rFonts w:ascii="Calibri" w:hAnsi="Calibri" w:eastAsia="Calibri" w:cs="Calibri"/>
                    <w:b/>
                    <w:bCs/>
                    <w:color w:val="000000" w:themeColor="text1"/>
                  </w:rPr>
                  <w:t>The Provision of Agricultural Educational Equipment and related items to Laois and Offaly Education and Training Board</w:t>
                </w:r>
              </w:p>
              <w:p w:rsidRPr="00DD047D" w:rsidR="00B61524" w:rsidP="7F676F70" w:rsidRDefault="00B61524" w14:paraId="56EE6DB5" w14:textId="18D95473">
                <w:pPr>
                  <w:spacing w:after="0"/>
                  <w:rPr>
                    <w:rFonts w:asciiTheme="minorHAnsi" w:hAnsiTheme="minorHAnsi"/>
                    <w:b/>
                    <w:bCs/>
                  </w:rPr>
                </w:pPr>
              </w:p>
            </w:tc>
          </w:sdtContent>
          <w:sdtEndPr>
            <w:rPr>
              <w:rFonts w:ascii="Calibri" w:hAnsi="Calibri" w:asciiTheme="minorAscii" w:hAnsiTheme="minorAscii"/>
              <w:b w:val="1"/>
              <w:bCs w:val="1"/>
              <w:highlight w:val="yellow"/>
            </w:rPr>
          </w:sdtEndPr>
        </w:sdt>
      </w:tr>
      <w:tr w:rsidRPr="00DD047D" w:rsidR="00CA43C1" w:rsidTr="14CFAF75" w14:paraId="58A35E44" w14:textId="77777777">
        <w:trPr>
          <w:trHeight w:val="609"/>
        </w:trPr>
        <w:tc>
          <w:tcPr>
            <w:tcW w:w="4488" w:type="dxa"/>
            <w:tcBorders>
              <w:top w:val="single" w:color="FFFFFF" w:themeColor="background1" w:sz="8" w:space="0"/>
              <w:left w:val="nil"/>
              <w:bottom w:val="single" w:color="FFFFFF" w:themeColor="background1" w:sz="8" w:space="0"/>
              <w:right w:val="single" w:color="17665C" w:sz="4" w:space="0"/>
            </w:tcBorders>
            <w:shd w:val="clear" w:color="auto" w:fill="2F7575"/>
            <w:tcMar/>
            <w:vAlign w:val="center"/>
          </w:tcPr>
          <w:p w:rsidRPr="00DD047D" w:rsidR="00CA43C1" w:rsidP="00DD33E1" w:rsidRDefault="00AE1FD5" w14:paraId="037F350F" w14:textId="725531A1">
            <w:pPr>
              <w:spacing w:after="0"/>
              <w:rPr>
                <w:rFonts w:asciiTheme="minorHAnsi" w:hAnsiTheme="minorHAnsi" w:cstheme="minorHAnsi"/>
                <w:b/>
                <w:bCs/>
                <w:color w:val="E9E9E3"/>
              </w:rPr>
            </w:pPr>
            <w:r w:rsidRPr="00DD047D">
              <w:rPr>
                <w:rFonts w:asciiTheme="minorHAnsi" w:hAnsiTheme="minorHAnsi" w:cstheme="minorHAnsi"/>
                <w:b/>
                <w:bCs/>
                <w:color w:val="E9E9E3"/>
              </w:rPr>
              <w:t>Procedure</w:t>
            </w:r>
          </w:p>
        </w:tc>
        <w:sdt>
          <w:sdtPr>
            <w:id w:val="-1383869492"/>
            <w:placeholder>
              <w:docPart w:val="E7DD26DCE08149F8BA744705FD017FF7"/>
            </w:placeholder>
            <w:rPr>
              <w:rFonts w:ascii="Calibri" w:hAnsi="Calibri" w:asciiTheme="minorAscii" w:hAnsiTheme="minorAscii"/>
              <w:b w:val="1"/>
              <w:bCs w:val="1"/>
              <w:highlight w:val="yellow"/>
            </w:rPr>
          </w:sdtPr>
          <w:sdtContent>
            <w:tc>
              <w:tcPr>
                <w:tcW w:w="4528" w:type="dxa"/>
                <w:tcBorders>
                  <w:top w:val="single" w:color="17665C" w:sz="4" w:space="0"/>
                  <w:left w:val="single" w:color="17665C" w:sz="4" w:space="0"/>
                  <w:bottom w:val="single" w:color="17665C" w:sz="4" w:space="0"/>
                  <w:right w:val="single" w:color="17665C" w:sz="4" w:space="0"/>
                </w:tcBorders>
                <w:shd w:val="clear" w:color="auto" w:fill="F2F2F2" w:themeFill="background1" w:themeFillShade="F2"/>
                <w:tcMar/>
                <w:vAlign w:val="center"/>
              </w:tcPr>
              <w:p w:rsidRPr="00DD047D" w:rsidR="00CA43C1" w:rsidP="6E472CD1" w:rsidRDefault="00AE1FD5" w14:paraId="42232085" w14:textId="3C853ADA">
                <w:pPr>
                  <w:spacing w:after="0"/>
                  <w:rPr>
                    <w:rFonts w:ascii="Calibri" w:hAnsi="Calibri" w:cs="Calibri" w:asciiTheme="minorAscii" w:hAnsiTheme="minorAscii" w:cstheme="minorAscii"/>
                    <w:b w:val="1"/>
                    <w:bCs w:val="1"/>
                    <w:highlight w:val="yellow"/>
                  </w:rPr>
                </w:pPr>
                <w:r w:rsidRPr="14CFAF75" w:rsidR="00AE1FD5">
                  <w:rPr>
                    <w:rFonts w:ascii="Calibri" w:hAnsi="Calibri" w:cs="Calibri" w:asciiTheme="minorAscii" w:hAnsiTheme="minorAscii" w:cstheme="minorAscii"/>
                    <w:b w:val="1"/>
                    <w:bCs w:val="1"/>
                  </w:rPr>
                  <w:t>O</w:t>
                </w:r>
                <w:r w:rsidRPr="14CFAF75" w:rsidR="00AE1FD5">
                  <w:rPr>
                    <w:rFonts w:ascii="Calibri" w:hAnsi="Calibri" w:cs="Calibri" w:asciiTheme="minorAscii" w:hAnsiTheme="minorAscii" w:cstheme="minorAscii"/>
                    <w:b w:val="1"/>
                    <w:bCs w:val="1"/>
                  </w:rPr>
                  <w:t>pen</w:t>
                </w:r>
                <w:r w:rsidRPr="14CFAF75" w:rsidR="00AE1FD5">
                  <w:rPr>
                    <w:rFonts w:ascii="Calibri" w:hAnsi="Calibri" w:cs="Calibri" w:asciiTheme="minorAscii" w:hAnsiTheme="minorAscii" w:cstheme="minorAscii"/>
                    <w:b w:val="1"/>
                    <w:bCs w:val="1"/>
                  </w:rPr>
                  <w:t xml:space="preserve"> </w:t>
                </w:r>
              </w:p>
            </w:tc>
          </w:sdtContent>
          <w:sdtEndPr>
            <w:rPr>
              <w:rFonts w:ascii="Calibri" w:hAnsi="Calibri" w:asciiTheme="minorAscii" w:hAnsiTheme="minorAscii"/>
              <w:b w:val="1"/>
              <w:bCs w:val="1"/>
              <w:highlight w:val="yellow"/>
            </w:rPr>
          </w:sdtEndPr>
        </w:sdt>
      </w:tr>
      <w:tr w:rsidR="256A7559" w:rsidTr="14CFAF75" w14:paraId="33F49BEB" w14:textId="77777777">
        <w:trPr>
          <w:trHeight w:val="609"/>
        </w:trPr>
        <w:tc>
          <w:tcPr>
            <w:tcW w:w="4488" w:type="dxa"/>
            <w:tcBorders>
              <w:top w:val="single" w:color="FFFFFF" w:themeColor="background1" w:sz="8" w:space="0"/>
              <w:left w:val="nil"/>
              <w:bottom w:val="single" w:color="FFFFFF" w:themeColor="background1" w:sz="8" w:space="0"/>
              <w:right w:val="single" w:color="17665C" w:sz="4" w:space="0"/>
            </w:tcBorders>
            <w:shd w:val="clear" w:color="auto" w:fill="2F7575"/>
            <w:tcMar/>
            <w:vAlign w:val="center"/>
          </w:tcPr>
          <w:p w:rsidR="33FABD3A" w:rsidP="256A7559" w:rsidRDefault="33FABD3A" w14:paraId="12482F9C" w14:textId="21C02D7F">
            <w:pPr>
              <w:rPr>
                <w:rFonts w:asciiTheme="minorHAnsi" w:hAnsiTheme="minorHAnsi"/>
                <w:b/>
                <w:bCs/>
                <w:color w:val="E9E9E3"/>
              </w:rPr>
            </w:pPr>
            <w:r w:rsidRPr="256A7559">
              <w:rPr>
                <w:rFonts w:asciiTheme="minorHAnsi" w:hAnsiTheme="minorHAnsi"/>
                <w:b/>
                <w:bCs/>
                <w:color w:val="E9E9E3"/>
              </w:rPr>
              <w:t>Lots</w:t>
            </w:r>
          </w:p>
        </w:tc>
        <w:tc>
          <w:tcPr>
            <w:tcW w:w="4528" w:type="dxa"/>
            <w:tcBorders>
              <w:top w:val="single" w:color="17665C" w:sz="4" w:space="0"/>
              <w:left w:val="single" w:color="17665C" w:sz="4" w:space="0"/>
              <w:bottom w:val="single" w:color="17665C" w:sz="4" w:space="0"/>
              <w:right w:val="single" w:color="17665C" w:sz="4" w:space="0"/>
            </w:tcBorders>
            <w:shd w:val="clear" w:color="auto" w:fill="F2F2F2" w:themeFill="background1" w:themeFillShade="F2"/>
            <w:tcMar/>
            <w:vAlign w:val="center"/>
          </w:tcPr>
          <w:p w:rsidR="33FABD3A" w:rsidP="14CFAF75" w:rsidRDefault="001E60A1" w14:paraId="7618EA64" w14:textId="068412DC">
            <w:pPr>
              <w:rPr>
                <w:rFonts w:ascii="Calibri" w:hAnsi="Calibri" w:asciiTheme="minorAscii" w:hAnsiTheme="minorAscii"/>
                <w:b w:val="1"/>
                <w:bCs w:val="1"/>
              </w:rPr>
            </w:pPr>
            <w:r w:rsidRPr="14CFAF75" w:rsidR="001E60A1">
              <w:rPr>
                <w:rFonts w:ascii="Calibri" w:hAnsi="Calibri" w:asciiTheme="minorAscii" w:hAnsiTheme="minorAscii"/>
                <w:b w:val="1"/>
                <w:bCs w:val="1"/>
              </w:rPr>
              <w:t>6</w:t>
            </w:r>
            <w:r w:rsidRPr="14CFAF75" w:rsidR="005B66F0">
              <w:rPr>
                <w:rFonts w:ascii="Calibri" w:hAnsi="Calibri" w:asciiTheme="minorAscii" w:hAnsiTheme="minorAscii"/>
                <w:b w:val="1"/>
                <w:bCs w:val="1"/>
              </w:rPr>
              <w:t xml:space="preserve"> (</w:t>
            </w:r>
            <w:r w:rsidRPr="14CFAF75" w:rsidR="001E60A1">
              <w:rPr>
                <w:rFonts w:ascii="Calibri" w:hAnsi="Calibri" w:asciiTheme="minorAscii" w:hAnsiTheme="minorAscii"/>
                <w:b w:val="1"/>
                <w:bCs w:val="1"/>
              </w:rPr>
              <w:t>Six</w:t>
            </w:r>
            <w:r w:rsidRPr="14CFAF75" w:rsidR="005B66F0">
              <w:rPr>
                <w:rFonts w:ascii="Calibri" w:hAnsi="Calibri" w:asciiTheme="minorAscii" w:hAnsiTheme="minorAscii"/>
                <w:b w:val="1"/>
                <w:bCs w:val="1"/>
              </w:rPr>
              <w:t>)</w:t>
            </w:r>
          </w:p>
        </w:tc>
      </w:tr>
      <w:tr w:rsidRPr="00DD047D" w:rsidR="00CA43C1" w:rsidTr="14CFAF75" w14:paraId="405C299E" w14:textId="77777777">
        <w:trPr>
          <w:trHeight w:val="419"/>
        </w:trPr>
        <w:tc>
          <w:tcPr>
            <w:tcW w:w="4488" w:type="dxa"/>
            <w:tcBorders>
              <w:top w:val="single" w:color="FFFFFF" w:themeColor="background1" w:sz="8" w:space="0"/>
              <w:left w:val="nil"/>
              <w:bottom w:val="single" w:color="FFFFFF" w:themeColor="background1" w:sz="8" w:space="0"/>
              <w:right w:val="single" w:color="17665C" w:sz="4" w:space="0"/>
            </w:tcBorders>
            <w:shd w:val="clear" w:color="auto" w:fill="2F7575"/>
            <w:tcMar/>
            <w:vAlign w:val="center"/>
          </w:tcPr>
          <w:p w:rsidRPr="00DD047D" w:rsidR="00CA43C1" w:rsidP="00DD33E1" w:rsidRDefault="00CA43C1" w14:paraId="0E642947" w14:textId="069AA884">
            <w:pPr>
              <w:spacing w:after="0"/>
              <w:rPr>
                <w:rFonts w:asciiTheme="minorHAnsi" w:hAnsiTheme="minorHAnsi" w:cstheme="minorHAnsi"/>
                <w:b/>
                <w:bCs/>
                <w:color w:val="E9E9E3"/>
              </w:rPr>
            </w:pPr>
            <w:proofErr w:type="spellStart"/>
            <w:r w:rsidRPr="00DD047D">
              <w:rPr>
                <w:rFonts w:asciiTheme="minorHAnsi" w:hAnsiTheme="minorHAnsi" w:cstheme="minorHAnsi"/>
                <w:b/>
                <w:bCs/>
                <w:color w:val="E9E9E3"/>
              </w:rPr>
              <w:t>eTenders</w:t>
            </w:r>
            <w:proofErr w:type="spellEnd"/>
            <w:r w:rsidRPr="00DD047D">
              <w:rPr>
                <w:rFonts w:asciiTheme="minorHAnsi" w:hAnsiTheme="minorHAnsi" w:cstheme="minorHAnsi"/>
                <w:b/>
                <w:bCs/>
                <w:color w:val="E9E9E3"/>
              </w:rPr>
              <w:t xml:space="preserve"> </w:t>
            </w:r>
            <w:r w:rsidRPr="00DD047D" w:rsidR="00762A23">
              <w:rPr>
                <w:rFonts w:asciiTheme="minorHAnsi" w:hAnsiTheme="minorHAnsi" w:cstheme="minorHAnsi"/>
                <w:b/>
                <w:bCs/>
                <w:color w:val="E9E9E3"/>
              </w:rPr>
              <w:t>C</w:t>
            </w:r>
            <w:r w:rsidRPr="00DD047D">
              <w:rPr>
                <w:rFonts w:asciiTheme="minorHAnsi" w:hAnsiTheme="minorHAnsi" w:cstheme="minorHAnsi"/>
                <w:b/>
                <w:bCs/>
                <w:color w:val="E9E9E3"/>
              </w:rPr>
              <w:t>FT I</w:t>
            </w:r>
            <w:r w:rsidRPr="00DD047D" w:rsidR="00AE1FD5">
              <w:rPr>
                <w:rFonts w:asciiTheme="minorHAnsi" w:hAnsiTheme="minorHAnsi" w:cstheme="minorHAnsi"/>
                <w:b/>
                <w:bCs/>
                <w:color w:val="E9E9E3"/>
              </w:rPr>
              <w:t>D</w:t>
            </w:r>
          </w:p>
        </w:tc>
        <w:tc>
          <w:tcPr>
            <w:tcW w:w="4528" w:type="dxa"/>
            <w:tcBorders>
              <w:top w:val="single" w:color="17665C" w:sz="4" w:space="0"/>
              <w:left w:val="single" w:color="17665C" w:sz="4" w:space="0"/>
              <w:bottom w:val="single" w:color="17665C" w:sz="4" w:space="0"/>
              <w:right w:val="single" w:color="17665C" w:sz="4" w:space="0"/>
            </w:tcBorders>
            <w:shd w:val="clear" w:color="auto" w:fill="F2F2F2" w:themeFill="background1" w:themeFillShade="F2"/>
            <w:tcMar/>
            <w:vAlign w:val="center"/>
          </w:tcPr>
          <w:p w:rsidRPr="00DD047D" w:rsidR="00CA43C1" w:rsidP="14CFAF75" w:rsidRDefault="00CA43C1" w14:paraId="339042B7" w14:textId="47C57247">
            <w:pPr>
              <w:spacing w:after="0"/>
              <w:rPr>
                <w:rFonts w:ascii="Calibri" w:hAnsi="Calibri" w:asciiTheme="minorAscii" w:hAnsiTheme="minorAscii"/>
                <w:b w:val="1"/>
                <w:bCs w:val="1"/>
              </w:rPr>
            </w:pPr>
            <w:r w:rsidRPr="14CFAF75" w:rsidR="68ABE493">
              <w:rPr>
                <w:rFonts w:ascii="Calibri" w:hAnsi="Calibri" w:eastAsia="Calibri" w:cs="Arial" w:asciiTheme="minorAscii" w:hAnsiTheme="minorAscii" w:eastAsiaTheme="minorAscii" w:cstheme="minorBidi"/>
                <w:b w:val="1"/>
                <w:bCs w:val="1"/>
                <w:color w:val="auto"/>
                <w:sz w:val="22"/>
                <w:szCs w:val="22"/>
                <w:lang w:eastAsia="en-US" w:bidi="ar-SA"/>
              </w:rPr>
              <w:t>8551928</w:t>
            </w:r>
          </w:p>
        </w:tc>
      </w:tr>
      <w:tr w:rsidRPr="00DD047D" w:rsidR="00CA43C1" w:rsidTr="14CFAF75" w14:paraId="1E7D9FC4" w14:textId="77777777">
        <w:trPr>
          <w:trHeight w:val="566"/>
        </w:trPr>
        <w:tc>
          <w:tcPr>
            <w:tcW w:w="4488" w:type="dxa"/>
            <w:tcBorders>
              <w:top w:val="single" w:color="FFFFFF" w:themeColor="background1" w:sz="8" w:space="0"/>
              <w:left w:val="nil"/>
              <w:bottom w:val="single" w:color="FFFFFF" w:themeColor="background1" w:sz="8" w:space="0"/>
              <w:right w:val="single" w:color="17665C" w:sz="4" w:space="0"/>
            </w:tcBorders>
            <w:shd w:val="clear" w:color="auto" w:fill="2F7575"/>
            <w:tcMar/>
            <w:vAlign w:val="center"/>
          </w:tcPr>
          <w:p w:rsidRPr="00DD047D" w:rsidR="00CA43C1" w:rsidP="00DD33E1" w:rsidRDefault="00CA43C1" w14:paraId="2AB562A6" w14:textId="77777777">
            <w:pPr>
              <w:spacing w:after="0"/>
              <w:rPr>
                <w:rFonts w:asciiTheme="minorHAnsi" w:hAnsiTheme="minorHAnsi" w:cstheme="minorHAnsi"/>
                <w:b/>
                <w:bCs/>
                <w:color w:val="E9E9E3"/>
              </w:rPr>
            </w:pPr>
            <w:r w:rsidRPr="00DD047D">
              <w:rPr>
                <w:rFonts w:asciiTheme="minorHAnsi" w:hAnsiTheme="minorHAnsi" w:cstheme="minorHAnsi"/>
                <w:b/>
                <w:bCs/>
                <w:color w:val="E9E9E3"/>
              </w:rPr>
              <w:t>Issue Date</w:t>
            </w:r>
          </w:p>
        </w:tc>
        <w:tc>
          <w:tcPr>
            <w:tcW w:w="4528" w:type="dxa"/>
            <w:tcBorders>
              <w:top w:val="single" w:color="17665C" w:sz="4" w:space="0"/>
              <w:left w:val="single" w:color="17665C" w:sz="4" w:space="0"/>
              <w:bottom w:val="single" w:color="17665C" w:sz="4" w:space="0"/>
              <w:right w:val="single" w:color="17665C" w:sz="4" w:space="0"/>
            </w:tcBorders>
            <w:shd w:val="clear" w:color="auto" w:fill="F2F2F2" w:themeFill="background1" w:themeFillShade="F2"/>
            <w:tcMar/>
            <w:vAlign w:val="center"/>
          </w:tcPr>
          <w:p w:rsidRPr="00DD047D" w:rsidR="00CA43C1" w:rsidP="5EB6989A" w:rsidRDefault="00CA43C1" w14:paraId="0B964264" w14:textId="27FBA366">
            <w:pPr>
              <w:spacing w:after="0"/>
            </w:pPr>
            <w:r w:rsidRPr="14CFAF75" w:rsidR="36B73044">
              <w:rPr>
                <w:rFonts w:ascii="Calibri" w:hAnsi="Calibri" w:asciiTheme="minorAscii" w:hAnsiTheme="minorAscii"/>
                <w:b w:val="1"/>
                <w:bCs w:val="1"/>
              </w:rPr>
              <w:t>1 July 2026</w:t>
            </w:r>
          </w:p>
        </w:tc>
      </w:tr>
      <w:tr w:rsidRPr="00DD047D" w:rsidR="00CA43C1" w:rsidTr="14CFAF75" w14:paraId="7E228173" w14:textId="77777777">
        <w:trPr>
          <w:trHeight w:val="404"/>
        </w:trPr>
        <w:tc>
          <w:tcPr>
            <w:tcW w:w="4488" w:type="dxa"/>
            <w:tcBorders>
              <w:top w:val="single" w:color="FFFFFF" w:themeColor="background1" w:sz="8" w:space="0"/>
              <w:left w:val="nil"/>
              <w:bottom w:val="single" w:color="FFFFFF" w:themeColor="background1" w:sz="8" w:space="0"/>
              <w:right w:val="single" w:color="17665C" w:sz="4" w:space="0"/>
            </w:tcBorders>
            <w:shd w:val="clear" w:color="auto" w:fill="2F7575"/>
            <w:tcMar/>
            <w:vAlign w:val="center"/>
          </w:tcPr>
          <w:p w:rsidRPr="00DD047D" w:rsidR="00CA43C1" w:rsidP="00DD33E1" w:rsidRDefault="00CA43C1" w14:paraId="5466E6D6" w14:textId="77777777">
            <w:pPr>
              <w:spacing w:after="0"/>
              <w:rPr>
                <w:rFonts w:asciiTheme="minorHAnsi" w:hAnsiTheme="minorHAnsi" w:cstheme="minorHAnsi"/>
                <w:b/>
                <w:bCs/>
                <w:color w:val="E9E9E3"/>
              </w:rPr>
            </w:pPr>
            <w:r w:rsidRPr="00DD047D">
              <w:rPr>
                <w:rFonts w:asciiTheme="minorHAnsi" w:hAnsiTheme="minorHAnsi" w:cstheme="minorHAnsi"/>
                <w:b/>
                <w:bCs/>
                <w:color w:val="E9E9E3"/>
              </w:rPr>
              <w:t>Closing Date for Queries</w:t>
            </w:r>
          </w:p>
        </w:tc>
        <w:tc>
          <w:tcPr>
            <w:tcW w:w="4528" w:type="dxa"/>
            <w:tcBorders>
              <w:top w:val="single" w:color="17665C" w:sz="4" w:space="0"/>
              <w:left w:val="single" w:color="17665C" w:sz="4" w:space="0"/>
              <w:bottom w:val="single" w:color="17665C" w:sz="4" w:space="0"/>
              <w:right w:val="single" w:color="17665C" w:sz="4" w:space="0"/>
            </w:tcBorders>
            <w:shd w:val="clear" w:color="auto" w:fill="F2F2F2" w:themeFill="background1" w:themeFillShade="F2"/>
            <w:tcMar/>
            <w:vAlign w:val="center"/>
          </w:tcPr>
          <w:p w:rsidRPr="00DD047D" w:rsidR="00CA43C1" w:rsidP="5EB6989A" w:rsidRDefault="00CA43C1" w14:paraId="0AB28845" w14:textId="2076824A">
            <w:pPr>
              <w:spacing w:after="0"/>
            </w:pPr>
            <w:r w:rsidRPr="14CFAF75" w:rsidR="0FE8BBF0">
              <w:rPr>
                <w:rFonts w:ascii="Calibri" w:hAnsi="Calibri" w:asciiTheme="minorAscii" w:hAnsiTheme="minorAscii"/>
                <w:b w:val="1"/>
                <w:bCs w:val="1"/>
              </w:rPr>
              <w:t>22</w:t>
            </w:r>
            <w:r w:rsidRPr="14CFAF75" w:rsidR="7ADBCDD0">
              <w:rPr>
                <w:rFonts w:ascii="Calibri" w:hAnsi="Calibri" w:asciiTheme="minorAscii" w:hAnsiTheme="minorAscii"/>
                <w:b w:val="1"/>
                <w:bCs w:val="1"/>
              </w:rPr>
              <w:t xml:space="preserve"> July</w:t>
            </w:r>
            <w:r w:rsidRPr="14CFAF75" w:rsidR="18FC560B">
              <w:rPr>
                <w:rFonts w:ascii="Calibri" w:hAnsi="Calibri" w:asciiTheme="minorAscii" w:hAnsiTheme="minorAscii"/>
                <w:b w:val="1"/>
                <w:bCs w:val="1"/>
              </w:rPr>
              <w:t xml:space="preserve"> 2026</w:t>
            </w:r>
            <w:r w:rsidRPr="14CFAF75" w:rsidR="64885C76">
              <w:rPr>
                <w:rFonts w:ascii="Calibri" w:hAnsi="Calibri" w:asciiTheme="minorAscii" w:hAnsiTheme="minorAscii"/>
                <w:b w:val="1"/>
                <w:bCs w:val="1"/>
              </w:rPr>
              <w:t xml:space="preserve"> @ 14:00</w:t>
            </w:r>
          </w:p>
        </w:tc>
      </w:tr>
      <w:tr w:rsidRPr="00DD047D" w:rsidR="00CA43C1" w:rsidTr="14CFAF75" w14:paraId="333C488A" w14:textId="77777777">
        <w:trPr>
          <w:trHeight w:val="566"/>
        </w:trPr>
        <w:tc>
          <w:tcPr>
            <w:tcW w:w="4488" w:type="dxa"/>
            <w:tcBorders>
              <w:top w:val="single" w:color="FFFFFF" w:themeColor="background1" w:sz="8" w:space="0"/>
              <w:left w:val="nil"/>
              <w:bottom w:val="single" w:color="FFFFFF" w:themeColor="background1" w:sz="8" w:space="0"/>
              <w:right w:val="single" w:color="17665C" w:sz="4" w:space="0"/>
            </w:tcBorders>
            <w:shd w:val="clear" w:color="auto" w:fill="2F7575"/>
            <w:tcMar/>
            <w:vAlign w:val="center"/>
          </w:tcPr>
          <w:p w:rsidRPr="00DD047D" w:rsidR="00CA43C1" w:rsidP="00DD33E1" w:rsidRDefault="00E0236A" w14:paraId="0CCD166F" w14:textId="2441C9B7">
            <w:pPr>
              <w:spacing w:after="0"/>
              <w:rPr>
                <w:rFonts w:asciiTheme="minorHAnsi" w:hAnsiTheme="minorHAnsi" w:cstheme="minorHAnsi"/>
                <w:b/>
                <w:bCs/>
                <w:color w:val="E9E9E3"/>
              </w:rPr>
            </w:pPr>
            <w:r w:rsidRPr="00DD047D">
              <w:rPr>
                <w:rFonts w:asciiTheme="minorHAnsi" w:hAnsiTheme="minorHAnsi" w:cstheme="minorHAnsi"/>
                <w:b/>
                <w:bCs/>
                <w:color w:val="E9E9E3"/>
              </w:rPr>
              <w:t xml:space="preserve">Contact </w:t>
            </w:r>
            <w:r w:rsidRPr="00DD047D" w:rsidR="00CA43C1">
              <w:rPr>
                <w:rFonts w:asciiTheme="minorHAnsi" w:hAnsiTheme="minorHAnsi" w:cstheme="minorHAnsi"/>
                <w:b/>
                <w:bCs/>
                <w:color w:val="E9E9E3"/>
              </w:rPr>
              <w:t>for Queries</w:t>
            </w:r>
          </w:p>
        </w:tc>
        <w:tc>
          <w:tcPr>
            <w:tcW w:w="4528" w:type="dxa"/>
            <w:tcBorders>
              <w:top w:val="single" w:color="17665C" w:sz="4" w:space="0"/>
              <w:left w:val="single" w:color="17665C" w:sz="4" w:space="0"/>
              <w:bottom w:val="single" w:color="17665C" w:sz="4" w:space="0"/>
              <w:right w:val="single" w:color="17665C" w:sz="4" w:space="0"/>
            </w:tcBorders>
            <w:shd w:val="clear" w:color="auto" w:fill="F2F2F2" w:themeFill="background1" w:themeFillShade="F2"/>
            <w:tcMar/>
            <w:vAlign w:val="center"/>
          </w:tcPr>
          <w:p w:rsidRPr="00DD047D" w:rsidR="00CA43C1" w:rsidP="00DD33E1" w:rsidRDefault="00E0236A" w14:paraId="32E26B54" w14:textId="0AE42F4D">
            <w:pPr>
              <w:tabs>
                <w:tab w:val="left" w:pos="1665"/>
              </w:tabs>
              <w:spacing w:after="0"/>
              <w:rPr>
                <w:rFonts w:asciiTheme="minorHAnsi" w:hAnsiTheme="minorHAnsi" w:cstheme="minorHAnsi"/>
                <w:b/>
                <w:bCs/>
              </w:rPr>
            </w:pPr>
            <w:r w:rsidRPr="00DD047D">
              <w:rPr>
                <w:rFonts w:asciiTheme="minorHAnsi" w:hAnsiTheme="minorHAnsi" w:cstheme="minorHAnsi"/>
                <w:b/>
                <w:noProof/>
              </w:rPr>
              <w:t xml:space="preserve">Questions and Answers facility on </w:t>
            </w:r>
            <w:hyperlink w:history="1" r:id="rId13">
              <w:r w:rsidRPr="00DD047D">
                <w:rPr>
                  <w:rStyle w:val="Hyperlink"/>
                  <w:rFonts w:asciiTheme="minorHAnsi" w:hAnsiTheme="minorHAnsi" w:cstheme="minorHAnsi"/>
                  <w:b/>
                  <w:noProof/>
                  <w:color w:val="auto"/>
                </w:rPr>
                <w:t>www.etenders.gov.ie</w:t>
              </w:r>
            </w:hyperlink>
            <w:r w:rsidRPr="00DD047D">
              <w:rPr>
                <w:rFonts w:asciiTheme="minorHAnsi" w:hAnsiTheme="minorHAnsi" w:cstheme="minorHAnsi"/>
                <w:b/>
              </w:rPr>
              <w:t xml:space="preserve">   </w:t>
            </w:r>
          </w:p>
        </w:tc>
      </w:tr>
      <w:tr w:rsidRPr="00DD047D" w:rsidR="00762A23" w:rsidTr="14CFAF75" w14:paraId="743A5DEC" w14:textId="77777777">
        <w:trPr>
          <w:trHeight w:val="546"/>
        </w:trPr>
        <w:tc>
          <w:tcPr>
            <w:tcW w:w="4488" w:type="dxa"/>
            <w:tcBorders>
              <w:top w:val="single" w:color="FFFFFF" w:themeColor="background1" w:sz="8" w:space="0"/>
              <w:left w:val="nil"/>
              <w:bottom w:val="single" w:color="FFFFFF" w:themeColor="background1" w:sz="8" w:space="0"/>
              <w:right w:val="single" w:color="17665C" w:sz="4" w:space="0"/>
            </w:tcBorders>
            <w:shd w:val="clear" w:color="auto" w:fill="2F7575"/>
            <w:tcMar/>
            <w:vAlign w:val="center"/>
          </w:tcPr>
          <w:p w:rsidRPr="00DD047D" w:rsidR="00762A23" w:rsidP="00762A23" w:rsidRDefault="00762A23" w14:paraId="2AB79380" w14:textId="0C83767C">
            <w:pPr>
              <w:spacing w:after="0"/>
              <w:rPr>
                <w:rFonts w:asciiTheme="minorHAnsi" w:hAnsiTheme="minorHAnsi" w:cstheme="minorHAnsi"/>
                <w:b/>
                <w:bCs/>
                <w:color w:val="E9E9E3"/>
              </w:rPr>
            </w:pPr>
            <w:r w:rsidRPr="00DD047D">
              <w:rPr>
                <w:rFonts w:asciiTheme="minorHAnsi" w:hAnsiTheme="minorHAnsi" w:cstheme="minorHAnsi"/>
                <w:b/>
                <w:bCs/>
                <w:color w:val="E9E9E3"/>
              </w:rPr>
              <w:t>Closing Date / Time for receipt of Tenders</w:t>
            </w:r>
          </w:p>
        </w:tc>
        <w:tc>
          <w:tcPr>
            <w:tcW w:w="4528" w:type="dxa"/>
            <w:tcBorders>
              <w:top w:val="single" w:color="17665C" w:sz="4" w:space="0"/>
              <w:left w:val="single" w:color="17665C" w:sz="4" w:space="0"/>
              <w:bottom w:val="single" w:color="17665C" w:sz="4" w:space="0"/>
              <w:right w:val="single" w:color="17665C" w:sz="4" w:space="0"/>
            </w:tcBorders>
            <w:shd w:val="clear" w:color="auto" w:fill="F2F2F2" w:themeFill="background1" w:themeFillShade="F2"/>
            <w:tcMar/>
            <w:vAlign w:val="center"/>
          </w:tcPr>
          <w:p w:rsidRPr="00DD047D" w:rsidR="00762A23" w:rsidP="14CFAF75" w:rsidRDefault="00762A23" w14:paraId="5FA26645" w14:textId="2660C973">
            <w:pPr>
              <w:pStyle w:val="Normal"/>
              <w:spacing w:after="0"/>
            </w:pPr>
            <w:r w:rsidRPr="14CFAF75" w:rsidR="2D83168F">
              <w:rPr>
                <w:rFonts w:ascii="Calibri" w:hAnsi="Calibri" w:asciiTheme="minorAscii" w:hAnsiTheme="minorAscii"/>
                <w:b w:val="1"/>
                <w:bCs w:val="1"/>
              </w:rPr>
              <w:t>29</w:t>
            </w:r>
            <w:r w:rsidRPr="14CFAF75" w:rsidR="4CE1286E">
              <w:rPr>
                <w:rFonts w:ascii="Calibri" w:hAnsi="Calibri" w:asciiTheme="minorAscii" w:hAnsiTheme="minorAscii"/>
                <w:b w:val="1"/>
                <w:bCs w:val="1"/>
              </w:rPr>
              <w:t xml:space="preserve"> </w:t>
            </w:r>
            <w:r w:rsidRPr="14CFAF75" w:rsidR="4CE1286E">
              <w:rPr>
                <w:rFonts w:ascii="Calibri" w:hAnsi="Calibri" w:asciiTheme="minorAscii" w:hAnsiTheme="minorAscii"/>
                <w:b w:val="1"/>
                <w:bCs w:val="1"/>
              </w:rPr>
              <w:t>July</w:t>
            </w:r>
            <w:r w:rsidRPr="14CFAF75" w:rsidR="11252098">
              <w:rPr>
                <w:rFonts w:ascii="Calibri" w:hAnsi="Calibri" w:asciiTheme="minorAscii" w:hAnsiTheme="minorAscii"/>
                <w:b w:val="1"/>
                <w:bCs w:val="1"/>
              </w:rPr>
              <w:t xml:space="preserve"> 2026</w:t>
            </w:r>
            <w:r w:rsidRPr="14CFAF75" w:rsidR="43911DE9">
              <w:rPr>
                <w:rFonts w:ascii="Calibri" w:hAnsi="Calibri" w:asciiTheme="minorAscii" w:hAnsiTheme="minorAscii"/>
                <w:b w:val="1"/>
                <w:bCs w:val="1"/>
              </w:rPr>
              <w:t xml:space="preserve"> </w:t>
            </w:r>
            <w:r w:rsidRPr="14CFAF75" w:rsidR="43911DE9">
              <w:rPr>
                <w:rFonts w:ascii="Calibri" w:hAnsi="Calibri" w:asciiTheme="minorAscii" w:hAnsiTheme="minorAscii"/>
                <w:b w:val="1"/>
                <w:bCs w:val="1"/>
              </w:rPr>
              <w:t>@ 14:00</w:t>
            </w:r>
          </w:p>
        </w:tc>
      </w:tr>
      <w:tr w:rsidRPr="00DD047D" w:rsidR="007F7AC3" w:rsidTr="14CFAF75" w14:paraId="32343315" w14:textId="77777777">
        <w:trPr>
          <w:trHeight w:val="546"/>
        </w:trPr>
        <w:tc>
          <w:tcPr>
            <w:tcW w:w="9016" w:type="dxa"/>
            <w:gridSpan w:val="2"/>
            <w:tcBorders>
              <w:top w:val="single" w:color="FFFFFF" w:themeColor="background1" w:sz="8" w:space="0"/>
              <w:left w:val="nil"/>
              <w:bottom w:val="single" w:color="FFFFFF" w:themeColor="background1" w:sz="8" w:space="0"/>
              <w:right w:val="single" w:color="17665C" w:sz="4" w:space="0"/>
            </w:tcBorders>
            <w:shd w:val="clear" w:color="auto" w:fill="2F7575"/>
            <w:tcMar/>
            <w:vAlign w:val="center"/>
          </w:tcPr>
          <w:p w:rsidRPr="00DD047D" w:rsidR="007F7AC3" w:rsidP="00762A23" w:rsidRDefault="007F7AC3" w14:paraId="1D69E9EE" w14:textId="2949ABA9">
            <w:pPr>
              <w:spacing w:after="0"/>
              <w:rPr>
                <w:rFonts w:asciiTheme="minorHAnsi" w:hAnsiTheme="minorHAnsi" w:cstheme="minorHAnsi"/>
                <w:b/>
                <w:bCs/>
                <w:color w:val="FFFFFF" w:themeColor="background1"/>
              </w:rPr>
            </w:pPr>
            <w:r w:rsidRPr="00DD047D">
              <w:rPr>
                <w:rFonts w:asciiTheme="minorHAnsi" w:hAnsiTheme="minorHAnsi" w:cstheme="minorHAnsi"/>
                <w:b/>
                <w:bCs/>
                <w:color w:val="FFFFFF" w:themeColor="background1"/>
              </w:rPr>
              <w:t>Please note that information relating to this Call for Tender, including clarifications and changes, will be published on the Irish Government Procurement Opportunities Portal. www.etenders.gov.ie Registration is free of charge and there is no charge for documents.</w:t>
            </w:r>
          </w:p>
          <w:p w:rsidRPr="00DD047D" w:rsidR="007F7AC3" w:rsidP="00762A23" w:rsidRDefault="007F7AC3" w14:paraId="102BD3D2" w14:textId="77777777">
            <w:pPr>
              <w:spacing w:after="0"/>
              <w:rPr>
                <w:rFonts w:asciiTheme="minorHAnsi" w:hAnsiTheme="minorHAnsi" w:cstheme="minorHAnsi"/>
                <w:b/>
                <w:bCs/>
                <w:color w:val="FFFFFF" w:themeColor="background1"/>
              </w:rPr>
            </w:pPr>
          </w:p>
          <w:p w:rsidRPr="00DD047D" w:rsidR="007F7AC3" w:rsidP="00762A23" w:rsidRDefault="007F7AC3" w14:paraId="20670F1D" w14:textId="73A4B11E">
            <w:pPr>
              <w:spacing w:after="0"/>
              <w:rPr>
                <w:rFonts w:asciiTheme="minorHAnsi" w:hAnsiTheme="minorHAnsi" w:cstheme="minorHAnsi"/>
                <w:b/>
                <w:bCs/>
                <w:color w:val="FFFFFF" w:themeColor="background1"/>
              </w:rPr>
            </w:pPr>
            <w:r w:rsidRPr="00DD047D">
              <w:rPr>
                <w:rFonts w:asciiTheme="minorHAnsi" w:hAnsiTheme="minorHAnsi" w:cstheme="minorHAnsi"/>
                <w:b/>
                <w:bCs/>
                <w:color w:val="FFFFFF" w:themeColor="background1"/>
              </w:rPr>
              <w:t>Please note that the contracting Authority cannot accept responsibility for information relayed (or not relayed) via third parties.</w:t>
            </w:r>
          </w:p>
          <w:p w:rsidRPr="00DD047D" w:rsidR="007F7AC3" w:rsidP="00762A23" w:rsidRDefault="007F7AC3" w14:paraId="05A759C5" w14:textId="77777777">
            <w:pPr>
              <w:spacing w:after="0"/>
              <w:rPr>
                <w:rFonts w:asciiTheme="minorHAnsi" w:hAnsiTheme="minorHAnsi" w:cstheme="minorHAnsi"/>
                <w:b/>
                <w:bCs/>
                <w:color w:val="FFFFFF" w:themeColor="background1"/>
              </w:rPr>
            </w:pPr>
          </w:p>
          <w:p w:rsidRPr="00DD047D" w:rsidR="007F7AC3" w:rsidP="00762A23" w:rsidRDefault="007F7AC3" w14:paraId="4BFFDFA9" w14:textId="7C69E5F1">
            <w:pPr>
              <w:spacing w:after="0"/>
              <w:rPr>
                <w:rFonts w:asciiTheme="minorHAnsi" w:hAnsiTheme="minorHAnsi" w:cstheme="minorHAnsi"/>
                <w:b/>
                <w:bCs/>
                <w:color w:val="FFFFFF" w:themeColor="background1"/>
              </w:rPr>
            </w:pPr>
            <w:r w:rsidRPr="00DD047D">
              <w:rPr>
                <w:rFonts w:asciiTheme="minorHAnsi" w:hAnsiTheme="minorHAnsi" w:cstheme="minorHAnsi"/>
                <w:b/>
                <w:bCs/>
                <w:color w:val="FFFFFF" w:themeColor="background1"/>
              </w:rPr>
              <w:t>The Contracting Authority have provided a Tender Response Document as a separate document for tenderers to use in preparing their response to this tender.  This document and format must be used.</w:t>
            </w:r>
          </w:p>
        </w:tc>
      </w:tr>
    </w:tbl>
    <w:p w:rsidRPr="00DD047D" w:rsidR="006F491F" w:rsidP="0052315E" w:rsidRDefault="00CA43C1" w14:paraId="6AD12EF1" w14:textId="40CA952C">
      <w:pPr>
        <w:rPr>
          <w:rFonts w:asciiTheme="minorHAnsi" w:hAnsiTheme="minorHAnsi"/>
        </w:rPr>
      </w:pPr>
      <w:r w:rsidRPr="251D29BC">
        <w:rPr>
          <w:rFonts w:asciiTheme="minorHAnsi" w:hAnsiTheme="minorHAnsi"/>
          <w:b/>
          <w:color w:val="00B050"/>
        </w:rPr>
        <w:br w:type="page"/>
      </w:r>
      <w:bookmarkStart w:name="_Toc467162166" w:id="0"/>
      <w:bookmarkStart w:name="_Toc471803399" w:id="1"/>
      <w:bookmarkStart w:name="_Toc474254397" w:id="2"/>
      <w:bookmarkStart w:name="_Toc474848563" w:id="3"/>
      <w:bookmarkStart w:name="_Toc475440325" w:id="4"/>
      <w:bookmarkStart w:name="_Toc486843176" w:id="5"/>
      <w:r w:rsidRPr="251D29BC" w:rsidR="006F491F">
        <w:rPr>
          <w:rFonts w:asciiTheme="minorHAnsi" w:hAnsiTheme="minorHAnsi"/>
          <w:b/>
        </w:rPr>
        <w:t>TABLE OF CONTENTS</w:t>
      </w:r>
      <w:bookmarkEnd w:id="0"/>
      <w:bookmarkEnd w:id="1"/>
      <w:bookmarkEnd w:id="2"/>
      <w:bookmarkEnd w:id="3"/>
      <w:bookmarkEnd w:id="4"/>
      <w:bookmarkEnd w:id="5"/>
    </w:p>
    <w:p w:rsidR="00456436" w:rsidRDefault="42F00EB2" w14:paraId="5E4093E6" w14:textId="6FD7D9B1">
      <w:pPr>
        <w:pStyle w:val="TOC1"/>
        <w:rPr>
          <w:rFonts w:asciiTheme="minorHAnsi" w:hAnsiTheme="minorHAnsi" w:eastAsiaTheme="minorEastAsia"/>
          <w:noProof/>
          <w:lang w:eastAsia="en-IE"/>
        </w:rPr>
      </w:pPr>
      <w:r>
        <w:fldChar w:fldCharType="begin"/>
      </w:r>
      <w:r w:rsidR="006F491F">
        <w:instrText>TOC \o "1-3" \z \u \h</w:instrText>
      </w:r>
      <w:r>
        <w:fldChar w:fldCharType="separate"/>
      </w:r>
      <w:hyperlink w:history="1" w:anchor="_Toc225170603">
        <w:r w:rsidRPr="00946F2D" w:rsidR="00456436">
          <w:rPr>
            <w:rStyle w:val="Hyperlink"/>
            <w:noProof/>
          </w:rPr>
          <w:t>1.</w:t>
        </w:r>
        <w:r w:rsidR="00456436">
          <w:rPr>
            <w:rFonts w:asciiTheme="minorHAnsi" w:hAnsiTheme="minorHAnsi" w:eastAsiaTheme="minorEastAsia"/>
            <w:noProof/>
            <w:lang w:eastAsia="en-IE"/>
          </w:rPr>
          <w:tab/>
        </w:r>
        <w:r w:rsidRPr="00946F2D" w:rsidR="00456436">
          <w:rPr>
            <w:rStyle w:val="Hyperlink"/>
            <w:noProof/>
          </w:rPr>
          <w:t>Disclaimer</w:t>
        </w:r>
        <w:r w:rsidR="00456436">
          <w:rPr>
            <w:noProof/>
            <w:webHidden/>
          </w:rPr>
          <w:tab/>
        </w:r>
        <w:r w:rsidR="00456436">
          <w:rPr>
            <w:noProof/>
            <w:webHidden/>
          </w:rPr>
          <w:fldChar w:fldCharType="begin"/>
        </w:r>
        <w:r w:rsidR="00456436">
          <w:rPr>
            <w:noProof/>
            <w:webHidden/>
          </w:rPr>
          <w:instrText xml:space="preserve"> PAGEREF _Toc225170603 \h </w:instrText>
        </w:r>
        <w:r w:rsidR="00456436">
          <w:rPr>
            <w:noProof/>
            <w:webHidden/>
          </w:rPr>
        </w:r>
        <w:r w:rsidR="00456436">
          <w:rPr>
            <w:noProof/>
            <w:webHidden/>
          </w:rPr>
          <w:fldChar w:fldCharType="separate"/>
        </w:r>
        <w:r w:rsidR="00456436">
          <w:rPr>
            <w:noProof/>
            <w:webHidden/>
          </w:rPr>
          <w:t>5</w:t>
        </w:r>
        <w:r w:rsidR="00456436">
          <w:rPr>
            <w:noProof/>
            <w:webHidden/>
          </w:rPr>
          <w:fldChar w:fldCharType="end"/>
        </w:r>
      </w:hyperlink>
    </w:p>
    <w:p w:rsidR="00456436" w:rsidRDefault="00000000" w14:paraId="6E76D58A" w14:textId="02571DF4">
      <w:pPr>
        <w:pStyle w:val="TOC1"/>
        <w:rPr>
          <w:rFonts w:asciiTheme="minorHAnsi" w:hAnsiTheme="minorHAnsi" w:eastAsiaTheme="minorEastAsia"/>
          <w:noProof/>
          <w:lang w:eastAsia="en-IE"/>
        </w:rPr>
      </w:pPr>
      <w:hyperlink w:history="1" w:anchor="_Toc225170604">
        <w:r w:rsidRPr="00946F2D" w:rsidR="00456436">
          <w:rPr>
            <w:rStyle w:val="Hyperlink"/>
            <w:noProof/>
          </w:rPr>
          <w:t>1</w:t>
        </w:r>
        <w:r w:rsidR="00456436">
          <w:rPr>
            <w:rFonts w:asciiTheme="minorHAnsi" w:hAnsiTheme="minorHAnsi" w:eastAsiaTheme="minorEastAsia"/>
            <w:noProof/>
            <w:lang w:eastAsia="en-IE"/>
          </w:rPr>
          <w:tab/>
        </w:r>
        <w:r w:rsidRPr="00946F2D" w:rsidR="00456436">
          <w:rPr>
            <w:rStyle w:val="Hyperlink"/>
            <w:noProof/>
          </w:rPr>
          <w:t>Summary</w:t>
        </w:r>
        <w:r w:rsidR="00456436">
          <w:rPr>
            <w:noProof/>
            <w:webHidden/>
          </w:rPr>
          <w:tab/>
        </w:r>
        <w:r w:rsidR="00456436">
          <w:rPr>
            <w:noProof/>
            <w:webHidden/>
          </w:rPr>
          <w:fldChar w:fldCharType="begin"/>
        </w:r>
        <w:r w:rsidR="00456436">
          <w:rPr>
            <w:noProof/>
            <w:webHidden/>
          </w:rPr>
          <w:instrText xml:space="preserve"> PAGEREF _Toc225170604 \h </w:instrText>
        </w:r>
        <w:r w:rsidR="00456436">
          <w:rPr>
            <w:noProof/>
            <w:webHidden/>
          </w:rPr>
        </w:r>
        <w:r w:rsidR="00456436">
          <w:rPr>
            <w:noProof/>
            <w:webHidden/>
          </w:rPr>
          <w:fldChar w:fldCharType="separate"/>
        </w:r>
        <w:r w:rsidR="00456436">
          <w:rPr>
            <w:noProof/>
            <w:webHidden/>
          </w:rPr>
          <w:t>6</w:t>
        </w:r>
        <w:r w:rsidR="00456436">
          <w:rPr>
            <w:noProof/>
            <w:webHidden/>
          </w:rPr>
          <w:fldChar w:fldCharType="end"/>
        </w:r>
      </w:hyperlink>
    </w:p>
    <w:p w:rsidR="00456436" w:rsidRDefault="00000000" w14:paraId="5FEAFA0E" w14:textId="51DA9094">
      <w:pPr>
        <w:pStyle w:val="TOC1"/>
        <w:rPr>
          <w:rFonts w:asciiTheme="minorHAnsi" w:hAnsiTheme="minorHAnsi" w:eastAsiaTheme="minorEastAsia"/>
          <w:noProof/>
          <w:lang w:eastAsia="en-IE"/>
        </w:rPr>
      </w:pPr>
      <w:hyperlink w:history="1" w:anchor="_Toc225170605">
        <w:r w:rsidRPr="00946F2D" w:rsidR="00456436">
          <w:rPr>
            <w:rStyle w:val="Hyperlink"/>
            <w:noProof/>
          </w:rPr>
          <w:t>2</w:t>
        </w:r>
        <w:r w:rsidR="00456436">
          <w:rPr>
            <w:rFonts w:asciiTheme="minorHAnsi" w:hAnsiTheme="minorHAnsi" w:eastAsiaTheme="minorEastAsia"/>
            <w:noProof/>
            <w:lang w:eastAsia="en-IE"/>
          </w:rPr>
          <w:tab/>
        </w:r>
        <w:r w:rsidRPr="00946F2D" w:rsidR="00456436">
          <w:rPr>
            <w:rStyle w:val="Hyperlink"/>
            <w:noProof/>
          </w:rPr>
          <w:t>Small and Medium Enterprise Participation</w:t>
        </w:r>
        <w:r w:rsidR="00456436">
          <w:rPr>
            <w:noProof/>
            <w:webHidden/>
          </w:rPr>
          <w:tab/>
        </w:r>
        <w:r w:rsidR="00456436">
          <w:rPr>
            <w:noProof/>
            <w:webHidden/>
          </w:rPr>
          <w:fldChar w:fldCharType="begin"/>
        </w:r>
        <w:r w:rsidR="00456436">
          <w:rPr>
            <w:noProof/>
            <w:webHidden/>
          </w:rPr>
          <w:instrText xml:space="preserve"> PAGEREF _Toc225170605 \h </w:instrText>
        </w:r>
        <w:r w:rsidR="00456436">
          <w:rPr>
            <w:noProof/>
            <w:webHidden/>
          </w:rPr>
        </w:r>
        <w:r w:rsidR="00456436">
          <w:rPr>
            <w:noProof/>
            <w:webHidden/>
          </w:rPr>
          <w:fldChar w:fldCharType="separate"/>
        </w:r>
        <w:r w:rsidR="00456436">
          <w:rPr>
            <w:noProof/>
            <w:webHidden/>
          </w:rPr>
          <w:t>6</w:t>
        </w:r>
        <w:r w:rsidR="00456436">
          <w:rPr>
            <w:noProof/>
            <w:webHidden/>
          </w:rPr>
          <w:fldChar w:fldCharType="end"/>
        </w:r>
      </w:hyperlink>
    </w:p>
    <w:p w:rsidR="00456436" w:rsidRDefault="00000000" w14:paraId="5487CCB7" w14:textId="72A79AAE">
      <w:pPr>
        <w:pStyle w:val="TOC1"/>
        <w:rPr>
          <w:rFonts w:asciiTheme="minorHAnsi" w:hAnsiTheme="minorHAnsi" w:eastAsiaTheme="minorEastAsia"/>
          <w:noProof/>
          <w:lang w:eastAsia="en-IE"/>
        </w:rPr>
      </w:pPr>
      <w:hyperlink w:history="1" w:anchor="_Toc225170606">
        <w:r w:rsidRPr="00946F2D" w:rsidR="00456436">
          <w:rPr>
            <w:rStyle w:val="Hyperlink"/>
            <w:noProof/>
          </w:rPr>
          <w:t>3</w:t>
        </w:r>
        <w:r w:rsidR="00456436">
          <w:rPr>
            <w:rFonts w:asciiTheme="minorHAnsi" w:hAnsiTheme="minorHAnsi" w:eastAsiaTheme="minorEastAsia"/>
            <w:noProof/>
            <w:lang w:eastAsia="en-IE"/>
          </w:rPr>
          <w:tab/>
        </w:r>
        <w:r w:rsidRPr="00946F2D" w:rsidR="00456436">
          <w:rPr>
            <w:rStyle w:val="Hyperlink"/>
            <w:noProof/>
          </w:rPr>
          <w:t>About the Contracting Authority</w:t>
        </w:r>
        <w:r w:rsidR="00456436">
          <w:rPr>
            <w:noProof/>
            <w:webHidden/>
          </w:rPr>
          <w:tab/>
        </w:r>
        <w:r w:rsidR="00456436">
          <w:rPr>
            <w:noProof/>
            <w:webHidden/>
          </w:rPr>
          <w:fldChar w:fldCharType="begin"/>
        </w:r>
        <w:r w:rsidR="00456436">
          <w:rPr>
            <w:noProof/>
            <w:webHidden/>
          </w:rPr>
          <w:instrText xml:space="preserve"> PAGEREF _Toc225170606 \h </w:instrText>
        </w:r>
        <w:r w:rsidR="00456436">
          <w:rPr>
            <w:noProof/>
            <w:webHidden/>
          </w:rPr>
        </w:r>
        <w:r w:rsidR="00456436">
          <w:rPr>
            <w:noProof/>
            <w:webHidden/>
          </w:rPr>
          <w:fldChar w:fldCharType="separate"/>
        </w:r>
        <w:r w:rsidR="00456436">
          <w:rPr>
            <w:noProof/>
            <w:webHidden/>
          </w:rPr>
          <w:t>8</w:t>
        </w:r>
        <w:r w:rsidR="00456436">
          <w:rPr>
            <w:noProof/>
            <w:webHidden/>
          </w:rPr>
          <w:fldChar w:fldCharType="end"/>
        </w:r>
      </w:hyperlink>
    </w:p>
    <w:p w:rsidR="00456436" w:rsidRDefault="00000000" w14:paraId="78C57C51" w14:textId="65C61E70">
      <w:pPr>
        <w:pStyle w:val="TOC1"/>
        <w:rPr>
          <w:rFonts w:asciiTheme="minorHAnsi" w:hAnsiTheme="minorHAnsi" w:eastAsiaTheme="minorEastAsia"/>
          <w:noProof/>
          <w:lang w:eastAsia="en-IE"/>
        </w:rPr>
      </w:pPr>
      <w:hyperlink w:history="1" w:anchor="_Toc225170607">
        <w:r w:rsidRPr="00946F2D" w:rsidR="00456436">
          <w:rPr>
            <w:rStyle w:val="Hyperlink"/>
            <w:noProof/>
          </w:rPr>
          <w:t>4</w:t>
        </w:r>
        <w:r w:rsidR="00456436">
          <w:rPr>
            <w:rFonts w:asciiTheme="minorHAnsi" w:hAnsiTheme="minorHAnsi" w:eastAsiaTheme="minorEastAsia"/>
            <w:noProof/>
            <w:lang w:eastAsia="en-IE"/>
          </w:rPr>
          <w:tab/>
        </w:r>
        <w:r w:rsidRPr="00946F2D" w:rsidR="00456436">
          <w:rPr>
            <w:rStyle w:val="Hyperlink"/>
            <w:noProof/>
          </w:rPr>
          <w:t>Scope of the Contract</w:t>
        </w:r>
        <w:r w:rsidR="00456436">
          <w:rPr>
            <w:noProof/>
            <w:webHidden/>
          </w:rPr>
          <w:tab/>
        </w:r>
        <w:r w:rsidR="00456436">
          <w:rPr>
            <w:noProof/>
            <w:webHidden/>
          </w:rPr>
          <w:fldChar w:fldCharType="begin"/>
        </w:r>
        <w:r w:rsidR="00456436">
          <w:rPr>
            <w:noProof/>
            <w:webHidden/>
          </w:rPr>
          <w:instrText xml:space="preserve"> PAGEREF _Toc225170607 \h </w:instrText>
        </w:r>
        <w:r w:rsidR="00456436">
          <w:rPr>
            <w:noProof/>
            <w:webHidden/>
          </w:rPr>
        </w:r>
        <w:r w:rsidR="00456436">
          <w:rPr>
            <w:noProof/>
            <w:webHidden/>
          </w:rPr>
          <w:fldChar w:fldCharType="separate"/>
        </w:r>
        <w:r w:rsidR="00456436">
          <w:rPr>
            <w:noProof/>
            <w:webHidden/>
          </w:rPr>
          <w:t>9</w:t>
        </w:r>
        <w:r w:rsidR="00456436">
          <w:rPr>
            <w:noProof/>
            <w:webHidden/>
          </w:rPr>
          <w:fldChar w:fldCharType="end"/>
        </w:r>
      </w:hyperlink>
    </w:p>
    <w:p w:rsidR="00456436" w:rsidRDefault="00000000" w14:paraId="4B3F2896" w14:textId="101D7D93">
      <w:pPr>
        <w:pStyle w:val="TOC2"/>
        <w:tabs>
          <w:tab w:val="left" w:pos="880"/>
          <w:tab w:val="right" w:leader="dot" w:pos="9016"/>
        </w:tabs>
        <w:rPr>
          <w:rFonts w:asciiTheme="minorHAnsi" w:hAnsiTheme="minorHAnsi" w:eastAsiaTheme="minorEastAsia"/>
          <w:noProof/>
          <w:lang w:eastAsia="en-IE"/>
        </w:rPr>
      </w:pPr>
      <w:hyperlink w:history="1" w:anchor="_Toc225170608">
        <w:r w:rsidRPr="00946F2D" w:rsidR="00456436">
          <w:rPr>
            <w:rStyle w:val="Hyperlink"/>
            <w:noProof/>
          </w:rPr>
          <w:t>4.1</w:t>
        </w:r>
        <w:r w:rsidR="00456436">
          <w:rPr>
            <w:rFonts w:asciiTheme="minorHAnsi" w:hAnsiTheme="minorHAnsi" w:eastAsiaTheme="minorEastAsia"/>
            <w:noProof/>
            <w:lang w:eastAsia="en-IE"/>
          </w:rPr>
          <w:tab/>
        </w:r>
        <w:r w:rsidRPr="00946F2D" w:rsidR="00456436">
          <w:rPr>
            <w:rStyle w:val="Hyperlink"/>
            <w:noProof/>
          </w:rPr>
          <w:t>Summary of Specification</w:t>
        </w:r>
        <w:r w:rsidR="00456436">
          <w:rPr>
            <w:noProof/>
            <w:webHidden/>
          </w:rPr>
          <w:tab/>
        </w:r>
        <w:r w:rsidR="00456436">
          <w:rPr>
            <w:noProof/>
            <w:webHidden/>
          </w:rPr>
          <w:fldChar w:fldCharType="begin"/>
        </w:r>
        <w:r w:rsidR="00456436">
          <w:rPr>
            <w:noProof/>
            <w:webHidden/>
          </w:rPr>
          <w:instrText xml:space="preserve"> PAGEREF _Toc225170608 \h </w:instrText>
        </w:r>
        <w:r w:rsidR="00456436">
          <w:rPr>
            <w:noProof/>
            <w:webHidden/>
          </w:rPr>
        </w:r>
        <w:r w:rsidR="00456436">
          <w:rPr>
            <w:noProof/>
            <w:webHidden/>
          </w:rPr>
          <w:fldChar w:fldCharType="separate"/>
        </w:r>
        <w:r w:rsidR="00456436">
          <w:rPr>
            <w:noProof/>
            <w:webHidden/>
          </w:rPr>
          <w:t>9</w:t>
        </w:r>
        <w:r w:rsidR="00456436">
          <w:rPr>
            <w:noProof/>
            <w:webHidden/>
          </w:rPr>
          <w:fldChar w:fldCharType="end"/>
        </w:r>
      </w:hyperlink>
    </w:p>
    <w:p w:rsidR="00456436" w:rsidRDefault="00000000" w14:paraId="5104D164" w14:textId="4E8DE80C">
      <w:pPr>
        <w:pStyle w:val="TOC3"/>
        <w:rPr>
          <w:rFonts w:asciiTheme="minorHAnsi" w:hAnsiTheme="minorHAnsi" w:eastAsiaTheme="minorEastAsia"/>
          <w:noProof/>
          <w:lang w:eastAsia="en-IE"/>
        </w:rPr>
      </w:pPr>
      <w:hyperlink w:history="1" w:anchor="_Toc225170609">
        <w:r w:rsidRPr="00946F2D" w:rsidR="00456436">
          <w:rPr>
            <w:rStyle w:val="Hyperlink"/>
            <w:rFonts w:ascii="Calibri" w:hAnsi="Calibri" w:eastAsia="Calibri" w:cs="Calibri"/>
            <w:noProof/>
          </w:rPr>
          <w:t>LOT 3 Digital, Interactive &amp; Simulation-Based Learning Tools</w:t>
        </w:r>
        <w:r w:rsidR="00456436">
          <w:rPr>
            <w:noProof/>
            <w:webHidden/>
          </w:rPr>
          <w:tab/>
        </w:r>
        <w:r w:rsidR="00456436">
          <w:rPr>
            <w:noProof/>
            <w:webHidden/>
          </w:rPr>
          <w:fldChar w:fldCharType="begin"/>
        </w:r>
        <w:r w:rsidR="00456436">
          <w:rPr>
            <w:noProof/>
            <w:webHidden/>
          </w:rPr>
          <w:instrText xml:space="preserve"> PAGEREF _Toc225170609 \h </w:instrText>
        </w:r>
        <w:r w:rsidR="00456436">
          <w:rPr>
            <w:noProof/>
            <w:webHidden/>
          </w:rPr>
        </w:r>
        <w:r w:rsidR="00456436">
          <w:rPr>
            <w:noProof/>
            <w:webHidden/>
          </w:rPr>
          <w:fldChar w:fldCharType="separate"/>
        </w:r>
        <w:r w:rsidR="00456436">
          <w:rPr>
            <w:noProof/>
            <w:webHidden/>
          </w:rPr>
          <w:t>9</w:t>
        </w:r>
        <w:r w:rsidR="00456436">
          <w:rPr>
            <w:noProof/>
            <w:webHidden/>
          </w:rPr>
          <w:fldChar w:fldCharType="end"/>
        </w:r>
      </w:hyperlink>
    </w:p>
    <w:p w:rsidR="00456436" w:rsidRDefault="00000000" w14:paraId="40E1CD6F" w14:textId="44674419">
      <w:pPr>
        <w:pStyle w:val="TOC3"/>
        <w:rPr>
          <w:rFonts w:asciiTheme="minorHAnsi" w:hAnsiTheme="minorHAnsi" w:eastAsiaTheme="minorEastAsia"/>
          <w:noProof/>
          <w:lang w:eastAsia="en-IE"/>
        </w:rPr>
      </w:pPr>
      <w:hyperlink w:history="1" w:anchor="_Toc225170610">
        <w:r w:rsidRPr="00946F2D" w:rsidR="00456436">
          <w:rPr>
            <w:rStyle w:val="Hyperlink"/>
            <w:iCs/>
            <w:noProof/>
          </w:rPr>
          <w:t>4.1.1</w:t>
        </w:r>
        <w:r w:rsidR="00456436">
          <w:rPr>
            <w:rFonts w:asciiTheme="minorHAnsi" w:hAnsiTheme="minorHAnsi" w:eastAsiaTheme="minorEastAsia"/>
            <w:noProof/>
            <w:lang w:eastAsia="en-IE"/>
          </w:rPr>
          <w:tab/>
        </w:r>
        <w:r w:rsidRPr="00946F2D" w:rsidR="00456436">
          <w:rPr>
            <w:rStyle w:val="Hyperlink"/>
            <w:noProof/>
          </w:rPr>
          <w:t>Application of Variants</w:t>
        </w:r>
        <w:r w:rsidR="00456436">
          <w:rPr>
            <w:noProof/>
            <w:webHidden/>
          </w:rPr>
          <w:tab/>
        </w:r>
        <w:r w:rsidR="00456436">
          <w:rPr>
            <w:noProof/>
            <w:webHidden/>
          </w:rPr>
          <w:fldChar w:fldCharType="begin"/>
        </w:r>
        <w:r w:rsidR="00456436">
          <w:rPr>
            <w:noProof/>
            <w:webHidden/>
          </w:rPr>
          <w:instrText xml:space="preserve"> PAGEREF _Toc225170610 \h </w:instrText>
        </w:r>
        <w:r w:rsidR="00456436">
          <w:rPr>
            <w:noProof/>
            <w:webHidden/>
          </w:rPr>
        </w:r>
        <w:r w:rsidR="00456436">
          <w:rPr>
            <w:noProof/>
            <w:webHidden/>
          </w:rPr>
          <w:fldChar w:fldCharType="separate"/>
        </w:r>
        <w:r w:rsidR="00456436">
          <w:rPr>
            <w:noProof/>
            <w:webHidden/>
          </w:rPr>
          <w:t>9</w:t>
        </w:r>
        <w:r w:rsidR="00456436">
          <w:rPr>
            <w:noProof/>
            <w:webHidden/>
          </w:rPr>
          <w:fldChar w:fldCharType="end"/>
        </w:r>
      </w:hyperlink>
    </w:p>
    <w:p w:rsidR="00456436" w:rsidRDefault="00000000" w14:paraId="3192E894" w14:textId="33B73B7F">
      <w:pPr>
        <w:pStyle w:val="TOC3"/>
        <w:rPr>
          <w:rFonts w:asciiTheme="minorHAnsi" w:hAnsiTheme="minorHAnsi" w:eastAsiaTheme="minorEastAsia"/>
          <w:noProof/>
          <w:lang w:eastAsia="en-IE"/>
        </w:rPr>
      </w:pPr>
      <w:hyperlink w:history="1" w:anchor="_Toc225170611">
        <w:r w:rsidRPr="00946F2D" w:rsidR="00456436">
          <w:rPr>
            <w:rStyle w:val="Hyperlink"/>
            <w:iCs/>
            <w:noProof/>
          </w:rPr>
          <w:t>4.1.2</w:t>
        </w:r>
        <w:r w:rsidR="00456436">
          <w:rPr>
            <w:rFonts w:asciiTheme="minorHAnsi" w:hAnsiTheme="minorHAnsi" w:eastAsiaTheme="minorEastAsia"/>
            <w:noProof/>
            <w:lang w:eastAsia="en-IE"/>
          </w:rPr>
          <w:tab/>
        </w:r>
        <w:r w:rsidRPr="00946F2D" w:rsidR="00456436">
          <w:rPr>
            <w:rStyle w:val="Hyperlink"/>
            <w:noProof/>
          </w:rPr>
          <w:t>Delivery Locations</w:t>
        </w:r>
        <w:r w:rsidR="00456436">
          <w:rPr>
            <w:noProof/>
            <w:webHidden/>
          </w:rPr>
          <w:tab/>
        </w:r>
        <w:r w:rsidR="00456436">
          <w:rPr>
            <w:noProof/>
            <w:webHidden/>
          </w:rPr>
          <w:fldChar w:fldCharType="begin"/>
        </w:r>
        <w:r w:rsidR="00456436">
          <w:rPr>
            <w:noProof/>
            <w:webHidden/>
          </w:rPr>
          <w:instrText xml:space="preserve"> PAGEREF _Toc225170611 \h </w:instrText>
        </w:r>
        <w:r w:rsidR="00456436">
          <w:rPr>
            <w:noProof/>
            <w:webHidden/>
          </w:rPr>
        </w:r>
        <w:r w:rsidR="00456436">
          <w:rPr>
            <w:noProof/>
            <w:webHidden/>
          </w:rPr>
          <w:fldChar w:fldCharType="separate"/>
        </w:r>
        <w:r w:rsidR="00456436">
          <w:rPr>
            <w:noProof/>
            <w:webHidden/>
          </w:rPr>
          <w:t>10</w:t>
        </w:r>
        <w:r w:rsidR="00456436">
          <w:rPr>
            <w:noProof/>
            <w:webHidden/>
          </w:rPr>
          <w:fldChar w:fldCharType="end"/>
        </w:r>
      </w:hyperlink>
    </w:p>
    <w:p w:rsidR="00456436" w:rsidRDefault="00000000" w14:paraId="6BF133A7" w14:textId="16563DDF">
      <w:pPr>
        <w:pStyle w:val="TOC3"/>
        <w:rPr>
          <w:rFonts w:asciiTheme="minorHAnsi" w:hAnsiTheme="minorHAnsi" w:eastAsiaTheme="minorEastAsia"/>
          <w:noProof/>
          <w:lang w:eastAsia="en-IE"/>
        </w:rPr>
      </w:pPr>
      <w:hyperlink w:history="1" w:anchor="_Toc225170612">
        <w:r w:rsidRPr="00946F2D" w:rsidR="00456436">
          <w:rPr>
            <w:rStyle w:val="Hyperlink"/>
            <w:iCs/>
            <w:noProof/>
          </w:rPr>
          <w:t>4.1.3</w:t>
        </w:r>
        <w:r w:rsidR="00456436">
          <w:rPr>
            <w:rFonts w:asciiTheme="minorHAnsi" w:hAnsiTheme="minorHAnsi" w:eastAsiaTheme="minorEastAsia"/>
            <w:noProof/>
            <w:lang w:eastAsia="en-IE"/>
          </w:rPr>
          <w:tab/>
        </w:r>
        <w:r w:rsidRPr="00946F2D" w:rsidR="00456436">
          <w:rPr>
            <w:rStyle w:val="Hyperlink"/>
            <w:noProof/>
          </w:rPr>
          <w:t>Volumes</w:t>
        </w:r>
        <w:r w:rsidR="00456436">
          <w:rPr>
            <w:noProof/>
            <w:webHidden/>
          </w:rPr>
          <w:tab/>
        </w:r>
        <w:r w:rsidR="00456436">
          <w:rPr>
            <w:noProof/>
            <w:webHidden/>
          </w:rPr>
          <w:fldChar w:fldCharType="begin"/>
        </w:r>
        <w:r w:rsidR="00456436">
          <w:rPr>
            <w:noProof/>
            <w:webHidden/>
          </w:rPr>
          <w:instrText xml:space="preserve"> PAGEREF _Toc225170612 \h </w:instrText>
        </w:r>
        <w:r w:rsidR="00456436">
          <w:rPr>
            <w:noProof/>
            <w:webHidden/>
          </w:rPr>
        </w:r>
        <w:r w:rsidR="00456436">
          <w:rPr>
            <w:noProof/>
            <w:webHidden/>
          </w:rPr>
          <w:fldChar w:fldCharType="separate"/>
        </w:r>
        <w:r w:rsidR="00456436">
          <w:rPr>
            <w:noProof/>
            <w:webHidden/>
          </w:rPr>
          <w:t>10</w:t>
        </w:r>
        <w:r w:rsidR="00456436">
          <w:rPr>
            <w:noProof/>
            <w:webHidden/>
          </w:rPr>
          <w:fldChar w:fldCharType="end"/>
        </w:r>
      </w:hyperlink>
    </w:p>
    <w:p w:rsidR="00456436" w:rsidRDefault="00000000" w14:paraId="1F578F39" w14:textId="1BA51C61">
      <w:pPr>
        <w:pStyle w:val="TOC3"/>
        <w:rPr>
          <w:rFonts w:asciiTheme="minorHAnsi" w:hAnsiTheme="minorHAnsi" w:eastAsiaTheme="minorEastAsia"/>
          <w:noProof/>
          <w:lang w:eastAsia="en-IE"/>
        </w:rPr>
      </w:pPr>
      <w:hyperlink w:history="1" w:anchor="_Toc225170613">
        <w:r w:rsidRPr="00946F2D" w:rsidR="00456436">
          <w:rPr>
            <w:rStyle w:val="Hyperlink"/>
            <w:iCs/>
            <w:noProof/>
          </w:rPr>
          <w:t>4.1.4</w:t>
        </w:r>
        <w:r w:rsidR="00456436">
          <w:rPr>
            <w:rFonts w:asciiTheme="minorHAnsi" w:hAnsiTheme="minorHAnsi" w:eastAsiaTheme="minorEastAsia"/>
            <w:noProof/>
            <w:lang w:eastAsia="en-IE"/>
          </w:rPr>
          <w:tab/>
        </w:r>
        <w:r w:rsidRPr="00946F2D" w:rsidR="00456436">
          <w:rPr>
            <w:rStyle w:val="Hyperlink"/>
            <w:noProof/>
          </w:rPr>
          <w:t>Pricing</w:t>
        </w:r>
        <w:r w:rsidR="00456436">
          <w:rPr>
            <w:noProof/>
            <w:webHidden/>
          </w:rPr>
          <w:tab/>
        </w:r>
        <w:r w:rsidR="00456436">
          <w:rPr>
            <w:noProof/>
            <w:webHidden/>
          </w:rPr>
          <w:fldChar w:fldCharType="begin"/>
        </w:r>
        <w:r w:rsidR="00456436">
          <w:rPr>
            <w:noProof/>
            <w:webHidden/>
          </w:rPr>
          <w:instrText xml:space="preserve"> PAGEREF _Toc225170613 \h </w:instrText>
        </w:r>
        <w:r w:rsidR="00456436">
          <w:rPr>
            <w:noProof/>
            <w:webHidden/>
          </w:rPr>
        </w:r>
        <w:r w:rsidR="00456436">
          <w:rPr>
            <w:noProof/>
            <w:webHidden/>
          </w:rPr>
          <w:fldChar w:fldCharType="separate"/>
        </w:r>
        <w:r w:rsidR="00456436">
          <w:rPr>
            <w:noProof/>
            <w:webHidden/>
          </w:rPr>
          <w:t>10</w:t>
        </w:r>
        <w:r w:rsidR="00456436">
          <w:rPr>
            <w:noProof/>
            <w:webHidden/>
          </w:rPr>
          <w:fldChar w:fldCharType="end"/>
        </w:r>
      </w:hyperlink>
    </w:p>
    <w:p w:rsidR="00456436" w:rsidRDefault="00000000" w14:paraId="7D1E336D" w14:textId="6D94FFF1">
      <w:pPr>
        <w:pStyle w:val="TOC2"/>
        <w:tabs>
          <w:tab w:val="left" w:pos="880"/>
          <w:tab w:val="right" w:leader="dot" w:pos="9016"/>
        </w:tabs>
        <w:rPr>
          <w:rFonts w:asciiTheme="minorHAnsi" w:hAnsiTheme="minorHAnsi" w:eastAsiaTheme="minorEastAsia"/>
          <w:noProof/>
          <w:lang w:eastAsia="en-IE"/>
        </w:rPr>
      </w:pPr>
      <w:hyperlink w:history="1" w:anchor="_Toc225170614">
        <w:r w:rsidRPr="00946F2D" w:rsidR="00456436">
          <w:rPr>
            <w:rStyle w:val="Hyperlink"/>
            <w:noProof/>
          </w:rPr>
          <w:t>4.2</w:t>
        </w:r>
        <w:r w:rsidR="00456436">
          <w:rPr>
            <w:rFonts w:asciiTheme="minorHAnsi" w:hAnsiTheme="minorHAnsi" w:eastAsiaTheme="minorEastAsia"/>
            <w:noProof/>
            <w:lang w:eastAsia="en-IE"/>
          </w:rPr>
          <w:tab/>
        </w:r>
        <w:r w:rsidRPr="00946F2D" w:rsidR="00456436">
          <w:rPr>
            <w:rStyle w:val="Hyperlink"/>
            <w:noProof/>
          </w:rPr>
          <w:t>Duration of the Contract</w:t>
        </w:r>
        <w:r w:rsidR="00456436">
          <w:rPr>
            <w:noProof/>
            <w:webHidden/>
          </w:rPr>
          <w:tab/>
        </w:r>
        <w:r w:rsidR="00456436">
          <w:rPr>
            <w:noProof/>
            <w:webHidden/>
          </w:rPr>
          <w:fldChar w:fldCharType="begin"/>
        </w:r>
        <w:r w:rsidR="00456436">
          <w:rPr>
            <w:noProof/>
            <w:webHidden/>
          </w:rPr>
          <w:instrText xml:space="preserve"> PAGEREF _Toc225170614 \h </w:instrText>
        </w:r>
        <w:r w:rsidR="00456436">
          <w:rPr>
            <w:noProof/>
            <w:webHidden/>
          </w:rPr>
        </w:r>
        <w:r w:rsidR="00456436">
          <w:rPr>
            <w:noProof/>
            <w:webHidden/>
          </w:rPr>
          <w:fldChar w:fldCharType="separate"/>
        </w:r>
        <w:r w:rsidR="00456436">
          <w:rPr>
            <w:noProof/>
            <w:webHidden/>
          </w:rPr>
          <w:t>10</w:t>
        </w:r>
        <w:r w:rsidR="00456436">
          <w:rPr>
            <w:noProof/>
            <w:webHidden/>
          </w:rPr>
          <w:fldChar w:fldCharType="end"/>
        </w:r>
      </w:hyperlink>
    </w:p>
    <w:p w:rsidR="00456436" w:rsidRDefault="00000000" w14:paraId="0AA7E5DF" w14:textId="228AA709">
      <w:pPr>
        <w:pStyle w:val="TOC2"/>
        <w:tabs>
          <w:tab w:val="left" w:pos="880"/>
          <w:tab w:val="right" w:leader="dot" w:pos="9016"/>
        </w:tabs>
        <w:rPr>
          <w:rFonts w:asciiTheme="minorHAnsi" w:hAnsiTheme="minorHAnsi" w:eastAsiaTheme="minorEastAsia"/>
          <w:noProof/>
          <w:lang w:eastAsia="en-IE"/>
        </w:rPr>
      </w:pPr>
      <w:hyperlink w:history="1" w:anchor="_Toc225170615">
        <w:r w:rsidRPr="00946F2D" w:rsidR="00456436">
          <w:rPr>
            <w:rStyle w:val="Hyperlink"/>
            <w:noProof/>
          </w:rPr>
          <w:t>4.3</w:t>
        </w:r>
        <w:r w:rsidR="00456436">
          <w:rPr>
            <w:rFonts w:asciiTheme="minorHAnsi" w:hAnsiTheme="minorHAnsi" w:eastAsiaTheme="minorEastAsia"/>
            <w:noProof/>
            <w:lang w:eastAsia="en-IE"/>
          </w:rPr>
          <w:tab/>
        </w:r>
        <w:r w:rsidRPr="00946F2D" w:rsidR="00456436">
          <w:rPr>
            <w:rStyle w:val="Hyperlink"/>
            <w:noProof/>
          </w:rPr>
          <w:t>Budget</w:t>
        </w:r>
        <w:r w:rsidR="00456436">
          <w:rPr>
            <w:noProof/>
            <w:webHidden/>
          </w:rPr>
          <w:tab/>
        </w:r>
        <w:r w:rsidR="00456436">
          <w:rPr>
            <w:noProof/>
            <w:webHidden/>
          </w:rPr>
          <w:fldChar w:fldCharType="begin"/>
        </w:r>
        <w:r w:rsidR="00456436">
          <w:rPr>
            <w:noProof/>
            <w:webHidden/>
          </w:rPr>
          <w:instrText xml:space="preserve"> PAGEREF _Toc225170615 \h </w:instrText>
        </w:r>
        <w:r w:rsidR="00456436">
          <w:rPr>
            <w:noProof/>
            <w:webHidden/>
          </w:rPr>
        </w:r>
        <w:r w:rsidR="00456436">
          <w:rPr>
            <w:noProof/>
            <w:webHidden/>
          </w:rPr>
          <w:fldChar w:fldCharType="separate"/>
        </w:r>
        <w:r w:rsidR="00456436">
          <w:rPr>
            <w:noProof/>
            <w:webHidden/>
          </w:rPr>
          <w:t>10</w:t>
        </w:r>
        <w:r w:rsidR="00456436">
          <w:rPr>
            <w:noProof/>
            <w:webHidden/>
          </w:rPr>
          <w:fldChar w:fldCharType="end"/>
        </w:r>
      </w:hyperlink>
    </w:p>
    <w:p w:rsidR="00456436" w:rsidRDefault="00000000" w14:paraId="662A467E" w14:textId="1465593A">
      <w:pPr>
        <w:pStyle w:val="TOC2"/>
        <w:tabs>
          <w:tab w:val="left" w:pos="880"/>
          <w:tab w:val="right" w:leader="dot" w:pos="9016"/>
        </w:tabs>
        <w:rPr>
          <w:rFonts w:asciiTheme="minorHAnsi" w:hAnsiTheme="minorHAnsi" w:eastAsiaTheme="minorEastAsia"/>
          <w:noProof/>
          <w:lang w:eastAsia="en-IE"/>
        </w:rPr>
      </w:pPr>
      <w:hyperlink w:history="1" w:anchor="_Toc225170616">
        <w:r w:rsidRPr="00946F2D" w:rsidR="00456436">
          <w:rPr>
            <w:rStyle w:val="Hyperlink"/>
            <w:noProof/>
          </w:rPr>
          <w:t>4.4</w:t>
        </w:r>
        <w:r w:rsidR="00456436">
          <w:rPr>
            <w:rFonts w:asciiTheme="minorHAnsi" w:hAnsiTheme="minorHAnsi" w:eastAsiaTheme="minorEastAsia"/>
            <w:noProof/>
            <w:lang w:eastAsia="en-IE"/>
          </w:rPr>
          <w:tab/>
        </w:r>
        <w:r w:rsidRPr="00946F2D" w:rsidR="00456436">
          <w:rPr>
            <w:rStyle w:val="Hyperlink"/>
            <w:noProof/>
          </w:rPr>
          <w:t>Review of Performance</w:t>
        </w:r>
        <w:r w:rsidR="00456436">
          <w:rPr>
            <w:noProof/>
            <w:webHidden/>
          </w:rPr>
          <w:tab/>
        </w:r>
        <w:r w:rsidR="00456436">
          <w:rPr>
            <w:noProof/>
            <w:webHidden/>
          </w:rPr>
          <w:fldChar w:fldCharType="begin"/>
        </w:r>
        <w:r w:rsidR="00456436">
          <w:rPr>
            <w:noProof/>
            <w:webHidden/>
          </w:rPr>
          <w:instrText xml:space="preserve"> PAGEREF _Toc225170616 \h </w:instrText>
        </w:r>
        <w:r w:rsidR="00456436">
          <w:rPr>
            <w:noProof/>
            <w:webHidden/>
          </w:rPr>
        </w:r>
        <w:r w:rsidR="00456436">
          <w:rPr>
            <w:noProof/>
            <w:webHidden/>
          </w:rPr>
          <w:fldChar w:fldCharType="separate"/>
        </w:r>
        <w:r w:rsidR="00456436">
          <w:rPr>
            <w:noProof/>
            <w:webHidden/>
          </w:rPr>
          <w:t>11</w:t>
        </w:r>
        <w:r w:rsidR="00456436">
          <w:rPr>
            <w:noProof/>
            <w:webHidden/>
          </w:rPr>
          <w:fldChar w:fldCharType="end"/>
        </w:r>
      </w:hyperlink>
    </w:p>
    <w:p w:rsidR="00456436" w:rsidRDefault="00000000" w14:paraId="7EDF4F99" w14:textId="18F30B0A">
      <w:pPr>
        <w:pStyle w:val="TOC2"/>
        <w:tabs>
          <w:tab w:val="left" w:pos="880"/>
          <w:tab w:val="right" w:leader="dot" w:pos="9016"/>
        </w:tabs>
        <w:rPr>
          <w:rFonts w:asciiTheme="minorHAnsi" w:hAnsiTheme="minorHAnsi" w:eastAsiaTheme="minorEastAsia"/>
          <w:noProof/>
          <w:lang w:eastAsia="en-IE"/>
        </w:rPr>
      </w:pPr>
      <w:hyperlink w:history="1" w:anchor="_Toc225170617">
        <w:r w:rsidRPr="00946F2D" w:rsidR="00456436">
          <w:rPr>
            <w:rStyle w:val="Hyperlink"/>
            <w:noProof/>
          </w:rPr>
          <w:t>4.5</w:t>
        </w:r>
        <w:r w:rsidR="00456436">
          <w:rPr>
            <w:rFonts w:asciiTheme="minorHAnsi" w:hAnsiTheme="minorHAnsi" w:eastAsiaTheme="minorEastAsia"/>
            <w:noProof/>
            <w:lang w:eastAsia="en-IE"/>
          </w:rPr>
          <w:tab/>
        </w:r>
        <w:r w:rsidRPr="00946F2D" w:rsidR="00456436">
          <w:rPr>
            <w:rStyle w:val="Hyperlink"/>
            <w:noProof/>
          </w:rPr>
          <w:t>Account Management</w:t>
        </w:r>
        <w:r w:rsidR="00456436">
          <w:rPr>
            <w:noProof/>
            <w:webHidden/>
          </w:rPr>
          <w:tab/>
        </w:r>
        <w:r w:rsidR="00456436">
          <w:rPr>
            <w:noProof/>
            <w:webHidden/>
          </w:rPr>
          <w:fldChar w:fldCharType="begin"/>
        </w:r>
        <w:r w:rsidR="00456436">
          <w:rPr>
            <w:noProof/>
            <w:webHidden/>
          </w:rPr>
          <w:instrText xml:space="preserve"> PAGEREF _Toc225170617 \h </w:instrText>
        </w:r>
        <w:r w:rsidR="00456436">
          <w:rPr>
            <w:noProof/>
            <w:webHidden/>
          </w:rPr>
        </w:r>
        <w:r w:rsidR="00456436">
          <w:rPr>
            <w:noProof/>
            <w:webHidden/>
          </w:rPr>
          <w:fldChar w:fldCharType="separate"/>
        </w:r>
        <w:r w:rsidR="00456436">
          <w:rPr>
            <w:noProof/>
            <w:webHidden/>
          </w:rPr>
          <w:t>11</w:t>
        </w:r>
        <w:r w:rsidR="00456436">
          <w:rPr>
            <w:noProof/>
            <w:webHidden/>
          </w:rPr>
          <w:fldChar w:fldCharType="end"/>
        </w:r>
      </w:hyperlink>
    </w:p>
    <w:p w:rsidR="00456436" w:rsidRDefault="00000000" w14:paraId="57FD9C23" w14:textId="06423702">
      <w:pPr>
        <w:pStyle w:val="TOC3"/>
        <w:rPr>
          <w:rFonts w:asciiTheme="minorHAnsi" w:hAnsiTheme="minorHAnsi" w:eastAsiaTheme="minorEastAsia"/>
          <w:noProof/>
          <w:lang w:eastAsia="en-IE"/>
        </w:rPr>
      </w:pPr>
      <w:hyperlink w:history="1" w:anchor="_Toc225170618">
        <w:r w:rsidRPr="00946F2D" w:rsidR="00456436">
          <w:rPr>
            <w:rStyle w:val="Hyperlink"/>
            <w:iCs/>
            <w:noProof/>
          </w:rPr>
          <w:t>4.5.1</w:t>
        </w:r>
        <w:r w:rsidR="00456436">
          <w:rPr>
            <w:rFonts w:asciiTheme="minorHAnsi" w:hAnsiTheme="minorHAnsi" w:eastAsiaTheme="minorEastAsia"/>
            <w:noProof/>
            <w:lang w:eastAsia="en-IE"/>
          </w:rPr>
          <w:tab/>
        </w:r>
        <w:r w:rsidRPr="00946F2D" w:rsidR="00456436">
          <w:rPr>
            <w:rStyle w:val="Hyperlink"/>
            <w:noProof/>
          </w:rPr>
          <w:t>Account Manager</w:t>
        </w:r>
        <w:r w:rsidR="00456436">
          <w:rPr>
            <w:noProof/>
            <w:webHidden/>
          </w:rPr>
          <w:tab/>
        </w:r>
        <w:r w:rsidR="00456436">
          <w:rPr>
            <w:noProof/>
            <w:webHidden/>
          </w:rPr>
          <w:fldChar w:fldCharType="begin"/>
        </w:r>
        <w:r w:rsidR="00456436">
          <w:rPr>
            <w:noProof/>
            <w:webHidden/>
          </w:rPr>
          <w:instrText xml:space="preserve"> PAGEREF _Toc225170618 \h </w:instrText>
        </w:r>
        <w:r w:rsidR="00456436">
          <w:rPr>
            <w:noProof/>
            <w:webHidden/>
          </w:rPr>
        </w:r>
        <w:r w:rsidR="00456436">
          <w:rPr>
            <w:noProof/>
            <w:webHidden/>
          </w:rPr>
          <w:fldChar w:fldCharType="separate"/>
        </w:r>
        <w:r w:rsidR="00456436">
          <w:rPr>
            <w:noProof/>
            <w:webHidden/>
          </w:rPr>
          <w:t>11</w:t>
        </w:r>
        <w:r w:rsidR="00456436">
          <w:rPr>
            <w:noProof/>
            <w:webHidden/>
          </w:rPr>
          <w:fldChar w:fldCharType="end"/>
        </w:r>
      </w:hyperlink>
    </w:p>
    <w:p w:rsidR="00456436" w:rsidRDefault="00000000" w14:paraId="375BD8C9" w14:textId="51C7740D">
      <w:pPr>
        <w:pStyle w:val="TOC3"/>
        <w:rPr>
          <w:rFonts w:asciiTheme="minorHAnsi" w:hAnsiTheme="minorHAnsi" w:eastAsiaTheme="minorEastAsia"/>
          <w:noProof/>
          <w:lang w:eastAsia="en-IE"/>
        </w:rPr>
      </w:pPr>
      <w:hyperlink w:history="1" w:anchor="_Toc225170619">
        <w:r w:rsidRPr="00946F2D" w:rsidR="00456436">
          <w:rPr>
            <w:rStyle w:val="Hyperlink"/>
            <w:iCs/>
            <w:noProof/>
          </w:rPr>
          <w:t>4.5.2</w:t>
        </w:r>
        <w:r w:rsidR="00456436">
          <w:rPr>
            <w:rFonts w:asciiTheme="minorHAnsi" w:hAnsiTheme="minorHAnsi" w:eastAsiaTheme="minorEastAsia"/>
            <w:noProof/>
            <w:lang w:eastAsia="en-IE"/>
          </w:rPr>
          <w:tab/>
        </w:r>
        <w:r w:rsidRPr="00946F2D" w:rsidR="00456436">
          <w:rPr>
            <w:rStyle w:val="Hyperlink"/>
            <w:noProof/>
          </w:rPr>
          <w:t>Replacement Personnel</w:t>
        </w:r>
        <w:r w:rsidR="00456436">
          <w:rPr>
            <w:noProof/>
            <w:webHidden/>
          </w:rPr>
          <w:tab/>
        </w:r>
        <w:r w:rsidR="00456436">
          <w:rPr>
            <w:noProof/>
            <w:webHidden/>
          </w:rPr>
          <w:fldChar w:fldCharType="begin"/>
        </w:r>
        <w:r w:rsidR="00456436">
          <w:rPr>
            <w:noProof/>
            <w:webHidden/>
          </w:rPr>
          <w:instrText xml:space="preserve"> PAGEREF _Toc225170619 \h </w:instrText>
        </w:r>
        <w:r w:rsidR="00456436">
          <w:rPr>
            <w:noProof/>
            <w:webHidden/>
          </w:rPr>
        </w:r>
        <w:r w:rsidR="00456436">
          <w:rPr>
            <w:noProof/>
            <w:webHidden/>
          </w:rPr>
          <w:fldChar w:fldCharType="separate"/>
        </w:r>
        <w:r w:rsidR="00456436">
          <w:rPr>
            <w:noProof/>
            <w:webHidden/>
          </w:rPr>
          <w:t>11</w:t>
        </w:r>
        <w:r w:rsidR="00456436">
          <w:rPr>
            <w:noProof/>
            <w:webHidden/>
          </w:rPr>
          <w:fldChar w:fldCharType="end"/>
        </w:r>
      </w:hyperlink>
    </w:p>
    <w:p w:rsidR="00456436" w:rsidRDefault="00000000" w14:paraId="59986A57" w14:textId="54EB1B8D">
      <w:pPr>
        <w:pStyle w:val="TOC3"/>
        <w:rPr>
          <w:rFonts w:asciiTheme="minorHAnsi" w:hAnsiTheme="minorHAnsi" w:eastAsiaTheme="minorEastAsia"/>
          <w:noProof/>
          <w:lang w:eastAsia="en-IE"/>
        </w:rPr>
      </w:pPr>
      <w:hyperlink w:history="1" w:anchor="_Toc225170620">
        <w:r w:rsidRPr="00946F2D" w:rsidR="00456436">
          <w:rPr>
            <w:rStyle w:val="Hyperlink"/>
            <w:iCs/>
            <w:noProof/>
          </w:rPr>
          <w:t>4.5.3</w:t>
        </w:r>
        <w:r w:rsidR="00456436">
          <w:rPr>
            <w:rFonts w:asciiTheme="minorHAnsi" w:hAnsiTheme="minorHAnsi" w:eastAsiaTheme="minorEastAsia"/>
            <w:noProof/>
            <w:lang w:eastAsia="en-IE"/>
          </w:rPr>
          <w:tab/>
        </w:r>
        <w:r w:rsidRPr="00946F2D" w:rsidR="00456436">
          <w:rPr>
            <w:rStyle w:val="Hyperlink"/>
            <w:noProof/>
          </w:rPr>
          <w:t>Invoicing</w:t>
        </w:r>
        <w:r w:rsidR="00456436">
          <w:rPr>
            <w:noProof/>
            <w:webHidden/>
          </w:rPr>
          <w:tab/>
        </w:r>
        <w:r w:rsidR="00456436">
          <w:rPr>
            <w:noProof/>
            <w:webHidden/>
          </w:rPr>
          <w:fldChar w:fldCharType="begin"/>
        </w:r>
        <w:r w:rsidR="00456436">
          <w:rPr>
            <w:noProof/>
            <w:webHidden/>
          </w:rPr>
          <w:instrText xml:space="preserve"> PAGEREF _Toc225170620 \h </w:instrText>
        </w:r>
        <w:r w:rsidR="00456436">
          <w:rPr>
            <w:noProof/>
            <w:webHidden/>
          </w:rPr>
        </w:r>
        <w:r w:rsidR="00456436">
          <w:rPr>
            <w:noProof/>
            <w:webHidden/>
          </w:rPr>
          <w:fldChar w:fldCharType="separate"/>
        </w:r>
        <w:r w:rsidR="00456436">
          <w:rPr>
            <w:noProof/>
            <w:webHidden/>
          </w:rPr>
          <w:t>11</w:t>
        </w:r>
        <w:r w:rsidR="00456436">
          <w:rPr>
            <w:noProof/>
            <w:webHidden/>
          </w:rPr>
          <w:fldChar w:fldCharType="end"/>
        </w:r>
      </w:hyperlink>
    </w:p>
    <w:p w:rsidR="00456436" w:rsidRDefault="00000000" w14:paraId="473464D8" w14:textId="0B96921C">
      <w:pPr>
        <w:pStyle w:val="TOC3"/>
        <w:rPr>
          <w:rFonts w:asciiTheme="minorHAnsi" w:hAnsiTheme="minorHAnsi" w:eastAsiaTheme="minorEastAsia"/>
          <w:noProof/>
          <w:lang w:eastAsia="en-IE"/>
        </w:rPr>
      </w:pPr>
      <w:hyperlink w:history="1" w:anchor="_Toc225170621">
        <w:r w:rsidRPr="00946F2D" w:rsidR="00456436">
          <w:rPr>
            <w:rStyle w:val="Hyperlink"/>
            <w:iCs/>
            <w:noProof/>
          </w:rPr>
          <w:t>4.5.4</w:t>
        </w:r>
        <w:r w:rsidR="00456436">
          <w:rPr>
            <w:rFonts w:asciiTheme="minorHAnsi" w:hAnsiTheme="minorHAnsi" w:eastAsiaTheme="minorEastAsia"/>
            <w:noProof/>
            <w:lang w:eastAsia="en-IE"/>
          </w:rPr>
          <w:tab/>
        </w:r>
        <w:r w:rsidRPr="00946F2D" w:rsidR="00456436">
          <w:rPr>
            <w:rStyle w:val="Hyperlink"/>
            <w:noProof/>
          </w:rPr>
          <w:t>Award to Runner Up</w:t>
        </w:r>
        <w:r w:rsidR="00456436">
          <w:rPr>
            <w:noProof/>
            <w:webHidden/>
          </w:rPr>
          <w:tab/>
        </w:r>
        <w:r w:rsidR="00456436">
          <w:rPr>
            <w:noProof/>
            <w:webHidden/>
          </w:rPr>
          <w:fldChar w:fldCharType="begin"/>
        </w:r>
        <w:r w:rsidR="00456436">
          <w:rPr>
            <w:noProof/>
            <w:webHidden/>
          </w:rPr>
          <w:instrText xml:space="preserve"> PAGEREF _Toc225170621 \h </w:instrText>
        </w:r>
        <w:r w:rsidR="00456436">
          <w:rPr>
            <w:noProof/>
            <w:webHidden/>
          </w:rPr>
        </w:r>
        <w:r w:rsidR="00456436">
          <w:rPr>
            <w:noProof/>
            <w:webHidden/>
          </w:rPr>
          <w:fldChar w:fldCharType="separate"/>
        </w:r>
        <w:r w:rsidR="00456436">
          <w:rPr>
            <w:noProof/>
            <w:webHidden/>
          </w:rPr>
          <w:t>11</w:t>
        </w:r>
        <w:r w:rsidR="00456436">
          <w:rPr>
            <w:noProof/>
            <w:webHidden/>
          </w:rPr>
          <w:fldChar w:fldCharType="end"/>
        </w:r>
      </w:hyperlink>
    </w:p>
    <w:p w:rsidR="00456436" w:rsidRDefault="00000000" w14:paraId="400D991F" w14:textId="0E6F65D0">
      <w:pPr>
        <w:pStyle w:val="TOC2"/>
        <w:tabs>
          <w:tab w:val="left" w:pos="880"/>
          <w:tab w:val="right" w:leader="dot" w:pos="9016"/>
        </w:tabs>
        <w:rPr>
          <w:rFonts w:asciiTheme="minorHAnsi" w:hAnsiTheme="minorHAnsi" w:eastAsiaTheme="minorEastAsia"/>
          <w:noProof/>
          <w:lang w:eastAsia="en-IE"/>
        </w:rPr>
      </w:pPr>
      <w:hyperlink w:history="1" w:anchor="_Toc225170622">
        <w:r w:rsidRPr="00946F2D" w:rsidR="00456436">
          <w:rPr>
            <w:rStyle w:val="Hyperlink"/>
            <w:noProof/>
          </w:rPr>
          <w:t>4.6</w:t>
        </w:r>
        <w:r w:rsidR="00456436">
          <w:rPr>
            <w:rFonts w:asciiTheme="minorHAnsi" w:hAnsiTheme="minorHAnsi" w:eastAsiaTheme="minorEastAsia"/>
            <w:noProof/>
            <w:lang w:eastAsia="en-IE"/>
          </w:rPr>
          <w:tab/>
        </w:r>
        <w:r w:rsidRPr="00946F2D" w:rsidR="00456436">
          <w:rPr>
            <w:rStyle w:val="Hyperlink"/>
            <w:noProof/>
          </w:rPr>
          <w:t>Compliance with the Terms and Conditions</w:t>
        </w:r>
        <w:r w:rsidR="00456436">
          <w:rPr>
            <w:noProof/>
            <w:webHidden/>
          </w:rPr>
          <w:tab/>
        </w:r>
        <w:r w:rsidR="00456436">
          <w:rPr>
            <w:noProof/>
            <w:webHidden/>
          </w:rPr>
          <w:fldChar w:fldCharType="begin"/>
        </w:r>
        <w:r w:rsidR="00456436">
          <w:rPr>
            <w:noProof/>
            <w:webHidden/>
          </w:rPr>
          <w:instrText xml:space="preserve"> PAGEREF _Toc225170622 \h </w:instrText>
        </w:r>
        <w:r w:rsidR="00456436">
          <w:rPr>
            <w:noProof/>
            <w:webHidden/>
          </w:rPr>
        </w:r>
        <w:r w:rsidR="00456436">
          <w:rPr>
            <w:noProof/>
            <w:webHidden/>
          </w:rPr>
          <w:fldChar w:fldCharType="separate"/>
        </w:r>
        <w:r w:rsidR="00456436">
          <w:rPr>
            <w:noProof/>
            <w:webHidden/>
          </w:rPr>
          <w:t>12</w:t>
        </w:r>
        <w:r w:rsidR="00456436">
          <w:rPr>
            <w:noProof/>
            <w:webHidden/>
          </w:rPr>
          <w:fldChar w:fldCharType="end"/>
        </w:r>
      </w:hyperlink>
    </w:p>
    <w:p w:rsidR="00456436" w:rsidRDefault="00000000" w14:paraId="64B80E41" w14:textId="6B5F8C71">
      <w:pPr>
        <w:pStyle w:val="TOC2"/>
        <w:tabs>
          <w:tab w:val="left" w:pos="880"/>
          <w:tab w:val="right" w:leader="dot" w:pos="9016"/>
        </w:tabs>
        <w:rPr>
          <w:rFonts w:asciiTheme="minorHAnsi" w:hAnsiTheme="minorHAnsi" w:eastAsiaTheme="minorEastAsia"/>
          <w:noProof/>
          <w:lang w:eastAsia="en-IE"/>
        </w:rPr>
      </w:pPr>
      <w:hyperlink w:history="1" w:anchor="_Toc225170623">
        <w:r w:rsidRPr="00946F2D" w:rsidR="00456436">
          <w:rPr>
            <w:rStyle w:val="Hyperlink"/>
            <w:noProof/>
          </w:rPr>
          <w:t>4.7</w:t>
        </w:r>
        <w:r w:rsidR="00456436">
          <w:rPr>
            <w:rFonts w:asciiTheme="minorHAnsi" w:hAnsiTheme="minorHAnsi" w:eastAsiaTheme="minorEastAsia"/>
            <w:noProof/>
            <w:lang w:eastAsia="en-IE"/>
          </w:rPr>
          <w:tab/>
        </w:r>
        <w:r w:rsidRPr="00946F2D" w:rsidR="00456436">
          <w:rPr>
            <w:rStyle w:val="Hyperlink"/>
            <w:noProof/>
          </w:rPr>
          <w:t>Termination of Contract</w:t>
        </w:r>
        <w:r w:rsidR="00456436">
          <w:rPr>
            <w:noProof/>
            <w:webHidden/>
          </w:rPr>
          <w:tab/>
        </w:r>
        <w:r w:rsidR="00456436">
          <w:rPr>
            <w:noProof/>
            <w:webHidden/>
          </w:rPr>
          <w:fldChar w:fldCharType="begin"/>
        </w:r>
        <w:r w:rsidR="00456436">
          <w:rPr>
            <w:noProof/>
            <w:webHidden/>
          </w:rPr>
          <w:instrText xml:space="preserve"> PAGEREF _Toc225170623 \h </w:instrText>
        </w:r>
        <w:r w:rsidR="00456436">
          <w:rPr>
            <w:noProof/>
            <w:webHidden/>
          </w:rPr>
        </w:r>
        <w:r w:rsidR="00456436">
          <w:rPr>
            <w:noProof/>
            <w:webHidden/>
          </w:rPr>
          <w:fldChar w:fldCharType="separate"/>
        </w:r>
        <w:r w:rsidR="00456436">
          <w:rPr>
            <w:noProof/>
            <w:webHidden/>
          </w:rPr>
          <w:t>12</w:t>
        </w:r>
        <w:r w:rsidR="00456436">
          <w:rPr>
            <w:noProof/>
            <w:webHidden/>
          </w:rPr>
          <w:fldChar w:fldCharType="end"/>
        </w:r>
      </w:hyperlink>
    </w:p>
    <w:p w:rsidR="00456436" w:rsidRDefault="00000000" w14:paraId="0407C535" w14:textId="27558062">
      <w:pPr>
        <w:pStyle w:val="TOC1"/>
        <w:rPr>
          <w:rFonts w:asciiTheme="minorHAnsi" w:hAnsiTheme="minorHAnsi" w:eastAsiaTheme="minorEastAsia"/>
          <w:noProof/>
          <w:lang w:eastAsia="en-IE"/>
        </w:rPr>
      </w:pPr>
      <w:hyperlink w:history="1" w:anchor="_Toc225170624">
        <w:r w:rsidRPr="00946F2D" w:rsidR="00456436">
          <w:rPr>
            <w:rStyle w:val="Hyperlink"/>
            <w:noProof/>
          </w:rPr>
          <w:t>5</w:t>
        </w:r>
        <w:r w:rsidR="00456436">
          <w:rPr>
            <w:rFonts w:asciiTheme="minorHAnsi" w:hAnsiTheme="minorHAnsi" w:eastAsiaTheme="minorEastAsia"/>
            <w:noProof/>
            <w:lang w:eastAsia="en-IE"/>
          </w:rPr>
          <w:tab/>
        </w:r>
        <w:r w:rsidRPr="00946F2D" w:rsidR="00456436">
          <w:rPr>
            <w:rStyle w:val="Hyperlink"/>
            <w:noProof/>
          </w:rPr>
          <w:t>Evaluation Criteria</w:t>
        </w:r>
        <w:r w:rsidR="00456436">
          <w:rPr>
            <w:noProof/>
            <w:webHidden/>
          </w:rPr>
          <w:tab/>
        </w:r>
        <w:r w:rsidR="00456436">
          <w:rPr>
            <w:noProof/>
            <w:webHidden/>
          </w:rPr>
          <w:fldChar w:fldCharType="begin"/>
        </w:r>
        <w:r w:rsidR="00456436">
          <w:rPr>
            <w:noProof/>
            <w:webHidden/>
          </w:rPr>
          <w:instrText xml:space="preserve"> PAGEREF _Toc225170624 \h </w:instrText>
        </w:r>
        <w:r w:rsidR="00456436">
          <w:rPr>
            <w:noProof/>
            <w:webHidden/>
          </w:rPr>
        </w:r>
        <w:r w:rsidR="00456436">
          <w:rPr>
            <w:noProof/>
            <w:webHidden/>
          </w:rPr>
          <w:fldChar w:fldCharType="separate"/>
        </w:r>
        <w:r w:rsidR="00456436">
          <w:rPr>
            <w:noProof/>
            <w:webHidden/>
          </w:rPr>
          <w:t>13</w:t>
        </w:r>
        <w:r w:rsidR="00456436">
          <w:rPr>
            <w:noProof/>
            <w:webHidden/>
          </w:rPr>
          <w:fldChar w:fldCharType="end"/>
        </w:r>
      </w:hyperlink>
    </w:p>
    <w:p w:rsidR="00456436" w:rsidRDefault="00000000" w14:paraId="392543D1" w14:textId="2B361CFC">
      <w:pPr>
        <w:pStyle w:val="TOC2"/>
        <w:tabs>
          <w:tab w:val="left" w:pos="880"/>
          <w:tab w:val="right" w:leader="dot" w:pos="9016"/>
        </w:tabs>
        <w:rPr>
          <w:rFonts w:asciiTheme="minorHAnsi" w:hAnsiTheme="minorHAnsi" w:eastAsiaTheme="minorEastAsia"/>
          <w:noProof/>
          <w:lang w:eastAsia="en-IE"/>
        </w:rPr>
      </w:pPr>
      <w:hyperlink w:history="1" w:anchor="_Toc225170625">
        <w:r w:rsidRPr="00946F2D" w:rsidR="00456436">
          <w:rPr>
            <w:rStyle w:val="Hyperlink"/>
            <w:noProof/>
          </w:rPr>
          <w:t>5.1</w:t>
        </w:r>
        <w:r w:rsidR="00456436">
          <w:rPr>
            <w:rFonts w:asciiTheme="minorHAnsi" w:hAnsiTheme="minorHAnsi" w:eastAsiaTheme="minorEastAsia"/>
            <w:noProof/>
            <w:lang w:eastAsia="en-IE"/>
          </w:rPr>
          <w:tab/>
        </w:r>
        <w:r w:rsidRPr="00946F2D" w:rsidR="00456436">
          <w:rPr>
            <w:rStyle w:val="Hyperlink"/>
            <w:noProof/>
          </w:rPr>
          <w:t>Selection Criteria</w:t>
        </w:r>
        <w:r w:rsidR="00456436">
          <w:rPr>
            <w:noProof/>
            <w:webHidden/>
          </w:rPr>
          <w:tab/>
        </w:r>
        <w:r w:rsidR="00456436">
          <w:rPr>
            <w:noProof/>
            <w:webHidden/>
          </w:rPr>
          <w:fldChar w:fldCharType="begin"/>
        </w:r>
        <w:r w:rsidR="00456436">
          <w:rPr>
            <w:noProof/>
            <w:webHidden/>
          </w:rPr>
          <w:instrText xml:space="preserve"> PAGEREF _Toc225170625 \h </w:instrText>
        </w:r>
        <w:r w:rsidR="00456436">
          <w:rPr>
            <w:noProof/>
            <w:webHidden/>
          </w:rPr>
        </w:r>
        <w:r w:rsidR="00456436">
          <w:rPr>
            <w:noProof/>
            <w:webHidden/>
          </w:rPr>
          <w:fldChar w:fldCharType="separate"/>
        </w:r>
        <w:r w:rsidR="00456436">
          <w:rPr>
            <w:noProof/>
            <w:webHidden/>
          </w:rPr>
          <w:t>13</w:t>
        </w:r>
        <w:r w:rsidR="00456436">
          <w:rPr>
            <w:noProof/>
            <w:webHidden/>
          </w:rPr>
          <w:fldChar w:fldCharType="end"/>
        </w:r>
      </w:hyperlink>
    </w:p>
    <w:p w:rsidR="00456436" w:rsidRDefault="00000000" w14:paraId="65A7804A" w14:textId="7EBA330B">
      <w:pPr>
        <w:pStyle w:val="TOC3"/>
        <w:rPr>
          <w:rFonts w:asciiTheme="minorHAnsi" w:hAnsiTheme="minorHAnsi" w:eastAsiaTheme="minorEastAsia"/>
          <w:noProof/>
          <w:lang w:eastAsia="en-IE"/>
        </w:rPr>
      </w:pPr>
      <w:hyperlink w:history="1" w:anchor="_Toc225170626">
        <w:r w:rsidRPr="00946F2D" w:rsidR="00456436">
          <w:rPr>
            <w:rStyle w:val="Hyperlink"/>
            <w:iCs/>
            <w:noProof/>
          </w:rPr>
          <w:t>5.1.1</w:t>
        </w:r>
        <w:r w:rsidR="00456436">
          <w:rPr>
            <w:rFonts w:asciiTheme="minorHAnsi" w:hAnsiTheme="minorHAnsi" w:eastAsiaTheme="minorEastAsia"/>
            <w:noProof/>
            <w:lang w:eastAsia="en-IE"/>
          </w:rPr>
          <w:tab/>
        </w:r>
        <w:r w:rsidRPr="00946F2D" w:rsidR="00456436">
          <w:rPr>
            <w:rStyle w:val="Hyperlink"/>
            <w:noProof/>
          </w:rPr>
          <w:t>General Information relating to the Tenderer</w:t>
        </w:r>
        <w:r w:rsidR="00456436">
          <w:rPr>
            <w:noProof/>
            <w:webHidden/>
          </w:rPr>
          <w:tab/>
        </w:r>
        <w:r w:rsidR="00456436">
          <w:rPr>
            <w:noProof/>
            <w:webHidden/>
          </w:rPr>
          <w:fldChar w:fldCharType="begin"/>
        </w:r>
        <w:r w:rsidR="00456436">
          <w:rPr>
            <w:noProof/>
            <w:webHidden/>
          </w:rPr>
          <w:instrText xml:space="preserve"> PAGEREF _Toc225170626 \h </w:instrText>
        </w:r>
        <w:r w:rsidR="00456436">
          <w:rPr>
            <w:noProof/>
            <w:webHidden/>
          </w:rPr>
        </w:r>
        <w:r w:rsidR="00456436">
          <w:rPr>
            <w:noProof/>
            <w:webHidden/>
          </w:rPr>
          <w:fldChar w:fldCharType="separate"/>
        </w:r>
        <w:r w:rsidR="00456436">
          <w:rPr>
            <w:noProof/>
            <w:webHidden/>
          </w:rPr>
          <w:t>13</w:t>
        </w:r>
        <w:r w:rsidR="00456436">
          <w:rPr>
            <w:noProof/>
            <w:webHidden/>
          </w:rPr>
          <w:fldChar w:fldCharType="end"/>
        </w:r>
      </w:hyperlink>
    </w:p>
    <w:p w:rsidR="00456436" w:rsidRDefault="00000000" w14:paraId="65F18F24" w14:textId="0FBE1B7C">
      <w:pPr>
        <w:pStyle w:val="TOC3"/>
        <w:rPr>
          <w:rFonts w:asciiTheme="minorHAnsi" w:hAnsiTheme="minorHAnsi" w:eastAsiaTheme="minorEastAsia"/>
          <w:noProof/>
          <w:lang w:eastAsia="en-IE"/>
        </w:rPr>
      </w:pPr>
      <w:hyperlink w:history="1" w:anchor="_Toc225170627">
        <w:r w:rsidRPr="00946F2D" w:rsidR="00456436">
          <w:rPr>
            <w:rStyle w:val="Hyperlink"/>
            <w:iCs/>
            <w:noProof/>
          </w:rPr>
          <w:t>5.1.2</w:t>
        </w:r>
        <w:r w:rsidR="00456436">
          <w:rPr>
            <w:rFonts w:asciiTheme="minorHAnsi" w:hAnsiTheme="minorHAnsi" w:eastAsiaTheme="minorEastAsia"/>
            <w:noProof/>
            <w:lang w:eastAsia="en-IE"/>
          </w:rPr>
          <w:tab/>
        </w:r>
        <w:r w:rsidRPr="00946F2D" w:rsidR="00456436">
          <w:rPr>
            <w:rStyle w:val="Hyperlink"/>
            <w:noProof/>
          </w:rPr>
          <w:t>Legal Compliance</w:t>
        </w:r>
        <w:r w:rsidR="00456436">
          <w:rPr>
            <w:noProof/>
            <w:webHidden/>
          </w:rPr>
          <w:tab/>
        </w:r>
        <w:r w:rsidR="00456436">
          <w:rPr>
            <w:noProof/>
            <w:webHidden/>
          </w:rPr>
          <w:fldChar w:fldCharType="begin"/>
        </w:r>
        <w:r w:rsidR="00456436">
          <w:rPr>
            <w:noProof/>
            <w:webHidden/>
          </w:rPr>
          <w:instrText xml:space="preserve"> PAGEREF _Toc225170627 \h </w:instrText>
        </w:r>
        <w:r w:rsidR="00456436">
          <w:rPr>
            <w:noProof/>
            <w:webHidden/>
          </w:rPr>
        </w:r>
        <w:r w:rsidR="00456436">
          <w:rPr>
            <w:noProof/>
            <w:webHidden/>
          </w:rPr>
          <w:fldChar w:fldCharType="separate"/>
        </w:r>
        <w:r w:rsidR="00456436">
          <w:rPr>
            <w:noProof/>
            <w:webHidden/>
          </w:rPr>
          <w:t>13</w:t>
        </w:r>
        <w:r w:rsidR="00456436">
          <w:rPr>
            <w:noProof/>
            <w:webHidden/>
          </w:rPr>
          <w:fldChar w:fldCharType="end"/>
        </w:r>
      </w:hyperlink>
    </w:p>
    <w:p w:rsidR="00456436" w:rsidRDefault="00000000" w14:paraId="7F0D465E" w14:textId="7CA907FE">
      <w:pPr>
        <w:pStyle w:val="TOC3"/>
        <w:rPr>
          <w:rFonts w:asciiTheme="minorHAnsi" w:hAnsiTheme="minorHAnsi" w:eastAsiaTheme="minorEastAsia"/>
          <w:noProof/>
          <w:lang w:eastAsia="en-IE"/>
        </w:rPr>
      </w:pPr>
      <w:hyperlink w:history="1" w:anchor="_Toc225170628">
        <w:r w:rsidRPr="00946F2D" w:rsidR="00456436">
          <w:rPr>
            <w:rStyle w:val="Hyperlink"/>
            <w:iCs/>
            <w:noProof/>
          </w:rPr>
          <w:t>5.1.3</w:t>
        </w:r>
        <w:r w:rsidR="00456436">
          <w:rPr>
            <w:rFonts w:asciiTheme="minorHAnsi" w:hAnsiTheme="minorHAnsi" w:eastAsiaTheme="minorEastAsia"/>
            <w:noProof/>
            <w:lang w:eastAsia="en-IE"/>
          </w:rPr>
          <w:tab/>
        </w:r>
        <w:r w:rsidRPr="00946F2D" w:rsidR="00456436">
          <w:rPr>
            <w:rStyle w:val="Hyperlink"/>
            <w:noProof/>
          </w:rPr>
          <w:t>Financial Capacity</w:t>
        </w:r>
        <w:r w:rsidR="00456436">
          <w:rPr>
            <w:noProof/>
            <w:webHidden/>
          </w:rPr>
          <w:tab/>
        </w:r>
        <w:r w:rsidR="00456436">
          <w:rPr>
            <w:noProof/>
            <w:webHidden/>
          </w:rPr>
          <w:fldChar w:fldCharType="begin"/>
        </w:r>
        <w:r w:rsidR="00456436">
          <w:rPr>
            <w:noProof/>
            <w:webHidden/>
          </w:rPr>
          <w:instrText xml:space="preserve"> PAGEREF _Toc225170628 \h </w:instrText>
        </w:r>
        <w:r w:rsidR="00456436">
          <w:rPr>
            <w:noProof/>
            <w:webHidden/>
          </w:rPr>
        </w:r>
        <w:r w:rsidR="00456436">
          <w:rPr>
            <w:noProof/>
            <w:webHidden/>
          </w:rPr>
          <w:fldChar w:fldCharType="separate"/>
        </w:r>
        <w:r w:rsidR="00456436">
          <w:rPr>
            <w:noProof/>
            <w:webHidden/>
          </w:rPr>
          <w:t>13</w:t>
        </w:r>
        <w:r w:rsidR="00456436">
          <w:rPr>
            <w:noProof/>
            <w:webHidden/>
          </w:rPr>
          <w:fldChar w:fldCharType="end"/>
        </w:r>
      </w:hyperlink>
    </w:p>
    <w:p w:rsidR="00456436" w:rsidRDefault="00000000" w14:paraId="3B5192BD" w14:textId="18F311BC">
      <w:pPr>
        <w:pStyle w:val="TOC3"/>
        <w:rPr>
          <w:rFonts w:asciiTheme="minorHAnsi" w:hAnsiTheme="minorHAnsi" w:eastAsiaTheme="minorEastAsia"/>
          <w:noProof/>
          <w:lang w:eastAsia="en-IE"/>
        </w:rPr>
      </w:pPr>
      <w:hyperlink w:history="1" w:anchor="_Toc225170629">
        <w:r w:rsidRPr="00946F2D" w:rsidR="00456436">
          <w:rPr>
            <w:rStyle w:val="Hyperlink"/>
            <w:iCs/>
            <w:noProof/>
          </w:rPr>
          <w:t>5.1.4</w:t>
        </w:r>
        <w:r w:rsidR="00456436">
          <w:rPr>
            <w:rFonts w:asciiTheme="minorHAnsi" w:hAnsiTheme="minorHAnsi" w:eastAsiaTheme="minorEastAsia"/>
            <w:noProof/>
            <w:lang w:eastAsia="en-IE"/>
          </w:rPr>
          <w:tab/>
        </w:r>
        <w:r w:rsidRPr="00946F2D" w:rsidR="00456436">
          <w:rPr>
            <w:rStyle w:val="Hyperlink"/>
            <w:noProof/>
          </w:rPr>
          <w:t>Technical Capacity</w:t>
        </w:r>
        <w:r w:rsidR="00456436">
          <w:rPr>
            <w:noProof/>
            <w:webHidden/>
          </w:rPr>
          <w:tab/>
        </w:r>
        <w:r w:rsidR="00456436">
          <w:rPr>
            <w:noProof/>
            <w:webHidden/>
          </w:rPr>
          <w:fldChar w:fldCharType="begin"/>
        </w:r>
        <w:r w:rsidR="00456436">
          <w:rPr>
            <w:noProof/>
            <w:webHidden/>
          </w:rPr>
          <w:instrText xml:space="preserve"> PAGEREF _Toc225170629 \h </w:instrText>
        </w:r>
        <w:r w:rsidR="00456436">
          <w:rPr>
            <w:noProof/>
            <w:webHidden/>
          </w:rPr>
        </w:r>
        <w:r w:rsidR="00456436">
          <w:rPr>
            <w:noProof/>
            <w:webHidden/>
          </w:rPr>
          <w:fldChar w:fldCharType="separate"/>
        </w:r>
        <w:r w:rsidR="00456436">
          <w:rPr>
            <w:noProof/>
            <w:webHidden/>
          </w:rPr>
          <w:t>14</w:t>
        </w:r>
        <w:r w:rsidR="00456436">
          <w:rPr>
            <w:noProof/>
            <w:webHidden/>
          </w:rPr>
          <w:fldChar w:fldCharType="end"/>
        </w:r>
      </w:hyperlink>
    </w:p>
    <w:p w:rsidR="00456436" w:rsidRDefault="00000000" w14:paraId="4377299D" w14:textId="21F94A2E">
      <w:pPr>
        <w:pStyle w:val="TOC3"/>
        <w:rPr>
          <w:rFonts w:asciiTheme="minorHAnsi" w:hAnsiTheme="minorHAnsi" w:eastAsiaTheme="minorEastAsia"/>
          <w:noProof/>
          <w:lang w:eastAsia="en-IE"/>
        </w:rPr>
      </w:pPr>
      <w:hyperlink w:history="1" w:anchor="_Toc225170630">
        <w:r w:rsidRPr="00946F2D" w:rsidR="00456436">
          <w:rPr>
            <w:rStyle w:val="Hyperlink"/>
            <w:iCs/>
            <w:noProof/>
          </w:rPr>
          <w:t>5.1.5</w:t>
        </w:r>
        <w:r w:rsidR="00456436">
          <w:rPr>
            <w:rFonts w:asciiTheme="minorHAnsi" w:hAnsiTheme="minorHAnsi" w:eastAsiaTheme="minorEastAsia"/>
            <w:noProof/>
            <w:lang w:eastAsia="en-IE"/>
          </w:rPr>
          <w:tab/>
        </w:r>
        <w:r w:rsidRPr="00946F2D" w:rsidR="00456436">
          <w:rPr>
            <w:rStyle w:val="Hyperlink"/>
            <w:noProof/>
          </w:rPr>
          <w:t>Status of European Single Procurement Document (ESPD)</w:t>
        </w:r>
        <w:r w:rsidR="00456436">
          <w:rPr>
            <w:noProof/>
            <w:webHidden/>
          </w:rPr>
          <w:tab/>
        </w:r>
        <w:r w:rsidR="00456436">
          <w:rPr>
            <w:noProof/>
            <w:webHidden/>
          </w:rPr>
          <w:fldChar w:fldCharType="begin"/>
        </w:r>
        <w:r w:rsidR="00456436">
          <w:rPr>
            <w:noProof/>
            <w:webHidden/>
          </w:rPr>
          <w:instrText xml:space="preserve"> PAGEREF _Toc225170630 \h </w:instrText>
        </w:r>
        <w:r w:rsidR="00456436">
          <w:rPr>
            <w:noProof/>
            <w:webHidden/>
          </w:rPr>
        </w:r>
        <w:r w:rsidR="00456436">
          <w:rPr>
            <w:noProof/>
            <w:webHidden/>
          </w:rPr>
          <w:fldChar w:fldCharType="separate"/>
        </w:r>
        <w:r w:rsidR="00456436">
          <w:rPr>
            <w:noProof/>
            <w:webHidden/>
          </w:rPr>
          <w:t>14</w:t>
        </w:r>
        <w:r w:rsidR="00456436">
          <w:rPr>
            <w:noProof/>
            <w:webHidden/>
          </w:rPr>
          <w:fldChar w:fldCharType="end"/>
        </w:r>
      </w:hyperlink>
    </w:p>
    <w:p w:rsidR="00456436" w:rsidRDefault="00000000" w14:paraId="4D84346A" w14:textId="07287488">
      <w:pPr>
        <w:pStyle w:val="TOC2"/>
        <w:tabs>
          <w:tab w:val="left" w:pos="880"/>
          <w:tab w:val="right" w:leader="dot" w:pos="9016"/>
        </w:tabs>
        <w:rPr>
          <w:rFonts w:asciiTheme="minorHAnsi" w:hAnsiTheme="minorHAnsi" w:eastAsiaTheme="minorEastAsia"/>
          <w:noProof/>
          <w:lang w:eastAsia="en-IE"/>
        </w:rPr>
      </w:pPr>
      <w:hyperlink w:history="1" w:anchor="_Toc225170631">
        <w:r w:rsidRPr="00946F2D" w:rsidR="00456436">
          <w:rPr>
            <w:rStyle w:val="Hyperlink"/>
            <w:noProof/>
          </w:rPr>
          <w:t>5.2</w:t>
        </w:r>
        <w:r w:rsidR="00456436">
          <w:rPr>
            <w:rFonts w:asciiTheme="minorHAnsi" w:hAnsiTheme="minorHAnsi" w:eastAsiaTheme="minorEastAsia"/>
            <w:noProof/>
            <w:lang w:eastAsia="en-IE"/>
          </w:rPr>
          <w:tab/>
        </w:r>
        <w:r w:rsidRPr="00946F2D" w:rsidR="00456436">
          <w:rPr>
            <w:rStyle w:val="Hyperlink"/>
            <w:noProof/>
          </w:rPr>
          <w:t>Award Criteria</w:t>
        </w:r>
        <w:r w:rsidR="00456436">
          <w:rPr>
            <w:noProof/>
            <w:webHidden/>
          </w:rPr>
          <w:tab/>
        </w:r>
        <w:r w:rsidR="00456436">
          <w:rPr>
            <w:noProof/>
            <w:webHidden/>
          </w:rPr>
          <w:fldChar w:fldCharType="begin"/>
        </w:r>
        <w:r w:rsidR="00456436">
          <w:rPr>
            <w:noProof/>
            <w:webHidden/>
          </w:rPr>
          <w:instrText xml:space="preserve"> PAGEREF _Toc225170631 \h </w:instrText>
        </w:r>
        <w:r w:rsidR="00456436">
          <w:rPr>
            <w:noProof/>
            <w:webHidden/>
          </w:rPr>
        </w:r>
        <w:r w:rsidR="00456436">
          <w:rPr>
            <w:noProof/>
            <w:webHidden/>
          </w:rPr>
          <w:fldChar w:fldCharType="separate"/>
        </w:r>
        <w:r w:rsidR="00456436">
          <w:rPr>
            <w:noProof/>
            <w:webHidden/>
          </w:rPr>
          <w:t>15</w:t>
        </w:r>
        <w:r w:rsidR="00456436">
          <w:rPr>
            <w:noProof/>
            <w:webHidden/>
          </w:rPr>
          <w:fldChar w:fldCharType="end"/>
        </w:r>
      </w:hyperlink>
    </w:p>
    <w:p w:rsidR="00456436" w:rsidRDefault="00000000" w14:paraId="63DBB22E" w14:textId="19D1A87B">
      <w:pPr>
        <w:pStyle w:val="TOC3"/>
        <w:rPr>
          <w:rFonts w:asciiTheme="minorHAnsi" w:hAnsiTheme="minorHAnsi" w:eastAsiaTheme="minorEastAsia"/>
          <w:noProof/>
          <w:lang w:eastAsia="en-IE"/>
        </w:rPr>
      </w:pPr>
      <w:hyperlink w:history="1" w:anchor="_Toc225170632">
        <w:r w:rsidRPr="00946F2D" w:rsidR="00456436">
          <w:rPr>
            <w:rStyle w:val="Hyperlink"/>
            <w:iCs/>
            <w:noProof/>
          </w:rPr>
          <w:t>5.2.1</w:t>
        </w:r>
        <w:r w:rsidR="00456436">
          <w:rPr>
            <w:rFonts w:asciiTheme="minorHAnsi" w:hAnsiTheme="minorHAnsi" w:eastAsiaTheme="minorEastAsia"/>
            <w:noProof/>
            <w:lang w:eastAsia="en-IE"/>
          </w:rPr>
          <w:tab/>
        </w:r>
        <w:r w:rsidRPr="00946F2D" w:rsidR="00456436">
          <w:rPr>
            <w:rStyle w:val="Hyperlink"/>
            <w:noProof/>
          </w:rPr>
          <w:t>Post Tender Clarification</w:t>
        </w:r>
        <w:r w:rsidR="00456436">
          <w:rPr>
            <w:noProof/>
            <w:webHidden/>
          </w:rPr>
          <w:tab/>
        </w:r>
        <w:r w:rsidR="00456436">
          <w:rPr>
            <w:noProof/>
            <w:webHidden/>
          </w:rPr>
          <w:fldChar w:fldCharType="begin"/>
        </w:r>
        <w:r w:rsidR="00456436">
          <w:rPr>
            <w:noProof/>
            <w:webHidden/>
          </w:rPr>
          <w:instrText xml:space="preserve"> PAGEREF _Toc225170632 \h </w:instrText>
        </w:r>
        <w:r w:rsidR="00456436">
          <w:rPr>
            <w:noProof/>
            <w:webHidden/>
          </w:rPr>
        </w:r>
        <w:r w:rsidR="00456436">
          <w:rPr>
            <w:noProof/>
            <w:webHidden/>
          </w:rPr>
          <w:fldChar w:fldCharType="separate"/>
        </w:r>
        <w:r w:rsidR="00456436">
          <w:rPr>
            <w:noProof/>
            <w:webHidden/>
          </w:rPr>
          <w:t>17</w:t>
        </w:r>
        <w:r w:rsidR="00456436">
          <w:rPr>
            <w:noProof/>
            <w:webHidden/>
          </w:rPr>
          <w:fldChar w:fldCharType="end"/>
        </w:r>
      </w:hyperlink>
    </w:p>
    <w:p w:rsidR="00456436" w:rsidRDefault="00000000" w14:paraId="7E4F6939" w14:textId="5F433985">
      <w:pPr>
        <w:pStyle w:val="TOC3"/>
        <w:rPr>
          <w:rFonts w:asciiTheme="minorHAnsi" w:hAnsiTheme="minorHAnsi" w:eastAsiaTheme="minorEastAsia"/>
          <w:noProof/>
          <w:lang w:eastAsia="en-IE"/>
        </w:rPr>
      </w:pPr>
      <w:hyperlink w:history="1" w:anchor="_Toc225170633">
        <w:r w:rsidRPr="00946F2D" w:rsidR="00456436">
          <w:rPr>
            <w:rStyle w:val="Hyperlink"/>
            <w:iCs/>
            <w:noProof/>
          </w:rPr>
          <w:t>5.2.2</w:t>
        </w:r>
        <w:r w:rsidR="00456436">
          <w:rPr>
            <w:rFonts w:asciiTheme="minorHAnsi" w:hAnsiTheme="minorHAnsi" w:eastAsiaTheme="minorEastAsia"/>
            <w:noProof/>
            <w:lang w:eastAsia="en-IE"/>
          </w:rPr>
          <w:tab/>
        </w:r>
        <w:r w:rsidRPr="00946F2D" w:rsidR="00456436">
          <w:rPr>
            <w:rStyle w:val="Hyperlink"/>
            <w:noProof/>
          </w:rPr>
          <w:t>Verification</w:t>
        </w:r>
        <w:r w:rsidR="00456436">
          <w:rPr>
            <w:noProof/>
            <w:webHidden/>
          </w:rPr>
          <w:tab/>
        </w:r>
        <w:r w:rsidR="00456436">
          <w:rPr>
            <w:noProof/>
            <w:webHidden/>
          </w:rPr>
          <w:fldChar w:fldCharType="begin"/>
        </w:r>
        <w:r w:rsidR="00456436">
          <w:rPr>
            <w:noProof/>
            <w:webHidden/>
          </w:rPr>
          <w:instrText xml:space="preserve"> PAGEREF _Toc225170633 \h </w:instrText>
        </w:r>
        <w:r w:rsidR="00456436">
          <w:rPr>
            <w:noProof/>
            <w:webHidden/>
          </w:rPr>
        </w:r>
        <w:r w:rsidR="00456436">
          <w:rPr>
            <w:noProof/>
            <w:webHidden/>
          </w:rPr>
          <w:fldChar w:fldCharType="separate"/>
        </w:r>
        <w:r w:rsidR="00456436">
          <w:rPr>
            <w:noProof/>
            <w:webHidden/>
          </w:rPr>
          <w:t>18</w:t>
        </w:r>
        <w:r w:rsidR="00456436">
          <w:rPr>
            <w:noProof/>
            <w:webHidden/>
          </w:rPr>
          <w:fldChar w:fldCharType="end"/>
        </w:r>
      </w:hyperlink>
    </w:p>
    <w:p w:rsidR="00456436" w:rsidRDefault="00000000" w14:paraId="478499BB" w14:textId="18BB8166">
      <w:pPr>
        <w:pStyle w:val="TOC3"/>
        <w:rPr>
          <w:rFonts w:asciiTheme="minorHAnsi" w:hAnsiTheme="minorHAnsi" w:eastAsiaTheme="minorEastAsia"/>
          <w:noProof/>
          <w:lang w:eastAsia="en-IE"/>
        </w:rPr>
      </w:pPr>
      <w:hyperlink w:history="1" w:anchor="_Toc225170634">
        <w:r w:rsidRPr="00946F2D" w:rsidR="00456436">
          <w:rPr>
            <w:rStyle w:val="Hyperlink"/>
            <w:iCs/>
            <w:noProof/>
          </w:rPr>
          <w:t>5.2.3</w:t>
        </w:r>
        <w:r w:rsidR="00456436">
          <w:rPr>
            <w:rFonts w:asciiTheme="minorHAnsi" w:hAnsiTheme="minorHAnsi" w:eastAsiaTheme="minorEastAsia"/>
            <w:noProof/>
            <w:lang w:eastAsia="en-IE"/>
          </w:rPr>
          <w:tab/>
        </w:r>
        <w:r w:rsidRPr="00946F2D" w:rsidR="00456436">
          <w:rPr>
            <w:rStyle w:val="Hyperlink"/>
            <w:noProof/>
          </w:rPr>
          <w:t>Clarification of Abnormally Low Tenders</w:t>
        </w:r>
        <w:r w:rsidR="00456436">
          <w:rPr>
            <w:noProof/>
            <w:webHidden/>
          </w:rPr>
          <w:tab/>
        </w:r>
        <w:r w:rsidR="00456436">
          <w:rPr>
            <w:noProof/>
            <w:webHidden/>
          </w:rPr>
          <w:fldChar w:fldCharType="begin"/>
        </w:r>
        <w:r w:rsidR="00456436">
          <w:rPr>
            <w:noProof/>
            <w:webHidden/>
          </w:rPr>
          <w:instrText xml:space="preserve"> PAGEREF _Toc225170634 \h </w:instrText>
        </w:r>
        <w:r w:rsidR="00456436">
          <w:rPr>
            <w:noProof/>
            <w:webHidden/>
          </w:rPr>
        </w:r>
        <w:r w:rsidR="00456436">
          <w:rPr>
            <w:noProof/>
            <w:webHidden/>
          </w:rPr>
          <w:fldChar w:fldCharType="separate"/>
        </w:r>
        <w:r w:rsidR="00456436">
          <w:rPr>
            <w:noProof/>
            <w:webHidden/>
          </w:rPr>
          <w:t>18</w:t>
        </w:r>
        <w:r w:rsidR="00456436">
          <w:rPr>
            <w:noProof/>
            <w:webHidden/>
          </w:rPr>
          <w:fldChar w:fldCharType="end"/>
        </w:r>
      </w:hyperlink>
    </w:p>
    <w:p w:rsidR="00456436" w:rsidRDefault="00000000" w14:paraId="450A75AC" w14:textId="584B5A2C">
      <w:pPr>
        <w:pStyle w:val="TOC3"/>
        <w:rPr>
          <w:rFonts w:asciiTheme="minorHAnsi" w:hAnsiTheme="minorHAnsi" w:eastAsiaTheme="minorEastAsia"/>
          <w:noProof/>
          <w:lang w:eastAsia="en-IE"/>
        </w:rPr>
      </w:pPr>
      <w:hyperlink w:history="1" w:anchor="_Toc225170635">
        <w:r w:rsidRPr="00946F2D" w:rsidR="00456436">
          <w:rPr>
            <w:rStyle w:val="Hyperlink"/>
            <w:iCs/>
            <w:noProof/>
          </w:rPr>
          <w:t>5.2.4</w:t>
        </w:r>
        <w:r w:rsidR="00456436">
          <w:rPr>
            <w:rFonts w:asciiTheme="minorHAnsi" w:hAnsiTheme="minorHAnsi" w:eastAsiaTheme="minorEastAsia"/>
            <w:noProof/>
            <w:lang w:eastAsia="en-IE"/>
          </w:rPr>
          <w:tab/>
        </w:r>
        <w:r w:rsidRPr="00946F2D" w:rsidR="00456436">
          <w:rPr>
            <w:rStyle w:val="Hyperlink"/>
            <w:noProof/>
          </w:rPr>
          <w:t>Right to Confirm Suitability</w:t>
        </w:r>
        <w:r w:rsidR="00456436">
          <w:rPr>
            <w:noProof/>
            <w:webHidden/>
          </w:rPr>
          <w:tab/>
        </w:r>
        <w:r w:rsidR="00456436">
          <w:rPr>
            <w:noProof/>
            <w:webHidden/>
          </w:rPr>
          <w:fldChar w:fldCharType="begin"/>
        </w:r>
        <w:r w:rsidR="00456436">
          <w:rPr>
            <w:noProof/>
            <w:webHidden/>
          </w:rPr>
          <w:instrText xml:space="preserve"> PAGEREF _Toc225170635 \h </w:instrText>
        </w:r>
        <w:r w:rsidR="00456436">
          <w:rPr>
            <w:noProof/>
            <w:webHidden/>
          </w:rPr>
        </w:r>
        <w:r w:rsidR="00456436">
          <w:rPr>
            <w:noProof/>
            <w:webHidden/>
          </w:rPr>
          <w:fldChar w:fldCharType="separate"/>
        </w:r>
        <w:r w:rsidR="00456436">
          <w:rPr>
            <w:noProof/>
            <w:webHidden/>
          </w:rPr>
          <w:t>18</w:t>
        </w:r>
        <w:r w:rsidR="00456436">
          <w:rPr>
            <w:noProof/>
            <w:webHidden/>
          </w:rPr>
          <w:fldChar w:fldCharType="end"/>
        </w:r>
      </w:hyperlink>
    </w:p>
    <w:p w:rsidR="00456436" w:rsidRDefault="00000000" w14:paraId="3D51200D" w14:textId="0DFF1388">
      <w:pPr>
        <w:pStyle w:val="TOC1"/>
        <w:rPr>
          <w:rFonts w:asciiTheme="minorHAnsi" w:hAnsiTheme="minorHAnsi" w:eastAsiaTheme="minorEastAsia"/>
          <w:noProof/>
          <w:lang w:eastAsia="en-IE"/>
        </w:rPr>
      </w:pPr>
      <w:hyperlink w:history="1" w:anchor="_Toc225170636">
        <w:r w:rsidRPr="00946F2D" w:rsidR="00456436">
          <w:rPr>
            <w:rStyle w:val="Hyperlink"/>
            <w:noProof/>
          </w:rPr>
          <w:t>APPENDIX 1 - INSTRUCTIONS TO TENDERERS</w:t>
        </w:r>
        <w:r w:rsidR="00456436">
          <w:rPr>
            <w:noProof/>
            <w:webHidden/>
          </w:rPr>
          <w:tab/>
        </w:r>
        <w:r w:rsidR="00456436">
          <w:rPr>
            <w:noProof/>
            <w:webHidden/>
          </w:rPr>
          <w:fldChar w:fldCharType="begin"/>
        </w:r>
        <w:r w:rsidR="00456436">
          <w:rPr>
            <w:noProof/>
            <w:webHidden/>
          </w:rPr>
          <w:instrText xml:space="preserve"> PAGEREF _Toc225170636 \h </w:instrText>
        </w:r>
        <w:r w:rsidR="00456436">
          <w:rPr>
            <w:noProof/>
            <w:webHidden/>
          </w:rPr>
        </w:r>
        <w:r w:rsidR="00456436">
          <w:rPr>
            <w:noProof/>
            <w:webHidden/>
          </w:rPr>
          <w:fldChar w:fldCharType="separate"/>
        </w:r>
        <w:r w:rsidR="00456436">
          <w:rPr>
            <w:noProof/>
            <w:webHidden/>
          </w:rPr>
          <w:t>19</w:t>
        </w:r>
        <w:r w:rsidR="00456436">
          <w:rPr>
            <w:noProof/>
            <w:webHidden/>
          </w:rPr>
          <w:fldChar w:fldCharType="end"/>
        </w:r>
      </w:hyperlink>
    </w:p>
    <w:p w:rsidR="00456436" w:rsidRDefault="00000000" w14:paraId="6C476105" w14:textId="16C9F921">
      <w:pPr>
        <w:pStyle w:val="TOC3"/>
        <w:rPr>
          <w:rFonts w:asciiTheme="minorHAnsi" w:hAnsiTheme="minorHAnsi" w:eastAsiaTheme="minorEastAsia"/>
          <w:noProof/>
          <w:lang w:eastAsia="en-IE"/>
        </w:rPr>
      </w:pPr>
      <w:hyperlink w:history="1" w:anchor="_Toc225170637">
        <w:r w:rsidRPr="00946F2D" w:rsidR="00456436">
          <w:rPr>
            <w:rStyle w:val="Hyperlink"/>
            <w:iCs/>
            <w:noProof/>
          </w:rPr>
          <w:t>5.2.5</w:t>
        </w:r>
        <w:r w:rsidR="00456436">
          <w:rPr>
            <w:rFonts w:asciiTheme="minorHAnsi" w:hAnsiTheme="minorHAnsi" w:eastAsiaTheme="minorEastAsia"/>
            <w:noProof/>
            <w:lang w:eastAsia="en-IE"/>
          </w:rPr>
          <w:tab/>
        </w:r>
        <w:r w:rsidRPr="00946F2D" w:rsidR="00456436">
          <w:rPr>
            <w:rStyle w:val="Hyperlink"/>
            <w:noProof/>
          </w:rPr>
          <w:t>Submission of Tenders</w:t>
        </w:r>
        <w:r w:rsidR="00456436">
          <w:rPr>
            <w:noProof/>
            <w:webHidden/>
          </w:rPr>
          <w:tab/>
        </w:r>
        <w:r w:rsidR="00456436">
          <w:rPr>
            <w:noProof/>
            <w:webHidden/>
          </w:rPr>
          <w:fldChar w:fldCharType="begin"/>
        </w:r>
        <w:r w:rsidR="00456436">
          <w:rPr>
            <w:noProof/>
            <w:webHidden/>
          </w:rPr>
          <w:instrText xml:space="preserve"> PAGEREF _Toc225170637 \h </w:instrText>
        </w:r>
        <w:r w:rsidR="00456436">
          <w:rPr>
            <w:noProof/>
            <w:webHidden/>
          </w:rPr>
        </w:r>
        <w:r w:rsidR="00456436">
          <w:rPr>
            <w:noProof/>
            <w:webHidden/>
          </w:rPr>
          <w:fldChar w:fldCharType="separate"/>
        </w:r>
        <w:r w:rsidR="00456436">
          <w:rPr>
            <w:noProof/>
            <w:webHidden/>
          </w:rPr>
          <w:t>19</w:t>
        </w:r>
        <w:r w:rsidR="00456436">
          <w:rPr>
            <w:noProof/>
            <w:webHidden/>
          </w:rPr>
          <w:fldChar w:fldCharType="end"/>
        </w:r>
      </w:hyperlink>
    </w:p>
    <w:p w:rsidR="00456436" w:rsidRDefault="00000000" w14:paraId="0961F5E7" w14:textId="6C05BBA2">
      <w:pPr>
        <w:pStyle w:val="TOC3"/>
        <w:rPr>
          <w:rFonts w:asciiTheme="minorHAnsi" w:hAnsiTheme="minorHAnsi" w:eastAsiaTheme="minorEastAsia"/>
          <w:noProof/>
          <w:lang w:eastAsia="en-IE"/>
        </w:rPr>
      </w:pPr>
      <w:hyperlink w:history="1" w:anchor="_Toc225170638">
        <w:r w:rsidRPr="00946F2D" w:rsidR="00456436">
          <w:rPr>
            <w:rStyle w:val="Hyperlink"/>
            <w:iCs/>
            <w:noProof/>
          </w:rPr>
          <w:t>5.2.6</w:t>
        </w:r>
        <w:r w:rsidR="00456436">
          <w:rPr>
            <w:rFonts w:asciiTheme="minorHAnsi" w:hAnsiTheme="minorHAnsi" w:eastAsiaTheme="minorEastAsia"/>
            <w:noProof/>
            <w:lang w:eastAsia="en-IE"/>
          </w:rPr>
          <w:tab/>
        </w:r>
        <w:r w:rsidRPr="00946F2D" w:rsidR="00456436">
          <w:rPr>
            <w:rStyle w:val="Hyperlink"/>
            <w:noProof/>
          </w:rPr>
          <w:t>Language</w:t>
        </w:r>
        <w:r w:rsidR="00456436">
          <w:rPr>
            <w:noProof/>
            <w:webHidden/>
          </w:rPr>
          <w:tab/>
        </w:r>
        <w:r w:rsidR="00456436">
          <w:rPr>
            <w:noProof/>
            <w:webHidden/>
          </w:rPr>
          <w:fldChar w:fldCharType="begin"/>
        </w:r>
        <w:r w:rsidR="00456436">
          <w:rPr>
            <w:noProof/>
            <w:webHidden/>
          </w:rPr>
          <w:instrText xml:space="preserve"> PAGEREF _Toc225170638 \h </w:instrText>
        </w:r>
        <w:r w:rsidR="00456436">
          <w:rPr>
            <w:noProof/>
            <w:webHidden/>
          </w:rPr>
        </w:r>
        <w:r w:rsidR="00456436">
          <w:rPr>
            <w:noProof/>
            <w:webHidden/>
          </w:rPr>
          <w:fldChar w:fldCharType="separate"/>
        </w:r>
        <w:r w:rsidR="00456436">
          <w:rPr>
            <w:noProof/>
            <w:webHidden/>
          </w:rPr>
          <w:t>19</w:t>
        </w:r>
        <w:r w:rsidR="00456436">
          <w:rPr>
            <w:noProof/>
            <w:webHidden/>
          </w:rPr>
          <w:fldChar w:fldCharType="end"/>
        </w:r>
      </w:hyperlink>
    </w:p>
    <w:p w:rsidR="00456436" w:rsidRDefault="00000000" w14:paraId="0E2366C7" w14:textId="427AC075">
      <w:pPr>
        <w:pStyle w:val="TOC3"/>
        <w:rPr>
          <w:rFonts w:asciiTheme="minorHAnsi" w:hAnsiTheme="minorHAnsi" w:eastAsiaTheme="minorEastAsia"/>
          <w:noProof/>
          <w:lang w:eastAsia="en-IE"/>
        </w:rPr>
      </w:pPr>
      <w:hyperlink w:history="1" w:anchor="_Toc225170639">
        <w:r w:rsidRPr="00946F2D" w:rsidR="00456436">
          <w:rPr>
            <w:rStyle w:val="Hyperlink"/>
            <w:iCs/>
            <w:noProof/>
          </w:rPr>
          <w:t>5.2.7</w:t>
        </w:r>
        <w:r w:rsidR="00456436">
          <w:rPr>
            <w:rFonts w:asciiTheme="minorHAnsi" w:hAnsiTheme="minorHAnsi" w:eastAsiaTheme="minorEastAsia"/>
            <w:noProof/>
            <w:lang w:eastAsia="en-IE"/>
          </w:rPr>
          <w:tab/>
        </w:r>
        <w:r w:rsidRPr="00946F2D" w:rsidR="00456436">
          <w:rPr>
            <w:rStyle w:val="Hyperlink"/>
            <w:noProof/>
          </w:rPr>
          <w:t>Queries</w:t>
        </w:r>
        <w:r w:rsidR="00456436">
          <w:rPr>
            <w:noProof/>
            <w:webHidden/>
          </w:rPr>
          <w:tab/>
        </w:r>
        <w:r w:rsidR="00456436">
          <w:rPr>
            <w:noProof/>
            <w:webHidden/>
          </w:rPr>
          <w:fldChar w:fldCharType="begin"/>
        </w:r>
        <w:r w:rsidR="00456436">
          <w:rPr>
            <w:noProof/>
            <w:webHidden/>
          </w:rPr>
          <w:instrText xml:space="preserve"> PAGEREF _Toc225170639 \h </w:instrText>
        </w:r>
        <w:r w:rsidR="00456436">
          <w:rPr>
            <w:noProof/>
            <w:webHidden/>
          </w:rPr>
        </w:r>
        <w:r w:rsidR="00456436">
          <w:rPr>
            <w:noProof/>
            <w:webHidden/>
          </w:rPr>
          <w:fldChar w:fldCharType="separate"/>
        </w:r>
        <w:r w:rsidR="00456436">
          <w:rPr>
            <w:noProof/>
            <w:webHidden/>
          </w:rPr>
          <w:t>20</w:t>
        </w:r>
        <w:r w:rsidR="00456436">
          <w:rPr>
            <w:noProof/>
            <w:webHidden/>
          </w:rPr>
          <w:fldChar w:fldCharType="end"/>
        </w:r>
      </w:hyperlink>
    </w:p>
    <w:p w:rsidR="00456436" w:rsidRDefault="00000000" w14:paraId="7F2A9B2F" w14:textId="25A91241">
      <w:pPr>
        <w:pStyle w:val="TOC3"/>
        <w:rPr>
          <w:rFonts w:asciiTheme="minorHAnsi" w:hAnsiTheme="minorHAnsi" w:eastAsiaTheme="minorEastAsia"/>
          <w:noProof/>
          <w:lang w:eastAsia="en-IE"/>
        </w:rPr>
      </w:pPr>
      <w:hyperlink w:history="1" w:anchor="_Toc225170640">
        <w:r w:rsidRPr="00946F2D" w:rsidR="00456436">
          <w:rPr>
            <w:rStyle w:val="Hyperlink"/>
            <w:iCs/>
            <w:noProof/>
          </w:rPr>
          <w:t>5.2.8</w:t>
        </w:r>
        <w:r w:rsidR="00456436">
          <w:rPr>
            <w:rFonts w:asciiTheme="minorHAnsi" w:hAnsiTheme="minorHAnsi" w:eastAsiaTheme="minorEastAsia"/>
            <w:noProof/>
            <w:lang w:eastAsia="en-IE"/>
          </w:rPr>
          <w:tab/>
        </w:r>
        <w:r w:rsidRPr="00946F2D" w:rsidR="00456436">
          <w:rPr>
            <w:rStyle w:val="Hyperlink"/>
            <w:noProof/>
          </w:rPr>
          <w:t>Sufficiency &amp; Accuracy of Tender</w:t>
        </w:r>
        <w:r w:rsidR="00456436">
          <w:rPr>
            <w:noProof/>
            <w:webHidden/>
          </w:rPr>
          <w:tab/>
        </w:r>
        <w:r w:rsidR="00456436">
          <w:rPr>
            <w:noProof/>
            <w:webHidden/>
          </w:rPr>
          <w:fldChar w:fldCharType="begin"/>
        </w:r>
        <w:r w:rsidR="00456436">
          <w:rPr>
            <w:noProof/>
            <w:webHidden/>
          </w:rPr>
          <w:instrText xml:space="preserve"> PAGEREF _Toc225170640 \h </w:instrText>
        </w:r>
        <w:r w:rsidR="00456436">
          <w:rPr>
            <w:noProof/>
            <w:webHidden/>
          </w:rPr>
        </w:r>
        <w:r w:rsidR="00456436">
          <w:rPr>
            <w:noProof/>
            <w:webHidden/>
          </w:rPr>
          <w:fldChar w:fldCharType="separate"/>
        </w:r>
        <w:r w:rsidR="00456436">
          <w:rPr>
            <w:noProof/>
            <w:webHidden/>
          </w:rPr>
          <w:t>20</w:t>
        </w:r>
        <w:r w:rsidR="00456436">
          <w:rPr>
            <w:noProof/>
            <w:webHidden/>
          </w:rPr>
          <w:fldChar w:fldCharType="end"/>
        </w:r>
      </w:hyperlink>
    </w:p>
    <w:p w:rsidR="00456436" w:rsidRDefault="00000000" w14:paraId="20905170" w14:textId="4292C2D0">
      <w:pPr>
        <w:pStyle w:val="TOC3"/>
        <w:rPr>
          <w:rFonts w:asciiTheme="minorHAnsi" w:hAnsiTheme="minorHAnsi" w:eastAsiaTheme="minorEastAsia"/>
          <w:noProof/>
          <w:lang w:eastAsia="en-IE"/>
        </w:rPr>
      </w:pPr>
      <w:hyperlink w:history="1" w:anchor="_Toc225170641">
        <w:r w:rsidRPr="00946F2D" w:rsidR="00456436">
          <w:rPr>
            <w:rStyle w:val="Hyperlink"/>
            <w:iCs/>
            <w:noProof/>
          </w:rPr>
          <w:t>5.2.9</w:t>
        </w:r>
        <w:r w:rsidR="00456436">
          <w:rPr>
            <w:rFonts w:asciiTheme="minorHAnsi" w:hAnsiTheme="minorHAnsi" w:eastAsiaTheme="minorEastAsia"/>
            <w:noProof/>
            <w:lang w:eastAsia="en-IE"/>
          </w:rPr>
          <w:tab/>
        </w:r>
        <w:r w:rsidRPr="00946F2D" w:rsidR="00456436">
          <w:rPr>
            <w:rStyle w:val="Hyperlink"/>
            <w:noProof/>
          </w:rPr>
          <w:t>Qualification of Tenders and Referential Bids</w:t>
        </w:r>
        <w:r w:rsidR="00456436">
          <w:rPr>
            <w:noProof/>
            <w:webHidden/>
          </w:rPr>
          <w:tab/>
        </w:r>
        <w:r w:rsidR="00456436">
          <w:rPr>
            <w:noProof/>
            <w:webHidden/>
          </w:rPr>
          <w:fldChar w:fldCharType="begin"/>
        </w:r>
        <w:r w:rsidR="00456436">
          <w:rPr>
            <w:noProof/>
            <w:webHidden/>
          </w:rPr>
          <w:instrText xml:space="preserve"> PAGEREF _Toc225170641 \h </w:instrText>
        </w:r>
        <w:r w:rsidR="00456436">
          <w:rPr>
            <w:noProof/>
            <w:webHidden/>
          </w:rPr>
        </w:r>
        <w:r w:rsidR="00456436">
          <w:rPr>
            <w:noProof/>
            <w:webHidden/>
          </w:rPr>
          <w:fldChar w:fldCharType="separate"/>
        </w:r>
        <w:r w:rsidR="00456436">
          <w:rPr>
            <w:noProof/>
            <w:webHidden/>
          </w:rPr>
          <w:t>21</w:t>
        </w:r>
        <w:r w:rsidR="00456436">
          <w:rPr>
            <w:noProof/>
            <w:webHidden/>
          </w:rPr>
          <w:fldChar w:fldCharType="end"/>
        </w:r>
      </w:hyperlink>
    </w:p>
    <w:p w:rsidR="00456436" w:rsidRDefault="00000000" w14:paraId="5B90F6CD" w14:textId="7F5E392E">
      <w:pPr>
        <w:pStyle w:val="TOC3"/>
        <w:rPr>
          <w:rFonts w:asciiTheme="minorHAnsi" w:hAnsiTheme="minorHAnsi" w:eastAsiaTheme="minorEastAsia"/>
          <w:noProof/>
          <w:lang w:eastAsia="en-IE"/>
        </w:rPr>
      </w:pPr>
      <w:hyperlink w:history="1" w:anchor="_Toc225170642">
        <w:r w:rsidRPr="00946F2D" w:rsidR="00456436">
          <w:rPr>
            <w:rStyle w:val="Hyperlink"/>
            <w:iCs/>
            <w:noProof/>
          </w:rPr>
          <w:t>5.2.10</w:t>
        </w:r>
        <w:r w:rsidR="00456436">
          <w:rPr>
            <w:rFonts w:asciiTheme="minorHAnsi" w:hAnsiTheme="minorHAnsi" w:eastAsiaTheme="minorEastAsia"/>
            <w:noProof/>
            <w:lang w:eastAsia="en-IE"/>
          </w:rPr>
          <w:tab/>
        </w:r>
        <w:r w:rsidRPr="00946F2D" w:rsidR="00456436">
          <w:rPr>
            <w:rStyle w:val="Hyperlink"/>
            <w:noProof/>
          </w:rPr>
          <w:t>Extension of Tender Period</w:t>
        </w:r>
        <w:r w:rsidR="00456436">
          <w:rPr>
            <w:noProof/>
            <w:webHidden/>
          </w:rPr>
          <w:tab/>
        </w:r>
        <w:r w:rsidR="00456436">
          <w:rPr>
            <w:noProof/>
            <w:webHidden/>
          </w:rPr>
          <w:fldChar w:fldCharType="begin"/>
        </w:r>
        <w:r w:rsidR="00456436">
          <w:rPr>
            <w:noProof/>
            <w:webHidden/>
          </w:rPr>
          <w:instrText xml:space="preserve"> PAGEREF _Toc225170642 \h </w:instrText>
        </w:r>
        <w:r w:rsidR="00456436">
          <w:rPr>
            <w:noProof/>
            <w:webHidden/>
          </w:rPr>
        </w:r>
        <w:r w:rsidR="00456436">
          <w:rPr>
            <w:noProof/>
            <w:webHidden/>
          </w:rPr>
          <w:fldChar w:fldCharType="separate"/>
        </w:r>
        <w:r w:rsidR="00456436">
          <w:rPr>
            <w:noProof/>
            <w:webHidden/>
          </w:rPr>
          <w:t>21</w:t>
        </w:r>
        <w:r w:rsidR="00456436">
          <w:rPr>
            <w:noProof/>
            <w:webHidden/>
          </w:rPr>
          <w:fldChar w:fldCharType="end"/>
        </w:r>
      </w:hyperlink>
    </w:p>
    <w:p w:rsidR="00456436" w:rsidRDefault="00000000" w14:paraId="6358EA64" w14:textId="7DC7DD37">
      <w:pPr>
        <w:pStyle w:val="TOC3"/>
        <w:rPr>
          <w:rFonts w:asciiTheme="minorHAnsi" w:hAnsiTheme="minorHAnsi" w:eastAsiaTheme="minorEastAsia"/>
          <w:noProof/>
          <w:lang w:eastAsia="en-IE"/>
        </w:rPr>
      </w:pPr>
      <w:hyperlink w:history="1" w:anchor="_Toc225170643">
        <w:r w:rsidRPr="00946F2D" w:rsidR="00456436">
          <w:rPr>
            <w:rStyle w:val="Hyperlink"/>
            <w:iCs/>
            <w:noProof/>
          </w:rPr>
          <w:t>5.2.11</w:t>
        </w:r>
        <w:r w:rsidR="00456436">
          <w:rPr>
            <w:rFonts w:asciiTheme="minorHAnsi" w:hAnsiTheme="minorHAnsi" w:eastAsiaTheme="minorEastAsia"/>
            <w:noProof/>
            <w:lang w:eastAsia="en-IE"/>
          </w:rPr>
          <w:tab/>
        </w:r>
        <w:r w:rsidRPr="00946F2D" w:rsidR="00456436">
          <w:rPr>
            <w:rStyle w:val="Hyperlink"/>
            <w:noProof/>
          </w:rPr>
          <w:t>Modifications to Tenders prior to the Closing Date for Receipt of Tenders</w:t>
        </w:r>
        <w:r w:rsidR="00456436">
          <w:rPr>
            <w:noProof/>
            <w:webHidden/>
          </w:rPr>
          <w:tab/>
        </w:r>
        <w:r w:rsidR="00456436">
          <w:rPr>
            <w:noProof/>
            <w:webHidden/>
          </w:rPr>
          <w:fldChar w:fldCharType="begin"/>
        </w:r>
        <w:r w:rsidR="00456436">
          <w:rPr>
            <w:noProof/>
            <w:webHidden/>
          </w:rPr>
          <w:instrText xml:space="preserve"> PAGEREF _Toc225170643 \h </w:instrText>
        </w:r>
        <w:r w:rsidR="00456436">
          <w:rPr>
            <w:noProof/>
            <w:webHidden/>
          </w:rPr>
        </w:r>
        <w:r w:rsidR="00456436">
          <w:rPr>
            <w:noProof/>
            <w:webHidden/>
          </w:rPr>
          <w:fldChar w:fldCharType="separate"/>
        </w:r>
        <w:r w:rsidR="00456436">
          <w:rPr>
            <w:noProof/>
            <w:webHidden/>
          </w:rPr>
          <w:t>21</w:t>
        </w:r>
        <w:r w:rsidR="00456436">
          <w:rPr>
            <w:noProof/>
            <w:webHidden/>
          </w:rPr>
          <w:fldChar w:fldCharType="end"/>
        </w:r>
      </w:hyperlink>
    </w:p>
    <w:p w:rsidR="00456436" w:rsidRDefault="00000000" w14:paraId="6524E8F3" w14:textId="38F8DB6A">
      <w:pPr>
        <w:pStyle w:val="TOC3"/>
        <w:rPr>
          <w:rFonts w:asciiTheme="minorHAnsi" w:hAnsiTheme="minorHAnsi" w:eastAsiaTheme="minorEastAsia"/>
          <w:noProof/>
          <w:lang w:eastAsia="en-IE"/>
        </w:rPr>
      </w:pPr>
      <w:hyperlink w:history="1" w:anchor="_Toc225170644">
        <w:r w:rsidRPr="00946F2D" w:rsidR="00456436">
          <w:rPr>
            <w:rStyle w:val="Hyperlink"/>
            <w:iCs/>
            <w:noProof/>
          </w:rPr>
          <w:t>5.2.12</w:t>
        </w:r>
        <w:r w:rsidR="00456436">
          <w:rPr>
            <w:rFonts w:asciiTheme="minorHAnsi" w:hAnsiTheme="minorHAnsi" w:eastAsiaTheme="minorEastAsia"/>
            <w:noProof/>
            <w:lang w:eastAsia="en-IE"/>
          </w:rPr>
          <w:tab/>
        </w:r>
        <w:r w:rsidRPr="00946F2D" w:rsidR="00456436">
          <w:rPr>
            <w:rStyle w:val="Hyperlink"/>
            <w:noProof/>
          </w:rPr>
          <w:t>Cost of Preparation of Tender</w:t>
        </w:r>
        <w:r w:rsidR="00456436">
          <w:rPr>
            <w:noProof/>
            <w:webHidden/>
          </w:rPr>
          <w:tab/>
        </w:r>
        <w:r w:rsidR="00456436">
          <w:rPr>
            <w:noProof/>
            <w:webHidden/>
          </w:rPr>
          <w:fldChar w:fldCharType="begin"/>
        </w:r>
        <w:r w:rsidR="00456436">
          <w:rPr>
            <w:noProof/>
            <w:webHidden/>
          </w:rPr>
          <w:instrText xml:space="preserve"> PAGEREF _Toc225170644 \h </w:instrText>
        </w:r>
        <w:r w:rsidR="00456436">
          <w:rPr>
            <w:noProof/>
            <w:webHidden/>
          </w:rPr>
        </w:r>
        <w:r w:rsidR="00456436">
          <w:rPr>
            <w:noProof/>
            <w:webHidden/>
          </w:rPr>
          <w:fldChar w:fldCharType="separate"/>
        </w:r>
        <w:r w:rsidR="00456436">
          <w:rPr>
            <w:noProof/>
            <w:webHidden/>
          </w:rPr>
          <w:t>21</w:t>
        </w:r>
        <w:r w:rsidR="00456436">
          <w:rPr>
            <w:noProof/>
            <w:webHidden/>
          </w:rPr>
          <w:fldChar w:fldCharType="end"/>
        </w:r>
      </w:hyperlink>
    </w:p>
    <w:p w:rsidR="00456436" w:rsidRDefault="00000000" w14:paraId="54099E53" w14:textId="6A3F5057">
      <w:pPr>
        <w:pStyle w:val="TOC3"/>
        <w:rPr>
          <w:rFonts w:asciiTheme="minorHAnsi" w:hAnsiTheme="minorHAnsi" w:eastAsiaTheme="minorEastAsia"/>
          <w:noProof/>
          <w:lang w:eastAsia="en-IE"/>
        </w:rPr>
      </w:pPr>
      <w:hyperlink w:history="1" w:anchor="_Toc225170645">
        <w:r w:rsidRPr="00946F2D" w:rsidR="00456436">
          <w:rPr>
            <w:rStyle w:val="Hyperlink"/>
            <w:iCs/>
            <w:noProof/>
          </w:rPr>
          <w:t>5.2.13</w:t>
        </w:r>
        <w:r w:rsidR="00456436">
          <w:rPr>
            <w:rFonts w:asciiTheme="minorHAnsi" w:hAnsiTheme="minorHAnsi" w:eastAsiaTheme="minorEastAsia"/>
            <w:noProof/>
            <w:lang w:eastAsia="en-IE"/>
          </w:rPr>
          <w:tab/>
        </w:r>
        <w:r w:rsidRPr="00946F2D" w:rsidR="00456436">
          <w:rPr>
            <w:rStyle w:val="Hyperlink"/>
            <w:noProof/>
          </w:rPr>
          <w:t>Tender Validity Period</w:t>
        </w:r>
        <w:r w:rsidR="00456436">
          <w:rPr>
            <w:noProof/>
            <w:webHidden/>
          </w:rPr>
          <w:tab/>
        </w:r>
        <w:r w:rsidR="00456436">
          <w:rPr>
            <w:noProof/>
            <w:webHidden/>
          </w:rPr>
          <w:fldChar w:fldCharType="begin"/>
        </w:r>
        <w:r w:rsidR="00456436">
          <w:rPr>
            <w:noProof/>
            <w:webHidden/>
          </w:rPr>
          <w:instrText xml:space="preserve"> PAGEREF _Toc225170645 \h </w:instrText>
        </w:r>
        <w:r w:rsidR="00456436">
          <w:rPr>
            <w:noProof/>
            <w:webHidden/>
          </w:rPr>
        </w:r>
        <w:r w:rsidR="00456436">
          <w:rPr>
            <w:noProof/>
            <w:webHidden/>
          </w:rPr>
          <w:fldChar w:fldCharType="separate"/>
        </w:r>
        <w:r w:rsidR="00456436">
          <w:rPr>
            <w:noProof/>
            <w:webHidden/>
          </w:rPr>
          <w:t>21</w:t>
        </w:r>
        <w:r w:rsidR="00456436">
          <w:rPr>
            <w:noProof/>
            <w:webHidden/>
          </w:rPr>
          <w:fldChar w:fldCharType="end"/>
        </w:r>
      </w:hyperlink>
    </w:p>
    <w:p w:rsidR="00456436" w:rsidRDefault="00000000" w14:paraId="100BAD26" w14:textId="5F4FE208">
      <w:pPr>
        <w:pStyle w:val="TOC3"/>
        <w:rPr>
          <w:rFonts w:asciiTheme="minorHAnsi" w:hAnsiTheme="minorHAnsi" w:eastAsiaTheme="minorEastAsia"/>
          <w:noProof/>
          <w:lang w:eastAsia="en-IE"/>
        </w:rPr>
      </w:pPr>
      <w:hyperlink w:history="1" w:anchor="_Toc225170646">
        <w:r w:rsidRPr="00946F2D" w:rsidR="00456436">
          <w:rPr>
            <w:rStyle w:val="Hyperlink"/>
            <w:iCs/>
            <w:noProof/>
          </w:rPr>
          <w:t>5.2.14</w:t>
        </w:r>
        <w:r w:rsidR="00456436">
          <w:rPr>
            <w:rFonts w:asciiTheme="minorHAnsi" w:hAnsiTheme="minorHAnsi" w:eastAsiaTheme="minorEastAsia"/>
            <w:noProof/>
            <w:lang w:eastAsia="en-IE"/>
          </w:rPr>
          <w:tab/>
        </w:r>
        <w:r w:rsidRPr="00946F2D" w:rsidR="00456436">
          <w:rPr>
            <w:rStyle w:val="Hyperlink"/>
            <w:noProof/>
          </w:rPr>
          <w:t>Currency and Payments</w:t>
        </w:r>
        <w:r w:rsidR="00456436">
          <w:rPr>
            <w:noProof/>
            <w:webHidden/>
          </w:rPr>
          <w:tab/>
        </w:r>
        <w:r w:rsidR="00456436">
          <w:rPr>
            <w:noProof/>
            <w:webHidden/>
          </w:rPr>
          <w:fldChar w:fldCharType="begin"/>
        </w:r>
        <w:r w:rsidR="00456436">
          <w:rPr>
            <w:noProof/>
            <w:webHidden/>
          </w:rPr>
          <w:instrText xml:space="preserve"> PAGEREF _Toc225170646 \h </w:instrText>
        </w:r>
        <w:r w:rsidR="00456436">
          <w:rPr>
            <w:noProof/>
            <w:webHidden/>
          </w:rPr>
        </w:r>
        <w:r w:rsidR="00456436">
          <w:rPr>
            <w:noProof/>
            <w:webHidden/>
          </w:rPr>
          <w:fldChar w:fldCharType="separate"/>
        </w:r>
        <w:r w:rsidR="00456436">
          <w:rPr>
            <w:noProof/>
            <w:webHidden/>
          </w:rPr>
          <w:t>21</w:t>
        </w:r>
        <w:r w:rsidR="00456436">
          <w:rPr>
            <w:noProof/>
            <w:webHidden/>
          </w:rPr>
          <w:fldChar w:fldCharType="end"/>
        </w:r>
      </w:hyperlink>
    </w:p>
    <w:p w:rsidR="00456436" w:rsidRDefault="00000000" w14:paraId="2AFE39DC" w14:textId="4E810431">
      <w:pPr>
        <w:pStyle w:val="TOC3"/>
        <w:rPr>
          <w:rFonts w:asciiTheme="minorHAnsi" w:hAnsiTheme="minorHAnsi" w:eastAsiaTheme="minorEastAsia"/>
          <w:noProof/>
          <w:lang w:eastAsia="en-IE"/>
        </w:rPr>
      </w:pPr>
      <w:hyperlink w:history="1" w:anchor="_Toc225170647">
        <w:r w:rsidRPr="00946F2D" w:rsidR="00456436">
          <w:rPr>
            <w:rStyle w:val="Hyperlink"/>
            <w:iCs/>
            <w:noProof/>
          </w:rPr>
          <w:t>5.2.15</w:t>
        </w:r>
        <w:r w:rsidR="00456436">
          <w:rPr>
            <w:rFonts w:asciiTheme="minorHAnsi" w:hAnsiTheme="minorHAnsi" w:eastAsiaTheme="minorEastAsia"/>
            <w:noProof/>
            <w:lang w:eastAsia="en-IE"/>
          </w:rPr>
          <w:tab/>
        </w:r>
        <w:r w:rsidRPr="00946F2D" w:rsidR="00456436">
          <w:rPr>
            <w:rStyle w:val="Hyperlink"/>
            <w:noProof/>
          </w:rPr>
          <w:t>Conflict of Interest</w:t>
        </w:r>
        <w:r w:rsidR="00456436">
          <w:rPr>
            <w:noProof/>
            <w:webHidden/>
          </w:rPr>
          <w:tab/>
        </w:r>
        <w:r w:rsidR="00456436">
          <w:rPr>
            <w:noProof/>
            <w:webHidden/>
          </w:rPr>
          <w:fldChar w:fldCharType="begin"/>
        </w:r>
        <w:r w:rsidR="00456436">
          <w:rPr>
            <w:noProof/>
            <w:webHidden/>
          </w:rPr>
          <w:instrText xml:space="preserve"> PAGEREF _Toc225170647 \h </w:instrText>
        </w:r>
        <w:r w:rsidR="00456436">
          <w:rPr>
            <w:noProof/>
            <w:webHidden/>
          </w:rPr>
        </w:r>
        <w:r w:rsidR="00456436">
          <w:rPr>
            <w:noProof/>
            <w:webHidden/>
          </w:rPr>
          <w:fldChar w:fldCharType="separate"/>
        </w:r>
        <w:r w:rsidR="00456436">
          <w:rPr>
            <w:noProof/>
            <w:webHidden/>
          </w:rPr>
          <w:t>21</w:t>
        </w:r>
        <w:r w:rsidR="00456436">
          <w:rPr>
            <w:noProof/>
            <w:webHidden/>
          </w:rPr>
          <w:fldChar w:fldCharType="end"/>
        </w:r>
      </w:hyperlink>
    </w:p>
    <w:p w:rsidR="00456436" w:rsidRDefault="00000000" w14:paraId="75FE8975" w14:textId="4184A609">
      <w:pPr>
        <w:pStyle w:val="TOC3"/>
        <w:rPr>
          <w:rFonts w:asciiTheme="minorHAnsi" w:hAnsiTheme="minorHAnsi" w:eastAsiaTheme="minorEastAsia"/>
          <w:noProof/>
          <w:lang w:eastAsia="en-IE"/>
        </w:rPr>
      </w:pPr>
      <w:hyperlink w:history="1" w:anchor="_Toc225170648">
        <w:r w:rsidRPr="00946F2D" w:rsidR="00456436">
          <w:rPr>
            <w:rStyle w:val="Hyperlink"/>
            <w:iCs/>
            <w:noProof/>
          </w:rPr>
          <w:t>5.2.16</w:t>
        </w:r>
        <w:r w:rsidR="00456436">
          <w:rPr>
            <w:rFonts w:asciiTheme="minorHAnsi" w:hAnsiTheme="minorHAnsi" w:eastAsiaTheme="minorEastAsia"/>
            <w:noProof/>
            <w:lang w:eastAsia="en-IE"/>
          </w:rPr>
          <w:tab/>
        </w:r>
        <w:r w:rsidRPr="00946F2D" w:rsidR="00456436">
          <w:rPr>
            <w:rStyle w:val="Hyperlink"/>
            <w:noProof/>
          </w:rPr>
          <w:t>Freedom of Information Acts</w:t>
        </w:r>
        <w:r w:rsidR="00456436">
          <w:rPr>
            <w:noProof/>
            <w:webHidden/>
          </w:rPr>
          <w:tab/>
        </w:r>
        <w:r w:rsidR="00456436">
          <w:rPr>
            <w:noProof/>
            <w:webHidden/>
          </w:rPr>
          <w:fldChar w:fldCharType="begin"/>
        </w:r>
        <w:r w:rsidR="00456436">
          <w:rPr>
            <w:noProof/>
            <w:webHidden/>
          </w:rPr>
          <w:instrText xml:space="preserve"> PAGEREF _Toc225170648 \h </w:instrText>
        </w:r>
        <w:r w:rsidR="00456436">
          <w:rPr>
            <w:noProof/>
            <w:webHidden/>
          </w:rPr>
        </w:r>
        <w:r w:rsidR="00456436">
          <w:rPr>
            <w:noProof/>
            <w:webHidden/>
          </w:rPr>
          <w:fldChar w:fldCharType="separate"/>
        </w:r>
        <w:r w:rsidR="00456436">
          <w:rPr>
            <w:noProof/>
            <w:webHidden/>
          </w:rPr>
          <w:t>22</w:t>
        </w:r>
        <w:r w:rsidR="00456436">
          <w:rPr>
            <w:noProof/>
            <w:webHidden/>
          </w:rPr>
          <w:fldChar w:fldCharType="end"/>
        </w:r>
      </w:hyperlink>
    </w:p>
    <w:p w:rsidR="00456436" w:rsidRDefault="00000000" w14:paraId="40EC33DB" w14:textId="29EBFF0B">
      <w:pPr>
        <w:pStyle w:val="TOC3"/>
        <w:rPr>
          <w:rFonts w:asciiTheme="minorHAnsi" w:hAnsiTheme="minorHAnsi" w:eastAsiaTheme="minorEastAsia"/>
          <w:noProof/>
          <w:lang w:eastAsia="en-IE"/>
        </w:rPr>
      </w:pPr>
      <w:hyperlink w:history="1" w:anchor="_Toc225170649">
        <w:r w:rsidRPr="00946F2D" w:rsidR="00456436">
          <w:rPr>
            <w:rStyle w:val="Hyperlink"/>
            <w:iCs/>
            <w:noProof/>
          </w:rPr>
          <w:t>5.2.17</w:t>
        </w:r>
        <w:r w:rsidR="00456436">
          <w:rPr>
            <w:rFonts w:asciiTheme="minorHAnsi" w:hAnsiTheme="minorHAnsi" w:eastAsiaTheme="minorEastAsia"/>
            <w:noProof/>
            <w:lang w:eastAsia="en-IE"/>
          </w:rPr>
          <w:tab/>
        </w:r>
        <w:r w:rsidRPr="00946F2D" w:rsidR="00456436">
          <w:rPr>
            <w:rStyle w:val="Hyperlink"/>
            <w:noProof/>
          </w:rPr>
          <w:t>Tax Clearance</w:t>
        </w:r>
        <w:r w:rsidR="00456436">
          <w:rPr>
            <w:noProof/>
            <w:webHidden/>
          </w:rPr>
          <w:tab/>
        </w:r>
        <w:r w:rsidR="00456436">
          <w:rPr>
            <w:noProof/>
            <w:webHidden/>
          </w:rPr>
          <w:fldChar w:fldCharType="begin"/>
        </w:r>
        <w:r w:rsidR="00456436">
          <w:rPr>
            <w:noProof/>
            <w:webHidden/>
          </w:rPr>
          <w:instrText xml:space="preserve"> PAGEREF _Toc225170649 \h </w:instrText>
        </w:r>
        <w:r w:rsidR="00456436">
          <w:rPr>
            <w:noProof/>
            <w:webHidden/>
          </w:rPr>
        </w:r>
        <w:r w:rsidR="00456436">
          <w:rPr>
            <w:noProof/>
            <w:webHidden/>
          </w:rPr>
          <w:fldChar w:fldCharType="separate"/>
        </w:r>
        <w:r w:rsidR="00456436">
          <w:rPr>
            <w:noProof/>
            <w:webHidden/>
          </w:rPr>
          <w:t>22</w:t>
        </w:r>
        <w:r w:rsidR="00456436">
          <w:rPr>
            <w:noProof/>
            <w:webHidden/>
          </w:rPr>
          <w:fldChar w:fldCharType="end"/>
        </w:r>
      </w:hyperlink>
    </w:p>
    <w:p w:rsidR="00456436" w:rsidRDefault="00000000" w14:paraId="408E3731" w14:textId="6B755616">
      <w:pPr>
        <w:pStyle w:val="TOC3"/>
        <w:rPr>
          <w:rFonts w:asciiTheme="minorHAnsi" w:hAnsiTheme="minorHAnsi" w:eastAsiaTheme="minorEastAsia"/>
          <w:noProof/>
          <w:lang w:eastAsia="en-IE"/>
        </w:rPr>
      </w:pPr>
      <w:hyperlink w:history="1" w:anchor="_Toc225170650">
        <w:r w:rsidRPr="00946F2D" w:rsidR="00456436">
          <w:rPr>
            <w:rStyle w:val="Hyperlink"/>
            <w:iCs/>
            <w:noProof/>
          </w:rPr>
          <w:t>5.2.18</w:t>
        </w:r>
        <w:r w:rsidR="00456436">
          <w:rPr>
            <w:rFonts w:asciiTheme="minorHAnsi" w:hAnsiTheme="minorHAnsi" w:eastAsiaTheme="minorEastAsia"/>
            <w:noProof/>
            <w:lang w:eastAsia="en-IE"/>
          </w:rPr>
          <w:tab/>
        </w:r>
        <w:r w:rsidRPr="00946F2D" w:rsidR="00456436">
          <w:rPr>
            <w:rStyle w:val="Hyperlink"/>
            <w:noProof/>
          </w:rPr>
          <w:t>Withholding Tax</w:t>
        </w:r>
        <w:r w:rsidR="00456436">
          <w:rPr>
            <w:noProof/>
            <w:webHidden/>
          </w:rPr>
          <w:tab/>
        </w:r>
        <w:r w:rsidR="00456436">
          <w:rPr>
            <w:noProof/>
            <w:webHidden/>
          </w:rPr>
          <w:fldChar w:fldCharType="begin"/>
        </w:r>
        <w:r w:rsidR="00456436">
          <w:rPr>
            <w:noProof/>
            <w:webHidden/>
          </w:rPr>
          <w:instrText xml:space="preserve"> PAGEREF _Toc225170650 \h </w:instrText>
        </w:r>
        <w:r w:rsidR="00456436">
          <w:rPr>
            <w:noProof/>
            <w:webHidden/>
          </w:rPr>
        </w:r>
        <w:r w:rsidR="00456436">
          <w:rPr>
            <w:noProof/>
            <w:webHidden/>
          </w:rPr>
          <w:fldChar w:fldCharType="separate"/>
        </w:r>
        <w:r w:rsidR="00456436">
          <w:rPr>
            <w:noProof/>
            <w:webHidden/>
          </w:rPr>
          <w:t>22</w:t>
        </w:r>
        <w:r w:rsidR="00456436">
          <w:rPr>
            <w:noProof/>
            <w:webHidden/>
          </w:rPr>
          <w:fldChar w:fldCharType="end"/>
        </w:r>
      </w:hyperlink>
    </w:p>
    <w:p w:rsidR="00456436" w:rsidRDefault="00000000" w14:paraId="2AE83C74" w14:textId="7443409D">
      <w:pPr>
        <w:pStyle w:val="TOC3"/>
        <w:rPr>
          <w:rFonts w:asciiTheme="minorHAnsi" w:hAnsiTheme="minorHAnsi" w:eastAsiaTheme="minorEastAsia"/>
          <w:noProof/>
          <w:lang w:eastAsia="en-IE"/>
        </w:rPr>
      </w:pPr>
      <w:hyperlink w:history="1" w:anchor="_Toc225170651">
        <w:r w:rsidRPr="00946F2D" w:rsidR="00456436">
          <w:rPr>
            <w:rStyle w:val="Hyperlink"/>
            <w:iCs/>
            <w:noProof/>
          </w:rPr>
          <w:t>5.2.19</w:t>
        </w:r>
        <w:r w:rsidR="00456436">
          <w:rPr>
            <w:rFonts w:asciiTheme="minorHAnsi" w:hAnsiTheme="minorHAnsi" w:eastAsiaTheme="minorEastAsia"/>
            <w:noProof/>
            <w:lang w:eastAsia="en-IE"/>
          </w:rPr>
          <w:tab/>
        </w:r>
        <w:r w:rsidRPr="00946F2D" w:rsidR="00456436">
          <w:rPr>
            <w:rStyle w:val="Hyperlink"/>
            <w:noProof/>
          </w:rPr>
          <w:t>Irish Legislation and Law</w:t>
        </w:r>
        <w:r w:rsidR="00456436">
          <w:rPr>
            <w:noProof/>
            <w:webHidden/>
          </w:rPr>
          <w:tab/>
        </w:r>
        <w:r w:rsidR="00456436">
          <w:rPr>
            <w:noProof/>
            <w:webHidden/>
          </w:rPr>
          <w:fldChar w:fldCharType="begin"/>
        </w:r>
        <w:r w:rsidR="00456436">
          <w:rPr>
            <w:noProof/>
            <w:webHidden/>
          </w:rPr>
          <w:instrText xml:space="preserve"> PAGEREF _Toc225170651 \h </w:instrText>
        </w:r>
        <w:r w:rsidR="00456436">
          <w:rPr>
            <w:noProof/>
            <w:webHidden/>
          </w:rPr>
        </w:r>
        <w:r w:rsidR="00456436">
          <w:rPr>
            <w:noProof/>
            <w:webHidden/>
          </w:rPr>
          <w:fldChar w:fldCharType="separate"/>
        </w:r>
        <w:r w:rsidR="00456436">
          <w:rPr>
            <w:noProof/>
            <w:webHidden/>
          </w:rPr>
          <w:t>23</w:t>
        </w:r>
        <w:r w:rsidR="00456436">
          <w:rPr>
            <w:noProof/>
            <w:webHidden/>
          </w:rPr>
          <w:fldChar w:fldCharType="end"/>
        </w:r>
      </w:hyperlink>
    </w:p>
    <w:p w:rsidR="00456436" w:rsidRDefault="00000000" w14:paraId="2A63E5F7" w14:textId="319D6D27">
      <w:pPr>
        <w:pStyle w:val="TOC3"/>
        <w:rPr>
          <w:rFonts w:asciiTheme="minorHAnsi" w:hAnsiTheme="minorHAnsi" w:eastAsiaTheme="minorEastAsia"/>
          <w:noProof/>
          <w:lang w:eastAsia="en-IE"/>
        </w:rPr>
      </w:pPr>
      <w:hyperlink w:history="1" w:anchor="_Toc225170652">
        <w:r w:rsidRPr="00946F2D" w:rsidR="00456436">
          <w:rPr>
            <w:rStyle w:val="Hyperlink"/>
            <w:iCs/>
            <w:noProof/>
          </w:rPr>
          <w:t>5.2.20</w:t>
        </w:r>
        <w:r w:rsidR="00456436">
          <w:rPr>
            <w:rFonts w:asciiTheme="minorHAnsi" w:hAnsiTheme="minorHAnsi" w:eastAsiaTheme="minorEastAsia"/>
            <w:noProof/>
            <w:lang w:eastAsia="en-IE"/>
          </w:rPr>
          <w:tab/>
        </w:r>
        <w:r w:rsidRPr="00946F2D" w:rsidR="00456436">
          <w:rPr>
            <w:rStyle w:val="Hyperlink"/>
            <w:noProof/>
          </w:rPr>
          <w:t>Dignity at Work</w:t>
        </w:r>
        <w:r w:rsidR="00456436">
          <w:rPr>
            <w:noProof/>
            <w:webHidden/>
          </w:rPr>
          <w:tab/>
        </w:r>
        <w:r w:rsidR="00456436">
          <w:rPr>
            <w:noProof/>
            <w:webHidden/>
          </w:rPr>
          <w:fldChar w:fldCharType="begin"/>
        </w:r>
        <w:r w:rsidR="00456436">
          <w:rPr>
            <w:noProof/>
            <w:webHidden/>
          </w:rPr>
          <w:instrText xml:space="preserve"> PAGEREF _Toc225170652 \h </w:instrText>
        </w:r>
        <w:r w:rsidR="00456436">
          <w:rPr>
            <w:noProof/>
            <w:webHidden/>
          </w:rPr>
        </w:r>
        <w:r w:rsidR="00456436">
          <w:rPr>
            <w:noProof/>
            <w:webHidden/>
          </w:rPr>
          <w:fldChar w:fldCharType="separate"/>
        </w:r>
        <w:r w:rsidR="00456436">
          <w:rPr>
            <w:noProof/>
            <w:webHidden/>
          </w:rPr>
          <w:t>23</w:t>
        </w:r>
        <w:r w:rsidR="00456436">
          <w:rPr>
            <w:noProof/>
            <w:webHidden/>
          </w:rPr>
          <w:fldChar w:fldCharType="end"/>
        </w:r>
      </w:hyperlink>
    </w:p>
    <w:p w:rsidR="00456436" w:rsidRDefault="00000000" w14:paraId="5579F492" w14:textId="6E000723">
      <w:pPr>
        <w:pStyle w:val="TOC3"/>
        <w:rPr>
          <w:rFonts w:asciiTheme="minorHAnsi" w:hAnsiTheme="minorHAnsi" w:eastAsiaTheme="minorEastAsia"/>
          <w:noProof/>
          <w:lang w:eastAsia="en-IE"/>
        </w:rPr>
      </w:pPr>
      <w:hyperlink w:history="1" w:anchor="_Toc225170653">
        <w:r w:rsidRPr="00946F2D" w:rsidR="00456436">
          <w:rPr>
            <w:rStyle w:val="Hyperlink"/>
            <w:iCs/>
            <w:noProof/>
          </w:rPr>
          <w:t>5.2.21</w:t>
        </w:r>
        <w:r w:rsidR="00456436">
          <w:rPr>
            <w:rFonts w:asciiTheme="minorHAnsi" w:hAnsiTheme="minorHAnsi" w:eastAsiaTheme="minorEastAsia"/>
            <w:noProof/>
            <w:lang w:eastAsia="en-IE"/>
          </w:rPr>
          <w:tab/>
        </w:r>
        <w:r w:rsidRPr="00946F2D" w:rsidR="00456436">
          <w:rPr>
            <w:rStyle w:val="Hyperlink"/>
            <w:noProof/>
          </w:rPr>
          <w:t>Clarification of Tenders</w:t>
        </w:r>
        <w:r w:rsidR="00456436">
          <w:rPr>
            <w:noProof/>
            <w:webHidden/>
          </w:rPr>
          <w:tab/>
        </w:r>
        <w:r w:rsidR="00456436">
          <w:rPr>
            <w:noProof/>
            <w:webHidden/>
          </w:rPr>
          <w:fldChar w:fldCharType="begin"/>
        </w:r>
        <w:r w:rsidR="00456436">
          <w:rPr>
            <w:noProof/>
            <w:webHidden/>
          </w:rPr>
          <w:instrText xml:space="preserve"> PAGEREF _Toc225170653 \h </w:instrText>
        </w:r>
        <w:r w:rsidR="00456436">
          <w:rPr>
            <w:noProof/>
            <w:webHidden/>
          </w:rPr>
        </w:r>
        <w:r w:rsidR="00456436">
          <w:rPr>
            <w:noProof/>
            <w:webHidden/>
          </w:rPr>
          <w:fldChar w:fldCharType="separate"/>
        </w:r>
        <w:r w:rsidR="00456436">
          <w:rPr>
            <w:noProof/>
            <w:webHidden/>
          </w:rPr>
          <w:t>23</w:t>
        </w:r>
        <w:r w:rsidR="00456436">
          <w:rPr>
            <w:noProof/>
            <w:webHidden/>
          </w:rPr>
          <w:fldChar w:fldCharType="end"/>
        </w:r>
      </w:hyperlink>
    </w:p>
    <w:p w:rsidR="00456436" w:rsidRDefault="00000000" w14:paraId="42A85596" w14:textId="4F135874">
      <w:pPr>
        <w:pStyle w:val="TOC3"/>
        <w:rPr>
          <w:rFonts w:asciiTheme="minorHAnsi" w:hAnsiTheme="minorHAnsi" w:eastAsiaTheme="minorEastAsia"/>
          <w:noProof/>
          <w:lang w:eastAsia="en-IE"/>
        </w:rPr>
      </w:pPr>
      <w:hyperlink w:history="1" w:anchor="_Toc225170654">
        <w:r w:rsidRPr="00946F2D" w:rsidR="00456436">
          <w:rPr>
            <w:rStyle w:val="Hyperlink"/>
            <w:iCs/>
            <w:noProof/>
          </w:rPr>
          <w:t>5.2.22</w:t>
        </w:r>
        <w:r w:rsidR="00456436">
          <w:rPr>
            <w:rFonts w:asciiTheme="minorHAnsi" w:hAnsiTheme="minorHAnsi" w:eastAsiaTheme="minorEastAsia"/>
            <w:noProof/>
            <w:lang w:eastAsia="en-IE"/>
          </w:rPr>
          <w:tab/>
        </w:r>
        <w:r w:rsidRPr="00946F2D" w:rsidR="00456436">
          <w:rPr>
            <w:rStyle w:val="Hyperlink"/>
            <w:noProof/>
          </w:rPr>
          <w:t>Correction of Errors</w:t>
        </w:r>
        <w:r w:rsidR="00456436">
          <w:rPr>
            <w:noProof/>
            <w:webHidden/>
          </w:rPr>
          <w:tab/>
        </w:r>
        <w:r w:rsidR="00456436">
          <w:rPr>
            <w:noProof/>
            <w:webHidden/>
          </w:rPr>
          <w:fldChar w:fldCharType="begin"/>
        </w:r>
        <w:r w:rsidR="00456436">
          <w:rPr>
            <w:noProof/>
            <w:webHidden/>
          </w:rPr>
          <w:instrText xml:space="preserve"> PAGEREF _Toc225170654 \h </w:instrText>
        </w:r>
        <w:r w:rsidR="00456436">
          <w:rPr>
            <w:noProof/>
            <w:webHidden/>
          </w:rPr>
        </w:r>
        <w:r w:rsidR="00456436">
          <w:rPr>
            <w:noProof/>
            <w:webHidden/>
          </w:rPr>
          <w:fldChar w:fldCharType="separate"/>
        </w:r>
        <w:r w:rsidR="00456436">
          <w:rPr>
            <w:noProof/>
            <w:webHidden/>
          </w:rPr>
          <w:t>23</w:t>
        </w:r>
        <w:r w:rsidR="00456436">
          <w:rPr>
            <w:noProof/>
            <w:webHidden/>
          </w:rPr>
          <w:fldChar w:fldCharType="end"/>
        </w:r>
      </w:hyperlink>
    </w:p>
    <w:p w:rsidR="00456436" w:rsidRDefault="00000000" w14:paraId="4EE83F72" w14:textId="20A14EF5">
      <w:pPr>
        <w:pStyle w:val="TOC3"/>
        <w:rPr>
          <w:rFonts w:asciiTheme="minorHAnsi" w:hAnsiTheme="minorHAnsi" w:eastAsiaTheme="minorEastAsia"/>
          <w:noProof/>
          <w:lang w:eastAsia="en-IE"/>
        </w:rPr>
      </w:pPr>
      <w:hyperlink w:history="1" w:anchor="_Toc225170655">
        <w:r w:rsidRPr="00946F2D" w:rsidR="00456436">
          <w:rPr>
            <w:rStyle w:val="Hyperlink"/>
            <w:iCs/>
            <w:noProof/>
          </w:rPr>
          <w:t>5.2.23</w:t>
        </w:r>
        <w:r w:rsidR="00456436">
          <w:rPr>
            <w:rFonts w:asciiTheme="minorHAnsi" w:hAnsiTheme="minorHAnsi" w:eastAsiaTheme="minorEastAsia"/>
            <w:noProof/>
            <w:lang w:eastAsia="en-IE"/>
          </w:rPr>
          <w:tab/>
        </w:r>
        <w:r w:rsidRPr="00946F2D" w:rsidR="00456436">
          <w:rPr>
            <w:rStyle w:val="Hyperlink"/>
            <w:noProof/>
          </w:rPr>
          <w:t>Change in the Composition of a Tender</w:t>
        </w:r>
        <w:r w:rsidR="00456436">
          <w:rPr>
            <w:noProof/>
            <w:webHidden/>
          </w:rPr>
          <w:tab/>
        </w:r>
        <w:r w:rsidR="00456436">
          <w:rPr>
            <w:noProof/>
            <w:webHidden/>
          </w:rPr>
          <w:fldChar w:fldCharType="begin"/>
        </w:r>
        <w:r w:rsidR="00456436">
          <w:rPr>
            <w:noProof/>
            <w:webHidden/>
          </w:rPr>
          <w:instrText xml:space="preserve"> PAGEREF _Toc225170655 \h </w:instrText>
        </w:r>
        <w:r w:rsidR="00456436">
          <w:rPr>
            <w:noProof/>
            <w:webHidden/>
          </w:rPr>
        </w:r>
        <w:r w:rsidR="00456436">
          <w:rPr>
            <w:noProof/>
            <w:webHidden/>
          </w:rPr>
          <w:fldChar w:fldCharType="separate"/>
        </w:r>
        <w:r w:rsidR="00456436">
          <w:rPr>
            <w:noProof/>
            <w:webHidden/>
          </w:rPr>
          <w:t>23</w:t>
        </w:r>
        <w:r w:rsidR="00456436">
          <w:rPr>
            <w:noProof/>
            <w:webHidden/>
          </w:rPr>
          <w:fldChar w:fldCharType="end"/>
        </w:r>
      </w:hyperlink>
    </w:p>
    <w:p w:rsidR="00456436" w:rsidRDefault="00000000" w14:paraId="3ED6DE18" w14:textId="70C0E028">
      <w:pPr>
        <w:pStyle w:val="TOC3"/>
        <w:rPr>
          <w:rFonts w:asciiTheme="minorHAnsi" w:hAnsiTheme="minorHAnsi" w:eastAsiaTheme="minorEastAsia"/>
          <w:noProof/>
          <w:lang w:eastAsia="en-IE"/>
        </w:rPr>
      </w:pPr>
      <w:hyperlink w:history="1" w:anchor="_Toc225170656">
        <w:r w:rsidRPr="00946F2D" w:rsidR="00456436">
          <w:rPr>
            <w:rStyle w:val="Hyperlink"/>
            <w:iCs/>
            <w:noProof/>
          </w:rPr>
          <w:t>5.2.24</w:t>
        </w:r>
        <w:r w:rsidR="00456436">
          <w:rPr>
            <w:rFonts w:asciiTheme="minorHAnsi" w:hAnsiTheme="minorHAnsi" w:eastAsiaTheme="minorEastAsia"/>
            <w:noProof/>
            <w:lang w:eastAsia="en-IE"/>
          </w:rPr>
          <w:tab/>
        </w:r>
        <w:r w:rsidRPr="00946F2D" w:rsidR="00456436">
          <w:rPr>
            <w:rStyle w:val="Hyperlink"/>
            <w:noProof/>
          </w:rPr>
          <w:t>Interference and Inducement to Purchase</w:t>
        </w:r>
        <w:r w:rsidR="00456436">
          <w:rPr>
            <w:noProof/>
            <w:webHidden/>
          </w:rPr>
          <w:tab/>
        </w:r>
        <w:r w:rsidR="00456436">
          <w:rPr>
            <w:noProof/>
            <w:webHidden/>
          </w:rPr>
          <w:fldChar w:fldCharType="begin"/>
        </w:r>
        <w:r w:rsidR="00456436">
          <w:rPr>
            <w:noProof/>
            <w:webHidden/>
          </w:rPr>
          <w:instrText xml:space="preserve"> PAGEREF _Toc225170656 \h </w:instrText>
        </w:r>
        <w:r w:rsidR="00456436">
          <w:rPr>
            <w:noProof/>
            <w:webHidden/>
          </w:rPr>
        </w:r>
        <w:r w:rsidR="00456436">
          <w:rPr>
            <w:noProof/>
            <w:webHidden/>
          </w:rPr>
          <w:fldChar w:fldCharType="separate"/>
        </w:r>
        <w:r w:rsidR="00456436">
          <w:rPr>
            <w:noProof/>
            <w:webHidden/>
          </w:rPr>
          <w:t>24</w:t>
        </w:r>
        <w:r w:rsidR="00456436">
          <w:rPr>
            <w:noProof/>
            <w:webHidden/>
          </w:rPr>
          <w:fldChar w:fldCharType="end"/>
        </w:r>
      </w:hyperlink>
    </w:p>
    <w:p w:rsidR="00456436" w:rsidRDefault="00000000" w14:paraId="541304DA" w14:textId="1A0DAD46">
      <w:pPr>
        <w:pStyle w:val="TOC3"/>
        <w:rPr>
          <w:rFonts w:asciiTheme="minorHAnsi" w:hAnsiTheme="minorHAnsi" w:eastAsiaTheme="minorEastAsia"/>
          <w:noProof/>
          <w:lang w:eastAsia="en-IE"/>
        </w:rPr>
      </w:pPr>
      <w:hyperlink w:history="1" w:anchor="_Toc225170657">
        <w:r w:rsidRPr="00946F2D" w:rsidR="00456436">
          <w:rPr>
            <w:rStyle w:val="Hyperlink"/>
            <w:iCs/>
            <w:noProof/>
          </w:rPr>
          <w:t>5.2.25</w:t>
        </w:r>
        <w:r w:rsidR="00456436">
          <w:rPr>
            <w:rFonts w:asciiTheme="minorHAnsi" w:hAnsiTheme="minorHAnsi" w:eastAsiaTheme="minorEastAsia"/>
            <w:noProof/>
            <w:lang w:eastAsia="en-IE"/>
          </w:rPr>
          <w:tab/>
        </w:r>
        <w:r w:rsidRPr="00946F2D" w:rsidR="00456436">
          <w:rPr>
            <w:rStyle w:val="Hyperlink"/>
            <w:noProof/>
          </w:rPr>
          <w:t>Notification of Tender Evaluations</w:t>
        </w:r>
        <w:r w:rsidR="00456436">
          <w:rPr>
            <w:noProof/>
            <w:webHidden/>
          </w:rPr>
          <w:tab/>
        </w:r>
        <w:r w:rsidR="00456436">
          <w:rPr>
            <w:noProof/>
            <w:webHidden/>
          </w:rPr>
          <w:fldChar w:fldCharType="begin"/>
        </w:r>
        <w:r w:rsidR="00456436">
          <w:rPr>
            <w:noProof/>
            <w:webHidden/>
          </w:rPr>
          <w:instrText xml:space="preserve"> PAGEREF _Toc225170657 \h </w:instrText>
        </w:r>
        <w:r w:rsidR="00456436">
          <w:rPr>
            <w:noProof/>
            <w:webHidden/>
          </w:rPr>
        </w:r>
        <w:r w:rsidR="00456436">
          <w:rPr>
            <w:noProof/>
            <w:webHidden/>
          </w:rPr>
          <w:fldChar w:fldCharType="separate"/>
        </w:r>
        <w:r w:rsidR="00456436">
          <w:rPr>
            <w:noProof/>
            <w:webHidden/>
          </w:rPr>
          <w:t>24</w:t>
        </w:r>
        <w:r w:rsidR="00456436">
          <w:rPr>
            <w:noProof/>
            <w:webHidden/>
          </w:rPr>
          <w:fldChar w:fldCharType="end"/>
        </w:r>
      </w:hyperlink>
    </w:p>
    <w:p w:rsidR="00456436" w:rsidRDefault="00000000" w14:paraId="78ADF9A1" w14:textId="0654B9DC">
      <w:pPr>
        <w:pStyle w:val="TOC3"/>
        <w:rPr>
          <w:rFonts w:asciiTheme="minorHAnsi" w:hAnsiTheme="minorHAnsi" w:eastAsiaTheme="minorEastAsia"/>
          <w:noProof/>
          <w:lang w:eastAsia="en-IE"/>
        </w:rPr>
      </w:pPr>
      <w:hyperlink w:history="1" w:anchor="_Toc225170658">
        <w:r w:rsidRPr="00946F2D" w:rsidR="00456436">
          <w:rPr>
            <w:rStyle w:val="Hyperlink"/>
            <w:iCs/>
            <w:noProof/>
          </w:rPr>
          <w:t>5.2.26</w:t>
        </w:r>
        <w:r w:rsidR="00456436">
          <w:rPr>
            <w:rFonts w:asciiTheme="minorHAnsi" w:hAnsiTheme="minorHAnsi" w:eastAsiaTheme="minorEastAsia"/>
            <w:noProof/>
            <w:lang w:eastAsia="en-IE"/>
          </w:rPr>
          <w:tab/>
        </w:r>
        <w:r w:rsidRPr="00946F2D" w:rsidR="00456436">
          <w:rPr>
            <w:rStyle w:val="Hyperlink"/>
            <w:noProof/>
          </w:rPr>
          <w:t>Award Notices</w:t>
        </w:r>
        <w:r w:rsidR="00456436">
          <w:rPr>
            <w:noProof/>
            <w:webHidden/>
          </w:rPr>
          <w:tab/>
        </w:r>
        <w:r w:rsidR="00456436">
          <w:rPr>
            <w:noProof/>
            <w:webHidden/>
          </w:rPr>
          <w:fldChar w:fldCharType="begin"/>
        </w:r>
        <w:r w:rsidR="00456436">
          <w:rPr>
            <w:noProof/>
            <w:webHidden/>
          </w:rPr>
          <w:instrText xml:space="preserve"> PAGEREF _Toc225170658 \h </w:instrText>
        </w:r>
        <w:r w:rsidR="00456436">
          <w:rPr>
            <w:noProof/>
            <w:webHidden/>
          </w:rPr>
        </w:r>
        <w:r w:rsidR="00456436">
          <w:rPr>
            <w:noProof/>
            <w:webHidden/>
          </w:rPr>
          <w:fldChar w:fldCharType="separate"/>
        </w:r>
        <w:r w:rsidR="00456436">
          <w:rPr>
            <w:noProof/>
            <w:webHidden/>
          </w:rPr>
          <w:t>24</w:t>
        </w:r>
        <w:r w:rsidR="00456436">
          <w:rPr>
            <w:noProof/>
            <w:webHidden/>
          </w:rPr>
          <w:fldChar w:fldCharType="end"/>
        </w:r>
      </w:hyperlink>
    </w:p>
    <w:p w:rsidR="00456436" w:rsidRDefault="00000000" w14:paraId="454E9EE8" w14:textId="112277BC">
      <w:pPr>
        <w:pStyle w:val="TOC3"/>
        <w:rPr>
          <w:rFonts w:asciiTheme="minorHAnsi" w:hAnsiTheme="minorHAnsi" w:eastAsiaTheme="minorEastAsia"/>
          <w:noProof/>
          <w:lang w:eastAsia="en-IE"/>
        </w:rPr>
      </w:pPr>
      <w:hyperlink w:history="1" w:anchor="_Toc225170659">
        <w:r w:rsidRPr="00946F2D" w:rsidR="00456436">
          <w:rPr>
            <w:rStyle w:val="Hyperlink"/>
            <w:iCs/>
            <w:noProof/>
          </w:rPr>
          <w:t>5.2.27</w:t>
        </w:r>
        <w:r w:rsidR="00456436">
          <w:rPr>
            <w:rFonts w:asciiTheme="minorHAnsi" w:hAnsiTheme="minorHAnsi" w:eastAsiaTheme="minorEastAsia"/>
            <w:noProof/>
            <w:lang w:eastAsia="en-IE"/>
          </w:rPr>
          <w:tab/>
        </w:r>
        <w:r w:rsidRPr="00946F2D" w:rsidR="00456436">
          <w:rPr>
            <w:rStyle w:val="Hyperlink"/>
            <w:noProof/>
          </w:rPr>
          <w:t>Policy on Personal Debriefings</w:t>
        </w:r>
        <w:r w:rsidR="00456436">
          <w:rPr>
            <w:noProof/>
            <w:webHidden/>
          </w:rPr>
          <w:tab/>
        </w:r>
        <w:r w:rsidR="00456436">
          <w:rPr>
            <w:noProof/>
            <w:webHidden/>
          </w:rPr>
          <w:fldChar w:fldCharType="begin"/>
        </w:r>
        <w:r w:rsidR="00456436">
          <w:rPr>
            <w:noProof/>
            <w:webHidden/>
          </w:rPr>
          <w:instrText xml:space="preserve"> PAGEREF _Toc225170659 \h </w:instrText>
        </w:r>
        <w:r w:rsidR="00456436">
          <w:rPr>
            <w:noProof/>
            <w:webHidden/>
          </w:rPr>
        </w:r>
        <w:r w:rsidR="00456436">
          <w:rPr>
            <w:noProof/>
            <w:webHidden/>
          </w:rPr>
          <w:fldChar w:fldCharType="separate"/>
        </w:r>
        <w:r w:rsidR="00456436">
          <w:rPr>
            <w:noProof/>
            <w:webHidden/>
          </w:rPr>
          <w:t>24</w:t>
        </w:r>
        <w:r w:rsidR="00456436">
          <w:rPr>
            <w:noProof/>
            <w:webHidden/>
          </w:rPr>
          <w:fldChar w:fldCharType="end"/>
        </w:r>
      </w:hyperlink>
    </w:p>
    <w:p w:rsidR="00456436" w:rsidRDefault="00000000" w14:paraId="74330936" w14:textId="7D760F0F">
      <w:pPr>
        <w:pStyle w:val="TOC3"/>
        <w:rPr>
          <w:rFonts w:asciiTheme="minorHAnsi" w:hAnsiTheme="minorHAnsi" w:eastAsiaTheme="minorEastAsia"/>
          <w:noProof/>
          <w:lang w:eastAsia="en-IE"/>
        </w:rPr>
      </w:pPr>
      <w:hyperlink w:history="1" w:anchor="_Toc225170660">
        <w:r w:rsidRPr="00946F2D" w:rsidR="00456436">
          <w:rPr>
            <w:rStyle w:val="Hyperlink"/>
            <w:iCs/>
            <w:noProof/>
          </w:rPr>
          <w:t>5.2.28</w:t>
        </w:r>
        <w:r w:rsidR="00456436">
          <w:rPr>
            <w:rFonts w:asciiTheme="minorHAnsi" w:hAnsiTheme="minorHAnsi" w:eastAsiaTheme="minorEastAsia"/>
            <w:noProof/>
            <w:lang w:eastAsia="en-IE"/>
          </w:rPr>
          <w:tab/>
        </w:r>
        <w:r w:rsidRPr="00946F2D" w:rsidR="00456436">
          <w:rPr>
            <w:rStyle w:val="Hyperlink"/>
            <w:noProof/>
          </w:rPr>
          <w:t>Copyright</w:t>
        </w:r>
        <w:r w:rsidR="00456436">
          <w:rPr>
            <w:noProof/>
            <w:webHidden/>
          </w:rPr>
          <w:tab/>
        </w:r>
        <w:r w:rsidR="00456436">
          <w:rPr>
            <w:noProof/>
            <w:webHidden/>
          </w:rPr>
          <w:fldChar w:fldCharType="begin"/>
        </w:r>
        <w:r w:rsidR="00456436">
          <w:rPr>
            <w:noProof/>
            <w:webHidden/>
          </w:rPr>
          <w:instrText xml:space="preserve"> PAGEREF _Toc225170660 \h </w:instrText>
        </w:r>
        <w:r w:rsidR="00456436">
          <w:rPr>
            <w:noProof/>
            <w:webHidden/>
          </w:rPr>
        </w:r>
        <w:r w:rsidR="00456436">
          <w:rPr>
            <w:noProof/>
            <w:webHidden/>
          </w:rPr>
          <w:fldChar w:fldCharType="separate"/>
        </w:r>
        <w:r w:rsidR="00456436">
          <w:rPr>
            <w:noProof/>
            <w:webHidden/>
          </w:rPr>
          <w:t>24</w:t>
        </w:r>
        <w:r w:rsidR="00456436">
          <w:rPr>
            <w:noProof/>
            <w:webHidden/>
          </w:rPr>
          <w:fldChar w:fldCharType="end"/>
        </w:r>
      </w:hyperlink>
    </w:p>
    <w:p w:rsidR="00456436" w:rsidRDefault="00000000" w14:paraId="64F56223" w14:textId="698514D1">
      <w:pPr>
        <w:pStyle w:val="TOC3"/>
        <w:rPr>
          <w:rFonts w:asciiTheme="minorHAnsi" w:hAnsiTheme="minorHAnsi" w:eastAsiaTheme="minorEastAsia"/>
          <w:noProof/>
          <w:lang w:eastAsia="en-IE"/>
        </w:rPr>
      </w:pPr>
      <w:hyperlink w:history="1" w:anchor="_Toc225170661">
        <w:r w:rsidRPr="00946F2D" w:rsidR="00456436">
          <w:rPr>
            <w:rStyle w:val="Hyperlink"/>
            <w:iCs/>
            <w:noProof/>
          </w:rPr>
          <w:t>5.2.29</w:t>
        </w:r>
        <w:r w:rsidR="00456436">
          <w:rPr>
            <w:rFonts w:asciiTheme="minorHAnsi" w:hAnsiTheme="minorHAnsi" w:eastAsiaTheme="minorEastAsia"/>
            <w:noProof/>
            <w:lang w:eastAsia="en-IE"/>
          </w:rPr>
          <w:tab/>
        </w:r>
        <w:r w:rsidRPr="00946F2D" w:rsidR="00456436">
          <w:rPr>
            <w:rStyle w:val="Hyperlink"/>
            <w:noProof/>
          </w:rPr>
          <w:t>Brand Names, etc.</w:t>
        </w:r>
        <w:r w:rsidR="00456436">
          <w:rPr>
            <w:noProof/>
            <w:webHidden/>
          </w:rPr>
          <w:tab/>
        </w:r>
        <w:r w:rsidR="00456436">
          <w:rPr>
            <w:noProof/>
            <w:webHidden/>
          </w:rPr>
          <w:fldChar w:fldCharType="begin"/>
        </w:r>
        <w:r w:rsidR="00456436">
          <w:rPr>
            <w:noProof/>
            <w:webHidden/>
          </w:rPr>
          <w:instrText xml:space="preserve"> PAGEREF _Toc225170661 \h </w:instrText>
        </w:r>
        <w:r w:rsidR="00456436">
          <w:rPr>
            <w:noProof/>
            <w:webHidden/>
          </w:rPr>
        </w:r>
        <w:r w:rsidR="00456436">
          <w:rPr>
            <w:noProof/>
            <w:webHidden/>
          </w:rPr>
          <w:fldChar w:fldCharType="separate"/>
        </w:r>
        <w:r w:rsidR="00456436">
          <w:rPr>
            <w:noProof/>
            <w:webHidden/>
          </w:rPr>
          <w:t>24</w:t>
        </w:r>
        <w:r w:rsidR="00456436">
          <w:rPr>
            <w:noProof/>
            <w:webHidden/>
          </w:rPr>
          <w:fldChar w:fldCharType="end"/>
        </w:r>
      </w:hyperlink>
    </w:p>
    <w:p w:rsidR="00456436" w:rsidRDefault="00000000" w14:paraId="34C2CCEE" w14:textId="1C9F0D0E">
      <w:pPr>
        <w:pStyle w:val="TOC3"/>
        <w:rPr>
          <w:rFonts w:asciiTheme="minorHAnsi" w:hAnsiTheme="minorHAnsi" w:eastAsiaTheme="minorEastAsia"/>
          <w:noProof/>
          <w:lang w:eastAsia="en-IE"/>
        </w:rPr>
      </w:pPr>
      <w:hyperlink w:history="1" w:anchor="_Toc225170662">
        <w:r w:rsidRPr="00946F2D" w:rsidR="00456436">
          <w:rPr>
            <w:rStyle w:val="Hyperlink"/>
            <w:iCs/>
            <w:noProof/>
          </w:rPr>
          <w:t>5.2.30</w:t>
        </w:r>
        <w:r w:rsidR="00456436">
          <w:rPr>
            <w:rFonts w:asciiTheme="minorHAnsi" w:hAnsiTheme="minorHAnsi" w:eastAsiaTheme="minorEastAsia"/>
            <w:noProof/>
            <w:lang w:eastAsia="en-IE"/>
          </w:rPr>
          <w:tab/>
        </w:r>
        <w:r w:rsidRPr="00946F2D" w:rsidR="00456436">
          <w:rPr>
            <w:rStyle w:val="Hyperlink"/>
            <w:noProof/>
          </w:rPr>
          <w:t>Payment</w:t>
        </w:r>
        <w:r w:rsidR="00456436">
          <w:rPr>
            <w:noProof/>
            <w:webHidden/>
          </w:rPr>
          <w:tab/>
        </w:r>
        <w:r w:rsidR="00456436">
          <w:rPr>
            <w:noProof/>
            <w:webHidden/>
          </w:rPr>
          <w:fldChar w:fldCharType="begin"/>
        </w:r>
        <w:r w:rsidR="00456436">
          <w:rPr>
            <w:noProof/>
            <w:webHidden/>
          </w:rPr>
          <w:instrText xml:space="preserve"> PAGEREF _Toc225170662 \h </w:instrText>
        </w:r>
        <w:r w:rsidR="00456436">
          <w:rPr>
            <w:noProof/>
            <w:webHidden/>
          </w:rPr>
        </w:r>
        <w:r w:rsidR="00456436">
          <w:rPr>
            <w:noProof/>
            <w:webHidden/>
          </w:rPr>
          <w:fldChar w:fldCharType="separate"/>
        </w:r>
        <w:r w:rsidR="00456436">
          <w:rPr>
            <w:noProof/>
            <w:webHidden/>
          </w:rPr>
          <w:t>24</w:t>
        </w:r>
        <w:r w:rsidR="00456436">
          <w:rPr>
            <w:noProof/>
            <w:webHidden/>
          </w:rPr>
          <w:fldChar w:fldCharType="end"/>
        </w:r>
      </w:hyperlink>
    </w:p>
    <w:p w:rsidR="00456436" w:rsidRDefault="00000000" w14:paraId="303C95BD" w14:textId="30E64E3D">
      <w:pPr>
        <w:pStyle w:val="TOC3"/>
        <w:rPr>
          <w:rFonts w:asciiTheme="minorHAnsi" w:hAnsiTheme="minorHAnsi" w:eastAsiaTheme="minorEastAsia"/>
          <w:noProof/>
          <w:lang w:eastAsia="en-IE"/>
        </w:rPr>
      </w:pPr>
      <w:hyperlink w:history="1" w:anchor="_Toc225170663">
        <w:r w:rsidRPr="00946F2D" w:rsidR="00456436">
          <w:rPr>
            <w:rStyle w:val="Hyperlink"/>
            <w:iCs/>
            <w:noProof/>
          </w:rPr>
          <w:t>5.2.31</w:t>
        </w:r>
        <w:r w:rsidR="00456436">
          <w:rPr>
            <w:rFonts w:asciiTheme="minorHAnsi" w:hAnsiTheme="minorHAnsi" w:eastAsiaTheme="minorEastAsia"/>
            <w:noProof/>
            <w:lang w:eastAsia="en-IE"/>
          </w:rPr>
          <w:tab/>
        </w:r>
        <w:r w:rsidRPr="00946F2D" w:rsidR="00456436">
          <w:rPr>
            <w:rStyle w:val="Hyperlink"/>
            <w:noProof/>
          </w:rPr>
          <w:t>Right Not to Award</w:t>
        </w:r>
        <w:r w:rsidR="00456436">
          <w:rPr>
            <w:noProof/>
            <w:webHidden/>
          </w:rPr>
          <w:tab/>
        </w:r>
        <w:r w:rsidR="00456436">
          <w:rPr>
            <w:noProof/>
            <w:webHidden/>
          </w:rPr>
          <w:fldChar w:fldCharType="begin"/>
        </w:r>
        <w:r w:rsidR="00456436">
          <w:rPr>
            <w:noProof/>
            <w:webHidden/>
          </w:rPr>
          <w:instrText xml:space="preserve"> PAGEREF _Toc225170663 \h </w:instrText>
        </w:r>
        <w:r w:rsidR="00456436">
          <w:rPr>
            <w:noProof/>
            <w:webHidden/>
          </w:rPr>
        </w:r>
        <w:r w:rsidR="00456436">
          <w:rPr>
            <w:noProof/>
            <w:webHidden/>
          </w:rPr>
          <w:fldChar w:fldCharType="separate"/>
        </w:r>
        <w:r w:rsidR="00456436">
          <w:rPr>
            <w:noProof/>
            <w:webHidden/>
          </w:rPr>
          <w:t>25</w:t>
        </w:r>
        <w:r w:rsidR="00456436">
          <w:rPr>
            <w:noProof/>
            <w:webHidden/>
          </w:rPr>
          <w:fldChar w:fldCharType="end"/>
        </w:r>
      </w:hyperlink>
    </w:p>
    <w:p w:rsidR="00456436" w:rsidRDefault="00000000" w14:paraId="1F492DE2" w14:textId="059E26C3">
      <w:pPr>
        <w:pStyle w:val="TOC3"/>
        <w:rPr>
          <w:rFonts w:asciiTheme="minorHAnsi" w:hAnsiTheme="minorHAnsi" w:eastAsiaTheme="minorEastAsia"/>
          <w:noProof/>
          <w:lang w:eastAsia="en-IE"/>
        </w:rPr>
      </w:pPr>
      <w:hyperlink w:history="1" w:anchor="_Toc225170664">
        <w:r w:rsidRPr="00946F2D" w:rsidR="00456436">
          <w:rPr>
            <w:rStyle w:val="Hyperlink"/>
            <w:iCs/>
            <w:noProof/>
          </w:rPr>
          <w:t>5.2.32</w:t>
        </w:r>
        <w:r w:rsidR="00456436">
          <w:rPr>
            <w:rFonts w:asciiTheme="minorHAnsi" w:hAnsiTheme="minorHAnsi" w:eastAsiaTheme="minorEastAsia"/>
            <w:noProof/>
            <w:lang w:eastAsia="en-IE"/>
          </w:rPr>
          <w:tab/>
        </w:r>
        <w:r w:rsidRPr="00946F2D" w:rsidR="00456436">
          <w:rPr>
            <w:rStyle w:val="Hyperlink"/>
            <w:noProof/>
          </w:rPr>
          <w:t>Environmental Aspects</w:t>
        </w:r>
        <w:r w:rsidR="00456436">
          <w:rPr>
            <w:noProof/>
            <w:webHidden/>
          </w:rPr>
          <w:tab/>
        </w:r>
        <w:r w:rsidR="00456436">
          <w:rPr>
            <w:noProof/>
            <w:webHidden/>
          </w:rPr>
          <w:fldChar w:fldCharType="begin"/>
        </w:r>
        <w:r w:rsidR="00456436">
          <w:rPr>
            <w:noProof/>
            <w:webHidden/>
          </w:rPr>
          <w:instrText xml:space="preserve"> PAGEREF _Toc225170664 \h </w:instrText>
        </w:r>
        <w:r w:rsidR="00456436">
          <w:rPr>
            <w:noProof/>
            <w:webHidden/>
          </w:rPr>
        </w:r>
        <w:r w:rsidR="00456436">
          <w:rPr>
            <w:noProof/>
            <w:webHidden/>
          </w:rPr>
          <w:fldChar w:fldCharType="separate"/>
        </w:r>
        <w:r w:rsidR="00456436">
          <w:rPr>
            <w:noProof/>
            <w:webHidden/>
          </w:rPr>
          <w:t>25</w:t>
        </w:r>
        <w:r w:rsidR="00456436">
          <w:rPr>
            <w:noProof/>
            <w:webHidden/>
          </w:rPr>
          <w:fldChar w:fldCharType="end"/>
        </w:r>
      </w:hyperlink>
    </w:p>
    <w:p w:rsidR="00456436" w:rsidRDefault="00000000" w14:paraId="5571EFBF" w14:textId="6FEFAD11">
      <w:pPr>
        <w:pStyle w:val="TOC3"/>
        <w:rPr>
          <w:rFonts w:asciiTheme="minorHAnsi" w:hAnsiTheme="minorHAnsi" w:eastAsiaTheme="minorEastAsia"/>
          <w:noProof/>
          <w:lang w:eastAsia="en-IE"/>
        </w:rPr>
      </w:pPr>
      <w:hyperlink w:history="1" w:anchor="_Toc225170665">
        <w:r w:rsidRPr="00946F2D" w:rsidR="00456436">
          <w:rPr>
            <w:rStyle w:val="Hyperlink"/>
            <w:iCs/>
            <w:noProof/>
          </w:rPr>
          <w:t>5.2.33</w:t>
        </w:r>
        <w:r w:rsidR="00456436">
          <w:rPr>
            <w:rFonts w:asciiTheme="minorHAnsi" w:hAnsiTheme="minorHAnsi" w:eastAsiaTheme="minorEastAsia"/>
            <w:noProof/>
            <w:lang w:eastAsia="en-IE"/>
          </w:rPr>
          <w:tab/>
        </w:r>
        <w:r w:rsidRPr="00946F2D" w:rsidR="00456436">
          <w:rPr>
            <w:rStyle w:val="Hyperlink"/>
            <w:noProof/>
          </w:rPr>
          <w:t>Accessibility</w:t>
        </w:r>
        <w:r w:rsidR="00456436">
          <w:rPr>
            <w:noProof/>
            <w:webHidden/>
          </w:rPr>
          <w:tab/>
        </w:r>
        <w:r w:rsidR="00456436">
          <w:rPr>
            <w:noProof/>
            <w:webHidden/>
          </w:rPr>
          <w:fldChar w:fldCharType="begin"/>
        </w:r>
        <w:r w:rsidR="00456436">
          <w:rPr>
            <w:noProof/>
            <w:webHidden/>
          </w:rPr>
          <w:instrText xml:space="preserve"> PAGEREF _Toc225170665 \h </w:instrText>
        </w:r>
        <w:r w:rsidR="00456436">
          <w:rPr>
            <w:noProof/>
            <w:webHidden/>
          </w:rPr>
        </w:r>
        <w:r w:rsidR="00456436">
          <w:rPr>
            <w:noProof/>
            <w:webHidden/>
          </w:rPr>
          <w:fldChar w:fldCharType="separate"/>
        </w:r>
        <w:r w:rsidR="00456436">
          <w:rPr>
            <w:noProof/>
            <w:webHidden/>
          </w:rPr>
          <w:t>25</w:t>
        </w:r>
        <w:r w:rsidR="00456436">
          <w:rPr>
            <w:noProof/>
            <w:webHidden/>
          </w:rPr>
          <w:fldChar w:fldCharType="end"/>
        </w:r>
      </w:hyperlink>
    </w:p>
    <w:p w:rsidR="00456436" w:rsidRDefault="00000000" w14:paraId="0F075884" w14:textId="59942063">
      <w:pPr>
        <w:pStyle w:val="TOC3"/>
        <w:rPr>
          <w:rFonts w:asciiTheme="minorHAnsi" w:hAnsiTheme="minorHAnsi" w:eastAsiaTheme="minorEastAsia"/>
          <w:noProof/>
          <w:lang w:eastAsia="en-IE"/>
        </w:rPr>
      </w:pPr>
      <w:hyperlink w:history="1" w:anchor="_Toc225170666">
        <w:r w:rsidRPr="00946F2D" w:rsidR="00456436">
          <w:rPr>
            <w:rStyle w:val="Hyperlink"/>
            <w:iCs/>
            <w:noProof/>
          </w:rPr>
          <w:t>5.2.34</w:t>
        </w:r>
        <w:r w:rsidR="00456436">
          <w:rPr>
            <w:rFonts w:asciiTheme="minorHAnsi" w:hAnsiTheme="minorHAnsi" w:eastAsiaTheme="minorEastAsia"/>
            <w:noProof/>
            <w:lang w:eastAsia="en-IE"/>
          </w:rPr>
          <w:tab/>
        </w:r>
        <w:r w:rsidRPr="00946F2D" w:rsidR="00456436">
          <w:rPr>
            <w:rStyle w:val="Hyperlink"/>
            <w:noProof/>
          </w:rPr>
          <w:t>Knowledge and Skills Transfer</w:t>
        </w:r>
        <w:r w:rsidR="00456436">
          <w:rPr>
            <w:noProof/>
            <w:webHidden/>
          </w:rPr>
          <w:tab/>
        </w:r>
        <w:r w:rsidR="00456436">
          <w:rPr>
            <w:noProof/>
            <w:webHidden/>
          </w:rPr>
          <w:fldChar w:fldCharType="begin"/>
        </w:r>
        <w:r w:rsidR="00456436">
          <w:rPr>
            <w:noProof/>
            <w:webHidden/>
          </w:rPr>
          <w:instrText xml:space="preserve"> PAGEREF _Toc225170666 \h </w:instrText>
        </w:r>
        <w:r w:rsidR="00456436">
          <w:rPr>
            <w:noProof/>
            <w:webHidden/>
          </w:rPr>
        </w:r>
        <w:r w:rsidR="00456436">
          <w:rPr>
            <w:noProof/>
            <w:webHidden/>
          </w:rPr>
          <w:fldChar w:fldCharType="separate"/>
        </w:r>
        <w:r w:rsidR="00456436">
          <w:rPr>
            <w:noProof/>
            <w:webHidden/>
          </w:rPr>
          <w:t>25</w:t>
        </w:r>
        <w:r w:rsidR="00456436">
          <w:rPr>
            <w:noProof/>
            <w:webHidden/>
          </w:rPr>
          <w:fldChar w:fldCharType="end"/>
        </w:r>
      </w:hyperlink>
    </w:p>
    <w:p w:rsidR="00456436" w:rsidRDefault="00000000" w14:paraId="27DB8989" w14:textId="5C2B30BA">
      <w:pPr>
        <w:pStyle w:val="TOC3"/>
        <w:rPr>
          <w:rFonts w:asciiTheme="minorHAnsi" w:hAnsiTheme="minorHAnsi" w:eastAsiaTheme="minorEastAsia"/>
          <w:noProof/>
          <w:lang w:eastAsia="en-IE"/>
        </w:rPr>
      </w:pPr>
      <w:hyperlink w:history="1" w:anchor="_Toc225170667">
        <w:r w:rsidRPr="00946F2D" w:rsidR="00456436">
          <w:rPr>
            <w:rStyle w:val="Hyperlink"/>
            <w:iCs/>
            <w:noProof/>
          </w:rPr>
          <w:t>5.2.35</w:t>
        </w:r>
        <w:r w:rsidR="00456436">
          <w:rPr>
            <w:rFonts w:asciiTheme="minorHAnsi" w:hAnsiTheme="minorHAnsi" w:eastAsiaTheme="minorEastAsia"/>
            <w:noProof/>
            <w:lang w:eastAsia="en-IE"/>
          </w:rPr>
          <w:tab/>
        </w:r>
        <w:r w:rsidRPr="00946F2D" w:rsidR="00456436">
          <w:rPr>
            <w:rStyle w:val="Hyperlink"/>
            <w:noProof/>
          </w:rPr>
          <w:t>Collusive Tendering</w:t>
        </w:r>
        <w:r w:rsidR="00456436">
          <w:rPr>
            <w:noProof/>
            <w:webHidden/>
          </w:rPr>
          <w:tab/>
        </w:r>
        <w:r w:rsidR="00456436">
          <w:rPr>
            <w:noProof/>
            <w:webHidden/>
          </w:rPr>
          <w:fldChar w:fldCharType="begin"/>
        </w:r>
        <w:r w:rsidR="00456436">
          <w:rPr>
            <w:noProof/>
            <w:webHidden/>
          </w:rPr>
          <w:instrText xml:space="preserve"> PAGEREF _Toc225170667 \h </w:instrText>
        </w:r>
        <w:r w:rsidR="00456436">
          <w:rPr>
            <w:noProof/>
            <w:webHidden/>
          </w:rPr>
        </w:r>
        <w:r w:rsidR="00456436">
          <w:rPr>
            <w:noProof/>
            <w:webHidden/>
          </w:rPr>
          <w:fldChar w:fldCharType="separate"/>
        </w:r>
        <w:r w:rsidR="00456436">
          <w:rPr>
            <w:noProof/>
            <w:webHidden/>
          </w:rPr>
          <w:t>25</w:t>
        </w:r>
        <w:r w:rsidR="00456436">
          <w:rPr>
            <w:noProof/>
            <w:webHidden/>
          </w:rPr>
          <w:fldChar w:fldCharType="end"/>
        </w:r>
      </w:hyperlink>
    </w:p>
    <w:p w:rsidR="00456436" w:rsidRDefault="00000000" w14:paraId="2C380E7C" w14:textId="0FE85472">
      <w:pPr>
        <w:pStyle w:val="TOC3"/>
        <w:rPr>
          <w:rFonts w:asciiTheme="minorHAnsi" w:hAnsiTheme="minorHAnsi" w:eastAsiaTheme="minorEastAsia"/>
          <w:noProof/>
          <w:lang w:eastAsia="en-IE"/>
        </w:rPr>
      </w:pPr>
      <w:hyperlink w:history="1" w:anchor="_Toc225170668">
        <w:r w:rsidRPr="00946F2D" w:rsidR="00456436">
          <w:rPr>
            <w:rStyle w:val="Hyperlink"/>
            <w:iCs/>
            <w:noProof/>
          </w:rPr>
          <w:t>5.2.36</w:t>
        </w:r>
        <w:r w:rsidR="00456436">
          <w:rPr>
            <w:rFonts w:asciiTheme="minorHAnsi" w:hAnsiTheme="minorHAnsi" w:eastAsiaTheme="minorEastAsia"/>
            <w:noProof/>
            <w:lang w:eastAsia="en-IE"/>
          </w:rPr>
          <w:tab/>
        </w:r>
        <w:r w:rsidRPr="00946F2D" w:rsidR="00456436">
          <w:rPr>
            <w:rStyle w:val="Hyperlink"/>
            <w:noProof/>
          </w:rPr>
          <w:t>Confidentiality</w:t>
        </w:r>
        <w:r w:rsidR="00456436">
          <w:rPr>
            <w:noProof/>
            <w:webHidden/>
          </w:rPr>
          <w:tab/>
        </w:r>
        <w:r w:rsidR="00456436">
          <w:rPr>
            <w:noProof/>
            <w:webHidden/>
          </w:rPr>
          <w:fldChar w:fldCharType="begin"/>
        </w:r>
        <w:r w:rsidR="00456436">
          <w:rPr>
            <w:noProof/>
            <w:webHidden/>
          </w:rPr>
          <w:instrText xml:space="preserve"> PAGEREF _Toc225170668 \h </w:instrText>
        </w:r>
        <w:r w:rsidR="00456436">
          <w:rPr>
            <w:noProof/>
            <w:webHidden/>
          </w:rPr>
        </w:r>
        <w:r w:rsidR="00456436">
          <w:rPr>
            <w:noProof/>
            <w:webHidden/>
          </w:rPr>
          <w:fldChar w:fldCharType="separate"/>
        </w:r>
        <w:r w:rsidR="00456436">
          <w:rPr>
            <w:noProof/>
            <w:webHidden/>
          </w:rPr>
          <w:t>25</w:t>
        </w:r>
        <w:r w:rsidR="00456436">
          <w:rPr>
            <w:noProof/>
            <w:webHidden/>
          </w:rPr>
          <w:fldChar w:fldCharType="end"/>
        </w:r>
      </w:hyperlink>
    </w:p>
    <w:p w:rsidR="00456436" w:rsidRDefault="00000000" w14:paraId="7D9069FC" w14:textId="25413F03">
      <w:pPr>
        <w:pStyle w:val="TOC3"/>
        <w:rPr>
          <w:rFonts w:asciiTheme="minorHAnsi" w:hAnsiTheme="minorHAnsi" w:eastAsiaTheme="minorEastAsia"/>
          <w:noProof/>
          <w:lang w:eastAsia="en-IE"/>
        </w:rPr>
      </w:pPr>
      <w:hyperlink w:history="1" w:anchor="_Toc225170669">
        <w:r w:rsidRPr="00946F2D" w:rsidR="00456436">
          <w:rPr>
            <w:rStyle w:val="Hyperlink"/>
            <w:iCs/>
            <w:noProof/>
          </w:rPr>
          <w:t>5.2.37</w:t>
        </w:r>
        <w:r w:rsidR="00456436">
          <w:rPr>
            <w:rFonts w:asciiTheme="minorHAnsi" w:hAnsiTheme="minorHAnsi" w:eastAsiaTheme="minorEastAsia"/>
            <w:noProof/>
            <w:lang w:eastAsia="en-IE"/>
          </w:rPr>
          <w:tab/>
        </w:r>
        <w:r w:rsidRPr="00946F2D" w:rsidR="00456436">
          <w:rPr>
            <w:rStyle w:val="Hyperlink"/>
            <w:noProof/>
          </w:rPr>
          <w:t>Consortia and Prime Subcontractors</w:t>
        </w:r>
        <w:r w:rsidR="00456436">
          <w:rPr>
            <w:noProof/>
            <w:webHidden/>
          </w:rPr>
          <w:tab/>
        </w:r>
        <w:r w:rsidR="00456436">
          <w:rPr>
            <w:noProof/>
            <w:webHidden/>
          </w:rPr>
          <w:fldChar w:fldCharType="begin"/>
        </w:r>
        <w:r w:rsidR="00456436">
          <w:rPr>
            <w:noProof/>
            <w:webHidden/>
          </w:rPr>
          <w:instrText xml:space="preserve"> PAGEREF _Toc225170669 \h </w:instrText>
        </w:r>
        <w:r w:rsidR="00456436">
          <w:rPr>
            <w:noProof/>
            <w:webHidden/>
          </w:rPr>
        </w:r>
        <w:r w:rsidR="00456436">
          <w:rPr>
            <w:noProof/>
            <w:webHidden/>
          </w:rPr>
          <w:fldChar w:fldCharType="separate"/>
        </w:r>
        <w:r w:rsidR="00456436">
          <w:rPr>
            <w:noProof/>
            <w:webHidden/>
          </w:rPr>
          <w:t>26</w:t>
        </w:r>
        <w:r w:rsidR="00456436">
          <w:rPr>
            <w:noProof/>
            <w:webHidden/>
          </w:rPr>
          <w:fldChar w:fldCharType="end"/>
        </w:r>
      </w:hyperlink>
    </w:p>
    <w:p w:rsidR="00456436" w:rsidRDefault="00000000" w14:paraId="283ED891" w14:textId="7D37B3A0">
      <w:pPr>
        <w:pStyle w:val="TOC3"/>
        <w:rPr>
          <w:rFonts w:asciiTheme="minorHAnsi" w:hAnsiTheme="minorHAnsi" w:eastAsiaTheme="minorEastAsia"/>
          <w:noProof/>
          <w:lang w:eastAsia="en-IE"/>
        </w:rPr>
      </w:pPr>
      <w:hyperlink w:history="1" w:anchor="_Toc225170670">
        <w:r w:rsidRPr="00946F2D" w:rsidR="00456436">
          <w:rPr>
            <w:rStyle w:val="Hyperlink"/>
            <w:iCs/>
            <w:noProof/>
          </w:rPr>
          <w:t>5.2.38</w:t>
        </w:r>
        <w:r w:rsidR="00456436">
          <w:rPr>
            <w:rFonts w:asciiTheme="minorHAnsi" w:hAnsiTheme="minorHAnsi" w:eastAsiaTheme="minorEastAsia"/>
            <w:noProof/>
            <w:lang w:eastAsia="en-IE"/>
          </w:rPr>
          <w:tab/>
        </w:r>
        <w:r w:rsidRPr="00946F2D" w:rsidR="00456436">
          <w:rPr>
            <w:rStyle w:val="Hyperlink"/>
            <w:noProof/>
          </w:rPr>
          <w:t>Anti-Competitive Conduct</w:t>
        </w:r>
        <w:r w:rsidR="00456436">
          <w:rPr>
            <w:noProof/>
            <w:webHidden/>
          </w:rPr>
          <w:tab/>
        </w:r>
        <w:r w:rsidR="00456436">
          <w:rPr>
            <w:noProof/>
            <w:webHidden/>
          </w:rPr>
          <w:fldChar w:fldCharType="begin"/>
        </w:r>
        <w:r w:rsidR="00456436">
          <w:rPr>
            <w:noProof/>
            <w:webHidden/>
          </w:rPr>
          <w:instrText xml:space="preserve"> PAGEREF _Toc225170670 \h </w:instrText>
        </w:r>
        <w:r w:rsidR="00456436">
          <w:rPr>
            <w:noProof/>
            <w:webHidden/>
          </w:rPr>
        </w:r>
        <w:r w:rsidR="00456436">
          <w:rPr>
            <w:noProof/>
            <w:webHidden/>
          </w:rPr>
          <w:fldChar w:fldCharType="separate"/>
        </w:r>
        <w:r w:rsidR="00456436">
          <w:rPr>
            <w:noProof/>
            <w:webHidden/>
          </w:rPr>
          <w:t>26</w:t>
        </w:r>
        <w:r w:rsidR="00456436">
          <w:rPr>
            <w:noProof/>
            <w:webHidden/>
          </w:rPr>
          <w:fldChar w:fldCharType="end"/>
        </w:r>
      </w:hyperlink>
    </w:p>
    <w:p w:rsidR="00456436" w:rsidRDefault="00000000" w14:paraId="0E06FB6F" w14:textId="5BE75A97">
      <w:pPr>
        <w:pStyle w:val="TOC3"/>
        <w:rPr>
          <w:rFonts w:asciiTheme="minorHAnsi" w:hAnsiTheme="minorHAnsi" w:eastAsiaTheme="minorEastAsia"/>
          <w:noProof/>
          <w:lang w:eastAsia="en-IE"/>
        </w:rPr>
      </w:pPr>
      <w:hyperlink w:history="1" w:anchor="_Toc225170671">
        <w:r w:rsidRPr="00946F2D" w:rsidR="00456436">
          <w:rPr>
            <w:rStyle w:val="Hyperlink"/>
            <w:iCs/>
            <w:noProof/>
          </w:rPr>
          <w:t>5.2.39</w:t>
        </w:r>
        <w:r w:rsidR="00456436">
          <w:rPr>
            <w:rFonts w:asciiTheme="minorHAnsi" w:hAnsiTheme="minorHAnsi" w:eastAsiaTheme="minorEastAsia"/>
            <w:noProof/>
            <w:lang w:eastAsia="en-IE"/>
          </w:rPr>
          <w:tab/>
        </w:r>
        <w:r w:rsidRPr="00946F2D" w:rsidR="00456436">
          <w:rPr>
            <w:rStyle w:val="Hyperlink"/>
            <w:noProof/>
          </w:rPr>
          <w:t>Changes in Legislation</w:t>
        </w:r>
        <w:r w:rsidR="00456436">
          <w:rPr>
            <w:noProof/>
            <w:webHidden/>
          </w:rPr>
          <w:tab/>
        </w:r>
        <w:r w:rsidR="00456436">
          <w:rPr>
            <w:noProof/>
            <w:webHidden/>
          </w:rPr>
          <w:fldChar w:fldCharType="begin"/>
        </w:r>
        <w:r w:rsidR="00456436">
          <w:rPr>
            <w:noProof/>
            <w:webHidden/>
          </w:rPr>
          <w:instrText xml:space="preserve"> PAGEREF _Toc225170671 \h </w:instrText>
        </w:r>
        <w:r w:rsidR="00456436">
          <w:rPr>
            <w:noProof/>
            <w:webHidden/>
          </w:rPr>
        </w:r>
        <w:r w:rsidR="00456436">
          <w:rPr>
            <w:noProof/>
            <w:webHidden/>
          </w:rPr>
          <w:fldChar w:fldCharType="separate"/>
        </w:r>
        <w:r w:rsidR="00456436">
          <w:rPr>
            <w:noProof/>
            <w:webHidden/>
          </w:rPr>
          <w:t>26</w:t>
        </w:r>
        <w:r w:rsidR="00456436">
          <w:rPr>
            <w:noProof/>
            <w:webHidden/>
          </w:rPr>
          <w:fldChar w:fldCharType="end"/>
        </w:r>
      </w:hyperlink>
    </w:p>
    <w:p w:rsidR="00456436" w:rsidRDefault="00000000" w14:paraId="3CE8931D" w14:textId="4266E06A">
      <w:pPr>
        <w:pStyle w:val="TOC3"/>
        <w:rPr>
          <w:rFonts w:asciiTheme="minorHAnsi" w:hAnsiTheme="minorHAnsi" w:eastAsiaTheme="minorEastAsia"/>
          <w:noProof/>
          <w:lang w:eastAsia="en-IE"/>
        </w:rPr>
      </w:pPr>
      <w:hyperlink w:history="1" w:anchor="_Toc225170672">
        <w:r w:rsidRPr="00946F2D" w:rsidR="00456436">
          <w:rPr>
            <w:rStyle w:val="Hyperlink"/>
            <w:iCs/>
            <w:noProof/>
          </w:rPr>
          <w:t>5.2.40</w:t>
        </w:r>
        <w:r w:rsidR="00456436">
          <w:rPr>
            <w:rFonts w:asciiTheme="minorHAnsi" w:hAnsiTheme="minorHAnsi" w:eastAsiaTheme="minorEastAsia"/>
            <w:noProof/>
            <w:lang w:eastAsia="en-IE"/>
          </w:rPr>
          <w:tab/>
        </w:r>
        <w:r w:rsidRPr="00946F2D" w:rsidR="00456436">
          <w:rPr>
            <w:rStyle w:val="Hyperlink"/>
            <w:noProof/>
          </w:rPr>
          <w:t>Data Protection</w:t>
        </w:r>
        <w:r w:rsidR="00456436">
          <w:rPr>
            <w:noProof/>
            <w:webHidden/>
          </w:rPr>
          <w:tab/>
        </w:r>
        <w:r w:rsidR="00456436">
          <w:rPr>
            <w:noProof/>
            <w:webHidden/>
          </w:rPr>
          <w:fldChar w:fldCharType="begin"/>
        </w:r>
        <w:r w:rsidR="00456436">
          <w:rPr>
            <w:noProof/>
            <w:webHidden/>
          </w:rPr>
          <w:instrText xml:space="preserve"> PAGEREF _Toc225170672 \h </w:instrText>
        </w:r>
        <w:r w:rsidR="00456436">
          <w:rPr>
            <w:noProof/>
            <w:webHidden/>
          </w:rPr>
        </w:r>
        <w:r w:rsidR="00456436">
          <w:rPr>
            <w:noProof/>
            <w:webHidden/>
          </w:rPr>
          <w:fldChar w:fldCharType="separate"/>
        </w:r>
        <w:r w:rsidR="00456436">
          <w:rPr>
            <w:noProof/>
            <w:webHidden/>
          </w:rPr>
          <w:t>27</w:t>
        </w:r>
        <w:r w:rsidR="00456436">
          <w:rPr>
            <w:noProof/>
            <w:webHidden/>
          </w:rPr>
          <w:fldChar w:fldCharType="end"/>
        </w:r>
      </w:hyperlink>
    </w:p>
    <w:p w:rsidR="00456436" w:rsidRDefault="00000000" w14:paraId="41608572" w14:textId="7AF78CDB">
      <w:pPr>
        <w:pStyle w:val="TOC3"/>
        <w:rPr>
          <w:rFonts w:asciiTheme="minorHAnsi" w:hAnsiTheme="minorHAnsi" w:eastAsiaTheme="minorEastAsia"/>
          <w:noProof/>
          <w:lang w:eastAsia="en-IE"/>
        </w:rPr>
      </w:pPr>
      <w:hyperlink w:history="1" w:anchor="_Toc225170673">
        <w:r w:rsidRPr="00946F2D" w:rsidR="00456436">
          <w:rPr>
            <w:rStyle w:val="Hyperlink"/>
            <w:iCs/>
            <w:noProof/>
          </w:rPr>
          <w:t>5.2.41</w:t>
        </w:r>
        <w:r w:rsidR="00456436">
          <w:rPr>
            <w:rFonts w:asciiTheme="minorHAnsi" w:hAnsiTheme="minorHAnsi" w:eastAsiaTheme="minorEastAsia"/>
            <w:noProof/>
            <w:lang w:eastAsia="en-IE"/>
          </w:rPr>
          <w:tab/>
        </w:r>
        <w:r w:rsidRPr="00946F2D" w:rsidR="00456436">
          <w:rPr>
            <w:rStyle w:val="Hyperlink"/>
            <w:noProof/>
          </w:rPr>
          <w:t>RETURN OF SIGNED CONTRACTS</w:t>
        </w:r>
        <w:r w:rsidR="00456436">
          <w:rPr>
            <w:noProof/>
            <w:webHidden/>
          </w:rPr>
          <w:tab/>
        </w:r>
        <w:r w:rsidR="00456436">
          <w:rPr>
            <w:noProof/>
            <w:webHidden/>
          </w:rPr>
          <w:fldChar w:fldCharType="begin"/>
        </w:r>
        <w:r w:rsidR="00456436">
          <w:rPr>
            <w:noProof/>
            <w:webHidden/>
          </w:rPr>
          <w:instrText xml:space="preserve"> PAGEREF _Toc225170673 \h </w:instrText>
        </w:r>
        <w:r w:rsidR="00456436">
          <w:rPr>
            <w:noProof/>
            <w:webHidden/>
          </w:rPr>
        </w:r>
        <w:r w:rsidR="00456436">
          <w:rPr>
            <w:noProof/>
            <w:webHidden/>
          </w:rPr>
          <w:fldChar w:fldCharType="separate"/>
        </w:r>
        <w:r w:rsidR="00456436">
          <w:rPr>
            <w:noProof/>
            <w:webHidden/>
          </w:rPr>
          <w:t>27</w:t>
        </w:r>
        <w:r w:rsidR="00456436">
          <w:rPr>
            <w:noProof/>
            <w:webHidden/>
          </w:rPr>
          <w:fldChar w:fldCharType="end"/>
        </w:r>
      </w:hyperlink>
    </w:p>
    <w:p w:rsidR="00456436" w:rsidRDefault="00000000" w14:paraId="2EEC2BF3" w14:textId="4C16B744">
      <w:pPr>
        <w:pStyle w:val="TOC1"/>
        <w:rPr>
          <w:rFonts w:asciiTheme="minorHAnsi" w:hAnsiTheme="minorHAnsi" w:eastAsiaTheme="minorEastAsia"/>
          <w:noProof/>
          <w:lang w:eastAsia="en-IE"/>
        </w:rPr>
      </w:pPr>
      <w:hyperlink w:history="1" w:anchor="_Toc225170674">
        <w:r w:rsidRPr="00946F2D" w:rsidR="00456436">
          <w:rPr>
            <w:rStyle w:val="Hyperlink"/>
            <w:noProof/>
          </w:rPr>
          <w:t>APPENDIX 2 – SPECIFICATION</w:t>
        </w:r>
        <w:r w:rsidR="00456436">
          <w:rPr>
            <w:noProof/>
            <w:webHidden/>
          </w:rPr>
          <w:tab/>
        </w:r>
        <w:r w:rsidR="00456436">
          <w:rPr>
            <w:noProof/>
            <w:webHidden/>
          </w:rPr>
          <w:fldChar w:fldCharType="begin"/>
        </w:r>
        <w:r w:rsidR="00456436">
          <w:rPr>
            <w:noProof/>
            <w:webHidden/>
          </w:rPr>
          <w:instrText xml:space="preserve"> PAGEREF _Toc225170674 \h </w:instrText>
        </w:r>
        <w:r w:rsidR="00456436">
          <w:rPr>
            <w:noProof/>
            <w:webHidden/>
          </w:rPr>
        </w:r>
        <w:r w:rsidR="00456436">
          <w:rPr>
            <w:noProof/>
            <w:webHidden/>
          </w:rPr>
          <w:fldChar w:fldCharType="separate"/>
        </w:r>
        <w:r w:rsidR="00456436">
          <w:rPr>
            <w:noProof/>
            <w:webHidden/>
          </w:rPr>
          <w:t>28</w:t>
        </w:r>
        <w:r w:rsidR="00456436">
          <w:rPr>
            <w:noProof/>
            <w:webHidden/>
          </w:rPr>
          <w:fldChar w:fldCharType="end"/>
        </w:r>
      </w:hyperlink>
    </w:p>
    <w:p w:rsidR="00456436" w:rsidRDefault="00000000" w14:paraId="355ED255" w14:textId="00790959">
      <w:pPr>
        <w:pStyle w:val="TOC1"/>
        <w:rPr>
          <w:rFonts w:asciiTheme="minorHAnsi" w:hAnsiTheme="minorHAnsi" w:eastAsiaTheme="minorEastAsia"/>
          <w:noProof/>
          <w:lang w:eastAsia="en-IE"/>
        </w:rPr>
      </w:pPr>
      <w:hyperlink w:history="1" w:anchor="_Toc225170675">
        <w:r w:rsidRPr="00946F2D" w:rsidR="00456436">
          <w:rPr>
            <w:rStyle w:val="Hyperlink"/>
            <w:noProof/>
          </w:rPr>
          <w:t>APPENDIX 3 – PRICING SCHEDULE</w:t>
        </w:r>
        <w:r w:rsidR="00456436">
          <w:rPr>
            <w:noProof/>
            <w:webHidden/>
          </w:rPr>
          <w:tab/>
        </w:r>
        <w:r w:rsidR="00456436">
          <w:rPr>
            <w:noProof/>
            <w:webHidden/>
          </w:rPr>
          <w:fldChar w:fldCharType="begin"/>
        </w:r>
        <w:r w:rsidR="00456436">
          <w:rPr>
            <w:noProof/>
            <w:webHidden/>
          </w:rPr>
          <w:instrText xml:space="preserve"> PAGEREF _Toc225170675 \h </w:instrText>
        </w:r>
        <w:r w:rsidR="00456436">
          <w:rPr>
            <w:noProof/>
            <w:webHidden/>
          </w:rPr>
        </w:r>
        <w:r w:rsidR="00456436">
          <w:rPr>
            <w:noProof/>
            <w:webHidden/>
          </w:rPr>
          <w:fldChar w:fldCharType="separate"/>
        </w:r>
        <w:r w:rsidR="00456436">
          <w:rPr>
            <w:noProof/>
            <w:webHidden/>
          </w:rPr>
          <w:t>30</w:t>
        </w:r>
        <w:r w:rsidR="00456436">
          <w:rPr>
            <w:noProof/>
            <w:webHidden/>
          </w:rPr>
          <w:fldChar w:fldCharType="end"/>
        </w:r>
      </w:hyperlink>
    </w:p>
    <w:p w:rsidR="00456436" w:rsidRDefault="00000000" w14:paraId="11B7E48B" w14:textId="30FA89A0">
      <w:pPr>
        <w:pStyle w:val="TOC1"/>
        <w:rPr>
          <w:rFonts w:asciiTheme="minorHAnsi" w:hAnsiTheme="minorHAnsi" w:eastAsiaTheme="minorEastAsia"/>
          <w:noProof/>
          <w:lang w:eastAsia="en-IE"/>
        </w:rPr>
      </w:pPr>
      <w:hyperlink w:history="1" w:anchor="_Toc225170676">
        <w:r w:rsidRPr="00946F2D" w:rsidR="00456436">
          <w:rPr>
            <w:rStyle w:val="Hyperlink"/>
            <w:noProof/>
          </w:rPr>
          <w:t>APPENDIX 4 – TENDERERS STATEMENT</w:t>
        </w:r>
        <w:r w:rsidR="00456436">
          <w:rPr>
            <w:noProof/>
            <w:webHidden/>
          </w:rPr>
          <w:tab/>
        </w:r>
        <w:r w:rsidR="00456436">
          <w:rPr>
            <w:noProof/>
            <w:webHidden/>
          </w:rPr>
          <w:fldChar w:fldCharType="begin"/>
        </w:r>
        <w:r w:rsidR="00456436">
          <w:rPr>
            <w:noProof/>
            <w:webHidden/>
          </w:rPr>
          <w:instrText xml:space="preserve"> PAGEREF _Toc225170676 \h </w:instrText>
        </w:r>
        <w:r w:rsidR="00456436">
          <w:rPr>
            <w:noProof/>
            <w:webHidden/>
          </w:rPr>
        </w:r>
        <w:r w:rsidR="00456436">
          <w:rPr>
            <w:noProof/>
            <w:webHidden/>
          </w:rPr>
          <w:fldChar w:fldCharType="separate"/>
        </w:r>
        <w:r w:rsidR="00456436">
          <w:rPr>
            <w:noProof/>
            <w:webHidden/>
          </w:rPr>
          <w:t>31</w:t>
        </w:r>
        <w:r w:rsidR="00456436">
          <w:rPr>
            <w:noProof/>
            <w:webHidden/>
          </w:rPr>
          <w:fldChar w:fldCharType="end"/>
        </w:r>
      </w:hyperlink>
    </w:p>
    <w:p w:rsidR="00456436" w:rsidRDefault="00000000" w14:paraId="56C75DEB" w14:textId="2A28272B">
      <w:pPr>
        <w:pStyle w:val="TOC1"/>
        <w:rPr>
          <w:rFonts w:asciiTheme="minorHAnsi" w:hAnsiTheme="minorHAnsi" w:eastAsiaTheme="minorEastAsia"/>
          <w:noProof/>
          <w:lang w:eastAsia="en-IE"/>
        </w:rPr>
      </w:pPr>
      <w:hyperlink w:history="1" w:anchor="_Toc225170677">
        <w:r w:rsidRPr="00946F2D" w:rsidR="00456436">
          <w:rPr>
            <w:rStyle w:val="Hyperlink"/>
            <w:noProof/>
          </w:rPr>
          <w:t>APPENDIX 5 – DECLARATION TO PERSONAL CIRCUMSTANCES</w:t>
        </w:r>
        <w:r w:rsidR="00456436">
          <w:rPr>
            <w:noProof/>
            <w:webHidden/>
          </w:rPr>
          <w:tab/>
        </w:r>
        <w:r w:rsidR="00456436">
          <w:rPr>
            <w:noProof/>
            <w:webHidden/>
          </w:rPr>
          <w:fldChar w:fldCharType="begin"/>
        </w:r>
        <w:r w:rsidR="00456436">
          <w:rPr>
            <w:noProof/>
            <w:webHidden/>
          </w:rPr>
          <w:instrText xml:space="preserve"> PAGEREF _Toc225170677 \h </w:instrText>
        </w:r>
        <w:r w:rsidR="00456436">
          <w:rPr>
            <w:noProof/>
            <w:webHidden/>
          </w:rPr>
        </w:r>
        <w:r w:rsidR="00456436">
          <w:rPr>
            <w:noProof/>
            <w:webHidden/>
          </w:rPr>
          <w:fldChar w:fldCharType="separate"/>
        </w:r>
        <w:r w:rsidR="00456436">
          <w:rPr>
            <w:noProof/>
            <w:webHidden/>
          </w:rPr>
          <w:t>32</w:t>
        </w:r>
        <w:r w:rsidR="00456436">
          <w:rPr>
            <w:noProof/>
            <w:webHidden/>
          </w:rPr>
          <w:fldChar w:fldCharType="end"/>
        </w:r>
      </w:hyperlink>
    </w:p>
    <w:p w:rsidR="00456436" w:rsidRDefault="00000000" w14:paraId="396AEDC4" w14:textId="12DA0CB4">
      <w:pPr>
        <w:pStyle w:val="TOC1"/>
        <w:rPr>
          <w:rFonts w:asciiTheme="minorHAnsi" w:hAnsiTheme="minorHAnsi" w:eastAsiaTheme="minorEastAsia"/>
          <w:noProof/>
          <w:lang w:eastAsia="en-IE"/>
        </w:rPr>
      </w:pPr>
      <w:hyperlink w:history="1" w:anchor="_Toc225170678">
        <w:r w:rsidRPr="00946F2D" w:rsidR="00456436">
          <w:rPr>
            <w:rStyle w:val="Hyperlink"/>
            <w:noProof/>
          </w:rPr>
          <w:t>APPENDIX 6 – EUROPEAN SINGLE PROCUREMENT DOCUMENT</w:t>
        </w:r>
        <w:r w:rsidR="00456436">
          <w:rPr>
            <w:noProof/>
            <w:webHidden/>
          </w:rPr>
          <w:tab/>
        </w:r>
        <w:r w:rsidR="00456436">
          <w:rPr>
            <w:noProof/>
            <w:webHidden/>
          </w:rPr>
          <w:fldChar w:fldCharType="begin"/>
        </w:r>
        <w:r w:rsidR="00456436">
          <w:rPr>
            <w:noProof/>
            <w:webHidden/>
          </w:rPr>
          <w:instrText xml:space="preserve"> PAGEREF _Toc225170678 \h </w:instrText>
        </w:r>
        <w:r w:rsidR="00456436">
          <w:rPr>
            <w:noProof/>
            <w:webHidden/>
          </w:rPr>
        </w:r>
        <w:r w:rsidR="00456436">
          <w:rPr>
            <w:noProof/>
            <w:webHidden/>
          </w:rPr>
          <w:fldChar w:fldCharType="separate"/>
        </w:r>
        <w:r w:rsidR="00456436">
          <w:rPr>
            <w:noProof/>
            <w:webHidden/>
          </w:rPr>
          <w:t>33</w:t>
        </w:r>
        <w:r w:rsidR="00456436">
          <w:rPr>
            <w:noProof/>
            <w:webHidden/>
          </w:rPr>
          <w:fldChar w:fldCharType="end"/>
        </w:r>
      </w:hyperlink>
    </w:p>
    <w:p w:rsidR="00456436" w:rsidRDefault="00000000" w14:paraId="56305989" w14:textId="4291E6A9">
      <w:pPr>
        <w:pStyle w:val="TOC1"/>
        <w:rPr>
          <w:rFonts w:asciiTheme="minorHAnsi" w:hAnsiTheme="minorHAnsi" w:eastAsiaTheme="minorEastAsia"/>
          <w:noProof/>
          <w:lang w:eastAsia="en-IE"/>
        </w:rPr>
      </w:pPr>
      <w:hyperlink w:history="1" w:anchor="_Toc225170679">
        <w:r w:rsidRPr="00946F2D" w:rsidR="00456436">
          <w:rPr>
            <w:rStyle w:val="Hyperlink"/>
            <w:noProof/>
          </w:rPr>
          <w:t>APPENDIX 7 – CONFIDENTIALITY AGREEMENT</w:t>
        </w:r>
        <w:r w:rsidR="00456436">
          <w:rPr>
            <w:noProof/>
            <w:webHidden/>
          </w:rPr>
          <w:tab/>
        </w:r>
        <w:r w:rsidR="00456436">
          <w:rPr>
            <w:noProof/>
            <w:webHidden/>
          </w:rPr>
          <w:fldChar w:fldCharType="begin"/>
        </w:r>
        <w:r w:rsidR="00456436">
          <w:rPr>
            <w:noProof/>
            <w:webHidden/>
          </w:rPr>
          <w:instrText xml:space="preserve"> PAGEREF _Toc225170679 \h </w:instrText>
        </w:r>
        <w:r w:rsidR="00456436">
          <w:rPr>
            <w:noProof/>
            <w:webHidden/>
          </w:rPr>
        </w:r>
        <w:r w:rsidR="00456436">
          <w:rPr>
            <w:noProof/>
            <w:webHidden/>
          </w:rPr>
          <w:fldChar w:fldCharType="separate"/>
        </w:r>
        <w:r w:rsidR="00456436">
          <w:rPr>
            <w:noProof/>
            <w:webHidden/>
          </w:rPr>
          <w:t>34</w:t>
        </w:r>
        <w:r w:rsidR="00456436">
          <w:rPr>
            <w:noProof/>
            <w:webHidden/>
          </w:rPr>
          <w:fldChar w:fldCharType="end"/>
        </w:r>
      </w:hyperlink>
    </w:p>
    <w:p w:rsidR="00456436" w:rsidRDefault="00000000" w14:paraId="17E7B4BD" w14:textId="7CA414DC">
      <w:pPr>
        <w:pStyle w:val="TOC1"/>
        <w:rPr>
          <w:rFonts w:asciiTheme="minorHAnsi" w:hAnsiTheme="minorHAnsi" w:eastAsiaTheme="minorEastAsia"/>
          <w:noProof/>
          <w:lang w:eastAsia="en-IE"/>
        </w:rPr>
      </w:pPr>
      <w:hyperlink w:history="1" w:anchor="_Toc225170680">
        <w:r w:rsidRPr="00946F2D" w:rsidR="00456436">
          <w:rPr>
            <w:rStyle w:val="Hyperlink"/>
            <w:noProof/>
          </w:rPr>
          <w:t>APPENDIX 8 –THE CONTRACTING AUTHORITY’S TERMS AND CONDITIONS</w:t>
        </w:r>
        <w:r w:rsidR="00456436">
          <w:rPr>
            <w:noProof/>
            <w:webHidden/>
          </w:rPr>
          <w:tab/>
        </w:r>
        <w:r w:rsidR="00456436">
          <w:rPr>
            <w:noProof/>
            <w:webHidden/>
          </w:rPr>
          <w:fldChar w:fldCharType="begin"/>
        </w:r>
        <w:r w:rsidR="00456436">
          <w:rPr>
            <w:noProof/>
            <w:webHidden/>
          </w:rPr>
          <w:instrText xml:space="preserve"> PAGEREF _Toc225170680 \h </w:instrText>
        </w:r>
        <w:r w:rsidR="00456436">
          <w:rPr>
            <w:noProof/>
            <w:webHidden/>
          </w:rPr>
        </w:r>
        <w:r w:rsidR="00456436">
          <w:rPr>
            <w:noProof/>
            <w:webHidden/>
          </w:rPr>
          <w:fldChar w:fldCharType="separate"/>
        </w:r>
        <w:r w:rsidR="00456436">
          <w:rPr>
            <w:noProof/>
            <w:webHidden/>
          </w:rPr>
          <w:t>35</w:t>
        </w:r>
        <w:r w:rsidR="00456436">
          <w:rPr>
            <w:noProof/>
            <w:webHidden/>
          </w:rPr>
          <w:fldChar w:fldCharType="end"/>
        </w:r>
      </w:hyperlink>
    </w:p>
    <w:p w:rsidR="42F00EB2" w:rsidP="42F00EB2" w:rsidRDefault="42F00EB2" w14:paraId="14E27952" w14:textId="2F0D7394">
      <w:pPr>
        <w:pStyle w:val="TOC1"/>
        <w:tabs>
          <w:tab w:val="clear" w:pos="9016"/>
          <w:tab w:val="left" w:pos="435"/>
          <w:tab w:val="right" w:leader="dot" w:pos="9015"/>
        </w:tabs>
      </w:pPr>
      <w:r>
        <w:fldChar w:fldCharType="end"/>
      </w:r>
    </w:p>
    <w:p w:rsidRPr="00DD047D" w:rsidR="001D0B3C" w:rsidP="42F00EB2" w:rsidRDefault="006F491F" w14:paraId="6634240F" w14:textId="6D262473">
      <w:pPr>
        <w:tabs>
          <w:tab w:val="left" w:pos="1100"/>
        </w:tabs>
        <w:rPr>
          <w:rFonts w:asciiTheme="minorHAnsi" w:hAnsiTheme="minorHAnsi"/>
        </w:rPr>
      </w:pPr>
      <w:r w:rsidRPr="42F00EB2">
        <w:rPr>
          <w:rFonts w:asciiTheme="minorHAnsi" w:hAnsiTheme="minorHAnsi"/>
        </w:rPr>
        <w:br w:type="page"/>
      </w:r>
    </w:p>
    <w:p w:rsidRPr="00DD047D" w:rsidR="00E84FB9" w:rsidP="42F00EB2" w:rsidRDefault="19897789" w14:paraId="605517BB" w14:textId="24618EBC">
      <w:pPr>
        <w:pStyle w:val="Style1"/>
        <w:shd w:val="clear" w:color="auto" w:fill="2F7575"/>
        <w:rPr>
          <w:rFonts w:asciiTheme="minorHAnsi" w:hAnsiTheme="minorHAnsi" w:cstheme="minorBidi"/>
          <w:sz w:val="22"/>
          <w:szCs w:val="22"/>
        </w:rPr>
      </w:pPr>
      <w:bookmarkStart w:name="_Toc490828162" w:id="6"/>
      <w:bookmarkStart w:name="_Toc490829365" w:id="7"/>
      <w:bookmarkStart w:name="_Toc474848564" w:id="8"/>
      <w:bookmarkStart w:name="_Toc475440326" w:id="9"/>
      <w:bookmarkStart w:name="_Toc225170603" w:id="10"/>
      <w:bookmarkEnd w:id="6"/>
      <w:bookmarkEnd w:id="7"/>
      <w:bookmarkEnd w:id="8"/>
      <w:bookmarkEnd w:id="9"/>
      <w:r w:rsidRPr="42F00EB2">
        <w:rPr>
          <w:rFonts w:asciiTheme="minorHAnsi" w:hAnsiTheme="minorHAnsi" w:cstheme="minorBidi"/>
          <w:sz w:val="22"/>
          <w:szCs w:val="22"/>
        </w:rPr>
        <w:t>Disclaimer</w:t>
      </w:r>
      <w:bookmarkEnd w:id="10"/>
    </w:p>
    <w:p w:rsidRPr="00DD047D" w:rsidR="00CA43C1" w:rsidP="00CA43C1" w:rsidRDefault="00CA43C1" w14:paraId="59297244" w14:textId="08476601">
      <w:pPr>
        <w:autoSpaceDE w:val="0"/>
        <w:autoSpaceDN w:val="0"/>
        <w:adjustRightInd w:val="0"/>
        <w:jc w:val="both"/>
        <w:rPr>
          <w:rFonts w:asciiTheme="minorHAnsi" w:hAnsiTheme="minorHAnsi" w:cstheme="minorHAnsi"/>
        </w:rPr>
      </w:pPr>
      <w:r w:rsidRPr="00DD047D">
        <w:rPr>
          <w:rFonts w:asciiTheme="minorHAnsi" w:hAnsiTheme="minorHAnsi" w:cstheme="minorHAnsi"/>
        </w:rPr>
        <w:t>This document issued herewith (“the Document”) is for information only and do</w:t>
      </w:r>
      <w:r w:rsidRPr="00DD047D" w:rsidR="003F0F8A">
        <w:rPr>
          <w:rFonts w:asciiTheme="minorHAnsi" w:hAnsiTheme="minorHAnsi" w:cstheme="minorHAnsi"/>
        </w:rPr>
        <w:t>es</w:t>
      </w:r>
      <w:r w:rsidRPr="00DD047D">
        <w:rPr>
          <w:rFonts w:asciiTheme="minorHAnsi" w:hAnsiTheme="minorHAnsi" w:cstheme="minorHAnsi"/>
        </w:rPr>
        <w:t xml:space="preserve"> not constitute, and shall not be interpreted as, an offer for sale, prospectus, or the basis of a contract.</w:t>
      </w:r>
    </w:p>
    <w:p w:rsidRPr="00DD047D" w:rsidR="00CA43C1" w:rsidP="00CA43C1" w:rsidRDefault="00D26C87" w14:paraId="07350439" w14:textId="61183CA1">
      <w:pPr>
        <w:autoSpaceDE w:val="0"/>
        <w:autoSpaceDN w:val="0"/>
        <w:adjustRightInd w:val="0"/>
        <w:jc w:val="both"/>
        <w:rPr>
          <w:rFonts w:asciiTheme="minorHAnsi" w:hAnsiTheme="minorHAnsi" w:cstheme="minorHAnsi"/>
        </w:rPr>
      </w:pPr>
      <w:r w:rsidRPr="00DD047D">
        <w:rPr>
          <w:rFonts w:asciiTheme="minorHAnsi" w:hAnsiTheme="minorHAnsi" w:cstheme="minorHAnsi"/>
        </w:rPr>
        <w:t>Tenderers</w:t>
      </w:r>
      <w:r w:rsidRPr="00DD047D" w:rsidR="00CA43C1">
        <w:rPr>
          <w:rFonts w:asciiTheme="minorHAnsi" w:hAnsiTheme="minorHAnsi" w:cstheme="minorHAnsi"/>
        </w:rPr>
        <w:t xml:space="preserve"> are recommended to read the documents thoroughly.  While all reasonable steps have been taken to ensure that the information set out in the Document is accurate and up to date, no representation or warranty, express or implied, is or will be made or given in relation to the accuracy or the completeness of any information contained in the Document or otherwise provided by or on behalf of </w:t>
      </w:r>
      <w:r w:rsidRPr="00DD047D" w:rsidR="00BB5E2D">
        <w:rPr>
          <w:rFonts w:asciiTheme="minorHAnsi" w:hAnsiTheme="minorHAnsi" w:cstheme="minorHAnsi"/>
        </w:rPr>
        <w:t>the Contracting Authority</w:t>
      </w:r>
      <w:r w:rsidRPr="00DD047D" w:rsidR="00CA43C1">
        <w:rPr>
          <w:rFonts w:asciiTheme="minorHAnsi" w:hAnsiTheme="minorHAnsi" w:cstheme="minorHAnsi"/>
        </w:rPr>
        <w:t xml:space="preserve"> (in writing or otherwise) to any interested party or its advisers. No responsibility or liability for any loss or damage arising as a result of reliance on these documents, or for the information contained in these documents or for any omission is or will be accepted by </w:t>
      </w:r>
      <w:r w:rsidRPr="00DD047D" w:rsidR="00BB5E2D">
        <w:rPr>
          <w:rFonts w:asciiTheme="minorHAnsi" w:hAnsiTheme="minorHAnsi" w:cstheme="minorHAnsi"/>
        </w:rPr>
        <w:t>the Contracting Authority</w:t>
      </w:r>
      <w:r w:rsidRPr="00DD047D" w:rsidR="00CA43C1">
        <w:rPr>
          <w:rFonts w:asciiTheme="minorHAnsi" w:hAnsiTheme="minorHAnsi" w:cstheme="minorHAnsi"/>
        </w:rPr>
        <w:t xml:space="preserve"> or by any of its officers, employees, agents or professional advisers.  No officer, employee, agent, or professional adviser of the company has any authority to give or make any representation or warranty, express or implied, in relation to such information.  </w:t>
      </w:r>
      <w:r w:rsidRPr="00DD047D" w:rsidR="00BB5E2D">
        <w:rPr>
          <w:rFonts w:asciiTheme="minorHAnsi" w:hAnsiTheme="minorHAnsi" w:cstheme="minorHAnsi"/>
        </w:rPr>
        <w:t>The Contracting Authority</w:t>
      </w:r>
      <w:r w:rsidRPr="00DD047D" w:rsidR="00CA43C1">
        <w:rPr>
          <w:rFonts w:asciiTheme="minorHAnsi" w:hAnsiTheme="minorHAnsi" w:cstheme="minorHAnsi"/>
        </w:rPr>
        <w:t xml:space="preserve">’s officers, employees, agents and professional advisers expressly disclaim any and all liability arising out of such documentation or information and any errors or omissions in or from the documents and information. </w:t>
      </w:r>
    </w:p>
    <w:p w:rsidRPr="00DD047D" w:rsidR="00AC5207" w:rsidP="00AC5207" w:rsidRDefault="00AC5207" w14:paraId="4D1EAD85" w14:textId="77777777">
      <w:pPr>
        <w:jc w:val="both"/>
        <w:rPr>
          <w:rFonts w:asciiTheme="minorHAnsi" w:hAnsiTheme="minorHAnsi" w:cstheme="minorHAnsi"/>
        </w:rPr>
      </w:pPr>
      <w:r w:rsidRPr="00DD047D">
        <w:rPr>
          <w:rFonts w:asciiTheme="minorHAnsi" w:hAnsiTheme="minorHAnsi" w:cstheme="minorHAnsi"/>
        </w:rPr>
        <w:t xml:space="preserve">The Contracting Authority does not bind itself to accept the lowest priced or any Tender.  </w:t>
      </w:r>
    </w:p>
    <w:p w:rsidRPr="00DD047D" w:rsidR="00AC5207" w:rsidP="00AC5207" w:rsidRDefault="00AC5207" w14:paraId="2CF3B28A" w14:textId="7898EBD2">
      <w:pPr>
        <w:jc w:val="both"/>
        <w:rPr>
          <w:rFonts w:asciiTheme="minorHAnsi" w:hAnsiTheme="minorHAnsi" w:cstheme="minorHAnsi"/>
        </w:rPr>
      </w:pPr>
      <w:r w:rsidRPr="00DD047D">
        <w:rPr>
          <w:rFonts w:asciiTheme="minorHAnsi" w:hAnsiTheme="minorHAnsi" w:cstheme="minorHAnsi"/>
        </w:rPr>
        <w:t>This</w:t>
      </w:r>
      <w:r w:rsidRPr="00DD047D" w:rsidR="00AD0530">
        <w:rPr>
          <w:rFonts w:asciiTheme="minorHAnsi" w:hAnsiTheme="minorHAnsi" w:cstheme="minorHAnsi"/>
        </w:rPr>
        <w:t xml:space="preserve"> Call for Tender</w:t>
      </w:r>
      <w:r w:rsidRPr="00DD047D">
        <w:rPr>
          <w:rFonts w:asciiTheme="minorHAnsi" w:hAnsiTheme="minorHAnsi" w:cstheme="minorHAnsi"/>
        </w:rPr>
        <w:t xml:space="preserve"> </w:t>
      </w:r>
      <w:r w:rsidRPr="00DD047D" w:rsidR="00AD0530">
        <w:rPr>
          <w:rFonts w:asciiTheme="minorHAnsi" w:hAnsiTheme="minorHAnsi" w:cstheme="minorHAnsi"/>
        </w:rPr>
        <w:t>(‘</w:t>
      </w:r>
      <w:r w:rsidRPr="00DD047D" w:rsidR="00A54E1D">
        <w:rPr>
          <w:rFonts w:asciiTheme="minorHAnsi" w:hAnsiTheme="minorHAnsi" w:cstheme="minorHAnsi"/>
        </w:rPr>
        <w:t>CFT</w:t>
      </w:r>
      <w:r w:rsidRPr="00DD047D" w:rsidR="00AD0530">
        <w:rPr>
          <w:rFonts w:asciiTheme="minorHAnsi" w:hAnsiTheme="minorHAnsi" w:cstheme="minorHAnsi"/>
        </w:rPr>
        <w:t>’)</w:t>
      </w:r>
      <w:r w:rsidRPr="00DD047D">
        <w:rPr>
          <w:rFonts w:asciiTheme="minorHAnsi" w:hAnsiTheme="minorHAnsi" w:cstheme="minorHAnsi"/>
        </w:rPr>
        <w:t xml:space="preserve"> does not constitute an offer or commitment to enter into a Contract.  </w:t>
      </w:r>
    </w:p>
    <w:p w:rsidRPr="00DD047D" w:rsidR="00AC5207" w:rsidP="00AC5207" w:rsidRDefault="00AC5207" w14:paraId="1C152F34" w14:textId="77777777">
      <w:pPr>
        <w:jc w:val="both"/>
        <w:rPr>
          <w:rFonts w:asciiTheme="minorHAnsi" w:hAnsiTheme="minorHAnsi" w:cstheme="minorHAnsi"/>
        </w:rPr>
      </w:pPr>
      <w:r w:rsidRPr="00DD047D">
        <w:rPr>
          <w:rFonts w:asciiTheme="minorHAnsi" w:hAnsiTheme="minorHAnsi" w:cstheme="minorHAnsi"/>
        </w:rPr>
        <w:t>No contractual rights in relation to the Contracting Authority will exist unless and until a formal written Contract has been executed by or on behalf of the Contracting Authority.</w:t>
      </w:r>
    </w:p>
    <w:p w:rsidRPr="00DD047D" w:rsidR="00AC5207" w:rsidP="00AC5207" w:rsidRDefault="00AC5207" w14:paraId="73C093E9" w14:textId="77777777">
      <w:pPr>
        <w:jc w:val="both"/>
        <w:rPr>
          <w:rFonts w:asciiTheme="minorHAnsi" w:hAnsiTheme="minorHAnsi" w:cstheme="minorHAnsi"/>
        </w:rPr>
      </w:pPr>
      <w:r w:rsidRPr="00DD047D">
        <w:rPr>
          <w:rFonts w:asciiTheme="minorHAnsi" w:hAnsiTheme="minorHAnsi" w:cstheme="minorHAnsi"/>
        </w:rPr>
        <w:t xml:space="preserve">Any notification of preferred bidder status by the Contracting Authority shall not give rise to any enforceable rights by the Tenderer. </w:t>
      </w:r>
    </w:p>
    <w:p w:rsidRPr="00DD047D" w:rsidR="00AC5207" w:rsidP="00AC5207" w:rsidRDefault="00AC5207" w14:paraId="3DF7506C" w14:textId="77777777">
      <w:pPr>
        <w:jc w:val="both"/>
        <w:rPr>
          <w:rFonts w:asciiTheme="minorHAnsi" w:hAnsiTheme="minorHAnsi" w:cstheme="minorHAnsi"/>
        </w:rPr>
      </w:pPr>
      <w:r w:rsidRPr="00DD047D">
        <w:rPr>
          <w:rFonts w:asciiTheme="minorHAnsi" w:hAnsiTheme="minorHAnsi" w:cstheme="minorHAnsi"/>
        </w:rPr>
        <w:t xml:space="preserve">The Contracting Authority may cancel this Competition at any time prior to a formal written Contract being executed by or on behalf of the Contracting Authority.  </w:t>
      </w:r>
    </w:p>
    <w:p w:rsidRPr="00DD047D" w:rsidR="00AC5207" w:rsidP="00AC5207" w:rsidRDefault="00AC5207" w14:paraId="53D525F6" w14:textId="77777777">
      <w:pPr>
        <w:jc w:val="both"/>
        <w:rPr>
          <w:rFonts w:asciiTheme="minorHAnsi" w:hAnsiTheme="minorHAnsi" w:cstheme="minorHAnsi"/>
        </w:rPr>
      </w:pPr>
      <w:r w:rsidRPr="00DD047D">
        <w:rPr>
          <w:rFonts w:asciiTheme="minorHAnsi" w:hAnsiTheme="minorHAnsi" w:cstheme="minorHAnsi"/>
        </w:rPr>
        <w:t>The award of a Contract does not confer exclusivity on the successful Tenderer.</w:t>
      </w:r>
    </w:p>
    <w:p w:rsidRPr="00DD047D" w:rsidR="00AC5207" w:rsidP="0002600B" w:rsidRDefault="00AC5207" w14:paraId="5EC40FA8" w14:textId="73F5B769">
      <w:pPr>
        <w:jc w:val="both"/>
        <w:rPr>
          <w:rFonts w:asciiTheme="minorHAnsi" w:hAnsiTheme="minorHAnsi" w:cstheme="minorHAnsi"/>
        </w:rPr>
      </w:pPr>
      <w:r w:rsidRPr="00DD047D">
        <w:rPr>
          <w:rFonts w:asciiTheme="minorHAnsi" w:hAnsiTheme="minorHAnsi" w:cstheme="minorHAnsi"/>
        </w:rPr>
        <w:t xml:space="preserve">This </w:t>
      </w:r>
      <w:r w:rsidRPr="00DD047D" w:rsidR="00A54E1D">
        <w:rPr>
          <w:rFonts w:asciiTheme="minorHAnsi" w:hAnsiTheme="minorHAnsi" w:cstheme="minorHAnsi"/>
        </w:rPr>
        <w:t>CFT</w:t>
      </w:r>
      <w:r w:rsidRPr="00DD047D">
        <w:rPr>
          <w:rFonts w:asciiTheme="minorHAnsi" w:hAnsiTheme="minorHAnsi" w:cstheme="minorHAnsi"/>
        </w:rPr>
        <w:t xml:space="preserve"> supersedes and replaces any and all previous documentation, communications and correspondence between the Contracting Authority and Tenderers, and Tenderers should place no reliance on such previous documentation and correspondence. </w:t>
      </w:r>
    </w:p>
    <w:p w:rsidRPr="00DD047D" w:rsidR="005F7209" w:rsidP="00A430FB" w:rsidRDefault="00BB5E2D" w14:paraId="61D883A4" w14:textId="4C22E1A0">
      <w:pPr>
        <w:autoSpaceDE w:val="0"/>
        <w:autoSpaceDN w:val="0"/>
        <w:adjustRightInd w:val="0"/>
        <w:jc w:val="both"/>
        <w:rPr>
          <w:rFonts w:asciiTheme="minorHAnsi" w:hAnsiTheme="minorHAnsi" w:cstheme="minorHAnsi"/>
        </w:rPr>
      </w:pPr>
      <w:r w:rsidRPr="00DD047D">
        <w:rPr>
          <w:rFonts w:asciiTheme="minorHAnsi" w:hAnsiTheme="minorHAnsi" w:cstheme="minorHAnsi"/>
        </w:rPr>
        <w:t>The Contracting Authority</w:t>
      </w:r>
      <w:r w:rsidRPr="00DD047D" w:rsidR="00CA43C1">
        <w:rPr>
          <w:rFonts w:asciiTheme="minorHAnsi" w:hAnsiTheme="minorHAnsi" w:cstheme="minorHAnsi"/>
        </w:rPr>
        <w:t xml:space="preserve"> reserves the right to discontinue the procurement process at any time</w:t>
      </w:r>
      <w:r w:rsidRPr="00DD047D" w:rsidR="003114AC">
        <w:rPr>
          <w:rFonts w:asciiTheme="minorHAnsi" w:hAnsiTheme="minorHAnsi" w:cstheme="minorHAnsi"/>
        </w:rPr>
        <w:t xml:space="preserve"> for any reason</w:t>
      </w:r>
      <w:r w:rsidRPr="00DD047D" w:rsidR="00CA43C1">
        <w:rPr>
          <w:rFonts w:asciiTheme="minorHAnsi" w:hAnsiTheme="minorHAnsi" w:cstheme="minorHAnsi"/>
        </w:rPr>
        <w:t>.</w:t>
      </w:r>
    </w:p>
    <w:p w:rsidRPr="00DD047D" w:rsidR="005F7209" w:rsidRDefault="005F7209" w14:paraId="71369588" w14:textId="77777777">
      <w:pPr>
        <w:rPr>
          <w:rFonts w:asciiTheme="minorHAnsi" w:hAnsiTheme="minorHAnsi" w:cstheme="minorHAnsi"/>
        </w:rPr>
      </w:pPr>
      <w:r w:rsidRPr="00DD047D">
        <w:rPr>
          <w:rFonts w:asciiTheme="minorHAnsi" w:hAnsiTheme="minorHAnsi" w:cstheme="minorHAnsi"/>
        </w:rPr>
        <w:br w:type="page"/>
      </w:r>
    </w:p>
    <w:p w:rsidRPr="00DD047D" w:rsidR="00CA43C1" w:rsidP="42F00EB2" w:rsidRDefault="2764D082" w14:paraId="4A3F1427" w14:textId="77777777">
      <w:pPr>
        <w:pStyle w:val="Heading1"/>
        <w:shd w:val="clear" w:color="auto" w:fill="2F7575"/>
        <w:rPr>
          <w:rFonts w:asciiTheme="minorHAnsi" w:hAnsiTheme="minorHAnsi" w:cstheme="minorBidi"/>
          <w:sz w:val="22"/>
          <w:szCs w:val="22"/>
        </w:rPr>
      </w:pPr>
      <w:bookmarkStart w:name="_Toc225170604" w:id="11"/>
      <w:r w:rsidRPr="42F00EB2">
        <w:rPr>
          <w:rFonts w:asciiTheme="minorHAnsi" w:hAnsiTheme="minorHAnsi" w:cstheme="minorBidi"/>
          <w:sz w:val="22"/>
          <w:szCs w:val="22"/>
        </w:rPr>
        <w:t>Summary</w:t>
      </w:r>
      <w:bookmarkEnd w:id="11"/>
    </w:p>
    <w:tbl>
      <w:tblPr>
        <w:tblW w:w="9124" w:type="dxa"/>
        <w:tblBorders>
          <w:top w:val="single" w:color="F2F2F2" w:themeColor="background1" w:themeShade="F2" w:sz="4" w:space="0"/>
          <w:left w:val="single" w:color="F2F2F2" w:themeColor="background1" w:themeShade="F2" w:sz="4" w:space="0"/>
          <w:bottom w:val="single" w:color="F2F2F2" w:themeColor="background1" w:themeShade="F2" w:sz="4" w:space="0"/>
          <w:right w:val="single" w:color="F2F2F2" w:themeColor="background1" w:themeShade="F2" w:sz="4" w:space="0"/>
          <w:insideH w:val="single" w:color="F2F2F2" w:themeColor="background1" w:themeShade="F2" w:sz="4" w:space="0"/>
          <w:insideV w:val="single" w:color="F2F2F2" w:themeColor="background1" w:themeShade="F2" w:sz="4" w:space="0"/>
        </w:tblBorders>
        <w:tblLayout w:type="fixed"/>
        <w:tblLook w:val="04A0" w:firstRow="1" w:lastRow="0" w:firstColumn="1" w:lastColumn="0" w:noHBand="0" w:noVBand="1"/>
      </w:tblPr>
      <w:tblGrid>
        <w:gridCol w:w="3471"/>
        <w:gridCol w:w="5653"/>
      </w:tblGrid>
      <w:tr w:rsidRPr="00DD047D" w:rsidR="00DB05C5" w:rsidTr="7F676F70" w14:paraId="5361826A" w14:textId="77777777">
        <w:trPr>
          <w:trHeight w:val="529"/>
        </w:trPr>
        <w:tc>
          <w:tcPr>
            <w:tcW w:w="3471" w:type="dxa"/>
            <w:tcBorders>
              <w:right w:val="single" w:color="17665C" w:sz="4" w:space="0"/>
            </w:tcBorders>
            <w:shd w:val="clear" w:color="auto" w:fill="2F7575"/>
            <w:vAlign w:val="center"/>
          </w:tcPr>
          <w:p w:rsidRPr="00DD047D" w:rsidR="00CA43C1" w:rsidP="00882A1C" w:rsidRDefault="00CA43C1" w14:paraId="0029E0EE" w14:textId="77777777">
            <w:pPr>
              <w:spacing w:after="160" w:line="259" w:lineRule="auto"/>
              <w:rPr>
                <w:rFonts w:asciiTheme="minorHAnsi" w:hAnsiTheme="minorHAnsi" w:cstheme="minorHAnsi"/>
                <w:color w:val="FFFFFF" w:themeColor="background1"/>
              </w:rPr>
            </w:pPr>
            <w:r w:rsidRPr="00DD047D">
              <w:rPr>
                <w:rFonts w:asciiTheme="minorHAnsi" w:hAnsiTheme="minorHAnsi" w:cstheme="minorHAnsi"/>
                <w:color w:val="FFFFFF" w:themeColor="background1"/>
              </w:rPr>
              <w:t>Contracting Authority:</w:t>
            </w:r>
          </w:p>
        </w:tc>
        <w:tc>
          <w:tcPr>
            <w:tcW w:w="5653" w:type="dxa"/>
            <w:tcBorders>
              <w:top w:val="single" w:color="17665C" w:sz="4" w:space="0"/>
              <w:left w:val="single" w:color="17665C" w:sz="4" w:space="0"/>
              <w:bottom w:val="single" w:color="17665C" w:sz="4" w:space="0"/>
              <w:right w:val="single" w:color="17665C" w:sz="4" w:space="0"/>
            </w:tcBorders>
            <w:shd w:val="clear" w:color="auto" w:fill="F2F2F2" w:themeFill="background1" w:themeFillShade="F2"/>
            <w:vAlign w:val="center"/>
          </w:tcPr>
          <w:p w:rsidRPr="00DD047D" w:rsidR="00CA43C1" w:rsidP="00FB64CE" w:rsidRDefault="00000000" w14:paraId="61A6B458" w14:textId="378E6682">
            <w:pPr>
              <w:pStyle w:val="BodyText2"/>
              <w:spacing w:after="0" w:line="240" w:lineRule="auto"/>
              <w:ind w:right="74"/>
              <w:rPr>
                <w:rFonts w:asciiTheme="minorHAnsi" w:hAnsiTheme="minorHAnsi" w:cstheme="minorHAnsi"/>
                <w:b/>
                <w:color w:val="038B91"/>
              </w:rPr>
            </w:pPr>
            <w:sdt>
              <w:sdtPr>
                <w:rPr>
                  <w:rFonts w:asciiTheme="minorHAnsi" w:hAnsiTheme="minorHAnsi" w:cstheme="minorHAnsi"/>
                  <w:b/>
                  <w:color w:val="038B91"/>
                </w:rPr>
                <w:id w:val="-1477290973"/>
                <w:placeholder>
                  <w:docPart w:val="DefaultPlaceholder_-1854013440"/>
                </w:placeholder>
              </w:sdtPr>
              <w:sdtContent>
                <w:sdt>
                  <w:sdtPr>
                    <w:rPr>
                      <w:rFonts w:asciiTheme="minorHAnsi" w:hAnsiTheme="minorHAnsi" w:cstheme="minorHAnsi"/>
                      <w:b/>
                      <w:color w:val="038B91"/>
                    </w:rPr>
                    <w:id w:val="-237168709"/>
                    <w:placeholder>
                      <w:docPart w:val="DefaultPlaceholder_-1854013440"/>
                    </w:placeholder>
                  </w:sdtPr>
                  <w:sdtContent>
                    <w:sdt>
                      <w:sdtPr>
                        <w:rPr>
                          <w:rFonts w:asciiTheme="minorHAnsi" w:hAnsiTheme="minorHAnsi" w:cstheme="minorHAnsi"/>
                        </w:rPr>
                        <w:id w:val="107173257"/>
                        <w:placeholder>
                          <w:docPart w:val="C5B4414BA6FC49EB82D5CD5B811C0679"/>
                        </w:placeholder>
                      </w:sdtPr>
                      <w:sdtContent>
                        <w:sdt>
                          <w:sdtPr>
                            <w:rPr>
                              <w:rFonts w:asciiTheme="minorHAnsi" w:hAnsiTheme="minorHAnsi" w:cstheme="minorHAnsi"/>
                            </w:rPr>
                            <w:id w:val="-1373456422"/>
                            <w:placeholder>
                              <w:docPart w:val="1D6C881EEC6E4457BAF5B8059B436D88"/>
                            </w:placeholder>
                          </w:sdtPr>
                          <w:sdtContent>
                            <w:r w:rsidR="00407F40">
                              <w:rPr>
                                <w:rFonts w:asciiTheme="minorHAnsi" w:hAnsiTheme="minorHAnsi" w:cstheme="minorHAnsi"/>
                              </w:rPr>
                              <w:t>Laois and Offaly Education and Training Board</w:t>
                            </w:r>
                          </w:sdtContent>
                        </w:sdt>
                      </w:sdtContent>
                    </w:sdt>
                  </w:sdtContent>
                </w:sdt>
              </w:sdtContent>
            </w:sdt>
          </w:p>
        </w:tc>
      </w:tr>
      <w:tr w:rsidRPr="00DD047D" w:rsidR="00DB05C5" w:rsidTr="7F676F70" w14:paraId="0A44AB6A" w14:textId="77777777">
        <w:trPr>
          <w:trHeight w:val="975"/>
        </w:trPr>
        <w:tc>
          <w:tcPr>
            <w:tcW w:w="3471" w:type="dxa"/>
            <w:tcBorders>
              <w:right w:val="single" w:color="17665C" w:sz="4" w:space="0"/>
            </w:tcBorders>
            <w:shd w:val="clear" w:color="auto" w:fill="2F7575"/>
            <w:vAlign w:val="center"/>
          </w:tcPr>
          <w:p w:rsidRPr="00DD047D" w:rsidR="00CA43C1" w:rsidP="00882A1C" w:rsidRDefault="008006B4" w14:paraId="5ED4FAB1" w14:textId="77777777">
            <w:pPr>
              <w:spacing w:after="160" w:line="259" w:lineRule="auto"/>
              <w:rPr>
                <w:rFonts w:asciiTheme="minorHAnsi" w:hAnsiTheme="minorHAnsi" w:cstheme="minorHAnsi"/>
                <w:color w:val="FFFFFF" w:themeColor="background1"/>
              </w:rPr>
            </w:pPr>
            <w:r w:rsidRPr="00DD047D">
              <w:rPr>
                <w:rFonts w:asciiTheme="minorHAnsi" w:hAnsiTheme="minorHAnsi" w:cstheme="minorHAnsi"/>
                <w:color w:val="FFFFFF" w:themeColor="background1"/>
              </w:rPr>
              <w:t xml:space="preserve">Nature of procurement:  </w:t>
            </w:r>
          </w:p>
        </w:tc>
        <w:tc>
          <w:tcPr>
            <w:tcW w:w="5653" w:type="dxa"/>
            <w:tcBorders>
              <w:top w:val="single" w:color="17665C" w:sz="4" w:space="0"/>
              <w:left w:val="single" w:color="17665C" w:sz="4" w:space="0"/>
              <w:bottom w:val="single" w:color="17665C" w:sz="4" w:space="0"/>
              <w:right w:val="single" w:color="17665C" w:sz="4" w:space="0"/>
            </w:tcBorders>
            <w:shd w:val="clear" w:color="auto" w:fill="F2F2F2" w:themeFill="background1" w:themeFillShade="F2"/>
            <w:vAlign w:val="center"/>
          </w:tcPr>
          <w:p w:rsidRPr="00DD047D" w:rsidR="00CE180E" w:rsidP="7F676F70" w:rsidRDefault="230318B6" w14:paraId="302BB343" w14:textId="0B780B2C">
            <w:pPr>
              <w:spacing w:after="0" w:line="240" w:lineRule="auto"/>
              <w:ind w:right="74"/>
              <w:rPr>
                <w:rFonts w:ascii="Calibri" w:hAnsi="Calibri" w:eastAsia="Calibri" w:cs="Calibri"/>
                <w:color w:val="038B91"/>
              </w:rPr>
            </w:pPr>
            <w:r w:rsidRPr="7F676F70">
              <w:rPr>
                <w:rFonts w:ascii="Calibri" w:hAnsi="Calibri" w:eastAsia="Calibri" w:cs="Calibri"/>
                <w:color w:val="000000" w:themeColor="text1"/>
              </w:rPr>
              <w:t xml:space="preserve">The Provision of Agricultural Educational Equipment and related items to Laois and Offaly Education and Training Board  </w:t>
            </w:r>
            <w:r w:rsidRPr="7F676F70">
              <w:rPr>
                <w:rFonts w:ascii="Calibri" w:hAnsi="Calibri" w:eastAsia="Calibri" w:cs="Calibri"/>
                <w:b/>
                <w:bCs/>
                <w:color w:val="038B91"/>
              </w:rPr>
              <w:t xml:space="preserve"> </w:t>
            </w:r>
          </w:p>
          <w:p w:rsidRPr="00DD047D" w:rsidR="00CE180E" w:rsidP="7F676F70" w:rsidRDefault="230318B6" w14:paraId="56D849FD" w14:textId="6DF1C62E">
            <w:pPr>
              <w:spacing w:after="0" w:line="240" w:lineRule="auto"/>
              <w:ind w:right="74"/>
              <w:rPr>
                <w:rFonts w:ascii="Calibri" w:hAnsi="Calibri" w:eastAsia="Calibri" w:cs="Calibri"/>
                <w:color w:val="000000" w:themeColor="text1"/>
                <w:lang w:val="en-US"/>
              </w:rPr>
            </w:pPr>
            <w:r w:rsidRPr="7F676F70">
              <w:rPr>
                <w:rFonts w:ascii="Calibri" w:hAnsi="Calibri" w:eastAsia="Calibri" w:cs="Calibri"/>
                <w:color w:val="000000" w:themeColor="text1"/>
              </w:rPr>
              <w:t xml:space="preserve"> </w:t>
            </w:r>
          </w:p>
          <w:p w:rsidR="001E60A1" w:rsidP="001E60A1" w:rsidRDefault="001E60A1" w14:paraId="5ABE2020" w14:textId="77777777">
            <w:pPr>
              <w:spacing w:after="0" w:line="240" w:lineRule="auto"/>
              <w:rPr>
                <w:rFonts w:ascii="Calibri" w:hAnsi="Calibri" w:eastAsia="Calibri" w:cs="Calibri"/>
                <w:color w:val="000000" w:themeColor="text1"/>
              </w:rPr>
            </w:pPr>
            <w:r w:rsidRPr="7F676F70">
              <w:rPr>
                <w:rFonts w:ascii="Calibri" w:hAnsi="Calibri" w:eastAsia="Calibri" w:cs="Calibri"/>
                <w:b/>
                <w:bCs/>
                <w:color w:val="000000" w:themeColor="text1"/>
              </w:rPr>
              <w:t>Lot 1:</w:t>
            </w:r>
            <w:r w:rsidRPr="7F676F70">
              <w:rPr>
                <w:rFonts w:ascii="Calibri" w:hAnsi="Calibri" w:eastAsia="Calibri" w:cs="Calibri"/>
                <w:color w:val="000000" w:themeColor="text1"/>
              </w:rPr>
              <w:t xml:space="preserve"> </w:t>
            </w:r>
            <w:r>
              <w:rPr>
                <w:rFonts w:ascii="Calibri" w:hAnsi="Calibri" w:eastAsia="Calibri" w:cs="Calibri"/>
                <w:color w:val="000000" w:themeColor="text1"/>
              </w:rPr>
              <w:t>Livestock</w:t>
            </w:r>
          </w:p>
          <w:p w:rsidR="001E60A1" w:rsidP="001E60A1" w:rsidRDefault="001E60A1" w14:paraId="4AE356C6" w14:textId="77777777">
            <w:pPr>
              <w:spacing w:after="0" w:line="240" w:lineRule="auto"/>
              <w:rPr>
                <w:rFonts w:ascii="Calibri" w:hAnsi="Calibri" w:eastAsia="Calibri" w:cs="Calibri"/>
                <w:color w:val="000000" w:themeColor="text1"/>
              </w:rPr>
            </w:pPr>
          </w:p>
          <w:p w:rsidR="001E60A1" w:rsidP="001E60A1" w:rsidRDefault="001E60A1" w14:paraId="0E84BA08" w14:textId="77777777">
            <w:pPr>
              <w:spacing w:after="0" w:line="240" w:lineRule="auto"/>
              <w:rPr>
                <w:rFonts w:ascii="Calibri" w:hAnsi="Calibri" w:eastAsia="Calibri" w:cs="Calibri"/>
                <w:color w:val="000000" w:themeColor="text1"/>
              </w:rPr>
            </w:pPr>
            <w:r w:rsidRPr="7F676F70">
              <w:rPr>
                <w:rFonts w:ascii="Calibri" w:hAnsi="Calibri" w:eastAsia="Calibri" w:cs="Calibri"/>
                <w:b/>
                <w:bCs/>
                <w:color w:val="000000" w:themeColor="text1"/>
              </w:rPr>
              <w:t xml:space="preserve">Lot 2: </w:t>
            </w:r>
            <w:r>
              <w:rPr>
                <w:rFonts w:ascii="Calibri" w:hAnsi="Calibri" w:eastAsia="Calibri" w:cs="Calibri"/>
                <w:color w:val="000000" w:themeColor="text1"/>
              </w:rPr>
              <w:t>Sustainability &amp; Biodiversity</w:t>
            </w:r>
          </w:p>
          <w:p w:rsidR="001E60A1" w:rsidP="001E60A1" w:rsidRDefault="001E60A1" w14:paraId="14E17F0E" w14:textId="77777777">
            <w:pPr>
              <w:pStyle w:val="Heading3"/>
              <w:numPr>
                <w:ilvl w:val="0"/>
                <w:numId w:val="0"/>
              </w:numPr>
              <w:spacing w:after="0" w:line="240" w:lineRule="auto"/>
              <w:rPr>
                <w:rFonts w:ascii="Calibri" w:hAnsi="Calibri" w:eastAsia="Calibri" w:cs="Calibri"/>
                <w:b w:val="0"/>
                <w:bCs w:val="0"/>
                <w:color w:val="000000" w:themeColor="text1"/>
              </w:rPr>
            </w:pPr>
            <w:r w:rsidRPr="42F00EB2">
              <w:rPr>
                <w:rFonts w:ascii="Calibri" w:hAnsi="Calibri" w:eastAsia="Calibri" w:cs="Calibri"/>
                <w:color w:val="000000" w:themeColor="text1"/>
              </w:rPr>
              <w:t>L</w:t>
            </w:r>
            <w:r>
              <w:rPr>
                <w:rFonts w:ascii="Calibri" w:hAnsi="Calibri" w:eastAsia="Calibri" w:cs="Calibri"/>
                <w:color w:val="000000" w:themeColor="text1"/>
              </w:rPr>
              <w:t>ot</w:t>
            </w:r>
            <w:r w:rsidRPr="42F00EB2">
              <w:rPr>
                <w:rFonts w:ascii="Calibri" w:hAnsi="Calibri" w:eastAsia="Calibri" w:cs="Calibri"/>
                <w:color w:val="000000" w:themeColor="text1"/>
              </w:rPr>
              <w:t xml:space="preserve"> 3 </w:t>
            </w:r>
            <w:r>
              <w:rPr>
                <w:rFonts w:ascii="Calibri" w:hAnsi="Calibri" w:eastAsia="Calibri" w:cs="Calibri"/>
                <w:b w:val="0"/>
                <w:bCs w:val="0"/>
                <w:color w:val="000000" w:themeColor="text1"/>
              </w:rPr>
              <w:t>Soil &amp; Water</w:t>
            </w:r>
          </w:p>
          <w:p w:rsidRPr="001E60A1" w:rsidR="001E60A1" w:rsidP="001E60A1" w:rsidRDefault="001E60A1" w14:paraId="29D3EDC4" w14:textId="77777777">
            <w:pPr>
              <w:pStyle w:val="Heading3"/>
              <w:numPr>
                <w:ilvl w:val="0"/>
                <w:numId w:val="0"/>
              </w:numPr>
              <w:spacing w:after="0" w:line="240" w:lineRule="auto"/>
              <w:rPr>
                <w:rFonts w:ascii="Calibri" w:hAnsi="Calibri" w:eastAsia="Calibri" w:cs="Calibri"/>
                <w:b w:val="0"/>
                <w:bCs w:val="0"/>
                <w:color w:val="000000" w:themeColor="text1"/>
              </w:rPr>
            </w:pPr>
            <w:r w:rsidRPr="42F00EB2">
              <w:rPr>
                <w:rFonts w:ascii="Calibri" w:hAnsi="Calibri" w:eastAsia="Calibri" w:cs="Calibri"/>
                <w:color w:val="000000" w:themeColor="text1"/>
              </w:rPr>
              <w:t>L</w:t>
            </w:r>
            <w:r>
              <w:rPr>
                <w:rFonts w:ascii="Calibri" w:hAnsi="Calibri" w:eastAsia="Calibri" w:cs="Calibri"/>
                <w:color w:val="000000" w:themeColor="text1"/>
              </w:rPr>
              <w:t xml:space="preserve">ot 4: </w:t>
            </w:r>
            <w:r w:rsidRPr="001E60A1">
              <w:rPr>
                <w:rFonts w:ascii="Calibri" w:hAnsi="Calibri" w:eastAsia="Calibri" w:cs="Calibri"/>
                <w:b w:val="0"/>
                <w:bCs w:val="0"/>
                <w:color w:val="000000" w:themeColor="text1"/>
              </w:rPr>
              <w:t>Horticulture &amp; Tillage</w:t>
            </w:r>
          </w:p>
          <w:p w:rsidRPr="001E60A1" w:rsidR="001E60A1" w:rsidP="001E60A1" w:rsidRDefault="001E60A1" w14:paraId="42553C17" w14:textId="77777777">
            <w:pPr>
              <w:pStyle w:val="Heading3"/>
              <w:numPr>
                <w:ilvl w:val="0"/>
                <w:numId w:val="0"/>
              </w:numPr>
              <w:spacing w:after="0" w:line="240" w:lineRule="auto"/>
              <w:rPr>
                <w:rFonts w:ascii="Calibri" w:hAnsi="Calibri" w:eastAsia="Calibri" w:cs="Calibri"/>
                <w:b w:val="0"/>
                <w:bCs w:val="0"/>
                <w:color w:val="000000" w:themeColor="text1"/>
              </w:rPr>
            </w:pPr>
            <w:r w:rsidRPr="42F00EB2">
              <w:rPr>
                <w:rFonts w:ascii="Calibri" w:hAnsi="Calibri" w:eastAsia="Calibri" w:cs="Calibri"/>
                <w:color w:val="000000" w:themeColor="text1"/>
              </w:rPr>
              <w:t>L</w:t>
            </w:r>
            <w:r>
              <w:rPr>
                <w:rFonts w:ascii="Calibri" w:hAnsi="Calibri" w:eastAsia="Calibri" w:cs="Calibri"/>
                <w:color w:val="000000" w:themeColor="text1"/>
              </w:rPr>
              <w:t>ot</w:t>
            </w:r>
            <w:r w:rsidRPr="42F00EB2">
              <w:rPr>
                <w:rFonts w:ascii="Calibri" w:hAnsi="Calibri" w:eastAsia="Calibri" w:cs="Calibri"/>
                <w:color w:val="000000" w:themeColor="text1"/>
              </w:rPr>
              <w:t xml:space="preserve"> </w:t>
            </w:r>
            <w:r>
              <w:rPr>
                <w:rFonts w:ascii="Calibri" w:hAnsi="Calibri" w:eastAsia="Calibri" w:cs="Calibri"/>
                <w:color w:val="000000" w:themeColor="text1"/>
              </w:rPr>
              <w:t xml:space="preserve">5: </w:t>
            </w:r>
            <w:r w:rsidRPr="001E60A1">
              <w:rPr>
                <w:rFonts w:ascii="Calibri" w:hAnsi="Calibri" w:eastAsia="Calibri" w:cs="Calibri"/>
                <w:b w:val="0"/>
                <w:bCs w:val="0"/>
                <w:color w:val="000000" w:themeColor="text1"/>
              </w:rPr>
              <w:t>Food Origin</w:t>
            </w:r>
          </w:p>
          <w:p w:rsidRPr="001E60A1" w:rsidR="001E60A1" w:rsidP="001E60A1" w:rsidRDefault="001E60A1" w14:paraId="5AEF078F" w14:textId="77777777">
            <w:pPr>
              <w:pStyle w:val="Heading3"/>
              <w:numPr>
                <w:ilvl w:val="0"/>
                <w:numId w:val="0"/>
              </w:numPr>
              <w:spacing w:after="0" w:line="240" w:lineRule="auto"/>
              <w:rPr>
                <w:rFonts w:ascii="Calibri" w:hAnsi="Calibri" w:eastAsia="Calibri" w:cs="Calibri"/>
                <w:b w:val="0"/>
                <w:bCs w:val="0"/>
                <w:color w:val="000000" w:themeColor="text1"/>
              </w:rPr>
            </w:pPr>
            <w:r w:rsidRPr="42F00EB2">
              <w:rPr>
                <w:rFonts w:ascii="Calibri" w:hAnsi="Calibri" w:eastAsia="Calibri" w:cs="Calibri"/>
                <w:color w:val="000000" w:themeColor="text1"/>
              </w:rPr>
              <w:t>L</w:t>
            </w:r>
            <w:r>
              <w:rPr>
                <w:rFonts w:ascii="Calibri" w:hAnsi="Calibri" w:eastAsia="Calibri" w:cs="Calibri"/>
                <w:color w:val="000000" w:themeColor="text1"/>
              </w:rPr>
              <w:t>ot</w:t>
            </w:r>
            <w:r w:rsidRPr="42F00EB2">
              <w:rPr>
                <w:rFonts w:ascii="Calibri" w:hAnsi="Calibri" w:eastAsia="Calibri" w:cs="Calibri"/>
                <w:color w:val="000000" w:themeColor="text1"/>
              </w:rPr>
              <w:t xml:space="preserve"> </w:t>
            </w:r>
            <w:r>
              <w:rPr>
                <w:rFonts w:ascii="Calibri" w:hAnsi="Calibri" w:eastAsia="Calibri" w:cs="Calibri"/>
                <w:color w:val="000000" w:themeColor="text1"/>
              </w:rPr>
              <w:t xml:space="preserve">6: </w:t>
            </w:r>
            <w:r w:rsidRPr="001E60A1">
              <w:rPr>
                <w:rFonts w:ascii="Calibri" w:hAnsi="Calibri" w:eastAsia="Calibri" w:cs="Calibri"/>
                <w:b w:val="0"/>
                <w:bCs w:val="0"/>
                <w:color w:val="000000" w:themeColor="text1"/>
              </w:rPr>
              <w:t>Simulator</w:t>
            </w:r>
          </w:p>
          <w:p w:rsidRPr="00DD047D" w:rsidR="00CE180E" w:rsidP="7F676F70" w:rsidRDefault="00CE180E" w14:paraId="2BA23E81" w14:textId="4EB5B31B">
            <w:pPr>
              <w:pStyle w:val="BodyText2"/>
              <w:spacing w:after="0" w:line="240" w:lineRule="auto"/>
              <w:ind w:right="74"/>
              <w:rPr>
                <w:rFonts w:asciiTheme="minorHAnsi" w:hAnsiTheme="minorHAnsi"/>
              </w:rPr>
            </w:pPr>
          </w:p>
        </w:tc>
      </w:tr>
      <w:tr w:rsidRPr="00DD047D" w:rsidR="00DB05C5" w:rsidTr="7F676F70" w14:paraId="41B7EFE5" w14:textId="77777777">
        <w:trPr>
          <w:trHeight w:val="481"/>
        </w:trPr>
        <w:tc>
          <w:tcPr>
            <w:tcW w:w="3471" w:type="dxa"/>
            <w:tcBorders>
              <w:right w:val="single" w:color="17665C" w:sz="4" w:space="0"/>
            </w:tcBorders>
            <w:shd w:val="clear" w:color="auto" w:fill="2F7575"/>
            <w:vAlign w:val="center"/>
          </w:tcPr>
          <w:p w:rsidRPr="00DD047D" w:rsidR="00CA43C1" w:rsidP="00882A1C" w:rsidRDefault="00CA43C1" w14:paraId="0770BF1A" w14:textId="77777777">
            <w:pPr>
              <w:spacing w:after="160" w:line="259" w:lineRule="auto"/>
              <w:rPr>
                <w:rFonts w:asciiTheme="minorHAnsi" w:hAnsiTheme="minorHAnsi" w:cstheme="minorHAnsi"/>
                <w:color w:val="FFFFFF" w:themeColor="background1"/>
              </w:rPr>
            </w:pPr>
            <w:r w:rsidRPr="00DD047D">
              <w:rPr>
                <w:rFonts w:asciiTheme="minorHAnsi" w:hAnsiTheme="minorHAnsi" w:cstheme="minorHAnsi"/>
                <w:color w:val="FFFFFF" w:themeColor="background1"/>
              </w:rPr>
              <w:t xml:space="preserve">Type: </w:t>
            </w:r>
          </w:p>
        </w:tc>
        <w:tc>
          <w:tcPr>
            <w:tcW w:w="5653" w:type="dxa"/>
            <w:tcBorders>
              <w:top w:val="single" w:color="17665C" w:sz="4" w:space="0"/>
              <w:left w:val="single" w:color="17665C" w:sz="4" w:space="0"/>
              <w:bottom w:val="single" w:color="17665C" w:sz="4" w:space="0"/>
              <w:right w:val="single" w:color="17665C" w:sz="4" w:space="0"/>
            </w:tcBorders>
            <w:shd w:val="clear" w:color="auto" w:fill="F2F2F2" w:themeFill="background1" w:themeFillShade="F2"/>
            <w:vAlign w:val="center"/>
          </w:tcPr>
          <w:p w:rsidRPr="00DD047D" w:rsidR="00CA43C1" w:rsidP="0002600B" w:rsidRDefault="00000000" w14:paraId="7E1689F8" w14:textId="79E517D0">
            <w:pPr>
              <w:pStyle w:val="BodyText2"/>
              <w:spacing w:after="0" w:line="240" w:lineRule="auto"/>
              <w:ind w:right="74"/>
              <w:rPr>
                <w:rFonts w:asciiTheme="minorHAnsi" w:hAnsiTheme="minorHAnsi" w:cstheme="minorHAnsi"/>
                <w:bCs/>
                <w:color w:val="038B91"/>
              </w:rPr>
            </w:pPr>
            <w:sdt>
              <w:sdtPr>
                <w:rPr>
                  <w:rFonts w:asciiTheme="minorHAnsi" w:hAnsiTheme="minorHAnsi" w:cstheme="minorHAnsi"/>
                  <w:bCs/>
                  <w:color w:val="038B91"/>
                </w:rPr>
                <w:id w:val="895548802"/>
                <w:placeholder>
                  <w:docPart w:val="B2D459CA9B3749FDB43890A81948EE00"/>
                </w:placeholder>
              </w:sdtPr>
              <w:sdtContent>
                <w:sdt>
                  <w:sdtPr>
                    <w:rPr>
                      <w:rFonts w:asciiTheme="minorHAnsi" w:hAnsiTheme="minorHAnsi" w:cstheme="minorHAnsi"/>
                    </w:rPr>
                    <w:id w:val="-962733096"/>
                    <w:placeholder>
                      <w:docPart w:val="937A361B651D4E51A55A4BE5DD38ADA5"/>
                    </w:placeholder>
                  </w:sdtPr>
                  <w:sdtContent>
                    <w:sdt>
                      <w:sdtPr>
                        <w:rPr>
                          <w:rFonts w:asciiTheme="minorHAnsi" w:hAnsiTheme="minorHAnsi" w:cstheme="minorHAnsi"/>
                        </w:rPr>
                        <w:id w:val="1435328581"/>
                        <w:placeholder>
                          <w:docPart w:val="CCF6F61DFEE24E109D59BCD8FDC3A4ED"/>
                        </w:placeholder>
                      </w:sdtPr>
                      <w:sdtContent>
                        <w:r w:rsidR="003E4804">
                          <w:rPr>
                            <w:rFonts w:asciiTheme="minorHAnsi" w:hAnsiTheme="minorHAnsi" w:cstheme="minorHAnsi"/>
                          </w:rPr>
                          <w:t>Goods</w:t>
                        </w:r>
                      </w:sdtContent>
                    </w:sdt>
                  </w:sdtContent>
                </w:sdt>
              </w:sdtContent>
            </w:sdt>
          </w:p>
        </w:tc>
      </w:tr>
      <w:tr w:rsidRPr="00DD047D" w:rsidR="00DB05C5" w:rsidTr="7F676F70" w14:paraId="26053399" w14:textId="77777777">
        <w:trPr>
          <w:trHeight w:val="551"/>
        </w:trPr>
        <w:tc>
          <w:tcPr>
            <w:tcW w:w="3471" w:type="dxa"/>
            <w:tcBorders>
              <w:right w:val="single" w:color="17665C" w:sz="4" w:space="0"/>
            </w:tcBorders>
            <w:shd w:val="clear" w:color="auto" w:fill="2F7575"/>
            <w:vAlign w:val="center"/>
          </w:tcPr>
          <w:p w:rsidRPr="00DD047D" w:rsidR="00CA43C1" w:rsidP="00882A1C" w:rsidRDefault="00CA43C1" w14:paraId="487B0752" w14:textId="77777777">
            <w:pPr>
              <w:spacing w:after="160" w:line="259" w:lineRule="auto"/>
              <w:rPr>
                <w:rFonts w:asciiTheme="minorHAnsi" w:hAnsiTheme="minorHAnsi" w:cstheme="minorHAnsi"/>
                <w:color w:val="FFFFFF" w:themeColor="background1"/>
              </w:rPr>
            </w:pPr>
            <w:r w:rsidRPr="00DD047D">
              <w:rPr>
                <w:rFonts w:asciiTheme="minorHAnsi" w:hAnsiTheme="minorHAnsi" w:cstheme="minorHAnsi"/>
                <w:color w:val="FFFFFF" w:themeColor="background1"/>
              </w:rPr>
              <w:t>Procedure:</w:t>
            </w:r>
          </w:p>
        </w:tc>
        <w:tc>
          <w:tcPr>
            <w:tcW w:w="5653" w:type="dxa"/>
            <w:tcBorders>
              <w:top w:val="single" w:color="17665C" w:sz="4" w:space="0"/>
              <w:left w:val="single" w:color="17665C" w:sz="4" w:space="0"/>
              <w:bottom w:val="single" w:color="17665C" w:sz="4" w:space="0"/>
              <w:right w:val="single" w:color="17665C" w:sz="4" w:space="0"/>
            </w:tcBorders>
            <w:shd w:val="clear" w:color="auto" w:fill="F2F2F2" w:themeFill="background1" w:themeFillShade="F2"/>
            <w:vAlign w:val="center"/>
          </w:tcPr>
          <w:p w:rsidRPr="00DD047D" w:rsidR="00CA43C1" w:rsidRDefault="00000000" w14:paraId="32D4BA8B" w14:textId="4BF25F72">
            <w:pPr>
              <w:pStyle w:val="BodyText2"/>
              <w:spacing w:after="0" w:line="240" w:lineRule="auto"/>
              <w:ind w:right="74"/>
              <w:rPr>
                <w:rFonts w:asciiTheme="minorHAnsi" w:hAnsiTheme="minorHAnsi" w:cstheme="minorHAnsi"/>
              </w:rPr>
            </w:pPr>
            <w:sdt>
              <w:sdtPr>
                <w:rPr>
                  <w:rFonts w:asciiTheme="minorHAnsi" w:hAnsiTheme="minorHAnsi" w:cstheme="minorHAnsi"/>
                  <w:b/>
                </w:rPr>
                <w:id w:val="-147984285"/>
                <w:placeholder>
                  <w:docPart w:val="00743884522440BE8DBDF6752F84E95A"/>
                </w:placeholder>
              </w:sdtPr>
              <w:sdtContent>
                <w:sdt>
                  <w:sdtPr>
                    <w:rPr>
                      <w:rFonts w:asciiTheme="minorHAnsi" w:hAnsiTheme="minorHAnsi" w:cstheme="minorHAnsi"/>
                      <w:b/>
                    </w:rPr>
                    <w:id w:val="1864321654"/>
                    <w:placeholder>
                      <w:docPart w:val="00743884522440BE8DBDF6752F84E95A"/>
                    </w:placeholder>
                  </w:sdtPr>
                  <w:sdtContent>
                    <w:r w:rsidRPr="00DD047D" w:rsidR="00762A23">
                      <w:rPr>
                        <w:rFonts w:asciiTheme="minorHAnsi" w:hAnsiTheme="minorHAnsi" w:cstheme="minorHAnsi"/>
                        <w:b/>
                      </w:rPr>
                      <w:t>OPEN PROCEDURE</w:t>
                    </w:r>
                  </w:sdtContent>
                </w:sdt>
              </w:sdtContent>
            </w:sdt>
          </w:p>
        </w:tc>
      </w:tr>
      <w:tr w:rsidRPr="00DD047D" w:rsidR="00DB05C5" w:rsidTr="7F676F70" w14:paraId="26716A2E" w14:textId="77777777">
        <w:trPr>
          <w:trHeight w:val="1269"/>
        </w:trPr>
        <w:tc>
          <w:tcPr>
            <w:tcW w:w="3471" w:type="dxa"/>
            <w:tcBorders>
              <w:right w:val="single" w:color="17665C" w:sz="4" w:space="0"/>
            </w:tcBorders>
            <w:shd w:val="clear" w:color="auto" w:fill="2F7575"/>
            <w:vAlign w:val="center"/>
          </w:tcPr>
          <w:p w:rsidRPr="00DD047D" w:rsidR="00CA43C1" w:rsidP="00882A1C" w:rsidRDefault="00CA43C1" w14:paraId="30994AE7" w14:textId="77777777">
            <w:pPr>
              <w:spacing w:after="160" w:line="259" w:lineRule="auto"/>
              <w:rPr>
                <w:rFonts w:asciiTheme="minorHAnsi" w:hAnsiTheme="minorHAnsi" w:cstheme="minorHAnsi"/>
                <w:color w:val="FFFFFF" w:themeColor="background1"/>
              </w:rPr>
            </w:pPr>
            <w:r w:rsidRPr="00DD047D">
              <w:rPr>
                <w:rFonts w:asciiTheme="minorHAnsi" w:hAnsiTheme="minorHAnsi" w:cstheme="minorHAnsi"/>
                <w:color w:val="FFFFFF" w:themeColor="background1"/>
              </w:rPr>
              <w:t>Stage in procedure:</w:t>
            </w:r>
          </w:p>
        </w:tc>
        <w:tc>
          <w:tcPr>
            <w:tcW w:w="5653" w:type="dxa"/>
            <w:tcBorders>
              <w:top w:val="single" w:color="17665C" w:sz="4" w:space="0"/>
              <w:left w:val="single" w:color="17665C" w:sz="4" w:space="0"/>
              <w:bottom w:val="single" w:color="17665C" w:sz="4" w:space="0"/>
              <w:right w:val="single" w:color="17665C" w:sz="4" w:space="0"/>
            </w:tcBorders>
            <w:shd w:val="clear" w:color="auto" w:fill="F2F2F2" w:themeFill="background1" w:themeFillShade="F2"/>
            <w:vAlign w:val="center"/>
          </w:tcPr>
          <w:p w:rsidRPr="00DD047D" w:rsidR="00DB05C5" w:rsidRDefault="00825853" w14:paraId="0CBF6AD0" w14:textId="02EE6EE2">
            <w:pPr>
              <w:pStyle w:val="BodyText2"/>
              <w:spacing w:after="0" w:line="240" w:lineRule="auto"/>
              <w:ind w:right="74"/>
              <w:rPr>
                <w:rFonts w:asciiTheme="minorHAnsi" w:hAnsiTheme="minorHAnsi" w:cstheme="minorHAnsi"/>
              </w:rPr>
            </w:pPr>
            <w:r w:rsidRPr="00DD047D">
              <w:rPr>
                <w:rFonts w:asciiTheme="minorHAnsi" w:hAnsiTheme="minorHAnsi" w:cstheme="minorHAnsi"/>
              </w:rPr>
              <w:t xml:space="preserve">This is a single </w:t>
            </w:r>
            <w:r w:rsidRPr="00DD047D" w:rsidR="00CA43C1">
              <w:rPr>
                <w:rFonts w:asciiTheme="minorHAnsi" w:hAnsiTheme="minorHAnsi" w:cstheme="minorHAnsi"/>
              </w:rPr>
              <w:t xml:space="preserve">stage </w:t>
            </w:r>
            <w:r w:rsidRPr="00DD047D">
              <w:rPr>
                <w:rFonts w:asciiTheme="minorHAnsi" w:hAnsiTheme="minorHAnsi" w:cstheme="minorHAnsi"/>
              </w:rPr>
              <w:t xml:space="preserve">tender procedure whereby all interested parties may tender, but only those meeting the selection criteria (financial and technical capacity) will be deemed eligible for evaluation against the award criteria. </w:t>
            </w:r>
          </w:p>
        </w:tc>
      </w:tr>
    </w:tbl>
    <w:p w:rsidRPr="00DD047D" w:rsidR="00CA43C1" w:rsidP="00CA43C1" w:rsidRDefault="00CA43C1" w14:paraId="68033E86" w14:textId="77777777">
      <w:pPr>
        <w:rPr>
          <w:rFonts w:asciiTheme="minorHAnsi" w:hAnsiTheme="minorHAnsi" w:cstheme="minorHAnsi"/>
        </w:rPr>
      </w:pPr>
    </w:p>
    <w:p w:rsidRPr="00DD047D" w:rsidR="00FB64CE" w:rsidP="42F00EB2" w:rsidRDefault="09DA795A" w14:paraId="7EB6FED7" w14:textId="533ECB3E">
      <w:pPr>
        <w:pStyle w:val="Heading1"/>
        <w:shd w:val="clear" w:color="auto" w:fill="2F7575"/>
        <w:rPr>
          <w:rFonts w:asciiTheme="minorHAnsi" w:hAnsiTheme="minorHAnsi" w:cstheme="minorBidi"/>
          <w:sz w:val="22"/>
          <w:szCs w:val="22"/>
        </w:rPr>
      </w:pPr>
      <w:bookmarkStart w:name="_Toc225170605" w:id="12"/>
      <w:r w:rsidRPr="42F00EB2">
        <w:rPr>
          <w:rFonts w:asciiTheme="minorHAnsi" w:hAnsiTheme="minorHAnsi" w:cstheme="minorBidi"/>
          <w:sz w:val="22"/>
          <w:szCs w:val="22"/>
        </w:rPr>
        <w:t>Small and Medium Enterprise Participation</w:t>
      </w:r>
      <w:bookmarkEnd w:id="12"/>
    </w:p>
    <w:p w:rsidRPr="00DD047D" w:rsidR="00FB64CE" w:rsidP="0002600B" w:rsidRDefault="00FB64CE" w14:paraId="46B5F4FC" w14:textId="77777777">
      <w:pPr>
        <w:jc w:val="both"/>
        <w:rPr>
          <w:rFonts w:asciiTheme="minorHAnsi" w:hAnsiTheme="minorHAnsi" w:cstheme="minorHAnsi"/>
          <w:bCs/>
          <w:iCs/>
        </w:rPr>
      </w:pPr>
      <w:r w:rsidRPr="00DD047D">
        <w:rPr>
          <w:rFonts w:asciiTheme="minorHAnsi" w:hAnsiTheme="minorHAnsi" w:cstheme="minorHAnsi"/>
          <w:bCs/>
          <w:iCs/>
        </w:rPr>
        <w:t xml:space="preserve">It is the policy of the Contracting Authority to promote participation by Small and Medium Enterprises (“SMEs”) on a fair and equal basis. </w:t>
      </w:r>
    </w:p>
    <w:p w:rsidRPr="00DD047D" w:rsidR="00FB64CE" w:rsidP="0002600B" w:rsidRDefault="00FB64CE" w14:paraId="4D84523F" w14:textId="77777777">
      <w:pPr>
        <w:jc w:val="both"/>
        <w:rPr>
          <w:rFonts w:asciiTheme="minorHAnsi" w:hAnsiTheme="minorHAnsi" w:cstheme="minorHAnsi"/>
          <w:bCs/>
          <w:iCs/>
        </w:rPr>
      </w:pPr>
      <w:r w:rsidRPr="00DD047D">
        <w:rPr>
          <w:rFonts w:asciiTheme="minorHAnsi" w:hAnsiTheme="minorHAnsi" w:cstheme="minorHAnsi"/>
          <w:bCs/>
          <w:iCs/>
        </w:rPr>
        <w:t xml:space="preserve">SMEs are encouraged to explore the possibilities of forming relationships with other SMEs or with larger enterprises to meet the financial, economic or technical capacity requirements of the competition, if required. </w:t>
      </w:r>
    </w:p>
    <w:p w:rsidRPr="00DD047D" w:rsidR="00FB64CE" w:rsidP="0002600B" w:rsidRDefault="00FB64CE" w14:paraId="68541300" w14:textId="77777777">
      <w:pPr>
        <w:jc w:val="both"/>
        <w:rPr>
          <w:rFonts w:asciiTheme="minorHAnsi" w:hAnsiTheme="minorHAnsi" w:cstheme="minorHAnsi"/>
          <w:bCs/>
          <w:iCs/>
        </w:rPr>
      </w:pPr>
      <w:r w:rsidRPr="00DD047D">
        <w:rPr>
          <w:rFonts w:asciiTheme="minorHAnsi" w:hAnsiTheme="minorHAnsi" w:cstheme="minorHAnsi"/>
          <w:bCs/>
          <w:iCs/>
        </w:rPr>
        <w:t>Tenderers may include individuals, partnerships, limited companies, groupings or any combination of the foregoing with or without legal personality. However, a grouping, consortium or combination of entities may be required to establish legal personality in order to enter into a contract. The Contracting Authority may also:</w:t>
      </w:r>
    </w:p>
    <w:p w:rsidRPr="00DD047D" w:rsidR="00FB64CE" w:rsidP="0002600B" w:rsidRDefault="00FB64CE" w14:paraId="0C79B19C" w14:textId="77777777">
      <w:pPr>
        <w:pStyle w:val="ListParagraph"/>
        <w:spacing w:before="120" w:line="264" w:lineRule="auto"/>
        <w:ind w:hanging="360"/>
        <w:jc w:val="both"/>
        <w:rPr>
          <w:rFonts w:asciiTheme="minorHAnsi" w:hAnsiTheme="minorHAnsi" w:cstheme="minorHAnsi"/>
          <w:bCs/>
          <w:iCs/>
        </w:rPr>
      </w:pPr>
      <w:r w:rsidRPr="00DD047D">
        <w:rPr>
          <w:rFonts w:asciiTheme="minorHAnsi" w:hAnsiTheme="minorHAnsi" w:cstheme="minorHAnsi"/>
          <w:bCs/>
          <w:iCs/>
        </w:rPr>
        <w:t>•</w:t>
      </w:r>
      <w:r w:rsidRPr="00DD047D">
        <w:rPr>
          <w:rFonts w:asciiTheme="minorHAnsi" w:hAnsiTheme="minorHAnsi" w:cstheme="minorHAnsi"/>
          <w:bCs/>
          <w:iCs/>
        </w:rPr>
        <w:tab/>
      </w:r>
      <w:r w:rsidRPr="00DD047D">
        <w:rPr>
          <w:rFonts w:asciiTheme="minorHAnsi" w:hAnsiTheme="minorHAnsi" w:cstheme="minorHAnsi"/>
          <w:bCs/>
          <w:iCs/>
        </w:rPr>
        <w:t>contract with one member of the grouping, consortium or combination of entities on the basis that party will carry overall responsibility for the performance of services required under the contract;</w:t>
      </w:r>
    </w:p>
    <w:p w:rsidRPr="00DD047D" w:rsidR="00FB64CE" w:rsidP="0002600B" w:rsidRDefault="00FB64CE" w14:paraId="071F4FB2" w14:textId="77777777">
      <w:pPr>
        <w:pStyle w:val="ListParagraph"/>
        <w:spacing w:before="120" w:line="264" w:lineRule="auto"/>
        <w:ind w:hanging="360"/>
        <w:jc w:val="both"/>
        <w:rPr>
          <w:rFonts w:asciiTheme="minorHAnsi" w:hAnsiTheme="minorHAnsi" w:cstheme="minorHAnsi"/>
          <w:bCs/>
          <w:iCs/>
        </w:rPr>
      </w:pPr>
      <w:r w:rsidRPr="00DD047D">
        <w:rPr>
          <w:rFonts w:asciiTheme="minorHAnsi" w:hAnsiTheme="minorHAnsi" w:cstheme="minorHAnsi"/>
          <w:bCs/>
          <w:iCs/>
        </w:rPr>
        <w:t>•</w:t>
      </w:r>
      <w:r w:rsidRPr="00DD047D">
        <w:rPr>
          <w:rFonts w:asciiTheme="minorHAnsi" w:hAnsiTheme="minorHAnsi" w:cstheme="minorHAnsi"/>
          <w:bCs/>
          <w:iCs/>
        </w:rPr>
        <w:tab/>
      </w:r>
      <w:r w:rsidRPr="00DD047D">
        <w:rPr>
          <w:rFonts w:asciiTheme="minorHAnsi" w:hAnsiTheme="minorHAnsi" w:cstheme="minorHAnsi"/>
          <w:bCs/>
          <w:iCs/>
        </w:rPr>
        <w:t>contract with each member of the grouping, consortium or combination of entities based on joint and several liabilities; or</w:t>
      </w:r>
    </w:p>
    <w:p w:rsidRPr="00DD047D" w:rsidR="00FB64CE" w:rsidP="0002600B" w:rsidRDefault="00FB64CE" w14:paraId="1175BEB9" w14:textId="59AE19C4">
      <w:pPr>
        <w:pStyle w:val="ListParagraph"/>
        <w:spacing w:before="120" w:line="264" w:lineRule="auto"/>
        <w:ind w:hanging="360"/>
        <w:jc w:val="both"/>
        <w:rPr>
          <w:rFonts w:asciiTheme="minorHAnsi" w:hAnsiTheme="minorHAnsi" w:cstheme="minorHAnsi"/>
          <w:bCs/>
          <w:iCs/>
        </w:rPr>
      </w:pPr>
      <w:r w:rsidRPr="00DD047D">
        <w:rPr>
          <w:rFonts w:asciiTheme="minorHAnsi" w:hAnsiTheme="minorHAnsi" w:cstheme="minorHAnsi"/>
          <w:bCs/>
          <w:iCs/>
        </w:rPr>
        <w:t>•</w:t>
      </w:r>
      <w:r w:rsidRPr="00DD047D">
        <w:rPr>
          <w:rFonts w:asciiTheme="minorHAnsi" w:hAnsiTheme="minorHAnsi" w:cstheme="minorHAnsi"/>
          <w:bCs/>
          <w:iCs/>
        </w:rPr>
        <w:tab/>
      </w:r>
      <w:r w:rsidRPr="00DD047D">
        <w:rPr>
          <w:rFonts w:asciiTheme="minorHAnsi" w:hAnsiTheme="minorHAnsi" w:cstheme="minorHAnsi"/>
          <w:bCs/>
          <w:iCs/>
        </w:rPr>
        <w:t xml:space="preserve">contract with one member of the grouping, consortium or combination of entities with the other members being sub-contractors. </w:t>
      </w:r>
    </w:p>
    <w:p w:rsidRPr="00DD047D" w:rsidR="00FB64CE" w:rsidP="0002600B" w:rsidRDefault="00FB64CE" w14:paraId="6D2276CD" w14:textId="77777777">
      <w:pPr>
        <w:jc w:val="both"/>
        <w:rPr>
          <w:rFonts w:asciiTheme="minorHAnsi" w:hAnsiTheme="minorHAnsi" w:cstheme="minorHAnsi"/>
          <w:bCs/>
          <w:iCs/>
        </w:rPr>
      </w:pPr>
      <w:r w:rsidRPr="00DD047D">
        <w:rPr>
          <w:rFonts w:asciiTheme="minorHAnsi" w:hAnsiTheme="minorHAnsi" w:cstheme="minorHAnsi"/>
          <w:bCs/>
          <w:iCs/>
        </w:rPr>
        <w:t>Tenderers are reminded that they may rely on the resources of other entities to establish the requirements on condition that they can prove to the satisfaction of the Contracting Authority that they will have these resources at their disposal when necessary.</w:t>
      </w:r>
    </w:p>
    <w:p w:rsidRPr="00DD047D" w:rsidR="003A0A23" w:rsidP="0002600B" w:rsidRDefault="00FB64CE" w14:paraId="7E25AE20" w14:textId="5E348E22">
      <w:pPr>
        <w:jc w:val="both"/>
        <w:rPr>
          <w:rFonts w:asciiTheme="minorHAnsi" w:hAnsiTheme="minorHAnsi" w:cstheme="minorHAnsi"/>
        </w:rPr>
      </w:pPr>
      <w:r w:rsidRPr="00DD047D">
        <w:rPr>
          <w:rFonts w:asciiTheme="minorHAnsi" w:hAnsiTheme="minorHAnsi" w:cstheme="minorHAnsi"/>
          <w:bCs/>
          <w:iCs/>
        </w:rPr>
        <w:t>If the tenderer is from a consortium / joint venture, tenderers must ensure that all the relevant information is provided and where necessary, provide the information requested separately for each party.  Relevant information relates to where a tenderer is relying on the resources to qualify (e.g. turnover, manpower, previous experience) and/or to deliver the contract. The consortium must appoint a single point of contact who will assume overall responsibility for participating in this procurement process and who is authorised to act on behalf of all consortia members. The Contracting Authority will not act as an arbitrator between members of consortia.</w:t>
      </w:r>
      <w:r w:rsidRPr="00DD047D" w:rsidR="003A0A23">
        <w:rPr>
          <w:rFonts w:asciiTheme="minorHAnsi" w:hAnsiTheme="minorHAnsi" w:cstheme="minorHAnsi"/>
        </w:rPr>
        <w:br w:type="page"/>
      </w:r>
    </w:p>
    <w:p w:rsidRPr="00DD047D" w:rsidR="00CA43C1" w:rsidP="42F00EB2" w:rsidRDefault="2764D082" w14:paraId="2FD02989" w14:textId="10E78D18">
      <w:pPr>
        <w:pStyle w:val="Heading1"/>
        <w:shd w:val="clear" w:color="auto" w:fill="2F7575"/>
        <w:rPr>
          <w:rFonts w:asciiTheme="minorHAnsi" w:hAnsiTheme="minorHAnsi" w:cstheme="minorBidi"/>
          <w:sz w:val="22"/>
          <w:szCs w:val="22"/>
        </w:rPr>
      </w:pPr>
      <w:bookmarkStart w:name="_Toc225170606" w:id="13"/>
      <w:r w:rsidRPr="42F00EB2">
        <w:rPr>
          <w:rFonts w:asciiTheme="minorHAnsi" w:hAnsiTheme="minorHAnsi" w:cstheme="minorBidi"/>
          <w:sz w:val="22"/>
          <w:szCs w:val="22"/>
        </w:rPr>
        <w:t xml:space="preserve">About </w:t>
      </w:r>
      <w:r w:rsidRPr="42F00EB2" w:rsidR="759ABA91">
        <w:rPr>
          <w:rFonts w:asciiTheme="minorHAnsi" w:hAnsiTheme="minorHAnsi" w:cstheme="minorBidi"/>
          <w:sz w:val="22"/>
          <w:szCs w:val="22"/>
        </w:rPr>
        <w:t>the Contracting Authority</w:t>
      </w:r>
      <w:bookmarkEnd w:id="13"/>
    </w:p>
    <w:p w:rsidRPr="00DD047D" w:rsidR="00BE7E46" w:rsidP="005F7209" w:rsidRDefault="005C4F3A" w14:paraId="7F22EE07" w14:textId="336FAC42">
      <w:pPr>
        <w:spacing w:after="160" w:line="259" w:lineRule="auto"/>
        <w:jc w:val="both"/>
        <w:rPr>
          <w:rFonts w:asciiTheme="minorHAnsi" w:hAnsiTheme="minorHAnsi" w:cstheme="minorHAnsi"/>
        </w:rPr>
      </w:pPr>
      <w:r>
        <w:rPr>
          <w:rFonts w:asciiTheme="minorHAnsi" w:hAnsiTheme="minorHAnsi" w:cstheme="minorHAnsi"/>
          <w:b/>
          <w:bCs/>
          <w:iCs/>
        </w:rPr>
        <w:t xml:space="preserve">Laois and Offaly </w:t>
      </w:r>
      <w:r w:rsidRPr="00DD047D" w:rsidR="00CF6B44">
        <w:rPr>
          <w:rFonts w:asciiTheme="minorHAnsi" w:hAnsiTheme="minorHAnsi" w:cstheme="minorHAnsi"/>
          <w:b/>
          <w:bCs/>
          <w:iCs/>
        </w:rPr>
        <w:t>Education and Training Board</w:t>
      </w:r>
      <w:r w:rsidRPr="00DD047D" w:rsidR="00CF6B44">
        <w:rPr>
          <w:rFonts w:asciiTheme="minorHAnsi" w:hAnsiTheme="minorHAnsi" w:cstheme="minorHAnsi"/>
          <w:iCs/>
        </w:rPr>
        <w:t xml:space="preserve">. </w:t>
      </w:r>
      <w:r w:rsidRPr="00DD047D" w:rsidR="00BB5E2D">
        <w:rPr>
          <w:rFonts w:eastAsia="Batang" w:asciiTheme="minorHAnsi" w:hAnsiTheme="minorHAnsi" w:cstheme="minorHAnsi"/>
        </w:rPr>
        <w:t>The Contracting Authorit</w:t>
      </w:r>
      <w:r w:rsidRPr="00DD047D" w:rsidR="003B20E8">
        <w:rPr>
          <w:rFonts w:eastAsia="Batang" w:asciiTheme="minorHAnsi" w:hAnsiTheme="minorHAnsi" w:cstheme="minorHAnsi"/>
        </w:rPr>
        <w:t>y</w:t>
      </w:r>
      <w:r w:rsidRPr="00DD047D" w:rsidR="00483A73">
        <w:rPr>
          <w:rFonts w:eastAsia="Batang" w:asciiTheme="minorHAnsi" w:hAnsiTheme="minorHAnsi" w:cstheme="minorHAnsi"/>
        </w:rPr>
        <w:t xml:space="preserve"> is an ETB responsible for the delivery of services in</w:t>
      </w:r>
      <w:r w:rsidRPr="00DD047D" w:rsidR="00DB1CBE">
        <w:rPr>
          <w:rFonts w:eastAsia="Batang" w:asciiTheme="minorHAnsi" w:hAnsiTheme="minorHAnsi" w:cstheme="minorHAnsi"/>
        </w:rPr>
        <w:t xml:space="preserve"> counties</w:t>
      </w:r>
      <w:r w:rsidRPr="00DD047D" w:rsidR="00483A73">
        <w:rPr>
          <w:rFonts w:eastAsia="Batang" w:asciiTheme="minorHAnsi" w:hAnsiTheme="minorHAnsi" w:cstheme="minorHAnsi"/>
        </w:rPr>
        <w:t xml:space="preserve"> </w:t>
      </w:r>
      <w:r>
        <w:rPr>
          <w:rFonts w:asciiTheme="minorHAnsi" w:hAnsiTheme="minorHAnsi" w:cstheme="minorHAnsi"/>
        </w:rPr>
        <w:t>Laois and Offaly.</w:t>
      </w:r>
    </w:p>
    <w:p w:rsidRPr="00DD047D" w:rsidR="00BA2B95" w:rsidP="005F7209" w:rsidRDefault="008D23FE" w14:paraId="58D12990" w14:textId="0AF220CD">
      <w:pPr>
        <w:spacing w:after="160" w:line="259" w:lineRule="auto"/>
        <w:jc w:val="both"/>
        <w:rPr>
          <w:rFonts w:asciiTheme="minorHAnsi" w:hAnsiTheme="minorHAnsi" w:cstheme="minorHAnsi"/>
          <w:lang w:val="en-US"/>
        </w:rPr>
      </w:pPr>
      <w:r>
        <w:rPr>
          <w:rFonts w:asciiTheme="minorHAnsi" w:hAnsiTheme="minorHAnsi" w:cstheme="minorHAnsi"/>
          <w:lang w:val="en-US"/>
        </w:rPr>
        <w:t xml:space="preserve">Laois and Offaly </w:t>
      </w:r>
      <w:r w:rsidRPr="00DD047D" w:rsidR="00DB1CBE">
        <w:rPr>
          <w:rFonts w:asciiTheme="minorHAnsi" w:hAnsiTheme="minorHAnsi" w:cstheme="minorHAnsi"/>
          <w:lang w:val="en-US"/>
        </w:rPr>
        <w:t xml:space="preserve">Education and Training Board </w:t>
      </w:r>
      <w:r w:rsidRPr="00DD047D" w:rsidR="00BA2B95">
        <w:rPr>
          <w:rFonts w:asciiTheme="minorHAnsi" w:hAnsiTheme="minorHAnsi" w:cstheme="minorHAnsi"/>
          <w:lang w:val="en-US"/>
        </w:rPr>
        <w:t xml:space="preserve">is one of 16 ETBs established under the </w:t>
      </w:r>
      <w:hyperlink w:tgtFrame="_blank" w:tooltip="Education and Training Board Act 2013" w:history="1" r:id="rId14">
        <w:r w:rsidRPr="00DD047D" w:rsidR="00BA2B95">
          <w:rPr>
            <w:rFonts w:asciiTheme="minorHAnsi" w:hAnsiTheme="minorHAnsi" w:cstheme="minorHAnsi"/>
            <w:i/>
            <w:iCs/>
            <w:lang w:val="en-US"/>
          </w:rPr>
          <w:t>Education and Training Boards Act</w:t>
        </w:r>
        <w:r w:rsidRPr="00DD047D" w:rsidR="0004671F">
          <w:rPr>
            <w:rFonts w:asciiTheme="minorHAnsi" w:hAnsiTheme="minorHAnsi" w:cstheme="minorHAnsi"/>
            <w:i/>
            <w:iCs/>
            <w:lang w:val="en-US"/>
          </w:rPr>
          <w:t xml:space="preserve"> </w:t>
        </w:r>
        <w:r w:rsidRPr="00DD047D" w:rsidR="00BA2B95">
          <w:rPr>
            <w:rFonts w:asciiTheme="minorHAnsi" w:hAnsiTheme="minorHAnsi" w:cstheme="minorHAnsi"/>
            <w:i/>
            <w:iCs/>
            <w:lang w:val="en-US"/>
          </w:rPr>
          <w:t>2013</w:t>
        </w:r>
      </w:hyperlink>
      <w:r w:rsidRPr="00DD047D" w:rsidR="00BA2B95">
        <w:rPr>
          <w:rFonts w:asciiTheme="minorHAnsi" w:hAnsiTheme="minorHAnsi" w:cstheme="minorHAnsi"/>
          <w:lang w:val="en-US"/>
        </w:rPr>
        <w:t>. The remit of Education and Training Board</w:t>
      </w:r>
      <w:r w:rsidRPr="00DD047D" w:rsidR="00DB1CBE">
        <w:rPr>
          <w:rFonts w:asciiTheme="minorHAnsi" w:hAnsiTheme="minorHAnsi" w:cstheme="minorHAnsi"/>
          <w:lang w:val="en-US"/>
        </w:rPr>
        <w:t>s</w:t>
      </w:r>
      <w:r w:rsidRPr="00DD047D" w:rsidR="00BA2B95">
        <w:rPr>
          <w:rFonts w:asciiTheme="minorHAnsi" w:hAnsiTheme="minorHAnsi" w:cstheme="minorHAnsi"/>
          <w:lang w:val="en-US"/>
        </w:rPr>
        <w:t>, as statutory provider</w:t>
      </w:r>
      <w:r w:rsidRPr="00DD047D" w:rsidR="00DB1CBE">
        <w:rPr>
          <w:rFonts w:asciiTheme="minorHAnsi" w:hAnsiTheme="minorHAnsi" w:cstheme="minorHAnsi"/>
          <w:lang w:val="en-US"/>
        </w:rPr>
        <w:t>s</w:t>
      </w:r>
      <w:r w:rsidRPr="00DD047D" w:rsidR="00BA2B95">
        <w:rPr>
          <w:rFonts w:asciiTheme="minorHAnsi" w:hAnsiTheme="minorHAnsi" w:cstheme="minorHAnsi"/>
          <w:lang w:val="en-US"/>
        </w:rPr>
        <w:t xml:space="preserve"> of education </w:t>
      </w:r>
      <w:proofErr w:type="gramStart"/>
      <w:r w:rsidRPr="00DD047D" w:rsidR="00BA2B95">
        <w:rPr>
          <w:rFonts w:asciiTheme="minorHAnsi" w:hAnsiTheme="minorHAnsi" w:cstheme="minorHAnsi"/>
          <w:lang w:val="en-US"/>
        </w:rPr>
        <w:t>is</w:t>
      </w:r>
      <w:proofErr w:type="gramEnd"/>
      <w:r w:rsidRPr="00DD047D" w:rsidR="00BA2B95">
        <w:rPr>
          <w:rFonts w:asciiTheme="minorHAnsi" w:hAnsiTheme="minorHAnsi" w:cstheme="minorHAnsi"/>
          <w:lang w:val="en-US"/>
        </w:rPr>
        <w:t xml:space="preserve"> the provision of a comprehensive range of quality education </w:t>
      </w:r>
      <w:proofErr w:type="spellStart"/>
      <w:r w:rsidRPr="00DD047D" w:rsidR="00BA2B95">
        <w:rPr>
          <w:rFonts w:asciiTheme="minorHAnsi" w:hAnsiTheme="minorHAnsi" w:cstheme="minorHAnsi"/>
          <w:lang w:val="en-US"/>
        </w:rPr>
        <w:t>programmes</w:t>
      </w:r>
      <w:proofErr w:type="spellEnd"/>
      <w:r w:rsidRPr="00DD047D" w:rsidR="00BA2B95">
        <w:rPr>
          <w:rFonts w:asciiTheme="minorHAnsi" w:hAnsiTheme="minorHAnsi" w:cstheme="minorHAnsi"/>
          <w:lang w:val="en-US"/>
        </w:rPr>
        <w:t xml:space="preserve"> to meet the needs of the community we serve. These</w:t>
      </w:r>
      <w:r w:rsidRPr="00DD047D" w:rsidR="00DB1CBE">
        <w:rPr>
          <w:rFonts w:asciiTheme="minorHAnsi" w:hAnsiTheme="minorHAnsi" w:cstheme="minorHAnsi"/>
          <w:lang w:val="en-US"/>
        </w:rPr>
        <w:t xml:space="preserve"> can</w:t>
      </w:r>
      <w:r w:rsidRPr="00DD047D" w:rsidR="00BA2B95">
        <w:rPr>
          <w:rFonts w:asciiTheme="minorHAnsi" w:hAnsiTheme="minorHAnsi" w:cstheme="minorHAnsi"/>
          <w:lang w:val="en-US"/>
        </w:rPr>
        <w:t xml:space="preserve"> include</w:t>
      </w:r>
      <w:r w:rsidRPr="00DD047D" w:rsidR="00DB1CBE">
        <w:rPr>
          <w:rFonts w:asciiTheme="minorHAnsi" w:hAnsiTheme="minorHAnsi" w:cstheme="minorHAnsi"/>
          <w:lang w:val="en-US"/>
        </w:rPr>
        <w:t>, Primary and Post Primary Education</w:t>
      </w:r>
      <w:r w:rsidRPr="00DD047D" w:rsidR="00BA2B95">
        <w:rPr>
          <w:rFonts w:asciiTheme="minorHAnsi" w:hAnsiTheme="minorHAnsi" w:cstheme="minorHAnsi"/>
          <w:lang w:val="en-US"/>
        </w:rPr>
        <w:t xml:space="preserve">, Post Leaving Certificate </w:t>
      </w:r>
      <w:proofErr w:type="spellStart"/>
      <w:r w:rsidRPr="00DD047D" w:rsidR="00BA2B95">
        <w:rPr>
          <w:rFonts w:asciiTheme="minorHAnsi" w:hAnsiTheme="minorHAnsi" w:cstheme="minorHAnsi"/>
          <w:lang w:val="en-US"/>
        </w:rPr>
        <w:t>Programmes</w:t>
      </w:r>
      <w:proofErr w:type="spellEnd"/>
      <w:r w:rsidRPr="00DD047D" w:rsidR="00BA2B95">
        <w:rPr>
          <w:rFonts w:asciiTheme="minorHAnsi" w:hAnsiTheme="minorHAnsi" w:cstheme="minorHAnsi"/>
          <w:lang w:val="en-US"/>
        </w:rPr>
        <w:t xml:space="preserve">, Further Education, </w:t>
      </w:r>
      <w:r w:rsidRPr="00DD047D" w:rsidR="00DB1CBE">
        <w:rPr>
          <w:rFonts w:asciiTheme="minorHAnsi" w:hAnsiTheme="minorHAnsi" w:cstheme="minorHAnsi"/>
          <w:lang w:val="en-US"/>
        </w:rPr>
        <w:t xml:space="preserve">Apprenticeships, </w:t>
      </w:r>
      <w:r w:rsidRPr="00DD047D" w:rsidR="00BA2B95">
        <w:rPr>
          <w:rFonts w:asciiTheme="minorHAnsi" w:hAnsiTheme="minorHAnsi" w:cstheme="minorHAnsi"/>
          <w:lang w:val="en-US"/>
        </w:rPr>
        <w:t xml:space="preserve">Second Chance Learning, and Adult &amp; Community Education. </w:t>
      </w:r>
    </w:p>
    <w:p w:rsidRPr="00DD047D" w:rsidR="00483A73" w:rsidP="00FF5674" w:rsidRDefault="00483A73" w14:paraId="38F34CBB" w14:textId="30B01B86">
      <w:pPr>
        <w:jc w:val="both"/>
        <w:rPr>
          <w:rFonts w:asciiTheme="minorHAnsi" w:hAnsiTheme="minorHAnsi" w:cstheme="minorHAnsi"/>
          <w:iCs/>
        </w:rPr>
      </w:pPr>
      <w:r w:rsidRPr="00DD047D">
        <w:rPr>
          <w:rFonts w:asciiTheme="minorHAnsi" w:hAnsiTheme="minorHAnsi" w:cstheme="minorHAnsi"/>
          <w:iCs/>
        </w:rPr>
        <w:t xml:space="preserve">For more information on ETBs and ETBI go to </w:t>
      </w:r>
      <w:hyperlink w:history="1" r:id="rId15">
        <w:r w:rsidRPr="00DD047D">
          <w:rPr>
            <w:rStyle w:val="Hyperlink"/>
            <w:rFonts w:asciiTheme="minorHAnsi" w:hAnsiTheme="minorHAnsi" w:cstheme="minorHAnsi"/>
            <w:iCs/>
          </w:rPr>
          <w:t>www.etbi.ie</w:t>
        </w:r>
      </w:hyperlink>
      <w:r w:rsidRPr="00DD047D">
        <w:rPr>
          <w:rFonts w:asciiTheme="minorHAnsi" w:hAnsiTheme="minorHAnsi" w:cstheme="minorHAnsi"/>
          <w:iCs/>
        </w:rPr>
        <w:t xml:space="preserve"> </w:t>
      </w:r>
    </w:p>
    <w:p w:rsidRPr="00897CF4" w:rsidR="00BE7E46" w:rsidP="00897CF4" w:rsidRDefault="005C4F3A" w14:paraId="141C612E" w14:textId="47ADF6EC">
      <w:pPr>
        <w:jc w:val="both"/>
        <w:rPr>
          <w:rFonts w:asciiTheme="minorHAnsi" w:hAnsiTheme="minorHAnsi" w:cstheme="minorHAnsi"/>
          <w:iCs/>
        </w:rPr>
      </w:pPr>
      <w:r w:rsidRPr="00DD047D">
        <w:rPr>
          <w:rFonts w:asciiTheme="minorHAnsi" w:hAnsiTheme="minorHAnsi" w:cstheme="minorHAnsi"/>
          <w:iCs/>
        </w:rPr>
        <w:t xml:space="preserve">For more information on </w:t>
      </w:r>
      <w:r>
        <w:rPr>
          <w:rFonts w:asciiTheme="minorHAnsi" w:hAnsiTheme="minorHAnsi" w:cstheme="minorHAnsi"/>
          <w:iCs/>
        </w:rPr>
        <w:t>LOETB</w:t>
      </w:r>
      <w:r w:rsidRPr="00DD047D">
        <w:rPr>
          <w:rFonts w:asciiTheme="minorHAnsi" w:hAnsiTheme="minorHAnsi" w:cstheme="minorHAnsi"/>
          <w:iCs/>
        </w:rPr>
        <w:t xml:space="preserve"> go to</w:t>
      </w:r>
      <w:r>
        <w:rPr>
          <w:rFonts w:asciiTheme="minorHAnsi" w:hAnsiTheme="minorHAnsi" w:cstheme="minorHAnsi"/>
          <w:iCs/>
        </w:rPr>
        <w:t xml:space="preserve"> </w:t>
      </w:r>
      <w:hyperlink w:history="1" r:id="rId16">
        <w:r w:rsidRPr="0091101E" w:rsidR="00625031">
          <w:rPr>
            <w:rStyle w:val="Hyperlink"/>
            <w:rFonts w:asciiTheme="minorHAnsi" w:hAnsiTheme="minorHAnsi" w:cstheme="minorHAnsi"/>
            <w:iCs/>
          </w:rPr>
          <w:t>www.loetb.ie</w:t>
        </w:r>
      </w:hyperlink>
      <w:r w:rsidR="00625031">
        <w:rPr>
          <w:rFonts w:asciiTheme="minorHAnsi" w:hAnsiTheme="minorHAnsi" w:cstheme="minorHAnsi"/>
          <w:iCs/>
        </w:rPr>
        <w:t xml:space="preserve"> </w:t>
      </w:r>
      <w:r w:rsidRPr="00DD047D" w:rsidR="00BE7E46">
        <w:rPr>
          <w:rFonts w:asciiTheme="minorHAnsi" w:hAnsiTheme="minorHAnsi" w:cstheme="minorHAnsi"/>
          <w:b/>
          <w:color w:val="FF0000"/>
          <w:highlight w:val="yellow"/>
        </w:rPr>
        <w:br w:type="page"/>
      </w:r>
    </w:p>
    <w:p w:rsidRPr="00DD047D" w:rsidR="00CA43C1" w:rsidP="42F00EB2" w:rsidRDefault="59E930AE" w14:paraId="15D33512" w14:textId="37DB2064">
      <w:pPr>
        <w:pStyle w:val="Heading1"/>
        <w:shd w:val="clear" w:color="auto" w:fill="2F7575"/>
        <w:rPr>
          <w:rFonts w:asciiTheme="minorHAnsi" w:hAnsiTheme="minorHAnsi" w:cstheme="minorBidi"/>
          <w:sz w:val="22"/>
          <w:szCs w:val="22"/>
        </w:rPr>
      </w:pPr>
      <w:bookmarkStart w:name="_Toc486843180" w:id="14"/>
      <w:bookmarkStart w:name="_Toc486843181" w:id="15"/>
      <w:bookmarkStart w:name="_Toc225170607" w:id="16"/>
      <w:bookmarkEnd w:id="14"/>
      <w:bookmarkEnd w:id="15"/>
      <w:r w:rsidRPr="42F00EB2">
        <w:rPr>
          <w:rFonts w:asciiTheme="minorHAnsi" w:hAnsiTheme="minorHAnsi" w:cstheme="minorBidi"/>
          <w:sz w:val="22"/>
          <w:szCs w:val="22"/>
        </w:rPr>
        <w:t xml:space="preserve">Scope of the </w:t>
      </w:r>
      <w:r w:rsidRPr="42F00EB2" w:rsidR="321260C9">
        <w:rPr>
          <w:rFonts w:asciiTheme="minorHAnsi" w:hAnsiTheme="minorHAnsi" w:cstheme="minorBidi"/>
          <w:sz w:val="22"/>
          <w:szCs w:val="22"/>
        </w:rPr>
        <w:t>Contract</w:t>
      </w:r>
      <w:bookmarkEnd w:id="16"/>
      <w:r w:rsidRPr="42F00EB2">
        <w:rPr>
          <w:rFonts w:asciiTheme="minorHAnsi" w:hAnsiTheme="minorHAnsi" w:cstheme="minorBidi"/>
          <w:sz w:val="22"/>
          <w:szCs w:val="22"/>
        </w:rPr>
        <w:t xml:space="preserve"> </w:t>
      </w:r>
    </w:p>
    <w:p w:rsidRPr="00DD047D" w:rsidR="00376192" w:rsidP="00625031" w:rsidRDefault="00625031" w14:paraId="16BFCECB" w14:textId="132D9174">
      <w:pPr>
        <w:rPr>
          <w:rFonts w:asciiTheme="minorHAnsi" w:hAnsiTheme="minorHAnsi" w:cstheme="minorHAnsi"/>
        </w:rPr>
      </w:pPr>
      <w:r>
        <w:rPr>
          <w:rFonts w:asciiTheme="minorHAnsi" w:hAnsiTheme="minorHAnsi" w:cstheme="minorHAnsi"/>
        </w:rPr>
        <w:t xml:space="preserve">Laois and Offaly </w:t>
      </w:r>
      <w:r w:rsidRPr="00DD047D" w:rsidR="009E1871">
        <w:rPr>
          <w:rFonts w:asciiTheme="minorHAnsi" w:hAnsiTheme="minorHAnsi" w:cstheme="minorHAnsi"/>
        </w:rPr>
        <w:t>Education and Training Board</w:t>
      </w:r>
      <w:r w:rsidRPr="00DD047D" w:rsidR="00CE1C9C">
        <w:rPr>
          <w:rFonts w:asciiTheme="minorHAnsi" w:hAnsiTheme="minorHAnsi" w:cstheme="minorHAnsi"/>
        </w:rPr>
        <w:t xml:space="preserve"> (the “Contracting Authority”) invites tenders (“Tenders”) to this </w:t>
      </w:r>
      <w:r w:rsidRPr="00DD047D" w:rsidR="002062E5">
        <w:rPr>
          <w:rFonts w:asciiTheme="minorHAnsi" w:hAnsiTheme="minorHAnsi" w:cstheme="minorHAnsi"/>
        </w:rPr>
        <w:t>C</w:t>
      </w:r>
      <w:r w:rsidRPr="00DD047D" w:rsidR="00A54E1D">
        <w:rPr>
          <w:rFonts w:asciiTheme="minorHAnsi" w:hAnsiTheme="minorHAnsi" w:cstheme="minorHAnsi"/>
        </w:rPr>
        <w:t>all for</w:t>
      </w:r>
      <w:r w:rsidRPr="00DD047D" w:rsidR="00CE1C9C">
        <w:rPr>
          <w:rFonts w:asciiTheme="minorHAnsi" w:hAnsiTheme="minorHAnsi" w:cstheme="minorHAnsi"/>
        </w:rPr>
        <w:t xml:space="preserve"> </w:t>
      </w:r>
      <w:r w:rsidRPr="00DD047D" w:rsidR="002062E5">
        <w:rPr>
          <w:rFonts w:asciiTheme="minorHAnsi" w:hAnsiTheme="minorHAnsi" w:cstheme="minorHAnsi"/>
        </w:rPr>
        <w:t>T</w:t>
      </w:r>
      <w:r w:rsidRPr="00DD047D" w:rsidR="00CE1C9C">
        <w:rPr>
          <w:rFonts w:asciiTheme="minorHAnsi" w:hAnsiTheme="minorHAnsi" w:cstheme="minorHAnsi"/>
        </w:rPr>
        <w:t>ender (“</w:t>
      </w:r>
      <w:r w:rsidRPr="00DD047D" w:rsidR="00A54E1D">
        <w:rPr>
          <w:rFonts w:asciiTheme="minorHAnsi" w:hAnsiTheme="minorHAnsi" w:cstheme="minorHAnsi"/>
        </w:rPr>
        <w:t>CFT</w:t>
      </w:r>
      <w:r w:rsidRPr="00DD047D" w:rsidR="00CE1C9C">
        <w:rPr>
          <w:rFonts w:asciiTheme="minorHAnsi" w:hAnsiTheme="minorHAnsi" w:cstheme="minorHAnsi"/>
        </w:rPr>
        <w:t xml:space="preserve">”) from </w:t>
      </w:r>
      <w:r w:rsidRPr="00DD047D" w:rsidR="002062E5">
        <w:rPr>
          <w:rFonts w:asciiTheme="minorHAnsi" w:hAnsiTheme="minorHAnsi" w:cstheme="minorHAnsi"/>
        </w:rPr>
        <w:t>E</w:t>
      </w:r>
      <w:r w:rsidRPr="00DD047D" w:rsidR="00CE1C9C">
        <w:rPr>
          <w:rFonts w:asciiTheme="minorHAnsi" w:hAnsiTheme="minorHAnsi" w:cstheme="minorHAnsi"/>
        </w:rPr>
        <w:t xml:space="preserve">conomic </w:t>
      </w:r>
      <w:r w:rsidRPr="00DD047D" w:rsidR="002062E5">
        <w:rPr>
          <w:rFonts w:asciiTheme="minorHAnsi" w:hAnsiTheme="minorHAnsi" w:cstheme="minorHAnsi"/>
        </w:rPr>
        <w:t>O</w:t>
      </w:r>
      <w:r w:rsidRPr="00DD047D" w:rsidR="00CE1C9C">
        <w:rPr>
          <w:rFonts w:asciiTheme="minorHAnsi" w:hAnsiTheme="minorHAnsi" w:cstheme="minorHAnsi"/>
        </w:rPr>
        <w:t xml:space="preserve">perators (“Tenderers”) for the supply of </w:t>
      </w:r>
      <w:r w:rsidR="00747D09">
        <w:rPr>
          <w:rFonts w:asciiTheme="minorHAnsi" w:hAnsiTheme="minorHAnsi" w:cstheme="minorHAnsi"/>
        </w:rPr>
        <w:t>goods</w:t>
      </w:r>
      <w:r w:rsidRPr="00DD047D" w:rsidR="00CE1C9C">
        <w:rPr>
          <w:rFonts w:asciiTheme="minorHAnsi" w:hAnsiTheme="minorHAnsi" w:cstheme="minorHAnsi"/>
        </w:rPr>
        <w:t xml:space="preserve"> as </w:t>
      </w:r>
      <w:r w:rsidRPr="00DD047D" w:rsidR="00D817A2">
        <w:rPr>
          <w:rFonts w:asciiTheme="minorHAnsi" w:hAnsiTheme="minorHAnsi" w:cstheme="minorHAnsi"/>
        </w:rPr>
        <w:t>detailed</w:t>
      </w:r>
      <w:r w:rsidRPr="00DD047D" w:rsidR="00CE1C9C">
        <w:rPr>
          <w:rFonts w:asciiTheme="minorHAnsi" w:hAnsiTheme="minorHAnsi" w:cstheme="minorHAnsi"/>
        </w:rPr>
        <w:t xml:space="preserve"> in</w:t>
      </w:r>
      <w:r w:rsidRPr="00DD047D" w:rsidR="00A54E1D">
        <w:rPr>
          <w:rFonts w:asciiTheme="minorHAnsi" w:hAnsiTheme="minorHAnsi" w:cstheme="minorHAnsi"/>
        </w:rPr>
        <w:t xml:space="preserve"> the</w:t>
      </w:r>
      <w:r w:rsidRPr="00DD047D" w:rsidR="00CE1C9C">
        <w:rPr>
          <w:rFonts w:asciiTheme="minorHAnsi" w:hAnsiTheme="minorHAnsi" w:cstheme="minorHAnsi"/>
        </w:rPr>
        <w:t xml:space="preserve"> Specification </w:t>
      </w:r>
      <w:r w:rsidRPr="00DD047D" w:rsidR="00D817A2">
        <w:rPr>
          <w:rFonts w:asciiTheme="minorHAnsi" w:hAnsiTheme="minorHAnsi" w:cstheme="minorHAnsi"/>
        </w:rPr>
        <w:t>appended at Appendix 2</w:t>
      </w:r>
      <w:r w:rsidRPr="00DD047D" w:rsidR="00CE1C9C">
        <w:rPr>
          <w:rFonts w:asciiTheme="minorHAnsi" w:hAnsiTheme="minorHAnsi" w:cstheme="minorHAnsi"/>
        </w:rPr>
        <w:t xml:space="preserve"> to this </w:t>
      </w:r>
      <w:r w:rsidRPr="00DD047D" w:rsidR="00A54E1D">
        <w:rPr>
          <w:rFonts w:asciiTheme="minorHAnsi" w:hAnsiTheme="minorHAnsi" w:cstheme="minorHAnsi"/>
        </w:rPr>
        <w:t>CFT</w:t>
      </w:r>
      <w:r w:rsidRPr="00DD047D" w:rsidR="00CE1C9C">
        <w:rPr>
          <w:rFonts w:asciiTheme="minorHAnsi" w:hAnsiTheme="minorHAnsi" w:cstheme="minorHAnsi"/>
        </w:rPr>
        <w:t xml:space="preserve"> (the “</w:t>
      </w:r>
      <w:r w:rsidRPr="00DD047D" w:rsidR="001B1842">
        <w:rPr>
          <w:rFonts w:asciiTheme="minorHAnsi" w:hAnsiTheme="minorHAnsi" w:cstheme="minorHAnsi"/>
        </w:rPr>
        <w:t>Goods</w:t>
      </w:r>
      <w:r w:rsidRPr="00DD047D" w:rsidR="00CE1C9C">
        <w:rPr>
          <w:rFonts w:asciiTheme="minorHAnsi" w:hAnsiTheme="minorHAnsi" w:cstheme="minorHAnsi"/>
        </w:rPr>
        <w:t>”).</w:t>
      </w:r>
    </w:p>
    <w:p w:rsidRPr="00DD047D" w:rsidR="00376192" w:rsidP="00376192" w:rsidRDefault="00376192" w14:paraId="79C9E34F" w14:textId="77777777">
      <w:pPr>
        <w:spacing w:after="160" w:line="259" w:lineRule="auto"/>
        <w:jc w:val="both"/>
        <w:rPr>
          <w:rFonts w:asciiTheme="minorHAnsi" w:hAnsiTheme="minorHAnsi" w:cstheme="minorHAnsi"/>
        </w:rPr>
      </w:pPr>
      <w:r w:rsidRPr="00DD047D">
        <w:rPr>
          <w:rFonts w:asciiTheme="minorHAnsi" w:hAnsiTheme="minorHAnsi" w:cstheme="minorHAnsi"/>
        </w:rPr>
        <w:t xml:space="preserve">The following indicative timeline is envisaged for this procurement: </w:t>
      </w:r>
    </w:p>
    <w:tbl>
      <w:tblPr>
        <w:tblStyle w:val="TableGrid2"/>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106"/>
        <w:gridCol w:w="4910"/>
      </w:tblGrid>
      <w:tr w:rsidRPr="00DD047D" w:rsidR="00376192" w:rsidTr="14CFAF75" w14:paraId="3C6894D4" w14:textId="77777777">
        <w:tc>
          <w:tcPr>
            <w:tcW w:w="4106" w:type="dxa"/>
            <w:shd w:val="clear" w:color="auto" w:fill="2F7575"/>
            <w:tcMar/>
          </w:tcPr>
          <w:p w:rsidRPr="00DD047D" w:rsidR="00376192" w:rsidP="007346CD" w:rsidRDefault="00376192" w14:paraId="51225877" w14:textId="3FDB4AA5">
            <w:pPr>
              <w:spacing w:before="0" w:after="160" w:line="259" w:lineRule="auto"/>
              <w:rPr>
                <w:rFonts w:asciiTheme="minorHAnsi" w:hAnsiTheme="minorHAnsi" w:eastAsiaTheme="minorHAnsi" w:cstheme="minorHAnsi"/>
                <w:color w:val="FFFFFF" w:themeColor="background1"/>
                <w:lang w:eastAsia="en-US"/>
              </w:rPr>
            </w:pPr>
            <w:r w:rsidRPr="00DD047D">
              <w:rPr>
                <w:rFonts w:asciiTheme="minorHAnsi" w:hAnsiTheme="minorHAnsi" w:cstheme="minorHAnsi"/>
                <w:color w:val="FFFFFF" w:themeColor="background1"/>
              </w:rPr>
              <w:t xml:space="preserve">Issue </w:t>
            </w:r>
            <w:r w:rsidRPr="00DD047D" w:rsidR="00A54E1D">
              <w:rPr>
                <w:rFonts w:asciiTheme="minorHAnsi" w:hAnsiTheme="minorHAnsi" w:eastAsiaTheme="minorHAnsi" w:cstheme="minorHAnsi"/>
                <w:color w:val="FFFFFF" w:themeColor="background1"/>
                <w:lang w:eastAsia="en-US"/>
              </w:rPr>
              <w:t>CFT</w:t>
            </w:r>
          </w:p>
        </w:tc>
        <w:tc>
          <w:tcPr>
            <w:tcW w:w="4910" w:type="dxa"/>
            <w:shd w:val="clear" w:color="auto" w:fill="F2F2F2" w:themeFill="background1" w:themeFillShade="F2"/>
            <w:tcMar/>
          </w:tcPr>
          <w:p w:rsidRPr="00DD047D" w:rsidR="00376192" w:rsidP="14CFAF75" w:rsidRDefault="00376192" w14:paraId="2DA8B65B" w14:textId="062829C3">
            <w:pPr>
              <w:pStyle w:val="Normal"/>
              <w:suppressLineNumbers w:val="0"/>
              <w:bidi w:val="0"/>
              <w:spacing w:before="0" w:beforeAutospacing="off" w:after="160" w:afterAutospacing="off" w:line="259" w:lineRule="auto"/>
              <w:ind w:left="0" w:right="0"/>
              <w:jc w:val="both"/>
              <w:rPr>
                <w:rStyle w:val="IntenseEmphasis"/>
                <w:rFonts w:ascii="Calibri" w:hAnsi="Calibri" w:asciiTheme="minorAscii" w:hAnsiTheme="minorAscii"/>
                <w:b w:val="0"/>
                <w:bCs w:val="0"/>
                <w:i w:val="0"/>
                <w:iCs w:val="0"/>
                <w:color w:val="auto"/>
                <w:lang w:eastAsia="en-US"/>
              </w:rPr>
            </w:pPr>
            <w:r w:rsidRPr="14CFAF75" w:rsidR="2F321701">
              <w:rPr>
                <w:rStyle w:val="IntenseEmphasis"/>
                <w:rFonts w:ascii="Calibri" w:hAnsi="Calibri" w:asciiTheme="minorAscii" w:hAnsiTheme="minorAscii"/>
                <w:b w:val="0"/>
                <w:bCs w:val="0"/>
                <w:i w:val="0"/>
                <w:iCs w:val="0"/>
                <w:color w:val="auto"/>
                <w:lang w:eastAsia="en-US"/>
              </w:rPr>
              <w:t>1</w:t>
            </w:r>
            <w:r w:rsidRPr="14CFAF75" w:rsidR="2F321701">
              <w:rPr>
                <w:rStyle w:val="IntenseEmphasis"/>
                <w:rFonts w:ascii="Calibri" w:hAnsi="Calibri" w:asciiTheme="minorAscii" w:hAnsiTheme="minorAscii"/>
                <w:b w:val="0"/>
                <w:bCs w:val="0"/>
                <w:i w:val="0"/>
                <w:iCs w:val="0"/>
                <w:color w:val="auto"/>
                <w:vertAlign w:val="superscript"/>
                <w:lang w:eastAsia="en-US"/>
              </w:rPr>
              <w:t>st</w:t>
            </w:r>
            <w:r w:rsidRPr="14CFAF75" w:rsidR="2F321701">
              <w:rPr>
                <w:rStyle w:val="IntenseEmphasis"/>
                <w:rFonts w:ascii="Calibri" w:hAnsi="Calibri" w:asciiTheme="minorAscii" w:hAnsiTheme="minorAscii"/>
                <w:b w:val="0"/>
                <w:bCs w:val="0"/>
                <w:i w:val="0"/>
                <w:iCs w:val="0"/>
                <w:color w:val="auto"/>
                <w:lang w:eastAsia="en-US"/>
              </w:rPr>
              <w:t xml:space="preserve"> July 2026</w:t>
            </w:r>
          </w:p>
        </w:tc>
      </w:tr>
      <w:tr w:rsidRPr="00DD047D" w:rsidR="00376192" w:rsidTr="14CFAF75" w14:paraId="25A891AC" w14:textId="77777777">
        <w:tc>
          <w:tcPr>
            <w:tcW w:w="4106" w:type="dxa"/>
            <w:shd w:val="clear" w:color="auto" w:fill="2F7575"/>
            <w:tcMar/>
          </w:tcPr>
          <w:p w:rsidRPr="00DD047D" w:rsidR="00376192" w:rsidP="00A54E1D" w:rsidRDefault="00376192" w14:paraId="132265B4" w14:textId="77777777">
            <w:pPr>
              <w:spacing w:before="0" w:after="160" w:line="259" w:lineRule="auto"/>
              <w:rPr>
                <w:rFonts w:asciiTheme="minorHAnsi" w:hAnsiTheme="minorHAnsi" w:eastAsiaTheme="minorHAnsi" w:cstheme="minorHAnsi"/>
                <w:color w:val="FFFFFF" w:themeColor="background1"/>
                <w:lang w:eastAsia="en-US"/>
              </w:rPr>
            </w:pPr>
            <w:r w:rsidRPr="00DD047D">
              <w:rPr>
                <w:rFonts w:asciiTheme="minorHAnsi" w:hAnsiTheme="minorHAnsi" w:cstheme="minorHAnsi"/>
                <w:color w:val="FFFFFF" w:themeColor="background1"/>
              </w:rPr>
              <w:t>Closing date for Queries</w:t>
            </w:r>
          </w:p>
        </w:tc>
        <w:tc>
          <w:tcPr>
            <w:tcW w:w="4910" w:type="dxa"/>
            <w:shd w:val="clear" w:color="auto" w:fill="F2F2F2" w:themeFill="background1" w:themeFillShade="F2"/>
            <w:tcMar/>
          </w:tcPr>
          <w:p w:rsidRPr="00DD047D" w:rsidR="00376192" w:rsidP="5EB6989A" w:rsidRDefault="00376192" w14:paraId="29A47851" w14:textId="7C24A422">
            <w:pPr>
              <w:spacing w:before="0" w:after="160" w:line="259" w:lineRule="auto"/>
              <w:jc w:val="both"/>
            </w:pPr>
            <w:r w:rsidRPr="14CFAF75" w:rsidR="50D74086">
              <w:rPr>
                <w:rFonts w:ascii="Calibri" w:hAnsi="Calibri" w:asciiTheme="minorAscii" w:hAnsiTheme="minorAscii"/>
                <w:lang w:eastAsia="en-US"/>
              </w:rPr>
              <w:t>22</w:t>
            </w:r>
            <w:r w:rsidRPr="14CFAF75" w:rsidR="50D74086">
              <w:rPr>
                <w:rFonts w:ascii="Calibri" w:hAnsi="Calibri" w:asciiTheme="minorAscii" w:hAnsiTheme="minorAscii"/>
                <w:vertAlign w:val="superscript"/>
                <w:lang w:eastAsia="en-US"/>
              </w:rPr>
              <w:t>nd</w:t>
            </w:r>
            <w:r w:rsidRPr="14CFAF75" w:rsidR="50D74086">
              <w:rPr>
                <w:rFonts w:ascii="Calibri" w:hAnsi="Calibri" w:asciiTheme="minorAscii" w:hAnsiTheme="minorAscii"/>
                <w:lang w:eastAsia="en-US"/>
              </w:rPr>
              <w:t xml:space="preserve"> </w:t>
            </w:r>
            <w:r w:rsidRPr="14CFAF75" w:rsidR="54853AAE">
              <w:rPr>
                <w:rFonts w:ascii="Calibri" w:hAnsi="Calibri" w:asciiTheme="minorAscii" w:hAnsiTheme="minorAscii"/>
                <w:lang w:eastAsia="en-US"/>
              </w:rPr>
              <w:t xml:space="preserve"> </w:t>
            </w:r>
            <w:r w:rsidRPr="14CFAF75" w:rsidR="54853AAE">
              <w:rPr>
                <w:rFonts w:ascii="Calibri" w:hAnsi="Calibri" w:asciiTheme="minorAscii" w:hAnsiTheme="minorAscii"/>
                <w:lang w:eastAsia="en-US"/>
              </w:rPr>
              <w:t>July</w:t>
            </w:r>
            <w:r w:rsidRPr="14CFAF75" w:rsidR="54853AAE">
              <w:rPr>
                <w:rFonts w:ascii="Calibri" w:hAnsi="Calibri" w:asciiTheme="minorAscii" w:hAnsiTheme="minorAscii"/>
                <w:lang w:eastAsia="en-US"/>
              </w:rPr>
              <w:t xml:space="preserve"> 2026</w:t>
            </w:r>
            <w:r w:rsidRPr="14CFAF75" w:rsidR="49556691">
              <w:rPr>
                <w:rFonts w:ascii="Calibri" w:hAnsi="Calibri" w:asciiTheme="minorAscii" w:hAnsiTheme="minorAscii"/>
                <w:lang w:eastAsia="en-US"/>
              </w:rPr>
              <w:t xml:space="preserve"> @ 14:00</w:t>
            </w:r>
          </w:p>
        </w:tc>
      </w:tr>
      <w:tr w:rsidRPr="00DD047D" w:rsidR="00376192" w:rsidTr="14CFAF75" w14:paraId="5FD23C32" w14:textId="77777777">
        <w:tc>
          <w:tcPr>
            <w:tcW w:w="4106" w:type="dxa"/>
            <w:shd w:val="clear" w:color="auto" w:fill="2F7575"/>
            <w:tcMar/>
          </w:tcPr>
          <w:p w:rsidRPr="00DD047D" w:rsidR="00376192" w:rsidP="00A54E1D" w:rsidRDefault="00376192" w14:paraId="4EE92995" w14:textId="77777777">
            <w:pPr>
              <w:spacing w:before="0" w:after="160" w:line="259" w:lineRule="auto"/>
              <w:rPr>
                <w:rFonts w:asciiTheme="minorHAnsi" w:hAnsiTheme="minorHAnsi" w:eastAsiaTheme="minorHAnsi" w:cstheme="minorHAnsi"/>
                <w:color w:val="FFFFFF" w:themeColor="background1"/>
                <w:lang w:eastAsia="en-US"/>
              </w:rPr>
            </w:pPr>
            <w:r w:rsidRPr="00DD047D">
              <w:rPr>
                <w:rFonts w:asciiTheme="minorHAnsi" w:hAnsiTheme="minorHAnsi" w:cstheme="minorHAnsi"/>
                <w:color w:val="FFFFFF" w:themeColor="background1"/>
              </w:rPr>
              <w:t>Closing date for Receipt of Tenders</w:t>
            </w:r>
          </w:p>
        </w:tc>
        <w:tc>
          <w:tcPr>
            <w:tcW w:w="4910" w:type="dxa"/>
            <w:shd w:val="clear" w:color="auto" w:fill="F2F2F2" w:themeFill="background1" w:themeFillShade="F2"/>
            <w:tcMar/>
          </w:tcPr>
          <w:p w:rsidRPr="004F1AE5" w:rsidR="00376192" w:rsidP="42C306BD" w:rsidRDefault="00376192" w14:paraId="61ED1883" w14:textId="36BEA7F6">
            <w:pPr>
              <w:spacing w:before="0" w:after="160" w:line="259" w:lineRule="auto"/>
              <w:jc w:val="both"/>
            </w:pPr>
            <w:r w:rsidRPr="14CFAF75" w:rsidR="014164E1">
              <w:rPr>
                <w:rStyle w:val="IntenseEmphasis"/>
                <w:b w:val="0"/>
                <w:bCs w:val="0"/>
                <w:i w:val="0"/>
                <w:iCs w:val="0"/>
                <w:color w:val="auto"/>
                <w:lang w:eastAsia="en-US"/>
              </w:rPr>
              <w:t>29</w:t>
            </w:r>
            <w:r w:rsidRPr="14CFAF75" w:rsidR="014164E1">
              <w:rPr>
                <w:rStyle w:val="IntenseEmphasis"/>
                <w:b w:val="0"/>
                <w:bCs w:val="0"/>
                <w:i w:val="0"/>
                <w:iCs w:val="0"/>
                <w:color w:val="auto"/>
                <w:vertAlign w:val="superscript"/>
                <w:lang w:eastAsia="en-US"/>
              </w:rPr>
              <w:t>th</w:t>
            </w:r>
            <w:r w:rsidRPr="14CFAF75" w:rsidR="014164E1">
              <w:rPr>
                <w:rStyle w:val="IntenseEmphasis"/>
                <w:b w:val="0"/>
                <w:bCs w:val="0"/>
                <w:i w:val="0"/>
                <w:iCs w:val="0"/>
                <w:color w:val="auto"/>
                <w:lang w:eastAsia="en-US"/>
              </w:rPr>
              <w:t xml:space="preserve"> July 2026</w:t>
            </w:r>
            <w:r w:rsidRPr="14CFAF75" w:rsidR="61A453FC">
              <w:rPr>
                <w:rStyle w:val="IntenseEmphasis"/>
                <w:b w:val="0"/>
                <w:bCs w:val="0"/>
                <w:i w:val="0"/>
                <w:iCs w:val="0"/>
                <w:color w:val="auto"/>
                <w:lang w:eastAsia="en-US"/>
              </w:rPr>
              <w:t xml:space="preserve"> @ 14:00</w:t>
            </w:r>
          </w:p>
        </w:tc>
      </w:tr>
      <w:tr w:rsidRPr="00DD047D" w:rsidR="00376192" w:rsidTr="14CFAF75" w14:paraId="71C5400E" w14:textId="77777777">
        <w:tc>
          <w:tcPr>
            <w:tcW w:w="4106" w:type="dxa"/>
            <w:shd w:val="clear" w:color="auto" w:fill="2F7575"/>
            <w:tcMar/>
          </w:tcPr>
          <w:p w:rsidRPr="00DD047D" w:rsidR="00376192" w:rsidP="00A54E1D" w:rsidRDefault="00376192" w14:paraId="69E3FBAC" w14:textId="77777777">
            <w:pPr>
              <w:spacing w:before="0" w:after="160" w:line="259" w:lineRule="auto"/>
              <w:rPr>
                <w:rFonts w:asciiTheme="minorHAnsi" w:hAnsiTheme="minorHAnsi" w:eastAsiaTheme="minorHAnsi" w:cstheme="minorHAnsi"/>
                <w:color w:val="FFFFFF" w:themeColor="background1"/>
                <w:lang w:eastAsia="en-US"/>
              </w:rPr>
            </w:pPr>
            <w:r w:rsidRPr="00DD047D">
              <w:rPr>
                <w:rFonts w:asciiTheme="minorHAnsi" w:hAnsiTheme="minorHAnsi" w:cstheme="minorHAnsi"/>
                <w:color w:val="FFFFFF" w:themeColor="background1"/>
              </w:rPr>
              <w:t>Award decision</w:t>
            </w:r>
          </w:p>
        </w:tc>
        <w:tc>
          <w:tcPr>
            <w:tcW w:w="4910" w:type="dxa"/>
            <w:shd w:val="clear" w:color="auto" w:fill="F2F2F2" w:themeFill="background1" w:themeFillShade="F2"/>
            <w:tcMar/>
          </w:tcPr>
          <w:p w:rsidRPr="00DD047D" w:rsidR="00376192" w:rsidP="7F676F70" w:rsidRDefault="00376192" w14:paraId="6A3AEDE4" w14:textId="23A694DD">
            <w:pPr>
              <w:spacing w:before="0" w:after="160" w:line="259" w:lineRule="auto"/>
              <w:jc w:val="both"/>
            </w:pPr>
            <w:r w:rsidRPr="14CFAF75" w:rsidR="3532AB03">
              <w:rPr>
                <w:rFonts w:ascii="Calibri" w:hAnsi="Calibri" w:asciiTheme="minorAscii" w:hAnsiTheme="minorAscii"/>
                <w:lang w:eastAsia="en-US"/>
              </w:rPr>
              <w:t>To be confirmed</w:t>
            </w:r>
          </w:p>
        </w:tc>
      </w:tr>
      <w:tr w:rsidRPr="00DD047D" w:rsidR="00376192" w:rsidTr="14CFAF75" w14:paraId="6FFC14E1" w14:textId="77777777">
        <w:tc>
          <w:tcPr>
            <w:tcW w:w="4106" w:type="dxa"/>
            <w:shd w:val="clear" w:color="auto" w:fill="2F7575"/>
            <w:tcMar/>
          </w:tcPr>
          <w:p w:rsidRPr="00DD047D" w:rsidR="00376192" w:rsidP="00A54E1D" w:rsidRDefault="00376192" w14:paraId="37375F6F" w14:textId="77777777">
            <w:pPr>
              <w:spacing w:before="0" w:after="160" w:line="259" w:lineRule="auto"/>
              <w:rPr>
                <w:rFonts w:asciiTheme="minorHAnsi" w:hAnsiTheme="minorHAnsi" w:eastAsiaTheme="minorHAnsi" w:cstheme="minorHAnsi"/>
                <w:color w:val="FFFFFF" w:themeColor="background1"/>
                <w:lang w:eastAsia="en-US"/>
              </w:rPr>
            </w:pPr>
            <w:r w:rsidRPr="00DD047D">
              <w:rPr>
                <w:rFonts w:asciiTheme="minorHAnsi" w:hAnsiTheme="minorHAnsi" w:cstheme="minorHAnsi"/>
                <w:color w:val="FFFFFF" w:themeColor="background1"/>
              </w:rPr>
              <w:t>Contract Commencement</w:t>
            </w:r>
          </w:p>
        </w:tc>
        <w:tc>
          <w:tcPr>
            <w:tcW w:w="4910" w:type="dxa"/>
            <w:shd w:val="clear" w:color="auto" w:fill="F2F2F2" w:themeFill="background1" w:themeFillShade="F2"/>
            <w:tcMar/>
          </w:tcPr>
          <w:p w:rsidRPr="00DD047D" w:rsidR="00376192" w:rsidP="00A54E1D" w:rsidRDefault="00FA0DAF" w14:paraId="6254F306" w14:textId="5E94BA6D">
            <w:pPr>
              <w:spacing w:before="0" w:after="160" w:line="259" w:lineRule="auto"/>
              <w:jc w:val="both"/>
              <w:rPr>
                <w:rFonts w:asciiTheme="minorHAnsi" w:hAnsiTheme="minorHAnsi" w:eastAsiaTheme="minorHAnsi" w:cstheme="minorHAnsi"/>
                <w:lang w:eastAsia="en-US"/>
              </w:rPr>
            </w:pPr>
            <w:r>
              <w:rPr>
                <w:rFonts w:asciiTheme="minorHAnsi" w:hAnsiTheme="minorHAnsi" w:cstheme="minorHAnsi"/>
              </w:rPr>
              <w:t>After signing</w:t>
            </w:r>
          </w:p>
        </w:tc>
      </w:tr>
    </w:tbl>
    <w:p w:rsidRPr="00DD047D" w:rsidR="00376192" w:rsidP="0002600B" w:rsidRDefault="00376192" w14:paraId="2A3B7350" w14:textId="77777777">
      <w:pPr>
        <w:rPr>
          <w:rFonts w:asciiTheme="minorHAnsi" w:hAnsiTheme="minorHAnsi" w:cstheme="minorHAnsi"/>
        </w:rPr>
      </w:pPr>
    </w:p>
    <w:p w:rsidRPr="00DD047D" w:rsidR="0044781F" w:rsidP="0002600B" w:rsidRDefault="00376192" w14:paraId="57548770" w14:textId="457BFEC6">
      <w:pPr>
        <w:jc w:val="both"/>
        <w:rPr>
          <w:rFonts w:asciiTheme="minorHAnsi" w:hAnsiTheme="minorHAnsi" w:cstheme="minorHAnsi"/>
          <w:noProof/>
        </w:rPr>
      </w:pPr>
      <w:r w:rsidRPr="00DD047D">
        <w:rPr>
          <w:rFonts w:asciiTheme="minorHAnsi" w:hAnsiTheme="minorHAnsi" w:cstheme="minorHAnsi"/>
        </w:rPr>
        <w:t xml:space="preserve">The dates provided above are estimates at the time of publication of this </w:t>
      </w:r>
      <w:r w:rsidRPr="00DD047D" w:rsidR="00A54E1D">
        <w:rPr>
          <w:rFonts w:asciiTheme="minorHAnsi" w:hAnsiTheme="minorHAnsi" w:cstheme="minorHAnsi"/>
        </w:rPr>
        <w:t>CFT</w:t>
      </w:r>
      <w:r w:rsidRPr="00DD047D">
        <w:rPr>
          <w:rFonts w:asciiTheme="minorHAnsi" w:hAnsiTheme="minorHAnsi" w:cstheme="minorHAnsi"/>
        </w:rPr>
        <w:t xml:space="preserve">.  The Contracting Authority will endeavour to run the process to this timetable, but this cannot be guaranteed. The Contracting Authority reserves the right, in its sole discretion, to extend the timelines identified above by giving notice in writing via www.etenders.gov.ie to tenderers at any point. Without prejudice to the foregoing, the Contracting Authority reserves the right, in its sole discretion, to extend the closing date for receipt of tenders by giving notice via </w:t>
      </w:r>
      <w:proofErr w:type="spellStart"/>
      <w:r w:rsidRPr="00DD047D">
        <w:rPr>
          <w:rFonts w:asciiTheme="minorHAnsi" w:hAnsiTheme="minorHAnsi" w:cstheme="minorHAnsi"/>
        </w:rPr>
        <w:t>eTenders</w:t>
      </w:r>
      <w:proofErr w:type="spellEnd"/>
      <w:r w:rsidRPr="00DD047D">
        <w:rPr>
          <w:rFonts w:asciiTheme="minorHAnsi" w:hAnsiTheme="minorHAnsi" w:cstheme="minorHAnsi"/>
        </w:rPr>
        <w:t xml:space="preserve"> to all parties who have expressed an interest in the competition. </w:t>
      </w:r>
      <w:bookmarkStart w:name="_Toc49861536" w:id="17"/>
      <w:bookmarkStart w:name="_Toc50042898" w:id="18"/>
      <w:bookmarkStart w:name="_Toc50119360" w:id="19"/>
      <w:bookmarkStart w:name="_Toc50456337" w:id="20"/>
      <w:bookmarkStart w:name="_Toc52271006" w:id="21"/>
      <w:bookmarkStart w:name="_Toc49861537" w:id="22"/>
      <w:bookmarkStart w:name="_Toc50042899" w:id="23"/>
      <w:bookmarkStart w:name="_Toc50119361" w:id="24"/>
      <w:bookmarkStart w:name="_Toc50456338" w:id="25"/>
      <w:bookmarkStart w:name="_Toc52271007" w:id="26"/>
      <w:bookmarkStart w:name="_Toc49861538" w:id="27"/>
      <w:bookmarkStart w:name="_Toc50042900" w:id="28"/>
      <w:bookmarkStart w:name="_Toc50119362" w:id="29"/>
      <w:bookmarkStart w:name="_Toc50456339" w:id="30"/>
      <w:bookmarkStart w:name="_Toc52271008" w:id="31"/>
      <w:bookmarkStart w:name="_Toc49861539" w:id="32"/>
      <w:bookmarkStart w:name="_Toc50042901" w:id="33"/>
      <w:bookmarkStart w:name="_Toc50119363" w:id="34"/>
      <w:bookmarkStart w:name="_Toc50456340" w:id="35"/>
      <w:bookmarkStart w:name="_Toc52271009" w:id="3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rsidRPr="00DD047D" w:rsidR="00652BD2" w:rsidP="42F00EB2" w:rsidRDefault="4A509932" w14:paraId="680A1E5C" w14:textId="1CE9D627">
      <w:pPr>
        <w:pStyle w:val="Heading2"/>
        <w:rPr>
          <w:rFonts w:asciiTheme="minorHAnsi" w:hAnsiTheme="minorHAnsi" w:cstheme="minorBidi"/>
          <w:sz w:val="22"/>
          <w:szCs w:val="22"/>
        </w:rPr>
      </w:pPr>
      <w:bookmarkStart w:name="_Toc225170608" w:id="37"/>
      <w:r w:rsidRPr="42F00EB2">
        <w:rPr>
          <w:rFonts w:asciiTheme="minorHAnsi" w:hAnsiTheme="minorHAnsi" w:cstheme="minorBidi"/>
          <w:sz w:val="22"/>
          <w:szCs w:val="22"/>
        </w:rPr>
        <w:t xml:space="preserve">Summary of </w:t>
      </w:r>
      <w:r w:rsidRPr="42F00EB2" w:rsidR="1D9816B3">
        <w:rPr>
          <w:rFonts w:asciiTheme="minorHAnsi" w:hAnsiTheme="minorHAnsi" w:cstheme="minorBidi"/>
          <w:sz w:val="22"/>
          <w:szCs w:val="22"/>
        </w:rPr>
        <w:t>Specification</w:t>
      </w:r>
      <w:bookmarkEnd w:id="37"/>
    </w:p>
    <w:p w:rsidR="74478ED5" w:rsidP="00CC0BFD" w:rsidRDefault="50321D55" w14:paraId="5D4DDB75" w14:textId="7ECBA835">
      <w:pPr>
        <w:jc w:val="both"/>
        <w:rPr>
          <w:rFonts w:ascii="Calibri" w:hAnsi="Calibri" w:eastAsia="Calibri" w:cs="Calibri"/>
          <w:color w:val="000000" w:themeColor="text1"/>
        </w:rPr>
      </w:pPr>
      <w:r w:rsidRPr="1293D302" w:rsidR="50321D55">
        <w:rPr>
          <w:rFonts w:ascii="Calibri" w:hAnsi="Calibri" w:eastAsia="Calibri" w:cs="Calibri"/>
          <w:color w:val="000000" w:themeColor="text1" w:themeTint="FF" w:themeShade="FF"/>
        </w:rPr>
        <w:t xml:space="preserve">The Supply, Delivery &amp; Installation/Commissioning of Agricultural Educational Equipment and related items to Laois and Offaly Education and Training Board in </w:t>
      </w:r>
      <w:r w:rsidRPr="1293D302" w:rsidR="181E8CDE">
        <w:rPr>
          <w:rFonts w:ascii="Calibri" w:hAnsi="Calibri" w:eastAsia="Calibri" w:cs="Calibri"/>
          <w:color w:val="000000" w:themeColor="text1" w:themeTint="FF" w:themeShade="FF"/>
        </w:rPr>
        <w:t>6</w:t>
      </w:r>
      <w:r w:rsidRPr="1293D302" w:rsidR="50321D55">
        <w:rPr>
          <w:rFonts w:ascii="Calibri" w:hAnsi="Calibri" w:eastAsia="Calibri" w:cs="Calibri"/>
          <w:color w:val="000000" w:themeColor="text1" w:themeTint="FF" w:themeShade="FF"/>
        </w:rPr>
        <w:t xml:space="preserve"> Lots</w:t>
      </w:r>
      <w:r w:rsidRPr="1293D302" w:rsidR="298F3F11">
        <w:rPr>
          <w:rFonts w:ascii="Calibri" w:hAnsi="Calibri" w:eastAsia="Calibri" w:cs="Calibri"/>
          <w:color w:val="000000" w:themeColor="text1" w:themeTint="FF" w:themeShade="FF"/>
        </w:rPr>
        <w:t>.</w:t>
      </w:r>
    </w:p>
    <w:p w:rsidR="7F676F70" w:rsidP="7F676F70" w:rsidRDefault="7F676F70" w14:paraId="6F59A70F" w14:textId="076B739A">
      <w:pPr>
        <w:spacing w:after="0" w:line="240" w:lineRule="auto"/>
        <w:rPr>
          <w:rFonts w:ascii="Calibri" w:hAnsi="Calibri" w:eastAsia="Calibri" w:cs="Calibri"/>
          <w:color w:val="000000" w:themeColor="text1"/>
        </w:rPr>
      </w:pPr>
    </w:p>
    <w:p w:rsidR="14CFAF75" w:rsidP="14CFAF75" w:rsidRDefault="14CFAF75" w14:paraId="00C4622F" w14:textId="22753ABF">
      <w:pPr>
        <w:spacing w:after="0" w:line="240" w:lineRule="auto"/>
        <w:rPr>
          <w:rFonts w:ascii="Calibri" w:hAnsi="Calibri" w:eastAsia="Calibri" w:cs="Calibri"/>
          <w:color w:val="000000" w:themeColor="text1" w:themeTint="FF" w:themeShade="FF"/>
        </w:rPr>
      </w:pPr>
    </w:p>
    <w:p w:rsidR="74478ED5" w:rsidP="7F676F70" w:rsidRDefault="74478ED5" w14:paraId="1F77D664" w14:textId="0ED40D7D">
      <w:pPr>
        <w:spacing w:after="0" w:line="240" w:lineRule="auto"/>
        <w:rPr>
          <w:rFonts w:ascii="Calibri" w:hAnsi="Calibri" w:eastAsia="Calibri" w:cs="Calibri"/>
          <w:color w:val="000000" w:themeColor="text1"/>
        </w:rPr>
      </w:pPr>
      <w:r w:rsidRPr="7F676F70">
        <w:rPr>
          <w:rFonts w:ascii="Calibri" w:hAnsi="Calibri" w:eastAsia="Calibri" w:cs="Calibri"/>
          <w:color w:val="000000" w:themeColor="text1"/>
        </w:rPr>
        <w:t>Lots are broken down as follows:</w:t>
      </w:r>
    </w:p>
    <w:p w:rsidR="7F676F70" w:rsidP="7F676F70" w:rsidRDefault="7F676F70" w14:paraId="4E51252C" w14:textId="0E8FF2E2">
      <w:pPr>
        <w:spacing w:after="0" w:line="240" w:lineRule="auto"/>
        <w:rPr>
          <w:rFonts w:ascii="Calibri" w:hAnsi="Calibri" w:eastAsia="Calibri" w:cs="Calibri"/>
          <w:color w:val="000000" w:themeColor="text1"/>
        </w:rPr>
      </w:pPr>
    </w:p>
    <w:p w:rsidR="74478ED5" w:rsidP="7F676F70" w:rsidRDefault="74478ED5" w14:paraId="2B80C0CF" w14:textId="5C07E80B">
      <w:pPr>
        <w:spacing w:after="0" w:line="240" w:lineRule="auto"/>
        <w:rPr>
          <w:rFonts w:ascii="Calibri" w:hAnsi="Calibri" w:eastAsia="Calibri" w:cs="Calibri"/>
          <w:color w:val="000000" w:themeColor="text1"/>
        </w:rPr>
      </w:pPr>
      <w:r w:rsidRPr="7F676F70">
        <w:rPr>
          <w:rFonts w:ascii="Calibri" w:hAnsi="Calibri" w:eastAsia="Calibri" w:cs="Calibri"/>
          <w:b/>
          <w:bCs/>
          <w:color w:val="000000" w:themeColor="text1"/>
        </w:rPr>
        <w:t>Lot 1:</w:t>
      </w:r>
      <w:r w:rsidRPr="7F676F70">
        <w:rPr>
          <w:rFonts w:ascii="Calibri" w:hAnsi="Calibri" w:eastAsia="Calibri" w:cs="Calibri"/>
          <w:color w:val="000000" w:themeColor="text1"/>
        </w:rPr>
        <w:t xml:space="preserve"> </w:t>
      </w:r>
      <w:r w:rsidR="001E60A1">
        <w:rPr>
          <w:rFonts w:ascii="Calibri" w:hAnsi="Calibri" w:eastAsia="Calibri" w:cs="Calibri"/>
          <w:color w:val="000000" w:themeColor="text1"/>
        </w:rPr>
        <w:t>Livestock</w:t>
      </w:r>
    </w:p>
    <w:p w:rsidR="7F676F70" w:rsidP="7F676F70" w:rsidRDefault="7F676F70" w14:paraId="68F03D2D" w14:textId="71A9FC97">
      <w:pPr>
        <w:spacing w:after="0" w:line="240" w:lineRule="auto"/>
        <w:rPr>
          <w:rFonts w:ascii="Calibri" w:hAnsi="Calibri" w:eastAsia="Calibri" w:cs="Calibri"/>
          <w:color w:val="000000" w:themeColor="text1"/>
        </w:rPr>
      </w:pPr>
    </w:p>
    <w:p w:rsidR="74478ED5" w:rsidP="7F676F70" w:rsidRDefault="74478ED5" w14:paraId="3ED85963" w14:textId="1CB1137B">
      <w:pPr>
        <w:spacing w:after="0" w:line="240" w:lineRule="auto"/>
        <w:rPr>
          <w:rFonts w:ascii="Calibri" w:hAnsi="Calibri" w:eastAsia="Calibri" w:cs="Calibri"/>
          <w:color w:val="000000" w:themeColor="text1"/>
        </w:rPr>
      </w:pPr>
      <w:r w:rsidRPr="7F676F70">
        <w:rPr>
          <w:rFonts w:ascii="Calibri" w:hAnsi="Calibri" w:eastAsia="Calibri" w:cs="Calibri"/>
          <w:b/>
          <w:bCs/>
          <w:color w:val="000000" w:themeColor="text1"/>
        </w:rPr>
        <w:t xml:space="preserve">Lot 2: </w:t>
      </w:r>
      <w:r w:rsidR="001E60A1">
        <w:rPr>
          <w:rFonts w:ascii="Calibri" w:hAnsi="Calibri" w:eastAsia="Calibri" w:cs="Calibri"/>
          <w:color w:val="000000" w:themeColor="text1"/>
        </w:rPr>
        <w:t>Sustainability &amp; Biodiversity</w:t>
      </w:r>
    </w:p>
    <w:p w:rsidR="001E60A1" w:rsidP="001E60A1" w:rsidRDefault="50321D55" w14:paraId="383F0AC0" w14:textId="4C95305B">
      <w:pPr>
        <w:pStyle w:val="Heading3"/>
        <w:numPr>
          <w:ilvl w:val="0"/>
          <w:numId w:val="0"/>
        </w:numPr>
        <w:spacing w:after="0" w:line="240" w:lineRule="auto"/>
        <w:rPr>
          <w:rFonts w:ascii="Calibri" w:hAnsi="Calibri" w:eastAsia="Calibri" w:cs="Calibri"/>
          <w:b w:val="0"/>
          <w:bCs w:val="0"/>
          <w:color w:val="000000" w:themeColor="text1"/>
        </w:rPr>
      </w:pPr>
      <w:bookmarkStart w:name="_Toc225170609" w:id="38"/>
      <w:r w:rsidRPr="42F00EB2">
        <w:rPr>
          <w:rFonts w:ascii="Calibri" w:hAnsi="Calibri" w:eastAsia="Calibri" w:cs="Calibri"/>
          <w:color w:val="000000" w:themeColor="text1"/>
        </w:rPr>
        <w:t>L</w:t>
      </w:r>
      <w:r w:rsidR="001E60A1">
        <w:rPr>
          <w:rFonts w:ascii="Calibri" w:hAnsi="Calibri" w:eastAsia="Calibri" w:cs="Calibri"/>
          <w:color w:val="000000" w:themeColor="text1"/>
        </w:rPr>
        <w:t>ot</w:t>
      </w:r>
      <w:r w:rsidRPr="42F00EB2">
        <w:rPr>
          <w:rFonts w:ascii="Calibri" w:hAnsi="Calibri" w:eastAsia="Calibri" w:cs="Calibri"/>
          <w:color w:val="000000" w:themeColor="text1"/>
        </w:rPr>
        <w:t xml:space="preserve"> 3 </w:t>
      </w:r>
      <w:bookmarkStart w:name="_Toc490827492" w:id="39"/>
      <w:bookmarkStart w:name="_Toc225170610" w:id="40"/>
      <w:bookmarkEnd w:id="38"/>
      <w:r w:rsidR="001E60A1">
        <w:rPr>
          <w:rFonts w:ascii="Calibri" w:hAnsi="Calibri" w:eastAsia="Calibri" w:cs="Calibri"/>
          <w:b w:val="0"/>
          <w:bCs w:val="0"/>
          <w:color w:val="000000" w:themeColor="text1"/>
        </w:rPr>
        <w:t>Soil &amp; Water</w:t>
      </w:r>
    </w:p>
    <w:p w:rsidRPr="001E60A1" w:rsidR="001E60A1" w:rsidP="001E60A1" w:rsidRDefault="001E60A1" w14:paraId="2FFC2E7F" w14:textId="78746FA2">
      <w:pPr>
        <w:pStyle w:val="Heading3"/>
        <w:numPr>
          <w:ilvl w:val="0"/>
          <w:numId w:val="0"/>
        </w:numPr>
        <w:spacing w:after="0" w:line="240" w:lineRule="auto"/>
        <w:rPr>
          <w:rFonts w:ascii="Calibri" w:hAnsi="Calibri" w:eastAsia="Calibri" w:cs="Calibri"/>
          <w:b w:val="0"/>
          <w:bCs w:val="0"/>
          <w:color w:val="000000" w:themeColor="text1"/>
        </w:rPr>
      </w:pPr>
      <w:r w:rsidRPr="42F00EB2">
        <w:rPr>
          <w:rFonts w:ascii="Calibri" w:hAnsi="Calibri" w:eastAsia="Calibri" w:cs="Calibri"/>
          <w:color w:val="000000" w:themeColor="text1"/>
        </w:rPr>
        <w:t>L</w:t>
      </w:r>
      <w:r>
        <w:rPr>
          <w:rFonts w:ascii="Calibri" w:hAnsi="Calibri" w:eastAsia="Calibri" w:cs="Calibri"/>
          <w:color w:val="000000" w:themeColor="text1"/>
        </w:rPr>
        <w:t xml:space="preserve">ot 4: </w:t>
      </w:r>
      <w:r w:rsidRPr="001E60A1">
        <w:rPr>
          <w:rFonts w:ascii="Calibri" w:hAnsi="Calibri" w:eastAsia="Calibri" w:cs="Calibri"/>
          <w:b w:val="0"/>
          <w:bCs w:val="0"/>
          <w:color w:val="000000" w:themeColor="text1"/>
        </w:rPr>
        <w:t>Horticulture &amp; Tillage</w:t>
      </w:r>
    </w:p>
    <w:p w:rsidRPr="001E60A1" w:rsidR="001E60A1" w:rsidP="001E60A1" w:rsidRDefault="001E60A1" w14:paraId="447919BB" w14:textId="5BE1363E">
      <w:pPr>
        <w:pStyle w:val="Heading3"/>
        <w:numPr>
          <w:ilvl w:val="0"/>
          <w:numId w:val="0"/>
        </w:numPr>
        <w:spacing w:after="0" w:line="240" w:lineRule="auto"/>
        <w:rPr>
          <w:rFonts w:ascii="Calibri" w:hAnsi="Calibri" w:eastAsia="Calibri" w:cs="Calibri"/>
          <w:b w:val="0"/>
          <w:bCs w:val="0"/>
          <w:color w:val="000000" w:themeColor="text1"/>
        </w:rPr>
      </w:pPr>
      <w:r w:rsidRPr="42F00EB2">
        <w:rPr>
          <w:rFonts w:ascii="Calibri" w:hAnsi="Calibri" w:eastAsia="Calibri" w:cs="Calibri"/>
          <w:color w:val="000000" w:themeColor="text1"/>
        </w:rPr>
        <w:t>L</w:t>
      </w:r>
      <w:r>
        <w:rPr>
          <w:rFonts w:ascii="Calibri" w:hAnsi="Calibri" w:eastAsia="Calibri" w:cs="Calibri"/>
          <w:color w:val="000000" w:themeColor="text1"/>
        </w:rPr>
        <w:t>ot</w:t>
      </w:r>
      <w:r w:rsidRPr="42F00EB2">
        <w:rPr>
          <w:rFonts w:ascii="Calibri" w:hAnsi="Calibri" w:eastAsia="Calibri" w:cs="Calibri"/>
          <w:color w:val="000000" w:themeColor="text1"/>
        </w:rPr>
        <w:t xml:space="preserve"> </w:t>
      </w:r>
      <w:r>
        <w:rPr>
          <w:rFonts w:ascii="Calibri" w:hAnsi="Calibri" w:eastAsia="Calibri" w:cs="Calibri"/>
          <w:color w:val="000000" w:themeColor="text1"/>
        </w:rPr>
        <w:t xml:space="preserve">5: </w:t>
      </w:r>
      <w:r w:rsidRPr="001E60A1">
        <w:rPr>
          <w:rFonts w:ascii="Calibri" w:hAnsi="Calibri" w:eastAsia="Calibri" w:cs="Calibri"/>
          <w:b w:val="0"/>
          <w:bCs w:val="0"/>
          <w:color w:val="000000" w:themeColor="text1"/>
        </w:rPr>
        <w:t>Food Origin</w:t>
      </w:r>
    </w:p>
    <w:p w:rsidRPr="001E60A1" w:rsidR="001E60A1" w:rsidP="001E60A1" w:rsidRDefault="001E60A1" w14:paraId="74DD06C1" w14:textId="7D06B88A">
      <w:pPr>
        <w:pStyle w:val="Heading3"/>
        <w:numPr>
          <w:ilvl w:val="0"/>
          <w:numId w:val="0"/>
        </w:numPr>
        <w:spacing w:after="0" w:line="240" w:lineRule="auto"/>
        <w:rPr>
          <w:rFonts w:ascii="Calibri" w:hAnsi="Calibri" w:eastAsia="Calibri" w:cs="Calibri"/>
          <w:b w:val="0"/>
          <w:bCs w:val="0"/>
          <w:color w:val="000000" w:themeColor="text1"/>
        </w:rPr>
      </w:pPr>
      <w:r w:rsidRPr="42F00EB2">
        <w:rPr>
          <w:rFonts w:ascii="Calibri" w:hAnsi="Calibri" w:eastAsia="Calibri" w:cs="Calibri"/>
          <w:color w:val="000000" w:themeColor="text1"/>
        </w:rPr>
        <w:t>L</w:t>
      </w:r>
      <w:r>
        <w:rPr>
          <w:rFonts w:ascii="Calibri" w:hAnsi="Calibri" w:eastAsia="Calibri" w:cs="Calibri"/>
          <w:color w:val="000000" w:themeColor="text1"/>
        </w:rPr>
        <w:t>ot</w:t>
      </w:r>
      <w:r w:rsidRPr="42F00EB2">
        <w:rPr>
          <w:rFonts w:ascii="Calibri" w:hAnsi="Calibri" w:eastAsia="Calibri" w:cs="Calibri"/>
          <w:color w:val="000000" w:themeColor="text1"/>
        </w:rPr>
        <w:t xml:space="preserve"> </w:t>
      </w:r>
      <w:r>
        <w:rPr>
          <w:rFonts w:ascii="Calibri" w:hAnsi="Calibri" w:eastAsia="Calibri" w:cs="Calibri"/>
          <w:color w:val="000000" w:themeColor="text1"/>
        </w:rPr>
        <w:t xml:space="preserve">6: </w:t>
      </w:r>
      <w:r w:rsidRPr="001E60A1">
        <w:rPr>
          <w:rFonts w:ascii="Calibri" w:hAnsi="Calibri" w:eastAsia="Calibri" w:cs="Calibri"/>
          <w:b w:val="0"/>
          <w:bCs w:val="0"/>
          <w:color w:val="000000" w:themeColor="text1"/>
        </w:rPr>
        <w:t>Simulator</w:t>
      </w:r>
    </w:p>
    <w:p w:rsidRPr="001E60A1" w:rsidR="001E60A1" w:rsidP="14CFAF75" w:rsidRDefault="001E60A1" w14:paraId="0D4876A4" w14:textId="5E5A73F6">
      <w:pPr>
        <w:pStyle w:val="Normal"/>
      </w:pPr>
    </w:p>
    <w:p w:rsidRPr="008D23FE" w:rsidR="004D359B" w:rsidP="001E60A1" w:rsidRDefault="2183BDA2" w14:paraId="2370AB98" w14:textId="7B74A014">
      <w:pPr>
        <w:pStyle w:val="Heading3"/>
        <w:numPr>
          <w:ilvl w:val="0"/>
          <w:numId w:val="0"/>
        </w:numPr>
        <w:spacing w:after="0" w:line="240" w:lineRule="auto"/>
        <w:rPr>
          <w:rFonts w:asciiTheme="minorHAnsi" w:hAnsiTheme="minorHAnsi" w:cstheme="minorBidi"/>
        </w:rPr>
      </w:pPr>
      <w:r w:rsidRPr="42F00EB2">
        <w:rPr>
          <w:rFonts w:asciiTheme="minorHAnsi" w:hAnsiTheme="minorHAnsi" w:cstheme="minorBidi"/>
        </w:rPr>
        <w:t>Application of Variants</w:t>
      </w:r>
      <w:bookmarkEnd w:id="39"/>
      <w:bookmarkEnd w:id="40"/>
      <w:r w:rsidRPr="42F00EB2">
        <w:rPr>
          <w:rFonts w:asciiTheme="minorHAnsi" w:hAnsiTheme="minorHAnsi" w:cstheme="minorBidi"/>
        </w:rPr>
        <w:t xml:space="preserve"> </w:t>
      </w:r>
    </w:p>
    <w:p w:rsidRPr="00DD047D" w:rsidR="00515B60" w:rsidP="77088A78" w:rsidRDefault="00515B60" w14:paraId="24FF4DA2" w14:textId="2C2FB6E3">
      <w:pPr>
        <w:spacing w:after="0" w:line="240" w:lineRule="auto"/>
        <w:jc w:val="both"/>
        <w:rPr>
          <w:rFonts w:asciiTheme="minorHAnsi" w:hAnsiTheme="minorHAnsi"/>
        </w:rPr>
      </w:pPr>
      <w:r w:rsidRPr="77088A78">
        <w:rPr>
          <w:rFonts w:asciiTheme="minorHAnsi" w:hAnsiTheme="minorHAnsi"/>
        </w:rPr>
        <w:t xml:space="preserve">Where variant offers are acceptable under the terms of this tender competition, tenderers must note that they must comply with the minimum requirements laid down in the specification.  The Contracting Authority is open to looking at alternative methods of delivery of the contract under the variant rule. </w:t>
      </w:r>
    </w:p>
    <w:p w:rsidRPr="00DD047D" w:rsidR="00515B60" w:rsidP="00515B60" w:rsidRDefault="00515B60" w14:paraId="294AE4C3" w14:textId="38E23FFC">
      <w:pPr>
        <w:spacing w:after="0" w:line="240" w:lineRule="auto"/>
        <w:jc w:val="both"/>
        <w:rPr>
          <w:rFonts w:asciiTheme="minorHAnsi" w:hAnsiTheme="minorHAnsi" w:cstheme="minorHAnsi"/>
          <w:b/>
        </w:rPr>
      </w:pPr>
    </w:p>
    <w:p w:rsidRPr="00D56C99" w:rsidR="00515B60" w:rsidP="42F00EB2" w:rsidRDefault="2183BDA2" w14:paraId="05098EC4" w14:textId="7F5D4917">
      <w:pPr>
        <w:pStyle w:val="Heading3"/>
        <w:rPr>
          <w:rFonts w:asciiTheme="minorHAnsi" w:hAnsiTheme="minorHAnsi" w:cstheme="minorBidi"/>
        </w:rPr>
      </w:pPr>
      <w:bookmarkStart w:name="_Toc490827493" w:id="41"/>
      <w:bookmarkStart w:name="_Toc225170611" w:id="42"/>
      <w:r w:rsidRPr="42F00EB2">
        <w:rPr>
          <w:rFonts w:asciiTheme="minorHAnsi" w:hAnsiTheme="minorHAnsi" w:cstheme="minorBidi"/>
        </w:rPr>
        <w:t>Delivery Locations</w:t>
      </w:r>
      <w:bookmarkEnd w:id="41"/>
      <w:bookmarkEnd w:id="42"/>
    </w:p>
    <w:p w:rsidRPr="00D56C99" w:rsidR="00897CF4" w:rsidP="1F515F3E" w:rsidRDefault="00515B60" w14:paraId="11ABD41E" w14:textId="70C4A281">
      <w:pPr>
        <w:rPr>
          <w:rFonts w:ascii="Calibri" w:hAnsi="Calibri" w:eastAsia="Calibri" w:cs="Calibri"/>
        </w:rPr>
      </w:pPr>
      <w:r w:rsidRPr="3A5B1380">
        <w:rPr>
          <w:rFonts w:asciiTheme="minorHAnsi" w:hAnsiTheme="minorHAnsi"/>
          <w:color w:val="000000" w:themeColor="text1"/>
        </w:rPr>
        <w:t>Delivery is required to the following location</w:t>
      </w:r>
      <w:r w:rsidRPr="3A5B1380" w:rsidR="00D56C99">
        <w:rPr>
          <w:rFonts w:asciiTheme="minorHAnsi" w:hAnsiTheme="minorHAnsi"/>
          <w:color w:val="000000" w:themeColor="text1"/>
        </w:rPr>
        <w:t xml:space="preserve">: </w:t>
      </w:r>
      <w:r w:rsidRPr="3A5B1380" w:rsidR="6650A9E7">
        <w:rPr>
          <w:rFonts w:ascii="Calibri" w:hAnsi="Calibri" w:eastAsia="Calibri" w:cs="Calibri"/>
          <w:b/>
          <w:bCs/>
          <w:color w:val="000000" w:themeColor="text1"/>
        </w:rPr>
        <w:t xml:space="preserve">Birr Outdoor Education Centre, Birr, Co. Offaly. </w:t>
      </w:r>
      <w:r w:rsidRPr="3A5B1380" w:rsidR="6650A9E7">
        <w:rPr>
          <w:rFonts w:ascii="Calibri" w:hAnsi="Calibri" w:eastAsia="Calibri" w:cs="Calibri"/>
        </w:rPr>
        <w:t xml:space="preserve"> </w:t>
      </w:r>
    </w:p>
    <w:p w:rsidRPr="00D56C99" w:rsidR="00515B60" w:rsidP="42F00EB2" w:rsidRDefault="2183BDA2" w14:paraId="2DE84A69" w14:textId="44D5E2C9">
      <w:pPr>
        <w:pStyle w:val="Heading3"/>
        <w:rPr>
          <w:rFonts w:asciiTheme="minorHAnsi" w:hAnsiTheme="minorHAnsi" w:cstheme="minorBidi"/>
        </w:rPr>
      </w:pPr>
      <w:bookmarkStart w:name="_Toc490827494" w:id="43"/>
      <w:bookmarkStart w:name="_Toc225170612" w:id="44"/>
      <w:r w:rsidRPr="42F00EB2">
        <w:rPr>
          <w:rFonts w:asciiTheme="minorHAnsi" w:hAnsiTheme="minorHAnsi" w:cstheme="minorBidi"/>
        </w:rPr>
        <w:t>Volumes</w:t>
      </w:r>
      <w:bookmarkEnd w:id="43"/>
      <w:bookmarkEnd w:id="44"/>
    </w:p>
    <w:p w:rsidR="7F676F70" w:rsidP="1F515F3E" w:rsidRDefault="28AE0D36" w14:paraId="04B9EB6C" w14:textId="7292BF94">
      <w:pPr>
        <w:spacing w:after="0" w:line="240" w:lineRule="auto"/>
        <w:jc w:val="both"/>
      </w:pPr>
      <w:r w:rsidRPr="1B3F1C43">
        <w:rPr>
          <w:rFonts w:ascii="Calibri" w:hAnsi="Calibri" w:eastAsia="Calibri" w:cs="Calibri"/>
          <w:color w:val="000000" w:themeColor="text1"/>
        </w:rPr>
        <w:t xml:space="preserve">The Supply, Delivery &amp; Installation/Commissioning of Agricultural Educational Equipment and related for Laois and Offaly Education and Training Board based on the quantities and specifications set out within the Pricing Document appended to this </w:t>
      </w:r>
      <w:r w:rsidRPr="1B3F1C43" w:rsidR="4B256C3D">
        <w:rPr>
          <w:rFonts w:ascii="Calibri" w:hAnsi="Calibri" w:eastAsia="Calibri" w:cs="Calibri"/>
          <w:color w:val="000000" w:themeColor="text1"/>
        </w:rPr>
        <w:t>C</w:t>
      </w:r>
      <w:r w:rsidRPr="1B3F1C43">
        <w:rPr>
          <w:rFonts w:ascii="Calibri" w:hAnsi="Calibri" w:eastAsia="Calibri" w:cs="Calibri"/>
          <w:color w:val="000000" w:themeColor="text1"/>
        </w:rPr>
        <w:t xml:space="preserve">FT – The pricing document must be returned as part of the Submission to allow the contracting authority assess tender submissions (must be returned in Excel Format). </w:t>
      </w:r>
      <w:r w:rsidRPr="1B3F1C43">
        <w:rPr>
          <w:rFonts w:ascii="Calibri" w:hAnsi="Calibri" w:eastAsia="Calibri" w:cs="Calibri"/>
        </w:rPr>
        <w:t xml:space="preserve"> </w:t>
      </w:r>
    </w:p>
    <w:p w:rsidRPr="00DD047D" w:rsidR="00515B60" w:rsidP="42F00EB2" w:rsidRDefault="2183BDA2" w14:paraId="437B67CD" w14:textId="315D7271">
      <w:pPr>
        <w:pStyle w:val="Heading3"/>
        <w:rPr>
          <w:rFonts w:asciiTheme="minorHAnsi" w:hAnsiTheme="minorHAnsi" w:cstheme="minorBidi"/>
        </w:rPr>
      </w:pPr>
      <w:bookmarkStart w:name="_Toc490827495" w:id="45"/>
      <w:bookmarkStart w:name="_Toc225170613" w:id="46"/>
      <w:r w:rsidRPr="42F00EB2">
        <w:rPr>
          <w:rFonts w:asciiTheme="minorHAnsi" w:hAnsiTheme="minorHAnsi" w:cstheme="minorBidi"/>
        </w:rPr>
        <w:t>Pricing</w:t>
      </w:r>
      <w:bookmarkEnd w:id="45"/>
      <w:bookmarkEnd w:id="46"/>
    </w:p>
    <w:sdt>
      <w:sdtPr>
        <w:id w:val="-88924824"/>
        <w:placeholder>
          <w:docPart w:val="DefaultPlaceholder_-1854013440"/>
        </w:placeholder>
        <w:rPr>
          <w:rFonts w:ascii="Calibri" w:hAnsi="Calibri" w:asciiTheme="minorAscii" w:hAnsiTheme="minorAscii"/>
          <w:color w:val="FF0000"/>
          <w:highlight w:val="yellow"/>
        </w:rPr>
      </w:sdtPr>
      <w:sdtContent>
        <w:sdt>
          <w:sdtPr>
            <w:id w:val="-1691671570"/>
            <w:placeholder>
              <w:docPart w:val="DefaultPlaceholder_-1854013440"/>
            </w:placeholder>
            <w:rPr>
              <w:rStyle w:val="IntenseEmphasis"/>
              <w:rFonts w:ascii="Calibri" w:hAnsi="Calibri" w:asciiTheme="minorAscii" w:hAnsiTheme="minorAscii"/>
            </w:rPr>
          </w:sdtPr>
          <w:sdtContent>
            <w:p w:rsidRPr="000E2DF5" w:rsidR="00892600" w:rsidP="42F00EB2" w:rsidRDefault="2183BDA2" w14:paraId="0B706926" w14:textId="2A2D54F5">
              <w:pPr>
                <w:spacing w:after="0"/>
                <w:jc w:val="both"/>
                <w:rPr>
                  <w:rStyle w:val="IntenseEmphasis"/>
                  <w:rFonts w:asciiTheme="minorHAnsi" w:hAnsiTheme="minorHAnsi" w:eastAsiaTheme="minorEastAsia"/>
                  <w:b w:val="0"/>
                  <w:i w:val="0"/>
                  <w:iCs w:val="0"/>
                  <w:color w:val="auto"/>
                </w:rPr>
              </w:pPr>
              <w:r w:rsidRPr="42F00EB2">
                <w:rPr>
                  <w:rStyle w:val="IntenseEmphasis"/>
                  <w:rFonts w:asciiTheme="minorHAnsi" w:hAnsiTheme="minorHAnsi"/>
                  <w:b w:val="0"/>
                </w:rPr>
                <w:t xml:space="preserve"> </w:t>
              </w:r>
              <w:r w:rsidRPr="42F00EB2" w:rsidR="192E9879">
                <w:rPr>
                  <w:rStyle w:val="IntenseEmphasis"/>
                  <w:rFonts w:asciiTheme="minorHAnsi" w:hAnsiTheme="minorHAnsi"/>
                  <w:b w:val="0"/>
                  <w:i w:val="0"/>
                  <w:iCs w:val="0"/>
                </w:rPr>
                <w:t>T</w:t>
              </w:r>
              <w:r w:rsidRPr="42F00EB2" w:rsidR="192E9879">
                <w:rPr>
                  <w:rStyle w:val="IntenseEmphasis"/>
                  <w:rFonts w:asciiTheme="minorHAnsi" w:hAnsiTheme="minorHAnsi" w:eastAsiaTheme="minorEastAsia"/>
                  <w:b w:val="0"/>
                  <w:i w:val="0"/>
                  <w:iCs w:val="0"/>
                  <w:color w:val="auto"/>
                </w:rPr>
                <w:t xml:space="preserve">enderers are required to complete in full the Tender Response Document and a separate Pricing </w:t>
              </w:r>
            </w:p>
            <w:p w:rsidRPr="000E2DF5" w:rsidR="00892600" w:rsidP="42F00EB2" w:rsidRDefault="192E9879" w14:paraId="4E331074" w14:textId="577C8495">
              <w:pPr>
                <w:spacing w:after="0"/>
                <w:jc w:val="both"/>
                <w:rPr>
                  <w:rStyle w:val="IntenseEmphasis"/>
                  <w:rFonts w:asciiTheme="minorHAnsi" w:hAnsiTheme="minorHAnsi" w:eastAsiaTheme="minorEastAsia"/>
                  <w:b w:val="0"/>
                  <w:i w:val="0"/>
                  <w:iCs w:val="0"/>
                  <w:color w:val="auto"/>
                </w:rPr>
              </w:pPr>
              <w:r w:rsidRPr="42F00EB2">
                <w:rPr>
                  <w:rStyle w:val="IntenseEmphasis"/>
                  <w:rFonts w:asciiTheme="minorHAnsi" w:hAnsiTheme="minorHAnsi" w:eastAsiaTheme="minorEastAsia"/>
                  <w:b w:val="0"/>
                  <w:i w:val="0"/>
                  <w:iCs w:val="0"/>
                  <w:color w:val="auto"/>
                </w:rPr>
                <w:t xml:space="preserve">Schedule for each of the lots specified (available at Appendix </w:t>
              </w:r>
              <w:r w:rsidRPr="42F00EB2" w:rsidR="01F33583">
                <w:rPr>
                  <w:rStyle w:val="IntenseEmphasis"/>
                  <w:rFonts w:asciiTheme="minorHAnsi" w:hAnsiTheme="minorHAnsi" w:eastAsiaTheme="minorEastAsia"/>
                  <w:b w:val="0"/>
                  <w:i w:val="0"/>
                  <w:iCs w:val="0"/>
                  <w:color w:val="auto"/>
                </w:rPr>
                <w:t>3</w:t>
              </w:r>
              <w:r w:rsidRPr="42F00EB2">
                <w:rPr>
                  <w:rStyle w:val="IntenseEmphasis"/>
                  <w:rFonts w:asciiTheme="minorHAnsi" w:hAnsiTheme="minorHAnsi" w:eastAsiaTheme="minorEastAsia"/>
                  <w:b w:val="0"/>
                  <w:i w:val="0"/>
                  <w:iCs w:val="0"/>
                  <w:color w:val="auto"/>
                </w:rPr>
                <w:t>).</w:t>
              </w:r>
            </w:p>
            <w:p w:rsidR="42F00EB2" w:rsidP="42F00EB2" w:rsidRDefault="42F00EB2" w14:paraId="6C755B06" w14:textId="0E52440E">
              <w:pPr>
                <w:spacing w:after="0"/>
                <w:jc w:val="both"/>
                <w:rPr>
                  <w:rStyle w:val="IntenseEmphasis"/>
                  <w:rFonts w:asciiTheme="minorHAnsi" w:hAnsiTheme="minorHAnsi" w:eastAsiaTheme="minorEastAsia"/>
                  <w:b w:val="0"/>
                  <w:i w:val="0"/>
                  <w:iCs w:val="0"/>
                  <w:color w:val="auto"/>
                </w:rPr>
              </w:pPr>
            </w:p>
            <w:p w:rsidRPr="000E2DF5" w:rsidR="00892600" w:rsidP="00D85D7F" w:rsidRDefault="00892600" w14:paraId="180B1845" w14:textId="77777777">
              <w:pPr>
                <w:rPr>
                  <w:rStyle w:val="IntenseEmphasis"/>
                  <w:rFonts w:asciiTheme="minorHAnsi" w:hAnsiTheme="minorHAnsi" w:cstheme="minorHAnsi"/>
                  <w:b w:val="0"/>
                  <w:i w:val="0"/>
                  <w:iCs w:val="0"/>
                  <w:color w:val="auto"/>
                </w:rPr>
              </w:pPr>
              <w:r w:rsidRPr="000E2DF5">
                <w:rPr>
                  <w:rStyle w:val="IntenseEmphasis"/>
                  <w:rFonts w:asciiTheme="minorHAnsi" w:hAnsiTheme="minorHAnsi" w:cstheme="minorHAnsi"/>
                  <w:b w:val="0"/>
                  <w:i w:val="0"/>
                  <w:iCs w:val="0"/>
                  <w:color w:val="auto"/>
                </w:rPr>
                <w:t>All prices quoted must be all-inclusive (i.e. including but not being limited to shipping, packaging, delivery, ancillary costs and all other costs/expenses), be expressed in Euro only and exclusive of VAT.  The VAT rate(s) where applicable should be indicated separately.</w:t>
              </w:r>
            </w:p>
            <w:p w:rsidRPr="000E2DF5" w:rsidR="00892600" w:rsidP="00D85D7F" w:rsidRDefault="00892600" w14:paraId="7CAED8A5" w14:textId="3587ADDE">
              <w:pPr>
                <w:rPr>
                  <w:rStyle w:val="IntenseEmphasis"/>
                  <w:rFonts w:asciiTheme="minorHAnsi" w:hAnsiTheme="minorHAnsi" w:cstheme="minorHAnsi"/>
                  <w:b w:val="0"/>
                  <w:i w:val="0"/>
                  <w:iCs w:val="0"/>
                  <w:color w:val="auto"/>
                </w:rPr>
              </w:pPr>
              <w:r w:rsidRPr="000E2DF5">
                <w:rPr>
                  <w:rStyle w:val="IntenseEmphasis"/>
                  <w:rFonts w:asciiTheme="minorHAnsi" w:hAnsiTheme="minorHAnsi" w:cstheme="minorHAnsi"/>
                  <w:b w:val="0"/>
                  <w:i w:val="0"/>
                  <w:iCs w:val="0"/>
                  <w:color w:val="auto"/>
                </w:rPr>
                <w:t xml:space="preserve">Tenderers must confirm that all prices quoted in the Tender will remain valid for </w:t>
              </w:r>
              <w:r w:rsidRPr="000E2DF5" w:rsidR="003A7CAB">
                <w:rPr>
                  <w:rStyle w:val="IntenseEmphasis"/>
                  <w:rFonts w:asciiTheme="minorHAnsi" w:hAnsiTheme="minorHAnsi" w:cstheme="minorHAnsi"/>
                  <w:bCs/>
                  <w:i w:val="0"/>
                  <w:iCs w:val="0"/>
                  <w:color w:val="auto"/>
                </w:rPr>
                <w:t>six (6) months</w:t>
              </w:r>
              <w:r w:rsidRPr="000E2DF5">
                <w:rPr>
                  <w:rStyle w:val="IntenseEmphasis"/>
                  <w:rFonts w:asciiTheme="minorHAnsi" w:hAnsiTheme="minorHAnsi" w:cstheme="minorHAnsi"/>
                  <w:b w:val="0"/>
                  <w:i w:val="0"/>
                  <w:iCs w:val="0"/>
                  <w:color w:val="auto"/>
                </w:rPr>
                <w:t xml:space="preserve"> commencing from the Tender Deadline.</w:t>
              </w:r>
            </w:p>
            <w:p w:rsidRPr="000E2DF5" w:rsidR="00892600" w:rsidP="00D85D7F" w:rsidRDefault="00892600" w14:paraId="5ABA1A04" w14:textId="77777777">
              <w:pPr>
                <w:rPr>
                  <w:rStyle w:val="IntenseEmphasis"/>
                  <w:rFonts w:asciiTheme="minorHAnsi" w:hAnsiTheme="minorHAnsi" w:cstheme="minorHAnsi"/>
                  <w:b w:val="0"/>
                  <w:i w:val="0"/>
                  <w:iCs w:val="0"/>
                  <w:color w:val="auto"/>
                </w:rPr>
              </w:pPr>
              <w:r w:rsidRPr="000E2DF5">
                <w:rPr>
                  <w:rStyle w:val="IntenseEmphasis"/>
                  <w:rFonts w:asciiTheme="minorHAnsi" w:hAnsiTheme="minorHAnsi" w:cstheme="minorHAnsi"/>
                  <w:b w:val="0"/>
                  <w:i w:val="0"/>
                  <w:iCs w:val="0"/>
                  <w:color w:val="auto"/>
                </w:rPr>
                <w:t>Any currency variations occurring over the term of the Contract shall be borne by the Tenderer.</w:t>
              </w:r>
            </w:p>
            <w:p w:rsidRPr="00DD047D" w:rsidR="00892600" w:rsidP="42F00EB2" w:rsidRDefault="64D51034" w14:paraId="3084F0D5" w14:textId="5B05B157">
              <w:pPr>
                <w:jc w:val="both"/>
                <w:rPr>
                  <w:rStyle w:val="IntenseEmphasis"/>
                  <w:rFonts w:asciiTheme="minorHAnsi" w:hAnsiTheme="minorHAnsi"/>
                </w:rPr>
              </w:pPr>
              <w:r w:rsidRPr="42F00EB2">
                <w:rPr>
                  <w:rFonts w:asciiTheme="minorHAnsi" w:hAnsiTheme="minorHAnsi"/>
                </w:rPr>
                <w:t>Payments for</w:t>
              </w:r>
              <w:r w:rsidRPr="42F00EB2" w:rsidR="051E2C5C">
                <w:rPr>
                  <w:rFonts w:asciiTheme="minorHAnsi" w:hAnsiTheme="minorHAnsi"/>
                </w:rPr>
                <w:t xml:space="preserve"> </w:t>
              </w:r>
              <w:r w:rsidRPr="42F00EB2" w:rsidR="5397A56C">
                <w:rPr>
                  <w:rFonts w:asciiTheme="minorHAnsi" w:hAnsiTheme="minorHAnsi"/>
                </w:rPr>
                <w:t>goods</w:t>
              </w:r>
              <w:r w:rsidRPr="42F00EB2" w:rsidR="051E2C5C">
                <w:rPr>
                  <w:rFonts w:asciiTheme="minorHAnsi" w:hAnsiTheme="minorHAnsi"/>
                </w:rPr>
                <w:t xml:space="preserve"> </w:t>
              </w:r>
              <w:r w:rsidRPr="42F00EB2">
                <w:rPr>
                  <w:rFonts w:asciiTheme="minorHAnsi" w:hAnsiTheme="minorHAnsi"/>
                </w:rPr>
                <w:t xml:space="preserve">supplied under this CFT shall be made subject to and in accordance with the Contract at Appendix </w:t>
              </w:r>
              <w:r w:rsidRPr="42F00EB2" w:rsidR="55D481C4">
                <w:rPr>
                  <w:rFonts w:asciiTheme="minorHAnsi" w:hAnsiTheme="minorHAnsi"/>
                </w:rPr>
                <w:t>8</w:t>
              </w:r>
              <w:r w:rsidRPr="42F00EB2">
                <w:rPr>
                  <w:rFonts w:asciiTheme="minorHAnsi" w:hAnsiTheme="minorHAnsi"/>
                </w:rPr>
                <w:t xml:space="preserve"> to this CFT</w:t>
              </w:r>
              <w:r w:rsidRPr="42F00EB2">
                <w:rPr>
                  <w:rStyle w:val="IntenseEmphasis"/>
                  <w:rFonts w:asciiTheme="minorHAnsi" w:hAnsiTheme="minorHAnsi"/>
                </w:rPr>
                <w:t>.</w:t>
              </w:r>
            </w:p>
            <w:p w:rsidRPr="00DD047D" w:rsidR="00556BD6" w:rsidP="7F676F70" w:rsidRDefault="00000000" w14:paraId="35929827" w14:textId="561297BB">
              <w:pPr>
                <w:jc w:val="both"/>
                <w:rPr>
                  <w:rFonts w:asciiTheme="minorHAnsi" w:hAnsiTheme="minorHAnsi"/>
                  <w:color w:val="FF0000"/>
                </w:rPr>
              </w:pPr>
            </w:p>
          </w:sdtContent>
          <w:sdtEndPr>
            <w:rPr>
              <w:rStyle w:val="IntenseEmphasis"/>
              <w:rFonts w:ascii="Calibri" w:hAnsi="Calibri" w:asciiTheme="minorAscii" w:hAnsiTheme="minorAscii"/>
            </w:rPr>
          </w:sdtEndPr>
        </w:sdt>
      </w:sdtContent>
      <w:sdtEndPr>
        <w:rPr>
          <w:rFonts w:ascii="Calibri" w:hAnsi="Calibri" w:asciiTheme="minorAscii" w:hAnsiTheme="minorAscii"/>
          <w:color w:val="FF0000"/>
          <w:highlight w:val="yellow"/>
        </w:rPr>
      </w:sdtEndPr>
    </w:sdt>
    <w:p w:rsidR="00CA43C1" w:rsidP="42F00EB2" w:rsidRDefault="2764D082" w14:paraId="4E61CCFA" w14:textId="3F2AC7BF">
      <w:pPr>
        <w:pStyle w:val="Heading2"/>
        <w:rPr>
          <w:rFonts w:asciiTheme="minorHAnsi" w:hAnsiTheme="minorHAnsi" w:cstheme="minorBidi"/>
          <w:sz w:val="22"/>
          <w:szCs w:val="22"/>
        </w:rPr>
      </w:pPr>
      <w:bookmarkStart w:name="_Toc490828170" w:id="47"/>
      <w:bookmarkStart w:name="_Toc490829377" w:id="48"/>
      <w:bookmarkStart w:name="_Toc490828172" w:id="49"/>
      <w:bookmarkStart w:name="_Toc490829379" w:id="50"/>
      <w:bookmarkStart w:name="_Toc490828173" w:id="51"/>
      <w:bookmarkStart w:name="_Toc490829380" w:id="52"/>
      <w:bookmarkStart w:name="_Toc490828174" w:id="53"/>
      <w:bookmarkStart w:name="_Toc490829381" w:id="54"/>
      <w:bookmarkStart w:name="_Toc490828175" w:id="55"/>
      <w:bookmarkStart w:name="_Toc490829382" w:id="56"/>
      <w:bookmarkStart w:name="_Toc490828177" w:id="57"/>
      <w:bookmarkStart w:name="_Toc490829384" w:id="58"/>
      <w:bookmarkStart w:name="_Toc490828178" w:id="59"/>
      <w:bookmarkStart w:name="_Toc490829385" w:id="60"/>
      <w:bookmarkStart w:name="_Toc490828179" w:id="61"/>
      <w:bookmarkStart w:name="_Toc490829386" w:id="62"/>
      <w:bookmarkStart w:name="_Toc490828183" w:id="63"/>
      <w:bookmarkStart w:name="_Toc490829390" w:id="64"/>
      <w:bookmarkStart w:name="_Toc490828184" w:id="65"/>
      <w:bookmarkStart w:name="_Toc490829391" w:id="66"/>
      <w:bookmarkStart w:name="_Toc225170614" w:id="67"/>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42F00EB2">
        <w:rPr>
          <w:rFonts w:asciiTheme="minorHAnsi" w:hAnsiTheme="minorHAnsi" w:cstheme="minorBidi"/>
          <w:sz w:val="22"/>
          <w:szCs w:val="22"/>
        </w:rPr>
        <w:t xml:space="preserve">Duration of the </w:t>
      </w:r>
      <w:r w:rsidRPr="42F00EB2" w:rsidR="029E67FA">
        <w:rPr>
          <w:rFonts w:asciiTheme="minorHAnsi" w:hAnsiTheme="minorHAnsi" w:cstheme="minorBidi"/>
          <w:sz w:val="22"/>
          <w:szCs w:val="22"/>
        </w:rPr>
        <w:t>Contract</w:t>
      </w:r>
      <w:bookmarkEnd w:id="67"/>
    </w:p>
    <w:p w:rsidRPr="003A7CAB" w:rsidR="003A7CAB" w:rsidP="7F676F70" w:rsidRDefault="3E51E5B1" w14:paraId="352356C0" w14:textId="57C0034F">
      <w:r w:rsidRPr="00A001C1">
        <w:rPr>
          <w:rFonts w:ascii="Calibri" w:hAnsi="Calibri" w:eastAsia="Calibri" w:cs="Calibri"/>
        </w:rPr>
        <w:t>This contract will be for once off expenditure</w:t>
      </w:r>
      <w:r w:rsidRPr="00A001C1" w:rsidR="4EB1E461">
        <w:rPr>
          <w:rFonts w:ascii="Calibri" w:hAnsi="Calibri" w:eastAsia="Calibri" w:cs="Calibri"/>
        </w:rPr>
        <w:t xml:space="preserve"> for agriculture equipment</w:t>
      </w:r>
      <w:r w:rsidRPr="00A001C1">
        <w:rPr>
          <w:rFonts w:ascii="Calibri" w:hAnsi="Calibri" w:eastAsia="Calibri" w:cs="Calibri"/>
        </w:rPr>
        <w:t>.</w:t>
      </w:r>
    </w:p>
    <w:p w:rsidR="00CA43C1" w:rsidP="42F00EB2" w:rsidRDefault="1F6B8F7C" w14:paraId="69C03DE3" w14:textId="30E8BB2B">
      <w:pPr>
        <w:pStyle w:val="Heading2"/>
        <w:rPr>
          <w:rFonts w:asciiTheme="minorHAnsi" w:hAnsiTheme="minorHAnsi" w:cstheme="minorBidi"/>
          <w:sz w:val="22"/>
          <w:szCs w:val="22"/>
        </w:rPr>
      </w:pPr>
      <w:bookmarkStart w:name="_Toc490828186" w:id="68"/>
      <w:bookmarkStart w:name="_Toc490829393" w:id="69"/>
      <w:bookmarkEnd w:id="68"/>
      <w:bookmarkEnd w:id="69"/>
      <w:r w:rsidRPr="42F00EB2">
        <w:rPr>
          <w:rFonts w:asciiTheme="minorHAnsi" w:hAnsiTheme="minorHAnsi" w:cstheme="minorBidi"/>
          <w:sz w:val="22"/>
          <w:szCs w:val="22"/>
        </w:rPr>
        <w:t xml:space="preserve"> </w:t>
      </w:r>
      <w:bookmarkStart w:name="_Toc225170615" w:id="70"/>
      <w:r w:rsidRPr="42F00EB2">
        <w:rPr>
          <w:rFonts w:asciiTheme="minorHAnsi" w:hAnsiTheme="minorHAnsi" w:cstheme="minorBidi"/>
          <w:sz w:val="22"/>
          <w:szCs w:val="22"/>
        </w:rPr>
        <w:t>Budget</w:t>
      </w:r>
      <w:bookmarkEnd w:id="70"/>
      <w:r w:rsidRPr="42F00EB2" w:rsidR="2764D082">
        <w:rPr>
          <w:rFonts w:asciiTheme="minorHAnsi" w:hAnsiTheme="minorHAnsi" w:cstheme="minorBidi"/>
          <w:sz w:val="22"/>
          <w:szCs w:val="22"/>
        </w:rPr>
        <w:t xml:space="preserve"> </w:t>
      </w:r>
    </w:p>
    <w:p w:rsidR="4B02C34F" w:rsidP="7F676F70" w:rsidRDefault="4B02C34F" w14:paraId="53633BEA" w14:textId="328ECD50">
      <w:pPr>
        <w:shd w:val="clear" w:color="auto" w:fill="FFFFFF" w:themeFill="background1"/>
        <w:rPr>
          <w:rFonts w:ascii="Calibri" w:hAnsi="Calibri" w:eastAsia="Calibri" w:cs="Calibri"/>
          <w:color w:val="000000" w:themeColor="text1"/>
        </w:rPr>
      </w:pPr>
      <w:r w:rsidRPr="7F676F70">
        <w:rPr>
          <w:rFonts w:ascii="Calibri" w:hAnsi="Calibri" w:eastAsia="Calibri" w:cs="Calibri"/>
          <w:color w:val="000000" w:themeColor="text1"/>
        </w:rPr>
        <w:t xml:space="preserve">The budget for this Contract is </w:t>
      </w:r>
      <w:r w:rsidRPr="7F676F70">
        <w:rPr>
          <w:rFonts w:ascii="Calibri" w:hAnsi="Calibri" w:eastAsia="Calibri" w:cs="Calibri"/>
          <w:b/>
          <w:bCs/>
          <w:color w:val="000000" w:themeColor="text1"/>
        </w:rPr>
        <w:t>€</w:t>
      </w:r>
      <w:r w:rsidR="001E60A1">
        <w:rPr>
          <w:rFonts w:ascii="Calibri" w:hAnsi="Calibri" w:eastAsia="Calibri" w:cs="Calibri"/>
          <w:b/>
          <w:bCs/>
          <w:color w:val="000000" w:themeColor="text1"/>
        </w:rPr>
        <w:t>211,390.</w:t>
      </w:r>
    </w:p>
    <w:p w:rsidR="001E60A1" w:rsidP="001E60A1" w:rsidRDefault="001E60A1" w14:paraId="2B673813" w14:textId="5FE59ACE">
      <w:pPr>
        <w:spacing w:after="0" w:line="240" w:lineRule="auto"/>
        <w:rPr>
          <w:rFonts w:ascii="Calibri" w:hAnsi="Calibri" w:eastAsia="Calibri" w:cs="Calibri"/>
          <w:color w:val="000000" w:themeColor="text1"/>
        </w:rPr>
      </w:pPr>
      <w:r w:rsidRPr="7F676F70">
        <w:rPr>
          <w:rFonts w:ascii="Calibri" w:hAnsi="Calibri" w:eastAsia="Calibri" w:cs="Calibri"/>
          <w:b/>
          <w:bCs/>
          <w:color w:val="000000" w:themeColor="text1"/>
        </w:rPr>
        <w:t>Lot 1:</w:t>
      </w:r>
      <w:r w:rsidRPr="7F676F70">
        <w:rPr>
          <w:rFonts w:ascii="Calibri" w:hAnsi="Calibri" w:eastAsia="Calibri" w:cs="Calibri"/>
          <w:color w:val="000000" w:themeColor="text1"/>
        </w:rPr>
        <w:t xml:space="preserve"> </w:t>
      </w:r>
      <w:r>
        <w:rPr>
          <w:rFonts w:ascii="Calibri" w:hAnsi="Calibri" w:eastAsia="Calibri" w:cs="Calibri"/>
          <w:color w:val="000000" w:themeColor="text1"/>
        </w:rPr>
        <w:t>Livestock</w:t>
      </w:r>
      <w:r>
        <w:rPr>
          <w:rFonts w:ascii="Calibri" w:hAnsi="Calibri" w:eastAsia="Calibri" w:cs="Calibri"/>
          <w:color w:val="000000" w:themeColor="text1"/>
        </w:rPr>
        <w:t xml:space="preserve"> </w:t>
      </w:r>
      <w:r w:rsidRPr="001E60A1">
        <w:rPr>
          <w:rFonts w:ascii="Calibri" w:hAnsi="Calibri" w:eastAsia="Calibri" w:cs="Calibri"/>
          <w:b/>
          <w:bCs/>
          <w:color w:val="000000" w:themeColor="text1"/>
        </w:rPr>
        <w:t>€61,050</w:t>
      </w:r>
    </w:p>
    <w:p w:rsidR="001E60A1" w:rsidP="001E60A1" w:rsidRDefault="001E60A1" w14:paraId="31DF0BB7" w14:textId="77777777">
      <w:pPr>
        <w:spacing w:after="0" w:line="240" w:lineRule="auto"/>
        <w:rPr>
          <w:rFonts w:ascii="Calibri" w:hAnsi="Calibri" w:eastAsia="Calibri" w:cs="Calibri"/>
          <w:color w:val="000000" w:themeColor="text1"/>
        </w:rPr>
      </w:pPr>
    </w:p>
    <w:p w:rsidR="001E60A1" w:rsidP="001E60A1" w:rsidRDefault="001E60A1" w14:paraId="54D14B03" w14:textId="7DCD4624">
      <w:pPr>
        <w:spacing w:after="0" w:line="240" w:lineRule="auto"/>
        <w:rPr>
          <w:rFonts w:ascii="Calibri" w:hAnsi="Calibri" w:eastAsia="Calibri" w:cs="Calibri"/>
          <w:color w:val="000000" w:themeColor="text1"/>
        </w:rPr>
      </w:pPr>
      <w:r w:rsidRPr="7F676F70">
        <w:rPr>
          <w:rFonts w:ascii="Calibri" w:hAnsi="Calibri" w:eastAsia="Calibri" w:cs="Calibri"/>
          <w:b/>
          <w:bCs/>
          <w:color w:val="000000" w:themeColor="text1"/>
        </w:rPr>
        <w:t xml:space="preserve">Lot 2: </w:t>
      </w:r>
      <w:r>
        <w:rPr>
          <w:rFonts w:ascii="Calibri" w:hAnsi="Calibri" w:eastAsia="Calibri" w:cs="Calibri"/>
          <w:color w:val="000000" w:themeColor="text1"/>
        </w:rPr>
        <w:t>Sustainability &amp; Biodiversity</w:t>
      </w:r>
      <w:r>
        <w:rPr>
          <w:rFonts w:ascii="Calibri" w:hAnsi="Calibri" w:eastAsia="Calibri" w:cs="Calibri"/>
          <w:color w:val="000000" w:themeColor="text1"/>
        </w:rPr>
        <w:t xml:space="preserve"> </w:t>
      </w:r>
      <w:r w:rsidRPr="001E60A1">
        <w:rPr>
          <w:rFonts w:ascii="Calibri" w:hAnsi="Calibri" w:eastAsia="Calibri" w:cs="Calibri"/>
          <w:b/>
          <w:bCs/>
          <w:color w:val="000000" w:themeColor="text1"/>
        </w:rPr>
        <w:t>€35,740</w:t>
      </w:r>
    </w:p>
    <w:p w:rsidR="001E60A1" w:rsidP="001E60A1" w:rsidRDefault="001E60A1" w14:paraId="7C37A2A1" w14:textId="004008C9">
      <w:pPr>
        <w:pStyle w:val="Heading3"/>
        <w:numPr>
          <w:ilvl w:val="0"/>
          <w:numId w:val="0"/>
        </w:numPr>
        <w:spacing w:after="0" w:line="240" w:lineRule="auto"/>
        <w:rPr>
          <w:rFonts w:ascii="Calibri" w:hAnsi="Calibri" w:eastAsia="Calibri" w:cs="Calibri"/>
          <w:b w:val="0"/>
          <w:bCs w:val="0"/>
          <w:color w:val="000000" w:themeColor="text1"/>
        </w:rPr>
      </w:pPr>
      <w:r w:rsidRPr="42F00EB2">
        <w:rPr>
          <w:rFonts w:ascii="Calibri" w:hAnsi="Calibri" w:eastAsia="Calibri" w:cs="Calibri"/>
          <w:color w:val="000000" w:themeColor="text1"/>
        </w:rPr>
        <w:t>L</w:t>
      </w:r>
      <w:r>
        <w:rPr>
          <w:rFonts w:ascii="Calibri" w:hAnsi="Calibri" w:eastAsia="Calibri" w:cs="Calibri"/>
          <w:color w:val="000000" w:themeColor="text1"/>
        </w:rPr>
        <w:t>ot</w:t>
      </w:r>
      <w:r w:rsidRPr="42F00EB2">
        <w:rPr>
          <w:rFonts w:ascii="Calibri" w:hAnsi="Calibri" w:eastAsia="Calibri" w:cs="Calibri"/>
          <w:color w:val="000000" w:themeColor="text1"/>
        </w:rPr>
        <w:t xml:space="preserve"> 3 </w:t>
      </w:r>
      <w:r>
        <w:rPr>
          <w:rFonts w:ascii="Calibri" w:hAnsi="Calibri" w:eastAsia="Calibri" w:cs="Calibri"/>
          <w:b w:val="0"/>
          <w:bCs w:val="0"/>
          <w:color w:val="000000" w:themeColor="text1"/>
        </w:rPr>
        <w:t>Soil &amp; Water</w:t>
      </w:r>
      <w:r>
        <w:rPr>
          <w:rFonts w:ascii="Calibri" w:hAnsi="Calibri" w:eastAsia="Calibri" w:cs="Calibri"/>
          <w:b w:val="0"/>
          <w:bCs w:val="0"/>
          <w:color w:val="000000" w:themeColor="text1"/>
        </w:rPr>
        <w:t xml:space="preserve"> </w:t>
      </w:r>
      <w:r w:rsidRPr="001E60A1">
        <w:rPr>
          <w:rFonts w:ascii="Calibri" w:hAnsi="Calibri" w:eastAsia="Calibri" w:cs="Calibri"/>
          <w:color w:val="000000" w:themeColor="text1"/>
        </w:rPr>
        <w:t>€25,300</w:t>
      </w:r>
    </w:p>
    <w:p w:rsidRPr="001E60A1" w:rsidR="001E60A1" w:rsidP="001E60A1" w:rsidRDefault="001E60A1" w14:paraId="7D66F3F2" w14:textId="08853217">
      <w:pPr>
        <w:pStyle w:val="Heading3"/>
        <w:numPr>
          <w:ilvl w:val="0"/>
          <w:numId w:val="0"/>
        </w:numPr>
        <w:spacing w:after="0" w:line="240" w:lineRule="auto"/>
        <w:rPr>
          <w:rFonts w:ascii="Calibri" w:hAnsi="Calibri" w:eastAsia="Calibri" w:cs="Calibri"/>
          <w:b w:val="0"/>
          <w:bCs w:val="0"/>
          <w:color w:val="000000" w:themeColor="text1"/>
        </w:rPr>
      </w:pPr>
      <w:r w:rsidRPr="42F00EB2">
        <w:rPr>
          <w:rFonts w:ascii="Calibri" w:hAnsi="Calibri" w:eastAsia="Calibri" w:cs="Calibri"/>
          <w:color w:val="000000" w:themeColor="text1"/>
        </w:rPr>
        <w:t>L</w:t>
      </w:r>
      <w:r>
        <w:rPr>
          <w:rFonts w:ascii="Calibri" w:hAnsi="Calibri" w:eastAsia="Calibri" w:cs="Calibri"/>
          <w:color w:val="000000" w:themeColor="text1"/>
        </w:rPr>
        <w:t xml:space="preserve">ot 4: </w:t>
      </w:r>
      <w:r w:rsidRPr="001E60A1">
        <w:rPr>
          <w:rFonts w:ascii="Calibri" w:hAnsi="Calibri" w:eastAsia="Calibri" w:cs="Calibri"/>
          <w:b w:val="0"/>
          <w:bCs w:val="0"/>
          <w:color w:val="000000" w:themeColor="text1"/>
        </w:rPr>
        <w:t>Horticulture &amp; Tillage</w:t>
      </w:r>
      <w:r>
        <w:rPr>
          <w:rFonts w:ascii="Calibri" w:hAnsi="Calibri" w:eastAsia="Calibri" w:cs="Calibri"/>
          <w:b w:val="0"/>
          <w:bCs w:val="0"/>
          <w:color w:val="000000" w:themeColor="text1"/>
        </w:rPr>
        <w:t xml:space="preserve"> </w:t>
      </w:r>
      <w:r w:rsidRPr="001E60A1">
        <w:rPr>
          <w:rFonts w:ascii="Calibri" w:hAnsi="Calibri" w:eastAsia="Calibri" w:cs="Calibri"/>
          <w:color w:val="000000" w:themeColor="text1"/>
        </w:rPr>
        <w:t>€15,500</w:t>
      </w:r>
    </w:p>
    <w:p w:rsidRPr="001E60A1" w:rsidR="001E60A1" w:rsidP="001E60A1" w:rsidRDefault="001E60A1" w14:paraId="71A975AF" w14:textId="642941C1">
      <w:pPr>
        <w:pStyle w:val="Heading3"/>
        <w:numPr>
          <w:ilvl w:val="0"/>
          <w:numId w:val="0"/>
        </w:numPr>
        <w:spacing w:after="0" w:line="240" w:lineRule="auto"/>
        <w:rPr>
          <w:rFonts w:ascii="Calibri" w:hAnsi="Calibri" w:eastAsia="Calibri" w:cs="Calibri"/>
          <w:b w:val="0"/>
          <w:bCs w:val="0"/>
          <w:color w:val="000000" w:themeColor="text1"/>
        </w:rPr>
      </w:pPr>
      <w:r w:rsidRPr="42F00EB2">
        <w:rPr>
          <w:rFonts w:ascii="Calibri" w:hAnsi="Calibri" w:eastAsia="Calibri" w:cs="Calibri"/>
          <w:color w:val="000000" w:themeColor="text1"/>
        </w:rPr>
        <w:t>L</w:t>
      </w:r>
      <w:r>
        <w:rPr>
          <w:rFonts w:ascii="Calibri" w:hAnsi="Calibri" w:eastAsia="Calibri" w:cs="Calibri"/>
          <w:color w:val="000000" w:themeColor="text1"/>
        </w:rPr>
        <w:t>ot</w:t>
      </w:r>
      <w:r w:rsidRPr="42F00EB2">
        <w:rPr>
          <w:rFonts w:ascii="Calibri" w:hAnsi="Calibri" w:eastAsia="Calibri" w:cs="Calibri"/>
          <w:color w:val="000000" w:themeColor="text1"/>
        </w:rPr>
        <w:t xml:space="preserve"> </w:t>
      </w:r>
      <w:r>
        <w:rPr>
          <w:rFonts w:ascii="Calibri" w:hAnsi="Calibri" w:eastAsia="Calibri" w:cs="Calibri"/>
          <w:color w:val="000000" w:themeColor="text1"/>
        </w:rPr>
        <w:t xml:space="preserve">5: </w:t>
      </w:r>
      <w:r w:rsidRPr="001E60A1">
        <w:rPr>
          <w:rFonts w:ascii="Calibri" w:hAnsi="Calibri" w:eastAsia="Calibri" w:cs="Calibri"/>
          <w:b w:val="0"/>
          <w:bCs w:val="0"/>
          <w:color w:val="000000" w:themeColor="text1"/>
        </w:rPr>
        <w:t>Food Origin</w:t>
      </w:r>
      <w:r>
        <w:rPr>
          <w:rFonts w:ascii="Calibri" w:hAnsi="Calibri" w:eastAsia="Calibri" w:cs="Calibri"/>
          <w:b w:val="0"/>
          <w:bCs w:val="0"/>
          <w:color w:val="000000" w:themeColor="text1"/>
        </w:rPr>
        <w:t xml:space="preserve"> </w:t>
      </w:r>
      <w:r w:rsidRPr="001E60A1">
        <w:rPr>
          <w:rFonts w:ascii="Calibri" w:hAnsi="Calibri" w:eastAsia="Calibri" w:cs="Calibri"/>
          <w:color w:val="000000" w:themeColor="text1"/>
        </w:rPr>
        <w:t>€6,800</w:t>
      </w:r>
    </w:p>
    <w:p w:rsidRPr="001E60A1" w:rsidR="001E60A1" w:rsidP="001E60A1" w:rsidRDefault="001E60A1" w14:paraId="0D14B4A3" w14:textId="7F87C8F9">
      <w:pPr>
        <w:pStyle w:val="Heading3"/>
        <w:numPr>
          <w:ilvl w:val="0"/>
          <w:numId w:val="0"/>
        </w:numPr>
        <w:spacing w:after="0" w:line="240" w:lineRule="auto"/>
        <w:rPr>
          <w:rFonts w:ascii="Calibri" w:hAnsi="Calibri" w:eastAsia="Calibri" w:cs="Calibri"/>
          <w:b w:val="0"/>
          <w:bCs w:val="0"/>
          <w:color w:val="000000" w:themeColor="text1"/>
        </w:rPr>
      </w:pPr>
      <w:r w:rsidRPr="571874E6" w:rsidR="001E60A1">
        <w:rPr>
          <w:rFonts w:ascii="Calibri" w:hAnsi="Calibri" w:eastAsia="Calibri" w:cs="Calibri"/>
          <w:color w:val="000000" w:themeColor="text1" w:themeTint="FF" w:themeShade="FF"/>
        </w:rPr>
        <w:t>L</w:t>
      </w:r>
      <w:r w:rsidRPr="571874E6" w:rsidR="001E60A1">
        <w:rPr>
          <w:rFonts w:ascii="Calibri" w:hAnsi="Calibri" w:eastAsia="Calibri" w:cs="Calibri"/>
          <w:color w:val="000000" w:themeColor="text1" w:themeTint="FF" w:themeShade="FF"/>
        </w:rPr>
        <w:t>ot</w:t>
      </w:r>
      <w:r w:rsidRPr="571874E6" w:rsidR="001E60A1">
        <w:rPr>
          <w:rFonts w:ascii="Calibri" w:hAnsi="Calibri" w:eastAsia="Calibri" w:cs="Calibri"/>
          <w:color w:val="000000" w:themeColor="text1" w:themeTint="FF" w:themeShade="FF"/>
        </w:rPr>
        <w:t xml:space="preserve"> </w:t>
      </w:r>
      <w:r w:rsidRPr="571874E6" w:rsidR="001E60A1">
        <w:rPr>
          <w:rFonts w:ascii="Calibri" w:hAnsi="Calibri" w:eastAsia="Calibri" w:cs="Calibri"/>
          <w:color w:val="000000" w:themeColor="text1" w:themeTint="FF" w:themeShade="FF"/>
        </w:rPr>
        <w:t xml:space="preserve">6: </w:t>
      </w:r>
      <w:r w:rsidRPr="571874E6" w:rsidR="001E60A1">
        <w:rPr>
          <w:rFonts w:ascii="Calibri" w:hAnsi="Calibri" w:eastAsia="Calibri" w:cs="Calibri"/>
          <w:b w:val="0"/>
          <w:bCs w:val="0"/>
          <w:color w:val="000000" w:themeColor="text1" w:themeTint="FF" w:themeShade="FF"/>
        </w:rPr>
        <w:t>Simulator</w:t>
      </w:r>
      <w:r w:rsidRPr="571874E6" w:rsidR="001E60A1">
        <w:rPr>
          <w:rFonts w:ascii="Calibri" w:hAnsi="Calibri" w:eastAsia="Calibri" w:cs="Calibri"/>
          <w:b w:val="0"/>
          <w:bCs w:val="0"/>
          <w:color w:val="000000" w:themeColor="text1" w:themeTint="FF" w:themeShade="FF"/>
        </w:rPr>
        <w:t xml:space="preserve"> </w:t>
      </w:r>
      <w:r w:rsidRPr="571874E6" w:rsidR="001E60A1">
        <w:rPr>
          <w:rFonts w:ascii="Calibri" w:hAnsi="Calibri" w:eastAsia="Calibri" w:cs="Calibri"/>
          <w:color w:val="000000" w:themeColor="text1" w:themeTint="FF" w:themeShade="FF"/>
        </w:rPr>
        <w:t>€6</w:t>
      </w:r>
      <w:r w:rsidRPr="571874E6" w:rsidR="41431B50">
        <w:rPr>
          <w:rFonts w:ascii="Calibri" w:hAnsi="Calibri" w:eastAsia="Calibri" w:cs="Calibri"/>
          <w:color w:val="000000" w:themeColor="text1" w:themeTint="FF" w:themeShade="FF"/>
        </w:rPr>
        <w:t>7,</w:t>
      </w:r>
      <w:r w:rsidRPr="571874E6" w:rsidR="001E60A1">
        <w:rPr>
          <w:rFonts w:ascii="Calibri" w:hAnsi="Calibri" w:eastAsia="Calibri" w:cs="Calibri"/>
          <w:color w:val="000000" w:themeColor="text1" w:themeTint="FF" w:themeShade="FF"/>
        </w:rPr>
        <w:t>00</w:t>
      </w:r>
      <w:r w:rsidRPr="571874E6" w:rsidR="07961225">
        <w:rPr>
          <w:rFonts w:ascii="Calibri" w:hAnsi="Calibri" w:eastAsia="Calibri" w:cs="Calibri"/>
          <w:color w:val="000000" w:themeColor="text1" w:themeTint="FF" w:themeShade="FF"/>
        </w:rPr>
        <w:t>0</w:t>
      </w:r>
    </w:p>
    <w:p w:rsidRPr="00DD047D" w:rsidR="004C75CD" w:rsidP="007F4A26" w:rsidRDefault="004C75CD" w14:paraId="08644AE2" w14:textId="1D020C19">
      <w:pPr>
        <w:rPr>
          <w:rFonts w:asciiTheme="minorHAnsi" w:hAnsiTheme="minorHAnsi" w:cstheme="minorHAnsi"/>
        </w:rPr>
      </w:pPr>
    </w:p>
    <w:p w:rsidR="00910B05" w:rsidP="42F00EB2" w:rsidRDefault="47FDFEA5" w14:paraId="00FAB5A5" w14:textId="7A2E4ED6">
      <w:pPr>
        <w:pStyle w:val="Heading2"/>
        <w:rPr>
          <w:rFonts w:asciiTheme="minorHAnsi" w:hAnsiTheme="minorHAnsi" w:cstheme="minorBidi"/>
          <w:sz w:val="22"/>
          <w:szCs w:val="22"/>
        </w:rPr>
      </w:pPr>
      <w:bookmarkStart w:name="_Toc490828191" w:id="71"/>
      <w:bookmarkStart w:name="_Toc490829398" w:id="72"/>
      <w:bookmarkStart w:name="_Toc490828192" w:id="73"/>
      <w:bookmarkStart w:name="_Toc490829399" w:id="74"/>
      <w:bookmarkStart w:name="_Toc490828195" w:id="75"/>
      <w:bookmarkStart w:name="_Toc490829402" w:id="76"/>
      <w:bookmarkStart w:name="_Toc490828196" w:id="77"/>
      <w:bookmarkStart w:name="_Toc490829403" w:id="78"/>
      <w:bookmarkStart w:name="_Toc225170616" w:id="79"/>
      <w:bookmarkEnd w:id="71"/>
      <w:bookmarkEnd w:id="72"/>
      <w:bookmarkEnd w:id="73"/>
      <w:bookmarkEnd w:id="74"/>
      <w:bookmarkEnd w:id="75"/>
      <w:bookmarkEnd w:id="76"/>
      <w:bookmarkEnd w:id="77"/>
      <w:bookmarkEnd w:id="78"/>
      <w:r w:rsidRPr="42F00EB2">
        <w:rPr>
          <w:rFonts w:asciiTheme="minorHAnsi" w:hAnsiTheme="minorHAnsi" w:cstheme="minorBidi"/>
          <w:sz w:val="22"/>
          <w:szCs w:val="22"/>
        </w:rPr>
        <w:t>Review of Performance</w:t>
      </w:r>
      <w:bookmarkEnd w:id="79"/>
    </w:p>
    <w:p w:rsidRPr="00AC5297" w:rsidR="00897CF4" w:rsidP="7F676F70" w:rsidRDefault="00AC5297" w14:paraId="76E845E8" w14:textId="3E73E18D">
      <w:pPr>
        <w:rPr>
          <w:rFonts w:asciiTheme="minorHAnsi" w:hAnsiTheme="minorHAnsi"/>
        </w:rPr>
      </w:pPr>
      <w:r w:rsidRPr="7F676F70">
        <w:rPr>
          <w:rFonts w:asciiTheme="minorHAnsi" w:hAnsiTheme="minorHAnsi"/>
        </w:rPr>
        <w:t>Supplier performance will be reviewed in relation to the delivery of the once-off requirement. The format and criteria for this review will be agreed between the Contracting Authority and the Successful Tenderer.</w:t>
      </w:r>
    </w:p>
    <w:p w:rsidRPr="00DD047D" w:rsidR="00ED2BE6" w:rsidP="42F00EB2" w:rsidRDefault="72A5B509" w14:paraId="73BA8696" w14:textId="5C899BE7">
      <w:pPr>
        <w:pStyle w:val="Heading2"/>
        <w:rPr>
          <w:rFonts w:asciiTheme="minorHAnsi" w:hAnsiTheme="minorHAnsi" w:cstheme="minorBidi"/>
          <w:sz w:val="22"/>
          <w:szCs w:val="22"/>
        </w:rPr>
      </w:pPr>
      <w:bookmarkStart w:name="_Toc225170617" w:id="80"/>
      <w:r w:rsidRPr="42F00EB2">
        <w:rPr>
          <w:rFonts w:asciiTheme="minorHAnsi" w:hAnsiTheme="minorHAnsi" w:cstheme="minorBidi"/>
          <w:sz w:val="22"/>
          <w:szCs w:val="22"/>
        </w:rPr>
        <w:t>Account Management</w:t>
      </w:r>
      <w:bookmarkEnd w:id="80"/>
    </w:p>
    <w:p w:rsidRPr="00DD047D" w:rsidR="000C42B9" w:rsidP="42F00EB2" w:rsidRDefault="2C5A1378" w14:paraId="673F897D" w14:textId="05611D3C">
      <w:pPr>
        <w:pStyle w:val="Heading3"/>
        <w:rPr>
          <w:rFonts w:asciiTheme="minorHAnsi" w:hAnsiTheme="minorHAnsi" w:cstheme="minorBidi"/>
        </w:rPr>
      </w:pPr>
      <w:bookmarkStart w:name="_Toc225170618" w:id="81"/>
      <w:r w:rsidRPr="42F00EB2">
        <w:rPr>
          <w:rFonts w:asciiTheme="minorHAnsi" w:hAnsiTheme="minorHAnsi" w:cstheme="minorBidi"/>
        </w:rPr>
        <w:t>Account Manager</w:t>
      </w:r>
      <w:bookmarkEnd w:id="81"/>
    </w:p>
    <w:p w:rsidRPr="00DD047D" w:rsidR="00ED2BE6" w:rsidP="00ED2BE6" w:rsidRDefault="00014821" w14:paraId="55CA0FD1" w14:textId="07E50CA8">
      <w:pPr>
        <w:ind w:right="84"/>
        <w:jc w:val="both"/>
        <w:rPr>
          <w:rFonts w:asciiTheme="minorHAnsi" w:hAnsiTheme="minorHAnsi" w:cstheme="minorHAnsi"/>
        </w:rPr>
      </w:pPr>
      <w:r w:rsidRPr="00DD047D">
        <w:rPr>
          <w:rFonts w:asciiTheme="minorHAnsi" w:hAnsiTheme="minorHAnsi" w:cstheme="minorHAnsi"/>
          <w:color w:val="000000"/>
        </w:rPr>
        <w:t>The Contracting Authority</w:t>
      </w:r>
      <w:r w:rsidRPr="00DD047D" w:rsidR="00ED2BE6">
        <w:rPr>
          <w:rFonts w:asciiTheme="minorHAnsi" w:hAnsiTheme="minorHAnsi" w:cstheme="minorHAnsi"/>
          <w:color w:val="000000"/>
        </w:rPr>
        <w:t xml:space="preserve"> requires tenderers to nominate a dedicated </w:t>
      </w:r>
      <w:r w:rsidRPr="00DD047D" w:rsidR="009F0E04">
        <w:rPr>
          <w:rFonts w:asciiTheme="minorHAnsi" w:hAnsiTheme="minorHAnsi" w:cstheme="minorHAnsi"/>
          <w:color w:val="000000"/>
        </w:rPr>
        <w:t>A</w:t>
      </w:r>
      <w:r w:rsidRPr="00DD047D" w:rsidR="00ED2BE6">
        <w:rPr>
          <w:rFonts w:asciiTheme="minorHAnsi" w:hAnsiTheme="minorHAnsi" w:cstheme="minorHAnsi"/>
          <w:color w:val="000000"/>
        </w:rPr>
        <w:t xml:space="preserve">ccount </w:t>
      </w:r>
      <w:r w:rsidRPr="00DD047D" w:rsidR="009F0E04">
        <w:rPr>
          <w:rFonts w:asciiTheme="minorHAnsi" w:hAnsiTheme="minorHAnsi" w:cstheme="minorHAnsi"/>
          <w:color w:val="000000"/>
        </w:rPr>
        <w:t>M</w:t>
      </w:r>
      <w:r w:rsidRPr="00DD047D" w:rsidR="00ED2BE6">
        <w:rPr>
          <w:rFonts w:asciiTheme="minorHAnsi" w:hAnsiTheme="minorHAnsi" w:cstheme="minorHAnsi"/>
          <w:color w:val="000000"/>
        </w:rPr>
        <w:t xml:space="preserve">anager who will act as the main point of contact for the duration of the contract.  This person shall have the authority to deal with all matters in relation to the contract and be responsible for the satisfactory delivery of the services required.  </w:t>
      </w:r>
      <w:r w:rsidRPr="00DD047D" w:rsidR="00ED2BE6">
        <w:rPr>
          <w:rFonts w:asciiTheme="minorHAnsi" w:hAnsiTheme="minorHAnsi" w:cstheme="minorHAnsi"/>
        </w:rPr>
        <w:t>The duties of the account manager will include the following:</w:t>
      </w:r>
    </w:p>
    <w:p w:rsidRPr="00DD047D" w:rsidR="00ED2BE6" w:rsidP="00FB17C7" w:rsidRDefault="00ED2BE6" w14:paraId="43CDB159" w14:textId="40918EF3">
      <w:pPr>
        <w:pStyle w:val="NormalWeb0"/>
        <w:widowControl/>
        <w:numPr>
          <w:ilvl w:val="0"/>
          <w:numId w:val="13"/>
        </w:numPr>
        <w:tabs>
          <w:tab w:val="clear" w:pos="1762"/>
          <w:tab w:val="num" w:pos="1418"/>
        </w:tabs>
        <w:spacing w:before="0" w:after="0"/>
        <w:ind w:left="1418" w:hanging="709"/>
        <w:jc w:val="both"/>
        <w:rPr>
          <w:rFonts w:asciiTheme="minorHAnsi" w:hAnsiTheme="minorHAnsi" w:cstheme="minorHAnsi"/>
          <w:sz w:val="22"/>
          <w:szCs w:val="22"/>
        </w:rPr>
      </w:pPr>
      <w:r w:rsidRPr="00DD047D">
        <w:rPr>
          <w:rFonts w:asciiTheme="minorHAnsi" w:hAnsiTheme="minorHAnsi" w:cstheme="minorHAnsi"/>
          <w:sz w:val="22"/>
          <w:szCs w:val="22"/>
        </w:rPr>
        <w:t xml:space="preserve">Overall responsibility for a good working relationship with </w:t>
      </w:r>
      <w:r w:rsidRPr="00DD047D" w:rsidR="00014821">
        <w:rPr>
          <w:rFonts w:asciiTheme="minorHAnsi" w:hAnsiTheme="minorHAnsi" w:cstheme="minorHAnsi"/>
          <w:sz w:val="22"/>
          <w:szCs w:val="22"/>
        </w:rPr>
        <w:t>the Contracting Authority</w:t>
      </w:r>
      <w:r w:rsidRPr="00DD047D">
        <w:rPr>
          <w:rFonts w:asciiTheme="minorHAnsi" w:hAnsiTheme="minorHAnsi" w:cstheme="minorHAnsi"/>
          <w:sz w:val="22"/>
          <w:szCs w:val="22"/>
        </w:rPr>
        <w:t>;</w:t>
      </w:r>
    </w:p>
    <w:p w:rsidRPr="00DD047D" w:rsidR="00ED2BE6" w:rsidP="00FB17C7" w:rsidRDefault="00ED2BE6" w14:paraId="451976CD" w14:textId="77777777">
      <w:pPr>
        <w:pStyle w:val="NormalWeb0"/>
        <w:widowControl/>
        <w:numPr>
          <w:ilvl w:val="0"/>
          <w:numId w:val="13"/>
        </w:numPr>
        <w:tabs>
          <w:tab w:val="clear" w:pos="1762"/>
          <w:tab w:val="num" w:pos="1418"/>
        </w:tabs>
        <w:spacing w:before="0" w:after="0"/>
        <w:ind w:left="1418" w:hanging="709"/>
        <w:jc w:val="both"/>
        <w:rPr>
          <w:rFonts w:asciiTheme="minorHAnsi" w:hAnsiTheme="minorHAnsi" w:cstheme="minorHAnsi"/>
          <w:sz w:val="22"/>
          <w:szCs w:val="22"/>
        </w:rPr>
      </w:pPr>
      <w:r w:rsidRPr="00DD047D">
        <w:rPr>
          <w:rFonts w:asciiTheme="minorHAnsi" w:hAnsiTheme="minorHAnsi" w:cstheme="minorHAnsi"/>
          <w:sz w:val="22"/>
          <w:szCs w:val="22"/>
        </w:rPr>
        <w:t>Meet as and when required to review the relationship and examine performance;</w:t>
      </w:r>
    </w:p>
    <w:p w:rsidRPr="00DD047D" w:rsidR="00ED2BE6" w:rsidP="00FB17C7" w:rsidRDefault="00ED2BE6" w14:paraId="7CEF7DA5" w14:textId="77777777">
      <w:pPr>
        <w:pStyle w:val="NormalWeb0"/>
        <w:widowControl/>
        <w:numPr>
          <w:ilvl w:val="0"/>
          <w:numId w:val="13"/>
        </w:numPr>
        <w:tabs>
          <w:tab w:val="clear" w:pos="1762"/>
          <w:tab w:val="num" w:pos="1418"/>
        </w:tabs>
        <w:spacing w:before="0" w:after="0"/>
        <w:ind w:left="1418" w:hanging="709"/>
        <w:jc w:val="both"/>
        <w:rPr>
          <w:rFonts w:asciiTheme="minorHAnsi" w:hAnsiTheme="minorHAnsi" w:cstheme="minorHAnsi"/>
          <w:sz w:val="22"/>
          <w:szCs w:val="22"/>
        </w:rPr>
      </w:pPr>
      <w:r w:rsidRPr="00DD047D">
        <w:rPr>
          <w:rFonts w:asciiTheme="minorHAnsi" w:hAnsiTheme="minorHAnsi" w:cstheme="minorHAnsi"/>
          <w:sz w:val="22"/>
          <w:szCs w:val="22"/>
        </w:rPr>
        <w:t xml:space="preserve">Deal with disputes, complaints or concerns that cannot be adequately resolved; </w:t>
      </w:r>
    </w:p>
    <w:p w:rsidRPr="00DD047D" w:rsidR="00ED2BE6" w:rsidP="00FB17C7" w:rsidRDefault="00ED2BE6" w14:paraId="0AB427B8" w14:textId="77777777">
      <w:pPr>
        <w:pStyle w:val="NormalWeb0"/>
        <w:widowControl/>
        <w:numPr>
          <w:ilvl w:val="0"/>
          <w:numId w:val="13"/>
        </w:numPr>
        <w:tabs>
          <w:tab w:val="clear" w:pos="1762"/>
          <w:tab w:val="num" w:pos="1418"/>
        </w:tabs>
        <w:spacing w:before="0" w:after="0"/>
        <w:ind w:left="1418" w:hanging="709"/>
        <w:jc w:val="both"/>
        <w:rPr>
          <w:rFonts w:asciiTheme="minorHAnsi" w:hAnsiTheme="minorHAnsi" w:cstheme="minorHAnsi"/>
          <w:sz w:val="22"/>
          <w:szCs w:val="22"/>
        </w:rPr>
      </w:pPr>
      <w:r w:rsidRPr="00DD047D">
        <w:rPr>
          <w:rFonts w:asciiTheme="minorHAnsi" w:hAnsiTheme="minorHAnsi" w:cstheme="minorHAnsi"/>
          <w:sz w:val="22"/>
          <w:szCs w:val="22"/>
        </w:rPr>
        <w:t>Regularly give and receive both formal and informal feedback on the relationship, workloads, processes, areas and suggestions for improvement and cost savings;</w:t>
      </w:r>
    </w:p>
    <w:p w:rsidRPr="00DD047D" w:rsidR="00ED2BE6" w:rsidP="00FB17C7" w:rsidRDefault="00ED2BE6" w14:paraId="3C646C3A" w14:textId="2B25EA3A">
      <w:pPr>
        <w:pStyle w:val="NormalWeb0"/>
        <w:widowControl/>
        <w:numPr>
          <w:ilvl w:val="0"/>
          <w:numId w:val="13"/>
        </w:numPr>
        <w:tabs>
          <w:tab w:val="clear" w:pos="1762"/>
          <w:tab w:val="num" w:pos="1418"/>
        </w:tabs>
        <w:spacing w:before="0" w:after="0"/>
        <w:ind w:left="1418" w:hanging="709"/>
        <w:jc w:val="both"/>
        <w:rPr>
          <w:rFonts w:asciiTheme="minorHAnsi" w:hAnsiTheme="minorHAnsi" w:cstheme="minorHAnsi"/>
          <w:sz w:val="22"/>
          <w:szCs w:val="22"/>
        </w:rPr>
      </w:pPr>
      <w:r w:rsidRPr="00DD047D">
        <w:rPr>
          <w:rFonts w:asciiTheme="minorHAnsi" w:hAnsiTheme="minorHAnsi" w:cstheme="minorHAnsi"/>
          <w:sz w:val="22"/>
          <w:szCs w:val="22"/>
        </w:rPr>
        <w:t xml:space="preserve">Proactively discuss with </w:t>
      </w:r>
      <w:r w:rsidRPr="00DD047D" w:rsidR="00014821">
        <w:rPr>
          <w:rFonts w:asciiTheme="minorHAnsi" w:hAnsiTheme="minorHAnsi" w:cstheme="minorHAnsi"/>
          <w:sz w:val="22"/>
          <w:szCs w:val="22"/>
        </w:rPr>
        <w:t>the Contracting Authority</w:t>
      </w:r>
      <w:r w:rsidRPr="00DD047D">
        <w:rPr>
          <w:rFonts w:asciiTheme="minorHAnsi" w:hAnsiTheme="minorHAnsi" w:cstheme="minorHAnsi"/>
          <w:sz w:val="22"/>
          <w:szCs w:val="22"/>
        </w:rPr>
        <w:t xml:space="preserve"> ways of improving efficiency regarding service delivery in general.</w:t>
      </w:r>
    </w:p>
    <w:p w:rsidRPr="00DD047D" w:rsidR="00ED2BE6" w:rsidP="00ED2BE6" w:rsidRDefault="00ED2BE6" w14:paraId="7398B141" w14:textId="57FCE61F">
      <w:pPr>
        <w:pStyle w:val="BodyTextIndent"/>
        <w:ind w:left="0"/>
        <w:jc w:val="both"/>
        <w:rPr>
          <w:rFonts w:asciiTheme="minorHAnsi" w:hAnsiTheme="minorHAnsi" w:cstheme="minorHAnsi"/>
          <w:b/>
          <w:bCs/>
        </w:rPr>
      </w:pPr>
      <w:r w:rsidRPr="00DD047D">
        <w:rPr>
          <w:rFonts w:asciiTheme="minorHAnsi" w:hAnsiTheme="minorHAnsi" w:cstheme="minorHAnsi"/>
          <w:b/>
          <w:bCs/>
        </w:rPr>
        <w:t xml:space="preserve">NOTE: Tenderers will note that account management activities will be non-billable (i.e. </w:t>
      </w:r>
      <w:r w:rsidRPr="00DD047D" w:rsidR="00014821">
        <w:rPr>
          <w:rFonts w:asciiTheme="minorHAnsi" w:hAnsiTheme="minorHAnsi" w:cstheme="minorHAnsi"/>
          <w:b/>
        </w:rPr>
        <w:t>the Contracting Authority</w:t>
      </w:r>
      <w:r w:rsidRPr="00DD047D">
        <w:rPr>
          <w:rFonts w:asciiTheme="minorHAnsi" w:hAnsiTheme="minorHAnsi" w:cstheme="minorHAnsi"/>
          <w:b/>
          <w:bCs/>
        </w:rPr>
        <w:t xml:space="preserve"> will not pay separately for account management activities). </w:t>
      </w:r>
      <w:r w:rsidRPr="00DD047D" w:rsidR="00014821">
        <w:rPr>
          <w:rFonts w:asciiTheme="minorHAnsi" w:hAnsiTheme="minorHAnsi" w:cstheme="minorHAnsi"/>
          <w:b/>
        </w:rPr>
        <w:t>The Contracting Authority</w:t>
      </w:r>
      <w:r w:rsidRPr="00DD047D">
        <w:rPr>
          <w:rFonts w:asciiTheme="minorHAnsi" w:hAnsiTheme="minorHAnsi" w:cstheme="minorHAnsi"/>
          <w:b/>
          <w:bCs/>
        </w:rPr>
        <w:t xml:space="preserve"> will nominate authorised staff to liaise with the successful </w:t>
      </w:r>
      <w:r w:rsidRPr="00DD047D" w:rsidR="00637561">
        <w:rPr>
          <w:rFonts w:asciiTheme="minorHAnsi" w:hAnsiTheme="minorHAnsi" w:cstheme="minorHAnsi"/>
          <w:b/>
          <w:bCs/>
        </w:rPr>
        <w:t>tenderer</w:t>
      </w:r>
      <w:r w:rsidRPr="00DD047D">
        <w:rPr>
          <w:rFonts w:asciiTheme="minorHAnsi" w:hAnsiTheme="minorHAnsi" w:cstheme="minorHAnsi"/>
          <w:b/>
          <w:bCs/>
          <w:color w:val="FF0000"/>
        </w:rPr>
        <w:t xml:space="preserve"> </w:t>
      </w:r>
      <w:r w:rsidRPr="00DD047D">
        <w:rPr>
          <w:rFonts w:asciiTheme="minorHAnsi" w:hAnsiTheme="minorHAnsi" w:cstheme="minorHAnsi"/>
          <w:b/>
          <w:bCs/>
        </w:rPr>
        <w:t>and delegate as required.</w:t>
      </w:r>
    </w:p>
    <w:p w:rsidRPr="00DD047D" w:rsidR="00F620F9" w:rsidP="42F00EB2" w:rsidRDefault="2C5A1378" w14:paraId="292AF416" w14:textId="379D1A2B">
      <w:pPr>
        <w:pStyle w:val="Heading3"/>
        <w:rPr>
          <w:rFonts w:asciiTheme="minorHAnsi" w:hAnsiTheme="minorHAnsi" w:cstheme="minorBidi"/>
        </w:rPr>
      </w:pPr>
      <w:bookmarkStart w:name="_Toc225170619" w:id="82"/>
      <w:r w:rsidRPr="42F00EB2">
        <w:rPr>
          <w:rFonts w:asciiTheme="minorHAnsi" w:hAnsiTheme="minorHAnsi" w:cstheme="minorBidi"/>
        </w:rPr>
        <w:t>Replacement Personnel</w:t>
      </w:r>
      <w:bookmarkEnd w:id="82"/>
    </w:p>
    <w:p w:rsidRPr="00DD047D" w:rsidR="00F620F9" w:rsidP="007F4A26" w:rsidRDefault="00F620F9" w14:paraId="7B94D142" w14:textId="182B3FAE">
      <w:pPr>
        <w:jc w:val="both"/>
        <w:rPr>
          <w:rFonts w:asciiTheme="minorHAnsi" w:hAnsiTheme="minorHAnsi" w:cstheme="minorHAnsi"/>
        </w:rPr>
      </w:pPr>
      <w:r w:rsidRPr="00DD047D">
        <w:rPr>
          <w:rFonts w:asciiTheme="minorHAnsi" w:hAnsiTheme="minorHAnsi" w:cstheme="minorHAnsi"/>
        </w:rPr>
        <w:t>Notification must be sent in writing as soon as possible to the Contracting Authority on any proposed change of nominated personnel, such change to be subject to the written approval of the Contracting Authority.  Replacement personnel must be of equal or better standing than the personnel originally nominated in terms of qualifications and experience.</w:t>
      </w:r>
      <w:r w:rsidRPr="00DD047D">
        <w:rPr>
          <w:rFonts w:asciiTheme="minorHAnsi" w:hAnsiTheme="minorHAnsi" w:cstheme="minorHAnsi"/>
          <w:bCs/>
        </w:rPr>
        <w:t xml:space="preserve"> </w:t>
      </w:r>
    </w:p>
    <w:p w:rsidRPr="00DD047D" w:rsidR="00ED2BE6" w:rsidP="42F00EB2" w:rsidRDefault="72A5B509" w14:paraId="43D4EFB1" w14:textId="2D0BF502">
      <w:pPr>
        <w:pStyle w:val="Heading3"/>
        <w:rPr>
          <w:rFonts w:asciiTheme="minorHAnsi" w:hAnsiTheme="minorHAnsi" w:cstheme="minorBidi"/>
          <w:i/>
          <w:iCs/>
        </w:rPr>
      </w:pPr>
      <w:bookmarkStart w:name="_Toc225170620" w:id="83"/>
      <w:r w:rsidRPr="42F00EB2">
        <w:rPr>
          <w:rFonts w:asciiTheme="minorHAnsi" w:hAnsiTheme="minorHAnsi" w:cstheme="minorBidi"/>
        </w:rPr>
        <w:t>Invoicing</w:t>
      </w:r>
      <w:bookmarkEnd w:id="83"/>
      <w:r w:rsidRPr="42F00EB2">
        <w:rPr>
          <w:rFonts w:asciiTheme="minorHAnsi" w:hAnsiTheme="minorHAnsi" w:cstheme="minorBidi"/>
        </w:rPr>
        <w:t xml:space="preserve"> </w:t>
      </w:r>
    </w:p>
    <w:p w:rsidRPr="00DD047D" w:rsidR="00ED2BE6" w:rsidP="00ED2BE6" w:rsidRDefault="00ED2BE6" w14:paraId="5AFC347D" w14:textId="43947DF7">
      <w:pPr>
        <w:jc w:val="both"/>
        <w:rPr>
          <w:rFonts w:asciiTheme="minorHAnsi" w:hAnsiTheme="minorHAnsi" w:cstheme="minorHAnsi"/>
          <w:color w:val="000000"/>
        </w:rPr>
      </w:pPr>
      <w:r w:rsidRPr="00DD047D">
        <w:rPr>
          <w:rFonts w:asciiTheme="minorHAnsi" w:hAnsiTheme="minorHAnsi" w:cstheme="minorHAnsi"/>
          <w:color w:val="000000"/>
        </w:rPr>
        <w:t xml:space="preserve">Invoices shall be submitted by the successful tenderer for all costs </w:t>
      </w:r>
      <w:r w:rsidRPr="00DD047D" w:rsidR="00734D4E">
        <w:rPr>
          <w:rFonts w:asciiTheme="minorHAnsi" w:hAnsiTheme="minorHAnsi" w:cstheme="minorHAnsi"/>
          <w:color w:val="000000"/>
        </w:rPr>
        <w:t xml:space="preserve">due under the contract </w:t>
      </w:r>
      <w:r w:rsidRPr="00DD047D">
        <w:rPr>
          <w:rFonts w:asciiTheme="minorHAnsi" w:hAnsiTheme="minorHAnsi" w:cstheme="minorHAnsi"/>
          <w:color w:val="000000"/>
        </w:rPr>
        <w:t xml:space="preserve">in the preceding month.   All official invoices must quote a </w:t>
      </w:r>
      <w:r w:rsidRPr="00DD047D" w:rsidR="00014821">
        <w:rPr>
          <w:rFonts w:asciiTheme="minorHAnsi" w:hAnsiTheme="minorHAnsi" w:cstheme="minorHAnsi"/>
          <w:color w:val="000000"/>
        </w:rPr>
        <w:t>Contracting Authority</w:t>
      </w:r>
      <w:r w:rsidRPr="00DD047D">
        <w:rPr>
          <w:rFonts w:asciiTheme="minorHAnsi" w:hAnsiTheme="minorHAnsi" w:cstheme="minorHAnsi"/>
          <w:color w:val="000000"/>
        </w:rPr>
        <w:t xml:space="preserve"> purchase order number.  All invoices which do not quote the relevant order number(s) will be returned to the </w:t>
      </w:r>
      <w:r w:rsidRPr="00DD047D" w:rsidR="00BF0283">
        <w:rPr>
          <w:rFonts w:asciiTheme="minorHAnsi" w:hAnsiTheme="minorHAnsi" w:cstheme="minorHAnsi"/>
          <w:color w:val="000000"/>
        </w:rPr>
        <w:t>provider</w:t>
      </w:r>
      <w:r w:rsidRPr="00DD047D">
        <w:rPr>
          <w:rFonts w:asciiTheme="minorHAnsi" w:hAnsiTheme="minorHAnsi" w:cstheme="minorHAnsi"/>
          <w:color w:val="000000"/>
        </w:rPr>
        <w:t xml:space="preserve">. </w:t>
      </w:r>
    </w:p>
    <w:p w:rsidRPr="00DD047D" w:rsidR="00ED2BE6" w:rsidP="42F00EB2" w:rsidRDefault="72A5B509" w14:paraId="3717FEF4" w14:textId="59333BC0">
      <w:pPr>
        <w:pStyle w:val="Heading3"/>
        <w:rPr>
          <w:rFonts w:asciiTheme="minorHAnsi" w:hAnsiTheme="minorHAnsi" w:cstheme="minorBidi"/>
        </w:rPr>
      </w:pPr>
      <w:bookmarkStart w:name="_Toc225170621" w:id="84"/>
      <w:r w:rsidRPr="42F00EB2">
        <w:rPr>
          <w:rFonts w:asciiTheme="minorHAnsi" w:hAnsiTheme="minorHAnsi" w:cstheme="minorBidi"/>
        </w:rPr>
        <w:t>Award to Runner Up</w:t>
      </w:r>
      <w:bookmarkEnd w:id="84"/>
      <w:r w:rsidRPr="42F00EB2">
        <w:rPr>
          <w:rFonts w:asciiTheme="minorHAnsi" w:hAnsiTheme="minorHAnsi" w:cstheme="minorBidi"/>
        </w:rPr>
        <w:t xml:space="preserve"> </w:t>
      </w:r>
    </w:p>
    <w:p w:rsidRPr="00DD047D" w:rsidR="00116E78" w:rsidP="004C75CD" w:rsidRDefault="004C75CD" w14:paraId="0EE48A18" w14:textId="79234F03">
      <w:pPr>
        <w:jc w:val="both"/>
        <w:rPr>
          <w:rFonts w:asciiTheme="minorHAnsi" w:hAnsiTheme="minorHAnsi" w:cstheme="minorHAnsi"/>
        </w:rPr>
      </w:pPr>
      <w:r w:rsidRPr="00DD047D">
        <w:rPr>
          <w:rFonts w:asciiTheme="minorHAnsi" w:hAnsiTheme="minorHAnsi" w:cstheme="minorHAnsi"/>
        </w:rPr>
        <w:t xml:space="preserve">If for any reason, it is not possible to award the </w:t>
      </w:r>
      <w:r w:rsidRPr="00DD047D" w:rsidR="00D27670">
        <w:rPr>
          <w:rFonts w:asciiTheme="minorHAnsi" w:hAnsiTheme="minorHAnsi" w:cstheme="minorHAnsi"/>
        </w:rPr>
        <w:t>C</w:t>
      </w:r>
      <w:r w:rsidRPr="00DD047D">
        <w:rPr>
          <w:rFonts w:asciiTheme="minorHAnsi" w:hAnsiTheme="minorHAnsi" w:cstheme="minorHAnsi"/>
        </w:rPr>
        <w:t xml:space="preserve">ontract to the designated successful tenderer emerging from this competitive process the Contracting Authority reserves the right to award the </w:t>
      </w:r>
      <w:r w:rsidRPr="00DD047D" w:rsidR="00D27670">
        <w:rPr>
          <w:rFonts w:asciiTheme="minorHAnsi" w:hAnsiTheme="minorHAnsi" w:cstheme="minorHAnsi"/>
        </w:rPr>
        <w:t>C</w:t>
      </w:r>
      <w:r w:rsidRPr="00DD047D">
        <w:rPr>
          <w:rFonts w:asciiTheme="minorHAnsi" w:hAnsiTheme="minorHAnsi" w:cstheme="minorHAnsi"/>
        </w:rPr>
        <w:t>ontract to the next highest scoring tenderer based on the terms advertised at any time during the tender validity period. This shall be without prejudice to the right of the Contracting Authority to cancel this competitive process and/or initiate a new contract award procedure at its sole discretion.</w:t>
      </w:r>
    </w:p>
    <w:p w:rsidRPr="00DD047D" w:rsidR="00073AF5" w:rsidP="42F00EB2" w:rsidRDefault="54532703" w14:paraId="5FE3F000" w14:textId="77777777">
      <w:pPr>
        <w:pStyle w:val="Heading2"/>
        <w:rPr>
          <w:rFonts w:asciiTheme="minorHAnsi" w:hAnsiTheme="minorHAnsi" w:cstheme="minorBidi"/>
          <w:sz w:val="22"/>
          <w:szCs w:val="22"/>
        </w:rPr>
      </w:pPr>
      <w:bookmarkStart w:name="_Toc490828207" w:id="85"/>
      <w:bookmarkStart w:name="_Toc490829414" w:id="86"/>
      <w:bookmarkStart w:name="_Toc490828209" w:id="87"/>
      <w:bookmarkStart w:name="_Toc490829416" w:id="88"/>
      <w:bookmarkStart w:name="_Toc487122910" w:id="89"/>
      <w:bookmarkStart w:name="_Toc487122993" w:id="90"/>
      <w:bookmarkStart w:name="_Toc487123075" w:id="91"/>
      <w:bookmarkStart w:name="_Toc487123154" w:id="92"/>
      <w:bookmarkStart w:name="_Toc487123234" w:id="93"/>
      <w:bookmarkStart w:name="_Toc486843193" w:id="94"/>
      <w:bookmarkStart w:name="_Toc225170622" w:id="95"/>
      <w:bookmarkEnd w:id="85"/>
      <w:bookmarkEnd w:id="86"/>
      <w:bookmarkEnd w:id="87"/>
      <w:bookmarkEnd w:id="88"/>
      <w:bookmarkEnd w:id="89"/>
      <w:bookmarkEnd w:id="90"/>
      <w:bookmarkEnd w:id="91"/>
      <w:bookmarkEnd w:id="92"/>
      <w:bookmarkEnd w:id="93"/>
      <w:bookmarkEnd w:id="94"/>
      <w:r w:rsidRPr="42F00EB2">
        <w:rPr>
          <w:rFonts w:asciiTheme="minorHAnsi" w:hAnsiTheme="minorHAnsi" w:cstheme="minorBidi"/>
          <w:sz w:val="22"/>
          <w:szCs w:val="22"/>
        </w:rPr>
        <w:t>Compliance with the Terms and Conditions</w:t>
      </w:r>
      <w:bookmarkEnd w:id="95"/>
      <w:r w:rsidRPr="42F00EB2">
        <w:rPr>
          <w:rFonts w:asciiTheme="minorHAnsi" w:hAnsiTheme="minorHAnsi" w:cstheme="minorBidi"/>
          <w:sz w:val="22"/>
          <w:szCs w:val="22"/>
        </w:rPr>
        <w:t xml:space="preserve"> </w:t>
      </w:r>
    </w:p>
    <w:p w:rsidRPr="00DD047D" w:rsidR="00073AF5" w:rsidP="42F00EB2" w:rsidRDefault="54532703" w14:paraId="004F9E47" w14:textId="178DA46C">
      <w:pPr>
        <w:jc w:val="both"/>
        <w:rPr>
          <w:rFonts w:asciiTheme="minorHAnsi" w:hAnsiTheme="minorHAnsi"/>
        </w:rPr>
      </w:pPr>
      <w:r w:rsidRPr="42F00EB2">
        <w:rPr>
          <w:rFonts w:asciiTheme="minorHAnsi" w:hAnsiTheme="minorHAnsi"/>
        </w:rPr>
        <w:t xml:space="preserve">Award of </w:t>
      </w:r>
      <w:r w:rsidRPr="42F00EB2" w:rsidR="058FEC00">
        <w:rPr>
          <w:rFonts w:asciiTheme="minorHAnsi" w:hAnsiTheme="minorHAnsi"/>
        </w:rPr>
        <w:t>C</w:t>
      </w:r>
      <w:r w:rsidRPr="42F00EB2">
        <w:rPr>
          <w:rFonts w:asciiTheme="minorHAnsi" w:hAnsiTheme="minorHAnsi"/>
        </w:rPr>
        <w:t xml:space="preserve">ontract will be </w:t>
      </w:r>
      <w:r w:rsidRPr="42F00EB2" w:rsidR="058FEC00">
        <w:rPr>
          <w:rFonts w:asciiTheme="minorHAnsi" w:hAnsiTheme="minorHAnsi"/>
        </w:rPr>
        <w:t>conditional upon acceptance of</w:t>
      </w:r>
      <w:r w:rsidRPr="42F00EB2">
        <w:rPr>
          <w:rFonts w:asciiTheme="minorHAnsi" w:hAnsiTheme="minorHAnsi"/>
        </w:rPr>
        <w:t xml:space="preserve"> the Contract Terms and Conditions as contained in Appendix </w:t>
      </w:r>
      <w:r w:rsidRPr="42F00EB2" w:rsidR="318C5A12">
        <w:rPr>
          <w:rFonts w:asciiTheme="minorHAnsi" w:hAnsiTheme="minorHAnsi"/>
        </w:rPr>
        <w:t xml:space="preserve">8 </w:t>
      </w:r>
      <w:r w:rsidRPr="42F00EB2" w:rsidR="058FEC00">
        <w:rPr>
          <w:rFonts w:asciiTheme="minorHAnsi" w:hAnsiTheme="minorHAnsi"/>
        </w:rPr>
        <w:t xml:space="preserve">to this </w:t>
      </w:r>
      <w:r w:rsidRPr="42F00EB2" w:rsidR="0594D2A3">
        <w:rPr>
          <w:rFonts w:asciiTheme="minorHAnsi" w:hAnsiTheme="minorHAnsi"/>
        </w:rPr>
        <w:t>CFT</w:t>
      </w:r>
      <w:r w:rsidRPr="42F00EB2">
        <w:rPr>
          <w:rFonts w:asciiTheme="minorHAnsi" w:hAnsiTheme="minorHAnsi"/>
        </w:rPr>
        <w:t xml:space="preserve">. </w:t>
      </w:r>
      <w:r w:rsidRPr="42F00EB2" w:rsidR="058FEC00">
        <w:rPr>
          <w:rFonts w:asciiTheme="minorHAnsi" w:hAnsiTheme="minorHAnsi"/>
        </w:rPr>
        <w:t>Tenderers may not amend the Contract.</w:t>
      </w:r>
    </w:p>
    <w:p w:rsidRPr="00DD047D" w:rsidR="003733D9" w:rsidP="42F00EB2" w:rsidRDefault="0A77FF9D" w14:paraId="028028A9" w14:textId="6677D47F">
      <w:pPr>
        <w:pStyle w:val="Heading2"/>
        <w:rPr>
          <w:rFonts w:asciiTheme="minorHAnsi" w:hAnsiTheme="minorHAnsi" w:cstheme="minorBidi"/>
          <w:sz w:val="22"/>
          <w:szCs w:val="22"/>
        </w:rPr>
      </w:pPr>
      <w:bookmarkStart w:name="_Toc225170623" w:id="96"/>
      <w:bookmarkStart w:name="_Hlk490555739" w:id="97"/>
      <w:r w:rsidRPr="42F00EB2">
        <w:rPr>
          <w:rFonts w:asciiTheme="minorHAnsi" w:hAnsiTheme="minorHAnsi" w:cstheme="minorBidi"/>
          <w:sz w:val="22"/>
          <w:szCs w:val="22"/>
        </w:rPr>
        <w:t>Termination of Contract</w:t>
      </w:r>
      <w:bookmarkEnd w:id="96"/>
      <w:r w:rsidRPr="42F00EB2">
        <w:rPr>
          <w:rFonts w:asciiTheme="minorHAnsi" w:hAnsiTheme="minorHAnsi" w:cstheme="minorBidi"/>
          <w:sz w:val="22"/>
          <w:szCs w:val="22"/>
        </w:rPr>
        <w:t xml:space="preserve"> </w:t>
      </w:r>
    </w:p>
    <w:p w:rsidRPr="00DD047D" w:rsidR="00D17A11" w:rsidP="005E608D" w:rsidRDefault="00D17A11" w14:paraId="7490A387" w14:textId="5A9B18F4">
      <w:pPr>
        <w:rPr>
          <w:rStyle w:val="IntenseEmphasis"/>
          <w:rFonts w:asciiTheme="minorHAnsi" w:hAnsiTheme="minorHAnsi" w:cstheme="minorHAnsi"/>
          <w:b w:val="0"/>
          <w:bCs/>
          <w:i w:val="0"/>
          <w:iCs w:val="0"/>
          <w:color w:val="auto"/>
        </w:rPr>
      </w:pPr>
      <w:r w:rsidRPr="00DD047D">
        <w:rPr>
          <w:rStyle w:val="IntenseEmphasis"/>
          <w:rFonts w:asciiTheme="minorHAnsi" w:hAnsiTheme="minorHAnsi" w:cstheme="minorHAnsi"/>
          <w:b w:val="0"/>
          <w:bCs/>
          <w:i w:val="0"/>
          <w:iCs w:val="0"/>
          <w:color w:val="auto"/>
        </w:rPr>
        <w:t xml:space="preserve">It shall be the responsibility of the tenderer (in the event of success) to </w:t>
      </w:r>
      <w:r w:rsidRPr="00DD047D" w:rsidR="0027008B">
        <w:rPr>
          <w:rStyle w:val="IntenseEmphasis"/>
          <w:rFonts w:asciiTheme="minorHAnsi" w:hAnsiTheme="minorHAnsi" w:cstheme="minorHAnsi"/>
          <w:b w:val="0"/>
          <w:bCs/>
          <w:i w:val="0"/>
          <w:iCs w:val="0"/>
          <w:color w:val="auto"/>
        </w:rPr>
        <w:t>fulfil</w:t>
      </w:r>
      <w:r w:rsidRPr="00DD047D">
        <w:rPr>
          <w:rStyle w:val="IntenseEmphasis"/>
          <w:rFonts w:asciiTheme="minorHAnsi" w:hAnsiTheme="minorHAnsi" w:cstheme="minorHAnsi"/>
          <w:b w:val="0"/>
          <w:bCs/>
          <w:i w:val="0"/>
          <w:iCs w:val="0"/>
          <w:color w:val="auto"/>
        </w:rPr>
        <w:t xml:space="preserve"> the obligations under the </w:t>
      </w:r>
      <w:r w:rsidRPr="00DD047D" w:rsidR="00055959">
        <w:rPr>
          <w:rStyle w:val="IntenseEmphasis"/>
          <w:rFonts w:asciiTheme="minorHAnsi" w:hAnsiTheme="minorHAnsi" w:cstheme="minorHAnsi"/>
          <w:b w:val="0"/>
          <w:bCs/>
          <w:i w:val="0"/>
          <w:iCs w:val="0"/>
          <w:color w:val="auto"/>
        </w:rPr>
        <w:t>contract</w:t>
      </w:r>
      <w:r w:rsidRPr="00DD047D">
        <w:rPr>
          <w:rStyle w:val="IntenseEmphasis"/>
          <w:rFonts w:asciiTheme="minorHAnsi" w:hAnsiTheme="minorHAnsi" w:cstheme="minorHAnsi"/>
          <w:b w:val="0"/>
          <w:bCs/>
          <w:i w:val="0"/>
          <w:iCs w:val="0"/>
          <w:color w:val="auto"/>
        </w:rPr>
        <w:t>, notwithstanding any changes in</w:t>
      </w:r>
      <w:r w:rsidRPr="00DD047D" w:rsidR="006902FE">
        <w:rPr>
          <w:rStyle w:val="IntenseEmphasis"/>
          <w:rFonts w:asciiTheme="minorHAnsi" w:hAnsiTheme="minorHAnsi" w:cstheme="minorHAnsi"/>
          <w:b w:val="0"/>
          <w:bCs/>
          <w:i w:val="0"/>
          <w:iCs w:val="0"/>
          <w:color w:val="auto"/>
        </w:rPr>
        <w:t xml:space="preserve"> EU and national</w:t>
      </w:r>
      <w:r w:rsidRPr="00DD047D">
        <w:rPr>
          <w:rStyle w:val="IntenseEmphasis"/>
          <w:rFonts w:asciiTheme="minorHAnsi" w:hAnsiTheme="minorHAnsi" w:cstheme="minorHAnsi"/>
          <w:b w:val="0"/>
          <w:bCs/>
          <w:i w:val="0"/>
          <w:iCs w:val="0"/>
          <w:color w:val="auto"/>
        </w:rPr>
        <w:t xml:space="preserve"> circulars, laws, regulations, taxation, duties or other factors</w:t>
      </w:r>
      <w:r w:rsidRPr="00DD047D" w:rsidR="006902FE">
        <w:rPr>
          <w:rStyle w:val="IntenseEmphasis"/>
          <w:rFonts w:asciiTheme="minorHAnsi" w:hAnsiTheme="minorHAnsi" w:cstheme="minorHAnsi"/>
          <w:b w:val="0"/>
          <w:bCs/>
          <w:i w:val="0"/>
          <w:iCs w:val="0"/>
          <w:color w:val="auto"/>
        </w:rPr>
        <w:t>.</w:t>
      </w:r>
    </w:p>
    <w:bookmarkEnd w:id="97"/>
    <w:p w:rsidRPr="00DD047D" w:rsidR="00341B75" w:rsidRDefault="00341B75" w14:paraId="17B5431B" w14:textId="16307501">
      <w:pPr>
        <w:rPr>
          <w:rFonts w:asciiTheme="minorHAnsi" w:hAnsiTheme="minorHAnsi" w:cstheme="minorHAnsi"/>
        </w:rPr>
      </w:pPr>
      <w:r w:rsidRPr="00DD047D">
        <w:rPr>
          <w:rFonts w:asciiTheme="minorHAnsi" w:hAnsiTheme="minorHAnsi" w:cstheme="minorHAnsi"/>
        </w:rPr>
        <w:br w:type="page"/>
      </w:r>
    </w:p>
    <w:p w:rsidRPr="00DD047D" w:rsidR="00197179" w:rsidP="42F00EB2" w:rsidRDefault="6B1FED8D" w14:paraId="4592E23A" w14:textId="1086CC88">
      <w:pPr>
        <w:pStyle w:val="Heading1"/>
        <w:shd w:val="clear" w:color="auto" w:fill="2F7575"/>
        <w:rPr>
          <w:rFonts w:asciiTheme="minorHAnsi" w:hAnsiTheme="minorHAnsi" w:cstheme="minorBidi"/>
          <w:sz w:val="22"/>
          <w:szCs w:val="22"/>
        </w:rPr>
      </w:pPr>
      <w:bookmarkStart w:name="_Toc490829425" w:id="98"/>
      <w:bookmarkStart w:name="_Toc490829426" w:id="99"/>
      <w:bookmarkStart w:name="_Toc490829428" w:id="100"/>
      <w:bookmarkStart w:name="_Toc490829429" w:id="101"/>
      <w:bookmarkStart w:name="_Toc490829431" w:id="102"/>
      <w:bookmarkStart w:name="_Toc490829432" w:id="103"/>
      <w:bookmarkStart w:name="_Toc490829435" w:id="104"/>
      <w:bookmarkStart w:name="_Toc490829437" w:id="105"/>
      <w:bookmarkStart w:name="_Toc490829438" w:id="106"/>
      <w:bookmarkStart w:name="_Toc490821267" w:id="107"/>
      <w:bookmarkStart w:name="_Toc490828220" w:id="108"/>
      <w:bookmarkStart w:name="_Toc490829439" w:id="109"/>
      <w:bookmarkStart w:name="_Toc490829444" w:id="110"/>
      <w:bookmarkStart w:name="_Toc490829446" w:id="111"/>
      <w:bookmarkStart w:name="_Toc490829449" w:id="112"/>
      <w:bookmarkStart w:name="_Toc490829450" w:id="113"/>
      <w:bookmarkStart w:name="_DV_M221" w:id="114"/>
      <w:bookmarkStart w:name="_DV_M222" w:id="115"/>
      <w:bookmarkStart w:name="_DV_M223" w:id="116"/>
      <w:bookmarkStart w:name="_DV_M224" w:id="117"/>
      <w:bookmarkStart w:name="_DV_M225" w:id="118"/>
      <w:bookmarkStart w:name="_DV_M226" w:id="119"/>
      <w:bookmarkStart w:name="_DV_M227" w:id="120"/>
      <w:bookmarkStart w:name="_DV_M228" w:id="121"/>
      <w:bookmarkStart w:name="_Toc225170624" w:id="122"/>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rsidRPr="42F00EB2">
        <w:rPr>
          <w:rFonts w:asciiTheme="minorHAnsi" w:hAnsiTheme="minorHAnsi" w:cstheme="minorBidi"/>
          <w:sz w:val="22"/>
          <w:szCs w:val="22"/>
        </w:rPr>
        <w:t>Evaluation Criteria</w:t>
      </w:r>
      <w:bookmarkStart w:name="_Toc171227906" w:id="123"/>
      <w:bookmarkStart w:name="_Toc168998880" w:id="124"/>
      <w:bookmarkStart w:name="_Toc168110467" w:id="125"/>
      <w:bookmarkEnd w:id="122"/>
    </w:p>
    <w:p w:rsidRPr="00DD047D" w:rsidR="00197179" w:rsidP="42F00EB2" w:rsidRDefault="6B1FED8D" w14:paraId="2EFDB4B8" w14:textId="7E0323E6">
      <w:pPr>
        <w:pStyle w:val="Heading2"/>
        <w:rPr>
          <w:rFonts w:asciiTheme="minorHAnsi" w:hAnsiTheme="minorHAnsi" w:cstheme="minorBidi"/>
          <w:sz w:val="22"/>
          <w:szCs w:val="22"/>
        </w:rPr>
      </w:pPr>
      <w:bookmarkStart w:name="_Toc49861556" w:id="126"/>
      <w:bookmarkStart w:name="_Toc50042918" w:id="127"/>
      <w:bookmarkStart w:name="_Toc50119380" w:id="128"/>
      <w:bookmarkStart w:name="_Toc50456357" w:id="129"/>
      <w:bookmarkStart w:name="_Toc52271026" w:id="130"/>
      <w:bookmarkStart w:name="_Toc49861557" w:id="131"/>
      <w:bookmarkStart w:name="_Toc50042919" w:id="132"/>
      <w:bookmarkStart w:name="_Toc50119381" w:id="133"/>
      <w:bookmarkStart w:name="_Toc50456358" w:id="134"/>
      <w:bookmarkStart w:name="_Toc52271027" w:id="135"/>
      <w:bookmarkStart w:name="_Toc49861558" w:id="136"/>
      <w:bookmarkStart w:name="_Toc50042920" w:id="137"/>
      <w:bookmarkStart w:name="_Toc50119382" w:id="138"/>
      <w:bookmarkStart w:name="_Toc50456359" w:id="139"/>
      <w:bookmarkStart w:name="_Toc52271028" w:id="140"/>
      <w:bookmarkStart w:name="_Toc49861559" w:id="141"/>
      <w:bookmarkStart w:name="_Toc50042921" w:id="142"/>
      <w:bookmarkStart w:name="_Toc50119383" w:id="143"/>
      <w:bookmarkStart w:name="_Toc50456360" w:id="144"/>
      <w:bookmarkStart w:name="_Toc52271029" w:id="145"/>
      <w:bookmarkStart w:name="_Toc49861560" w:id="146"/>
      <w:bookmarkStart w:name="_Toc50042922" w:id="147"/>
      <w:bookmarkStart w:name="_Toc50119384" w:id="148"/>
      <w:bookmarkStart w:name="_Toc50456361" w:id="149"/>
      <w:bookmarkStart w:name="_Toc52271030" w:id="150"/>
      <w:bookmarkStart w:name="_Toc49861561" w:id="151"/>
      <w:bookmarkStart w:name="_Toc50042923" w:id="152"/>
      <w:bookmarkStart w:name="_Toc50119385" w:id="153"/>
      <w:bookmarkStart w:name="_Toc50456362" w:id="154"/>
      <w:bookmarkStart w:name="_Toc52271031" w:id="155"/>
      <w:bookmarkStart w:name="_Toc49861562" w:id="156"/>
      <w:bookmarkStart w:name="_Toc50042924" w:id="157"/>
      <w:bookmarkStart w:name="_Toc50119386" w:id="158"/>
      <w:bookmarkStart w:name="_Toc50456363" w:id="159"/>
      <w:bookmarkStart w:name="_Toc52271032" w:id="160"/>
      <w:bookmarkStart w:name="_Toc49861563" w:id="161"/>
      <w:bookmarkStart w:name="_Toc50042925" w:id="162"/>
      <w:bookmarkStart w:name="_Toc50119387" w:id="163"/>
      <w:bookmarkStart w:name="_Toc50456364" w:id="164"/>
      <w:bookmarkStart w:name="_Toc52271033" w:id="165"/>
      <w:bookmarkStart w:name="_Toc225170625" w:id="166"/>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r w:rsidRPr="42F00EB2">
        <w:rPr>
          <w:rFonts w:asciiTheme="minorHAnsi" w:hAnsiTheme="minorHAnsi" w:cstheme="minorBidi"/>
          <w:sz w:val="22"/>
          <w:szCs w:val="22"/>
        </w:rPr>
        <w:t>Selection Criteria</w:t>
      </w:r>
      <w:bookmarkEnd w:id="123"/>
      <w:bookmarkEnd w:id="124"/>
      <w:bookmarkEnd w:id="125"/>
      <w:bookmarkEnd w:id="166"/>
      <w:r w:rsidRPr="42F00EB2" w:rsidR="72A5B509">
        <w:rPr>
          <w:rFonts w:asciiTheme="minorHAnsi" w:hAnsiTheme="minorHAnsi" w:cstheme="minorBidi"/>
          <w:sz w:val="22"/>
          <w:szCs w:val="22"/>
        </w:rPr>
        <w:t xml:space="preserve"> </w:t>
      </w:r>
    </w:p>
    <w:p w:rsidR="0078697B" w:rsidP="7F676F70" w:rsidRDefault="00D44997" w14:paraId="07365D39" w14:textId="37BAD01E">
      <w:pPr>
        <w:rPr>
          <w:rFonts w:asciiTheme="minorHAnsi" w:hAnsiTheme="minorHAnsi"/>
        </w:rPr>
      </w:pPr>
      <w:r w:rsidRPr="7F676F70">
        <w:rPr>
          <w:rFonts w:asciiTheme="minorHAnsi" w:hAnsiTheme="minorHAnsi"/>
        </w:rPr>
        <w:t xml:space="preserve">The </w:t>
      </w:r>
      <w:r w:rsidRPr="7F676F70">
        <w:rPr>
          <w:rFonts w:asciiTheme="minorHAnsi" w:hAnsiTheme="minorHAnsi"/>
          <w:b/>
          <w:bCs/>
        </w:rPr>
        <w:t>OPEN</w:t>
      </w:r>
      <w:r w:rsidRPr="7F676F70">
        <w:rPr>
          <w:rFonts w:asciiTheme="minorHAnsi" w:hAnsiTheme="minorHAnsi"/>
        </w:rPr>
        <w:t xml:space="preserve"> procedure at national level is being used by the </w:t>
      </w:r>
      <w:r w:rsidRPr="7F676F70" w:rsidR="00014821">
        <w:rPr>
          <w:rFonts w:asciiTheme="minorHAnsi" w:hAnsiTheme="minorHAnsi"/>
        </w:rPr>
        <w:t>Contracting Authority</w:t>
      </w:r>
      <w:r w:rsidRPr="7F676F70" w:rsidR="00197179">
        <w:rPr>
          <w:rFonts w:asciiTheme="minorHAnsi" w:hAnsiTheme="minorHAnsi"/>
        </w:rPr>
        <w:t xml:space="preserve"> for the award of this </w:t>
      </w:r>
      <w:r w:rsidRPr="7F676F70" w:rsidR="00313A13">
        <w:rPr>
          <w:rFonts w:asciiTheme="minorHAnsi" w:hAnsiTheme="minorHAnsi"/>
        </w:rPr>
        <w:t>contract</w:t>
      </w:r>
      <w:r w:rsidRPr="7F676F70">
        <w:rPr>
          <w:rFonts w:asciiTheme="minorHAnsi" w:hAnsiTheme="minorHAnsi"/>
        </w:rPr>
        <w:t>.  Wh</w:t>
      </w:r>
      <w:r w:rsidRPr="7F676F70" w:rsidR="00197179">
        <w:rPr>
          <w:rFonts w:asciiTheme="minorHAnsi" w:hAnsiTheme="minorHAnsi"/>
        </w:rPr>
        <w:t xml:space="preserve">ile all interested parties may submit a tender, only those demonstrating that they </w:t>
      </w:r>
      <w:r w:rsidRPr="7F676F70" w:rsidR="00680BF4">
        <w:rPr>
          <w:rFonts w:asciiTheme="minorHAnsi" w:hAnsiTheme="minorHAnsi"/>
        </w:rPr>
        <w:t xml:space="preserve">can comply with </w:t>
      </w:r>
      <w:r w:rsidRPr="7F676F70" w:rsidR="00197179">
        <w:rPr>
          <w:rFonts w:asciiTheme="minorHAnsi" w:hAnsiTheme="minorHAnsi"/>
        </w:rPr>
        <w:t xml:space="preserve">the required level of financial and technical </w:t>
      </w:r>
      <w:r w:rsidRPr="7F676F70" w:rsidR="00680BF4">
        <w:rPr>
          <w:rFonts w:asciiTheme="minorHAnsi" w:hAnsiTheme="minorHAnsi"/>
        </w:rPr>
        <w:t xml:space="preserve">competence </w:t>
      </w:r>
      <w:r w:rsidRPr="7F676F70" w:rsidR="00197179">
        <w:rPr>
          <w:rFonts w:asciiTheme="minorHAnsi" w:hAnsiTheme="minorHAnsi"/>
        </w:rPr>
        <w:t xml:space="preserve">will </w:t>
      </w:r>
      <w:r w:rsidRPr="7F676F70" w:rsidR="00680BF4">
        <w:rPr>
          <w:rFonts w:asciiTheme="minorHAnsi" w:hAnsiTheme="minorHAnsi"/>
        </w:rPr>
        <w:t>be eligible for full tender evaluation.</w:t>
      </w:r>
    </w:p>
    <w:p w:rsidRPr="00DD047D" w:rsidR="00197179" w:rsidP="00AB2203" w:rsidRDefault="00680BF4" w14:paraId="789B53BE" w14:textId="43F41E2C">
      <w:pPr>
        <w:jc w:val="both"/>
        <w:rPr>
          <w:rFonts w:asciiTheme="minorHAnsi" w:hAnsiTheme="minorHAnsi" w:cstheme="minorHAnsi"/>
        </w:rPr>
      </w:pPr>
      <w:r w:rsidRPr="00DD047D">
        <w:rPr>
          <w:rFonts w:asciiTheme="minorHAnsi" w:hAnsiTheme="minorHAnsi" w:cstheme="minorHAnsi"/>
        </w:rPr>
        <w:t>I</w:t>
      </w:r>
      <w:r w:rsidRPr="00DD047D" w:rsidR="00197179">
        <w:rPr>
          <w:rFonts w:asciiTheme="minorHAnsi" w:hAnsiTheme="minorHAnsi" w:cstheme="minorHAnsi"/>
        </w:rPr>
        <w:t xml:space="preserve">n order to demonstrate a tenderers’ </w:t>
      </w:r>
      <w:r w:rsidRPr="00DD047D">
        <w:rPr>
          <w:rFonts w:asciiTheme="minorHAnsi" w:hAnsiTheme="minorHAnsi" w:cstheme="minorHAnsi"/>
        </w:rPr>
        <w:t>suitability</w:t>
      </w:r>
      <w:r w:rsidRPr="00DD047D" w:rsidR="00197179">
        <w:rPr>
          <w:rFonts w:asciiTheme="minorHAnsi" w:hAnsiTheme="minorHAnsi" w:cstheme="minorHAnsi"/>
        </w:rPr>
        <w:t xml:space="preserve">, tenderers </w:t>
      </w:r>
      <w:r w:rsidRPr="00DD047D" w:rsidR="00D44997">
        <w:rPr>
          <w:rFonts w:asciiTheme="minorHAnsi" w:hAnsiTheme="minorHAnsi" w:cstheme="minorHAnsi"/>
        </w:rPr>
        <w:t xml:space="preserve">must respond to the </w:t>
      </w:r>
      <w:r w:rsidRPr="00DD047D" w:rsidR="00197179">
        <w:rPr>
          <w:rFonts w:asciiTheme="minorHAnsi" w:hAnsiTheme="minorHAnsi" w:cstheme="minorHAnsi"/>
        </w:rPr>
        <w:t>information</w:t>
      </w:r>
      <w:r w:rsidRPr="00DD047D" w:rsidR="003F799C">
        <w:rPr>
          <w:rFonts w:asciiTheme="minorHAnsi" w:hAnsiTheme="minorHAnsi" w:cstheme="minorHAnsi"/>
        </w:rPr>
        <w:t xml:space="preserve"> set out below</w:t>
      </w:r>
      <w:r w:rsidRPr="00DD047D" w:rsidR="00D44997">
        <w:rPr>
          <w:rFonts w:asciiTheme="minorHAnsi" w:hAnsiTheme="minorHAnsi" w:cstheme="minorHAnsi"/>
        </w:rPr>
        <w:t xml:space="preserve"> by completing the separate Tender Response Document. </w:t>
      </w:r>
    </w:p>
    <w:tbl>
      <w:tblPr>
        <w:tblpPr w:leftFromText="180" w:rightFromText="180" w:vertAnchor="page" w:horzAnchor="page" w:tblpX="1506" w:tblpY="4306"/>
        <w:tblW w:w="6434"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Look w:val="04A0" w:firstRow="1" w:lastRow="0" w:firstColumn="1" w:lastColumn="0" w:noHBand="0" w:noVBand="1"/>
      </w:tblPr>
      <w:tblGrid>
        <w:gridCol w:w="4268"/>
        <w:gridCol w:w="2166"/>
      </w:tblGrid>
      <w:tr w:rsidRPr="00DD047D" w:rsidR="00DE09BC" w:rsidTr="6E472CD1" w14:paraId="176E4BE7" w14:textId="77777777">
        <w:trPr>
          <w:trHeight w:val="419"/>
        </w:trPr>
        <w:tc>
          <w:tcPr>
            <w:tcW w:w="4268" w:type="dxa"/>
            <w:tcBorders>
              <w:bottom w:val="single" w:color="auto" w:sz="4" w:space="0"/>
            </w:tcBorders>
            <w:shd w:val="clear" w:color="auto" w:fill="2F7575"/>
            <w:tcMar/>
            <w:vAlign w:val="center"/>
          </w:tcPr>
          <w:p w:rsidRPr="00DD047D" w:rsidR="00DE09BC" w:rsidP="00DE09BC" w:rsidRDefault="00DE09BC" w14:paraId="64F6ED60" w14:textId="77777777">
            <w:pPr>
              <w:spacing w:after="0"/>
              <w:rPr>
                <w:rFonts w:asciiTheme="minorHAnsi" w:hAnsiTheme="minorHAnsi" w:cstheme="minorHAnsi"/>
                <w:b/>
                <w:bCs/>
                <w:color w:val="E9E9E3"/>
              </w:rPr>
            </w:pPr>
            <w:r w:rsidRPr="00DD047D">
              <w:rPr>
                <w:rFonts w:asciiTheme="minorHAnsi" w:hAnsiTheme="minorHAnsi" w:cstheme="minorHAnsi"/>
                <w:b/>
                <w:bCs/>
                <w:color w:val="E9E9E3"/>
              </w:rPr>
              <w:t>Insurance Type</w:t>
            </w:r>
            <w:r w:rsidRPr="00DD047D">
              <w:rPr>
                <w:rStyle w:val="FootnoteReference"/>
                <w:rFonts w:asciiTheme="minorHAnsi" w:hAnsiTheme="minorHAnsi" w:cstheme="minorHAnsi"/>
                <w:b/>
                <w:bCs/>
                <w:color w:val="E9E9E3"/>
              </w:rPr>
              <w:footnoteReference w:id="2"/>
            </w:r>
          </w:p>
        </w:tc>
        <w:tc>
          <w:tcPr>
            <w:tcW w:w="2166" w:type="dxa"/>
            <w:tcBorders>
              <w:bottom w:val="single" w:color="auto" w:sz="4" w:space="0"/>
            </w:tcBorders>
            <w:shd w:val="clear" w:color="auto" w:fill="2F7575"/>
            <w:tcMar/>
            <w:vAlign w:val="center"/>
          </w:tcPr>
          <w:p w:rsidRPr="00DD047D" w:rsidR="00DE09BC" w:rsidP="00DE09BC" w:rsidRDefault="00DE09BC" w14:paraId="6FFD5796" w14:textId="77777777">
            <w:pPr>
              <w:spacing w:after="0"/>
              <w:rPr>
                <w:rFonts w:asciiTheme="minorHAnsi" w:hAnsiTheme="minorHAnsi" w:cstheme="minorHAnsi"/>
                <w:b/>
                <w:bCs/>
                <w:color w:val="E9E9E3"/>
              </w:rPr>
            </w:pPr>
            <w:r w:rsidRPr="00DD047D">
              <w:rPr>
                <w:rFonts w:asciiTheme="minorHAnsi" w:hAnsiTheme="minorHAnsi" w:cstheme="minorHAnsi"/>
                <w:b/>
                <w:bCs/>
                <w:color w:val="E9E9E3"/>
              </w:rPr>
              <w:t xml:space="preserve">Minimum Indemnity limit </w:t>
            </w:r>
          </w:p>
        </w:tc>
      </w:tr>
      <w:tr w:rsidRPr="00DD047D" w:rsidR="00DE09BC" w:rsidTr="6E472CD1" w14:paraId="58F29237" w14:textId="77777777">
        <w:trPr>
          <w:trHeight w:val="519"/>
        </w:trPr>
        <w:tc>
          <w:tcPr>
            <w:tcW w:w="4268"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DD047D" w:rsidR="00DE09BC" w:rsidP="00DE09BC" w:rsidRDefault="00DE09BC" w14:paraId="7D62951C" w14:textId="77777777">
            <w:pPr>
              <w:spacing w:after="0"/>
              <w:rPr>
                <w:rFonts w:asciiTheme="minorHAnsi" w:hAnsiTheme="minorHAnsi" w:cstheme="minorHAnsi"/>
                <w:b/>
                <w:bCs/>
              </w:rPr>
            </w:pPr>
            <w:r w:rsidRPr="00DD047D">
              <w:rPr>
                <w:rFonts w:asciiTheme="minorHAnsi" w:hAnsiTheme="minorHAnsi" w:cstheme="minorHAnsi"/>
                <w:b/>
                <w:bCs/>
              </w:rPr>
              <w:t xml:space="preserve">Employers Liability </w:t>
            </w:r>
          </w:p>
        </w:tc>
        <w:tc>
          <w:tcPr>
            <w:tcW w:w="2166"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DD047D" w:rsidR="00DE09BC" w:rsidP="7F676F70" w:rsidRDefault="5340055D" w14:paraId="49FF5C37" w14:textId="4350B6C3">
            <w:pPr>
              <w:spacing w:after="0"/>
              <w:jc w:val="center"/>
              <w:rPr>
                <w:rFonts w:asciiTheme="minorHAnsi" w:hAnsiTheme="minorHAnsi"/>
                <w:b/>
                <w:bCs/>
              </w:rPr>
            </w:pPr>
            <w:r w:rsidRPr="6E472CD1" w:rsidR="5340055D">
              <w:rPr>
                <w:rFonts w:ascii="Calibri" w:hAnsi="Calibri" w:asciiTheme="minorAscii" w:hAnsiTheme="minorAscii"/>
                <w:b w:val="1"/>
                <w:bCs w:val="1"/>
              </w:rPr>
              <w:t>€</w:t>
            </w:r>
            <w:r w:rsidRPr="6E472CD1" w:rsidR="5C44D550">
              <w:rPr>
                <w:rFonts w:ascii="Calibri" w:hAnsi="Calibri" w:asciiTheme="minorAscii" w:hAnsiTheme="minorAscii"/>
                <w:b w:val="1"/>
                <w:bCs w:val="1"/>
              </w:rPr>
              <w:t>1</w:t>
            </w:r>
            <w:r w:rsidRPr="6E472CD1" w:rsidR="680A84D4">
              <w:rPr>
                <w:rFonts w:ascii="Calibri" w:hAnsi="Calibri" w:asciiTheme="minorAscii" w:hAnsiTheme="minorAscii"/>
                <w:b w:val="1"/>
                <w:bCs w:val="1"/>
              </w:rPr>
              <w:t>3</w:t>
            </w:r>
            <w:r w:rsidRPr="6E472CD1" w:rsidR="5C44D550">
              <w:rPr>
                <w:rFonts w:ascii="Calibri" w:hAnsi="Calibri" w:asciiTheme="minorAscii" w:hAnsiTheme="minorAscii"/>
                <w:b w:val="1"/>
                <w:bCs w:val="1"/>
              </w:rPr>
              <w:t xml:space="preserve"> million</w:t>
            </w:r>
          </w:p>
        </w:tc>
      </w:tr>
      <w:tr w:rsidRPr="00DD047D" w:rsidR="00DE09BC" w:rsidTr="6E472CD1" w14:paraId="2E5CC192" w14:textId="77777777">
        <w:trPr>
          <w:trHeight w:val="426"/>
        </w:trPr>
        <w:tc>
          <w:tcPr>
            <w:tcW w:w="4268"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DD047D" w:rsidR="00DE09BC" w:rsidP="00DE09BC" w:rsidRDefault="00DE09BC" w14:paraId="6CE03E4A" w14:textId="77777777">
            <w:pPr>
              <w:spacing w:after="0"/>
              <w:rPr>
                <w:rFonts w:asciiTheme="minorHAnsi" w:hAnsiTheme="minorHAnsi" w:cstheme="minorHAnsi"/>
                <w:b/>
                <w:bCs/>
              </w:rPr>
            </w:pPr>
            <w:r w:rsidRPr="00DD047D">
              <w:rPr>
                <w:rFonts w:asciiTheme="minorHAnsi" w:hAnsiTheme="minorHAnsi" w:cstheme="minorHAnsi"/>
                <w:b/>
                <w:bCs/>
              </w:rPr>
              <w:t>Public Liability</w:t>
            </w:r>
          </w:p>
        </w:tc>
        <w:tc>
          <w:tcPr>
            <w:tcW w:w="2166"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DD047D" w:rsidR="00DE09BC" w:rsidP="7F676F70" w:rsidRDefault="5C44D550" w14:paraId="71C295D0" w14:textId="3D667459">
            <w:pPr>
              <w:spacing w:after="0"/>
              <w:jc w:val="center"/>
              <w:rPr>
                <w:rFonts w:asciiTheme="minorHAnsi" w:hAnsiTheme="minorHAnsi"/>
                <w:b/>
                <w:bCs/>
              </w:rPr>
            </w:pPr>
            <w:r w:rsidRPr="6E472CD1" w:rsidR="5C44D550">
              <w:rPr>
                <w:rFonts w:ascii="Calibri" w:hAnsi="Calibri" w:asciiTheme="minorAscii" w:hAnsiTheme="minorAscii"/>
                <w:b w:val="1"/>
                <w:bCs w:val="1"/>
              </w:rPr>
              <w:t>€</w:t>
            </w:r>
            <w:r w:rsidRPr="6E472CD1" w:rsidR="58750250">
              <w:rPr>
                <w:rFonts w:ascii="Calibri" w:hAnsi="Calibri" w:asciiTheme="minorAscii" w:hAnsiTheme="minorAscii"/>
                <w:b w:val="1"/>
                <w:bCs w:val="1"/>
              </w:rPr>
              <w:t>2.6</w:t>
            </w:r>
            <w:r w:rsidRPr="6E472CD1" w:rsidR="5C44D550">
              <w:rPr>
                <w:rFonts w:ascii="Calibri" w:hAnsi="Calibri" w:asciiTheme="minorAscii" w:hAnsiTheme="minorAscii"/>
                <w:b w:val="1"/>
                <w:bCs w:val="1"/>
              </w:rPr>
              <w:t xml:space="preserve"> million</w:t>
            </w:r>
          </w:p>
        </w:tc>
      </w:tr>
      <w:tr w:rsidRPr="00DD047D" w:rsidR="00DE09BC" w:rsidTr="6E472CD1" w14:paraId="0074CD99" w14:textId="77777777">
        <w:trPr>
          <w:trHeight w:val="426"/>
        </w:trPr>
        <w:tc>
          <w:tcPr>
            <w:tcW w:w="4268"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DD047D" w:rsidR="00DE09BC" w:rsidP="00DE09BC" w:rsidRDefault="00000000" w14:paraId="377ACD04" w14:textId="1B6C7B8A">
            <w:pPr>
              <w:spacing w:after="0"/>
              <w:rPr>
                <w:rFonts w:asciiTheme="minorHAnsi" w:hAnsiTheme="minorHAnsi" w:cstheme="minorHAnsi"/>
                <w:b/>
                <w:bCs/>
              </w:rPr>
            </w:pPr>
            <w:sdt>
              <w:sdtPr>
                <w:rPr>
                  <w:rFonts w:asciiTheme="minorHAnsi" w:hAnsiTheme="minorHAnsi" w:cstheme="minorHAnsi"/>
                  <w:b/>
                  <w:bCs/>
                </w:rPr>
                <w:id w:val="269828004"/>
                <w:placeholder>
                  <w:docPart w:val="3FA2B04CB5BE4BEEACF1EA01D068438D"/>
                </w:placeholder>
              </w:sdtPr>
              <w:sdtContent>
                <w:r w:rsidRPr="00DD047D" w:rsidR="00DE09BC">
                  <w:rPr>
                    <w:rFonts w:asciiTheme="minorHAnsi" w:hAnsiTheme="minorHAnsi" w:cstheme="minorHAnsi"/>
                    <w:b/>
                    <w:bCs/>
                  </w:rPr>
                  <w:t>Product Liability</w:t>
                </w:r>
              </w:sdtContent>
            </w:sdt>
            <w:r w:rsidRPr="00DD047D" w:rsidR="00DE09BC">
              <w:rPr>
                <w:rFonts w:asciiTheme="minorHAnsi" w:hAnsiTheme="minorHAnsi" w:cstheme="minorHAnsi"/>
                <w:b/>
                <w:bCs/>
              </w:rPr>
              <w:t xml:space="preserve"> </w:t>
            </w:r>
          </w:p>
        </w:tc>
        <w:tc>
          <w:tcPr>
            <w:tcW w:w="2166"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DD047D" w:rsidR="00DE09BC" w:rsidP="7F676F70" w:rsidRDefault="7E7666FA" w14:paraId="7D17D729" w14:textId="039BB9D0">
            <w:pPr>
              <w:spacing w:after="0"/>
              <w:jc w:val="center"/>
              <w:rPr>
                <w:rFonts w:asciiTheme="minorHAnsi" w:hAnsiTheme="minorHAnsi"/>
                <w:b/>
                <w:bCs/>
              </w:rPr>
            </w:pPr>
            <w:r w:rsidRPr="6E472CD1" w:rsidR="7E7666FA">
              <w:rPr>
                <w:rFonts w:ascii="Calibri" w:hAnsi="Calibri" w:asciiTheme="minorAscii" w:hAnsiTheme="minorAscii"/>
                <w:b w:val="1"/>
                <w:bCs w:val="1"/>
              </w:rPr>
              <w:t>€</w:t>
            </w:r>
            <w:r w:rsidRPr="6E472CD1" w:rsidR="1163A6AF">
              <w:rPr>
                <w:rFonts w:ascii="Calibri" w:hAnsi="Calibri" w:asciiTheme="minorAscii" w:hAnsiTheme="minorAscii"/>
                <w:b w:val="1"/>
                <w:bCs w:val="1"/>
              </w:rPr>
              <w:t>2.6</w:t>
            </w:r>
            <w:r w:rsidRPr="6E472CD1" w:rsidR="7E7666FA">
              <w:rPr>
                <w:rFonts w:ascii="Calibri" w:hAnsi="Calibri" w:asciiTheme="minorAscii" w:hAnsiTheme="minorAscii"/>
                <w:b w:val="1"/>
                <w:bCs w:val="1"/>
              </w:rPr>
              <w:t xml:space="preserve"> million</w:t>
            </w:r>
          </w:p>
        </w:tc>
      </w:tr>
    </w:tbl>
    <w:p w:rsidRPr="00DD047D" w:rsidR="003F799C" w:rsidP="003F799C" w:rsidRDefault="003F799C" w14:paraId="3812C799" w14:textId="67B26DC5">
      <w:pPr>
        <w:ind w:right="43"/>
        <w:jc w:val="both"/>
        <w:rPr>
          <w:rStyle w:val="IntenseEmphasis"/>
          <w:rFonts w:asciiTheme="minorHAnsi" w:hAnsiTheme="minorHAnsi" w:cstheme="minorHAnsi"/>
          <w:b w:val="0"/>
          <w:bCs/>
          <w:color w:val="EE0000"/>
        </w:rPr>
      </w:pPr>
    </w:p>
    <w:p w:rsidRPr="00DD047D" w:rsidR="003F799C" w:rsidP="42F00EB2" w:rsidRDefault="561A2D15" w14:paraId="31E0C175" w14:textId="7D835B07">
      <w:pPr>
        <w:pStyle w:val="Heading3"/>
        <w:rPr>
          <w:rFonts w:asciiTheme="minorHAnsi" w:hAnsiTheme="minorHAnsi" w:cstheme="minorBidi"/>
        </w:rPr>
      </w:pPr>
      <w:bookmarkStart w:name="_Toc460518547" w:id="167"/>
      <w:bookmarkStart w:name="_Toc225170626" w:id="168"/>
      <w:r w:rsidRPr="42F00EB2">
        <w:rPr>
          <w:rFonts w:asciiTheme="minorHAnsi" w:hAnsiTheme="minorHAnsi" w:cstheme="minorBidi"/>
        </w:rPr>
        <w:t>General Information relating to the Tenderer</w:t>
      </w:r>
      <w:bookmarkEnd w:id="167"/>
      <w:bookmarkEnd w:id="168"/>
    </w:p>
    <w:p w:rsidRPr="00DD047D" w:rsidR="003F799C" w:rsidP="0052315E" w:rsidRDefault="003F799C" w14:paraId="0AE4F0F8" w14:textId="15593429">
      <w:pPr>
        <w:jc w:val="both"/>
        <w:rPr>
          <w:rFonts w:asciiTheme="minorHAnsi" w:hAnsiTheme="minorHAnsi" w:cstheme="minorHAnsi"/>
        </w:rPr>
      </w:pPr>
      <w:r w:rsidRPr="00DD047D">
        <w:rPr>
          <w:rFonts w:asciiTheme="minorHAnsi" w:hAnsiTheme="minorHAnsi" w:cstheme="minorHAnsi"/>
        </w:rPr>
        <w:t>Please</w:t>
      </w:r>
      <w:r w:rsidRPr="00DD047D" w:rsidR="00680BF4">
        <w:rPr>
          <w:rFonts w:asciiTheme="minorHAnsi" w:hAnsiTheme="minorHAnsi" w:cstheme="minorHAnsi"/>
        </w:rPr>
        <w:t xml:space="preserve"> provide</w:t>
      </w:r>
      <w:r w:rsidRPr="00DD047D">
        <w:rPr>
          <w:rFonts w:asciiTheme="minorHAnsi" w:hAnsiTheme="minorHAnsi" w:cstheme="minorHAnsi"/>
        </w:rPr>
        <w:t xml:space="preserve"> company name, address and contact details for individual responsible for this tender and company overview. </w:t>
      </w:r>
    </w:p>
    <w:p w:rsidRPr="00DD047D" w:rsidR="003F799C" w:rsidP="42F00EB2" w:rsidRDefault="561A2D15" w14:paraId="043B2005" w14:textId="331EF138">
      <w:pPr>
        <w:pStyle w:val="Heading3"/>
        <w:rPr>
          <w:rFonts w:asciiTheme="minorHAnsi" w:hAnsiTheme="minorHAnsi" w:cstheme="minorBidi"/>
        </w:rPr>
      </w:pPr>
      <w:bookmarkStart w:name="_Toc460518548" w:id="169"/>
      <w:bookmarkStart w:name="_Toc225170627" w:id="170"/>
      <w:r w:rsidRPr="42F00EB2">
        <w:rPr>
          <w:rFonts w:asciiTheme="minorHAnsi" w:hAnsiTheme="minorHAnsi" w:cstheme="minorBidi"/>
        </w:rPr>
        <w:t>Legal Compliance</w:t>
      </w:r>
      <w:bookmarkEnd w:id="169"/>
      <w:bookmarkEnd w:id="170"/>
    </w:p>
    <w:p w:rsidRPr="00DD047D" w:rsidR="003F799C" w:rsidP="003F799C" w:rsidRDefault="003F799C" w14:paraId="54FE0C09" w14:textId="0BB3C05F">
      <w:pPr>
        <w:ind w:right="43"/>
        <w:jc w:val="both"/>
        <w:rPr>
          <w:rFonts w:asciiTheme="minorHAnsi" w:hAnsiTheme="minorHAnsi" w:cstheme="minorHAnsi"/>
        </w:rPr>
      </w:pPr>
      <w:r w:rsidRPr="00DD047D">
        <w:rPr>
          <w:rFonts w:asciiTheme="minorHAnsi" w:hAnsiTheme="minorHAnsi" w:cstheme="minorHAnsi"/>
        </w:rPr>
        <w:t>Please complete the Declaration of Bona Fides as per Art. 57 of Directive 2014/24/EU as implemented by SI 284 of May 2016</w:t>
      </w:r>
      <w:r w:rsidRPr="00DD047D" w:rsidR="00625CBE">
        <w:rPr>
          <w:rFonts w:asciiTheme="minorHAnsi" w:hAnsiTheme="minorHAnsi" w:cstheme="minorHAnsi"/>
        </w:rPr>
        <w:t xml:space="preserve"> included in the Tender Response Document</w:t>
      </w:r>
      <w:r w:rsidRPr="00DD047D">
        <w:rPr>
          <w:rFonts w:asciiTheme="minorHAnsi" w:hAnsiTheme="minorHAnsi" w:cstheme="minorHAnsi"/>
        </w:rPr>
        <w:t>.</w:t>
      </w:r>
      <w:r w:rsidRPr="00DD047D" w:rsidR="001116FE">
        <w:rPr>
          <w:rFonts w:asciiTheme="minorHAnsi" w:hAnsiTheme="minorHAnsi" w:cstheme="minorHAnsi"/>
        </w:rPr>
        <w:t xml:space="preserve"> </w:t>
      </w:r>
      <w:r w:rsidRPr="00DD047D">
        <w:rPr>
          <w:rFonts w:asciiTheme="minorHAnsi" w:hAnsiTheme="minorHAnsi" w:cstheme="minorHAnsi"/>
        </w:rPr>
        <w:t>The declaration also covers compliance with relevant Statutory Obligations relating to labour law, employment law, etc</w:t>
      </w:r>
      <w:r w:rsidRPr="00DD047D" w:rsidR="00680BF4">
        <w:rPr>
          <w:rFonts w:asciiTheme="minorHAnsi" w:hAnsiTheme="minorHAnsi" w:cstheme="minorHAnsi"/>
        </w:rPr>
        <w:t xml:space="preserve">. </w:t>
      </w:r>
      <w:r w:rsidRPr="00DD047D">
        <w:rPr>
          <w:rFonts w:asciiTheme="minorHAnsi" w:hAnsiTheme="minorHAnsi" w:cstheme="minorHAnsi"/>
        </w:rPr>
        <w:t xml:space="preserve"> </w:t>
      </w:r>
    </w:p>
    <w:p w:rsidRPr="00DD047D" w:rsidR="00AD6098" w:rsidP="42F00EB2" w:rsidRDefault="17D9BFAC" w14:paraId="072CD959" w14:textId="2D7D6DCB">
      <w:pPr>
        <w:pStyle w:val="Heading3"/>
        <w:rPr>
          <w:rFonts w:asciiTheme="minorHAnsi" w:hAnsiTheme="minorHAnsi" w:cstheme="minorBidi"/>
        </w:rPr>
      </w:pPr>
      <w:bookmarkStart w:name="_Toc460518549" w:id="171"/>
      <w:bookmarkStart w:name="_Toc225170628" w:id="172"/>
      <w:r w:rsidRPr="42F00EB2">
        <w:rPr>
          <w:rFonts w:asciiTheme="minorHAnsi" w:hAnsiTheme="minorHAnsi" w:cstheme="minorBidi"/>
        </w:rPr>
        <w:t>Financial Capacity</w:t>
      </w:r>
      <w:bookmarkEnd w:id="171"/>
      <w:bookmarkEnd w:id="172"/>
    </w:p>
    <w:p w:rsidRPr="00DD047D" w:rsidR="00AD6098" w:rsidP="00AD6098" w:rsidRDefault="00AD6098" w14:paraId="7781EFEF" w14:textId="431EFEF6">
      <w:pPr>
        <w:ind w:right="43"/>
        <w:jc w:val="both"/>
        <w:rPr>
          <w:rFonts w:asciiTheme="minorHAnsi" w:hAnsiTheme="minorHAnsi" w:cstheme="minorHAnsi"/>
          <w:bCs/>
        </w:rPr>
      </w:pPr>
      <w:r w:rsidRPr="00DD047D">
        <w:rPr>
          <w:rFonts w:asciiTheme="minorHAnsi" w:hAnsiTheme="minorHAnsi" w:cstheme="minorHAnsi"/>
          <w:bCs/>
        </w:rPr>
        <w:t xml:space="preserve">Please </w:t>
      </w:r>
      <w:r w:rsidRPr="00DD047D" w:rsidR="00680BF4">
        <w:rPr>
          <w:rFonts w:asciiTheme="minorHAnsi" w:hAnsiTheme="minorHAnsi" w:cstheme="minorHAnsi"/>
          <w:bCs/>
        </w:rPr>
        <w:t>confirm that you meet the following financial requirements:</w:t>
      </w:r>
    </w:p>
    <w:p w:rsidRPr="00DD047D" w:rsidR="00275ECE" w:rsidP="00FB17C7" w:rsidRDefault="00275ECE" w14:paraId="71FC0503" w14:textId="6EE3E8C9">
      <w:pPr>
        <w:pStyle w:val="ListParagraph"/>
        <w:numPr>
          <w:ilvl w:val="0"/>
          <w:numId w:val="16"/>
        </w:numPr>
        <w:spacing w:after="100" w:afterAutospacing="1"/>
        <w:ind w:hanging="357"/>
        <w:rPr>
          <w:rFonts w:asciiTheme="minorHAnsi" w:hAnsiTheme="minorHAnsi"/>
        </w:rPr>
      </w:pPr>
      <w:r w:rsidRPr="251D29BC">
        <w:rPr>
          <w:rFonts w:asciiTheme="minorHAnsi" w:hAnsiTheme="minorHAnsi"/>
        </w:rPr>
        <w:t>Confirmation that the tenderer / all parties associated with the tenderer are fully tax compliant in accordance with the rules of the Irish Revenue Commissioners.</w:t>
      </w:r>
    </w:p>
    <w:p w:rsidR="251D29BC" w:rsidP="251D29BC" w:rsidRDefault="251D29BC" w14:paraId="708B0642" w14:textId="6155DB88">
      <w:pPr>
        <w:pStyle w:val="ListParagraph"/>
        <w:spacing w:afterAutospacing="1"/>
        <w:ind w:left="567" w:hanging="357"/>
        <w:rPr>
          <w:rFonts w:asciiTheme="minorHAnsi" w:hAnsiTheme="minorHAnsi"/>
        </w:rPr>
      </w:pPr>
    </w:p>
    <w:p w:rsidRPr="00470C6F" w:rsidR="00275ECE" w:rsidP="1293D302" w:rsidRDefault="00275ECE" w14:paraId="4A76342F" w14:textId="5FC1F4FA">
      <w:pPr>
        <w:pStyle w:val="ListParagraph"/>
        <w:numPr>
          <w:ilvl w:val="0"/>
          <w:numId w:val="16"/>
        </w:numPr>
        <w:spacing w:after="0"/>
        <w:ind w:hanging="357"/>
        <w:rPr>
          <w:rFonts w:ascii="Calibri" w:hAnsi="Calibri" w:asciiTheme="minorAscii" w:hAnsiTheme="minorAscii"/>
        </w:rPr>
      </w:pPr>
      <w:r w:rsidRPr="1293D302" w:rsidR="00275ECE">
        <w:rPr>
          <w:rFonts w:ascii="Calibri" w:hAnsi="Calibri" w:asciiTheme="minorAscii" w:hAnsiTheme="minorAscii"/>
        </w:rPr>
        <w:t xml:space="preserve">Confirmation that your turnover exceeded </w:t>
      </w:r>
      <w:r w:rsidRPr="1293D302" w:rsidR="7399ACC3">
        <w:rPr>
          <w:rFonts w:ascii="Calibri" w:hAnsi="Calibri" w:eastAsia="Calibri" w:cs="Calibri"/>
          <w:b w:val="1"/>
          <w:bCs w:val="1"/>
          <w:color w:val="000000" w:themeColor="text1" w:themeTint="FF" w:themeShade="FF"/>
        </w:rPr>
        <w:t>€</w:t>
      </w:r>
      <w:r w:rsidRPr="1293D302" w:rsidR="14D00CF7">
        <w:rPr>
          <w:rFonts w:ascii="Calibri" w:hAnsi="Calibri" w:eastAsia="Calibri" w:cs="Calibri"/>
          <w:b w:val="1"/>
          <w:bCs w:val="1"/>
          <w:color w:val="000000" w:themeColor="text1" w:themeTint="FF" w:themeShade="FF"/>
        </w:rPr>
        <w:t>61,050</w:t>
      </w:r>
      <w:r w:rsidR="7399ACC3">
        <w:rPr/>
        <w:t xml:space="preserve"> </w:t>
      </w:r>
      <w:r w:rsidRPr="1293D302" w:rsidR="00470C6F">
        <w:rPr>
          <w:rStyle w:val="IntenseEmphasis"/>
          <w:rFonts w:ascii="Calibri" w:hAnsi="Calibri" w:asciiTheme="minorAscii" w:hAnsiTheme="minorAscii"/>
          <w:i w:val="0"/>
          <w:iCs w:val="0"/>
          <w:color w:val="auto"/>
        </w:rPr>
        <w:t>for Lot 1</w:t>
      </w:r>
      <w:r w:rsidRPr="1293D302" w:rsidR="38FB391C">
        <w:rPr>
          <w:rStyle w:val="IntenseEmphasis"/>
          <w:rFonts w:ascii="Calibri" w:hAnsi="Calibri" w:asciiTheme="minorAscii" w:hAnsiTheme="minorAscii"/>
          <w:i w:val="0"/>
          <w:iCs w:val="0"/>
          <w:color w:val="auto"/>
        </w:rPr>
        <w:t>,</w:t>
      </w:r>
      <w:r w:rsidRPr="1293D302" w:rsidR="00470C6F">
        <w:rPr>
          <w:rStyle w:val="IntenseEmphasis"/>
          <w:rFonts w:ascii="Calibri" w:hAnsi="Calibri" w:asciiTheme="minorAscii" w:hAnsiTheme="minorAscii"/>
          <w:b w:val="0"/>
          <w:bCs w:val="0"/>
          <w:i w:val="0"/>
          <w:iCs w:val="0"/>
          <w:color w:val="auto"/>
        </w:rPr>
        <w:t xml:space="preserve"> </w:t>
      </w:r>
      <w:r w:rsidRPr="1293D302" w:rsidR="41302FCC">
        <w:rPr>
          <w:rFonts w:ascii="Calibri" w:hAnsi="Calibri" w:eastAsia="Calibri" w:cs="Calibri"/>
          <w:b w:val="1"/>
          <w:bCs w:val="1"/>
          <w:color w:val="000000" w:themeColor="text1" w:themeTint="FF" w:themeShade="FF"/>
        </w:rPr>
        <w:t>€</w:t>
      </w:r>
      <w:r w:rsidRPr="1293D302" w:rsidR="352A7E4D">
        <w:rPr>
          <w:rFonts w:ascii="Calibri" w:hAnsi="Calibri" w:eastAsia="Calibri" w:cs="Calibri"/>
          <w:b w:val="1"/>
          <w:bCs w:val="1"/>
          <w:color w:val="000000" w:themeColor="text1" w:themeTint="FF" w:themeShade="FF"/>
        </w:rPr>
        <w:t xml:space="preserve">35,740 </w:t>
      </w:r>
      <w:r w:rsidRPr="1293D302" w:rsidR="00470C6F">
        <w:rPr>
          <w:rStyle w:val="IntenseEmphasis"/>
          <w:rFonts w:ascii="Calibri" w:hAnsi="Calibri" w:asciiTheme="minorAscii" w:hAnsiTheme="minorAscii"/>
          <w:i w:val="0"/>
          <w:iCs w:val="0"/>
          <w:color w:val="auto"/>
        </w:rPr>
        <w:t>for Lot 2</w:t>
      </w:r>
      <w:r w:rsidRPr="1293D302" w:rsidR="014EFF6B">
        <w:rPr>
          <w:rStyle w:val="IntenseEmphasis"/>
          <w:rFonts w:ascii="Calibri" w:hAnsi="Calibri" w:asciiTheme="minorAscii" w:hAnsiTheme="minorAscii"/>
          <w:i w:val="0"/>
          <w:iCs w:val="0"/>
          <w:color w:val="auto"/>
        </w:rPr>
        <w:t>,</w:t>
      </w:r>
      <w:r w:rsidRPr="1293D302" w:rsidR="5F66054F">
        <w:rPr>
          <w:rStyle w:val="IntenseEmphasis"/>
          <w:rFonts w:ascii="Calibri" w:hAnsi="Calibri" w:asciiTheme="minorAscii" w:hAnsiTheme="minorAscii"/>
          <w:i w:val="0"/>
          <w:iCs w:val="0"/>
          <w:color w:val="auto"/>
        </w:rPr>
        <w:t xml:space="preserve"> </w:t>
      </w:r>
      <w:r w:rsidRPr="1293D302" w:rsidR="5F66054F">
        <w:rPr>
          <w:rFonts w:ascii="Calibri" w:hAnsi="Calibri" w:eastAsia="Calibri" w:cs="Calibri"/>
          <w:b w:val="1"/>
          <w:bCs w:val="1"/>
          <w:color w:val="000000" w:themeColor="text1" w:themeTint="FF" w:themeShade="FF"/>
        </w:rPr>
        <w:t>€</w:t>
      </w:r>
      <w:r w:rsidRPr="1293D302" w:rsidR="27C34C8C">
        <w:rPr>
          <w:rFonts w:ascii="Calibri" w:hAnsi="Calibri" w:eastAsia="Calibri" w:cs="Calibri"/>
          <w:b w:val="1"/>
          <w:bCs w:val="1"/>
          <w:color w:val="000000" w:themeColor="text1" w:themeTint="FF" w:themeShade="FF"/>
        </w:rPr>
        <w:t>25,300</w:t>
      </w:r>
      <w:r w:rsidR="5F66054F">
        <w:rPr/>
        <w:t xml:space="preserve"> </w:t>
      </w:r>
      <w:r w:rsidRPr="1293D302" w:rsidR="5F66054F">
        <w:rPr>
          <w:rFonts w:ascii="Calibri" w:hAnsi="Calibri" w:eastAsia="ＭＳ 明朝" w:asciiTheme="minorAscii" w:hAnsiTheme="minorAscii" w:eastAsiaTheme="minorEastAsia"/>
          <w:b w:val="1"/>
          <w:bCs w:val="1"/>
        </w:rPr>
        <w:t>for Lot 3</w:t>
      </w:r>
      <w:r w:rsidRPr="1293D302" w:rsidR="761EDA76">
        <w:rPr>
          <w:rFonts w:ascii="Calibri" w:hAnsi="Calibri" w:eastAsia="ＭＳ 明朝" w:asciiTheme="minorAscii" w:hAnsiTheme="minorAscii" w:eastAsiaTheme="minorEastAsia"/>
          <w:b w:val="1"/>
          <w:bCs w:val="1"/>
        </w:rPr>
        <w:t>, €15,500 for Lot 4, €6,800 for Lot 5</w:t>
      </w:r>
      <w:r w:rsidRPr="1293D302" w:rsidR="5F66054F">
        <w:rPr>
          <w:rFonts w:ascii="Calibri" w:hAnsi="Calibri" w:eastAsia="ＭＳ 明朝" w:asciiTheme="minorAscii" w:hAnsiTheme="minorAscii" w:eastAsiaTheme="minorEastAsia"/>
          <w:b w:val="1"/>
          <w:bCs w:val="1"/>
        </w:rPr>
        <w:t xml:space="preserve"> </w:t>
      </w:r>
      <w:r w:rsidRPr="1293D302" w:rsidR="256A0811">
        <w:rPr>
          <w:rFonts w:ascii="Calibri" w:hAnsi="Calibri" w:eastAsia="ＭＳ 明朝" w:asciiTheme="minorAscii" w:hAnsiTheme="minorAscii" w:eastAsiaTheme="minorEastAsia"/>
          <w:b w:val="1"/>
          <w:bCs w:val="1"/>
        </w:rPr>
        <w:t xml:space="preserve">&amp; €67,000 for Lot 6 </w:t>
      </w:r>
      <w:r w:rsidR="5F66054F">
        <w:rPr/>
        <w:t>f</w:t>
      </w:r>
      <w:r w:rsidRPr="1293D302" w:rsidR="00275ECE">
        <w:rPr>
          <w:rFonts w:ascii="Calibri" w:hAnsi="Calibri" w:asciiTheme="minorAscii" w:hAnsiTheme="minorAscii"/>
        </w:rPr>
        <w:t>or each of the last three years</w:t>
      </w:r>
      <w:r w:rsidRPr="1293D302" w:rsidR="0067006A">
        <w:rPr>
          <w:rFonts w:ascii="Calibri" w:hAnsi="Calibri" w:asciiTheme="minorAscii" w:hAnsiTheme="minorAscii"/>
        </w:rPr>
        <w:t>.</w:t>
      </w:r>
    </w:p>
    <w:p w:rsidRPr="00DD047D" w:rsidR="00275ECE" w:rsidP="00275ECE" w:rsidRDefault="005E608D" w14:paraId="12A486D3" w14:textId="436C788A">
      <w:pPr>
        <w:pStyle w:val="ListParagraph"/>
        <w:spacing w:after="0" w:line="240" w:lineRule="auto"/>
        <w:ind w:left="1287" w:right="43"/>
        <w:jc w:val="both"/>
        <w:rPr>
          <w:rFonts w:asciiTheme="minorHAnsi" w:hAnsiTheme="minorHAnsi" w:cstheme="minorHAnsi"/>
          <w:b/>
        </w:rPr>
      </w:pPr>
      <w:r w:rsidRPr="00DD047D">
        <w:rPr>
          <w:rFonts w:asciiTheme="minorHAnsi" w:hAnsiTheme="minorHAnsi" w:cstheme="minorHAnsi"/>
          <w:b/>
        </w:rPr>
        <w:t xml:space="preserve"> </w:t>
      </w:r>
    </w:p>
    <w:p w:rsidRPr="00DD047D" w:rsidR="009816FE" w:rsidP="3806252E" w:rsidRDefault="04109642" w14:paraId="39C116EF" w14:textId="3817664E">
      <w:pPr>
        <w:pStyle w:val="ListParagraph"/>
        <w:numPr>
          <w:ilvl w:val="0"/>
          <w:numId w:val="16"/>
        </w:numPr>
        <w:spacing w:after="0" w:line="240" w:lineRule="auto"/>
        <w:ind w:right="43"/>
        <w:jc w:val="both"/>
        <w:rPr>
          <w:rFonts w:asciiTheme="minorHAnsi" w:hAnsiTheme="minorHAnsi"/>
          <w:color w:val="FF0000"/>
        </w:rPr>
      </w:pPr>
      <w:r w:rsidRPr="3806252E">
        <w:rPr>
          <w:rFonts w:asciiTheme="minorHAnsi" w:hAnsiTheme="minorHAnsi"/>
        </w:rPr>
        <w:t>Confirmation of the following insurances being in place</w:t>
      </w:r>
      <w:r w:rsidRPr="3806252E" w:rsidR="05C1D49E">
        <w:rPr>
          <w:rFonts w:asciiTheme="minorHAnsi" w:hAnsiTheme="minorHAnsi"/>
        </w:rPr>
        <w:t xml:space="preserve"> and that if successful you agree to implement the following levels, promptly on award where these are not currently available.</w:t>
      </w:r>
      <w:r w:rsidRPr="3806252E" w:rsidR="6EAF9742">
        <w:rPr>
          <w:rFonts w:asciiTheme="minorHAnsi" w:hAnsiTheme="minorHAnsi"/>
        </w:rPr>
        <w:t xml:space="preserve"> </w:t>
      </w:r>
    </w:p>
    <w:p w:rsidRPr="00DD047D" w:rsidR="00AD6098" w:rsidP="00E65643" w:rsidRDefault="00AD6098" w14:paraId="564765B7" w14:textId="08E98C4E">
      <w:pPr>
        <w:spacing w:after="0" w:line="240" w:lineRule="auto"/>
        <w:jc w:val="both"/>
        <w:rPr>
          <w:rFonts w:asciiTheme="minorHAnsi" w:hAnsiTheme="minorHAnsi" w:cstheme="minorHAnsi"/>
        </w:rPr>
      </w:pPr>
    </w:p>
    <w:p w:rsidRPr="00DD047D" w:rsidR="00E65643" w:rsidP="0052315E" w:rsidRDefault="00E65643" w14:paraId="18586240" w14:textId="77777777">
      <w:pPr>
        <w:spacing w:after="0" w:line="240" w:lineRule="auto"/>
        <w:ind w:left="567"/>
        <w:jc w:val="both"/>
        <w:rPr>
          <w:rFonts w:asciiTheme="minorHAnsi" w:hAnsiTheme="minorHAnsi" w:cstheme="minorHAnsi"/>
        </w:rPr>
      </w:pPr>
    </w:p>
    <w:p w:rsidRPr="00DD047D" w:rsidR="00EA697D" w:rsidP="3806252E" w:rsidRDefault="364BF155" w14:paraId="15F54DBA" w14:textId="40574FA3">
      <w:pPr>
        <w:jc w:val="both"/>
        <w:rPr>
          <w:rFonts w:asciiTheme="minorHAnsi" w:hAnsiTheme="minorHAnsi"/>
        </w:rPr>
      </w:pPr>
      <w:r w:rsidRPr="3806252E">
        <w:rPr>
          <w:rFonts w:asciiTheme="minorHAnsi" w:hAnsiTheme="minorHAnsi"/>
        </w:rPr>
        <w:t>By submitting a tender, Tenderers confirm that, if awarded a Services Contract under this Competition, (</w:t>
      </w:r>
      <w:proofErr w:type="spellStart"/>
      <w:r w:rsidRPr="3806252E">
        <w:rPr>
          <w:rFonts w:asciiTheme="minorHAnsi" w:hAnsiTheme="minorHAnsi"/>
        </w:rPr>
        <w:t>i</w:t>
      </w:r>
      <w:proofErr w:type="spellEnd"/>
      <w:r w:rsidRPr="3806252E">
        <w:rPr>
          <w:rFonts w:asciiTheme="minorHAnsi" w:hAnsiTheme="minorHAnsi"/>
        </w:rPr>
        <w:t xml:space="preserve">) they will, from the Effective Date of the Contract (as defined in the Contract), obtain and hold the types and levels of insurance as specified above, (ii) the territorial limits and jurisdiction of its insurance policies include Ireland and (iii) they are not aware of any exclusions, restrictions, conditions </w:t>
      </w:r>
      <w:r w:rsidRPr="3806252E">
        <w:rPr>
          <w:rFonts w:asciiTheme="minorHAnsi" w:hAnsiTheme="minorHAnsi"/>
        </w:rPr>
        <w:t>or warranties or, in the case of policies with an aggregate limit of indemnity, any outstanding claims, which could have a material adverse impact on the level of coverage specified above. A formal confirmation from the Tenderer's insurance company or broker to this effect will be requested from the successful Tenderer(s) prior to the award of (and shall be a condition of) any Contract.</w:t>
      </w:r>
    </w:p>
    <w:p w:rsidRPr="00DD047D" w:rsidR="00004C4F" w:rsidP="00004C4F" w:rsidRDefault="00004C4F" w14:paraId="04024104" w14:textId="086652D8">
      <w:pPr>
        <w:jc w:val="both"/>
        <w:rPr>
          <w:rFonts w:asciiTheme="minorHAnsi" w:hAnsiTheme="minorHAnsi" w:cstheme="minorHAnsi"/>
          <w:bCs/>
        </w:rPr>
      </w:pPr>
      <w:r w:rsidRPr="00DD047D">
        <w:rPr>
          <w:rFonts w:asciiTheme="minorHAnsi" w:hAnsiTheme="minorHAnsi" w:cstheme="minorHAnsi"/>
          <w:bCs/>
        </w:rPr>
        <w:t xml:space="preserve">The successful Tenderer will, during the term of the Contract, be required to: </w:t>
      </w:r>
    </w:p>
    <w:p w:rsidRPr="00DD047D" w:rsidR="00004C4F" w:rsidP="00004C4F" w:rsidRDefault="00004C4F" w14:paraId="6584FB4F" w14:textId="77777777">
      <w:pPr>
        <w:jc w:val="both"/>
        <w:rPr>
          <w:rFonts w:asciiTheme="minorHAnsi" w:hAnsiTheme="minorHAnsi" w:cstheme="minorHAnsi"/>
          <w:bCs/>
        </w:rPr>
      </w:pPr>
      <w:r w:rsidRPr="00DD047D">
        <w:rPr>
          <w:rFonts w:asciiTheme="minorHAnsi" w:hAnsiTheme="minorHAnsi" w:cstheme="minorHAnsi"/>
          <w:bCs/>
        </w:rPr>
        <w:t>(a)</w:t>
      </w:r>
      <w:r w:rsidRPr="00DD047D">
        <w:rPr>
          <w:rFonts w:asciiTheme="minorHAnsi" w:hAnsiTheme="minorHAnsi" w:cstheme="minorHAnsi"/>
          <w:bCs/>
        </w:rPr>
        <w:tab/>
      </w:r>
      <w:r w:rsidRPr="00DD047D">
        <w:rPr>
          <w:rFonts w:asciiTheme="minorHAnsi" w:hAnsiTheme="minorHAnsi" w:cstheme="minorHAnsi"/>
          <w:bCs/>
        </w:rPr>
        <w:t>immediately advise the Contracting Authority of any material change to its insured status;</w:t>
      </w:r>
    </w:p>
    <w:p w:rsidRPr="00DD047D" w:rsidR="00004C4F" w:rsidP="00004C4F" w:rsidRDefault="00004C4F" w14:paraId="39AA0321" w14:textId="77777777">
      <w:pPr>
        <w:jc w:val="both"/>
        <w:rPr>
          <w:rFonts w:asciiTheme="minorHAnsi" w:hAnsiTheme="minorHAnsi" w:cstheme="minorHAnsi"/>
          <w:bCs/>
        </w:rPr>
      </w:pPr>
      <w:r w:rsidRPr="00DD047D">
        <w:rPr>
          <w:rFonts w:asciiTheme="minorHAnsi" w:hAnsiTheme="minorHAnsi" w:cstheme="minorHAnsi"/>
          <w:bCs/>
        </w:rPr>
        <w:t>(b)</w:t>
      </w:r>
      <w:r w:rsidRPr="00DD047D">
        <w:rPr>
          <w:rFonts w:asciiTheme="minorHAnsi" w:hAnsiTheme="minorHAnsi" w:cstheme="minorHAnsi"/>
          <w:bCs/>
        </w:rPr>
        <w:tab/>
      </w:r>
      <w:r w:rsidRPr="00DD047D">
        <w:rPr>
          <w:rFonts w:asciiTheme="minorHAnsi" w:hAnsiTheme="minorHAnsi" w:cstheme="minorHAnsi"/>
          <w:bCs/>
        </w:rPr>
        <w:t>produce proof of current premiums paid upon request;</w:t>
      </w:r>
    </w:p>
    <w:p w:rsidRPr="00DD047D" w:rsidR="00004C4F" w:rsidP="00004C4F" w:rsidRDefault="00004C4F" w14:paraId="7096F568" w14:textId="4A46E560">
      <w:pPr>
        <w:jc w:val="both"/>
        <w:rPr>
          <w:rFonts w:asciiTheme="minorHAnsi" w:hAnsiTheme="minorHAnsi" w:cstheme="minorHAnsi"/>
          <w:bCs/>
        </w:rPr>
      </w:pPr>
      <w:r w:rsidRPr="00DD047D">
        <w:rPr>
          <w:rFonts w:asciiTheme="minorHAnsi" w:hAnsiTheme="minorHAnsi" w:cstheme="minorHAnsi"/>
          <w:bCs/>
        </w:rPr>
        <w:t>(c)</w:t>
      </w:r>
      <w:r w:rsidRPr="00DD047D">
        <w:rPr>
          <w:rFonts w:asciiTheme="minorHAnsi" w:hAnsiTheme="minorHAnsi" w:cstheme="minorHAnsi"/>
          <w:bCs/>
        </w:rPr>
        <w:tab/>
      </w:r>
      <w:r w:rsidRPr="00DD047D">
        <w:rPr>
          <w:rFonts w:asciiTheme="minorHAnsi" w:hAnsiTheme="minorHAnsi" w:cstheme="minorHAnsi"/>
          <w:bCs/>
        </w:rPr>
        <w:t>produce valid certificates of insurance upon request.</w:t>
      </w:r>
    </w:p>
    <w:p w:rsidRPr="00DD047D" w:rsidR="00AD6098" w:rsidP="00AD6098" w:rsidRDefault="00AD6098" w14:paraId="78265468" w14:textId="28AB17D0">
      <w:pPr>
        <w:jc w:val="both"/>
        <w:rPr>
          <w:rFonts w:asciiTheme="minorHAnsi" w:hAnsiTheme="minorHAnsi" w:cstheme="minorHAnsi"/>
          <w:color w:val="000000"/>
        </w:rPr>
      </w:pPr>
      <w:r w:rsidRPr="00DD047D">
        <w:rPr>
          <w:rFonts w:asciiTheme="minorHAnsi" w:hAnsiTheme="minorHAnsi" w:cstheme="minorHAnsi"/>
          <w:b/>
          <w:color w:val="000000"/>
        </w:rPr>
        <w:t>NOTE:</w:t>
      </w:r>
      <w:r w:rsidRPr="00DD047D">
        <w:rPr>
          <w:rFonts w:asciiTheme="minorHAnsi" w:hAnsiTheme="minorHAnsi" w:cstheme="minorHAnsi"/>
          <w:color w:val="000000"/>
        </w:rPr>
        <w:t xml:space="preserve">   Tenderers </w:t>
      </w:r>
      <w:r w:rsidRPr="00DD047D">
        <w:rPr>
          <w:rFonts w:asciiTheme="minorHAnsi" w:hAnsiTheme="minorHAnsi" w:cstheme="minorHAnsi"/>
          <w:b/>
          <w:color w:val="000000"/>
        </w:rPr>
        <w:t>must</w:t>
      </w:r>
      <w:r w:rsidRPr="00DD047D">
        <w:rPr>
          <w:rFonts w:asciiTheme="minorHAnsi" w:hAnsiTheme="minorHAnsi" w:cstheme="minorHAnsi"/>
          <w:color w:val="000000"/>
        </w:rPr>
        <w:t xml:space="preserve"> provide evidence of the self-declared information within </w:t>
      </w:r>
      <w:r w:rsidRPr="00DD047D" w:rsidR="00C364BE">
        <w:rPr>
          <w:rFonts w:asciiTheme="minorHAnsi" w:hAnsiTheme="minorHAnsi" w:cstheme="minorHAnsi"/>
        </w:rPr>
        <w:t>seven (</w:t>
      </w:r>
      <w:r w:rsidRPr="00DD047D" w:rsidR="00FE6036">
        <w:rPr>
          <w:rFonts w:asciiTheme="minorHAnsi" w:hAnsiTheme="minorHAnsi" w:cstheme="minorHAnsi"/>
        </w:rPr>
        <w:t>7</w:t>
      </w:r>
      <w:r w:rsidRPr="00DD047D" w:rsidR="00C364BE">
        <w:rPr>
          <w:rFonts w:asciiTheme="minorHAnsi" w:hAnsiTheme="minorHAnsi" w:cstheme="minorHAnsi"/>
        </w:rPr>
        <w:t xml:space="preserve">) </w:t>
      </w:r>
      <w:r w:rsidRPr="00DD047D" w:rsidR="00FE6036">
        <w:rPr>
          <w:rFonts w:asciiTheme="minorHAnsi" w:hAnsiTheme="minorHAnsi" w:cstheme="minorHAnsi"/>
        </w:rPr>
        <w:t xml:space="preserve">calendar </w:t>
      </w:r>
      <w:r w:rsidRPr="00DD047D">
        <w:rPr>
          <w:rFonts w:asciiTheme="minorHAnsi" w:hAnsiTheme="minorHAnsi" w:cstheme="minorHAnsi"/>
          <w:color w:val="000000"/>
        </w:rPr>
        <w:t xml:space="preserve">days of request, which will be made prior to any award decision.  If the evidence required is not provided by the deadline date, then the tenderer in question will be eliminated. Furthermore, tenderers should note that the provision of inaccurate or misleading information in this declaration may lead to exclusion from participation in this and future tenders. </w:t>
      </w:r>
    </w:p>
    <w:p w:rsidRPr="00DD047D" w:rsidR="001470D8" w:rsidP="42F00EB2" w:rsidRDefault="3C2E4C06" w14:paraId="7324BA3B" w14:textId="4FEC2B6E">
      <w:pPr>
        <w:pStyle w:val="Heading3"/>
        <w:rPr>
          <w:rFonts w:asciiTheme="minorHAnsi" w:hAnsiTheme="minorHAnsi" w:cstheme="minorBidi"/>
        </w:rPr>
      </w:pPr>
      <w:bookmarkStart w:name="_Toc460518550" w:id="173"/>
      <w:bookmarkStart w:name="_Toc225170629" w:id="174"/>
      <w:r w:rsidRPr="42F00EB2">
        <w:rPr>
          <w:rFonts w:asciiTheme="minorHAnsi" w:hAnsiTheme="minorHAnsi" w:cstheme="minorBidi"/>
        </w:rPr>
        <w:t>Technical Capacity</w:t>
      </w:r>
      <w:bookmarkEnd w:id="173"/>
      <w:bookmarkEnd w:id="174"/>
      <w:r w:rsidRPr="42F00EB2">
        <w:rPr>
          <w:rFonts w:asciiTheme="minorHAnsi" w:hAnsiTheme="minorHAnsi" w:cstheme="minorBidi"/>
        </w:rPr>
        <w:t xml:space="preserve"> </w:t>
      </w:r>
    </w:p>
    <w:p w:rsidRPr="00DD047D" w:rsidR="009816FE" w:rsidP="00FB17C7" w:rsidRDefault="009816FE" w14:paraId="0EA214DD" w14:textId="4787F408">
      <w:pPr>
        <w:numPr>
          <w:ilvl w:val="0"/>
          <w:numId w:val="14"/>
        </w:numPr>
        <w:spacing w:after="0"/>
        <w:ind w:left="567" w:right="43" w:hanging="567"/>
        <w:jc w:val="both"/>
        <w:rPr>
          <w:rStyle w:val="IntenseEmphasis"/>
          <w:rFonts w:asciiTheme="minorHAnsi" w:hAnsiTheme="minorHAnsi"/>
          <w:color w:val="auto"/>
        </w:rPr>
      </w:pPr>
      <w:r w:rsidRPr="251D29BC">
        <w:rPr>
          <w:rFonts w:asciiTheme="minorHAnsi" w:hAnsiTheme="minorHAnsi"/>
        </w:rPr>
        <w:t xml:space="preserve">Previous </w:t>
      </w:r>
      <w:r w:rsidRPr="251D29BC" w:rsidR="002B45E9">
        <w:rPr>
          <w:rFonts w:asciiTheme="minorHAnsi" w:hAnsiTheme="minorHAnsi"/>
        </w:rPr>
        <w:t>experience</w:t>
      </w:r>
      <w:r w:rsidRPr="251D29BC">
        <w:rPr>
          <w:rFonts w:asciiTheme="minorHAnsi" w:hAnsiTheme="minorHAnsi"/>
        </w:rPr>
        <w:t xml:space="preserve"> – information demonstrating successful delivery of </w:t>
      </w:r>
      <w:sdt>
        <w:sdtPr>
          <w:rPr>
            <w:rFonts w:asciiTheme="minorHAnsi" w:hAnsiTheme="minorHAnsi"/>
          </w:rPr>
          <w:id w:val="47494944"/>
          <w:placeholder>
            <w:docPart w:val="DefaultPlaceholder_-1854013440"/>
          </w:placeholder>
        </w:sdtPr>
        <w:sdtEndPr>
          <w:rPr>
            <w:rStyle w:val="IntenseEmphasis"/>
            <w:b/>
            <w:i/>
            <w:iCs/>
            <w:color w:val="4F4F00"/>
          </w:rPr>
        </w:sdtEndPr>
        <w:sdtContent>
          <w:r w:rsidRPr="251D29BC" w:rsidR="00EB4B05">
            <w:rPr>
              <w:rStyle w:val="IntenseEmphasis"/>
              <w:rFonts w:asciiTheme="minorHAnsi" w:hAnsiTheme="minorHAnsi"/>
              <w:color w:val="auto"/>
            </w:rPr>
            <w:t>three (</w:t>
          </w:r>
          <w:r w:rsidRPr="251D29BC">
            <w:rPr>
              <w:rStyle w:val="IntenseEmphasis"/>
              <w:rFonts w:asciiTheme="minorHAnsi" w:hAnsiTheme="minorHAnsi"/>
              <w:color w:val="auto"/>
            </w:rPr>
            <w:t>3</w:t>
          </w:r>
          <w:r w:rsidRPr="251D29BC" w:rsidR="00EB4B05">
            <w:rPr>
              <w:rStyle w:val="IntenseEmphasis"/>
              <w:rFonts w:asciiTheme="minorHAnsi" w:hAnsiTheme="minorHAnsi"/>
              <w:color w:val="auto"/>
            </w:rPr>
            <w:t>)</w:t>
          </w:r>
        </w:sdtContent>
      </w:sdt>
      <w:r w:rsidRPr="251D29BC">
        <w:rPr>
          <w:rFonts w:asciiTheme="minorHAnsi" w:hAnsiTheme="minorHAnsi"/>
        </w:rPr>
        <w:t xml:space="preserve"> previous comparable contracts in the </w:t>
      </w:r>
      <w:sdt>
        <w:sdtPr>
          <w:rPr>
            <w:rFonts w:asciiTheme="minorHAnsi" w:hAnsiTheme="minorHAnsi"/>
          </w:rPr>
          <w:id w:val="-1390033768"/>
          <w:placeholder>
            <w:docPart w:val="5AF63C1DEDB943B09A5E25688D6D34D9"/>
          </w:placeholder>
        </w:sdtPr>
        <w:sdtEndPr>
          <w:rPr>
            <w:rStyle w:val="IntenseEmphasis"/>
            <w:b/>
            <w:bCs/>
            <w:i/>
            <w:iCs/>
            <w:color w:val="4F4F00"/>
          </w:rPr>
        </w:sdtEndPr>
        <w:sdtContent>
          <w:r w:rsidRPr="251D29BC" w:rsidR="00EB4B05">
            <w:rPr>
              <w:rStyle w:val="IntenseEmphasis"/>
              <w:rFonts w:asciiTheme="minorHAnsi" w:hAnsiTheme="minorHAnsi"/>
              <w:color w:val="auto"/>
            </w:rPr>
            <w:t xml:space="preserve">past three </w:t>
          </w:r>
          <w:r w:rsidRPr="251D29BC" w:rsidR="00E4645D">
            <w:rPr>
              <w:rStyle w:val="IntenseEmphasis"/>
              <w:rFonts w:asciiTheme="minorHAnsi" w:hAnsiTheme="minorHAnsi"/>
              <w:color w:val="auto"/>
            </w:rPr>
            <w:t>(3)</w:t>
          </w:r>
          <w:r w:rsidRPr="251D29BC" w:rsidR="00EB4B05">
            <w:rPr>
              <w:rStyle w:val="IntenseEmphasis"/>
              <w:rFonts w:asciiTheme="minorHAnsi" w:hAnsiTheme="minorHAnsi"/>
              <w:color w:val="auto"/>
            </w:rPr>
            <w:t xml:space="preserve"> to five</w:t>
          </w:r>
          <w:r w:rsidRPr="251D29BC" w:rsidR="00E4645D">
            <w:rPr>
              <w:rStyle w:val="IntenseEmphasis"/>
              <w:rFonts w:asciiTheme="minorHAnsi" w:hAnsiTheme="minorHAnsi"/>
              <w:color w:val="auto"/>
            </w:rPr>
            <w:t xml:space="preserve"> (5)</w:t>
          </w:r>
          <w:r w:rsidRPr="251D29BC" w:rsidR="00EB4B05">
            <w:rPr>
              <w:rStyle w:val="IntenseEmphasis"/>
              <w:rFonts w:asciiTheme="minorHAnsi" w:hAnsiTheme="minorHAnsi"/>
              <w:color w:val="auto"/>
            </w:rPr>
            <w:t xml:space="preserve"> years</w:t>
          </w:r>
          <w:r w:rsidRPr="251D29BC" w:rsidR="2826213C">
            <w:rPr>
              <w:rStyle w:val="IntenseEmphasis"/>
              <w:rFonts w:asciiTheme="minorHAnsi" w:hAnsiTheme="minorHAnsi"/>
              <w:color w:val="auto"/>
            </w:rPr>
            <w:t>.</w:t>
          </w:r>
        </w:sdtContent>
      </w:sdt>
      <w:sdt>
        <w:sdtPr>
          <w:rPr>
            <w:rStyle w:val="IntenseEmphasis"/>
            <w:rFonts w:asciiTheme="minorHAnsi" w:hAnsiTheme="minorHAnsi"/>
            <w:color w:val="auto"/>
          </w:rPr>
          <w:id w:val="1531837342"/>
          <w:placeholder>
            <w:docPart w:val="5AF63C1DEDB943B09A5E25688D6D34D9"/>
          </w:placeholder>
        </w:sdtPr>
        <w:sdtContent/>
      </w:sdt>
    </w:p>
    <w:p w:rsidRPr="00E4645D" w:rsidR="00B867A0" w:rsidP="00FB17C7" w:rsidRDefault="001470D8" w14:paraId="0A31DC9D" w14:textId="38CDE7C4">
      <w:pPr>
        <w:numPr>
          <w:ilvl w:val="0"/>
          <w:numId w:val="14"/>
        </w:numPr>
        <w:spacing w:after="0"/>
        <w:ind w:left="567" w:right="43" w:hanging="567"/>
        <w:jc w:val="both"/>
        <w:rPr>
          <w:rFonts w:asciiTheme="minorHAnsi" w:hAnsiTheme="minorHAnsi" w:cstheme="minorHAnsi"/>
        </w:rPr>
      </w:pPr>
      <w:r w:rsidRPr="00DD047D">
        <w:rPr>
          <w:rFonts w:asciiTheme="minorHAnsi" w:hAnsiTheme="minorHAnsi" w:cstheme="minorHAnsi"/>
        </w:rPr>
        <w:t xml:space="preserve">Access to minimum levels of </w:t>
      </w:r>
      <w:r w:rsidRPr="00DD047D" w:rsidR="009C23E7">
        <w:rPr>
          <w:rFonts w:asciiTheme="minorHAnsi" w:hAnsiTheme="minorHAnsi" w:cstheme="minorHAnsi"/>
        </w:rPr>
        <w:t>personnel</w:t>
      </w:r>
      <w:r w:rsidRPr="00DD047D">
        <w:rPr>
          <w:rFonts w:asciiTheme="minorHAnsi" w:hAnsiTheme="minorHAnsi" w:cstheme="minorHAnsi"/>
        </w:rPr>
        <w:t xml:space="preserve"> and skills as detailed in addition to an organisation chart.</w:t>
      </w:r>
    </w:p>
    <w:p w:rsidRPr="00E4645D" w:rsidR="002C2577" w:rsidP="00FB17C7" w:rsidRDefault="002C2577" w14:paraId="205C247C" w14:textId="77777777">
      <w:pPr>
        <w:numPr>
          <w:ilvl w:val="0"/>
          <w:numId w:val="14"/>
        </w:numPr>
        <w:spacing w:after="0"/>
        <w:ind w:left="567" w:right="43" w:hanging="567"/>
        <w:jc w:val="both"/>
        <w:rPr>
          <w:rStyle w:val="IntenseEmphasis"/>
          <w:rFonts w:asciiTheme="minorHAnsi" w:hAnsiTheme="minorHAnsi" w:cstheme="minorHAnsi"/>
          <w:b w:val="0"/>
          <w:bCs/>
          <w:i w:val="0"/>
          <w:iCs w:val="0"/>
          <w:color w:val="auto"/>
        </w:rPr>
      </w:pPr>
      <w:r w:rsidRPr="00E4645D">
        <w:rPr>
          <w:rStyle w:val="IntenseEmphasis"/>
          <w:rFonts w:asciiTheme="minorHAnsi" w:hAnsiTheme="minorHAnsi" w:cstheme="minorHAnsi"/>
          <w:b w:val="0"/>
          <w:bCs/>
          <w:i w:val="0"/>
          <w:iCs w:val="0"/>
          <w:color w:val="auto"/>
        </w:rPr>
        <w:t>Quality Assurance - Details of quality assurance policies and systems and whether 3rd party certified.</w:t>
      </w:r>
    </w:p>
    <w:p w:rsidRPr="00E4645D" w:rsidR="001470D8" w:rsidP="00FB17C7" w:rsidRDefault="001470D8" w14:paraId="66BACD62" w14:textId="4C165BED">
      <w:pPr>
        <w:numPr>
          <w:ilvl w:val="0"/>
          <w:numId w:val="14"/>
        </w:numPr>
        <w:spacing w:after="0"/>
        <w:ind w:left="567" w:right="43" w:hanging="567"/>
        <w:jc w:val="both"/>
        <w:rPr>
          <w:rStyle w:val="IntenseEmphasis"/>
          <w:rFonts w:asciiTheme="minorHAnsi" w:hAnsiTheme="minorHAnsi" w:cstheme="minorHAnsi"/>
          <w:b w:val="0"/>
          <w:bCs/>
          <w:i w:val="0"/>
          <w:iCs w:val="0"/>
          <w:color w:val="auto"/>
        </w:rPr>
      </w:pPr>
      <w:r w:rsidRPr="00E4645D">
        <w:rPr>
          <w:rStyle w:val="IntenseEmphasis"/>
          <w:rFonts w:asciiTheme="minorHAnsi" w:hAnsiTheme="minorHAnsi" w:cstheme="minorHAnsi"/>
          <w:b w:val="0"/>
          <w:bCs/>
          <w:i w:val="0"/>
          <w:iCs w:val="0"/>
          <w:color w:val="auto"/>
        </w:rPr>
        <w:t>Health &amp; Safety - Details of health and safety policies and whether 3rd</w:t>
      </w:r>
      <w:r w:rsidRPr="00E4645D" w:rsidR="00130819">
        <w:rPr>
          <w:rStyle w:val="IntenseEmphasis"/>
          <w:rFonts w:asciiTheme="minorHAnsi" w:hAnsiTheme="minorHAnsi" w:cstheme="minorHAnsi"/>
          <w:b w:val="0"/>
          <w:bCs/>
          <w:i w:val="0"/>
          <w:iCs w:val="0"/>
          <w:color w:val="auto"/>
        </w:rPr>
        <w:t xml:space="preserve"> </w:t>
      </w:r>
      <w:r w:rsidRPr="00E4645D">
        <w:rPr>
          <w:rStyle w:val="IntenseEmphasis"/>
          <w:rFonts w:asciiTheme="minorHAnsi" w:hAnsiTheme="minorHAnsi" w:cstheme="minorHAnsi"/>
          <w:b w:val="0"/>
          <w:bCs/>
          <w:i w:val="0"/>
          <w:iCs w:val="0"/>
          <w:color w:val="auto"/>
        </w:rPr>
        <w:t xml:space="preserve">party certified. </w:t>
      </w:r>
    </w:p>
    <w:p w:rsidRPr="00E4645D" w:rsidR="001470D8" w:rsidP="00FB17C7" w:rsidRDefault="001470D8" w14:paraId="3B165D3B" w14:textId="7FE6D541">
      <w:pPr>
        <w:numPr>
          <w:ilvl w:val="0"/>
          <w:numId w:val="14"/>
        </w:numPr>
        <w:spacing w:after="0"/>
        <w:ind w:left="567" w:right="43" w:hanging="567"/>
        <w:jc w:val="both"/>
        <w:rPr>
          <w:rStyle w:val="IntenseEmphasis"/>
          <w:rFonts w:asciiTheme="minorHAnsi" w:hAnsiTheme="minorHAnsi" w:cstheme="minorHAnsi"/>
          <w:b w:val="0"/>
          <w:bCs/>
          <w:i w:val="0"/>
          <w:iCs w:val="0"/>
          <w:color w:val="auto"/>
        </w:rPr>
      </w:pPr>
      <w:r w:rsidRPr="00E4645D">
        <w:rPr>
          <w:rStyle w:val="IntenseEmphasis"/>
          <w:rFonts w:asciiTheme="minorHAnsi" w:hAnsiTheme="minorHAnsi" w:cstheme="minorHAnsi"/>
          <w:b w:val="0"/>
          <w:bCs/>
          <w:i w:val="0"/>
          <w:iCs w:val="0"/>
          <w:color w:val="auto"/>
        </w:rPr>
        <w:t>Environmental – Details of environmental policies and systems in place and whether 3rd</w:t>
      </w:r>
      <w:r w:rsidRPr="00E4645D" w:rsidR="00130819">
        <w:rPr>
          <w:rStyle w:val="IntenseEmphasis"/>
          <w:rFonts w:asciiTheme="minorHAnsi" w:hAnsiTheme="minorHAnsi" w:cstheme="minorHAnsi"/>
          <w:b w:val="0"/>
          <w:bCs/>
          <w:i w:val="0"/>
          <w:iCs w:val="0"/>
          <w:color w:val="auto"/>
        </w:rPr>
        <w:t xml:space="preserve"> </w:t>
      </w:r>
      <w:r w:rsidRPr="00E4645D">
        <w:rPr>
          <w:rStyle w:val="IntenseEmphasis"/>
          <w:rFonts w:asciiTheme="minorHAnsi" w:hAnsiTheme="minorHAnsi" w:cstheme="minorHAnsi"/>
          <w:b w:val="0"/>
          <w:bCs/>
          <w:i w:val="0"/>
          <w:iCs w:val="0"/>
          <w:color w:val="auto"/>
        </w:rPr>
        <w:t xml:space="preserve">party certified. </w:t>
      </w:r>
    </w:p>
    <w:p w:rsidRPr="00DD047D" w:rsidR="001470D8" w:rsidP="42F00EB2" w:rsidRDefault="3C2E4C06" w14:paraId="7D0D35D7" w14:textId="4803D97D">
      <w:pPr>
        <w:pStyle w:val="Heading3"/>
        <w:rPr>
          <w:rFonts w:asciiTheme="minorHAnsi" w:hAnsiTheme="minorHAnsi" w:cstheme="minorBidi"/>
        </w:rPr>
      </w:pPr>
      <w:bookmarkStart w:name="_Toc225170630" w:id="175"/>
      <w:r w:rsidRPr="42F00EB2">
        <w:rPr>
          <w:rFonts w:asciiTheme="minorHAnsi" w:hAnsiTheme="minorHAnsi" w:cstheme="minorBidi"/>
        </w:rPr>
        <w:t>Status of European Single Procurement Document (ESPD)</w:t>
      </w:r>
      <w:bookmarkEnd w:id="175"/>
      <w:r w:rsidRPr="42F00EB2" w:rsidR="4D5AC680">
        <w:rPr>
          <w:rFonts w:asciiTheme="minorHAnsi" w:hAnsiTheme="minorHAnsi" w:cstheme="minorBidi"/>
        </w:rPr>
        <w:t xml:space="preserve"> </w:t>
      </w:r>
    </w:p>
    <w:p w:rsidRPr="00DD047D" w:rsidR="001470D8" w:rsidP="001470D8" w:rsidRDefault="001470D8" w14:paraId="29F9CD2C" w14:textId="3110444B">
      <w:pPr>
        <w:ind w:right="43"/>
        <w:jc w:val="both"/>
        <w:rPr>
          <w:rFonts w:asciiTheme="minorHAnsi" w:hAnsiTheme="minorHAnsi" w:cstheme="minorHAnsi"/>
          <w:bCs/>
        </w:rPr>
      </w:pPr>
      <w:r w:rsidRPr="00DD047D">
        <w:rPr>
          <w:rFonts w:asciiTheme="minorHAnsi" w:hAnsiTheme="minorHAnsi" w:cstheme="minorHAnsi"/>
          <w:bCs/>
        </w:rPr>
        <w:t xml:space="preserve">Under the 2014 Directives, suppliers may have compiled an ESPD which will be accepted as evidence of compliance with Section </w:t>
      </w:r>
      <w:r w:rsidRPr="00DD047D" w:rsidR="00B41BF3">
        <w:rPr>
          <w:rFonts w:asciiTheme="minorHAnsi" w:hAnsiTheme="minorHAnsi" w:cstheme="minorHAnsi"/>
          <w:bCs/>
        </w:rPr>
        <w:t>5</w:t>
      </w:r>
      <w:r w:rsidRPr="00DD047D">
        <w:rPr>
          <w:rFonts w:asciiTheme="minorHAnsi" w:hAnsiTheme="minorHAnsi" w:cstheme="minorHAnsi"/>
          <w:bCs/>
        </w:rPr>
        <w:t xml:space="preserve">.1.2 (Legal) and Section </w:t>
      </w:r>
      <w:r w:rsidRPr="00DD047D" w:rsidR="00B41BF3">
        <w:rPr>
          <w:rFonts w:asciiTheme="minorHAnsi" w:hAnsiTheme="minorHAnsi" w:cstheme="minorHAnsi"/>
          <w:bCs/>
        </w:rPr>
        <w:t>5</w:t>
      </w:r>
      <w:r w:rsidRPr="00DD047D">
        <w:rPr>
          <w:rFonts w:asciiTheme="minorHAnsi" w:hAnsiTheme="minorHAnsi" w:cstheme="minorHAnsi"/>
          <w:bCs/>
        </w:rPr>
        <w:t xml:space="preserve">.1.3 (Financial).   However, </w:t>
      </w:r>
      <w:r w:rsidRPr="00DD047D" w:rsidR="00014821">
        <w:rPr>
          <w:rFonts w:asciiTheme="minorHAnsi" w:hAnsiTheme="minorHAnsi" w:cstheme="minorHAnsi"/>
          <w:bCs/>
        </w:rPr>
        <w:t>the Contracting Authority</w:t>
      </w:r>
      <w:r w:rsidRPr="00DD047D">
        <w:rPr>
          <w:rFonts w:asciiTheme="minorHAnsi" w:hAnsiTheme="minorHAnsi" w:cstheme="minorHAnsi"/>
          <w:bCs/>
        </w:rPr>
        <w:t xml:space="preserve"> requires evidence via completed submission of Appendix </w:t>
      </w:r>
      <w:r w:rsidRPr="00DD047D" w:rsidR="00B41BF3">
        <w:rPr>
          <w:rFonts w:asciiTheme="minorHAnsi" w:hAnsiTheme="minorHAnsi" w:cstheme="minorHAnsi"/>
          <w:bCs/>
        </w:rPr>
        <w:t xml:space="preserve">5 </w:t>
      </w:r>
      <w:r w:rsidRPr="00DD047D">
        <w:rPr>
          <w:rFonts w:asciiTheme="minorHAnsi" w:hAnsiTheme="minorHAnsi" w:cstheme="minorHAnsi"/>
          <w:bCs/>
        </w:rPr>
        <w:t xml:space="preserve">relating to Technical Capacity Section </w:t>
      </w:r>
      <w:r w:rsidRPr="00DD047D" w:rsidR="00B41BF3">
        <w:rPr>
          <w:rFonts w:asciiTheme="minorHAnsi" w:hAnsiTheme="minorHAnsi" w:cstheme="minorHAnsi"/>
          <w:bCs/>
        </w:rPr>
        <w:t>5</w:t>
      </w:r>
      <w:r w:rsidRPr="00DD047D">
        <w:rPr>
          <w:rFonts w:asciiTheme="minorHAnsi" w:hAnsiTheme="minorHAnsi" w:cstheme="minorHAnsi"/>
          <w:bCs/>
        </w:rPr>
        <w:t xml:space="preserve">.1.4.  Mere confirmation </w:t>
      </w:r>
      <w:r w:rsidRPr="00DD047D">
        <w:rPr>
          <w:rFonts w:asciiTheme="minorHAnsi" w:hAnsiTheme="minorHAnsi" w:cstheme="minorHAnsi"/>
          <w:b/>
          <w:bCs/>
          <w:u w:val="single"/>
        </w:rPr>
        <w:t>will not</w:t>
      </w:r>
      <w:r w:rsidRPr="00DD047D">
        <w:rPr>
          <w:rFonts w:asciiTheme="minorHAnsi" w:hAnsiTheme="minorHAnsi" w:cstheme="minorHAnsi"/>
        </w:rPr>
        <w:t xml:space="preserve"> be</w:t>
      </w:r>
      <w:r w:rsidRPr="00DD047D">
        <w:rPr>
          <w:rFonts w:asciiTheme="minorHAnsi" w:hAnsiTheme="minorHAnsi" w:cstheme="minorHAnsi"/>
          <w:bCs/>
        </w:rPr>
        <w:t xml:space="preserve"> sufficient under these headings. </w:t>
      </w:r>
    </w:p>
    <w:p w:rsidRPr="00DD047D" w:rsidR="001470D8" w:rsidP="001470D8" w:rsidRDefault="001470D8" w14:paraId="6C465FFD" w14:textId="0EBA274F">
      <w:pPr>
        <w:ind w:right="43"/>
        <w:jc w:val="both"/>
        <w:rPr>
          <w:rFonts w:asciiTheme="minorHAnsi" w:hAnsiTheme="minorHAnsi" w:cstheme="minorHAnsi"/>
          <w:b/>
          <w:bCs/>
        </w:rPr>
      </w:pPr>
      <w:r w:rsidRPr="00DD047D">
        <w:rPr>
          <w:rFonts w:asciiTheme="minorHAnsi" w:hAnsiTheme="minorHAnsi" w:cstheme="minorHAnsi"/>
          <w:b/>
          <w:bCs/>
        </w:rPr>
        <w:t xml:space="preserve">Tenderers are asked to demonstrate their legal, financial and technical capacity by responding to all the information requested above. </w:t>
      </w:r>
      <w:r w:rsidRPr="00DD047D">
        <w:rPr>
          <w:rFonts w:asciiTheme="minorHAnsi" w:hAnsiTheme="minorHAnsi" w:cstheme="minorHAnsi"/>
          <w:b/>
          <w:bCs/>
          <w:color w:val="000000"/>
        </w:rPr>
        <w:t>In addition, Tenderers must ensure that they have completed and signed the Declaration of Bona Fides</w:t>
      </w:r>
      <w:r w:rsidRPr="00DD047D" w:rsidR="00625CBE">
        <w:rPr>
          <w:rFonts w:asciiTheme="minorHAnsi" w:hAnsiTheme="minorHAnsi" w:cstheme="minorHAnsi"/>
          <w:b/>
          <w:bCs/>
          <w:color w:val="000000"/>
        </w:rPr>
        <w:t xml:space="preserve"> in the Tender Response Document</w:t>
      </w:r>
      <w:r w:rsidRPr="00DD047D">
        <w:rPr>
          <w:rFonts w:asciiTheme="minorHAnsi" w:hAnsiTheme="minorHAnsi" w:cstheme="minorHAnsi"/>
          <w:b/>
          <w:bCs/>
          <w:color w:val="000000"/>
        </w:rPr>
        <w:t xml:space="preserve">. </w:t>
      </w:r>
      <w:r w:rsidRPr="00DD047D">
        <w:rPr>
          <w:rFonts w:asciiTheme="minorHAnsi" w:hAnsiTheme="minorHAnsi" w:cstheme="minorHAnsi"/>
          <w:b/>
          <w:bCs/>
        </w:rPr>
        <w:t>Failure to supply the required information may result in elimination from detailed tender evaluation.</w:t>
      </w:r>
    </w:p>
    <w:p w:rsidRPr="00DD047D" w:rsidR="001470D8" w:rsidP="001470D8" w:rsidRDefault="001470D8" w14:paraId="62A46F62" w14:textId="58BD8297">
      <w:pPr>
        <w:ind w:right="43"/>
        <w:jc w:val="both"/>
        <w:rPr>
          <w:rFonts w:asciiTheme="minorHAnsi" w:hAnsiTheme="minorHAnsi" w:cstheme="minorHAnsi"/>
        </w:rPr>
      </w:pPr>
      <w:r w:rsidRPr="00DD047D">
        <w:rPr>
          <w:rFonts w:asciiTheme="minorHAnsi" w:hAnsiTheme="minorHAnsi" w:cstheme="minorHAnsi"/>
        </w:rPr>
        <w:t xml:space="preserve">Prior to the award of any contract, </w:t>
      </w:r>
      <w:r w:rsidRPr="00DD047D" w:rsidR="00014821">
        <w:rPr>
          <w:rFonts w:asciiTheme="minorHAnsi" w:hAnsiTheme="minorHAnsi" w:cstheme="minorHAnsi"/>
          <w:bCs/>
        </w:rPr>
        <w:t>the Contracting Authority</w:t>
      </w:r>
      <w:r w:rsidRPr="00DD047D">
        <w:rPr>
          <w:rFonts w:asciiTheme="minorHAnsi" w:hAnsiTheme="minorHAnsi" w:cstheme="minorHAnsi"/>
        </w:rPr>
        <w:t xml:space="preserve"> will request evidence of self-declared information prior to award decision.  Failure to provide appropriate evidence within the required timeframe will result in the tenderer being deemed inadmissible for formal award. </w:t>
      </w:r>
    </w:p>
    <w:p w:rsidRPr="00DD047D" w:rsidR="00197179" w:rsidP="1293D302" w:rsidRDefault="6B1FED8D" w14:paraId="7CDA45F1" w14:textId="7FA3D8E2">
      <w:pPr>
        <w:pStyle w:val="Heading2"/>
        <w:rPr>
          <w:rFonts w:ascii="Calibri" w:hAnsi="Calibri" w:cs="Arial" w:asciiTheme="minorAscii" w:hAnsiTheme="minorAscii" w:cstheme="minorBidi"/>
          <w:sz w:val="22"/>
          <w:szCs w:val="22"/>
        </w:rPr>
      </w:pPr>
      <w:bookmarkStart w:name="_Toc171227907" w:id="176"/>
      <w:bookmarkStart w:name="_Toc168998881" w:id="177"/>
      <w:bookmarkStart w:name="_Toc168110468" w:id="178"/>
      <w:bookmarkStart w:name="_Toc225170631" w:id="179"/>
      <w:commentRangeStart w:id="1682826325"/>
      <w:r w:rsidRPr="1293D302" w:rsidR="6B1FED8D">
        <w:rPr>
          <w:rFonts w:ascii="Calibri" w:hAnsi="Calibri" w:cs="Arial" w:asciiTheme="minorAscii" w:hAnsiTheme="minorAscii" w:cstheme="minorBidi"/>
          <w:sz w:val="22"/>
          <w:szCs w:val="22"/>
        </w:rPr>
        <w:t>Award Criteria</w:t>
      </w:r>
      <w:bookmarkEnd w:id="176"/>
      <w:bookmarkEnd w:id="177"/>
      <w:bookmarkEnd w:id="178"/>
      <w:bookmarkEnd w:id="179"/>
      <w:commentRangeEnd w:id="1682826325"/>
      <w:r>
        <w:rPr>
          <w:rStyle w:val="CommentReference"/>
        </w:rPr>
        <w:commentReference w:id="1682826325"/>
      </w:r>
    </w:p>
    <w:p w:rsidRPr="00DD047D" w:rsidR="00941F99" w:rsidP="00C27491" w:rsidRDefault="00C27491" w14:paraId="5CBA2084" w14:textId="355AAFCB">
      <w:pPr>
        <w:ind w:right="43"/>
        <w:jc w:val="both"/>
        <w:rPr>
          <w:rFonts w:asciiTheme="minorHAnsi" w:hAnsiTheme="minorHAnsi" w:cstheme="minorHAnsi"/>
          <w:color w:val="000000"/>
        </w:rPr>
      </w:pPr>
      <w:r w:rsidRPr="00DD047D">
        <w:rPr>
          <w:rFonts w:asciiTheme="minorHAnsi" w:hAnsiTheme="minorHAnsi" w:cstheme="minorHAnsi"/>
          <w:color w:val="000000"/>
        </w:rPr>
        <w:t xml:space="preserve">Only tenders </w:t>
      </w:r>
      <w:r w:rsidRPr="00DD047D" w:rsidR="00E836B6">
        <w:rPr>
          <w:rFonts w:asciiTheme="minorHAnsi" w:hAnsiTheme="minorHAnsi" w:cstheme="minorHAnsi"/>
          <w:color w:val="000000"/>
        </w:rPr>
        <w:t xml:space="preserve">meeting the selection criteria and </w:t>
      </w:r>
      <w:r w:rsidRPr="00DD047D">
        <w:rPr>
          <w:rFonts w:asciiTheme="minorHAnsi" w:hAnsiTheme="minorHAnsi" w:cstheme="minorHAnsi"/>
          <w:color w:val="000000"/>
        </w:rPr>
        <w:t>confirmed as valid and responsive to the specifications set out in this document will be evaluated against the award criteria. Tenderers should ensure that they have submitted sufficient relevant information to allow their tenders to be assessed under each of the award criteria set out below.</w:t>
      </w:r>
      <w:r w:rsidRPr="00DD047D" w:rsidR="00303D33">
        <w:rPr>
          <w:rFonts w:asciiTheme="minorHAnsi" w:hAnsiTheme="minorHAnsi" w:cstheme="minorHAnsi"/>
          <w:color w:val="000000"/>
        </w:rPr>
        <w:t xml:space="preserve">  </w:t>
      </w:r>
      <w:r w:rsidRPr="00DD047D" w:rsidR="00E836B6">
        <w:rPr>
          <w:rFonts w:asciiTheme="minorHAnsi" w:hAnsiTheme="minorHAnsi" w:cstheme="minorHAnsi"/>
          <w:color w:val="000000"/>
        </w:rPr>
        <w:t xml:space="preserve">Responses are required through completion of the Tender Response Document. </w:t>
      </w:r>
    </w:p>
    <w:p w:rsidRPr="00DD047D" w:rsidR="000025BC" w:rsidP="1F515F3E" w:rsidRDefault="00F2475E" w14:paraId="20ADC5AE" w14:textId="02BD8D4A">
      <w:pPr>
        <w:pStyle w:val="BodyTextIndent3"/>
        <w:spacing w:after="0"/>
        <w:ind w:left="0"/>
        <w:jc w:val="both"/>
        <w:rPr>
          <w:rFonts w:asciiTheme="minorHAnsi" w:hAnsiTheme="minorHAnsi"/>
          <w:sz w:val="22"/>
          <w:szCs w:val="22"/>
        </w:rPr>
      </w:pPr>
      <w:r w:rsidRPr="1F515F3E">
        <w:rPr>
          <w:rFonts w:asciiTheme="minorHAnsi" w:hAnsiTheme="minorHAnsi"/>
          <w:sz w:val="22"/>
          <w:szCs w:val="22"/>
        </w:rPr>
        <w:t>Unless otherwise stated, t</w:t>
      </w:r>
      <w:r w:rsidRPr="1F515F3E" w:rsidR="00197179">
        <w:rPr>
          <w:rFonts w:asciiTheme="minorHAnsi" w:hAnsiTheme="minorHAnsi"/>
          <w:sz w:val="22"/>
          <w:szCs w:val="22"/>
        </w:rPr>
        <w:t xml:space="preserve">he </w:t>
      </w:r>
      <w:r w:rsidRPr="1F515F3E" w:rsidR="0045610E">
        <w:rPr>
          <w:rFonts w:asciiTheme="minorHAnsi" w:hAnsiTheme="minorHAnsi"/>
          <w:sz w:val="22"/>
          <w:szCs w:val="22"/>
        </w:rPr>
        <w:t xml:space="preserve">contract </w:t>
      </w:r>
      <w:r w:rsidRPr="1F515F3E" w:rsidR="00197179">
        <w:rPr>
          <w:rFonts w:asciiTheme="minorHAnsi" w:hAnsiTheme="minorHAnsi"/>
          <w:sz w:val="22"/>
          <w:szCs w:val="22"/>
        </w:rPr>
        <w:t xml:space="preserve">will be awarded on the basis of the </w:t>
      </w:r>
      <w:r w:rsidRPr="1F515F3E" w:rsidR="003331A5">
        <w:rPr>
          <w:rFonts w:asciiTheme="minorHAnsi" w:hAnsiTheme="minorHAnsi"/>
          <w:sz w:val="22"/>
          <w:szCs w:val="22"/>
        </w:rPr>
        <w:t xml:space="preserve">most </w:t>
      </w:r>
      <w:r w:rsidRPr="1F515F3E" w:rsidR="00197179">
        <w:rPr>
          <w:rFonts w:asciiTheme="minorHAnsi" w:hAnsiTheme="minorHAnsi"/>
          <w:sz w:val="22"/>
          <w:szCs w:val="22"/>
        </w:rPr>
        <w:t>economically advantageous compliant tender taking into account the followin</w:t>
      </w:r>
      <w:r w:rsidRPr="1F515F3E" w:rsidR="00FA43F3">
        <w:rPr>
          <w:rFonts w:asciiTheme="minorHAnsi" w:hAnsiTheme="minorHAnsi"/>
          <w:sz w:val="22"/>
          <w:szCs w:val="22"/>
        </w:rPr>
        <w:t xml:space="preserve">g award criteria and weightings. </w:t>
      </w:r>
    </w:p>
    <w:p w:rsidRPr="00DD047D" w:rsidR="000025BC" w:rsidP="000025BC" w:rsidRDefault="000025BC" w14:paraId="0DF09F53" w14:textId="107660BF">
      <w:pPr>
        <w:spacing w:after="0"/>
        <w:rPr>
          <w:rFonts w:asciiTheme="minorHAnsi" w:hAnsiTheme="minorHAnsi" w:cstheme="minorHAnsi"/>
          <w:b/>
          <w:color w:val="FF0000"/>
        </w:rPr>
      </w:pPr>
    </w:p>
    <w:tbl>
      <w:tblPr>
        <w:tblStyle w:val="TableGrid"/>
        <w:tblW w:w="0" w:type="auto"/>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1020"/>
        <w:gridCol w:w="345"/>
        <w:gridCol w:w="3885"/>
        <w:gridCol w:w="1275"/>
        <w:gridCol w:w="1260"/>
        <w:gridCol w:w="1185"/>
      </w:tblGrid>
      <w:tr w:rsidR="1F515F3E" w:rsidTr="42F00EB2" w14:paraId="414A580A" w14:textId="77777777">
        <w:trPr>
          <w:trHeight w:val="300"/>
        </w:trPr>
        <w:tc>
          <w:tcPr>
            <w:tcW w:w="5250" w:type="dxa"/>
            <w:gridSpan w:val="3"/>
            <w:tcBorders>
              <w:top w:val="single" w:color="FFFFFF" w:themeColor="background1" w:sz="6" w:space="0"/>
              <w:left w:val="single" w:color="FFFFFF" w:themeColor="background1" w:sz="6" w:space="0"/>
              <w:bottom w:val="single" w:color="FFFFFF" w:themeColor="background1" w:sz="6" w:space="0"/>
              <w:right w:val="single" w:color="FFFFFF" w:themeColor="background1" w:sz="6" w:space="0"/>
            </w:tcBorders>
            <w:shd w:val="clear" w:color="auto" w:fill="05676C"/>
            <w:tcMar>
              <w:left w:w="105" w:type="dxa"/>
              <w:right w:w="105" w:type="dxa"/>
            </w:tcMar>
            <w:vAlign w:val="center"/>
          </w:tcPr>
          <w:p w:rsidR="1F515F3E" w:rsidP="1F515F3E" w:rsidRDefault="1F515F3E" w14:paraId="2A1FB307" w14:textId="03ADA51E">
            <w:pPr>
              <w:jc w:val="center"/>
              <w:rPr>
                <w:rFonts w:ascii="Calibri" w:hAnsi="Calibri" w:eastAsia="Calibri" w:cs="Calibri"/>
                <w:color w:val="E9E9E3"/>
              </w:rPr>
            </w:pPr>
            <w:r w:rsidRPr="1F515F3E">
              <w:rPr>
                <w:rFonts w:ascii="Calibri" w:hAnsi="Calibri" w:eastAsia="Calibri" w:cs="Calibri"/>
                <w:b/>
                <w:bCs/>
                <w:color w:val="E9E9E3"/>
              </w:rPr>
              <w:t>Criteria</w:t>
            </w:r>
          </w:p>
        </w:tc>
        <w:tc>
          <w:tcPr>
            <w:tcW w:w="1275" w:type="dxa"/>
            <w:tcBorders>
              <w:top w:val="single" w:color="FFFFFF" w:themeColor="background1" w:sz="6" w:space="0"/>
              <w:left w:val="single" w:color="FFFFFF" w:themeColor="background1" w:sz="6" w:space="0"/>
              <w:bottom w:val="single" w:color="FFFFFF" w:themeColor="background1" w:sz="6" w:space="0"/>
              <w:right w:val="single" w:color="FFFFFF" w:themeColor="background1" w:sz="6" w:space="0"/>
            </w:tcBorders>
            <w:shd w:val="clear" w:color="auto" w:fill="05676C"/>
            <w:tcMar>
              <w:left w:w="105" w:type="dxa"/>
              <w:right w:w="105" w:type="dxa"/>
            </w:tcMar>
            <w:vAlign w:val="center"/>
          </w:tcPr>
          <w:p w:rsidR="1F515F3E" w:rsidP="1F515F3E" w:rsidRDefault="1F515F3E" w14:paraId="40174B8A" w14:textId="0D6E3B6A">
            <w:pPr>
              <w:jc w:val="center"/>
              <w:rPr>
                <w:rFonts w:ascii="Calibri" w:hAnsi="Calibri" w:eastAsia="Calibri" w:cs="Calibri"/>
                <w:color w:val="E9E9E3"/>
              </w:rPr>
            </w:pPr>
            <w:r w:rsidRPr="1F515F3E">
              <w:rPr>
                <w:rFonts w:ascii="Calibri" w:hAnsi="Calibri" w:eastAsia="Calibri" w:cs="Calibri"/>
                <w:b/>
                <w:bCs/>
                <w:color w:val="E9E9E3"/>
              </w:rPr>
              <w:t>Weighting</w:t>
            </w:r>
          </w:p>
        </w:tc>
        <w:tc>
          <w:tcPr>
            <w:tcW w:w="1260" w:type="dxa"/>
            <w:tcBorders>
              <w:top w:val="single" w:color="FFFFFF" w:themeColor="background1" w:sz="6" w:space="0"/>
              <w:left w:val="single" w:color="FFFFFF" w:themeColor="background1" w:sz="6" w:space="0"/>
              <w:bottom w:val="single" w:color="FFFFFF" w:themeColor="background1" w:sz="6" w:space="0"/>
              <w:right w:val="single" w:color="FFFFFF" w:themeColor="background1" w:sz="6" w:space="0"/>
            </w:tcBorders>
            <w:shd w:val="clear" w:color="auto" w:fill="05676C"/>
            <w:tcMar>
              <w:left w:w="105" w:type="dxa"/>
              <w:right w:w="105" w:type="dxa"/>
            </w:tcMar>
          </w:tcPr>
          <w:p w:rsidR="1F515F3E" w:rsidP="1F515F3E" w:rsidRDefault="1F515F3E" w14:paraId="261C4539" w14:textId="6D5EE8BE">
            <w:pPr>
              <w:jc w:val="center"/>
              <w:rPr>
                <w:rFonts w:ascii="Calibri" w:hAnsi="Calibri" w:eastAsia="Calibri" w:cs="Calibri"/>
                <w:color w:val="E9E9E3"/>
              </w:rPr>
            </w:pPr>
            <w:r w:rsidRPr="1F515F3E">
              <w:rPr>
                <w:rFonts w:ascii="Calibri" w:hAnsi="Calibri" w:eastAsia="Calibri" w:cs="Calibri"/>
                <w:b/>
                <w:bCs/>
                <w:color w:val="E9E9E3"/>
              </w:rPr>
              <w:t>Maximum Score</w:t>
            </w:r>
          </w:p>
        </w:tc>
        <w:tc>
          <w:tcPr>
            <w:tcW w:w="1185" w:type="dxa"/>
            <w:tcBorders>
              <w:top w:val="single" w:color="FFFFFF" w:themeColor="background1" w:sz="6" w:space="0"/>
              <w:left w:val="single" w:color="FFFFFF" w:themeColor="background1" w:sz="6" w:space="0"/>
              <w:bottom w:val="single" w:color="FFFFFF" w:themeColor="background1" w:sz="6" w:space="0"/>
              <w:right w:val="single" w:color="FFFFFF" w:themeColor="background1" w:sz="6" w:space="0"/>
            </w:tcBorders>
            <w:shd w:val="clear" w:color="auto" w:fill="05676C"/>
            <w:tcMar>
              <w:left w:w="105" w:type="dxa"/>
              <w:right w:w="105" w:type="dxa"/>
            </w:tcMar>
          </w:tcPr>
          <w:p w:rsidR="1F515F3E" w:rsidP="1F515F3E" w:rsidRDefault="1F515F3E" w14:paraId="06AEFA78" w14:textId="26EA3CFF">
            <w:pPr>
              <w:jc w:val="center"/>
              <w:rPr>
                <w:rFonts w:ascii="Calibri" w:hAnsi="Calibri" w:eastAsia="Calibri" w:cs="Calibri"/>
                <w:color w:val="FFFFFF" w:themeColor="background1"/>
              </w:rPr>
            </w:pPr>
            <w:r w:rsidRPr="1F515F3E">
              <w:rPr>
                <w:rFonts w:ascii="Calibri" w:hAnsi="Calibri" w:eastAsia="Calibri" w:cs="Calibri"/>
                <w:b/>
                <w:bCs/>
                <w:color w:val="FFFFFF" w:themeColor="background1"/>
              </w:rPr>
              <w:t>Minimum Score Required</w:t>
            </w:r>
          </w:p>
        </w:tc>
      </w:tr>
      <w:tr w:rsidR="1F515F3E" w:rsidTr="42F00EB2" w14:paraId="2862F72D" w14:textId="77777777">
        <w:trPr>
          <w:trHeight w:val="300"/>
        </w:trPr>
        <w:tc>
          <w:tcPr>
            <w:tcW w:w="1365" w:type="dxa"/>
            <w:gridSpan w:val="2"/>
            <w:tcBorders>
              <w:top w:val="single" w:color="FFFFFF" w:themeColor="background1" w:sz="6" w:space="0"/>
              <w:left w:val="single" w:color="FFFFFF" w:themeColor="background1" w:sz="6" w:space="0"/>
              <w:bottom w:val="single" w:color="FFFFFF" w:themeColor="background1" w:sz="6" w:space="0"/>
              <w:right w:val="single" w:color="FFFFFF" w:themeColor="background1" w:sz="6" w:space="0"/>
            </w:tcBorders>
            <w:shd w:val="clear" w:color="auto" w:fill="05676C"/>
            <w:tcMar>
              <w:left w:w="105" w:type="dxa"/>
              <w:right w:w="105" w:type="dxa"/>
            </w:tcMar>
            <w:vAlign w:val="center"/>
          </w:tcPr>
          <w:p w:rsidR="1F515F3E" w:rsidP="1F515F3E" w:rsidRDefault="300F660C" w14:paraId="5CF1E2C3" w14:textId="37782C3C">
            <w:pPr>
              <w:rPr>
                <w:rFonts w:ascii="Calibri" w:hAnsi="Calibri" w:eastAsia="Calibri" w:cs="Calibri"/>
                <w:color w:val="FFFFFF" w:themeColor="background1"/>
              </w:rPr>
            </w:pPr>
            <w:r w:rsidRPr="77088A78">
              <w:rPr>
                <w:rFonts w:ascii="Calibri" w:hAnsi="Calibri" w:eastAsia="Calibri" w:cs="Calibri"/>
                <w:b/>
                <w:bCs/>
                <w:color w:val="FFFFFF" w:themeColor="background1"/>
              </w:rPr>
              <w:t xml:space="preserve">      </w:t>
            </w:r>
            <w:r w:rsidRPr="77088A78" w:rsidR="3A0B0FC5">
              <w:rPr>
                <w:rFonts w:ascii="Calibri" w:hAnsi="Calibri" w:eastAsia="Calibri" w:cs="Calibri"/>
                <w:b/>
                <w:bCs/>
                <w:color w:val="FFFFFF" w:themeColor="background1"/>
              </w:rPr>
              <w:t>A</w:t>
            </w:r>
          </w:p>
        </w:tc>
        <w:tc>
          <w:tcPr>
            <w:tcW w:w="3885" w:type="dxa"/>
            <w:tcBorders>
              <w:top w:val="single" w:color="FFFFFF" w:themeColor="background1" w:sz="6" w:space="0"/>
              <w:left w:val="single" w:color="FFFFFF" w:themeColor="background1" w:sz="6" w:space="0"/>
              <w:bottom w:val="single" w:color="FFFFFF" w:themeColor="background1" w:sz="6" w:space="0"/>
              <w:right w:val="single" w:color="FFFFFF" w:themeColor="background1" w:sz="6" w:space="0"/>
            </w:tcBorders>
            <w:shd w:val="clear" w:color="auto" w:fill="05676C"/>
            <w:tcMar>
              <w:left w:w="105" w:type="dxa"/>
              <w:right w:w="105" w:type="dxa"/>
            </w:tcMar>
            <w:vAlign w:val="center"/>
          </w:tcPr>
          <w:p w:rsidR="1F515F3E" w:rsidP="1F515F3E" w:rsidRDefault="1F515F3E" w14:paraId="62265A81" w14:textId="03347FEA">
            <w:pPr>
              <w:rPr>
                <w:rFonts w:ascii="Calibri" w:hAnsi="Calibri" w:eastAsia="Calibri" w:cs="Calibri"/>
                <w:color w:val="FFFFFF" w:themeColor="background1"/>
              </w:rPr>
            </w:pPr>
            <w:r w:rsidRPr="1F515F3E">
              <w:rPr>
                <w:rFonts w:ascii="Calibri" w:hAnsi="Calibri" w:eastAsia="Calibri" w:cs="Calibri"/>
                <w:b/>
                <w:bCs/>
                <w:color w:val="FFFFFF" w:themeColor="background1"/>
              </w:rPr>
              <w:t>Ultimate Cost to the Contracting Authority</w:t>
            </w:r>
            <w:r w:rsidRPr="1F515F3E">
              <w:rPr>
                <w:rFonts w:ascii="Calibri" w:hAnsi="Calibri" w:eastAsia="Calibri" w:cs="Calibri"/>
                <w:b/>
                <w:bCs/>
                <w:i/>
                <w:iCs/>
                <w:color w:val="FFFFFF" w:themeColor="background1"/>
              </w:rPr>
              <w:t xml:space="preserve"> </w:t>
            </w:r>
            <w:r w:rsidRPr="1F515F3E">
              <w:rPr>
                <w:rFonts w:ascii="Calibri" w:hAnsi="Calibri" w:eastAsia="Calibri" w:cs="Calibri"/>
                <w:b/>
                <w:bCs/>
                <w:color w:val="FFFFFF" w:themeColor="background1"/>
              </w:rPr>
              <w:t>over the life of the contract OR Notional Cost</w:t>
            </w:r>
          </w:p>
        </w:tc>
        <w:tc>
          <w:tcPr>
            <w:tcW w:w="1275" w:type="dxa"/>
            <w:tcBorders>
              <w:top w:val="single" w:color="FFFFFF" w:themeColor="background1" w:sz="6" w:space="0"/>
              <w:left w:val="single" w:color="FFFFFF" w:themeColor="background1" w:sz="6" w:space="0"/>
              <w:bottom w:val="single" w:color="FFFFFF" w:themeColor="background1" w:sz="6" w:space="0"/>
              <w:right w:val="single" w:color="FFFFFF" w:themeColor="background1" w:sz="6" w:space="0"/>
            </w:tcBorders>
            <w:shd w:val="clear" w:color="auto" w:fill="05676C"/>
            <w:tcMar>
              <w:left w:w="105" w:type="dxa"/>
              <w:right w:w="105" w:type="dxa"/>
            </w:tcMar>
            <w:vAlign w:val="center"/>
          </w:tcPr>
          <w:p w:rsidR="1F515F3E" w:rsidP="1F515F3E" w:rsidRDefault="1F515F3E" w14:paraId="716C5B18" w14:textId="43911311">
            <w:pPr>
              <w:jc w:val="center"/>
              <w:rPr>
                <w:rFonts w:ascii="Calibri" w:hAnsi="Calibri" w:eastAsia="Calibri" w:cs="Calibri"/>
                <w:color w:val="FFFFFF" w:themeColor="background1"/>
              </w:rPr>
            </w:pPr>
            <w:r w:rsidRPr="1F515F3E">
              <w:rPr>
                <w:rFonts w:ascii="Calibri" w:hAnsi="Calibri" w:eastAsia="Calibri" w:cs="Calibri"/>
                <w:color w:val="FFFFFF" w:themeColor="background1"/>
              </w:rPr>
              <w:t>35%</w:t>
            </w:r>
          </w:p>
        </w:tc>
        <w:tc>
          <w:tcPr>
            <w:tcW w:w="1260" w:type="dxa"/>
            <w:tcBorders>
              <w:top w:val="single" w:color="FFFFFF" w:themeColor="background1" w:sz="6" w:space="0"/>
              <w:left w:val="single" w:color="FFFFFF" w:themeColor="background1" w:sz="6" w:space="0"/>
              <w:bottom w:val="single" w:color="FFFFFF" w:themeColor="background1" w:sz="6" w:space="0"/>
              <w:right w:val="single" w:color="FFFFFF" w:themeColor="background1" w:sz="6" w:space="0"/>
            </w:tcBorders>
            <w:shd w:val="clear" w:color="auto" w:fill="05676C"/>
            <w:tcMar>
              <w:left w:w="105" w:type="dxa"/>
              <w:right w:w="105" w:type="dxa"/>
            </w:tcMar>
          </w:tcPr>
          <w:p w:rsidR="1F515F3E" w:rsidP="1F515F3E" w:rsidRDefault="1F515F3E" w14:paraId="714B2746" w14:textId="26572070">
            <w:pPr>
              <w:jc w:val="center"/>
              <w:rPr>
                <w:rFonts w:ascii="Calibri" w:hAnsi="Calibri" w:eastAsia="Calibri" w:cs="Calibri"/>
                <w:color w:val="FFFFFF" w:themeColor="background1"/>
              </w:rPr>
            </w:pPr>
          </w:p>
          <w:p w:rsidR="1F515F3E" w:rsidP="001F4DAC" w:rsidRDefault="001F4DAC" w14:paraId="3EF0BE12" w14:textId="12E99C35">
            <w:pPr>
              <w:jc w:val="center"/>
              <w:rPr>
                <w:rFonts w:ascii="Calibri" w:hAnsi="Calibri" w:eastAsia="Calibri" w:cs="Calibri"/>
                <w:color w:val="FFFFFF" w:themeColor="background1"/>
              </w:rPr>
            </w:pPr>
            <w:r>
              <w:rPr>
                <w:rFonts w:ascii="Calibri" w:hAnsi="Calibri" w:eastAsia="Calibri" w:cs="Calibri"/>
                <w:color w:val="FFFFFF" w:themeColor="background1"/>
              </w:rPr>
              <w:t>350</w:t>
            </w:r>
          </w:p>
        </w:tc>
        <w:tc>
          <w:tcPr>
            <w:tcW w:w="1185" w:type="dxa"/>
            <w:tcBorders>
              <w:top w:val="single" w:color="FFFFFF" w:themeColor="background1" w:sz="6" w:space="0"/>
              <w:left w:val="single" w:color="FFFFFF" w:themeColor="background1" w:sz="6" w:space="0"/>
              <w:bottom w:val="single" w:color="FFFFFF" w:themeColor="background1" w:sz="6" w:space="0"/>
              <w:right w:val="single" w:color="FFFFFF" w:themeColor="background1" w:sz="6" w:space="0"/>
            </w:tcBorders>
            <w:shd w:val="clear" w:color="auto" w:fill="05676C"/>
            <w:tcMar>
              <w:left w:w="105" w:type="dxa"/>
              <w:right w:w="105" w:type="dxa"/>
            </w:tcMar>
          </w:tcPr>
          <w:p w:rsidR="1F515F3E" w:rsidP="1F515F3E" w:rsidRDefault="1F515F3E" w14:paraId="4EDCCC24" w14:textId="2B07445B">
            <w:pPr>
              <w:rPr>
                <w:rFonts w:ascii="Calibri" w:hAnsi="Calibri" w:eastAsia="Calibri" w:cs="Calibri"/>
                <w:color w:val="FFFFFF" w:themeColor="background1"/>
              </w:rPr>
            </w:pPr>
          </w:p>
          <w:p w:rsidR="1F515F3E" w:rsidP="1F515F3E" w:rsidRDefault="1F515F3E" w14:paraId="021A95C4" w14:textId="2A6CF86D">
            <w:pPr>
              <w:jc w:val="center"/>
              <w:rPr>
                <w:rFonts w:ascii="Calibri" w:hAnsi="Calibri" w:eastAsia="Calibri" w:cs="Calibri"/>
                <w:color w:val="FFFFFF" w:themeColor="background1"/>
              </w:rPr>
            </w:pPr>
            <w:r w:rsidRPr="1F515F3E">
              <w:rPr>
                <w:rFonts w:ascii="Calibri" w:hAnsi="Calibri" w:eastAsia="Calibri" w:cs="Calibri"/>
                <w:color w:val="FFFFFF" w:themeColor="background1"/>
              </w:rPr>
              <w:t>n/a</w:t>
            </w:r>
          </w:p>
        </w:tc>
      </w:tr>
      <w:tr w:rsidR="1F515F3E" w:rsidTr="42F00EB2" w14:paraId="6C0FFA16" w14:textId="77777777">
        <w:trPr>
          <w:trHeight w:val="855"/>
        </w:trPr>
        <w:tc>
          <w:tcPr>
            <w:tcW w:w="8970" w:type="dxa"/>
            <w:gridSpan w:val="6"/>
            <w:tcBorders>
              <w:top w:val="single" w:color="FFFFFF" w:themeColor="background1" w:sz="6" w:space="0"/>
              <w:left w:val="single" w:color="FFFFFF" w:themeColor="background1" w:sz="6" w:space="0"/>
              <w:bottom w:val="single" w:color="FFFFFF" w:themeColor="background1" w:sz="6" w:space="0"/>
              <w:right w:val="single" w:color="FFFFFF" w:themeColor="background1" w:sz="6" w:space="0"/>
            </w:tcBorders>
            <w:shd w:val="clear" w:color="auto" w:fill="D9D9D9" w:themeFill="background1" w:themeFillShade="D9"/>
            <w:tcMar>
              <w:left w:w="105" w:type="dxa"/>
              <w:right w:w="105" w:type="dxa"/>
            </w:tcMar>
            <w:vAlign w:val="center"/>
          </w:tcPr>
          <w:p w:rsidR="1F515F3E" w:rsidP="00FB17C7" w:rsidRDefault="1F515F3E" w14:paraId="55B79D6B" w14:textId="497353F9">
            <w:pPr>
              <w:pStyle w:val="ListParagraph"/>
              <w:numPr>
                <w:ilvl w:val="0"/>
                <w:numId w:val="11"/>
              </w:numPr>
              <w:rPr>
                <w:rFonts w:ascii="Calibri" w:hAnsi="Calibri" w:eastAsia="Calibri" w:cs="Calibri"/>
                <w:color w:val="000000" w:themeColor="text1"/>
              </w:rPr>
            </w:pPr>
            <w:r w:rsidRPr="1F515F3E">
              <w:rPr>
                <w:rFonts w:ascii="Calibri" w:hAnsi="Calibri" w:eastAsia="Calibri" w:cs="Calibri"/>
                <w:color w:val="000000" w:themeColor="text1"/>
              </w:rPr>
              <w:t xml:space="preserve">Tenderers are required to outline their cost proposal by completing and signing the attached Form of Tender in the Tender Response Document.   </w:t>
            </w:r>
          </w:p>
        </w:tc>
      </w:tr>
      <w:tr w:rsidR="1F515F3E" w:rsidTr="42F00EB2" w14:paraId="7895CBB6" w14:textId="77777777">
        <w:trPr>
          <w:trHeight w:val="765"/>
        </w:trPr>
        <w:tc>
          <w:tcPr>
            <w:tcW w:w="1020" w:type="dxa"/>
            <w:tcBorders>
              <w:top w:val="single" w:color="FFFFFF" w:themeColor="background1" w:sz="6" w:space="0"/>
              <w:left w:val="single" w:color="FFFFFF" w:themeColor="background1" w:sz="6" w:space="0"/>
              <w:bottom w:val="single" w:color="FFFFFF" w:themeColor="background1" w:sz="6" w:space="0"/>
              <w:right w:val="single" w:color="FFFFFF" w:themeColor="background1" w:sz="6" w:space="0"/>
            </w:tcBorders>
            <w:shd w:val="clear" w:color="auto" w:fill="05676C"/>
            <w:tcMar>
              <w:left w:w="105" w:type="dxa"/>
              <w:right w:w="105" w:type="dxa"/>
            </w:tcMar>
            <w:vAlign w:val="center"/>
          </w:tcPr>
          <w:p w:rsidR="1F515F3E" w:rsidP="1F515F3E" w:rsidRDefault="1F515F3E" w14:paraId="27D97123" w14:textId="6B632198">
            <w:pPr>
              <w:jc w:val="center"/>
              <w:rPr>
                <w:rFonts w:ascii="Calibri" w:hAnsi="Calibri" w:eastAsia="Calibri" w:cs="Calibri"/>
                <w:color w:val="FFFFFF" w:themeColor="background1"/>
              </w:rPr>
            </w:pPr>
            <w:r w:rsidRPr="1F515F3E">
              <w:rPr>
                <w:rFonts w:ascii="Calibri" w:hAnsi="Calibri" w:eastAsia="Calibri" w:cs="Calibri"/>
                <w:b/>
                <w:bCs/>
                <w:color w:val="FFFFFF" w:themeColor="background1"/>
              </w:rPr>
              <w:t>B</w:t>
            </w:r>
          </w:p>
        </w:tc>
        <w:tc>
          <w:tcPr>
            <w:tcW w:w="4230" w:type="dxa"/>
            <w:gridSpan w:val="2"/>
            <w:tcBorders>
              <w:top w:val="single" w:color="FFFFFF" w:themeColor="background1" w:sz="6" w:space="0"/>
              <w:left w:val="single" w:color="FFFFFF" w:themeColor="background1" w:sz="6" w:space="0"/>
              <w:bottom w:val="single" w:color="FFFFFF" w:themeColor="background1" w:sz="6" w:space="0"/>
              <w:right w:val="single" w:color="FFFFFF" w:themeColor="background1" w:sz="6" w:space="0"/>
            </w:tcBorders>
            <w:shd w:val="clear" w:color="auto" w:fill="05676C"/>
            <w:tcMar>
              <w:left w:w="105" w:type="dxa"/>
              <w:right w:w="105" w:type="dxa"/>
            </w:tcMar>
            <w:vAlign w:val="center"/>
          </w:tcPr>
          <w:p w:rsidR="1F515F3E" w:rsidP="77088A78" w:rsidRDefault="3A0B0FC5" w14:paraId="2848FEE9" w14:textId="355CC2EF">
            <w:pPr>
              <w:jc w:val="center"/>
              <w:rPr>
                <w:rFonts w:ascii="Calibri" w:hAnsi="Calibri" w:eastAsia="Calibri" w:cs="Calibri"/>
                <w:color w:val="FFFFFF" w:themeColor="background1"/>
              </w:rPr>
            </w:pPr>
            <w:r w:rsidRPr="77088A78">
              <w:rPr>
                <w:rFonts w:ascii="Calibri" w:hAnsi="Calibri" w:eastAsia="Calibri" w:cs="Calibri"/>
                <w:b/>
                <w:bCs/>
                <w:color w:val="FFFFFF" w:themeColor="background1"/>
              </w:rPr>
              <w:t xml:space="preserve">Quality and fitness for purpose of </w:t>
            </w:r>
            <w:r w:rsidRPr="77088A78" w:rsidR="6290C0D4">
              <w:rPr>
                <w:rFonts w:ascii="Calibri" w:hAnsi="Calibri" w:eastAsia="Calibri" w:cs="Calibri"/>
                <w:b/>
                <w:bCs/>
                <w:color w:val="FFFFFF" w:themeColor="background1"/>
              </w:rPr>
              <w:t>Equipment &amp; Learning Tools</w:t>
            </w:r>
            <w:r w:rsidRPr="77088A78">
              <w:rPr>
                <w:rFonts w:ascii="Calibri" w:hAnsi="Calibri" w:eastAsia="Calibri" w:cs="Calibri"/>
                <w:b/>
                <w:bCs/>
                <w:color w:val="FFFFFF" w:themeColor="background1"/>
              </w:rPr>
              <w:t xml:space="preserve"> offered</w:t>
            </w:r>
          </w:p>
        </w:tc>
        <w:tc>
          <w:tcPr>
            <w:tcW w:w="1275" w:type="dxa"/>
            <w:tcBorders>
              <w:top w:val="single" w:color="FFFFFF" w:themeColor="background1" w:sz="6" w:space="0"/>
              <w:left w:val="single" w:color="FFFFFF" w:themeColor="background1" w:sz="6" w:space="0"/>
              <w:bottom w:val="single" w:color="FFFFFF" w:themeColor="background1" w:sz="6" w:space="0"/>
              <w:right w:val="single" w:color="FFFFFF" w:themeColor="background1" w:sz="6" w:space="0"/>
            </w:tcBorders>
            <w:shd w:val="clear" w:color="auto" w:fill="05676C"/>
            <w:tcMar>
              <w:left w:w="105" w:type="dxa"/>
              <w:right w:w="105" w:type="dxa"/>
            </w:tcMar>
            <w:vAlign w:val="center"/>
          </w:tcPr>
          <w:p w:rsidR="1F515F3E" w:rsidP="1F515F3E" w:rsidRDefault="3A0B0FC5" w14:paraId="1D2B6BFC" w14:textId="3F7A9E3D">
            <w:pPr>
              <w:jc w:val="center"/>
              <w:rPr>
                <w:rFonts w:ascii="Calibri" w:hAnsi="Calibri" w:eastAsia="Calibri" w:cs="Calibri"/>
                <w:color w:val="FFFFFF" w:themeColor="background1"/>
              </w:rPr>
            </w:pPr>
            <w:r w:rsidRPr="77088A78">
              <w:rPr>
                <w:rFonts w:ascii="Calibri" w:hAnsi="Calibri" w:eastAsia="Calibri" w:cs="Calibri"/>
                <w:color w:val="FFFFFF" w:themeColor="background1"/>
              </w:rPr>
              <w:t>2</w:t>
            </w:r>
            <w:r w:rsidRPr="77088A78" w:rsidR="4889F5BA">
              <w:rPr>
                <w:rFonts w:ascii="Calibri" w:hAnsi="Calibri" w:eastAsia="Calibri" w:cs="Calibri"/>
                <w:color w:val="FFFFFF" w:themeColor="background1"/>
              </w:rPr>
              <w:t>5</w:t>
            </w:r>
            <w:r w:rsidRPr="77088A78">
              <w:rPr>
                <w:rFonts w:ascii="Calibri" w:hAnsi="Calibri" w:eastAsia="Calibri" w:cs="Calibri"/>
                <w:color w:val="FFFFFF" w:themeColor="background1"/>
              </w:rPr>
              <w:t>%</w:t>
            </w:r>
          </w:p>
        </w:tc>
        <w:tc>
          <w:tcPr>
            <w:tcW w:w="1260" w:type="dxa"/>
            <w:tcBorders>
              <w:top w:val="single" w:color="FFFFFF" w:themeColor="background1" w:sz="6" w:space="0"/>
              <w:left w:val="single" w:color="FFFFFF" w:themeColor="background1" w:sz="6" w:space="0"/>
              <w:bottom w:val="single" w:color="FFFFFF" w:themeColor="background1" w:sz="6" w:space="0"/>
              <w:right w:val="single" w:color="FFFFFF" w:themeColor="background1" w:sz="6" w:space="0"/>
            </w:tcBorders>
            <w:shd w:val="clear" w:color="auto" w:fill="05676C"/>
            <w:tcMar>
              <w:left w:w="105" w:type="dxa"/>
              <w:right w:w="105" w:type="dxa"/>
            </w:tcMar>
            <w:vAlign w:val="center"/>
          </w:tcPr>
          <w:p w:rsidR="1F515F3E" w:rsidP="1F515F3E" w:rsidRDefault="3A0B0FC5" w14:paraId="0F05415D" w14:textId="005D2BF7">
            <w:pPr>
              <w:jc w:val="center"/>
              <w:rPr>
                <w:rFonts w:ascii="Calibri" w:hAnsi="Calibri" w:eastAsia="Calibri" w:cs="Calibri"/>
                <w:color w:val="FFFFFF" w:themeColor="background1"/>
              </w:rPr>
            </w:pPr>
            <w:r w:rsidRPr="77088A78">
              <w:rPr>
                <w:rFonts w:ascii="Calibri" w:hAnsi="Calibri" w:eastAsia="Calibri" w:cs="Calibri"/>
                <w:color w:val="FFFFFF" w:themeColor="background1"/>
              </w:rPr>
              <w:t>2</w:t>
            </w:r>
            <w:r w:rsidRPr="77088A78" w:rsidR="139175C7">
              <w:rPr>
                <w:rFonts w:ascii="Calibri" w:hAnsi="Calibri" w:eastAsia="Calibri" w:cs="Calibri"/>
                <w:color w:val="FFFFFF" w:themeColor="background1"/>
              </w:rPr>
              <w:t>5</w:t>
            </w:r>
            <w:r w:rsidRPr="77088A78">
              <w:rPr>
                <w:rFonts w:ascii="Calibri" w:hAnsi="Calibri" w:eastAsia="Calibri" w:cs="Calibri"/>
                <w:color w:val="FFFFFF" w:themeColor="background1"/>
              </w:rPr>
              <w:t>0</w:t>
            </w:r>
          </w:p>
        </w:tc>
        <w:tc>
          <w:tcPr>
            <w:tcW w:w="1185" w:type="dxa"/>
            <w:tcBorders>
              <w:top w:val="single" w:color="FFFFFF" w:themeColor="background1" w:sz="6" w:space="0"/>
              <w:left w:val="single" w:color="FFFFFF" w:themeColor="background1" w:sz="6" w:space="0"/>
              <w:bottom w:val="single" w:color="FFFFFF" w:themeColor="background1" w:sz="6" w:space="0"/>
              <w:right w:val="single" w:color="FFFFFF" w:themeColor="background1" w:sz="6" w:space="0"/>
            </w:tcBorders>
            <w:shd w:val="clear" w:color="auto" w:fill="05676C"/>
            <w:tcMar>
              <w:left w:w="105" w:type="dxa"/>
              <w:right w:w="105" w:type="dxa"/>
            </w:tcMar>
            <w:vAlign w:val="center"/>
          </w:tcPr>
          <w:p w:rsidR="1F515F3E" w:rsidP="1F515F3E" w:rsidRDefault="1F515F3E" w14:paraId="5CB09B41" w14:textId="008A3A9F">
            <w:pPr>
              <w:jc w:val="center"/>
              <w:rPr>
                <w:rFonts w:ascii="Calibri" w:hAnsi="Calibri" w:eastAsia="Calibri" w:cs="Calibri"/>
                <w:color w:val="FFFFFF" w:themeColor="background1"/>
              </w:rPr>
            </w:pPr>
            <w:r w:rsidRPr="1F515F3E">
              <w:rPr>
                <w:rFonts w:ascii="Calibri" w:hAnsi="Calibri" w:eastAsia="Calibri" w:cs="Calibri"/>
                <w:color w:val="FFFFFF" w:themeColor="background1"/>
              </w:rPr>
              <w:t>100</w:t>
            </w:r>
          </w:p>
        </w:tc>
      </w:tr>
      <w:tr w:rsidR="1F515F3E" w:rsidTr="42F00EB2" w14:paraId="313720CA" w14:textId="77777777">
        <w:trPr>
          <w:trHeight w:val="675"/>
        </w:trPr>
        <w:tc>
          <w:tcPr>
            <w:tcW w:w="8970" w:type="dxa"/>
            <w:gridSpan w:val="6"/>
            <w:tcBorders>
              <w:top w:val="single" w:color="FFFFFF" w:themeColor="background1" w:sz="6" w:space="0"/>
              <w:left w:val="single" w:color="FFFFFF" w:themeColor="background1" w:sz="6" w:space="0"/>
              <w:bottom w:val="single" w:color="FFFFFF" w:themeColor="background1" w:sz="6" w:space="0"/>
              <w:right w:val="single" w:color="FFFFFF" w:themeColor="background1" w:sz="6" w:space="0"/>
            </w:tcBorders>
            <w:shd w:val="clear" w:color="auto" w:fill="E9E9E3"/>
            <w:tcMar>
              <w:left w:w="105" w:type="dxa"/>
              <w:right w:w="105" w:type="dxa"/>
            </w:tcMar>
            <w:vAlign w:val="center"/>
          </w:tcPr>
          <w:p w:rsidR="1F515F3E" w:rsidP="70A602AC" w:rsidRDefault="6B0BCC10" w14:paraId="33BDD491" w14:textId="35E492D3">
            <w:pPr>
              <w:rPr>
                <w:rFonts w:ascii="Calibri" w:hAnsi="Calibri" w:eastAsia="Calibri" w:cs="Calibri"/>
                <w:color w:val="000000" w:themeColor="text1"/>
              </w:rPr>
            </w:pPr>
            <w:r w:rsidRPr="70A602AC">
              <w:rPr>
                <w:rFonts w:ascii="Calibri" w:hAnsi="Calibri" w:eastAsia="Calibri" w:cs="Calibri"/>
                <w:color w:val="000000" w:themeColor="text1"/>
              </w:rPr>
              <w:t xml:space="preserve">Tenderers should provide information to enable the Contracting Authority to assess their offer under this criterion covering the requirements detailed </w:t>
            </w:r>
            <w:r w:rsidRPr="70A602AC" w:rsidR="60BA7310">
              <w:rPr>
                <w:rFonts w:ascii="Calibri" w:hAnsi="Calibri" w:eastAsia="Calibri" w:cs="Calibri"/>
                <w:color w:val="000000" w:themeColor="text1"/>
              </w:rPr>
              <w:t>below.</w:t>
            </w:r>
          </w:p>
          <w:p w:rsidR="70A602AC" w:rsidP="70A602AC" w:rsidRDefault="70A602AC" w14:paraId="7129A2A1" w14:textId="68CE0A62">
            <w:pPr>
              <w:rPr>
                <w:rFonts w:ascii="Calibri" w:hAnsi="Calibri" w:eastAsia="Calibri" w:cs="Calibri"/>
                <w:color w:val="000000" w:themeColor="text1"/>
              </w:rPr>
            </w:pPr>
          </w:p>
          <w:p w:rsidR="1F515F3E" w:rsidP="00FB17C7" w:rsidRDefault="785F5847" w14:paraId="3E2677DF" w14:textId="35113AFC">
            <w:pPr>
              <w:pStyle w:val="ListParagraph"/>
              <w:numPr>
                <w:ilvl w:val="0"/>
                <w:numId w:val="10"/>
              </w:numPr>
              <w:rPr>
                <w:rFonts w:ascii="Calibri" w:hAnsi="Calibri" w:eastAsia="Calibri" w:cs="Calibri"/>
                <w:color w:val="000000" w:themeColor="text1"/>
                <w:lang w:val="en-US"/>
              </w:rPr>
            </w:pPr>
            <w:r w:rsidRPr="3A5B1380">
              <w:rPr>
                <w:rFonts w:ascii="Calibri" w:hAnsi="Calibri" w:eastAsia="Calibri" w:cs="Calibri"/>
                <w:color w:val="000000" w:themeColor="text1"/>
              </w:rPr>
              <w:t>Description of the product’s design, composition, and key functional features.</w:t>
            </w:r>
          </w:p>
          <w:p w:rsidR="1F515F3E" w:rsidP="00FB17C7" w:rsidRDefault="785F5847" w14:paraId="7EB290DF" w14:textId="36C88823">
            <w:pPr>
              <w:pStyle w:val="ListParagraph"/>
              <w:numPr>
                <w:ilvl w:val="0"/>
                <w:numId w:val="10"/>
              </w:numPr>
              <w:spacing w:before="240" w:after="240" w:line="276" w:lineRule="auto"/>
              <w:rPr>
                <w:rFonts w:ascii="Calibri" w:hAnsi="Calibri" w:eastAsia="Calibri" w:cs="Calibri"/>
                <w:color w:val="000000" w:themeColor="text1"/>
                <w:lang w:val="en-US"/>
              </w:rPr>
            </w:pPr>
            <w:r w:rsidRPr="3A5B1380">
              <w:rPr>
                <w:rFonts w:ascii="Calibri" w:hAnsi="Calibri" w:eastAsia="Calibri" w:cs="Calibri"/>
                <w:color w:val="000000" w:themeColor="text1"/>
              </w:rPr>
              <w:t>Evidence of compliance with applicable national and international standards and regulations.</w:t>
            </w:r>
          </w:p>
          <w:p w:rsidR="1F515F3E" w:rsidP="00FB17C7" w:rsidRDefault="785F5847" w14:paraId="7ED15B50" w14:textId="68A08249">
            <w:pPr>
              <w:pStyle w:val="ListParagraph"/>
              <w:numPr>
                <w:ilvl w:val="0"/>
                <w:numId w:val="10"/>
              </w:numPr>
              <w:spacing w:before="240" w:after="240" w:line="276" w:lineRule="auto"/>
              <w:rPr>
                <w:rFonts w:ascii="Calibri" w:hAnsi="Calibri" w:eastAsia="Calibri" w:cs="Calibri"/>
                <w:color w:val="000000" w:themeColor="text1"/>
                <w:lang w:val="en-US"/>
              </w:rPr>
            </w:pPr>
            <w:r w:rsidRPr="3A5B1380">
              <w:rPr>
                <w:rFonts w:ascii="Calibri" w:hAnsi="Calibri" w:eastAsia="Calibri" w:cs="Calibri"/>
                <w:color w:val="000000" w:themeColor="text1"/>
              </w:rPr>
              <w:t>Quality assurance and quality control procedures in place during manufacturing and supply.</w:t>
            </w:r>
          </w:p>
          <w:p w:rsidR="1F515F3E" w:rsidP="03777247" w:rsidRDefault="75AF79BE" w14:paraId="5BADED02" w14:textId="3B8C10D2">
            <w:pPr>
              <w:pStyle w:val="ListParagraph"/>
              <w:numPr>
                <w:ilvl w:val="0"/>
                <w:numId w:val="10"/>
              </w:numPr>
              <w:spacing w:before="240" w:after="240" w:line="276" w:lineRule="auto"/>
              <w:rPr>
                <w:rFonts w:ascii="Calibri" w:hAnsi="Calibri" w:eastAsia="Calibri" w:cs="Calibri"/>
                <w:color w:val="000000" w:themeColor="text1"/>
                <w:lang w:val="en-US"/>
              </w:rPr>
            </w:pPr>
            <w:r w:rsidRPr="03777247">
              <w:rPr>
                <w:rFonts w:ascii="Calibri" w:hAnsi="Calibri" w:eastAsia="Calibri" w:cs="Calibri"/>
                <w:color w:val="000000" w:themeColor="text1"/>
              </w:rPr>
              <w:t>Details of quality management systems in place (e.g. ISO certification or equivalent), including valid certification documents.</w:t>
            </w:r>
          </w:p>
          <w:p w:rsidR="1F515F3E" w:rsidP="3A5B1380" w:rsidRDefault="1F515F3E" w14:paraId="575A4B44" w14:textId="49775429">
            <w:pPr>
              <w:pStyle w:val="ListParagraph"/>
              <w:rPr>
                <w:rFonts w:ascii="Calibri" w:hAnsi="Calibri" w:eastAsia="Calibri" w:cs="Calibri"/>
                <w:color w:val="000000" w:themeColor="text1"/>
              </w:rPr>
            </w:pPr>
          </w:p>
        </w:tc>
      </w:tr>
      <w:tr w:rsidR="1F515F3E" w:rsidTr="42F00EB2" w14:paraId="4299E4F4" w14:textId="77777777">
        <w:trPr>
          <w:trHeight w:val="435"/>
        </w:trPr>
        <w:tc>
          <w:tcPr>
            <w:tcW w:w="1020" w:type="dxa"/>
            <w:tcBorders>
              <w:top w:val="single" w:color="FFFFFF" w:themeColor="background1" w:sz="6" w:space="0"/>
              <w:left w:val="single" w:color="FFFFFF" w:themeColor="background1" w:sz="6" w:space="0"/>
              <w:bottom w:val="single" w:color="FFFFFF" w:themeColor="background1" w:sz="6" w:space="0"/>
              <w:right w:val="single" w:color="FFFFFF" w:themeColor="background1" w:sz="6" w:space="0"/>
            </w:tcBorders>
            <w:shd w:val="clear" w:color="auto" w:fill="05676C"/>
            <w:tcMar>
              <w:left w:w="105" w:type="dxa"/>
              <w:right w:w="105" w:type="dxa"/>
            </w:tcMar>
            <w:vAlign w:val="center"/>
          </w:tcPr>
          <w:p w:rsidR="1F515F3E" w:rsidP="1F515F3E" w:rsidRDefault="1F515F3E" w14:paraId="03AB11F7" w14:textId="0EF38131">
            <w:pPr>
              <w:jc w:val="center"/>
              <w:rPr>
                <w:rFonts w:ascii="Calibri" w:hAnsi="Calibri" w:eastAsia="Calibri" w:cs="Calibri"/>
                <w:color w:val="FFFFFF" w:themeColor="background1"/>
              </w:rPr>
            </w:pPr>
            <w:r w:rsidRPr="1F515F3E">
              <w:rPr>
                <w:rFonts w:ascii="Calibri" w:hAnsi="Calibri" w:eastAsia="Calibri" w:cs="Calibri"/>
                <w:b/>
                <w:bCs/>
                <w:color w:val="FFFFFF" w:themeColor="background1"/>
              </w:rPr>
              <w:t>C</w:t>
            </w:r>
          </w:p>
        </w:tc>
        <w:tc>
          <w:tcPr>
            <w:tcW w:w="4230" w:type="dxa"/>
            <w:gridSpan w:val="2"/>
            <w:tcBorders>
              <w:top w:val="single" w:color="FFFFFF" w:themeColor="background1" w:sz="6" w:space="0"/>
              <w:left w:val="single" w:color="FFFFFF" w:themeColor="background1" w:sz="6" w:space="0"/>
              <w:bottom w:val="single" w:color="FFFFFF" w:themeColor="background1" w:sz="6" w:space="0"/>
              <w:right w:val="single" w:color="FFFFFF" w:themeColor="background1" w:sz="6" w:space="0"/>
            </w:tcBorders>
            <w:shd w:val="clear" w:color="auto" w:fill="05676C"/>
            <w:tcMar>
              <w:left w:w="105" w:type="dxa"/>
              <w:right w:w="105" w:type="dxa"/>
            </w:tcMar>
            <w:vAlign w:val="center"/>
          </w:tcPr>
          <w:p w:rsidR="1F515F3E" w:rsidP="1F515F3E" w:rsidRDefault="3A0B0FC5" w14:paraId="0DA98784" w14:textId="4254F352">
            <w:pPr>
              <w:jc w:val="center"/>
              <w:rPr>
                <w:rFonts w:ascii="Calibri" w:hAnsi="Calibri" w:eastAsia="Calibri" w:cs="Calibri"/>
                <w:color w:val="FFFFFF" w:themeColor="background1"/>
              </w:rPr>
            </w:pPr>
            <w:r w:rsidRPr="77088A78">
              <w:rPr>
                <w:rFonts w:ascii="Calibri" w:hAnsi="Calibri" w:eastAsia="Calibri" w:cs="Calibri"/>
                <w:b/>
                <w:bCs/>
                <w:color w:val="FFFFFF" w:themeColor="background1"/>
              </w:rPr>
              <w:t xml:space="preserve">After sales service/ </w:t>
            </w:r>
            <w:r w:rsidRPr="77088A78" w:rsidR="09748C63">
              <w:rPr>
                <w:rFonts w:ascii="Calibri" w:hAnsi="Calibri" w:eastAsia="Calibri" w:cs="Calibri"/>
                <w:b/>
                <w:bCs/>
                <w:color w:val="FFFFFF" w:themeColor="background1"/>
              </w:rPr>
              <w:t>R</w:t>
            </w:r>
            <w:r w:rsidRPr="77088A78">
              <w:rPr>
                <w:rFonts w:ascii="Calibri" w:hAnsi="Calibri" w:eastAsia="Calibri" w:cs="Calibri"/>
                <w:b/>
                <w:bCs/>
                <w:color w:val="FFFFFF" w:themeColor="background1"/>
              </w:rPr>
              <w:t>esponse times</w:t>
            </w:r>
            <w:r w:rsidRPr="77088A78" w:rsidR="1E8EA434">
              <w:rPr>
                <w:rFonts w:ascii="Calibri" w:hAnsi="Calibri" w:eastAsia="Calibri" w:cs="Calibri"/>
                <w:b/>
                <w:bCs/>
                <w:color w:val="FFFFFF" w:themeColor="background1"/>
              </w:rPr>
              <w:t xml:space="preserve">/ </w:t>
            </w:r>
            <w:r w:rsidRPr="77088A78" w:rsidR="2B6C66E8">
              <w:rPr>
                <w:rFonts w:ascii="Calibri" w:hAnsi="Calibri" w:eastAsia="Calibri" w:cs="Calibri"/>
                <w:b/>
                <w:bCs/>
                <w:color w:val="FFFFFF" w:themeColor="background1"/>
              </w:rPr>
              <w:t>Warranty</w:t>
            </w:r>
          </w:p>
        </w:tc>
        <w:tc>
          <w:tcPr>
            <w:tcW w:w="1275" w:type="dxa"/>
            <w:tcBorders>
              <w:top w:val="single" w:color="FFFFFF" w:themeColor="background1" w:sz="6" w:space="0"/>
              <w:left w:val="single" w:color="FFFFFF" w:themeColor="background1" w:sz="6" w:space="0"/>
              <w:bottom w:val="single" w:color="FFFFFF" w:themeColor="background1" w:sz="6" w:space="0"/>
              <w:right w:val="single" w:color="FFFFFF" w:themeColor="background1" w:sz="6" w:space="0"/>
            </w:tcBorders>
            <w:shd w:val="clear" w:color="auto" w:fill="05676C"/>
            <w:tcMar>
              <w:left w:w="105" w:type="dxa"/>
              <w:right w:w="105" w:type="dxa"/>
            </w:tcMar>
            <w:vAlign w:val="center"/>
          </w:tcPr>
          <w:p w:rsidR="1F515F3E" w:rsidP="1F515F3E" w:rsidRDefault="0A0D44B8" w14:paraId="584ABCDC" w14:textId="2C107C01">
            <w:pPr>
              <w:jc w:val="center"/>
              <w:rPr>
                <w:rFonts w:ascii="Calibri" w:hAnsi="Calibri" w:eastAsia="Calibri" w:cs="Calibri"/>
                <w:color w:val="FFFFFF" w:themeColor="background1"/>
              </w:rPr>
            </w:pPr>
            <w:r w:rsidRPr="77088A78">
              <w:rPr>
                <w:rFonts w:ascii="Calibri" w:hAnsi="Calibri" w:eastAsia="Calibri" w:cs="Calibri"/>
                <w:color w:val="FFFFFF" w:themeColor="background1"/>
              </w:rPr>
              <w:t>20</w:t>
            </w:r>
            <w:r w:rsidRPr="77088A78" w:rsidR="3A0B0FC5">
              <w:rPr>
                <w:rFonts w:ascii="Calibri" w:hAnsi="Calibri" w:eastAsia="Calibri" w:cs="Calibri"/>
                <w:color w:val="FFFFFF" w:themeColor="background1"/>
              </w:rPr>
              <w:t>%</w:t>
            </w:r>
          </w:p>
        </w:tc>
        <w:tc>
          <w:tcPr>
            <w:tcW w:w="1260" w:type="dxa"/>
            <w:tcBorders>
              <w:top w:val="single" w:color="FFFFFF" w:themeColor="background1" w:sz="6" w:space="0"/>
              <w:left w:val="single" w:color="FFFFFF" w:themeColor="background1" w:sz="6" w:space="0"/>
              <w:bottom w:val="single" w:color="FFFFFF" w:themeColor="background1" w:sz="6" w:space="0"/>
              <w:right w:val="single" w:color="FFFFFF" w:themeColor="background1" w:sz="6" w:space="0"/>
            </w:tcBorders>
            <w:shd w:val="clear" w:color="auto" w:fill="05676C"/>
            <w:tcMar>
              <w:left w:w="105" w:type="dxa"/>
              <w:right w:w="105" w:type="dxa"/>
            </w:tcMar>
            <w:vAlign w:val="center"/>
          </w:tcPr>
          <w:p w:rsidR="1F515F3E" w:rsidP="1F515F3E" w:rsidRDefault="195BE865" w14:paraId="58F1750E" w14:textId="17A3F8F9">
            <w:pPr>
              <w:jc w:val="center"/>
              <w:rPr>
                <w:rFonts w:ascii="Calibri" w:hAnsi="Calibri" w:eastAsia="Calibri" w:cs="Calibri"/>
                <w:color w:val="FFFFFF" w:themeColor="background1"/>
              </w:rPr>
            </w:pPr>
            <w:r w:rsidRPr="77088A78">
              <w:rPr>
                <w:rFonts w:ascii="Calibri" w:hAnsi="Calibri" w:eastAsia="Calibri" w:cs="Calibri"/>
                <w:color w:val="FFFFFF" w:themeColor="background1"/>
              </w:rPr>
              <w:t>20</w:t>
            </w:r>
            <w:r w:rsidRPr="77088A78" w:rsidR="3A0B0FC5">
              <w:rPr>
                <w:rFonts w:ascii="Calibri" w:hAnsi="Calibri" w:eastAsia="Calibri" w:cs="Calibri"/>
                <w:color w:val="FFFFFF" w:themeColor="background1"/>
              </w:rPr>
              <w:t>0</w:t>
            </w:r>
          </w:p>
        </w:tc>
        <w:tc>
          <w:tcPr>
            <w:tcW w:w="1185" w:type="dxa"/>
            <w:tcBorders>
              <w:top w:val="single" w:color="FFFFFF" w:themeColor="background1" w:sz="6" w:space="0"/>
              <w:left w:val="single" w:color="FFFFFF" w:themeColor="background1" w:sz="6" w:space="0"/>
              <w:bottom w:val="single" w:color="FFFFFF" w:themeColor="background1" w:sz="6" w:space="0"/>
              <w:right w:val="single" w:color="FFFFFF" w:themeColor="background1" w:sz="6" w:space="0"/>
            </w:tcBorders>
            <w:shd w:val="clear" w:color="auto" w:fill="05676C"/>
            <w:tcMar>
              <w:left w:w="105" w:type="dxa"/>
              <w:right w:w="105" w:type="dxa"/>
            </w:tcMar>
            <w:vAlign w:val="center"/>
          </w:tcPr>
          <w:p w:rsidR="1F515F3E" w:rsidP="1F515F3E" w:rsidRDefault="1F515F3E" w14:paraId="75940816" w14:textId="24149B72">
            <w:pPr>
              <w:jc w:val="center"/>
              <w:rPr>
                <w:rFonts w:ascii="Calibri" w:hAnsi="Calibri" w:eastAsia="Calibri" w:cs="Calibri"/>
                <w:color w:val="FFFFFF" w:themeColor="background1"/>
              </w:rPr>
            </w:pPr>
            <w:r w:rsidRPr="1F515F3E">
              <w:rPr>
                <w:rFonts w:ascii="Calibri" w:hAnsi="Calibri" w:eastAsia="Calibri" w:cs="Calibri"/>
                <w:color w:val="FFFFFF" w:themeColor="background1"/>
              </w:rPr>
              <w:t>100</w:t>
            </w:r>
          </w:p>
        </w:tc>
      </w:tr>
      <w:tr w:rsidR="1F515F3E" w:rsidTr="42F00EB2" w14:paraId="17FF6AF0" w14:textId="77777777">
        <w:trPr>
          <w:trHeight w:val="1275"/>
        </w:trPr>
        <w:tc>
          <w:tcPr>
            <w:tcW w:w="8970" w:type="dxa"/>
            <w:gridSpan w:val="6"/>
            <w:tcBorders>
              <w:top w:val="single" w:color="FFFFFF" w:themeColor="background1" w:sz="6" w:space="0"/>
              <w:left w:val="single" w:color="FFFFFF" w:themeColor="background1" w:sz="6" w:space="0"/>
              <w:bottom w:val="single" w:color="FFFFFF" w:themeColor="background1" w:sz="6" w:space="0"/>
              <w:right w:val="single" w:color="FFFFFF" w:themeColor="background1" w:sz="6" w:space="0"/>
            </w:tcBorders>
            <w:shd w:val="clear" w:color="auto" w:fill="E9E9E3"/>
            <w:tcMar>
              <w:left w:w="105" w:type="dxa"/>
              <w:right w:w="105" w:type="dxa"/>
            </w:tcMar>
            <w:vAlign w:val="center"/>
          </w:tcPr>
          <w:p w:rsidR="727E1152" w:rsidP="77088A78" w:rsidRDefault="727E1152" w14:paraId="0ACCA331" w14:textId="255801F8">
            <w:r w:rsidRPr="77088A78">
              <w:rPr>
                <w:rFonts w:ascii="Calibri" w:hAnsi="Calibri" w:eastAsia="Calibri" w:cs="Calibri"/>
              </w:rPr>
              <w:t>Tenderers should provide comprehensive information on their proposed support, clearly outlining each team member’s contribution to the project and defining guaranteed response times, and must also set out details of the warranty/warranties for each of the goods required, including full details of the manufacturer’s warranty.</w:t>
            </w:r>
          </w:p>
          <w:p w:rsidR="77088A78" w:rsidP="77088A78" w:rsidRDefault="77088A78" w14:paraId="1FE23A1B" w14:textId="258A8CA5">
            <w:pPr>
              <w:rPr>
                <w:rFonts w:ascii="Calibri" w:hAnsi="Calibri" w:eastAsia="Calibri" w:cs="Calibri"/>
                <w:color w:val="000000" w:themeColor="text1"/>
              </w:rPr>
            </w:pPr>
          </w:p>
          <w:p w:rsidRPr="00A5529C" w:rsidR="1F515F3E" w:rsidP="198981D6" w:rsidRDefault="01C89DBE" w14:paraId="11192504" w14:textId="3E260F35">
            <w:pPr>
              <w:pStyle w:val="ListParagraph"/>
              <w:numPr>
                <w:ilvl w:val="0"/>
                <w:numId w:val="9"/>
              </w:numPr>
              <w:rPr>
                <w:rFonts w:ascii="Calibri" w:hAnsi="Calibri" w:eastAsia="Calibri" w:cs="Calibri"/>
                <w:color w:val="000000" w:themeColor="text1"/>
                <w:lang w:val="en-US"/>
              </w:rPr>
            </w:pPr>
            <w:r w:rsidRPr="198981D6">
              <w:rPr>
                <w:rFonts w:ascii="Calibri" w:hAnsi="Calibri" w:eastAsia="Calibri" w:cs="Calibri"/>
                <w:color w:val="000000" w:themeColor="text1"/>
              </w:rPr>
              <w:t>Give details of d</w:t>
            </w:r>
            <w:r w:rsidRPr="198981D6">
              <w:rPr>
                <w:rFonts w:asciiTheme="minorHAnsi" w:hAnsiTheme="minorHAnsi" w:eastAsiaTheme="minorEastAsia"/>
              </w:rPr>
              <w:t>edicated after-sales support team with clearly defined roles and responsibilities</w:t>
            </w:r>
          </w:p>
          <w:p w:rsidRPr="00A5529C" w:rsidR="1F515F3E" w:rsidP="198981D6" w:rsidRDefault="53538FB0" w14:paraId="7F86BAC4" w14:textId="2C3EBC9A">
            <w:pPr>
              <w:pStyle w:val="ListParagraph"/>
              <w:numPr>
                <w:ilvl w:val="0"/>
                <w:numId w:val="9"/>
              </w:numPr>
              <w:rPr>
                <w:rFonts w:ascii="Calibri" w:hAnsi="Calibri" w:eastAsia="Calibri" w:cs="Calibri"/>
                <w:color w:val="000000" w:themeColor="text1"/>
                <w:lang w:val="en-US"/>
              </w:rPr>
            </w:pPr>
            <w:r w:rsidRPr="198981D6">
              <w:rPr>
                <w:rFonts w:ascii="Calibri" w:hAnsi="Calibri" w:eastAsia="Calibri" w:cs="Calibri"/>
                <w:color w:val="000000" w:themeColor="text1"/>
              </w:rPr>
              <w:t>Details of service coverage area and location of service centres/workshops.</w:t>
            </w:r>
          </w:p>
          <w:p w:rsidRPr="00A5529C" w:rsidR="1F515F3E" w:rsidP="198981D6" w:rsidRDefault="53538FB0" w14:paraId="763B8C63" w14:textId="592BF914">
            <w:pPr>
              <w:pStyle w:val="ListParagraph"/>
              <w:numPr>
                <w:ilvl w:val="0"/>
                <w:numId w:val="9"/>
              </w:numPr>
              <w:spacing w:after="200" w:line="276" w:lineRule="auto"/>
              <w:rPr>
                <w:rFonts w:ascii="Calibri" w:hAnsi="Calibri" w:eastAsia="Calibri" w:cs="Calibri"/>
                <w:color w:val="000000" w:themeColor="text1"/>
                <w:lang w:val="en-US"/>
              </w:rPr>
            </w:pPr>
            <w:r w:rsidRPr="198981D6">
              <w:rPr>
                <w:rFonts w:ascii="Calibri" w:hAnsi="Calibri" w:eastAsia="Calibri" w:cs="Calibri"/>
                <w:color w:val="000000" w:themeColor="text1"/>
              </w:rPr>
              <w:t>Maximum resolution times for different categories of faults (minor, major, critical).</w:t>
            </w:r>
          </w:p>
          <w:p w:rsidRPr="00A5529C" w:rsidR="1162E9F0" w:rsidP="42F00EB2" w:rsidRDefault="4B2284E7" w14:paraId="036EB87D" w14:textId="78AC4587">
            <w:pPr>
              <w:pStyle w:val="ListParagraph"/>
              <w:numPr>
                <w:ilvl w:val="0"/>
                <w:numId w:val="9"/>
              </w:numPr>
              <w:spacing w:after="200" w:line="276" w:lineRule="auto"/>
              <w:rPr>
                <w:rFonts w:asciiTheme="minorHAnsi" w:hAnsiTheme="minorHAnsi" w:eastAsiaTheme="minorEastAsia"/>
                <w:color w:val="000000" w:themeColor="text1"/>
              </w:rPr>
            </w:pPr>
            <w:r w:rsidRPr="42F00EB2">
              <w:rPr>
                <w:rFonts w:ascii="Calibri" w:hAnsi="Calibri" w:eastAsia="Calibri" w:cs="Calibri"/>
                <w:color w:val="000000" w:themeColor="text1"/>
              </w:rPr>
              <w:t xml:space="preserve">Please provide information on </w:t>
            </w:r>
            <w:r w:rsidRPr="42F00EB2">
              <w:rPr>
                <w:rFonts w:asciiTheme="minorHAnsi" w:hAnsiTheme="minorHAnsi" w:eastAsiaTheme="minorEastAsia"/>
              </w:rPr>
              <w:t>guaranteed response and resolution times for remote support, on-site attendance, emergency breakdowns, and parts supply.</w:t>
            </w:r>
          </w:p>
          <w:p w:rsidR="1F515F3E" w:rsidP="77088A78" w:rsidRDefault="62B46FC9" w14:paraId="5E45E0CC" w14:textId="2C55C439">
            <w:pPr>
              <w:pStyle w:val="ListParagraph"/>
              <w:numPr>
                <w:ilvl w:val="0"/>
                <w:numId w:val="9"/>
              </w:numPr>
              <w:spacing w:after="200" w:line="276" w:lineRule="auto"/>
              <w:rPr>
                <w:rFonts w:ascii="Calibri" w:hAnsi="Calibri" w:eastAsia="Calibri" w:cs="Calibri"/>
                <w:color w:val="000000" w:themeColor="text1"/>
                <w:lang w:val="en-US"/>
              </w:rPr>
            </w:pPr>
            <w:r w:rsidRPr="77088A78">
              <w:rPr>
                <w:rFonts w:ascii="Calibri" w:hAnsi="Calibri" w:eastAsia="Calibri" w:cs="Calibri"/>
                <w:color w:val="000000" w:themeColor="text1"/>
              </w:rPr>
              <w:t>Tenderers should set out all details of guarantees/warranties that apply to each of the pieces of equipment.</w:t>
            </w:r>
          </w:p>
        </w:tc>
      </w:tr>
      <w:tr w:rsidR="1F515F3E" w:rsidTr="42F00EB2" w14:paraId="1031936B" w14:textId="77777777">
        <w:trPr>
          <w:trHeight w:val="420"/>
        </w:trPr>
        <w:tc>
          <w:tcPr>
            <w:tcW w:w="1020" w:type="dxa"/>
            <w:tcBorders>
              <w:top w:val="single" w:color="FFFFFF" w:themeColor="background1" w:sz="6" w:space="0"/>
              <w:left w:val="single" w:color="FFFFFF" w:themeColor="background1" w:sz="6" w:space="0"/>
              <w:bottom w:val="single" w:color="FFFFFF" w:themeColor="background1" w:sz="6" w:space="0"/>
              <w:right w:val="single" w:color="FFFFFF" w:themeColor="background1" w:sz="6" w:space="0"/>
            </w:tcBorders>
            <w:shd w:val="clear" w:color="auto" w:fill="05676C"/>
            <w:tcMar>
              <w:left w:w="105" w:type="dxa"/>
              <w:right w:w="105" w:type="dxa"/>
            </w:tcMar>
            <w:vAlign w:val="center"/>
          </w:tcPr>
          <w:p w:rsidR="1F515F3E" w:rsidP="1F515F3E" w:rsidRDefault="1F515F3E" w14:paraId="12E4CC09" w14:textId="30FED041">
            <w:pPr>
              <w:jc w:val="center"/>
              <w:rPr>
                <w:rFonts w:ascii="Calibri" w:hAnsi="Calibri" w:eastAsia="Calibri" w:cs="Calibri"/>
                <w:color w:val="FFFFFF" w:themeColor="background1"/>
              </w:rPr>
            </w:pPr>
            <w:r w:rsidRPr="1F515F3E">
              <w:rPr>
                <w:rFonts w:ascii="Calibri" w:hAnsi="Calibri" w:eastAsia="Calibri" w:cs="Calibri"/>
                <w:b/>
                <w:bCs/>
                <w:color w:val="FFFFFF" w:themeColor="background1"/>
              </w:rPr>
              <w:t>D</w:t>
            </w:r>
          </w:p>
        </w:tc>
        <w:tc>
          <w:tcPr>
            <w:tcW w:w="4230" w:type="dxa"/>
            <w:gridSpan w:val="2"/>
            <w:tcBorders>
              <w:top w:val="single" w:color="FFFFFF" w:themeColor="background1" w:sz="6" w:space="0"/>
              <w:left w:val="single" w:color="FFFFFF" w:themeColor="background1" w:sz="6" w:space="0"/>
              <w:bottom w:val="single" w:color="FFFFFF" w:themeColor="background1" w:sz="6" w:space="0"/>
              <w:right w:val="single" w:color="FFFFFF" w:themeColor="background1" w:sz="6" w:space="0"/>
            </w:tcBorders>
            <w:shd w:val="clear" w:color="auto" w:fill="05676C"/>
            <w:tcMar>
              <w:left w:w="105" w:type="dxa"/>
              <w:right w:w="105" w:type="dxa"/>
            </w:tcMar>
            <w:vAlign w:val="center"/>
          </w:tcPr>
          <w:p w:rsidR="1F515F3E" w:rsidP="1F515F3E" w:rsidRDefault="1F515F3E" w14:paraId="4359F337" w14:textId="743726C7">
            <w:pPr>
              <w:jc w:val="center"/>
              <w:rPr>
                <w:rFonts w:ascii="Calibri" w:hAnsi="Calibri" w:eastAsia="Calibri" w:cs="Calibri"/>
                <w:color w:val="FFFFFF" w:themeColor="background1"/>
              </w:rPr>
            </w:pPr>
            <w:r w:rsidRPr="1F515F3E">
              <w:rPr>
                <w:rFonts w:ascii="Calibri" w:hAnsi="Calibri" w:eastAsia="Calibri" w:cs="Calibri"/>
                <w:b/>
                <w:bCs/>
                <w:color w:val="FFFFFF" w:themeColor="background1"/>
              </w:rPr>
              <w:t>Delivery schedules offered / Project Plan</w:t>
            </w:r>
          </w:p>
        </w:tc>
        <w:tc>
          <w:tcPr>
            <w:tcW w:w="1275" w:type="dxa"/>
            <w:tcBorders>
              <w:top w:val="single" w:color="FFFFFF" w:themeColor="background1" w:sz="6" w:space="0"/>
              <w:left w:val="single" w:color="FFFFFF" w:themeColor="background1" w:sz="6" w:space="0"/>
              <w:bottom w:val="single" w:color="FFFFFF" w:themeColor="background1" w:sz="6" w:space="0"/>
              <w:right w:val="single" w:color="FFFFFF" w:themeColor="background1" w:sz="6" w:space="0"/>
            </w:tcBorders>
            <w:shd w:val="clear" w:color="auto" w:fill="05676C"/>
            <w:tcMar>
              <w:left w:w="105" w:type="dxa"/>
              <w:right w:w="105" w:type="dxa"/>
            </w:tcMar>
            <w:vAlign w:val="center"/>
          </w:tcPr>
          <w:p w:rsidR="1F515F3E" w:rsidP="1F515F3E" w:rsidRDefault="1F515F3E" w14:paraId="2B03AC88" w14:textId="58D45726">
            <w:pPr>
              <w:jc w:val="center"/>
              <w:rPr>
                <w:rFonts w:ascii="Calibri" w:hAnsi="Calibri" w:eastAsia="Calibri" w:cs="Calibri"/>
                <w:color w:val="FFFFFF" w:themeColor="background1"/>
              </w:rPr>
            </w:pPr>
            <w:r w:rsidRPr="1F515F3E">
              <w:rPr>
                <w:rFonts w:ascii="Calibri" w:hAnsi="Calibri" w:eastAsia="Calibri" w:cs="Calibri"/>
                <w:color w:val="FFFFFF" w:themeColor="background1"/>
              </w:rPr>
              <w:t>10%</w:t>
            </w:r>
          </w:p>
        </w:tc>
        <w:tc>
          <w:tcPr>
            <w:tcW w:w="1260" w:type="dxa"/>
            <w:tcBorders>
              <w:top w:val="single" w:color="FFFFFF" w:themeColor="background1" w:sz="6" w:space="0"/>
              <w:left w:val="single" w:color="FFFFFF" w:themeColor="background1" w:sz="6" w:space="0"/>
              <w:bottom w:val="single" w:color="FFFFFF" w:themeColor="background1" w:sz="6" w:space="0"/>
              <w:right w:val="single" w:color="FFFFFF" w:themeColor="background1" w:sz="6" w:space="0"/>
            </w:tcBorders>
            <w:shd w:val="clear" w:color="auto" w:fill="05676C"/>
            <w:tcMar>
              <w:left w:w="105" w:type="dxa"/>
              <w:right w:w="105" w:type="dxa"/>
            </w:tcMar>
            <w:vAlign w:val="center"/>
          </w:tcPr>
          <w:p w:rsidR="1F515F3E" w:rsidP="1F515F3E" w:rsidRDefault="1F515F3E" w14:paraId="6479D21E" w14:textId="459C2B39">
            <w:pPr>
              <w:jc w:val="center"/>
              <w:rPr>
                <w:rFonts w:ascii="Calibri" w:hAnsi="Calibri" w:eastAsia="Calibri" w:cs="Calibri"/>
                <w:color w:val="FFFFFF" w:themeColor="background1"/>
              </w:rPr>
            </w:pPr>
            <w:r w:rsidRPr="1F515F3E">
              <w:rPr>
                <w:rFonts w:ascii="Calibri" w:hAnsi="Calibri" w:eastAsia="Calibri" w:cs="Calibri"/>
                <w:color w:val="FFFFFF" w:themeColor="background1"/>
              </w:rPr>
              <w:t>100</w:t>
            </w:r>
          </w:p>
        </w:tc>
        <w:tc>
          <w:tcPr>
            <w:tcW w:w="1185" w:type="dxa"/>
            <w:tcBorders>
              <w:top w:val="single" w:color="FFFFFF" w:themeColor="background1" w:sz="6" w:space="0"/>
              <w:left w:val="single" w:color="FFFFFF" w:themeColor="background1" w:sz="6" w:space="0"/>
              <w:bottom w:val="single" w:color="FFFFFF" w:themeColor="background1" w:sz="6" w:space="0"/>
              <w:right w:val="single" w:color="FFFFFF" w:themeColor="background1" w:sz="6" w:space="0"/>
            </w:tcBorders>
            <w:shd w:val="clear" w:color="auto" w:fill="05676C"/>
            <w:tcMar>
              <w:left w:w="105" w:type="dxa"/>
              <w:right w:w="105" w:type="dxa"/>
            </w:tcMar>
            <w:vAlign w:val="center"/>
          </w:tcPr>
          <w:p w:rsidR="1F515F3E" w:rsidP="1F515F3E" w:rsidRDefault="1F515F3E" w14:paraId="6ECF1F80" w14:textId="1332F623">
            <w:pPr>
              <w:jc w:val="center"/>
              <w:rPr>
                <w:rFonts w:ascii="Calibri" w:hAnsi="Calibri" w:eastAsia="Calibri" w:cs="Calibri"/>
                <w:color w:val="FFFFFF" w:themeColor="background1"/>
              </w:rPr>
            </w:pPr>
            <w:r w:rsidRPr="1F515F3E">
              <w:rPr>
                <w:rFonts w:ascii="Calibri" w:hAnsi="Calibri" w:eastAsia="Calibri" w:cs="Calibri"/>
                <w:color w:val="FFFFFF" w:themeColor="background1"/>
              </w:rPr>
              <w:t>50</w:t>
            </w:r>
          </w:p>
        </w:tc>
      </w:tr>
      <w:tr w:rsidR="1F515F3E" w:rsidTr="42F00EB2" w14:paraId="6787B361" w14:textId="77777777">
        <w:trPr>
          <w:trHeight w:val="660"/>
        </w:trPr>
        <w:tc>
          <w:tcPr>
            <w:tcW w:w="8970" w:type="dxa"/>
            <w:gridSpan w:val="6"/>
            <w:tcBorders>
              <w:top w:val="single" w:color="FFFFFF" w:themeColor="background1" w:sz="6" w:space="0"/>
              <w:left w:val="single" w:color="FFFFFF" w:themeColor="background1" w:sz="6" w:space="0"/>
              <w:bottom w:val="single" w:color="FFFFFF" w:themeColor="background1" w:sz="6" w:space="0"/>
              <w:right w:val="single" w:color="FFFFFF" w:themeColor="background1" w:sz="6" w:space="0"/>
            </w:tcBorders>
            <w:shd w:val="clear" w:color="auto" w:fill="E9E9E3"/>
            <w:tcMar>
              <w:left w:w="105" w:type="dxa"/>
              <w:right w:w="105" w:type="dxa"/>
            </w:tcMar>
            <w:vAlign w:val="center"/>
          </w:tcPr>
          <w:p w:rsidR="22C9A0FD" w:rsidP="70A602AC" w:rsidRDefault="22C9A0FD" w14:paraId="744B6C95" w14:textId="2BB73AB5">
            <w:r w:rsidRPr="70A602AC">
              <w:rPr>
                <w:rFonts w:ascii="Calibri" w:hAnsi="Calibri" w:eastAsia="Calibri" w:cs="Calibri"/>
              </w:rPr>
              <w:t>Tenderers should indicate the proposed delivery schedule for the goods and provide a detailed project implementation plan from contract award to final commissioning. The submission must include:</w:t>
            </w:r>
          </w:p>
          <w:p w:rsidR="1F515F3E" w:rsidP="00FB17C7" w:rsidRDefault="0E8EA117" w14:paraId="2877C0E9" w14:textId="7CAC66CD">
            <w:pPr>
              <w:pStyle w:val="ListParagraph"/>
              <w:numPr>
                <w:ilvl w:val="0"/>
                <w:numId w:val="8"/>
              </w:numPr>
              <w:spacing w:line="360" w:lineRule="auto"/>
              <w:ind w:right="43"/>
              <w:jc w:val="both"/>
              <w:rPr>
                <w:rFonts w:ascii="Calibri" w:hAnsi="Calibri" w:eastAsia="Calibri" w:cs="Calibri"/>
                <w:color w:val="000000" w:themeColor="text1"/>
                <w:lang w:val="en-US"/>
              </w:rPr>
            </w:pPr>
            <w:r w:rsidRPr="0975A4A2">
              <w:rPr>
                <w:rFonts w:ascii="Calibri" w:hAnsi="Calibri" w:eastAsia="Calibri" w:cs="Calibri"/>
                <w:color w:val="000000" w:themeColor="text1"/>
              </w:rPr>
              <w:t>Proposed delivery timeline from contract award to final delivery.</w:t>
            </w:r>
          </w:p>
          <w:p w:rsidR="1F515F3E" w:rsidP="00FB17C7" w:rsidRDefault="50FB2642" w14:paraId="6318DF6F" w14:textId="6630A318">
            <w:pPr>
              <w:pStyle w:val="ListParagraph"/>
              <w:numPr>
                <w:ilvl w:val="0"/>
                <w:numId w:val="8"/>
              </w:numPr>
              <w:spacing w:after="200" w:line="276" w:lineRule="auto"/>
              <w:rPr>
                <w:rFonts w:ascii="Calibri" w:hAnsi="Calibri" w:eastAsia="Calibri" w:cs="Calibri"/>
                <w:color w:val="000000" w:themeColor="text1"/>
                <w:lang w:val="en-US"/>
              </w:rPr>
            </w:pPr>
            <w:r w:rsidRPr="70A602AC">
              <w:rPr>
                <w:rFonts w:ascii="Calibri" w:hAnsi="Calibri" w:eastAsia="Calibri" w:cs="Calibri"/>
                <w:color w:val="000000" w:themeColor="text1"/>
              </w:rPr>
              <w:t>Arrangements for offloading, positioning, and on-site assembly (if applicable).</w:t>
            </w:r>
          </w:p>
          <w:p w:rsidR="42539C3D" w:rsidP="00FB17C7" w:rsidRDefault="42539C3D" w14:paraId="6CCAD802" w14:textId="1701CEB3">
            <w:pPr>
              <w:pStyle w:val="ListParagraph"/>
              <w:numPr>
                <w:ilvl w:val="0"/>
                <w:numId w:val="8"/>
              </w:numPr>
              <w:spacing w:after="200" w:line="276" w:lineRule="auto"/>
              <w:rPr>
                <w:rFonts w:asciiTheme="minorHAnsi" w:hAnsiTheme="minorHAnsi" w:eastAsiaTheme="minorEastAsia"/>
              </w:rPr>
            </w:pPr>
            <w:r w:rsidRPr="70A602AC">
              <w:rPr>
                <w:rFonts w:asciiTheme="minorHAnsi" w:hAnsiTheme="minorHAnsi" w:eastAsiaTheme="minorEastAsia"/>
              </w:rPr>
              <w:t>Lead times for each equipment category</w:t>
            </w:r>
          </w:p>
          <w:p w:rsidR="1F515F3E" w:rsidP="00FB17C7" w:rsidRDefault="50FB2642" w14:paraId="1EBC0F58" w14:textId="03AAD85F">
            <w:pPr>
              <w:pStyle w:val="ListParagraph"/>
              <w:numPr>
                <w:ilvl w:val="0"/>
                <w:numId w:val="8"/>
              </w:numPr>
              <w:spacing w:after="200" w:line="276" w:lineRule="auto"/>
              <w:rPr>
                <w:rFonts w:ascii="Calibri" w:hAnsi="Calibri" w:eastAsia="Calibri" w:cs="Calibri"/>
                <w:color w:val="000000" w:themeColor="text1"/>
                <w:lang w:val="en-US"/>
              </w:rPr>
            </w:pPr>
            <w:r w:rsidRPr="70A602AC">
              <w:rPr>
                <w:rFonts w:ascii="Calibri" w:hAnsi="Calibri" w:eastAsia="Calibri" w:cs="Calibri"/>
                <w:color w:val="000000" w:themeColor="text1"/>
              </w:rPr>
              <w:t>Designated contact person for urgent order coordination.</w:t>
            </w:r>
          </w:p>
          <w:p w:rsidR="1F515F3E" w:rsidP="77088A78" w:rsidRDefault="1CE23EAB" w14:paraId="5152559B" w14:textId="2405DC6C">
            <w:pPr>
              <w:pStyle w:val="ListParagraph"/>
              <w:numPr>
                <w:ilvl w:val="0"/>
                <w:numId w:val="8"/>
              </w:numPr>
              <w:spacing w:after="200" w:line="276" w:lineRule="auto"/>
              <w:rPr>
                <w:rFonts w:asciiTheme="minorHAnsi" w:hAnsiTheme="minorHAnsi" w:eastAsiaTheme="minorEastAsia"/>
              </w:rPr>
            </w:pPr>
            <w:r w:rsidRPr="77088A78">
              <w:rPr>
                <w:rFonts w:asciiTheme="minorHAnsi" w:hAnsiTheme="minorHAnsi" w:eastAsiaTheme="minorEastAsia"/>
              </w:rPr>
              <w:t>Contingency plans for supply chain or logistics disruptions</w:t>
            </w:r>
          </w:p>
          <w:p w:rsidR="1F515F3E" w:rsidP="77088A78" w:rsidRDefault="382BEA46" w14:paraId="2ADF2858" w14:textId="16F5FE80">
            <w:pPr>
              <w:pStyle w:val="ListParagraph"/>
              <w:numPr>
                <w:ilvl w:val="0"/>
                <w:numId w:val="8"/>
              </w:numPr>
              <w:spacing w:after="200" w:line="276" w:lineRule="auto"/>
              <w:rPr>
                <w:rFonts w:ascii="Calibri" w:hAnsi="Calibri" w:eastAsia="Calibri" w:cs="Calibri"/>
                <w:color w:val="000000" w:themeColor="text1"/>
                <w:lang w:val="en-US"/>
              </w:rPr>
            </w:pPr>
            <w:r w:rsidRPr="77088A78">
              <w:rPr>
                <w:rFonts w:ascii="Calibri" w:hAnsi="Calibri" w:eastAsia="Calibri" w:cs="Calibri"/>
                <w:color w:val="000000" w:themeColor="text1"/>
                <w:lang w:val="en-US"/>
              </w:rPr>
              <w:t>Please provide confirmation of installation, commission and training (if applicable)</w:t>
            </w:r>
          </w:p>
        </w:tc>
      </w:tr>
      <w:tr w:rsidR="1F515F3E" w:rsidTr="42F00EB2" w14:paraId="17C312EE" w14:textId="77777777">
        <w:trPr>
          <w:trHeight w:val="495"/>
        </w:trPr>
        <w:tc>
          <w:tcPr>
            <w:tcW w:w="1365" w:type="dxa"/>
            <w:gridSpan w:val="2"/>
            <w:tcBorders>
              <w:top w:val="single" w:color="FFFFFF" w:themeColor="background1" w:sz="6" w:space="0"/>
              <w:left w:val="single" w:color="FFFFFF" w:themeColor="background1" w:sz="6" w:space="0"/>
              <w:bottom w:val="single" w:color="FFFFFF" w:themeColor="background1" w:sz="6" w:space="0"/>
              <w:right w:val="single" w:color="FFFFFF" w:themeColor="background1" w:sz="6" w:space="0"/>
            </w:tcBorders>
            <w:shd w:val="clear" w:color="auto" w:fill="05676C"/>
            <w:tcMar>
              <w:left w:w="105" w:type="dxa"/>
              <w:right w:w="105" w:type="dxa"/>
            </w:tcMar>
            <w:vAlign w:val="center"/>
          </w:tcPr>
          <w:p w:rsidR="1F515F3E" w:rsidP="03777247" w:rsidRDefault="036C9377" w14:paraId="7CF7CB04" w14:textId="4AC56F9D">
            <w:pPr>
              <w:jc w:val="center"/>
              <w:rPr>
                <w:rFonts w:ascii="Calibri" w:hAnsi="Calibri" w:eastAsia="Calibri" w:cs="Calibri"/>
                <w:b/>
                <w:bCs/>
                <w:color w:val="FFFFFF" w:themeColor="background1"/>
              </w:rPr>
            </w:pPr>
            <w:r w:rsidRPr="77088A78">
              <w:rPr>
                <w:rFonts w:ascii="Calibri" w:hAnsi="Calibri" w:eastAsia="Calibri" w:cs="Calibri"/>
                <w:b/>
                <w:bCs/>
                <w:color w:val="FFFFFF" w:themeColor="background1"/>
              </w:rPr>
              <w:t>E</w:t>
            </w:r>
          </w:p>
        </w:tc>
        <w:tc>
          <w:tcPr>
            <w:tcW w:w="3885" w:type="dxa"/>
            <w:tcBorders>
              <w:top w:val="single" w:color="FFFFFF" w:themeColor="background1" w:sz="6" w:space="0"/>
              <w:left w:val="single" w:color="FFFFFF" w:themeColor="background1" w:sz="6" w:space="0"/>
              <w:bottom w:val="single" w:color="FFFFFF" w:themeColor="background1" w:sz="6" w:space="0"/>
              <w:right w:val="single" w:color="FFFFFF" w:themeColor="background1" w:sz="6" w:space="0"/>
            </w:tcBorders>
            <w:shd w:val="clear" w:color="auto" w:fill="05676C"/>
            <w:tcMar>
              <w:left w:w="105" w:type="dxa"/>
              <w:right w:w="105" w:type="dxa"/>
            </w:tcMar>
            <w:vAlign w:val="center"/>
          </w:tcPr>
          <w:p w:rsidR="1F515F3E" w:rsidP="1F515F3E" w:rsidRDefault="1F515F3E" w14:paraId="2398D524" w14:textId="0B56DD0C">
            <w:pPr>
              <w:jc w:val="center"/>
              <w:rPr>
                <w:rFonts w:ascii="Calibri" w:hAnsi="Calibri" w:eastAsia="Calibri" w:cs="Calibri"/>
                <w:color w:val="FFFFFF" w:themeColor="background1"/>
              </w:rPr>
            </w:pPr>
            <w:r w:rsidRPr="1F515F3E">
              <w:rPr>
                <w:rFonts w:ascii="Calibri" w:hAnsi="Calibri" w:eastAsia="Calibri" w:cs="Calibri"/>
                <w:b/>
                <w:bCs/>
                <w:color w:val="FFFFFF" w:themeColor="background1"/>
              </w:rPr>
              <w:t>Green and Social Considerations</w:t>
            </w:r>
          </w:p>
        </w:tc>
        <w:tc>
          <w:tcPr>
            <w:tcW w:w="1275" w:type="dxa"/>
            <w:tcBorders>
              <w:top w:val="single" w:color="FFFFFF" w:themeColor="background1" w:sz="6" w:space="0"/>
              <w:left w:val="single" w:color="FFFFFF" w:themeColor="background1" w:sz="6" w:space="0"/>
              <w:bottom w:val="single" w:color="FFFFFF" w:themeColor="background1" w:sz="6" w:space="0"/>
              <w:right w:val="single" w:color="FFFFFF" w:themeColor="background1" w:sz="6" w:space="0"/>
            </w:tcBorders>
            <w:shd w:val="clear" w:color="auto" w:fill="05676C"/>
            <w:tcMar>
              <w:left w:w="105" w:type="dxa"/>
              <w:right w:w="105" w:type="dxa"/>
            </w:tcMar>
            <w:vAlign w:val="center"/>
          </w:tcPr>
          <w:p w:rsidR="1F515F3E" w:rsidP="1F515F3E" w:rsidRDefault="3BAE112A" w14:paraId="77DCD4DB" w14:textId="2CC31974">
            <w:pPr>
              <w:jc w:val="center"/>
              <w:rPr>
                <w:rFonts w:ascii="Calibri" w:hAnsi="Calibri" w:eastAsia="Calibri" w:cs="Calibri"/>
                <w:color w:val="FFFFFF" w:themeColor="background1"/>
              </w:rPr>
            </w:pPr>
            <w:r w:rsidRPr="03777247">
              <w:rPr>
                <w:rFonts w:ascii="Calibri" w:hAnsi="Calibri" w:eastAsia="Calibri" w:cs="Calibri"/>
                <w:color w:val="FFFFFF" w:themeColor="background1"/>
              </w:rPr>
              <w:t>10</w:t>
            </w:r>
            <w:r w:rsidRPr="03777247" w:rsidR="1F515F3E">
              <w:rPr>
                <w:rFonts w:ascii="Calibri" w:hAnsi="Calibri" w:eastAsia="Calibri" w:cs="Calibri"/>
                <w:color w:val="FFFFFF" w:themeColor="background1"/>
              </w:rPr>
              <w:t>%</w:t>
            </w:r>
          </w:p>
        </w:tc>
        <w:tc>
          <w:tcPr>
            <w:tcW w:w="1260" w:type="dxa"/>
            <w:tcBorders>
              <w:top w:val="single" w:color="FFFFFF" w:themeColor="background1" w:sz="6" w:space="0"/>
              <w:left w:val="single" w:color="FFFFFF" w:themeColor="background1" w:sz="6" w:space="0"/>
              <w:bottom w:val="single" w:color="FFFFFF" w:themeColor="background1" w:sz="6" w:space="0"/>
              <w:right w:val="single" w:color="FFFFFF" w:themeColor="background1" w:sz="6" w:space="0"/>
            </w:tcBorders>
            <w:shd w:val="clear" w:color="auto" w:fill="05676C"/>
            <w:tcMar>
              <w:left w:w="105" w:type="dxa"/>
              <w:right w:w="105" w:type="dxa"/>
            </w:tcMar>
            <w:vAlign w:val="center"/>
          </w:tcPr>
          <w:p w:rsidR="1F515F3E" w:rsidP="1F515F3E" w:rsidRDefault="0057C821" w14:paraId="10977923" w14:textId="4862C7A7">
            <w:pPr>
              <w:jc w:val="center"/>
              <w:rPr>
                <w:rFonts w:ascii="Calibri" w:hAnsi="Calibri" w:eastAsia="Calibri" w:cs="Calibri"/>
                <w:color w:val="FFFFFF" w:themeColor="background1"/>
              </w:rPr>
            </w:pPr>
            <w:r w:rsidRPr="77088A78">
              <w:rPr>
                <w:rFonts w:ascii="Calibri" w:hAnsi="Calibri" w:eastAsia="Calibri" w:cs="Calibri"/>
                <w:color w:val="FFFFFF" w:themeColor="background1"/>
              </w:rPr>
              <w:t>100</w:t>
            </w:r>
          </w:p>
        </w:tc>
        <w:tc>
          <w:tcPr>
            <w:tcW w:w="1185" w:type="dxa"/>
            <w:tcBorders>
              <w:top w:val="single" w:color="FFFFFF" w:themeColor="background1" w:sz="6" w:space="0"/>
              <w:left w:val="single" w:color="FFFFFF" w:themeColor="background1" w:sz="6" w:space="0"/>
              <w:bottom w:val="single" w:color="FFFFFF" w:themeColor="background1" w:sz="6" w:space="0"/>
              <w:right w:val="single" w:color="FFFFFF" w:themeColor="background1" w:sz="6" w:space="0"/>
            </w:tcBorders>
            <w:shd w:val="clear" w:color="auto" w:fill="05676C"/>
            <w:tcMar>
              <w:left w:w="105" w:type="dxa"/>
              <w:right w:w="105" w:type="dxa"/>
            </w:tcMar>
            <w:vAlign w:val="center"/>
          </w:tcPr>
          <w:p w:rsidR="1F515F3E" w:rsidP="1F515F3E" w:rsidRDefault="0057C821" w14:paraId="4090DEC1" w14:textId="22A1772A">
            <w:pPr>
              <w:jc w:val="center"/>
              <w:rPr>
                <w:rFonts w:ascii="Calibri" w:hAnsi="Calibri" w:eastAsia="Calibri" w:cs="Calibri"/>
                <w:color w:val="FFFFFF" w:themeColor="background1"/>
              </w:rPr>
            </w:pPr>
            <w:r w:rsidRPr="77088A78">
              <w:rPr>
                <w:rFonts w:ascii="Calibri" w:hAnsi="Calibri" w:eastAsia="Calibri" w:cs="Calibri"/>
                <w:color w:val="FFFFFF" w:themeColor="background1"/>
              </w:rPr>
              <w:t>50</w:t>
            </w:r>
          </w:p>
        </w:tc>
      </w:tr>
      <w:tr w:rsidR="1F515F3E" w:rsidTr="42F00EB2" w14:paraId="4E18ED70" w14:textId="77777777">
        <w:trPr>
          <w:trHeight w:val="1050"/>
        </w:trPr>
        <w:tc>
          <w:tcPr>
            <w:tcW w:w="8970" w:type="dxa"/>
            <w:gridSpan w:val="6"/>
            <w:tcBorders>
              <w:top w:val="single" w:color="FFFFFF" w:themeColor="background1" w:sz="6" w:space="0"/>
              <w:left w:val="single" w:color="FFFFFF" w:themeColor="background1" w:sz="6" w:space="0"/>
              <w:bottom w:val="single" w:color="FFFFFF" w:themeColor="background1" w:sz="6" w:space="0"/>
              <w:right w:val="single" w:color="FFFFFF" w:themeColor="background1" w:sz="6" w:space="0"/>
            </w:tcBorders>
            <w:shd w:val="clear" w:color="auto" w:fill="E9E9E3"/>
            <w:tcMar>
              <w:left w:w="105" w:type="dxa"/>
              <w:right w:w="105" w:type="dxa"/>
            </w:tcMar>
            <w:vAlign w:val="center"/>
          </w:tcPr>
          <w:p w:rsidR="1F515F3E" w:rsidP="70A602AC" w:rsidRDefault="2136D18B" w14:paraId="03792767" w14:textId="3C9F6330">
            <w:pPr>
              <w:rPr>
                <w:rFonts w:ascii="Calibri" w:hAnsi="Calibri" w:eastAsia="Calibri" w:cs="Calibri"/>
                <w:color w:val="000000" w:themeColor="text1"/>
              </w:rPr>
            </w:pPr>
            <w:r w:rsidRPr="70A602AC">
              <w:rPr>
                <w:rFonts w:ascii="Calibri" w:hAnsi="Calibri" w:eastAsia="Calibri" w:cs="Calibri"/>
                <w:color w:val="000000" w:themeColor="text1"/>
              </w:rPr>
              <w:t>The purpose of this criterion is to establish the extent to which the Contracting Authority will require the tenderers to demonstrate what Green and Social Value</w:t>
            </w:r>
            <w:r w:rsidRPr="70A602AC" w:rsidR="0357911C">
              <w:rPr>
                <w:rFonts w:ascii="Calibri" w:hAnsi="Calibri" w:eastAsia="Calibri" w:cs="Calibri"/>
                <w:color w:val="000000" w:themeColor="text1"/>
              </w:rPr>
              <w:t>.</w:t>
            </w:r>
          </w:p>
          <w:p w:rsidR="1F515F3E" w:rsidP="0975A4A2" w:rsidRDefault="1C8D91BB" w14:paraId="65AEA93B" w14:textId="2D4D454D">
            <w:pPr>
              <w:pStyle w:val="NormalWeb"/>
              <w:spacing w:after="200"/>
              <w:rPr>
                <w:rFonts w:ascii="Calibri" w:hAnsi="Calibri" w:eastAsia="Calibri" w:cs="Calibri"/>
                <w:color w:val="000000" w:themeColor="text1"/>
                <w:sz w:val="22"/>
                <w:szCs w:val="22"/>
              </w:rPr>
            </w:pPr>
            <w:r w:rsidRPr="0975A4A2">
              <w:rPr>
                <w:rFonts w:ascii="Calibri" w:hAnsi="Calibri" w:eastAsia="Calibri" w:cs="Calibri"/>
                <w:color w:val="000000" w:themeColor="text1"/>
                <w:sz w:val="22"/>
                <w:szCs w:val="22"/>
              </w:rPr>
              <w:t>In particular, tenderers shall provide information on:</w:t>
            </w:r>
          </w:p>
          <w:p w:rsidR="1F515F3E" w:rsidP="0975A4A2" w:rsidRDefault="1C8D91BB" w14:paraId="186C53F0" w14:textId="7DE3FF0A">
            <w:pPr>
              <w:pStyle w:val="NormalWeb"/>
              <w:numPr>
                <w:ilvl w:val="0"/>
                <w:numId w:val="2"/>
              </w:numPr>
              <w:spacing w:after="200"/>
              <w:rPr>
                <w:rFonts w:ascii="Calibri" w:hAnsi="Calibri" w:eastAsia="Calibri" w:cs="Calibri"/>
                <w:color w:val="000000" w:themeColor="text1"/>
                <w:sz w:val="22"/>
                <w:szCs w:val="22"/>
              </w:rPr>
            </w:pPr>
            <w:r w:rsidRPr="0975A4A2">
              <w:rPr>
                <w:rFonts w:ascii="Calibri" w:hAnsi="Calibri" w:eastAsia="Calibri" w:cs="Calibri"/>
                <w:color w:val="000000" w:themeColor="text1"/>
                <w:sz w:val="22"/>
                <w:szCs w:val="22"/>
              </w:rPr>
              <w:t>Energy efficiency, emissions reduction, and overall environmental performance.</w:t>
            </w:r>
          </w:p>
          <w:p w:rsidR="1F515F3E" w:rsidP="0975A4A2" w:rsidRDefault="1C8D91BB" w14:paraId="726D74A8" w14:textId="7DFF6753">
            <w:pPr>
              <w:pStyle w:val="NormalWeb"/>
              <w:numPr>
                <w:ilvl w:val="0"/>
                <w:numId w:val="2"/>
              </w:numPr>
              <w:spacing w:after="200"/>
              <w:rPr>
                <w:rFonts w:ascii="Calibri" w:hAnsi="Calibri" w:eastAsia="Calibri" w:cs="Calibri"/>
                <w:color w:val="000000" w:themeColor="text1"/>
                <w:sz w:val="22"/>
                <w:szCs w:val="22"/>
              </w:rPr>
            </w:pPr>
            <w:r w:rsidRPr="0975A4A2">
              <w:rPr>
                <w:rFonts w:ascii="Calibri" w:hAnsi="Calibri" w:eastAsia="Calibri" w:cs="Calibri"/>
                <w:color w:val="000000" w:themeColor="text1"/>
                <w:sz w:val="22"/>
                <w:szCs w:val="22"/>
              </w:rPr>
              <w:t>Use of environmentally friendly materials and waste minimisation practices in manufacturing and operation.</w:t>
            </w:r>
          </w:p>
          <w:p w:rsidR="1F515F3E" w:rsidP="0975A4A2" w:rsidRDefault="7D1CC886" w14:paraId="3E66C3E9" w14:textId="43826C27">
            <w:pPr>
              <w:pStyle w:val="NormalWeb"/>
              <w:numPr>
                <w:ilvl w:val="0"/>
                <w:numId w:val="2"/>
              </w:numPr>
              <w:spacing w:after="200"/>
              <w:rPr>
                <w:rFonts w:ascii="Calibri" w:hAnsi="Calibri" w:eastAsia="Calibri" w:cs="Calibri"/>
                <w:color w:val="000000" w:themeColor="text1"/>
                <w:sz w:val="22"/>
                <w:szCs w:val="22"/>
              </w:rPr>
            </w:pPr>
            <w:r w:rsidRPr="70A602AC">
              <w:rPr>
                <w:rFonts w:ascii="Calibri" w:hAnsi="Calibri" w:eastAsia="Calibri" w:cs="Calibri"/>
                <w:color w:val="000000" w:themeColor="text1"/>
                <w:sz w:val="22"/>
                <w:szCs w:val="22"/>
              </w:rPr>
              <w:t>Compliance with applicable environmental regulations and standards.</w:t>
            </w:r>
          </w:p>
          <w:p w:rsidR="1F515F3E" w:rsidP="0975A4A2" w:rsidRDefault="1C8D91BB" w14:paraId="15E4DDBB" w14:textId="11F5FBAD">
            <w:pPr>
              <w:pStyle w:val="NormalWeb"/>
              <w:numPr>
                <w:ilvl w:val="0"/>
                <w:numId w:val="2"/>
              </w:numPr>
              <w:spacing w:after="200"/>
              <w:rPr>
                <w:rFonts w:ascii="Calibri" w:hAnsi="Calibri" w:eastAsia="Calibri" w:cs="Calibri"/>
                <w:color w:val="000000" w:themeColor="text1"/>
                <w:sz w:val="22"/>
                <w:szCs w:val="22"/>
              </w:rPr>
            </w:pPr>
            <w:r w:rsidRPr="0975A4A2">
              <w:rPr>
                <w:rFonts w:ascii="Calibri" w:hAnsi="Calibri" w:eastAsia="Calibri" w:cs="Calibri"/>
                <w:color w:val="000000" w:themeColor="text1"/>
                <w:sz w:val="22"/>
                <w:szCs w:val="22"/>
              </w:rPr>
              <w:t>Health and safety standards applied during manufacturing, installation, and operation.</w:t>
            </w:r>
          </w:p>
          <w:p w:rsidR="1F515F3E" w:rsidP="0975A4A2" w:rsidRDefault="1C8D91BB" w14:paraId="1B240659" w14:textId="48678803">
            <w:pPr>
              <w:pStyle w:val="NormalWeb"/>
              <w:numPr>
                <w:ilvl w:val="0"/>
                <w:numId w:val="2"/>
              </w:numPr>
              <w:spacing w:after="200"/>
              <w:rPr>
                <w:rFonts w:ascii="Calibri" w:hAnsi="Calibri" w:eastAsia="Calibri" w:cs="Calibri"/>
                <w:color w:val="000000" w:themeColor="text1"/>
                <w:sz w:val="22"/>
                <w:szCs w:val="22"/>
              </w:rPr>
            </w:pPr>
            <w:r w:rsidRPr="0975A4A2">
              <w:rPr>
                <w:rFonts w:ascii="Calibri" w:hAnsi="Calibri" w:eastAsia="Calibri" w:cs="Calibri"/>
                <w:color w:val="000000" w:themeColor="text1"/>
                <w:sz w:val="22"/>
                <w:szCs w:val="22"/>
              </w:rPr>
              <w:t>Commitment to local content, skills transfer, job creation, and community development initiatives.</w:t>
            </w:r>
          </w:p>
          <w:p w:rsidR="1F515F3E" w:rsidP="77088A78" w:rsidRDefault="7BBDB294" w14:paraId="7DC1C881" w14:textId="595F416D">
            <w:pPr>
              <w:pStyle w:val="NormalWeb"/>
              <w:spacing w:after="200"/>
              <w:rPr>
                <w:rFonts w:ascii="Calibri" w:hAnsi="Calibri" w:eastAsia="Calibri" w:cs="Calibri"/>
                <w:color w:val="000000" w:themeColor="text1"/>
                <w:sz w:val="22"/>
                <w:szCs w:val="22"/>
              </w:rPr>
            </w:pPr>
            <w:r w:rsidRPr="77088A78">
              <w:rPr>
                <w:rFonts w:ascii="Calibri" w:hAnsi="Calibri" w:eastAsia="Calibri" w:cs="Calibri"/>
                <w:color w:val="000000" w:themeColor="text1"/>
                <w:sz w:val="22"/>
                <w:szCs w:val="22"/>
              </w:rPr>
              <w:t>Tenderers must submit supporting documentation and evidence to substantiate their green and social commitments.</w:t>
            </w:r>
          </w:p>
        </w:tc>
      </w:tr>
    </w:tbl>
    <w:p w:rsidRPr="00DD047D" w:rsidR="00D015DD" w:rsidP="1F515F3E" w:rsidRDefault="00D015DD" w14:paraId="566766C8" w14:textId="74140105">
      <w:pPr>
        <w:rPr>
          <w:rFonts w:asciiTheme="minorHAnsi" w:hAnsiTheme="minorHAnsi"/>
        </w:rPr>
      </w:pPr>
    </w:p>
    <w:p w:rsidRPr="00DD047D" w:rsidR="000025BC" w:rsidP="14CFAF75" w:rsidRDefault="000025BC" w14:paraId="3A213054" w14:textId="232A5B3B">
      <w:pPr>
        <w:widowControl w:val="0"/>
        <w:autoSpaceDE w:val="0"/>
        <w:autoSpaceDN w:val="0"/>
        <w:adjustRightInd w:val="0"/>
        <w:spacing w:after="0"/>
        <w:ind w:left="993" w:hanging="1026"/>
        <w:jc w:val="both"/>
        <w:rPr>
          <w:rFonts w:ascii="Calibri" w:hAnsi="Calibri" w:asciiTheme="minorAscii" w:hAnsiTheme="minorAscii"/>
        </w:rPr>
      </w:pPr>
      <w:r w:rsidRPr="14CFAF75" w:rsidR="000025BC">
        <w:rPr>
          <w:rFonts w:ascii="Calibri" w:hAnsi="Calibri" w:asciiTheme="minorAscii" w:hAnsiTheme="minorAscii"/>
          <w:b w:val="1"/>
          <w:bCs w:val="1"/>
        </w:rPr>
        <w:t>NOTE 1:</w:t>
      </w:r>
      <w:r w:rsidRPr="14CFAF75" w:rsidR="1CAF1B79">
        <w:rPr>
          <w:rFonts w:ascii="Calibri" w:hAnsi="Calibri" w:asciiTheme="minorAscii" w:hAnsiTheme="minorAscii"/>
          <w:b w:val="1"/>
          <w:bCs w:val="1"/>
        </w:rPr>
        <w:t xml:space="preserve">    </w:t>
      </w:r>
      <w:r w:rsidRPr="14CFAF75" w:rsidR="000025BC">
        <w:rPr>
          <w:rFonts w:ascii="Calibri" w:hAnsi="Calibri" w:asciiTheme="minorAscii" w:hAnsiTheme="minorAscii"/>
        </w:rPr>
        <w:t>Tenderers should note that they must achieve a minimum rating of 50% for each of the individual qualitative criteria (B) to</w:t>
      </w:r>
      <w:r w:rsidRPr="14CFAF75" w:rsidR="00AC2D27">
        <w:rPr>
          <w:rFonts w:ascii="Calibri" w:hAnsi="Calibri" w:asciiTheme="minorAscii" w:hAnsiTheme="minorAscii"/>
        </w:rPr>
        <w:t xml:space="preserve"> (F)</w:t>
      </w:r>
      <w:r w:rsidRPr="14CFAF75" w:rsidR="000025BC">
        <w:rPr>
          <w:rFonts w:ascii="Calibri" w:hAnsi="Calibri" w:asciiTheme="minorAscii" w:hAnsiTheme="minorAscii"/>
          <w:color w:val="FF0000"/>
        </w:rPr>
        <w:t xml:space="preserve"> </w:t>
      </w:r>
      <w:r w:rsidRPr="14CFAF75" w:rsidR="000025BC">
        <w:rPr>
          <w:rFonts w:ascii="Calibri" w:hAnsi="Calibri" w:asciiTheme="minorAscii" w:hAnsiTheme="minorAscii"/>
        </w:rPr>
        <w:t xml:space="preserve">in order to avoid elimination from the competition.   </w:t>
      </w:r>
    </w:p>
    <w:p w:rsidRPr="00DD047D" w:rsidR="000025BC" w:rsidP="000025BC" w:rsidRDefault="000025BC" w14:paraId="2647DFC2" w14:textId="77777777">
      <w:pPr>
        <w:spacing w:after="0"/>
        <w:ind w:left="993"/>
        <w:jc w:val="both"/>
        <w:rPr>
          <w:rFonts w:eastAsia="Times New Roman" w:asciiTheme="minorHAnsi" w:hAnsiTheme="minorHAnsi" w:cstheme="minorHAnsi"/>
        </w:rPr>
      </w:pPr>
      <w:r w:rsidRPr="00DD047D">
        <w:rPr>
          <w:rFonts w:eastAsia="Times New Roman" w:asciiTheme="minorHAnsi" w:hAnsiTheme="minorHAnsi" w:cstheme="minorHAnsi"/>
        </w:rPr>
        <w:t xml:space="preserve">Qualitative criteria will be scored using the following baseline scoring system: </w:t>
      </w:r>
    </w:p>
    <w:p w:rsidRPr="00DD047D" w:rsidR="000025BC" w:rsidP="000025BC" w:rsidRDefault="000025BC" w14:paraId="2E5FD5C4" w14:textId="77777777">
      <w:pPr>
        <w:spacing w:after="0"/>
        <w:ind w:left="1418"/>
        <w:jc w:val="both"/>
        <w:rPr>
          <w:rFonts w:eastAsia="Times New Roman" w:asciiTheme="minorHAnsi" w:hAnsiTheme="minorHAnsi" w:cstheme="minorHAnsi"/>
          <w:b/>
        </w:rPr>
      </w:pPr>
    </w:p>
    <w:tbl>
      <w:tblPr>
        <w:tblStyle w:val="TableGrid"/>
        <w:tblW w:w="9498" w:type="dxa"/>
        <w:tblInd w:w="-147" w:type="dxa"/>
        <w:tblLook w:val="04A0" w:firstRow="1" w:lastRow="0" w:firstColumn="1" w:lastColumn="0" w:noHBand="0" w:noVBand="1"/>
      </w:tblPr>
      <w:tblGrid>
        <w:gridCol w:w="1702"/>
        <w:gridCol w:w="7796"/>
      </w:tblGrid>
      <w:tr w:rsidRPr="00DD047D" w:rsidR="000025BC" w:rsidTr="00181E5D" w14:paraId="58205B0A" w14:textId="77777777">
        <w:trPr>
          <w:trHeight w:val="273"/>
        </w:trPr>
        <w:tc>
          <w:tcPr>
            <w:tcW w:w="1702" w:type="dxa"/>
          </w:tcPr>
          <w:p w:rsidRPr="00DD047D" w:rsidR="000025BC" w:rsidP="0022280B" w:rsidRDefault="000025BC" w14:paraId="2D989433" w14:textId="77777777">
            <w:pPr>
              <w:spacing w:line="276" w:lineRule="auto"/>
              <w:rPr>
                <w:rFonts w:asciiTheme="minorHAnsi" w:hAnsiTheme="minorHAnsi" w:cstheme="minorHAnsi"/>
                <w:b/>
              </w:rPr>
            </w:pPr>
            <w:r w:rsidRPr="00DD047D">
              <w:rPr>
                <w:rFonts w:asciiTheme="minorHAnsi" w:hAnsiTheme="minorHAnsi" w:cstheme="minorHAnsi"/>
                <w:b/>
              </w:rPr>
              <w:t>90 – 100%</w:t>
            </w:r>
          </w:p>
        </w:tc>
        <w:tc>
          <w:tcPr>
            <w:tcW w:w="7796" w:type="dxa"/>
          </w:tcPr>
          <w:p w:rsidRPr="00DD047D" w:rsidR="000025BC" w:rsidP="0022280B" w:rsidRDefault="000025BC" w14:paraId="517A33C1" w14:textId="300538CD">
            <w:pPr>
              <w:spacing w:line="276" w:lineRule="auto"/>
              <w:rPr>
                <w:rFonts w:asciiTheme="minorHAnsi" w:hAnsiTheme="minorHAnsi" w:cstheme="minorHAnsi"/>
                <w:b/>
              </w:rPr>
            </w:pPr>
            <w:r w:rsidRPr="00DD047D">
              <w:rPr>
                <w:rFonts w:asciiTheme="minorHAnsi" w:hAnsiTheme="minorHAnsi" w:cstheme="minorHAnsi"/>
                <w:b/>
              </w:rPr>
              <w:t>Outstanding</w:t>
            </w:r>
            <w:r w:rsidRPr="00DD047D" w:rsidR="00181E5D">
              <w:rPr>
                <w:rFonts w:asciiTheme="minorHAnsi" w:hAnsiTheme="minorHAnsi" w:cstheme="minorHAnsi"/>
                <w:b/>
              </w:rPr>
              <w:t xml:space="preserve"> - </w:t>
            </w:r>
            <w:r w:rsidRPr="00DD047D" w:rsidR="00181E5D">
              <w:rPr>
                <w:rFonts w:asciiTheme="minorHAnsi" w:hAnsiTheme="minorHAnsi" w:cstheme="minorHAnsi"/>
                <w:bCs/>
              </w:rPr>
              <w:t>A very comprehensive response demonstrating extensive understanding offering full assurance to client – fully supported with no reservations.</w:t>
            </w:r>
          </w:p>
        </w:tc>
      </w:tr>
      <w:tr w:rsidRPr="00DD047D" w:rsidR="000025BC" w:rsidTr="00181E5D" w14:paraId="14144290" w14:textId="77777777">
        <w:trPr>
          <w:trHeight w:val="260"/>
        </w:trPr>
        <w:tc>
          <w:tcPr>
            <w:tcW w:w="1702" w:type="dxa"/>
          </w:tcPr>
          <w:p w:rsidRPr="00DD047D" w:rsidR="000025BC" w:rsidP="0022280B" w:rsidRDefault="000025BC" w14:paraId="6C5165FF" w14:textId="77777777">
            <w:pPr>
              <w:spacing w:line="276" w:lineRule="auto"/>
              <w:rPr>
                <w:rFonts w:asciiTheme="minorHAnsi" w:hAnsiTheme="minorHAnsi" w:cstheme="minorHAnsi"/>
                <w:b/>
              </w:rPr>
            </w:pPr>
            <w:r w:rsidRPr="00DD047D">
              <w:rPr>
                <w:rFonts w:asciiTheme="minorHAnsi" w:hAnsiTheme="minorHAnsi" w:cstheme="minorHAnsi"/>
                <w:b/>
              </w:rPr>
              <w:t>80 – 89%</w:t>
            </w:r>
          </w:p>
        </w:tc>
        <w:tc>
          <w:tcPr>
            <w:tcW w:w="7796" w:type="dxa"/>
          </w:tcPr>
          <w:p w:rsidRPr="00DD047D" w:rsidR="000025BC" w:rsidP="0022280B" w:rsidRDefault="000025BC" w14:paraId="09C2DFE6" w14:textId="477FD35A">
            <w:pPr>
              <w:spacing w:line="276" w:lineRule="auto"/>
              <w:rPr>
                <w:rFonts w:asciiTheme="minorHAnsi" w:hAnsiTheme="minorHAnsi" w:cstheme="minorHAnsi"/>
                <w:b/>
              </w:rPr>
            </w:pPr>
            <w:r w:rsidRPr="00DD047D">
              <w:rPr>
                <w:rFonts w:asciiTheme="minorHAnsi" w:hAnsiTheme="minorHAnsi" w:cstheme="minorHAnsi"/>
                <w:b/>
              </w:rPr>
              <w:t>Excellent</w:t>
            </w:r>
            <w:r w:rsidRPr="00DD047D" w:rsidR="00181E5D">
              <w:rPr>
                <w:rFonts w:asciiTheme="minorHAnsi" w:hAnsiTheme="minorHAnsi" w:cstheme="minorHAnsi"/>
                <w:b/>
              </w:rPr>
              <w:t xml:space="preserve"> - </w:t>
            </w:r>
            <w:r w:rsidRPr="00DD047D" w:rsidR="00181E5D">
              <w:rPr>
                <w:rFonts w:asciiTheme="minorHAnsi" w:hAnsiTheme="minorHAnsi" w:cstheme="minorHAnsi"/>
                <w:bCs/>
              </w:rPr>
              <w:t>An excellent response demonstrating excellent understanding offering assurance to client – strongly supported.</w:t>
            </w:r>
          </w:p>
        </w:tc>
      </w:tr>
      <w:tr w:rsidRPr="00DD047D" w:rsidR="000025BC" w:rsidTr="00181E5D" w14:paraId="56CE3950" w14:textId="77777777">
        <w:trPr>
          <w:trHeight w:val="260"/>
        </w:trPr>
        <w:tc>
          <w:tcPr>
            <w:tcW w:w="1702" w:type="dxa"/>
          </w:tcPr>
          <w:p w:rsidRPr="00DD047D" w:rsidR="000025BC" w:rsidP="0022280B" w:rsidRDefault="000025BC" w14:paraId="684A5724" w14:textId="77777777">
            <w:pPr>
              <w:spacing w:line="276" w:lineRule="auto"/>
              <w:rPr>
                <w:rFonts w:asciiTheme="minorHAnsi" w:hAnsiTheme="minorHAnsi" w:cstheme="minorHAnsi"/>
                <w:b/>
              </w:rPr>
            </w:pPr>
            <w:r w:rsidRPr="00DD047D">
              <w:rPr>
                <w:rFonts w:asciiTheme="minorHAnsi" w:hAnsiTheme="minorHAnsi" w:cstheme="minorHAnsi"/>
                <w:b/>
              </w:rPr>
              <w:t>70 – 79%</w:t>
            </w:r>
          </w:p>
        </w:tc>
        <w:tc>
          <w:tcPr>
            <w:tcW w:w="7796" w:type="dxa"/>
          </w:tcPr>
          <w:p w:rsidRPr="00DD047D" w:rsidR="000025BC" w:rsidP="00181E5D" w:rsidRDefault="000025BC" w14:paraId="06FDEF33" w14:textId="24E61DD8">
            <w:pPr>
              <w:tabs>
                <w:tab w:val="left" w:pos="1348"/>
              </w:tabs>
              <w:spacing w:line="276" w:lineRule="auto"/>
              <w:rPr>
                <w:rFonts w:asciiTheme="minorHAnsi" w:hAnsiTheme="minorHAnsi" w:cstheme="minorHAnsi"/>
                <w:b/>
              </w:rPr>
            </w:pPr>
            <w:r w:rsidRPr="00DD047D">
              <w:rPr>
                <w:rFonts w:asciiTheme="minorHAnsi" w:hAnsiTheme="minorHAnsi" w:cstheme="minorHAnsi"/>
                <w:b/>
              </w:rPr>
              <w:t>Very good</w:t>
            </w:r>
            <w:r w:rsidRPr="00DD047D" w:rsidR="00181E5D">
              <w:rPr>
                <w:rFonts w:asciiTheme="minorHAnsi" w:hAnsiTheme="minorHAnsi" w:cstheme="minorHAnsi"/>
                <w:b/>
              </w:rPr>
              <w:t xml:space="preserve"> </w:t>
            </w:r>
            <w:r w:rsidRPr="00DD047D" w:rsidR="00181E5D">
              <w:rPr>
                <w:rFonts w:asciiTheme="minorHAnsi" w:hAnsiTheme="minorHAnsi" w:cstheme="minorHAnsi"/>
                <w:bCs/>
              </w:rPr>
              <w:t>- A very good response demonstrating very good understanding offering assurance to client – fully supported.</w:t>
            </w:r>
          </w:p>
        </w:tc>
      </w:tr>
      <w:tr w:rsidRPr="00DD047D" w:rsidR="000025BC" w:rsidTr="00181E5D" w14:paraId="0D8FB15A" w14:textId="77777777">
        <w:trPr>
          <w:trHeight w:val="260"/>
        </w:trPr>
        <w:tc>
          <w:tcPr>
            <w:tcW w:w="1702" w:type="dxa"/>
          </w:tcPr>
          <w:p w:rsidRPr="00DD047D" w:rsidR="000025BC" w:rsidP="0022280B" w:rsidRDefault="000025BC" w14:paraId="40799E56" w14:textId="77777777">
            <w:pPr>
              <w:spacing w:line="276" w:lineRule="auto"/>
              <w:rPr>
                <w:rFonts w:asciiTheme="minorHAnsi" w:hAnsiTheme="minorHAnsi" w:cstheme="minorHAnsi"/>
                <w:b/>
              </w:rPr>
            </w:pPr>
            <w:r w:rsidRPr="00DD047D">
              <w:rPr>
                <w:rFonts w:asciiTheme="minorHAnsi" w:hAnsiTheme="minorHAnsi" w:cstheme="minorHAnsi"/>
                <w:b/>
              </w:rPr>
              <w:t>60 – 69%</w:t>
            </w:r>
          </w:p>
        </w:tc>
        <w:tc>
          <w:tcPr>
            <w:tcW w:w="7796" w:type="dxa"/>
          </w:tcPr>
          <w:p w:rsidRPr="00DD047D" w:rsidR="000025BC" w:rsidP="0022280B" w:rsidRDefault="000025BC" w14:paraId="14BC0EC7" w14:textId="14ACF764">
            <w:pPr>
              <w:spacing w:line="276" w:lineRule="auto"/>
              <w:rPr>
                <w:rFonts w:asciiTheme="minorHAnsi" w:hAnsiTheme="minorHAnsi" w:cstheme="minorHAnsi"/>
                <w:bCs/>
              </w:rPr>
            </w:pPr>
            <w:r w:rsidRPr="00DD047D">
              <w:rPr>
                <w:rFonts w:asciiTheme="minorHAnsi" w:hAnsiTheme="minorHAnsi" w:cstheme="minorHAnsi"/>
                <w:b/>
              </w:rPr>
              <w:t>Good</w:t>
            </w:r>
            <w:r w:rsidRPr="00DD047D" w:rsidR="00181E5D">
              <w:rPr>
                <w:rFonts w:asciiTheme="minorHAnsi" w:hAnsiTheme="minorHAnsi" w:cstheme="minorHAnsi"/>
                <w:bCs/>
              </w:rPr>
              <w:t xml:space="preserve"> - A good response demonstrating good understanding offering assurance to client – well supported.</w:t>
            </w:r>
          </w:p>
        </w:tc>
      </w:tr>
      <w:tr w:rsidRPr="00DD047D" w:rsidR="000025BC" w:rsidTr="00181E5D" w14:paraId="20E668D9" w14:textId="77777777">
        <w:trPr>
          <w:trHeight w:val="273"/>
        </w:trPr>
        <w:tc>
          <w:tcPr>
            <w:tcW w:w="1702" w:type="dxa"/>
          </w:tcPr>
          <w:p w:rsidRPr="00DD047D" w:rsidR="000025BC" w:rsidP="0022280B" w:rsidRDefault="000025BC" w14:paraId="5C9380FE" w14:textId="77777777">
            <w:pPr>
              <w:spacing w:line="276" w:lineRule="auto"/>
              <w:rPr>
                <w:rFonts w:asciiTheme="minorHAnsi" w:hAnsiTheme="minorHAnsi" w:cstheme="minorHAnsi"/>
                <w:b/>
              </w:rPr>
            </w:pPr>
            <w:r w:rsidRPr="00DD047D">
              <w:rPr>
                <w:rFonts w:asciiTheme="minorHAnsi" w:hAnsiTheme="minorHAnsi" w:cstheme="minorHAnsi"/>
                <w:b/>
              </w:rPr>
              <w:t>50 – 59%</w:t>
            </w:r>
          </w:p>
        </w:tc>
        <w:tc>
          <w:tcPr>
            <w:tcW w:w="7796" w:type="dxa"/>
          </w:tcPr>
          <w:p w:rsidRPr="00DD047D" w:rsidR="000025BC" w:rsidP="0022280B" w:rsidRDefault="000025BC" w14:paraId="21C86C10" w14:textId="6BD08999">
            <w:pPr>
              <w:spacing w:line="276" w:lineRule="auto"/>
              <w:rPr>
                <w:rFonts w:asciiTheme="minorHAnsi" w:hAnsiTheme="minorHAnsi" w:cstheme="minorHAnsi"/>
                <w:b/>
              </w:rPr>
            </w:pPr>
            <w:r w:rsidRPr="00DD047D">
              <w:rPr>
                <w:rFonts w:asciiTheme="minorHAnsi" w:hAnsiTheme="minorHAnsi" w:cstheme="minorHAnsi"/>
                <w:b/>
              </w:rPr>
              <w:t>Acceptable</w:t>
            </w:r>
            <w:r w:rsidRPr="00DD047D" w:rsidR="00181E5D">
              <w:rPr>
                <w:rFonts w:asciiTheme="minorHAnsi" w:hAnsiTheme="minorHAnsi" w:cstheme="minorHAnsi"/>
                <w:b/>
              </w:rPr>
              <w:t xml:space="preserve"> - </w:t>
            </w:r>
            <w:r w:rsidRPr="00DD047D" w:rsidR="00181E5D">
              <w:rPr>
                <w:rFonts w:asciiTheme="minorHAnsi" w:hAnsiTheme="minorHAnsi" w:cstheme="minorHAnsi"/>
                <w:bCs/>
              </w:rPr>
              <w:t>An acceptable response demonstrating a minimum understanding offering assurance to client - satisfactorily supported.</w:t>
            </w:r>
          </w:p>
        </w:tc>
      </w:tr>
      <w:tr w:rsidRPr="00DD047D" w:rsidR="00682280" w:rsidTr="005B651B" w14:paraId="0E1A7AF9" w14:textId="77777777">
        <w:trPr>
          <w:trHeight w:val="345"/>
        </w:trPr>
        <w:tc>
          <w:tcPr>
            <w:tcW w:w="9498" w:type="dxa"/>
            <w:gridSpan w:val="2"/>
            <w:shd w:val="clear" w:color="auto" w:fill="2F7575"/>
          </w:tcPr>
          <w:p w:rsidRPr="00DD047D" w:rsidR="00682280" w:rsidP="0022280B" w:rsidRDefault="00682280" w14:paraId="39A51B70" w14:textId="1539543F">
            <w:pPr>
              <w:spacing w:line="276" w:lineRule="auto"/>
              <w:rPr>
                <w:rFonts w:asciiTheme="minorHAnsi" w:hAnsiTheme="minorHAnsi" w:cstheme="minorHAnsi"/>
                <w:b/>
                <w:color w:val="FFFFFF" w:themeColor="background1"/>
              </w:rPr>
            </w:pPr>
            <w:r w:rsidRPr="00DD047D">
              <w:rPr>
                <w:rFonts w:asciiTheme="minorHAnsi" w:hAnsiTheme="minorHAnsi" w:cstheme="minorHAnsi"/>
                <w:b/>
                <w:color w:val="FFFFFF" w:themeColor="background1"/>
              </w:rPr>
              <w:t>Less than 50% is Unacceptable</w:t>
            </w:r>
          </w:p>
        </w:tc>
      </w:tr>
      <w:tr w:rsidRPr="00DD047D" w:rsidR="00181E5D" w:rsidTr="00181E5D" w14:paraId="017A6A2C" w14:textId="77777777">
        <w:trPr>
          <w:trHeight w:val="345"/>
        </w:trPr>
        <w:tc>
          <w:tcPr>
            <w:tcW w:w="1702" w:type="dxa"/>
          </w:tcPr>
          <w:p w:rsidRPr="00DD047D" w:rsidR="00181E5D" w:rsidP="0022280B" w:rsidRDefault="00181E5D" w14:paraId="4FDA21C0" w14:textId="12CFB7FB">
            <w:pPr>
              <w:rPr>
                <w:rFonts w:asciiTheme="minorHAnsi" w:hAnsiTheme="minorHAnsi" w:cstheme="minorHAnsi"/>
                <w:b/>
              </w:rPr>
            </w:pPr>
            <w:r w:rsidRPr="00DD047D">
              <w:rPr>
                <w:rFonts w:asciiTheme="minorHAnsi" w:hAnsiTheme="minorHAnsi" w:cstheme="minorHAnsi"/>
                <w:b/>
              </w:rPr>
              <w:t>25 – 49%</w:t>
            </w:r>
          </w:p>
        </w:tc>
        <w:tc>
          <w:tcPr>
            <w:tcW w:w="7796" w:type="dxa"/>
          </w:tcPr>
          <w:p w:rsidRPr="00DD047D" w:rsidR="00181E5D" w:rsidP="0022280B" w:rsidRDefault="00181E5D" w14:paraId="7E4D95D8" w14:textId="23BCD529">
            <w:pPr>
              <w:rPr>
                <w:rFonts w:asciiTheme="minorHAnsi" w:hAnsiTheme="minorHAnsi" w:cstheme="minorHAnsi"/>
                <w:b/>
              </w:rPr>
            </w:pPr>
            <w:r w:rsidRPr="00DD047D">
              <w:rPr>
                <w:rFonts w:asciiTheme="minorHAnsi" w:hAnsiTheme="minorHAnsi" w:cstheme="minorHAnsi"/>
                <w:b/>
              </w:rPr>
              <w:t xml:space="preserve">Mediocre - </w:t>
            </w:r>
            <w:r w:rsidRPr="00DD047D">
              <w:rPr>
                <w:rFonts w:asciiTheme="minorHAnsi" w:hAnsiTheme="minorHAnsi" w:cstheme="minorHAnsi"/>
                <w:bCs/>
              </w:rPr>
              <w:t xml:space="preserve">Response demonstrates limited understanding with insufficient or no detail and a risk of non-delivery.  This is unacceptable and a </w:t>
            </w:r>
            <w:proofErr w:type="gramStart"/>
            <w:r w:rsidRPr="00DD047D">
              <w:rPr>
                <w:rFonts w:asciiTheme="minorHAnsi" w:hAnsiTheme="minorHAnsi" w:cstheme="minorHAnsi"/>
                <w:bCs/>
              </w:rPr>
              <w:t>fail</w:t>
            </w:r>
            <w:proofErr w:type="gramEnd"/>
            <w:r w:rsidRPr="00DD047D">
              <w:rPr>
                <w:rFonts w:asciiTheme="minorHAnsi" w:hAnsiTheme="minorHAnsi" w:cstheme="minorHAnsi"/>
                <w:bCs/>
              </w:rPr>
              <w:t>.</w:t>
            </w:r>
          </w:p>
        </w:tc>
      </w:tr>
      <w:tr w:rsidRPr="00DD047D" w:rsidR="00181E5D" w:rsidTr="00181E5D" w14:paraId="61E47E1A" w14:textId="77777777">
        <w:trPr>
          <w:trHeight w:val="345"/>
        </w:trPr>
        <w:tc>
          <w:tcPr>
            <w:tcW w:w="1702" w:type="dxa"/>
          </w:tcPr>
          <w:p w:rsidRPr="00DD047D" w:rsidR="00181E5D" w:rsidP="0022280B" w:rsidRDefault="00181E5D" w14:paraId="29863B3B" w14:textId="3AD842E7">
            <w:pPr>
              <w:rPr>
                <w:rFonts w:asciiTheme="minorHAnsi" w:hAnsiTheme="minorHAnsi" w:cstheme="minorHAnsi"/>
                <w:b/>
              </w:rPr>
            </w:pPr>
            <w:r w:rsidRPr="00DD047D">
              <w:rPr>
                <w:rFonts w:asciiTheme="minorHAnsi" w:hAnsiTheme="minorHAnsi" w:cstheme="minorHAnsi"/>
                <w:b/>
              </w:rPr>
              <w:t>1 – 24%</w:t>
            </w:r>
          </w:p>
        </w:tc>
        <w:tc>
          <w:tcPr>
            <w:tcW w:w="7796" w:type="dxa"/>
          </w:tcPr>
          <w:p w:rsidRPr="00DD047D" w:rsidR="00181E5D" w:rsidP="0022280B" w:rsidRDefault="00181E5D" w14:paraId="1D9B1795" w14:textId="242189B7">
            <w:pPr>
              <w:rPr>
                <w:rFonts w:asciiTheme="minorHAnsi" w:hAnsiTheme="minorHAnsi" w:cstheme="minorHAnsi"/>
                <w:b/>
              </w:rPr>
            </w:pPr>
            <w:r w:rsidRPr="00DD047D">
              <w:rPr>
                <w:rFonts w:asciiTheme="minorHAnsi" w:hAnsiTheme="minorHAnsi" w:cstheme="minorHAnsi"/>
                <w:b/>
              </w:rPr>
              <w:t xml:space="preserve">Poor - </w:t>
            </w:r>
            <w:r w:rsidRPr="00DD047D">
              <w:rPr>
                <w:rFonts w:asciiTheme="minorHAnsi" w:hAnsiTheme="minorHAnsi" w:cstheme="minorHAnsi"/>
                <w:bCs/>
              </w:rPr>
              <w:t xml:space="preserve">Response demonstrates very limited understanding of the requirements and has fundamental flaws and lacks credibility with a significant risk of non-delivery. This is unacceptable and a </w:t>
            </w:r>
            <w:proofErr w:type="gramStart"/>
            <w:r w:rsidRPr="00DD047D">
              <w:rPr>
                <w:rFonts w:asciiTheme="minorHAnsi" w:hAnsiTheme="minorHAnsi" w:cstheme="minorHAnsi"/>
                <w:bCs/>
              </w:rPr>
              <w:t>fail</w:t>
            </w:r>
            <w:proofErr w:type="gramEnd"/>
          </w:p>
        </w:tc>
      </w:tr>
      <w:tr w:rsidRPr="00DD047D" w:rsidR="00181E5D" w:rsidTr="00181E5D" w14:paraId="63D09B92" w14:textId="77777777">
        <w:trPr>
          <w:trHeight w:val="345"/>
        </w:trPr>
        <w:tc>
          <w:tcPr>
            <w:tcW w:w="1702" w:type="dxa"/>
          </w:tcPr>
          <w:p w:rsidRPr="00DD047D" w:rsidR="00181E5D" w:rsidP="0022280B" w:rsidRDefault="00181E5D" w14:paraId="22EC334C" w14:textId="48E8EDDC">
            <w:pPr>
              <w:rPr>
                <w:rFonts w:asciiTheme="minorHAnsi" w:hAnsiTheme="minorHAnsi" w:cstheme="minorHAnsi"/>
                <w:b/>
              </w:rPr>
            </w:pPr>
            <w:r w:rsidRPr="00DD047D">
              <w:rPr>
                <w:rFonts w:asciiTheme="minorHAnsi" w:hAnsiTheme="minorHAnsi" w:cstheme="minorHAnsi"/>
                <w:b/>
              </w:rPr>
              <w:t>0%</w:t>
            </w:r>
          </w:p>
        </w:tc>
        <w:tc>
          <w:tcPr>
            <w:tcW w:w="7796" w:type="dxa"/>
          </w:tcPr>
          <w:p w:rsidRPr="00DD047D" w:rsidR="00181E5D" w:rsidP="0022280B" w:rsidRDefault="00181E5D" w14:paraId="5A78B550" w14:textId="66E669F6">
            <w:pPr>
              <w:rPr>
                <w:rFonts w:asciiTheme="minorHAnsi" w:hAnsiTheme="minorHAnsi" w:cstheme="minorHAnsi"/>
                <w:b/>
              </w:rPr>
            </w:pPr>
            <w:r w:rsidRPr="00DD047D">
              <w:rPr>
                <w:rFonts w:asciiTheme="minorHAnsi" w:hAnsiTheme="minorHAnsi" w:cstheme="minorHAnsi"/>
                <w:b/>
              </w:rPr>
              <w:t xml:space="preserve">No Response - </w:t>
            </w:r>
            <w:r w:rsidRPr="00DD047D">
              <w:rPr>
                <w:rFonts w:asciiTheme="minorHAnsi" w:hAnsiTheme="minorHAnsi" w:cstheme="minorHAnsi"/>
                <w:bCs/>
              </w:rPr>
              <w:t xml:space="preserve">Response completely fails to address the criterion under consideration. This is unacceptable and a </w:t>
            </w:r>
            <w:proofErr w:type="gramStart"/>
            <w:r w:rsidRPr="00DD047D">
              <w:rPr>
                <w:rFonts w:asciiTheme="minorHAnsi" w:hAnsiTheme="minorHAnsi" w:cstheme="minorHAnsi"/>
                <w:bCs/>
              </w:rPr>
              <w:t>fail</w:t>
            </w:r>
            <w:proofErr w:type="gramEnd"/>
            <w:r w:rsidRPr="00DD047D">
              <w:rPr>
                <w:rFonts w:asciiTheme="minorHAnsi" w:hAnsiTheme="minorHAnsi" w:cstheme="minorHAnsi"/>
                <w:bCs/>
              </w:rPr>
              <w:t>.</w:t>
            </w:r>
          </w:p>
        </w:tc>
      </w:tr>
    </w:tbl>
    <w:p w:rsidRPr="00DD047D" w:rsidR="000025BC" w:rsidP="000025BC" w:rsidRDefault="000025BC" w14:paraId="28EC496C" w14:textId="77777777">
      <w:pPr>
        <w:spacing w:after="0"/>
        <w:jc w:val="both"/>
        <w:rPr>
          <w:rFonts w:asciiTheme="minorHAnsi" w:hAnsiTheme="minorHAnsi" w:cstheme="minorHAnsi"/>
        </w:rPr>
      </w:pPr>
    </w:p>
    <w:p w:rsidRPr="00DD047D" w:rsidR="000025BC" w:rsidP="000025BC" w:rsidRDefault="000025BC" w14:paraId="0BC97919" w14:textId="77777777">
      <w:pPr>
        <w:spacing w:after="0"/>
        <w:ind w:left="993"/>
        <w:jc w:val="both"/>
        <w:rPr>
          <w:rFonts w:asciiTheme="minorHAnsi" w:hAnsiTheme="minorHAnsi" w:cstheme="minorHAnsi"/>
        </w:rPr>
      </w:pPr>
      <w:r w:rsidRPr="00DD047D">
        <w:rPr>
          <w:rFonts w:asciiTheme="minorHAnsi" w:hAnsiTheme="minorHAnsi" w:cstheme="minorHAnsi"/>
        </w:rPr>
        <w:t xml:space="preserve">Marks between the base lines outlined above can be awarded where responses so merit additional marks. </w:t>
      </w:r>
    </w:p>
    <w:p w:rsidRPr="00DD047D" w:rsidR="000025BC" w:rsidP="000025BC" w:rsidRDefault="000025BC" w14:paraId="4B3764C9" w14:textId="77777777">
      <w:pPr>
        <w:widowControl w:val="0"/>
        <w:autoSpaceDE w:val="0"/>
        <w:autoSpaceDN w:val="0"/>
        <w:adjustRightInd w:val="0"/>
        <w:spacing w:after="0"/>
        <w:ind w:left="1418" w:hanging="1026"/>
        <w:jc w:val="both"/>
        <w:rPr>
          <w:rFonts w:asciiTheme="minorHAnsi" w:hAnsiTheme="minorHAnsi" w:cstheme="minorHAnsi"/>
          <w:b/>
        </w:rPr>
      </w:pPr>
    </w:p>
    <w:p w:rsidRPr="00DD047D" w:rsidR="000025BC" w:rsidP="14CFAF75" w:rsidRDefault="000025BC" w14:paraId="27224F68" w14:textId="2CE9062E">
      <w:pPr>
        <w:pStyle w:val="BodyText2"/>
        <w:spacing w:line="276" w:lineRule="auto"/>
        <w:ind w:left="993" w:right="43" w:hanging="992"/>
        <w:jc w:val="both"/>
        <w:rPr>
          <w:rFonts w:ascii="Calibri" w:hAnsi="Calibri" w:cs="Calibri" w:asciiTheme="minorAscii" w:hAnsiTheme="minorAscii" w:cstheme="minorAscii"/>
          <w:b w:val="1"/>
          <w:bCs w:val="1"/>
        </w:rPr>
      </w:pPr>
      <w:r w:rsidRPr="14CFAF75" w:rsidR="000025BC">
        <w:rPr>
          <w:rFonts w:ascii="Calibri" w:hAnsi="Calibri" w:cs="Calibri" w:asciiTheme="minorAscii" w:hAnsiTheme="minorAscii" w:cstheme="minorAscii"/>
          <w:b w:val="1"/>
          <w:bCs w:val="1"/>
        </w:rPr>
        <w:t xml:space="preserve">NOTE </w:t>
      </w:r>
      <w:r w:rsidRPr="14CFAF75" w:rsidR="01DD12BA">
        <w:rPr>
          <w:rFonts w:ascii="Calibri" w:hAnsi="Calibri" w:cs="Calibri" w:asciiTheme="minorAscii" w:hAnsiTheme="minorAscii" w:cstheme="minorAscii"/>
          <w:b w:val="1"/>
          <w:bCs w:val="1"/>
        </w:rPr>
        <w:t xml:space="preserve">2: </w:t>
      </w:r>
      <w:r w:rsidRPr="14CFAF75" w:rsidR="2884E6F1">
        <w:rPr>
          <w:rFonts w:ascii="Calibri" w:hAnsi="Calibri" w:cs="Calibri" w:asciiTheme="minorAscii" w:hAnsiTheme="minorAscii" w:cstheme="minorAscii"/>
          <w:b w:val="1"/>
          <w:bCs w:val="1"/>
        </w:rPr>
        <w:t xml:space="preserve"> </w:t>
      </w:r>
      <w:r w:rsidRPr="14CFAF75" w:rsidR="000025BC">
        <w:rPr>
          <w:rFonts w:ascii="Calibri" w:hAnsi="Calibri" w:cs="Calibri" w:asciiTheme="minorAscii" w:hAnsiTheme="minorAscii" w:cstheme="minorAscii"/>
        </w:rPr>
        <w:t xml:space="preserve">The lowest cost tender that also meets </w:t>
      </w:r>
      <w:r w:rsidRPr="14CFAF75" w:rsidR="000025BC">
        <w:rPr>
          <w:rFonts w:ascii="Calibri" w:hAnsi="Calibri" w:cs="Calibri" w:asciiTheme="minorAscii" w:hAnsiTheme="minorAscii" w:cstheme="minorAscii"/>
        </w:rPr>
        <w:t>all of</w:t>
      </w:r>
      <w:r w:rsidRPr="14CFAF75" w:rsidR="000025BC">
        <w:rPr>
          <w:rFonts w:ascii="Calibri" w:hAnsi="Calibri" w:cs="Calibri" w:asciiTheme="minorAscii" w:hAnsiTheme="minorAscii" w:cstheme="minorAscii"/>
        </w:rPr>
        <w:t xml:space="preserve"> the </w:t>
      </w:r>
      <w:r w:rsidRPr="14CFAF75" w:rsidR="000025BC">
        <w:rPr>
          <w:rFonts w:ascii="Calibri" w:hAnsi="Calibri" w:cs="Calibri" w:asciiTheme="minorAscii" w:hAnsiTheme="minorAscii" w:cstheme="minorAscii"/>
        </w:rPr>
        <w:t>minimum</w:t>
      </w:r>
      <w:r w:rsidRPr="14CFAF75" w:rsidR="000025BC">
        <w:rPr>
          <w:rFonts w:ascii="Calibri" w:hAnsi="Calibri" w:cs="Calibri" w:asciiTheme="minorAscii" w:hAnsiTheme="minorAscii" w:cstheme="minorAscii"/>
        </w:rPr>
        <w:t xml:space="preserve"> requirements of the qualitative award criteria will receive the </w:t>
      </w:r>
      <w:r w:rsidRPr="14CFAF75" w:rsidR="000025BC">
        <w:rPr>
          <w:rFonts w:ascii="Calibri" w:hAnsi="Calibri" w:cs="Calibri" w:asciiTheme="minorAscii" w:hAnsiTheme="minorAscii" w:cstheme="minorAscii"/>
        </w:rPr>
        <w:t>maximum</w:t>
      </w:r>
      <w:r w:rsidRPr="14CFAF75" w:rsidR="000025BC">
        <w:rPr>
          <w:rFonts w:ascii="Calibri" w:hAnsi="Calibri" w:cs="Calibri" w:asciiTheme="minorAscii" w:hAnsiTheme="minorAscii" w:cstheme="minorAscii"/>
        </w:rPr>
        <w:t xml:space="preserve"> score achievable under this criterion.  The scores of the other valid tenders will be calculated using the following formula:</w:t>
      </w:r>
    </w:p>
    <w:tbl>
      <w:tblPr>
        <w:tblW w:w="5528" w:type="dxa"/>
        <w:jc w:val="cente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ook w:val="00A0" w:firstRow="1" w:lastRow="0" w:firstColumn="1" w:lastColumn="0" w:noHBand="0" w:noVBand="0"/>
      </w:tblPr>
      <w:tblGrid>
        <w:gridCol w:w="3964"/>
        <w:gridCol w:w="1564"/>
      </w:tblGrid>
      <w:tr w:rsidRPr="00DD047D" w:rsidR="000025BC" w:rsidTr="005B651B" w14:paraId="7F5B42CA" w14:textId="77777777">
        <w:trPr>
          <w:trHeight w:val="525"/>
          <w:jc w:val="center"/>
        </w:trPr>
        <w:tc>
          <w:tcPr>
            <w:tcW w:w="3964" w:type="dxa"/>
            <w:tcBorders>
              <w:right w:val="single" w:color="17665C" w:sz="4" w:space="0"/>
            </w:tcBorders>
            <w:shd w:val="clear" w:color="auto" w:fill="2F7575"/>
            <w:noWrap/>
            <w:vAlign w:val="center"/>
          </w:tcPr>
          <w:p w:rsidRPr="00DD047D" w:rsidR="000025BC" w:rsidP="000025BC" w:rsidRDefault="000025BC" w14:paraId="6A4D2132" w14:textId="77777777">
            <w:pPr>
              <w:spacing w:after="0"/>
              <w:rPr>
                <w:rFonts w:asciiTheme="minorHAnsi" w:hAnsiTheme="minorHAnsi" w:cstheme="minorHAnsi"/>
                <w:b/>
                <w:color w:val="FFFFFF" w:themeColor="background1"/>
                <w:lang w:eastAsia="en-GB"/>
              </w:rPr>
            </w:pPr>
            <w:r w:rsidRPr="00DD047D">
              <w:rPr>
                <w:rFonts w:asciiTheme="minorHAnsi" w:hAnsiTheme="minorHAnsi" w:cstheme="minorHAnsi"/>
                <w:b/>
                <w:color w:val="FFFFFF" w:themeColor="background1"/>
                <w:lang w:eastAsia="en-GB"/>
              </w:rPr>
              <w:t>Maximum Points available for Cost</w:t>
            </w:r>
          </w:p>
        </w:tc>
        <w:tc>
          <w:tcPr>
            <w:tcW w:w="1564" w:type="dxa"/>
            <w:tcBorders>
              <w:top w:val="single" w:color="17665C" w:sz="4" w:space="0"/>
              <w:left w:val="single" w:color="17665C" w:sz="4" w:space="0"/>
              <w:bottom w:val="single" w:color="17665C" w:sz="4" w:space="0"/>
              <w:right w:val="single" w:color="17665C" w:sz="4" w:space="0"/>
            </w:tcBorders>
            <w:noWrap/>
            <w:vAlign w:val="center"/>
          </w:tcPr>
          <w:p w:rsidRPr="00DD047D" w:rsidR="000025BC" w:rsidP="000025BC" w:rsidRDefault="000025BC" w14:paraId="2BFF61E4" w14:textId="77777777">
            <w:pPr>
              <w:spacing w:after="0"/>
              <w:jc w:val="center"/>
              <w:rPr>
                <w:rFonts w:asciiTheme="minorHAnsi" w:hAnsiTheme="minorHAnsi" w:cstheme="minorHAnsi"/>
                <w:b/>
                <w:lang w:eastAsia="en-GB"/>
              </w:rPr>
            </w:pPr>
            <w:r w:rsidRPr="00DD047D">
              <w:rPr>
                <w:rFonts w:asciiTheme="minorHAnsi" w:hAnsiTheme="minorHAnsi" w:cstheme="minorHAnsi"/>
                <w:b/>
                <w:lang w:eastAsia="en-GB"/>
              </w:rPr>
              <w:t xml:space="preserve">A </w:t>
            </w:r>
          </w:p>
        </w:tc>
      </w:tr>
      <w:tr w:rsidRPr="00DD047D" w:rsidR="000025BC" w:rsidTr="005B651B" w14:paraId="73AFAEED" w14:textId="77777777">
        <w:trPr>
          <w:trHeight w:val="525"/>
          <w:jc w:val="center"/>
        </w:trPr>
        <w:tc>
          <w:tcPr>
            <w:tcW w:w="3964" w:type="dxa"/>
            <w:tcBorders>
              <w:right w:val="single" w:color="17665C" w:sz="4" w:space="0"/>
            </w:tcBorders>
            <w:shd w:val="clear" w:color="auto" w:fill="2F7575"/>
            <w:noWrap/>
            <w:vAlign w:val="center"/>
          </w:tcPr>
          <w:p w:rsidRPr="00DD047D" w:rsidR="000025BC" w:rsidP="000025BC" w:rsidRDefault="000025BC" w14:paraId="6B1E2CDA" w14:textId="77777777">
            <w:pPr>
              <w:spacing w:after="0"/>
              <w:rPr>
                <w:rFonts w:asciiTheme="minorHAnsi" w:hAnsiTheme="minorHAnsi" w:cstheme="minorHAnsi"/>
                <w:b/>
                <w:color w:val="FFFFFF" w:themeColor="background1"/>
                <w:lang w:eastAsia="en-GB"/>
              </w:rPr>
            </w:pPr>
            <w:r w:rsidRPr="00DD047D">
              <w:rPr>
                <w:rFonts w:asciiTheme="minorHAnsi" w:hAnsiTheme="minorHAnsi" w:cstheme="minorHAnsi"/>
                <w:b/>
                <w:color w:val="FFFFFF" w:themeColor="background1"/>
                <w:lang w:eastAsia="en-GB"/>
              </w:rPr>
              <w:t>Lowest Cost from a Bona Fide Tender</w:t>
            </w:r>
          </w:p>
        </w:tc>
        <w:tc>
          <w:tcPr>
            <w:tcW w:w="1564" w:type="dxa"/>
            <w:tcBorders>
              <w:top w:val="single" w:color="17665C" w:sz="4" w:space="0"/>
              <w:left w:val="single" w:color="17665C" w:sz="4" w:space="0"/>
              <w:bottom w:val="single" w:color="17665C" w:sz="4" w:space="0"/>
              <w:right w:val="single" w:color="17665C" w:sz="4" w:space="0"/>
            </w:tcBorders>
            <w:noWrap/>
            <w:vAlign w:val="center"/>
          </w:tcPr>
          <w:p w:rsidRPr="00DD047D" w:rsidR="000025BC" w:rsidP="000025BC" w:rsidRDefault="000025BC" w14:paraId="7FAB8F91" w14:textId="77777777">
            <w:pPr>
              <w:spacing w:after="0"/>
              <w:jc w:val="center"/>
              <w:rPr>
                <w:rFonts w:asciiTheme="minorHAnsi" w:hAnsiTheme="minorHAnsi" w:cstheme="minorHAnsi"/>
                <w:b/>
                <w:lang w:eastAsia="en-GB"/>
              </w:rPr>
            </w:pPr>
            <w:r w:rsidRPr="00DD047D">
              <w:rPr>
                <w:rFonts w:asciiTheme="minorHAnsi" w:hAnsiTheme="minorHAnsi" w:cstheme="minorHAnsi"/>
                <w:b/>
                <w:lang w:eastAsia="en-GB"/>
              </w:rPr>
              <w:t>B</w:t>
            </w:r>
          </w:p>
        </w:tc>
      </w:tr>
      <w:tr w:rsidRPr="00DD047D" w:rsidR="000025BC" w:rsidTr="005B651B" w14:paraId="515C1598" w14:textId="77777777">
        <w:trPr>
          <w:trHeight w:val="600"/>
          <w:jc w:val="center"/>
        </w:trPr>
        <w:tc>
          <w:tcPr>
            <w:tcW w:w="3964" w:type="dxa"/>
            <w:tcBorders>
              <w:right w:val="single" w:color="17665C" w:sz="4" w:space="0"/>
            </w:tcBorders>
            <w:shd w:val="clear" w:color="auto" w:fill="2F7575"/>
            <w:noWrap/>
            <w:vAlign w:val="center"/>
          </w:tcPr>
          <w:p w:rsidRPr="00DD047D" w:rsidR="000025BC" w:rsidP="000025BC" w:rsidRDefault="000025BC" w14:paraId="35D6A0AD" w14:textId="77777777">
            <w:pPr>
              <w:spacing w:after="0"/>
              <w:rPr>
                <w:rFonts w:asciiTheme="minorHAnsi" w:hAnsiTheme="minorHAnsi" w:cstheme="minorHAnsi"/>
                <w:b/>
                <w:color w:val="FFFFFF" w:themeColor="background1"/>
                <w:lang w:eastAsia="en-GB"/>
              </w:rPr>
            </w:pPr>
            <w:r w:rsidRPr="00DD047D">
              <w:rPr>
                <w:rFonts w:asciiTheme="minorHAnsi" w:hAnsiTheme="minorHAnsi" w:cstheme="minorHAnsi"/>
                <w:b/>
                <w:color w:val="FFFFFF" w:themeColor="background1"/>
                <w:lang w:eastAsia="en-GB"/>
              </w:rPr>
              <w:t>Cost for the tender being evaluated</w:t>
            </w:r>
          </w:p>
        </w:tc>
        <w:tc>
          <w:tcPr>
            <w:tcW w:w="1564" w:type="dxa"/>
            <w:tcBorders>
              <w:top w:val="single" w:color="17665C" w:sz="4" w:space="0"/>
              <w:left w:val="single" w:color="17665C" w:sz="4" w:space="0"/>
              <w:bottom w:val="single" w:color="17665C" w:sz="4" w:space="0"/>
              <w:right w:val="single" w:color="17665C" w:sz="4" w:space="0"/>
            </w:tcBorders>
            <w:noWrap/>
            <w:vAlign w:val="center"/>
          </w:tcPr>
          <w:p w:rsidRPr="00DD047D" w:rsidR="000025BC" w:rsidP="000025BC" w:rsidRDefault="000025BC" w14:paraId="05DED9F4" w14:textId="77777777">
            <w:pPr>
              <w:spacing w:after="0"/>
              <w:jc w:val="center"/>
              <w:rPr>
                <w:rFonts w:asciiTheme="minorHAnsi" w:hAnsiTheme="minorHAnsi" w:cstheme="minorHAnsi"/>
                <w:b/>
                <w:lang w:eastAsia="en-GB"/>
              </w:rPr>
            </w:pPr>
            <w:r w:rsidRPr="00DD047D">
              <w:rPr>
                <w:rFonts w:asciiTheme="minorHAnsi" w:hAnsiTheme="minorHAnsi" w:cstheme="minorHAnsi"/>
                <w:b/>
                <w:lang w:eastAsia="en-GB"/>
              </w:rPr>
              <w:t>C</w:t>
            </w:r>
          </w:p>
        </w:tc>
      </w:tr>
      <w:tr w:rsidRPr="00DD047D" w:rsidR="000025BC" w:rsidTr="005B651B" w14:paraId="61506FA8" w14:textId="77777777">
        <w:trPr>
          <w:trHeight w:val="600"/>
          <w:jc w:val="center"/>
        </w:trPr>
        <w:tc>
          <w:tcPr>
            <w:tcW w:w="3964" w:type="dxa"/>
            <w:tcBorders>
              <w:right w:val="single" w:color="17665C" w:sz="4" w:space="0"/>
            </w:tcBorders>
            <w:shd w:val="clear" w:color="auto" w:fill="2F7575"/>
            <w:vAlign w:val="center"/>
          </w:tcPr>
          <w:p w:rsidRPr="00DD047D" w:rsidR="000025BC" w:rsidP="000025BC" w:rsidRDefault="000025BC" w14:paraId="54B54BA6" w14:textId="77777777">
            <w:pPr>
              <w:spacing w:after="0"/>
              <w:rPr>
                <w:rFonts w:asciiTheme="minorHAnsi" w:hAnsiTheme="minorHAnsi" w:cstheme="minorHAnsi"/>
                <w:b/>
                <w:color w:val="FFFFFF" w:themeColor="background1"/>
                <w:lang w:eastAsia="en-GB"/>
              </w:rPr>
            </w:pPr>
            <w:r w:rsidRPr="00DD047D">
              <w:rPr>
                <w:rFonts w:asciiTheme="minorHAnsi" w:hAnsiTheme="minorHAnsi" w:cstheme="minorHAnsi"/>
                <w:b/>
                <w:color w:val="FFFFFF" w:themeColor="background1"/>
                <w:lang w:eastAsia="en-GB"/>
              </w:rPr>
              <w:t>Formula employed</w:t>
            </w:r>
          </w:p>
        </w:tc>
        <w:tc>
          <w:tcPr>
            <w:tcW w:w="1564" w:type="dxa"/>
            <w:tcBorders>
              <w:top w:val="single" w:color="17665C" w:sz="4" w:space="0"/>
              <w:left w:val="single" w:color="17665C" w:sz="4" w:space="0"/>
              <w:bottom w:val="single" w:color="17665C" w:sz="4" w:space="0"/>
              <w:right w:val="single" w:color="17665C" w:sz="4" w:space="0"/>
            </w:tcBorders>
            <w:vAlign w:val="center"/>
          </w:tcPr>
          <w:p w:rsidRPr="00DD047D" w:rsidR="000025BC" w:rsidP="000025BC" w:rsidRDefault="00D015DD" w14:paraId="4A23FA91" w14:textId="3D52F600">
            <w:pPr>
              <w:spacing w:after="0"/>
              <w:jc w:val="center"/>
              <w:rPr>
                <w:rFonts w:asciiTheme="minorHAnsi" w:hAnsiTheme="minorHAnsi" w:cstheme="minorHAnsi"/>
                <w:highlight w:val="yellow"/>
                <w:u w:val="single"/>
                <w:lang w:eastAsia="en-GB"/>
              </w:rPr>
            </w:pPr>
            <w:r w:rsidRPr="00DD047D">
              <w:rPr>
                <w:rFonts w:asciiTheme="minorHAnsi" w:hAnsiTheme="minorHAnsi" w:cstheme="minorHAnsi"/>
                <w:b/>
                <w:u w:val="single"/>
                <w:lang w:eastAsia="en-GB"/>
              </w:rPr>
              <w:t>(</w:t>
            </w:r>
            <w:r w:rsidRPr="00DD047D" w:rsidR="000025BC">
              <w:rPr>
                <w:rFonts w:asciiTheme="minorHAnsi" w:hAnsiTheme="minorHAnsi" w:cstheme="minorHAnsi"/>
                <w:b/>
                <w:u w:val="single"/>
                <w:lang w:eastAsia="en-GB"/>
              </w:rPr>
              <w:t>A x B</w:t>
            </w:r>
            <w:r w:rsidRPr="00DD047D">
              <w:rPr>
                <w:rFonts w:asciiTheme="minorHAnsi" w:hAnsiTheme="minorHAnsi" w:cstheme="minorHAnsi"/>
                <w:b/>
                <w:u w:val="single"/>
                <w:lang w:eastAsia="en-GB"/>
              </w:rPr>
              <w:t xml:space="preserve">) / </w:t>
            </w:r>
            <w:r w:rsidRPr="00DD047D" w:rsidR="000025BC">
              <w:rPr>
                <w:rFonts w:asciiTheme="minorHAnsi" w:hAnsiTheme="minorHAnsi" w:cstheme="minorHAnsi"/>
                <w:b/>
                <w:bCs/>
                <w:lang w:eastAsia="en-GB"/>
              </w:rPr>
              <w:t>C</w:t>
            </w:r>
          </w:p>
        </w:tc>
      </w:tr>
    </w:tbl>
    <w:p w:rsidRPr="00DD047D" w:rsidR="000025BC" w:rsidP="1F515F3E" w:rsidRDefault="000025BC" w14:paraId="37AEF52D" w14:textId="67F6CED5">
      <w:pPr>
        <w:ind w:left="1418" w:right="43" w:hanging="992"/>
        <w:jc w:val="both"/>
        <w:rPr>
          <w:rFonts w:asciiTheme="minorHAnsi" w:hAnsiTheme="minorHAnsi"/>
          <w:b/>
          <w:bCs/>
        </w:rPr>
      </w:pPr>
    </w:p>
    <w:p w:rsidRPr="00DD047D" w:rsidR="000025BC" w:rsidP="14CFAF75" w:rsidRDefault="000025BC" w14:paraId="00C50DBB" w14:textId="1A372E11">
      <w:pPr>
        <w:spacing w:after="0"/>
        <w:ind w:left="993" w:hanging="1026"/>
        <w:jc w:val="both"/>
        <w:rPr>
          <w:rFonts w:ascii="Calibri" w:hAnsi="Calibri" w:asciiTheme="minorAscii" w:hAnsiTheme="minorAscii"/>
          <w:b w:val="1"/>
          <w:bCs w:val="1"/>
        </w:rPr>
      </w:pPr>
      <w:r w:rsidRPr="14CFAF75" w:rsidR="000025BC">
        <w:rPr>
          <w:rFonts w:ascii="Calibri" w:hAnsi="Calibri" w:asciiTheme="minorAscii" w:hAnsiTheme="minorAscii"/>
          <w:b w:val="1"/>
          <w:bCs w:val="1"/>
        </w:rPr>
        <w:t>NOTE 3</w:t>
      </w:r>
      <w:r w:rsidRPr="14CFAF75" w:rsidR="000025BC">
        <w:rPr>
          <w:rFonts w:ascii="Calibri" w:hAnsi="Calibri" w:asciiTheme="minorAscii" w:hAnsiTheme="minorAscii"/>
          <w:b w:val="1"/>
          <w:bCs w:val="1"/>
        </w:rPr>
        <w:t>:</w:t>
      </w:r>
      <w:r w:rsidRPr="14CFAF75" w:rsidR="135820C6">
        <w:rPr>
          <w:rFonts w:ascii="Calibri" w:hAnsi="Calibri" w:asciiTheme="minorAscii" w:hAnsiTheme="minorAscii"/>
          <w:b w:val="1"/>
          <w:bCs w:val="1"/>
        </w:rPr>
        <w:t xml:space="preserve">    </w:t>
      </w:r>
      <w:r w:rsidRPr="14CFAF75" w:rsidR="000025BC">
        <w:rPr>
          <w:rFonts w:ascii="Calibri" w:hAnsi="Calibri" w:asciiTheme="minorAscii" w:hAnsiTheme="minorAscii"/>
        </w:rPr>
        <w:t xml:space="preserve">Tenderers should ensure in their tenders that they provide detailed information in respect of all aspects of the contract award criteria as </w:t>
      </w:r>
      <w:r w:rsidRPr="14CFAF75" w:rsidR="000025BC">
        <w:rPr>
          <w:rFonts w:ascii="Calibri" w:hAnsi="Calibri" w:asciiTheme="minorAscii" w:hAnsiTheme="minorAscii"/>
        </w:rPr>
        <w:t>stated</w:t>
      </w:r>
      <w:r w:rsidRPr="14CFAF75" w:rsidR="000025BC">
        <w:rPr>
          <w:rFonts w:ascii="Calibri" w:hAnsi="Calibri" w:asciiTheme="minorAscii" w:hAnsiTheme="minorAscii"/>
        </w:rPr>
        <w:t xml:space="preserve"> above</w:t>
      </w:r>
      <w:r w:rsidRPr="14CFAF75" w:rsidR="000025BC">
        <w:rPr>
          <w:rFonts w:ascii="Calibri" w:hAnsi="Calibri" w:asciiTheme="minorAscii" w:hAnsiTheme="minorAscii"/>
        </w:rPr>
        <w:t xml:space="preserve">.  </w:t>
      </w:r>
      <w:r w:rsidRPr="14CFAF75" w:rsidR="000025BC">
        <w:rPr>
          <w:rFonts w:ascii="Calibri" w:hAnsi="Calibri" w:asciiTheme="minorAscii" w:hAnsiTheme="minorAscii"/>
        </w:rPr>
        <w:t>This will enable the awarding authority to assess fully the extent of their offers.</w:t>
      </w:r>
    </w:p>
    <w:p w:rsidRPr="00DD047D" w:rsidR="000025BC" w:rsidP="000025BC" w:rsidRDefault="000025BC" w14:paraId="22AC7123" w14:textId="77777777">
      <w:pPr>
        <w:spacing w:after="0"/>
        <w:ind w:left="993" w:hanging="1026"/>
        <w:jc w:val="both"/>
        <w:rPr>
          <w:rFonts w:asciiTheme="minorHAnsi" w:hAnsiTheme="minorHAnsi" w:cstheme="minorHAnsi"/>
          <w:b/>
        </w:rPr>
      </w:pPr>
    </w:p>
    <w:p w:rsidRPr="00DD047D" w:rsidR="000025BC" w:rsidP="14CFAF75" w:rsidRDefault="000025BC" w14:paraId="4C7D1A04" w14:textId="2D8B842E">
      <w:pPr>
        <w:spacing w:after="0"/>
        <w:ind w:left="993" w:hanging="1026"/>
        <w:jc w:val="both"/>
        <w:rPr>
          <w:rFonts w:ascii="Calibri" w:hAnsi="Calibri" w:asciiTheme="minorAscii" w:hAnsiTheme="minorAscii"/>
          <w:b w:val="1"/>
          <w:bCs w:val="1"/>
          <w:highlight w:val="yellow"/>
        </w:rPr>
      </w:pPr>
      <w:r w:rsidRPr="14CFAF75" w:rsidR="000025BC">
        <w:rPr>
          <w:rFonts w:ascii="Calibri" w:hAnsi="Calibri" w:asciiTheme="minorAscii" w:hAnsiTheme="minorAscii"/>
          <w:b w:val="1"/>
          <w:bCs w:val="1"/>
        </w:rPr>
        <w:t>NOTE 4</w:t>
      </w:r>
      <w:r w:rsidRPr="14CFAF75" w:rsidR="000025BC">
        <w:rPr>
          <w:rFonts w:ascii="Calibri" w:hAnsi="Calibri" w:asciiTheme="minorAscii" w:hAnsiTheme="minorAscii"/>
          <w:b w:val="1"/>
          <w:bCs w:val="1"/>
        </w:rPr>
        <w:t xml:space="preserve">: </w:t>
      </w:r>
      <w:r w:rsidRPr="14CFAF75" w:rsidR="19D05430">
        <w:rPr>
          <w:rFonts w:ascii="Calibri" w:hAnsi="Calibri" w:asciiTheme="minorAscii" w:hAnsiTheme="minorAscii"/>
          <w:b w:val="1"/>
          <w:bCs w:val="1"/>
        </w:rPr>
        <w:t xml:space="preserve">   </w:t>
      </w:r>
      <w:r w:rsidRPr="14CFAF75" w:rsidR="000025BC">
        <w:rPr>
          <w:rFonts w:ascii="Calibri" w:hAnsi="Calibri" w:asciiTheme="minorAscii" w:hAnsiTheme="minorAscii"/>
        </w:rPr>
        <w:t>Award of contract may be subject to attendance at a clarification and verification meeting. It would be essential that the key personnel assigned to this contract should be available and present at this meeting</w:t>
      </w:r>
      <w:r w:rsidRPr="14CFAF75" w:rsidR="000025BC">
        <w:rPr>
          <w:rFonts w:ascii="Calibri" w:hAnsi="Calibri" w:asciiTheme="minorAscii" w:hAnsiTheme="minorAscii"/>
        </w:rPr>
        <w:t>.</w:t>
      </w:r>
    </w:p>
    <w:p w:rsidRPr="00DD047D" w:rsidR="000025BC" w:rsidP="000025BC" w:rsidRDefault="000025BC" w14:paraId="765BE9AC" w14:textId="77777777">
      <w:pPr>
        <w:spacing w:after="0"/>
        <w:ind w:left="993" w:hanging="1026"/>
        <w:jc w:val="both"/>
        <w:rPr>
          <w:rFonts w:asciiTheme="minorHAnsi" w:hAnsiTheme="minorHAnsi" w:cstheme="minorHAnsi"/>
          <w:b/>
        </w:rPr>
      </w:pPr>
    </w:p>
    <w:p w:rsidRPr="00DD047D" w:rsidR="000025BC" w:rsidP="14CFAF75" w:rsidRDefault="000025BC" w14:paraId="3F206851" w14:textId="5B93D51E">
      <w:pPr>
        <w:spacing w:after="0"/>
        <w:ind w:left="993" w:hanging="1026"/>
        <w:jc w:val="both"/>
        <w:rPr>
          <w:rFonts w:ascii="Calibri" w:hAnsi="Calibri" w:cs="Calibri" w:asciiTheme="minorAscii" w:hAnsiTheme="minorAscii" w:cstheme="minorAscii"/>
        </w:rPr>
      </w:pPr>
      <w:r w:rsidRPr="14CFAF75" w:rsidR="000025BC">
        <w:rPr>
          <w:rFonts w:ascii="Calibri" w:hAnsi="Calibri" w:cs="Calibri" w:asciiTheme="minorAscii" w:hAnsiTheme="minorAscii" w:cstheme="minorAscii"/>
          <w:b w:val="1"/>
          <w:bCs w:val="1"/>
        </w:rPr>
        <w:t xml:space="preserve">NOTE 5: </w:t>
      </w:r>
      <w:r w:rsidRPr="14CFAF75" w:rsidR="796E5F56">
        <w:rPr>
          <w:rFonts w:ascii="Calibri" w:hAnsi="Calibri" w:cs="Calibri" w:asciiTheme="minorAscii" w:hAnsiTheme="minorAscii" w:cstheme="minorAscii"/>
          <w:b w:val="1"/>
          <w:bCs w:val="1"/>
        </w:rPr>
        <w:t xml:space="preserve">  </w:t>
      </w:r>
      <w:r w:rsidRPr="14CFAF75" w:rsidR="000025BC">
        <w:rPr>
          <w:rFonts w:ascii="Calibri" w:hAnsi="Calibri" w:cs="Calibri" w:asciiTheme="minorAscii" w:hAnsiTheme="minorAscii" w:cstheme="minorAscii"/>
        </w:rPr>
        <w:t xml:space="preserve">Tenderers should note that the Contracting Authority reserves the right to confirm that the financial and technical capacity of the tenderer is valid and unchanged prior to the award of any contract. </w:t>
      </w:r>
    </w:p>
    <w:p w:rsidRPr="00DD047D" w:rsidR="000025BC" w:rsidP="00C27491" w:rsidRDefault="000025BC" w14:paraId="5563B85A" w14:textId="77777777">
      <w:pPr>
        <w:pStyle w:val="BodyText2"/>
        <w:spacing w:line="276" w:lineRule="auto"/>
        <w:ind w:right="43"/>
        <w:jc w:val="both"/>
        <w:rPr>
          <w:rFonts w:asciiTheme="minorHAnsi" w:hAnsiTheme="minorHAnsi" w:cstheme="minorHAnsi"/>
          <w:b/>
          <w:color w:val="FF0000"/>
          <w:highlight w:val="yellow"/>
        </w:rPr>
      </w:pPr>
    </w:p>
    <w:p w:rsidRPr="00DD047D" w:rsidR="00712931" w:rsidP="42F00EB2" w:rsidRDefault="6C50991A" w14:paraId="4744EBEE" w14:textId="4E6166F0">
      <w:pPr>
        <w:pStyle w:val="Heading3"/>
        <w:rPr>
          <w:rFonts w:asciiTheme="minorHAnsi" w:hAnsiTheme="minorHAnsi" w:cstheme="minorBidi"/>
        </w:rPr>
      </w:pPr>
      <w:bookmarkStart w:name="_Toc225170632" w:id="180"/>
      <w:bookmarkStart w:name="_Hlk52269560" w:id="181"/>
      <w:r w:rsidRPr="42F00EB2">
        <w:rPr>
          <w:rFonts w:asciiTheme="minorHAnsi" w:hAnsiTheme="minorHAnsi" w:cstheme="minorBidi"/>
        </w:rPr>
        <w:t>Post Tender Clarification</w:t>
      </w:r>
      <w:bookmarkEnd w:id="180"/>
    </w:p>
    <w:p w:rsidRPr="00DD047D" w:rsidR="00712931" w:rsidP="00C27491" w:rsidRDefault="00712931" w14:paraId="09B6D4C4" w14:textId="36DC89AC">
      <w:pPr>
        <w:pStyle w:val="BodyText2"/>
        <w:spacing w:line="276" w:lineRule="auto"/>
        <w:ind w:right="43"/>
        <w:jc w:val="both"/>
        <w:rPr>
          <w:rFonts w:asciiTheme="minorHAnsi" w:hAnsiTheme="minorHAnsi" w:cstheme="minorHAnsi"/>
          <w:bCs/>
        </w:rPr>
      </w:pPr>
      <w:r w:rsidRPr="00DD047D">
        <w:rPr>
          <w:rFonts w:asciiTheme="minorHAnsi" w:hAnsiTheme="minorHAnsi" w:cstheme="minorHAnsi"/>
          <w:bCs/>
        </w:rPr>
        <w:t xml:space="preserve">At the discretion of the Contracting Authority, tenderers may be invited, in writing, to clarify certain aspects of their tender, particularly where information or documentation to be submitted appears to </w:t>
      </w:r>
      <w:r w:rsidRPr="00DD047D">
        <w:rPr>
          <w:rFonts w:asciiTheme="minorHAnsi" w:hAnsiTheme="minorHAnsi" w:cstheme="minorHAnsi"/>
          <w:bCs/>
        </w:rPr>
        <w:t>be incomplete or erroneous. However, all such requests will be made in full compliance with the principles of equal treatment and transparency and avoid any distortion of competition.</w:t>
      </w:r>
    </w:p>
    <w:p w:rsidRPr="00DD047D" w:rsidR="00652974" w:rsidP="00C27491" w:rsidRDefault="00652974" w14:paraId="459A5870" w14:textId="0AE89AAB">
      <w:pPr>
        <w:pStyle w:val="BodyText2"/>
        <w:spacing w:line="276" w:lineRule="auto"/>
        <w:ind w:right="43"/>
        <w:jc w:val="both"/>
        <w:rPr>
          <w:rFonts w:asciiTheme="minorHAnsi" w:hAnsiTheme="minorHAnsi" w:cstheme="minorHAnsi"/>
          <w:bCs/>
        </w:rPr>
      </w:pPr>
      <w:r w:rsidRPr="00DD047D">
        <w:rPr>
          <w:rFonts w:asciiTheme="minorHAnsi" w:hAnsiTheme="minorHAnsi" w:cstheme="minorHAnsi"/>
          <w:bCs/>
        </w:rPr>
        <w:t>Responses to requests for clarification must not materially change any of the elements of the tenders submitted and the Contracting Authority will not accept any additional submissions, other than clarifications, as part of that process. Tenderers who do not provide the clarifications sought within a specified time period of receipt of such a request via email/</w:t>
      </w:r>
      <w:proofErr w:type="spellStart"/>
      <w:r w:rsidRPr="00DD047D">
        <w:rPr>
          <w:rFonts w:asciiTheme="minorHAnsi" w:hAnsiTheme="minorHAnsi" w:cstheme="minorHAnsi"/>
          <w:bCs/>
        </w:rPr>
        <w:t>eTenders</w:t>
      </w:r>
      <w:proofErr w:type="spellEnd"/>
      <w:r w:rsidRPr="00DD047D">
        <w:rPr>
          <w:rFonts w:asciiTheme="minorHAnsi" w:hAnsiTheme="minorHAnsi" w:cstheme="minorHAnsi"/>
          <w:bCs/>
        </w:rPr>
        <w:t xml:space="preserve"> from the Contracting Authority may be excluded from the competition. No unsolicited communications from tenderers will be entertained during the evaluation period</w:t>
      </w:r>
    </w:p>
    <w:p w:rsidRPr="00DD047D" w:rsidR="00712931" w:rsidP="42F00EB2" w:rsidRDefault="6C50991A" w14:paraId="0B3139FF" w14:textId="05DCE6DD">
      <w:pPr>
        <w:pStyle w:val="Heading3"/>
        <w:rPr>
          <w:rFonts w:asciiTheme="minorHAnsi" w:hAnsiTheme="minorHAnsi" w:cstheme="minorBidi"/>
        </w:rPr>
      </w:pPr>
      <w:bookmarkStart w:name="_Toc225170633" w:id="182"/>
      <w:r w:rsidRPr="42F00EB2">
        <w:rPr>
          <w:rFonts w:asciiTheme="minorHAnsi" w:hAnsiTheme="minorHAnsi" w:cstheme="minorBidi"/>
        </w:rPr>
        <w:t>Verification</w:t>
      </w:r>
      <w:bookmarkEnd w:id="182"/>
    </w:p>
    <w:p w:rsidRPr="00DD047D" w:rsidR="00712931" w:rsidP="00712931" w:rsidRDefault="00712931" w14:paraId="0EF628CC" w14:textId="5C6D2CCA">
      <w:pPr>
        <w:pStyle w:val="BodyText2"/>
        <w:spacing w:line="276" w:lineRule="auto"/>
        <w:ind w:right="43"/>
        <w:jc w:val="both"/>
        <w:rPr>
          <w:rFonts w:asciiTheme="minorHAnsi" w:hAnsiTheme="minorHAnsi" w:cstheme="minorHAnsi"/>
          <w:bCs/>
        </w:rPr>
      </w:pPr>
      <w:r w:rsidRPr="00DD047D">
        <w:rPr>
          <w:rFonts w:asciiTheme="minorHAnsi" w:hAnsiTheme="minorHAnsi" w:cstheme="minorHAnsi"/>
          <w:bCs/>
        </w:rPr>
        <w:t xml:space="preserve">Award of contract may be subject to attendance at a verification meeting. It would be essential that the key personnel assigned to this </w:t>
      </w:r>
      <w:r w:rsidRPr="00DD047D" w:rsidR="00CC55BE">
        <w:rPr>
          <w:rFonts w:asciiTheme="minorHAnsi" w:hAnsiTheme="minorHAnsi" w:cstheme="minorHAnsi"/>
          <w:bCs/>
        </w:rPr>
        <w:t>contract</w:t>
      </w:r>
      <w:r w:rsidRPr="00DD047D">
        <w:rPr>
          <w:rFonts w:asciiTheme="minorHAnsi" w:hAnsiTheme="minorHAnsi" w:cstheme="minorHAnsi"/>
          <w:bCs/>
        </w:rPr>
        <w:t xml:space="preserve"> should be available and present at this meeting.  If required, tenderers will be notified of the date, time, agenda and format for such meetings as soon as possible.</w:t>
      </w:r>
    </w:p>
    <w:p w:rsidRPr="00DD047D" w:rsidR="00712931" w:rsidP="00712931" w:rsidRDefault="00712931" w14:paraId="06915919" w14:textId="62C2BFBD">
      <w:pPr>
        <w:pStyle w:val="BodyText2"/>
        <w:spacing w:line="276" w:lineRule="auto"/>
        <w:ind w:right="43"/>
        <w:jc w:val="both"/>
        <w:rPr>
          <w:rFonts w:asciiTheme="minorHAnsi" w:hAnsiTheme="minorHAnsi" w:cstheme="minorHAnsi"/>
          <w:bCs/>
        </w:rPr>
      </w:pPr>
      <w:r w:rsidRPr="00DD047D">
        <w:rPr>
          <w:rFonts w:asciiTheme="minorHAnsi" w:hAnsiTheme="minorHAnsi" w:cstheme="minorHAnsi"/>
          <w:bCs/>
        </w:rPr>
        <w:t xml:space="preserve">A visit to the </w:t>
      </w:r>
      <w:r w:rsidRPr="00DD047D" w:rsidR="0062631D">
        <w:rPr>
          <w:rFonts w:asciiTheme="minorHAnsi" w:hAnsiTheme="minorHAnsi" w:cstheme="minorHAnsi"/>
          <w:bCs/>
        </w:rPr>
        <w:t>t</w:t>
      </w:r>
      <w:r w:rsidRPr="00DD047D">
        <w:rPr>
          <w:rFonts w:asciiTheme="minorHAnsi" w:hAnsiTheme="minorHAnsi" w:cstheme="minorHAnsi"/>
          <w:bCs/>
        </w:rPr>
        <w:t>enderer’s premises may be required to clarify any questions or queries regarding the tender offer.</w:t>
      </w:r>
    </w:p>
    <w:p w:rsidRPr="00DD047D" w:rsidR="00712931" w:rsidP="42F00EB2" w:rsidRDefault="6C50991A" w14:paraId="2616D161" w14:textId="47A2B30E">
      <w:pPr>
        <w:pStyle w:val="Heading3"/>
        <w:rPr>
          <w:rFonts w:asciiTheme="minorHAnsi" w:hAnsiTheme="minorHAnsi" w:cstheme="minorBidi"/>
        </w:rPr>
      </w:pPr>
      <w:bookmarkStart w:name="_Toc225170634" w:id="183"/>
      <w:r w:rsidRPr="42F00EB2">
        <w:rPr>
          <w:rFonts w:asciiTheme="minorHAnsi" w:hAnsiTheme="minorHAnsi" w:cstheme="minorBidi"/>
        </w:rPr>
        <w:t>Clarification of Abnormally Low Tenders</w:t>
      </w:r>
      <w:bookmarkEnd w:id="183"/>
    </w:p>
    <w:p w:rsidRPr="00DD047D" w:rsidR="00712931" w:rsidP="00712931" w:rsidRDefault="00712931" w14:paraId="25ADB1AF" w14:textId="6B7A7D3B">
      <w:pPr>
        <w:pStyle w:val="BodyText2"/>
        <w:spacing w:line="276" w:lineRule="auto"/>
        <w:ind w:right="43"/>
        <w:jc w:val="both"/>
        <w:rPr>
          <w:rFonts w:asciiTheme="minorHAnsi" w:hAnsiTheme="minorHAnsi" w:cstheme="minorHAnsi"/>
          <w:bCs/>
        </w:rPr>
      </w:pPr>
      <w:r w:rsidRPr="00DD047D">
        <w:rPr>
          <w:rFonts w:asciiTheme="minorHAnsi" w:hAnsiTheme="minorHAnsi" w:cstheme="minorHAnsi"/>
          <w:bCs/>
        </w:rPr>
        <w:t>If the Contracting Authority considers the tender submission to be commercially unsustainable or otherwise problematic considering the tendered price or any other financial matter (including proposed indicative hours), the tenderer shall be invited to provide clarification to the Contracting Authority in respect of all elements of the tender submission that the Contracting Authority deems relevant. Any failure to satisfactorily comply with such a request, or to satisfactorily address the Contracting Authority’s concerns, may, at the discretion of the Contracting Authority, result in the elimination of the tender in question based on it being considered abnormally low.</w:t>
      </w:r>
    </w:p>
    <w:p w:rsidRPr="00DD047D" w:rsidR="00712931" w:rsidP="42F00EB2" w:rsidRDefault="6C50991A" w14:paraId="55233A31" w14:textId="375227F3">
      <w:pPr>
        <w:pStyle w:val="Heading3"/>
        <w:rPr>
          <w:rFonts w:asciiTheme="minorHAnsi" w:hAnsiTheme="minorHAnsi" w:cstheme="minorBidi"/>
        </w:rPr>
      </w:pPr>
      <w:bookmarkStart w:name="_Toc225170635" w:id="184"/>
      <w:r w:rsidRPr="42F00EB2">
        <w:rPr>
          <w:rFonts w:asciiTheme="minorHAnsi" w:hAnsiTheme="minorHAnsi" w:cstheme="minorBidi"/>
        </w:rPr>
        <w:t>Right to Confirm Suitability</w:t>
      </w:r>
      <w:bookmarkEnd w:id="184"/>
    </w:p>
    <w:p w:rsidRPr="00DD047D" w:rsidR="00712931" w:rsidP="00712931" w:rsidRDefault="00712931" w14:paraId="65D3594F" w14:textId="7193A779">
      <w:pPr>
        <w:pStyle w:val="BodyText2"/>
        <w:spacing w:line="276" w:lineRule="auto"/>
        <w:ind w:right="43"/>
        <w:jc w:val="both"/>
        <w:rPr>
          <w:rFonts w:asciiTheme="minorHAnsi" w:hAnsiTheme="minorHAnsi" w:cstheme="minorHAnsi"/>
          <w:bCs/>
        </w:rPr>
      </w:pPr>
      <w:r w:rsidRPr="00DD047D">
        <w:rPr>
          <w:rFonts w:asciiTheme="minorHAnsi" w:hAnsiTheme="minorHAnsi" w:cstheme="minorHAnsi"/>
          <w:bCs/>
        </w:rPr>
        <w:t>Tenderers should note that the Contracting Authority reserves the right to confirm that the financial and technical capacity of the tenderer is valid and unchanged prior to the award of any contract.</w:t>
      </w:r>
    </w:p>
    <w:bookmarkEnd w:id="181"/>
    <w:p w:rsidRPr="00DD047D" w:rsidR="00CC55BE" w:rsidRDefault="00CC55BE" w14:paraId="3CCB3D44" w14:textId="77777777">
      <w:pPr>
        <w:rPr>
          <w:rFonts w:asciiTheme="minorHAnsi" w:hAnsiTheme="minorHAnsi" w:cstheme="minorHAnsi"/>
          <w:b/>
          <w:color w:val="FF0000"/>
          <w:highlight w:val="yellow"/>
        </w:rPr>
      </w:pPr>
      <w:r w:rsidRPr="00DD047D">
        <w:rPr>
          <w:rFonts w:asciiTheme="minorHAnsi" w:hAnsiTheme="minorHAnsi" w:cstheme="minorHAnsi"/>
          <w:b/>
          <w:color w:val="FF0000"/>
          <w:highlight w:val="yellow"/>
        </w:rPr>
        <w:br w:type="page"/>
      </w:r>
    </w:p>
    <w:p w:rsidRPr="00DD047D" w:rsidR="00197179" w:rsidP="42F00EB2" w:rsidRDefault="62009EF2" w14:paraId="67293262" w14:textId="525A452E">
      <w:pPr>
        <w:pStyle w:val="Heading1"/>
        <w:numPr>
          <w:ilvl w:val="0"/>
          <w:numId w:val="0"/>
        </w:numPr>
        <w:shd w:val="clear" w:color="auto" w:fill="2F7575"/>
        <w:ind w:left="432"/>
        <w:rPr>
          <w:rFonts w:asciiTheme="minorHAnsi" w:hAnsiTheme="minorHAnsi" w:cstheme="minorBidi"/>
          <w:sz w:val="22"/>
          <w:szCs w:val="22"/>
        </w:rPr>
      </w:pPr>
      <w:bookmarkStart w:name="_Toc195681197" w:id="185"/>
      <w:bookmarkStart w:name="_Toc225170636" w:id="186"/>
      <w:r w:rsidRPr="42F00EB2">
        <w:rPr>
          <w:rFonts w:asciiTheme="minorHAnsi" w:hAnsiTheme="minorHAnsi" w:cstheme="minorBidi"/>
          <w:sz w:val="22"/>
          <w:szCs w:val="22"/>
        </w:rPr>
        <w:t xml:space="preserve">APPENDIX </w:t>
      </w:r>
      <w:r w:rsidRPr="42F00EB2" w:rsidR="7A1A89F2">
        <w:rPr>
          <w:rFonts w:asciiTheme="minorHAnsi" w:hAnsiTheme="minorHAnsi" w:cstheme="minorBidi"/>
          <w:sz w:val="22"/>
          <w:szCs w:val="22"/>
        </w:rPr>
        <w:t>1</w:t>
      </w:r>
      <w:r w:rsidRPr="42F00EB2" w:rsidR="6B1FED8D">
        <w:rPr>
          <w:rFonts w:asciiTheme="minorHAnsi" w:hAnsiTheme="minorHAnsi" w:cstheme="minorBidi"/>
          <w:sz w:val="22"/>
          <w:szCs w:val="22"/>
        </w:rPr>
        <w:t xml:space="preserve"> - INSTRUCTIONS TO TENDERERS</w:t>
      </w:r>
      <w:bookmarkEnd w:id="185"/>
      <w:bookmarkEnd w:id="186"/>
      <w:r w:rsidRPr="42F00EB2" w:rsidR="6B1FED8D">
        <w:rPr>
          <w:rFonts w:asciiTheme="minorHAnsi" w:hAnsiTheme="minorHAnsi" w:cstheme="minorBidi"/>
          <w:sz w:val="22"/>
          <w:szCs w:val="22"/>
        </w:rPr>
        <w:t xml:space="preserve"> </w:t>
      </w:r>
    </w:p>
    <w:p w:rsidRPr="00DD047D" w:rsidR="00197179" w:rsidP="42F00EB2" w:rsidRDefault="6B1FED8D" w14:paraId="327EB5D7" w14:textId="77777777">
      <w:pPr>
        <w:pStyle w:val="Heading3"/>
        <w:rPr>
          <w:rFonts w:asciiTheme="minorHAnsi" w:hAnsiTheme="minorHAnsi" w:cstheme="minorBidi"/>
        </w:rPr>
      </w:pPr>
      <w:bookmarkStart w:name="_Toc217713491" w:id="187"/>
      <w:bookmarkStart w:name="_Toc388881045" w:id="188"/>
      <w:bookmarkStart w:name="_Toc225170637" w:id="189"/>
      <w:r w:rsidRPr="42F00EB2">
        <w:rPr>
          <w:rFonts w:asciiTheme="minorHAnsi" w:hAnsiTheme="minorHAnsi" w:cstheme="minorBidi"/>
        </w:rPr>
        <w:t>Submission of Tenders</w:t>
      </w:r>
      <w:bookmarkEnd w:id="187"/>
      <w:bookmarkEnd w:id="188"/>
      <w:bookmarkEnd w:id="189"/>
    </w:p>
    <w:p w:rsidRPr="00DD047D" w:rsidR="00A77CED" w:rsidP="00E614AB" w:rsidRDefault="00014821" w14:paraId="2E9294B2" w14:textId="68141252">
      <w:pPr>
        <w:ind w:right="43"/>
        <w:jc w:val="both"/>
        <w:rPr>
          <w:rFonts w:asciiTheme="minorHAnsi" w:hAnsiTheme="minorHAnsi" w:cstheme="minorHAnsi"/>
        </w:rPr>
      </w:pPr>
      <w:bookmarkStart w:name="_Toc217713492" w:id="190"/>
      <w:bookmarkStart w:name="_Toc388881046" w:id="191"/>
      <w:r w:rsidRPr="00DD047D">
        <w:rPr>
          <w:rFonts w:asciiTheme="minorHAnsi" w:hAnsiTheme="minorHAnsi" w:cstheme="minorHAnsi"/>
        </w:rPr>
        <w:t>The Contracting Authority</w:t>
      </w:r>
      <w:r w:rsidRPr="00DD047D" w:rsidR="00680331">
        <w:rPr>
          <w:rFonts w:asciiTheme="minorHAnsi" w:hAnsiTheme="minorHAnsi" w:cstheme="minorHAnsi"/>
        </w:rPr>
        <w:t xml:space="preserve"> is using the Tender </w:t>
      </w:r>
      <w:proofErr w:type="spellStart"/>
      <w:r w:rsidRPr="00DD047D" w:rsidR="00680331">
        <w:rPr>
          <w:rFonts w:asciiTheme="minorHAnsi" w:hAnsiTheme="minorHAnsi" w:cstheme="minorHAnsi"/>
        </w:rPr>
        <w:t>Postbox</w:t>
      </w:r>
      <w:proofErr w:type="spellEnd"/>
      <w:r w:rsidRPr="00DD047D" w:rsidR="00680331">
        <w:rPr>
          <w:rFonts w:asciiTheme="minorHAnsi" w:hAnsiTheme="minorHAnsi" w:cstheme="minorHAnsi"/>
        </w:rPr>
        <w:t xml:space="preserve"> facility </w:t>
      </w:r>
      <w:r w:rsidRPr="00DD047D" w:rsidR="00E614AB">
        <w:rPr>
          <w:rFonts w:asciiTheme="minorHAnsi" w:hAnsiTheme="minorHAnsi" w:cstheme="minorHAnsi"/>
        </w:rPr>
        <w:t>and t</w:t>
      </w:r>
      <w:r w:rsidRPr="00DD047D" w:rsidR="00A77CED">
        <w:rPr>
          <w:rFonts w:asciiTheme="minorHAnsi" w:hAnsiTheme="minorHAnsi" w:cstheme="minorHAnsi"/>
        </w:rPr>
        <w:t xml:space="preserve">enders must be submitted electronically via the </w:t>
      </w:r>
      <w:proofErr w:type="spellStart"/>
      <w:r w:rsidRPr="00DD047D" w:rsidR="00A77CED">
        <w:rPr>
          <w:rFonts w:asciiTheme="minorHAnsi" w:hAnsiTheme="minorHAnsi" w:cstheme="minorHAnsi"/>
        </w:rPr>
        <w:t>etenders</w:t>
      </w:r>
      <w:proofErr w:type="spellEnd"/>
      <w:r w:rsidRPr="00DD047D" w:rsidR="00A77CED">
        <w:rPr>
          <w:rFonts w:asciiTheme="minorHAnsi" w:hAnsiTheme="minorHAnsi" w:cstheme="minorHAnsi"/>
        </w:rPr>
        <w:t xml:space="preserve"> </w:t>
      </w:r>
      <w:proofErr w:type="spellStart"/>
      <w:r w:rsidRPr="00DD047D" w:rsidR="00A77CED">
        <w:rPr>
          <w:rFonts w:asciiTheme="minorHAnsi" w:hAnsiTheme="minorHAnsi" w:cstheme="minorHAnsi"/>
        </w:rPr>
        <w:t>postbox</w:t>
      </w:r>
      <w:proofErr w:type="spellEnd"/>
      <w:r w:rsidRPr="00DD047D" w:rsidR="00A77CED">
        <w:rPr>
          <w:rFonts w:asciiTheme="minorHAnsi" w:hAnsiTheme="minorHAnsi" w:cstheme="minorHAnsi"/>
        </w:rPr>
        <w:t xml:space="preserve"> facility on </w:t>
      </w:r>
      <w:hyperlink w:history="1" r:id="rId17">
        <w:r w:rsidRPr="00DD047D" w:rsidR="00A77CED">
          <w:rPr>
            <w:rStyle w:val="Hyperlink"/>
            <w:rFonts w:asciiTheme="minorHAnsi" w:hAnsiTheme="minorHAnsi" w:cstheme="minorHAnsi"/>
          </w:rPr>
          <w:t>www.etenders.gov.ie</w:t>
        </w:r>
      </w:hyperlink>
      <w:r w:rsidRPr="00DD047D" w:rsidR="00A77CED">
        <w:rPr>
          <w:rFonts w:asciiTheme="minorHAnsi" w:hAnsiTheme="minorHAnsi" w:cstheme="minorHAnsi"/>
        </w:rPr>
        <w:t xml:space="preserve"> only.</w:t>
      </w:r>
      <w:r w:rsidRPr="00DD047D" w:rsidR="00CB1953">
        <w:rPr>
          <w:rFonts w:asciiTheme="minorHAnsi" w:hAnsiTheme="minorHAnsi" w:cstheme="minorHAnsi"/>
        </w:rPr>
        <w:t xml:space="preserve"> </w:t>
      </w:r>
      <w:r w:rsidRPr="00DD047D" w:rsidR="00A77CED">
        <w:rPr>
          <w:rFonts w:asciiTheme="minorHAnsi" w:hAnsiTheme="minorHAnsi" w:cstheme="minorHAnsi"/>
        </w:rPr>
        <w:t xml:space="preserve">Tenderers must ensure that they give sufficient time to upload their tender response.     </w:t>
      </w:r>
    </w:p>
    <w:p w:rsidRPr="00DD047D" w:rsidR="00A77CED" w:rsidP="00A77CED" w:rsidRDefault="00014821" w14:paraId="485F2D0E" w14:textId="7997127B">
      <w:pPr>
        <w:jc w:val="both"/>
        <w:rPr>
          <w:rFonts w:asciiTheme="minorHAnsi" w:hAnsiTheme="minorHAnsi" w:cstheme="minorHAnsi"/>
        </w:rPr>
      </w:pPr>
      <w:r w:rsidRPr="00DD047D">
        <w:rPr>
          <w:rFonts w:asciiTheme="minorHAnsi" w:hAnsiTheme="minorHAnsi" w:cstheme="minorHAnsi"/>
        </w:rPr>
        <w:t>The Contracting Authority</w:t>
      </w:r>
      <w:r w:rsidRPr="00DD047D" w:rsidR="00A77CED">
        <w:rPr>
          <w:rFonts w:asciiTheme="minorHAnsi" w:hAnsiTheme="minorHAnsi" w:cstheme="minorHAnsi"/>
        </w:rPr>
        <w:t xml:space="preserve"> is not responsible for corruption in electronic documents. Tenderers must ensure electronic documents are not corrupt.</w:t>
      </w:r>
    </w:p>
    <w:p w:rsidRPr="00DD047D" w:rsidR="00A77CED" w:rsidP="00A77CED" w:rsidRDefault="00A77CED" w14:paraId="53CDBA21" w14:textId="088C1C8F">
      <w:pPr>
        <w:jc w:val="both"/>
        <w:rPr>
          <w:rFonts w:asciiTheme="minorHAnsi" w:hAnsiTheme="minorHAnsi" w:cstheme="minorHAnsi"/>
        </w:rPr>
      </w:pPr>
      <w:r w:rsidRPr="00DD047D">
        <w:rPr>
          <w:rFonts w:asciiTheme="minorHAnsi" w:hAnsiTheme="minorHAnsi" w:cstheme="minorHAnsi"/>
        </w:rPr>
        <w:t>In responding to this tender</w:t>
      </w:r>
      <w:r w:rsidRPr="00DD047D" w:rsidR="00E614AB">
        <w:rPr>
          <w:rFonts w:asciiTheme="minorHAnsi" w:hAnsiTheme="minorHAnsi" w:cstheme="minorHAnsi"/>
        </w:rPr>
        <w:t xml:space="preserve"> all t</w:t>
      </w:r>
      <w:r w:rsidRPr="00DD047D">
        <w:rPr>
          <w:rFonts w:asciiTheme="minorHAnsi" w:hAnsiTheme="minorHAnsi" w:cstheme="minorHAnsi"/>
        </w:rPr>
        <w:t>enders must follow the format of the tender document and respond to each element of the tender document in the order as s</w:t>
      </w:r>
      <w:r w:rsidRPr="00DD047D" w:rsidR="00E614AB">
        <w:rPr>
          <w:rFonts w:asciiTheme="minorHAnsi" w:hAnsiTheme="minorHAnsi" w:cstheme="minorHAnsi"/>
        </w:rPr>
        <w:t xml:space="preserve">et out in this </w:t>
      </w:r>
      <w:r w:rsidRPr="00DD047D" w:rsidR="00A54E1D">
        <w:rPr>
          <w:rFonts w:asciiTheme="minorHAnsi" w:hAnsiTheme="minorHAnsi" w:cstheme="minorHAnsi"/>
        </w:rPr>
        <w:t>CFT</w:t>
      </w:r>
      <w:r w:rsidRPr="00DD047D" w:rsidR="00E614AB">
        <w:rPr>
          <w:rFonts w:asciiTheme="minorHAnsi" w:hAnsiTheme="minorHAnsi" w:cstheme="minorHAnsi"/>
        </w:rPr>
        <w:t>.</w:t>
      </w:r>
      <w:r w:rsidRPr="00DD047D" w:rsidR="00CB1953">
        <w:rPr>
          <w:rFonts w:asciiTheme="minorHAnsi" w:hAnsiTheme="minorHAnsi" w:cstheme="minorHAnsi"/>
        </w:rPr>
        <w:t xml:space="preserve"> </w:t>
      </w:r>
      <w:r w:rsidRPr="00DD047D">
        <w:rPr>
          <w:rFonts w:asciiTheme="minorHAnsi" w:hAnsiTheme="minorHAnsi" w:cstheme="minorHAnsi"/>
        </w:rPr>
        <w:t xml:space="preserve">Tenders should produce their response as a </w:t>
      </w:r>
      <w:r w:rsidRPr="00DD047D">
        <w:rPr>
          <w:rFonts w:asciiTheme="minorHAnsi" w:hAnsiTheme="minorHAnsi" w:cstheme="minorHAnsi"/>
          <w:b/>
        </w:rPr>
        <w:t>SINGLE UPLOADED FILE, if possible, which is clearly labelled, page numbered and indexed</w:t>
      </w:r>
      <w:r w:rsidRPr="00DD047D">
        <w:rPr>
          <w:rFonts w:asciiTheme="minorHAnsi" w:hAnsiTheme="minorHAnsi" w:cstheme="minorHAnsi"/>
        </w:rPr>
        <w:t xml:space="preserve">. </w:t>
      </w:r>
    </w:p>
    <w:p w:rsidRPr="00DD047D" w:rsidR="002F641B" w:rsidP="002F641B" w:rsidRDefault="002F641B" w14:paraId="59059427" w14:textId="77777777">
      <w:pPr>
        <w:jc w:val="both"/>
        <w:rPr>
          <w:rFonts w:asciiTheme="minorHAnsi" w:hAnsiTheme="minorHAnsi" w:cstheme="minorHAnsi"/>
        </w:rPr>
      </w:pPr>
      <w:r w:rsidRPr="00DD047D">
        <w:rPr>
          <w:rFonts w:asciiTheme="minorHAnsi" w:hAnsiTheme="minorHAnsi" w:cstheme="minorHAnsi"/>
        </w:rPr>
        <w:t xml:space="preserve">Tenders must be submitted via the ‘electronic </w:t>
      </w:r>
      <w:proofErr w:type="spellStart"/>
      <w:r w:rsidRPr="00DD047D">
        <w:rPr>
          <w:rFonts w:asciiTheme="minorHAnsi" w:hAnsiTheme="minorHAnsi" w:cstheme="minorHAnsi"/>
        </w:rPr>
        <w:t>tenderbox</w:t>
      </w:r>
      <w:proofErr w:type="spellEnd"/>
      <w:r w:rsidRPr="00DD047D">
        <w:rPr>
          <w:rFonts w:asciiTheme="minorHAnsi" w:hAnsiTheme="minorHAnsi" w:cstheme="minorHAnsi"/>
        </w:rPr>
        <w:t xml:space="preserve">’ available on www.etenders.gov.ie.   Only Tenders submitted to the electronic </w:t>
      </w:r>
      <w:proofErr w:type="spellStart"/>
      <w:r w:rsidRPr="00DD047D">
        <w:rPr>
          <w:rFonts w:asciiTheme="minorHAnsi" w:hAnsiTheme="minorHAnsi" w:cstheme="minorHAnsi"/>
        </w:rPr>
        <w:t>tenderbox</w:t>
      </w:r>
      <w:proofErr w:type="spellEnd"/>
      <w:r w:rsidRPr="00DD047D">
        <w:rPr>
          <w:rFonts w:asciiTheme="minorHAnsi" w:hAnsiTheme="minorHAnsi" w:cstheme="minorHAnsi"/>
        </w:rPr>
        <w:t xml:space="preserve"> will be accepted.  Tenders submitted by any other means (including but not limited to: by email, fax, post, hand delivery, etc.) will NOT be accepted.</w:t>
      </w:r>
    </w:p>
    <w:p w:rsidRPr="00DD047D" w:rsidR="002F641B" w:rsidP="002F641B" w:rsidRDefault="002F641B" w14:paraId="46117495" w14:textId="73100412">
      <w:pPr>
        <w:jc w:val="both"/>
        <w:rPr>
          <w:rFonts w:asciiTheme="minorHAnsi" w:hAnsiTheme="minorHAnsi" w:cstheme="minorHAnsi"/>
        </w:rPr>
      </w:pPr>
      <w:r w:rsidRPr="00DD047D">
        <w:rPr>
          <w:rFonts w:asciiTheme="minorHAnsi" w:hAnsiTheme="minorHAnsi" w:cstheme="minorHAnsi"/>
        </w:rPr>
        <w:t xml:space="preserve">Tenderers must ensure that they give themselves sufficient time to upload and submit all required tender documentation in their Tender before the Tender Deadline (as detailed below). Tenderers should take into account the fact that upload speeds vary. </w:t>
      </w:r>
    </w:p>
    <w:p w:rsidRPr="00DD047D" w:rsidR="002F641B" w:rsidP="002F641B" w:rsidRDefault="002F641B" w14:paraId="26B25EDC" w14:textId="77777777">
      <w:pPr>
        <w:jc w:val="both"/>
        <w:rPr>
          <w:rFonts w:asciiTheme="minorHAnsi" w:hAnsiTheme="minorHAnsi" w:cstheme="minorHAnsi"/>
        </w:rPr>
      </w:pPr>
      <w:r w:rsidRPr="00DD047D">
        <w:rPr>
          <w:rFonts w:asciiTheme="minorHAnsi" w:hAnsiTheme="minorHAnsi" w:cstheme="minorHAnsi"/>
        </w:rPr>
        <w:t xml:space="preserve">Tenderers must note that in the electronic </w:t>
      </w:r>
      <w:proofErr w:type="spellStart"/>
      <w:r w:rsidRPr="00DD047D">
        <w:rPr>
          <w:rFonts w:asciiTheme="minorHAnsi" w:hAnsiTheme="minorHAnsi" w:cstheme="minorHAnsi"/>
        </w:rPr>
        <w:t>tenderbox</w:t>
      </w:r>
      <w:proofErr w:type="spellEnd"/>
      <w:r w:rsidRPr="00DD047D">
        <w:rPr>
          <w:rFonts w:asciiTheme="minorHAnsi" w:hAnsiTheme="minorHAnsi" w:cstheme="minorHAnsi"/>
        </w:rPr>
        <w:t xml:space="preserve">, there is a current file size limit of 250MB for each single file uploaded, with a maximum total limit of 2GB for all documentation (combined) in the Tender submitted.  </w:t>
      </w:r>
    </w:p>
    <w:p w:rsidRPr="00DD047D" w:rsidR="002F641B" w:rsidP="002F641B" w:rsidRDefault="002F641B" w14:paraId="70743ABB" w14:textId="0A4303DD">
      <w:pPr>
        <w:jc w:val="both"/>
        <w:rPr>
          <w:rFonts w:asciiTheme="minorHAnsi" w:hAnsiTheme="minorHAnsi" w:cstheme="minorHAnsi"/>
        </w:rPr>
      </w:pPr>
      <w:r w:rsidRPr="00DD047D">
        <w:rPr>
          <w:rFonts w:asciiTheme="minorHAnsi" w:hAnsiTheme="minorHAnsi" w:cstheme="minorHAnsi"/>
        </w:rPr>
        <w:t xml:space="preserve">In order to submit a Tender to the electronic </w:t>
      </w:r>
      <w:proofErr w:type="spellStart"/>
      <w:r w:rsidRPr="00DD047D">
        <w:rPr>
          <w:rFonts w:asciiTheme="minorHAnsi" w:hAnsiTheme="minorHAnsi" w:cstheme="minorHAnsi"/>
        </w:rPr>
        <w:t>tenderbox</w:t>
      </w:r>
      <w:proofErr w:type="spellEnd"/>
      <w:r w:rsidRPr="00DD047D">
        <w:rPr>
          <w:rFonts w:asciiTheme="minorHAnsi" w:hAnsiTheme="minorHAnsi" w:cstheme="minorHAnsi"/>
        </w:rPr>
        <w:t xml:space="preserve">, Tenderers must ensure that they follow the necessary steps on the </w:t>
      </w:r>
      <w:proofErr w:type="spellStart"/>
      <w:r w:rsidRPr="00DD047D">
        <w:rPr>
          <w:rFonts w:asciiTheme="minorHAnsi" w:hAnsiTheme="minorHAnsi" w:cstheme="minorHAnsi"/>
        </w:rPr>
        <w:t>eTenders</w:t>
      </w:r>
      <w:proofErr w:type="spellEnd"/>
      <w:r w:rsidRPr="00DD047D">
        <w:rPr>
          <w:rFonts w:asciiTheme="minorHAnsi" w:hAnsiTheme="minorHAnsi" w:cstheme="minorHAnsi"/>
        </w:rPr>
        <w:t xml:space="preserve">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p w:rsidRPr="00DD047D" w:rsidR="00A77CED" w:rsidP="00A77CED" w:rsidRDefault="00A77CED" w14:paraId="17FBF434" w14:textId="77777777">
      <w:pPr>
        <w:ind w:right="43"/>
        <w:jc w:val="both"/>
        <w:rPr>
          <w:rFonts w:asciiTheme="minorHAnsi" w:hAnsiTheme="minorHAnsi" w:cstheme="minorHAnsi"/>
          <w:b/>
          <w:bCs/>
        </w:rPr>
      </w:pPr>
      <w:r w:rsidRPr="00DD047D">
        <w:rPr>
          <w:rFonts w:asciiTheme="minorHAnsi" w:hAnsiTheme="minorHAnsi" w:cstheme="minorHAnsi"/>
          <w:b/>
          <w:bCs/>
        </w:rPr>
        <w:t xml:space="preserve">Tenderers not familiar with uploading on </w:t>
      </w:r>
      <w:proofErr w:type="spellStart"/>
      <w:r w:rsidRPr="00DD047D">
        <w:rPr>
          <w:rFonts w:asciiTheme="minorHAnsi" w:hAnsiTheme="minorHAnsi" w:cstheme="minorHAnsi"/>
          <w:b/>
          <w:bCs/>
        </w:rPr>
        <w:t>eTenders</w:t>
      </w:r>
      <w:proofErr w:type="spellEnd"/>
      <w:r w:rsidRPr="00DD047D">
        <w:rPr>
          <w:rFonts w:asciiTheme="minorHAnsi" w:hAnsiTheme="minorHAnsi" w:cstheme="minorHAnsi"/>
          <w:b/>
          <w:bCs/>
        </w:rPr>
        <w:t xml:space="preserve"> should ensure they familiarise themselves with the process. </w:t>
      </w:r>
    </w:p>
    <w:p w:rsidRPr="00DD047D" w:rsidR="00B3310A" w:rsidP="571874E6" w:rsidRDefault="34907A88" w14:paraId="07716A8D" w14:textId="130DD411">
      <w:pPr>
        <w:jc w:val="both"/>
        <w:rPr>
          <w:rFonts w:ascii="Calibri" w:hAnsi="Calibri" w:asciiTheme="minorAscii" w:hAnsiTheme="minorAscii"/>
        </w:rPr>
      </w:pPr>
      <w:r w:rsidRPr="14CFAF75" w:rsidR="34907A88">
        <w:rPr>
          <w:rFonts w:ascii="Calibri" w:hAnsi="Calibri" w:asciiTheme="minorAscii" w:hAnsiTheme="minorAscii"/>
        </w:rPr>
        <w:t xml:space="preserve">The closing date for tenders </w:t>
      </w:r>
      <w:r w:rsidRPr="14CFAF75" w:rsidR="4BEFE142">
        <w:rPr>
          <w:rFonts w:ascii="Calibri" w:hAnsi="Calibri" w:asciiTheme="minorAscii" w:hAnsiTheme="minorAscii"/>
        </w:rPr>
        <w:t>is</w:t>
      </w:r>
      <w:r w:rsidRPr="14CFAF75" w:rsidR="6F4F01CD">
        <w:rPr>
          <w:rFonts w:ascii="Calibri" w:hAnsi="Calibri" w:asciiTheme="minorAscii" w:hAnsiTheme="minorAscii"/>
        </w:rPr>
        <w:t xml:space="preserve"> </w:t>
      </w:r>
      <w:r w:rsidRPr="14CFAF75" w:rsidR="4BAB389B">
        <w:rPr>
          <w:rFonts w:ascii="Calibri" w:hAnsi="Calibri" w:asciiTheme="minorAscii" w:hAnsiTheme="minorAscii"/>
        </w:rPr>
        <w:t>Thursday 30</w:t>
      </w:r>
      <w:r w:rsidRPr="14CFAF75" w:rsidR="4BAB389B">
        <w:rPr>
          <w:rFonts w:ascii="Calibri" w:hAnsi="Calibri" w:asciiTheme="minorAscii" w:hAnsiTheme="minorAscii"/>
          <w:vertAlign w:val="superscript"/>
        </w:rPr>
        <w:t>th</w:t>
      </w:r>
      <w:r w:rsidRPr="14CFAF75" w:rsidR="4BAB389B">
        <w:rPr>
          <w:rFonts w:ascii="Calibri" w:hAnsi="Calibri" w:asciiTheme="minorAscii" w:hAnsiTheme="minorAscii"/>
        </w:rPr>
        <w:t xml:space="preserve"> July </w:t>
      </w:r>
      <w:r w:rsidRPr="14CFAF75" w:rsidR="6F4F01CD">
        <w:rPr>
          <w:rFonts w:ascii="Calibri" w:hAnsi="Calibri" w:asciiTheme="minorAscii" w:hAnsiTheme="minorAscii"/>
        </w:rPr>
        <w:t>2026</w:t>
      </w:r>
      <w:r w:rsidRPr="14CFAF75" w:rsidR="6F4F01CD">
        <w:rPr>
          <w:rFonts w:ascii="Calibri" w:hAnsi="Calibri" w:asciiTheme="minorAscii" w:hAnsiTheme="minorAscii"/>
        </w:rPr>
        <w:t>.</w:t>
      </w:r>
    </w:p>
    <w:p w:rsidRPr="00DD047D" w:rsidR="00B3310A" w:rsidP="00652C77" w:rsidRDefault="00B3310A" w14:paraId="4ED5C10F" w14:textId="67D89894">
      <w:pPr>
        <w:jc w:val="both"/>
        <w:rPr>
          <w:rFonts w:asciiTheme="minorHAnsi" w:hAnsiTheme="minorHAnsi" w:cstheme="minorHAnsi"/>
          <w:b/>
          <w:bCs/>
        </w:rPr>
      </w:pPr>
      <w:r w:rsidRPr="00DD047D">
        <w:rPr>
          <w:rFonts w:asciiTheme="minorHAnsi" w:hAnsiTheme="minorHAnsi" w:cstheme="minorHAnsi"/>
        </w:rPr>
        <w:t xml:space="preserve">It is the responsibility of the tenderer to ensure that their tender is complete and is uploaded by the designated deadline. </w:t>
      </w:r>
      <w:r w:rsidRPr="00DD047D">
        <w:rPr>
          <w:rFonts w:asciiTheme="minorHAnsi" w:hAnsiTheme="minorHAnsi" w:cstheme="minorHAnsi"/>
          <w:b/>
        </w:rPr>
        <w:t xml:space="preserve">Tenders that are received </w:t>
      </w:r>
      <w:r w:rsidRPr="00DD047D" w:rsidR="00A92250">
        <w:rPr>
          <w:rFonts w:asciiTheme="minorHAnsi" w:hAnsiTheme="minorHAnsi" w:cstheme="minorHAnsi"/>
          <w:b/>
        </w:rPr>
        <w:t xml:space="preserve">late or </w:t>
      </w:r>
      <w:r w:rsidRPr="00DD047D">
        <w:rPr>
          <w:rFonts w:asciiTheme="minorHAnsi" w:hAnsiTheme="minorHAnsi" w:cstheme="minorHAnsi"/>
          <w:b/>
        </w:rPr>
        <w:t>via other means WILL NOT be considered in this public procurement competition</w:t>
      </w:r>
      <w:r w:rsidRPr="00DD047D" w:rsidR="00CC55BE">
        <w:rPr>
          <w:rFonts w:asciiTheme="minorHAnsi" w:hAnsiTheme="minorHAnsi" w:cstheme="minorHAnsi"/>
          <w:b/>
          <w:bCs/>
        </w:rPr>
        <w:t>.</w:t>
      </w:r>
    </w:p>
    <w:p w:rsidRPr="00DD047D" w:rsidR="00CC55BE" w:rsidP="42F00EB2" w:rsidRDefault="04A4D85A" w14:paraId="7B625CAC" w14:textId="5AAA8AA1">
      <w:pPr>
        <w:pStyle w:val="Heading3"/>
        <w:rPr>
          <w:rFonts w:asciiTheme="minorHAnsi" w:hAnsiTheme="minorHAnsi" w:cstheme="minorBidi"/>
        </w:rPr>
      </w:pPr>
      <w:bookmarkStart w:name="_Toc225170638" w:id="192"/>
      <w:r w:rsidRPr="42F00EB2">
        <w:rPr>
          <w:rFonts w:asciiTheme="minorHAnsi" w:hAnsiTheme="minorHAnsi" w:cstheme="minorBidi"/>
        </w:rPr>
        <w:t>Language</w:t>
      </w:r>
      <w:bookmarkEnd w:id="192"/>
    </w:p>
    <w:sdt>
      <w:sdtPr>
        <w:id w:val="-75827715"/>
        <w:placeholder>
          <w:docPart w:val="DefaultPlaceholder_-1854013440"/>
        </w:placeholder>
        <w:rPr>
          <w:rStyle w:val="IntenseEmphasis"/>
          <w:rFonts w:ascii="Calibri" w:hAnsi="Calibri" w:asciiTheme="minorAscii" w:hAnsiTheme="minorAscii"/>
        </w:rPr>
      </w:sdtPr>
      <w:sdtEndPr>
        <w:rPr>
          <w:rStyle w:val="IntenseEmphasis"/>
          <w:rFonts w:ascii="Calibri" w:hAnsi="Calibri" w:asciiTheme="minorAscii" w:hAnsiTheme="minorAscii"/>
          <w:b w:val="0"/>
          <w:bCs w:val="0"/>
          <w:i w:val="0"/>
          <w:iCs w:val="0"/>
          <w:color w:val="auto"/>
        </w:rPr>
      </w:sdtEndPr>
      <w:sdtContent>
        <w:p w:rsidRPr="001B5C80" w:rsidR="00CC55BE" w:rsidP="14CFAF75" w:rsidRDefault="00CC55BE" w14:paraId="5B9537C0" w14:textId="7006EFB0">
          <w:pPr>
            <w:jc w:val="both"/>
            <w:rPr>
              <w:rFonts w:ascii="Calibri" w:hAnsi="Calibri" w:cs="Calibri" w:asciiTheme="minorAscii" w:hAnsiTheme="minorAscii" w:cstheme="minorAscii"/>
              <w:b w:val="1"/>
              <w:bCs w:val="1"/>
              <w:i w:val="1"/>
              <w:iCs w:val="1"/>
            </w:rPr>
          </w:pPr>
          <w:r w:rsidRPr="14CFAF75" w:rsidR="00CC55BE">
            <w:rPr>
              <w:rStyle w:val="IntenseEmphasis"/>
              <w:rFonts w:ascii="Calibri" w:hAnsi="Calibri" w:cs="Calibri" w:asciiTheme="minorAscii" w:hAnsiTheme="minorAscii" w:cstheme="minorAscii"/>
              <w:b w:val="0"/>
              <w:bCs w:val="0"/>
              <w:i w:val="0"/>
              <w:iCs w:val="0"/>
              <w:color w:val="auto"/>
            </w:rPr>
            <w:t xml:space="preserve">Tenders </w:t>
          </w:r>
          <w:r w:rsidRPr="14CFAF75" w:rsidR="00D015DD">
            <w:rPr>
              <w:rStyle w:val="IntenseEmphasis"/>
              <w:rFonts w:ascii="Calibri" w:hAnsi="Calibri" w:cs="Calibri" w:asciiTheme="minorAscii" w:hAnsiTheme="minorAscii" w:cstheme="minorAscii"/>
              <w:b w:val="0"/>
              <w:bCs w:val="0"/>
              <w:i w:val="0"/>
              <w:iCs w:val="0"/>
              <w:color w:val="auto"/>
            </w:rPr>
            <w:t>must</w:t>
          </w:r>
          <w:r w:rsidRPr="14CFAF75" w:rsidR="00CC55BE">
            <w:rPr>
              <w:rStyle w:val="IntenseEmphasis"/>
              <w:rFonts w:ascii="Calibri" w:hAnsi="Calibri" w:cs="Calibri" w:asciiTheme="minorAscii" w:hAnsiTheme="minorAscii" w:cstheme="minorAscii"/>
              <w:b w:val="0"/>
              <w:bCs w:val="0"/>
              <w:i w:val="0"/>
              <w:iCs w:val="0"/>
              <w:color w:val="auto"/>
            </w:rPr>
            <w:t xml:space="preserve"> be </w:t>
          </w:r>
          <w:r w:rsidRPr="14CFAF75" w:rsidR="00CC55BE">
            <w:rPr>
              <w:rStyle w:val="IntenseEmphasis"/>
              <w:rFonts w:ascii="Calibri" w:hAnsi="Calibri" w:cs="Calibri" w:asciiTheme="minorAscii" w:hAnsiTheme="minorAscii" w:cstheme="minorAscii"/>
              <w:b w:val="0"/>
              <w:bCs w:val="0"/>
              <w:i w:val="0"/>
              <w:iCs w:val="0"/>
              <w:color w:val="auto"/>
            </w:rPr>
            <w:t>submitted</w:t>
          </w:r>
          <w:r w:rsidRPr="14CFAF75" w:rsidR="00CC55BE">
            <w:rPr>
              <w:rStyle w:val="IntenseEmphasis"/>
              <w:rFonts w:ascii="Calibri" w:hAnsi="Calibri" w:cs="Calibri" w:asciiTheme="minorAscii" w:hAnsiTheme="minorAscii" w:cstheme="minorAscii"/>
              <w:b w:val="0"/>
              <w:bCs w:val="0"/>
              <w:i w:val="0"/>
              <w:iCs w:val="0"/>
              <w:color w:val="auto"/>
            </w:rPr>
            <w:t xml:space="preserve"> in English</w:t>
          </w:r>
          <w:r w:rsidRPr="14CFAF75" w:rsidR="62DC9359">
            <w:rPr>
              <w:rStyle w:val="IntenseEmphasis"/>
              <w:rFonts w:ascii="Calibri" w:hAnsi="Calibri" w:cs="Calibri" w:asciiTheme="minorAscii" w:hAnsiTheme="minorAscii" w:cstheme="minorAscii"/>
              <w:b w:val="0"/>
              <w:bCs w:val="0"/>
              <w:i w:val="0"/>
              <w:iCs w:val="0"/>
              <w:color w:val="auto"/>
            </w:rPr>
            <w:t>.</w:t>
          </w:r>
          <w:r w:rsidRPr="14CFAF75" w:rsidR="00CC55BE">
            <w:rPr>
              <w:rStyle w:val="IntenseEmphasis"/>
              <w:rFonts w:ascii="Calibri" w:hAnsi="Calibri" w:cs="Calibri" w:asciiTheme="minorAscii" w:hAnsiTheme="minorAscii" w:cstheme="minorAscii"/>
              <w:b w:val="0"/>
              <w:bCs w:val="0"/>
              <w:i w:val="0"/>
              <w:iCs w:val="0"/>
              <w:color w:val="auto"/>
            </w:rPr>
            <w:t xml:space="preserve"> </w:t>
          </w:r>
        </w:p>
      </w:sdtContent>
    </w:sdt>
    <w:p w:rsidRPr="00DD047D" w:rsidR="00197179" w:rsidP="42F00EB2" w:rsidRDefault="6B1FED8D" w14:paraId="148985DF" w14:textId="26130C64">
      <w:pPr>
        <w:pStyle w:val="Heading3"/>
        <w:rPr>
          <w:rFonts w:asciiTheme="minorHAnsi" w:hAnsiTheme="minorHAnsi" w:cstheme="minorBidi"/>
        </w:rPr>
      </w:pPr>
      <w:bookmarkStart w:name="_Toc225170639" w:id="193"/>
      <w:r w:rsidRPr="42F00EB2">
        <w:rPr>
          <w:rFonts w:asciiTheme="minorHAnsi" w:hAnsiTheme="minorHAnsi" w:cstheme="minorBidi"/>
        </w:rPr>
        <w:t>Queries</w:t>
      </w:r>
      <w:bookmarkEnd w:id="190"/>
      <w:bookmarkEnd w:id="191"/>
      <w:bookmarkEnd w:id="193"/>
    </w:p>
    <w:p w:rsidRPr="00DD047D" w:rsidR="0097093C" w:rsidP="0052315E" w:rsidRDefault="0097093C" w14:paraId="13C30BB3" w14:textId="1B087CA8">
      <w:pPr>
        <w:ind w:right="43"/>
        <w:jc w:val="both"/>
        <w:rPr>
          <w:rFonts w:asciiTheme="minorHAnsi" w:hAnsiTheme="minorHAnsi" w:cstheme="minorHAnsi"/>
        </w:rPr>
      </w:pPr>
      <w:r w:rsidRPr="00DD047D">
        <w:rPr>
          <w:rFonts w:asciiTheme="minorHAnsi" w:hAnsiTheme="minorHAnsi" w:cstheme="minorHAnsi"/>
        </w:rPr>
        <w:t>If you consider that you are missing any documents which would prevent you from submitting a comprehensive tender</w:t>
      </w:r>
      <w:r w:rsidRPr="00DD047D" w:rsidR="00303D33">
        <w:rPr>
          <w:rFonts w:asciiTheme="minorHAnsi" w:hAnsiTheme="minorHAnsi" w:cstheme="minorHAnsi"/>
        </w:rPr>
        <w:t>,</w:t>
      </w:r>
      <w:r w:rsidRPr="00DD047D">
        <w:rPr>
          <w:rFonts w:asciiTheme="minorHAnsi" w:hAnsiTheme="minorHAnsi" w:cstheme="minorHAnsi"/>
        </w:rPr>
        <w:t xml:space="preserve"> please contact us as soon as possible.</w:t>
      </w:r>
    </w:p>
    <w:p w:rsidRPr="00DD047D" w:rsidR="0097093C" w:rsidP="0052315E" w:rsidRDefault="0097093C" w14:paraId="20432615" w14:textId="016E6A2F">
      <w:pPr>
        <w:ind w:right="43"/>
        <w:jc w:val="both"/>
        <w:rPr>
          <w:rFonts w:asciiTheme="minorHAnsi" w:hAnsiTheme="minorHAnsi" w:cstheme="minorHAnsi"/>
        </w:rPr>
      </w:pPr>
      <w:r w:rsidRPr="00DD047D">
        <w:rPr>
          <w:rFonts w:asciiTheme="minorHAnsi" w:hAnsiTheme="minorHAnsi" w:cstheme="minorHAnsi"/>
        </w:rPr>
        <w:t xml:space="preserve">Tenderers shall immediately notify the Contracting Authority should they become aware of any ambiguity, discrepancy, error or omission in the </w:t>
      </w:r>
      <w:r w:rsidRPr="00DD047D" w:rsidR="00E2702B">
        <w:rPr>
          <w:rFonts w:asciiTheme="minorHAnsi" w:hAnsiTheme="minorHAnsi" w:cstheme="minorHAnsi"/>
        </w:rPr>
        <w:t>t</w:t>
      </w:r>
      <w:r w:rsidRPr="00DD047D">
        <w:rPr>
          <w:rFonts w:asciiTheme="minorHAnsi" w:hAnsiTheme="minorHAnsi" w:cstheme="minorHAnsi"/>
        </w:rPr>
        <w:t xml:space="preserve">ender </w:t>
      </w:r>
      <w:r w:rsidRPr="00DD047D" w:rsidR="00E2702B">
        <w:rPr>
          <w:rFonts w:asciiTheme="minorHAnsi" w:hAnsiTheme="minorHAnsi" w:cstheme="minorHAnsi"/>
        </w:rPr>
        <w:t>d</w:t>
      </w:r>
      <w:r w:rsidRPr="00DD047D">
        <w:rPr>
          <w:rFonts w:asciiTheme="minorHAnsi" w:hAnsiTheme="minorHAnsi" w:cstheme="minorHAnsi"/>
        </w:rPr>
        <w:t xml:space="preserve">ocuments.  The Contracting Authority will, upon receipt of such notification, issue a clarification via </w:t>
      </w:r>
      <w:proofErr w:type="spellStart"/>
      <w:r w:rsidRPr="00DD047D">
        <w:rPr>
          <w:rFonts w:asciiTheme="minorHAnsi" w:hAnsiTheme="minorHAnsi" w:cstheme="minorHAnsi"/>
        </w:rPr>
        <w:t>eTenders</w:t>
      </w:r>
      <w:proofErr w:type="spellEnd"/>
      <w:r w:rsidRPr="00DD047D">
        <w:rPr>
          <w:rFonts w:asciiTheme="minorHAnsi" w:hAnsiTheme="minorHAnsi" w:cstheme="minorHAnsi"/>
        </w:rPr>
        <w:t xml:space="preserve"> in respect of any such ambiguity, discrepancy, error or omission. Such clarification shall then form part of the </w:t>
      </w:r>
      <w:r w:rsidRPr="00DD047D" w:rsidR="00E2702B">
        <w:rPr>
          <w:rFonts w:asciiTheme="minorHAnsi" w:hAnsiTheme="minorHAnsi" w:cstheme="minorHAnsi"/>
        </w:rPr>
        <w:t>t</w:t>
      </w:r>
      <w:r w:rsidRPr="00DD047D">
        <w:rPr>
          <w:rFonts w:asciiTheme="minorHAnsi" w:hAnsiTheme="minorHAnsi" w:cstheme="minorHAnsi"/>
        </w:rPr>
        <w:t xml:space="preserve">ender </w:t>
      </w:r>
      <w:r w:rsidRPr="00DD047D" w:rsidR="00E2702B">
        <w:rPr>
          <w:rFonts w:asciiTheme="minorHAnsi" w:hAnsiTheme="minorHAnsi" w:cstheme="minorHAnsi"/>
        </w:rPr>
        <w:t>d</w:t>
      </w:r>
      <w:r w:rsidRPr="00DD047D">
        <w:rPr>
          <w:rFonts w:asciiTheme="minorHAnsi" w:hAnsiTheme="minorHAnsi" w:cstheme="minorHAnsi"/>
        </w:rPr>
        <w:t>ocuments.</w:t>
      </w:r>
    </w:p>
    <w:p w:rsidRPr="00DD047D" w:rsidR="00B344FD" w:rsidP="001A1954" w:rsidRDefault="00197179" w14:paraId="13825773" w14:textId="77777777">
      <w:pPr>
        <w:ind w:right="43"/>
        <w:jc w:val="both"/>
        <w:rPr>
          <w:rFonts w:asciiTheme="minorHAnsi" w:hAnsiTheme="minorHAnsi" w:cstheme="minorHAnsi"/>
        </w:rPr>
      </w:pPr>
      <w:r w:rsidRPr="00DD047D">
        <w:rPr>
          <w:rFonts w:asciiTheme="minorHAnsi" w:hAnsiTheme="minorHAnsi" w:cstheme="minorHAnsi"/>
        </w:rPr>
        <w:t xml:space="preserve">All queries regarding this tender </w:t>
      </w:r>
      <w:r w:rsidRPr="00DD047D" w:rsidR="00EA231F">
        <w:rPr>
          <w:rFonts w:asciiTheme="minorHAnsi" w:hAnsiTheme="minorHAnsi" w:cstheme="minorHAnsi"/>
        </w:rPr>
        <w:t xml:space="preserve">should be </w:t>
      </w:r>
      <w:r w:rsidRPr="00DD047D" w:rsidR="00EA231F">
        <w:rPr>
          <w:rFonts w:asciiTheme="minorHAnsi" w:hAnsiTheme="minorHAnsi" w:cstheme="minorHAnsi"/>
          <w:noProof/>
        </w:rPr>
        <w:t xml:space="preserve">through the </w:t>
      </w:r>
      <w:r w:rsidRPr="00DD047D" w:rsidR="002F641B">
        <w:rPr>
          <w:rFonts w:asciiTheme="minorHAnsi" w:hAnsiTheme="minorHAnsi" w:cstheme="minorHAnsi"/>
          <w:noProof/>
        </w:rPr>
        <w:t>messaging</w:t>
      </w:r>
      <w:r w:rsidRPr="00DD047D" w:rsidR="00EA231F">
        <w:rPr>
          <w:rFonts w:asciiTheme="minorHAnsi" w:hAnsiTheme="minorHAnsi" w:cstheme="minorHAnsi"/>
          <w:noProof/>
        </w:rPr>
        <w:t xml:space="preserve"> facility on </w:t>
      </w:r>
      <w:hyperlink w:history="1" r:id="rId18">
        <w:r w:rsidRPr="00DD047D" w:rsidR="00EA231F">
          <w:rPr>
            <w:rStyle w:val="Hyperlink"/>
            <w:rFonts w:asciiTheme="minorHAnsi" w:hAnsiTheme="minorHAnsi" w:cstheme="minorHAnsi"/>
            <w:noProof/>
          </w:rPr>
          <w:t>www.etenders.gov.ie</w:t>
        </w:r>
      </w:hyperlink>
      <w:r w:rsidRPr="00DD047D" w:rsidR="00AE45B8">
        <w:rPr>
          <w:rFonts w:asciiTheme="minorHAnsi" w:hAnsiTheme="minorHAnsi" w:cstheme="minorHAnsi"/>
        </w:rPr>
        <w:t>.</w:t>
      </w:r>
      <w:r w:rsidRPr="00DD047D" w:rsidR="00EA231F">
        <w:rPr>
          <w:rFonts w:asciiTheme="minorHAnsi" w:hAnsiTheme="minorHAnsi" w:cstheme="minorHAnsi"/>
        </w:rPr>
        <w:t xml:space="preserve"> </w:t>
      </w:r>
    </w:p>
    <w:p w:rsidRPr="00DD047D" w:rsidR="00B344FD" w:rsidP="571874E6" w:rsidRDefault="2D267B75" w14:paraId="5A9A35F1" w14:textId="7EF4BDA1">
      <w:pPr>
        <w:ind w:right="43"/>
        <w:jc w:val="both"/>
        <w:rPr>
          <w:rFonts w:ascii="Calibri" w:hAnsi="Calibri" w:asciiTheme="minorAscii" w:hAnsiTheme="minorAscii"/>
        </w:rPr>
      </w:pPr>
      <w:r w:rsidRPr="14CFAF75" w:rsidR="2D267B75">
        <w:rPr>
          <w:rFonts w:ascii="Calibri" w:hAnsi="Calibri" w:asciiTheme="minorAscii" w:hAnsiTheme="minorAscii"/>
        </w:rPr>
        <w:t>The closing date for receipt of queries is</w:t>
      </w:r>
      <w:r w:rsidRPr="14CFAF75" w:rsidR="1A1D7290">
        <w:rPr>
          <w:rFonts w:ascii="Calibri" w:hAnsi="Calibri" w:asciiTheme="minorAscii" w:hAnsiTheme="minorAscii"/>
        </w:rPr>
        <w:t xml:space="preserve"> </w:t>
      </w:r>
      <w:r w:rsidRPr="14CFAF75" w:rsidR="00AD2D28">
        <w:rPr>
          <w:rFonts w:ascii="Calibri" w:hAnsi="Calibri" w:asciiTheme="minorAscii" w:hAnsiTheme="minorAscii"/>
        </w:rPr>
        <w:t>Thursday 23</w:t>
      </w:r>
      <w:r w:rsidRPr="14CFAF75" w:rsidR="00AD2D28">
        <w:rPr>
          <w:rFonts w:ascii="Calibri" w:hAnsi="Calibri" w:asciiTheme="minorAscii" w:hAnsiTheme="minorAscii"/>
          <w:vertAlign w:val="superscript"/>
        </w:rPr>
        <w:t>rd</w:t>
      </w:r>
      <w:r w:rsidRPr="14CFAF75" w:rsidR="00AD2D28">
        <w:rPr>
          <w:rFonts w:ascii="Calibri" w:hAnsi="Calibri" w:asciiTheme="minorAscii" w:hAnsiTheme="minorAscii"/>
        </w:rPr>
        <w:t xml:space="preserve"> July </w:t>
      </w:r>
      <w:r w:rsidRPr="14CFAF75" w:rsidR="1A1D7290">
        <w:rPr>
          <w:rFonts w:ascii="Calibri" w:hAnsi="Calibri" w:asciiTheme="minorAscii" w:hAnsiTheme="minorAscii"/>
        </w:rPr>
        <w:t>2026</w:t>
      </w:r>
      <w:r w:rsidRPr="14CFAF75" w:rsidR="1A1D7290">
        <w:rPr>
          <w:rFonts w:ascii="Calibri" w:hAnsi="Calibri" w:asciiTheme="minorAscii" w:hAnsiTheme="minorAscii"/>
        </w:rPr>
        <w:t>.</w:t>
      </w:r>
    </w:p>
    <w:p w:rsidRPr="00DD047D" w:rsidR="00197179" w:rsidP="001A1954" w:rsidRDefault="002F641B" w14:paraId="7AE16D9C" w14:textId="0A61878F">
      <w:pPr>
        <w:ind w:right="43"/>
        <w:jc w:val="both"/>
        <w:rPr>
          <w:rFonts w:asciiTheme="minorHAnsi" w:hAnsiTheme="minorHAnsi" w:cstheme="minorHAnsi"/>
          <w:b/>
          <w:bCs/>
          <w:color w:val="FF0000"/>
        </w:rPr>
      </w:pPr>
      <w:r w:rsidRPr="00DD047D">
        <w:rPr>
          <w:rFonts w:asciiTheme="minorHAnsi" w:hAnsiTheme="minorHAnsi" w:cstheme="minorHAnsi"/>
        </w:rPr>
        <w:t xml:space="preserve">For the avoidance of doubt, </w:t>
      </w:r>
      <w:r w:rsidRPr="00DD047D">
        <w:rPr>
          <w:rFonts w:asciiTheme="minorHAnsi" w:hAnsiTheme="minorHAnsi" w:cstheme="minorHAnsi"/>
          <w:b/>
          <w:bCs/>
        </w:rPr>
        <w:t xml:space="preserve">Tenderers may not contact the Contracting Authority directly regarding any aspect of this Competition. </w:t>
      </w:r>
    </w:p>
    <w:p w:rsidRPr="00DD047D" w:rsidR="00197179" w:rsidP="001A1954" w:rsidRDefault="00197179" w14:paraId="1A8707D4" w14:textId="631D0C91">
      <w:pPr>
        <w:ind w:right="43"/>
        <w:jc w:val="both"/>
        <w:rPr>
          <w:rFonts w:asciiTheme="minorHAnsi" w:hAnsiTheme="minorHAnsi" w:cstheme="minorHAnsi"/>
        </w:rPr>
      </w:pPr>
      <w:r w:rsidRPr="00DD047D">
        <w:rPr>
          <w:rFonts w:asciiTheme="minorHAnsi" w:hAnsiTheme="minorHAnsi" w:cstheme="minorHAnsi"/>
        </w:rPr>
        <w:t xml:space="preserve">Responses to queries will be issued via </w:t>
      </w:r>
      <w:proofErr w:type="spellStart"/>
      <w:r w:rsidRPr="00DD047D">
        <w:rPr>
          <w:rFonts w:asciiTheme="minorHAnsi" w:hAnsiTheme="minorHAnsi" w:cstheme="minorHAnsi"/>
        </w:rPr>
        <w:t>eTenders</w:t>
      </w:r>
      <w:proofErr w:type="spellEnd"/>
      <w:r w:rsidRPr="00DD047D">
        <w:rPr>
          <w:rFonts w:asciiTheme="minorHAnsi" w:hAnsiTheme="minorHAnsi" w:cstheme="minorHAnsi"/>
        </w:rPr>
        <w:t xml:space="preserve"> to all parties who have expressed an interest in the contract on that site, in order to ensure that no party has an un</w:t>
      </w:r>
      <w:r w:rsidRPr="00DD047D" w:rsidR="001E52B3">
        <w:rPr>
          <w:rFonts w:asciiTheme="minorHAnsi" w:hAnsiTheme="minorHAnsi" w:cstheme="minorHAnsi"/>
        </w:rPr>
        <w:t xml:space="preserve">fair advantage over any other. </w:t>
      </w:r>
    </w:p>
    <w:p w:rsidRPr="00DD047D" w:rsidR="00EA231F" w:rsidP="00EA231F" w:rsidRDefault="00197179" w14:paraId="39D52135" w14:textId="4B5028E2">
      <w:pPr>
        <w:ind w:right="43"/>
        <w:jc w:val="both"/>
        <w:rPr>
          <w:rFonts w:asciiTheme="minorHAnsi" w:hAnsiTheme="minorHAnsi" w:cstheme="minorHAnsi"/>
        </w:rPr>
      </w:pPr>
      <w:r w:rsidRPr="00DD047D">
        <w:rPr>
          <w:rFonts w:asciiTheme="minorHAnsi" w:hAnsiTheme="minorHAnsi" w:cstheme="minorHAnsi"/>
        </w:rPr>
        <w:t xml:space="preserve">For the purpose of circulating responses queries </w:t>
      </w:r>
      <w:r w:rsidRPr="00DD047D" w:rsidR="0092500A">
        <w:rPr>
          <w:rFonts w:asciiTheme="minorHAnsi" w:hAnsiTheme="minorHAnsi" w:cstheme="minorHAnsi"/>
        </w:rPr>
        <w:t>will</w:t>
      </w:r>
      <w:r w:rsidRPr="00DD047D">
        <w:rPr>
          <w:rFonts w:asciiTheme="minorHAnsi" w:hAnsiTheme="minorHAnsi" w:cstheme="minorHAnsi"/>
        </w:rPr>
        <w:t xml:space="preserve"> be edited to avoid disclosing the identity of the querist, and any sensitive information included in the query should be clearly indicated. </w:t>
      </w:r>
      <w:r w:rsidRPr="00DD047D" w:rsidR="00EA231F">
        <w:rPr>
          <w:rFonts w:asciiTheme="minorHAnsi" w:hAnsiTheme="minorHAnsi" w:cstheme="minorHAnsi"/>
        </w:rPr>
        <w:t xml:space="preserve"> Please note that </w:t>
      </w:r>
      <w:r w:rsidRPr="00DD047D" w:rsidR="00014821">
        <w:rPr>
          <w:rFonts w:asciiTheme="minorHAnsi" w:hAnsiTheme="minorHAnsi" w:cstheme="minorHAnsi"/>
        </w:rPr>
        <w:t>the Contracting Authority</w:t>
      </w:r>
      <w:r w:rsidRPr="00DD047D" w:rsidR="00EA231F">
        <w:rPr>
          <w:rFonts w:asciiTheme="minorHAnsi" w:hAnsiTheme="minorHAnsi" w:cstheme="minorHAnsi"/>
        </w:rPr>
        <w:t xml:space="preserve"> cannot accept responsibility for information relayed (or not relayed) via third parties.</w:t>
      </w:r>
    </w:p>
    <w:p w:rsidRPr="00DD047D" w:rsidR="002F641B" w:rsidP="002F641B" w:rsidRDefault="002F641B" w14:paraId="5D1CA3F1" w14:textId="77777777">
      <w:pPr>
        <w:ind w:right="43"/>
        <w:jc w:val="both"/>
        <w:rPr>
          <w:rFonts w:asciiTheme="minorHAnsi" w:hAnsiTheme="minorHAnsi" w:cstheme="minorHAnsi"/>
        </w:rPr>
      </w:pPr>
      <w:r w:rsidRPr="00DD047D">
        <w:rPr>
          <w:rFonts w:asciiTheme="minorHAnsi" w:hAnsiTheme="minorHAnsi" w:cstheme="minorHAnsi"/>
        </w:rPr>
        <w:t>The Contracting Authority reserves the right to issue or seek written clarifications.</w:t>
      </w:r>
    </w:p>
    <w:p w:rsidRPr="00DD047D" w:rsidR="002F641B" w:rsidP="002F641B" w:rsidRDefault="002F641B" w14:paraId="2ECA35F5" w14:textId="77777777">
      <w:pPr>
        <w:ind w:right="43"/>
        <w:jc w:val="both"/>
        <w:rPr>
          <w:rFonts w:asciiTheme="minorHAnsi" w:hAnsiTheme="minorHAnsi" w:cstheme="minorHAnsi"/>
        </w:rPr>
      </w:pPr>
      <w:r w:rsidRPr="00DD047D">
        <w:rPr>
          <w:rFonts w:asciiTheme="minorHAnsi" w:hAnsiTheme="minorHAnsi" w:cstheme="minorHAnsi"/>
        </w:rPr>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w:t>
      </w:r>
      <w:proofErr w:type="spellStart"/>
      <w:r w:rsidRPr="00DD047D">
        <w:rPr>
          <w:rFonts w:asciiTheme="minorHAnsi" w:hAnsiTheme="minorHAnsi" w:cstheme="minorHAnsi"/>
        </w:rPr>
        <w:t>eTenders</w:t>
      </w:r>
      <w:proofErr w:type="spellEnd"/>
      <w:r w:rsidRPr="00DD047D">
        <w:rPr>
          <w:rFonts w:asciiTheme="minorHAnsi" w:hAnsiTheme="minorHAnsi" w:cstheme="minorHAnsi"/>
        </w:rPr>
        <w:t xml:space="preserve"> website. </w:t>
      </w:r>
    </w:p>
    <w:p w:rsidRPr="00DD047D" w:rsidR="002F641B" w:rsidP="002F641B" w:rsidRDefault="002F641B" w14:paraId="5D3D45C9" w14:textId="1E84D6F1">
      <w:pPr>
        <w:ind w:right="43"/>
        <w:jc w:val="both"/>
        <w:rPr>
          <w:rFonts w:asciiTheme="minorHAnsi" w:hAnsiTheme="minorHAnsi" w:cstheme="minorHAnsi"/>
        </w:rPr>
      </w:pPr>
      <w:r w:rsidRPr="00DD047D">
        <w:rPr>
          <w:rFonts w:asciiTheme="minorHAnsi" w:hAnsiTheme="minorHAnsi" w:cstheme="minorHAnsi"/>
        </w:rPr>
        <w:t>Tenderers should ensure that they register their interest in this Competition, by clicking on the “Accept” button on www.etenders.gov.ie, in order to receive all responses to queries and other updates in relation to this Competition.</w:t>
      </w:r>
    </w:p>
    <w:p w:rsidRPr="00DD047D" w:rsidR="00197179" w:rsidP="42F00EB2" w:rsidRDefault="6B1FED8D" w14:paraId="54ED006A" w14:textId="77777777">
      <w:pPr>
        <w:pStyle w:val="Heading3"/>
        <w:rPr>
          <w:rFonts w:asciiTheme="minorHAnsi" w:hAnsiTheme="minorHAnsi" w:cstheme="minorBidi"/>
        </w:rPr>
      </w:pPr>
      <w:bookmarkStart w:name="_Toc487122931" w:id="194"/>
      <w:bookmarkStart w:name="_Toc487123014" w:id="195"/>
      <w:bookmarkStart w:name="_Toc487123095" w:id="196"/>
      <w:bookmarkStart w:name="_Toc487123174" w:id="197"/>
      <w:bookmarkStart w:name="_Toc487123254" w:id="198"/>
      <w:bookmarkStart w:name="_Toc217713493" w:id="199"/>
      <w:bookmarkStart w:name="_Toc388881047" w:id="200"/>
      <w:bookmarkStart w:name="_Toc225170640" w:id="201"/>
      <w:bookmarkEnd w:id="194"/>
      <w:bookmarkEnd w:id="195"/>
      <w:bookmarkEnd w:id="196"/>
      <w:bookmarkEnd w:id="197"/>
      <w:bookmarkEnd w:id="198"/>
      <w:r w:rsidRPr="42F00EB2">
        <w:rPr>
          <w:rFonts w:asciiTheme="minorHAnsi" w:hAnsiTheme="minorHAnsi" w:cstheme="minorBidi"/>
        </w:rPr>
        <w:t>Sufficiency &amp; Accuracy of Tender</w:t>
      </w:r>
      <w:bookmarkEnd w:id="199"/>
      <w:bookmarkEnd w:id="200"/>
      <w:bookmarkEnd w:id="201"/>
    </w:p>
    <w:p w:rsidRPr="00DD047D" w:rsidR="00197179" w:rsidP="001A1954" w:rsidRDefault="00197179" w14:paraId="2335BF45" w14:textId="77777777">
      <w:pPr>
        <w:ind w:right="43"/>
        <w:jc w:val="both"/>
        <w:rPr>
          <w:rFonts w:asciiTheme="minorHAnsi" w:hAnsiTheme="minorHAnsi" w:cstheme="minorHAnsi"/>
          <w:bCs/>
        </w:rPr>
      </w:pPr>
      <w:r w:rsidRPr="00DD047D">
        <w:rPr>
          <w:rFonts w:asciiTheme="minorHAnsi" w:hAnsiTheme="minorHAnsi" w:cstheme="minorHAnsi"/>
          <w:bCs/>
        </w:rPr>
        <w:t>Tenderers will be deemed to have examined all the documents enclosed and by their own independent observations and enquiries will be held to have fully informed themselves as to the nature and extent of the requirements of the tender.</w:t>
      </w:r>
    </w:p>
    <w:p w:rsidRPr="00DD047D" w:rsidR="0092500A" w:rsidP="001A1954" w:rsidRDefault="00197179" w14:paraId="5FF78EF5" w14:textId="53A5A358">
      <w:pPr>
        <w:pStyle w:val="TableText"/>
        <w:keepLines w:val="0"/>
        <w:suppressAutoHyphens w:val="0"/>
        <w:spacing w:before="0" w:after="0" w:line="240" w:lineRule="auto"/>
        <w:ind w:right="43"/>
        <w:jc w:val="both"/>
        <w:rPr>
          <w:rFonts w:asciiTheme="minorHAnsi" w:hAnsiTheme="minorHAnsi" w:cstheme="minorHAnsi"/>
          <w:kern w:val="0"/>
        </w:rPr>
      </w:pPr>
      <w:r w:rsidRPr="00DD047D">
        <w:rPr>
          <w:rFonts w:asciiTheme="minorHAnsi" w:hAnsiTheme="minorHAnsi" w:cstheme="minorHAnsi"/>
          <w:kern w:val="0"/>
        </w:rPr>
        <w:t>Tenderers are cautioned to check the accuracy of their tender prior to submission. A tender found containing any clerical errors or omissions may</w:t>
      </w:r>
      <w:r w:rsidRPr="00DD047D" w:rsidR="0092500A">
        <w:rPr>
          <w:rFonts w:asciiTheme="minorHAnsi" w:hAnsiTheme="minorHAnsi" w:cstheme="minorHAnsi"/>
          <w:kern w:val="0"/>
        </w:rPr>
        <w:t xml:space="preserve">, at the sole discretion of </w:t>
      </w:r>
      <w:r w:rsidRPr="00DD047D" w:rsidR="00014821">
        <w:rPr>
          <w:rFonts w:asciiTheme="minorHAnsi" w:hAnsiTheme="minorHAnsi" w:cstheme="minorHAnsi"/>
          <w:kern w:val="0"/>
        </w:rPr>
        <w:t>the Contracting Authority</w:t>
      </w:r>
      <w:r w:rsidRPr="00DD047D" w:rsidR="0092500A">
        <w:rPr>
          <w:rFonts w:asciiTheme="minorHAnsi" w:hAnsiTheme="minorHAnsi" w:cstheme="minorHAnsi"/>
          <w:kern w:val="0"/>
        </w:rPr>
        <w:t xml:space="preserve">, </w:t>
      </w:r>
      <w:r w:rsidRPr="00DD047D">
        <w:rPr>
          <w:rFonts w:asciiTheme="minorHAnsi" w:hAnsiTheme="minorHAnsi" w:cstheme="minorHAnsi"/>
          <w:kern w:val="0"/>
        </w:rPr>
        <w:t xml:space="preserve">be referred back to the tenderer for correction. Any subsequent adjustment(s) must be confirmed in writing.  </w:t>
      </w:r>
    </w:p>
    <w:p w:rsidRPr="00DD047D" w:rsidR="0092500A" w:rsidP="001A1954" w:rsidRDefault="0092500A" w14:paraId="3734457D" w14:textId="77777777">
      <w:pPr>
        <w:pStyle w:val="TableText"/>
        <w:keepLines w:val="0"/>
        <w:suppressAutoHyphens w:val="0"/>
        <w:spacing w:before="0" w:after="0" w:line="240" w:lineRule="auto"/>
        <w:ind w:right="43"/>
        <w:jc w:val="both"/>
        <w:rPr>
          <w:rFonts w:asciiTheme="minorHAnsi" w:hAnsiTheme="minorHAnsi" w:cstheme="minorHAnsi"/>
          <w:kern w:val="0"/>
        </w:rPr>
      </w:pPr>
    </w:p>
    <w:p w:rsidRPr="00DD047D" w:rsidR="00197179" w:rsidP="001A1954" w:rsidRDefault="00014821" w14:paraId="6B5AA93E" w14:textId="1478484E">
      <w:pPr>
        <w:pStyle w:val="TableText"/>
        <w:keepLines w:val="0"/>
        <w:suppressAutoHyphens w:val="0"/>
        <w:spacing w:before="0" w:after="0" w:line="240" w:lineRule="auto"/>
        <w:ind w:right="43"/>
        <w:jc w:val="both"/>
        <w:rPr>
          <w:rFonts w:asciiTheme="minorHAnsi" w:hAnsiTheme="minorHAnsi" w:cstheme="minorHAnsi"/>
          <w:kern w:val="0"/>
        </w:rPr>
      </w:pPr>
      <w:r w:rsidRPr="00DD047D">
        <w:rPr>
          <w:rFonts w:asciiTheme="minorHAnsi" w:hAnsiTheme="minorHAnsi" w:cstheme="minorHAnsi"/>
          <w:kern w:val="0"/>
        </w:rPr>
        <w:t>The Contracting Authority</w:t>
      </w:r>
      <w:r w:rsidRPr="00DD047D" w:rsidR="0092500A">
        <w:rPr>
          <w:rFonts w:asciiTheme="minorHAnsi" w:hAnsiTheme="minorHAnsi" w:cstheme="minorHAnsi"/>
          <w:kern w:val="0"/>
        </w:rPr>
        <w:t xml:space="preserve"> </w:t>
      </w:r>
      <w:r w:rsidRPr="00DD047D" w:rsidR="00197179">
        <w:rPr>
          <w:rFonts w:asciiTheme="minorHAnsi" w:hAnsiTheme="minorHAnsi" w:cstheme="minorHAnsi"/>
          <w:kern w:val="0"/>
        </w:rPr>
        <w:t>reserves the right to disqualify incomplete tenders.</w:t>
      </w:r>
    </w:p>
    <w:p w:rsidRPr="00DD047D" w:rsidR="00197179" w:rsidP="42F00EB2" w:rsidRDefault="6B1FED8D" w14:paraId="7680F969" w14:textId="77777777">
      <w:pPr>
        <w:pStyle w:val="Heading3"/>
        <w:rPr>
          <w:rFonts w:asciiTheme="minorHAnsi" w:hAnsiTheme="minorHAnsi" w:cstheme="minorBidi"/>
        </w:rPr>
      </w:pPr>
      <w:bookmarkStart w:name="_Toc487122933" w:id="202"/>
      <w:bookmarkStart w:name="_Toc487123016" w:id="203"/>
      <w:bookmarkStart w:name="_Toc487123097" w:id="204"/>
      <w:bookmarkStart w:name="_Toc487123176" w:id="205"/>
      <w:bookmarkStart w:name="_Toc487123256" w:id="206"/>
      <w:bookmarkStart w:name="_Toc217713495" w:id="207"/>
      <w:bookmarkStart w:name="_Toc388881049" w:id="208"/>
      <w:bookmarkStart w:name="_Toc225170641" w:id="209"/>
      <w:bookmarkEnd w:id="202"/>
      <w:bookmarkEnd w:id="203"/>
      <w:bookmarkEnd w:id="204"/>
      <w:bookmarkEnd w:id="205"/>
      <w:bookmarkEnd w:id="206"/>
      <w:r w:rsidRPr="42F00EB2">
        <w:rPr>
          <w:rFonts w:asciiTheme="minorHAnsi" w:hAnsiTheme="minorHAnsi" w:cstheme="minorBidi"/>
        </w:rPr>
        <w:t>Qualification of Tenders and Referential Bids</w:t>
      </w:r>
      <w:bookmarkEnd w:id="207"/>
      <w:bookmarkEnd w:id="208"/>
      <w:bookmarkEnd w:id="209"/>
    </w:p>
    <w:p w:rsidRPr="00DD047D" w:rsidR="00197179" w:rsidP="00D217CD" w:rsidRDefault="00197179" w14:paraId="4CED1B64" w14:textId="2FAF92A6">
      <w:pPr>
        <w:pStyle w:val="TableText"/>
        <w:keepLines w:val="0"/>
        <w:suppressAutoHyphens w:val="0"/>
        <w:spacing w:before="0" w:after="0" w:line="240" w:lineRule="auto"/>
        <w:ind w:right="43"/>
        <w:jc w:val="both"/>
        <w:rPr>
          <w:rFonts w:asciiTheme="minorHAnsi" w:hAnsiTheme="minorHAnsi" w:cstheme="minorHAnsi"/>
          <w:kern w:val="0"/>
        </w:rPr>
      </w:pPr>
      <w:r w:rsidRPr="00DD047D">
        <w:rPr>
          <w:rFonts w:asciiTheme="minorHAnsi" w:hAnsiTheme="minorHAnsi" w:cstheme="minorHAnsi"/>
          <w:kern w:val="0"/>
        </w:rPr>
        <w:t xml:space="preserve">Please note that qualifications to a Tender may be considered a </w:t>
      </w:r>
      <w:r w:rsidRPr="00DD047D" w:rsidR="00AA6BBA">
        <w:rPr>
          <w:rFonts w:asciiTheme="minorHAnsi" w:hAnsiTheme="minorHAnsi" w:cstheme="minorHAnsi"/>
          <w:kern w:val="0"/>
        </w:rPr>
        <w:t>counteroffer</w:t>
      </w:r>
      <w:r w:rsidRPr="00DD047D">
        <w:rPr>
          <w:rFonts w:asciiTheme="minorHAnsi" w:hAnsiTheme="minorHAnsi" w:cstheme="minorHAnsi"/>
          <w:kern w:val="0"/>
        </w:rPr>
        <w:t xml:space="preserve"> and may render the tender invalid. Tenders made by reference to other tenders are not valid and cannot be considered.</w:t>
      </w:r>
    </w:p>
    <w:p w:rsidRPr="00DD047D" w:rsidR="00197179" w:rsidP="42F00EB2" w:rsidRDefault="6B1FED8D" w14:paraId="3F40BB0C" w14:textId="77777777">
      <w:pPr>
        <w:pStyle w:val="Heading3"/>
        <w:rPr>
          <w:rFonts w:asciiTheme="minorHAnsi" w:hAnsiTheme="minorHAnsi" w:cstheme="minorBidi"/>
        </w:rPr>
      </w:pPr>
      <w:bookmarkStart w:name="_Toc217713496" w:id="210"/>
      <w:bookmarkStart w:name="_Toc388881050" w:id="211"/>
      <w:bookmarkStart w:name="_Toc225170642" w:id="212"/>
      <w:r w:rsidRPr="42F00EB2">
        <w:rPr>
          <w:rFonts w:asciiTheme="minorHAnsi" w:hAnsiTheme="minorHAnsi" w:cstheme="minorBidi"/>
        </w:rPr>
        <w:t>Extension of Tender Period</w:t>
      </w:r>
      <w:bookmarkEnd w:id="210"/>
      <w:bookmarkEnd w:id="211"/>
      <w:bookmarkEnd w:id="212"/>
    </w:p>
    <w:p w:rsidRPr="00DD047D" w:rsidR="00197179" w:rsidP="00D217CD" w:rsidRDefault="00014821" w14:paraId="31548E88" w14:textId="6CF066AB">
      <w:pPr>
        <w:ind w:right="43"/>
        <w:jc w:val="both"/>
        <w:rPr>
          <w:rFonts w:asciiTheme="minorHAnsi" w:hAnsiTheme="minorHAnsi" w:cstheme="minorHAnsi"/>
        </w:rPr>
      </w:pPr>
      <w:r w:rsidRPr="00DD047D">
        <w:rPr>
          <w:rFonts w:asciiTheme="minorHAnsi" w:hAnsiTheme="minorHAnsi" w:cstheme="minorHAnsi"/>
        </w:rPr>
        <w:t>The Contracting Authority</w:t>
      </w:r>
      <w:r w:rsidRPr="00DD047D" w:rsidR="00197179">
        <w:rPr>
          <w:rFonts w:asciiTheme="minorHAnsi" w:hAnsiTheme="minorHAnsi" w:cstheme="minorHAnsi"/>
        </w:rPr>
        <w:t xml:space="preserve"> reserves the right, at its sole discretion, to extend the closing date for receipt of tenders by giving notice in writing to all parties who have expressed an interest in the notice via </w:t>
      </w:r>
      <w:proofErr w:type="spellStart"/>
      <w:r w:rsidRPr="00DD047D" w:rsidR="00197179">
        <w:rPr>
          <w:rFonts w:asciiTheme="minorHAnsi" w:hAnsiTheme="minorHAnsi" w:cstheme="minorHAnsi"/>
        </w:rPr>
        <w:t>eTenders</w:t>
      </w:r>
      <w:proofErr w:type="spellEnd"/>
      <w:r w:rsidRPr="00DD047D" w:rsidR="00197179">
        <w:rPr>
          <w:rFonts w:asciiTheme="minorHAnsi" w:hAnsiTheme="minorHAnsi" w:cstheme="minorHAnsi"/>
        </w:rPr>
        <w:t xml:space="preserve"> </w:t>
      </w:r>
      <w:r w:rsidRPr="00DD047D" w:rsidR="00F13B97">
        <w:rPr>
          <w:rFonts w:asciiTheme="minorHAnsi" w:hAnsiTheme="minorHAnsi" w:cstheme="minorHAnsi"/>
        </w:rPr>
        <w:t xml:space="preserve">no later than </w:t>
      </w:r>
      <w:r w:rsidRPr="00DD047D" w:rsidR="00B570BD">
        <w:rPr>
          <w:rFonts w:asciiTheme="minorHAnsi" w:hAnsiTheme="minorHAnsi" w:cstheme="minorHAnsi"/>
        </w:rPr>
        <w:t>seven</w:t>
      </w:r>
      <w:r w:rsidRPr="00DD047D" w:rsidR="00F13B97">
        <w:rPr>
          <w:rFonts w:asciiTheme="minorHAnsi" w:hAnsiTheme="minorHAnsi" w:cstheme="minorHAnsi"/>
        </w:rPr>
        <w:t xml:space="preserve"> </w:t>
      </w:r>
      <w:r w:rsidRPr="00DD047D" w:rsidR="00FE6036">
        <w:rPr>
          <w:rFonts w:asciiTheme="minorHAnsi" w:hAnsiTheme="minorHAnsi" w:cstheme="minorHAnsi"/>
        </w:rPr>
        <w:t>(7) calendar</w:t>
      </w:r>
      <w:r w:rsidRPr="00DD047D" w:rsidR="00B570BD">
        <w:rPr>
          <w:rFonts w:asciiTheme="minorHAnsi" w:hAnsiTheme="minorHAnsi" w:cstheme="minorHAnsi"/>
        </w:rPr>
        <w:t xml:space="preserve"> days before</w:t>
      </w:r>
      <w:r w:rsidRPr="00DD047D" w:rsidR="00197179">
        <w:rPr>
          <w:rFonts w:asciiTheme="minorHAnsi" w:hAnsiTheme="minorHAnsi" w:cstheme="minorHAnsi"/>
        </w:rPr>
        <w:t xml:space="preserve"> the original closing date.</w:t>
      </w:r>
    </w:p>
    <w:p w:rsidRPr="00DD047D" w:rsidR="00197179" w:rsidP="42F00EB2" w:rsidRDefault="6B1FED8D" w14:paraId="13ECC2B6" w14:textId="138CF71E">
      <w:pPr>
        <w:pStyle w:val="Heading3"/>
        <w:rPr>
          <w:rFonts w:asciiTheme="minorHAnsi" w:hAnsiTheme="minorHAnsi" w:cstheme="minorBidi"/>
        </w:rPr>
      </w:pPr>
      <w:bookmarkStart w:name="_Toc217713497" w:id="213"/>
      <w:bookmarkStart w:name="_Toc388881051" w:id="214"/>
      <w:bookmarkStart w:name="_Toc225170643" w:id="215"/>
      <w:r w:rsidRPr="42F00EB2">
        <w:rPr>
          <w:rFonts w:asciiTheme="minorHAnsi" w:hAnsiTheme="minorHAnsi" w:cstheme="minorBidi"/>
        </w:rPr>
        <w:t>Modifications to Tenders prior to the Closing Date for Receipt of Tenders</w:t>
      </w:r>
      <w:bookmarkEnd w:id="213"/>
      <w:bookmarkEnd w:id="214"/>
      <w:bookmarkEnd w:id="215"/>
    </w:p>
    <w:p w:rsidRPr="00DD047D" w:rsidR="00197179" w:rsidP="00D217CD" w:rsidRDefault="00F938A5" w14:paraId="7CF688A5" w14:textId="1991F19B">
      <w:pPr>
        <w:ind w:right="43"/>
        <w:jc w:val="both"/>
        <w:rPr>
          <w:rFonts w:asciiTheme="minorHAnsi" w:hAnsiTheme="minorHAnsi" w:cstheme="minorHAnsi"/>
        </w:rPr>
      </w:pPr>
      <w:r w:rsidRPr="00DD047D">
        <w:rPr>
          <w:rFonts w:asciiTheme="minorHAnsi" w:hAnsiTheme="minorHAnsi" w:cstheme="minorHAnsi"/>
        </w:rPr>
        <w:t xml:space="preserve">Modifications to </w:t>
      </w:r>
      <w:r w:rsidRPr="00DD047D" w:rsidR="00E2702B">
        <w:rPr>
          <w:rFonts w:asciiTheme="minorHAnsi" w:hAnsiTheme="minorHAnsi" w:cstheme="minorHAnsi"/>
        </w:rPr>
        <w:t>t</w:t>
      </w:r>
      <w:r w:rsidRPr="00DD047D">
        <w:rPr>
          <w:rFonts w:asciiTheme="minorHAnsi" w:hAnsiTheme="minorHAnsi" w:cstheme="minorHAnsi"/>
        </w:rPr>
        <w:t xml:space="preserve">enders will be accepted in the form of supplementary information and/or addenda, provided they are submitted electronically via the </w:t>
      </w:r>
      <w:proofErr w:type="spellStart"/>
      <w:r w:rsidRPr="00DD047D">
        <w:rPr>
          <w:rFonts w:asciiTheme="minorHAnsi" w:hAnsiTheme="minorHAnsi" w:cstheme="minorHAnsi"/>
        </w:rPr>
        <w:t>etenders</w:t>
      </w:r>
      <w:proofErr w:type="spellEnd"/>
      <w:r w:rsidRPr="00DD047D">
        <w:rPr>
          <w:rFonts w:asciiTheme="minorHAnsi" w:hAnsiTheme="minorHAnsi" w:cstheme="minorHAnsi"/>
        </w:rPr>
        <w:t xml:space="preserve"> </w:t>
      </w:r>
      <w:proofErr w:type="spellStart"/>
      <w:r w:rsidRPr="00DD047D">
        <w:rPr>
          <w:rFonts w:asciiTheme="minorHAnsi" w:hAnsiTheme="minorHAnsi" w:cstheme="minorHAnsi"/>
        </w:rPr>
        <w:t>postbox</w:t>
      </w:r>
      <w:proofErr w:type="spellEnd"/>
      <w:r w:rsidRPr="00DD047D">
        <w:rPr>
          <w:rFonts w:asciiTheme="minorHAnsi" w:hAnsiTheme="minorHAnsi" w:cstheme="minorHAnsi"/>
        </w:rPr>
        <w:t xml:space="preserve"> facility on </w:t>
      </w:r>
      <w:hyperlink w:history="1" r:id="rId19">
        <w:r w:rsidRPr="00DD047D">
          <w:rPr>
            <w:rStyle w:val="Hyperlink"/>
            <w:rFonts w:asciiTheme="minorHAnsi" w:hAnsiTheme="minorHAnsi" w:cstheme="minorHAnsi"/>
          </w:rPr>
          <w:t>www.etenders.gov.ie</w:t>
        </w:r>
      </w:hyperlink>
      <w:r w:rsidRPr="00DD047D">
        <w:rPr>
          <w:rFonts w:asciiTheme="minorHAnsi" w:hAnsiTheme="minorHAnsi" w:cstheme="minorHAnsi"/>
        </w:rPr>
        <w:t xml:space="preserve"> only</w:t>
      </w:r>
      <w:r w:rsidRPr="00DD047D" w:rsidDel="000F7D5B">
        <w:rPr>
          <w:rFonts w:asciiTheme="minorHAnsi" w:hAnsiTheme="minorHAnsi" w:cstheme="minorHAnsi"/>
        </w:rPr>
        <w:t xml:space="preserve"> </w:t>
      </w:r>
      <w:r w:rsidRPr="00DD047D" w:rsidR="00197179">
        <w:rPr>
          <w:rFonts w:asciiTheme="minorHAnsi" w:hAnsiTheme="minorHAnsi" w:cstheme="minorHAnsi"/>
        </w:rPr>
        <w:t>before the closing date for receipt of tenders and clearly marked as part of the tender. Any modifications received</w:t>
      </w:r>
      <w:r w:rsidRPr="00DD047D" w:rsidR="007E6330">
        <w:rPr>
          <w:rFonts w:asciiTheme="minorHAnsi" w:hAnsiTheme="minorHAnsi" w:cstheme="minorHAnsi"/>
        </w:rPr>
        <w:t xml:space="preserve">, by whatever means, </w:t>
      </w:r>
      <w:r w:rsidRPr="00DD047D" w:rsidR="00197179">
        <w:rPr>
          <w:rFonts w:asciiTheme="minorHAnsi" w:hAnsiTheme="minorHAnsi" w:cstheme="minorHAnsi"/>
        </w:rPr>
        <w:t xml:space="preserve">after the closing time for receipt of tenders will not be considered. </w:t>
      </w:r>
    </w:p>
    <w:p w:rsidRPr="00DD047D" w:rsidR="00197179" w:rsidP="42F00EB2" w:rsidRDefault="6B1FED8D" w14:paraId="565B266A" w14:textId="77777777">
      <w:pPr>
        <w:pStyle w:val="Heading3"/>
        <w:rPr>
          <w:rFonts w:asciiTheme="minorHAnsi" w:hAnsiTheme="minorHAnsi" w:cstheme="minorBidi"/>
        </w:rPr>
      </w:pPr>
      <w:bookmarkStart w:name="_Toc487122939" w:id="216"/>
      <w:bookmarkStart w:name="_Toc487123022" w:id="217"/>
      <w:bookmarkStart w:name="_Toc487123103" w:id="218"/>
      <w:bookmarkStart w:name="_Toc487123182" w:id="219"/>
      <w:bookmarkStart w:name="_Toc487123262" w:id="220"/>
      <w:bookmarkStart w:name="_Toc487122940" w:id="221"/>
      <w:bookmarkStart w:name="_Toc487123023" w:id="222"/>
      <w:bookmarkStart w:name="_Toc487123104" w:id="223"/>
      <w:bookmarkStart w:name="_Toc487123183" w:id="224"/>
      <w:bookmarkStart w:name="_Toc487123263" w:id="225"/>
      <w:bookmarkStart w:name="_Toc217713499" w:id="226"/>
      <w:bookmarkStart w:name="_Toc388881053" w:id="227"/>
      <w:bookmarkStart w:name="_Toc225170644" w:id="228"/>
      <w:bookmarkEnd w:id="216"/>
      <w:bookmarkEnd w:id="217"/>
      <w:bookmarkEnd w:id="218"/>
      <w:bookmarkEnd w:id="219"/>
      <w:bookmarkEnd w:id="220"/>
      <w:bookmarkEnd w:id="221"/>
      <w:bookmarkEnd w:id="222"/>
      <w:bookmarkEnd w:id="223"/>
      <w:bookmarkEnd w:id="224"/>
      <w:bookmarkEnd w:id="225"/>
      <w:r w:rsidRPr="42F00EB2">
        <w:rPr>
          <w:rFonts w:asciiTheme="minorHAnsi" w:hAnsiTheme="minorHAnsi" w:cstheme="minorBidi"/>
        </w:rPr>
        <w:t>Cost of Preparation of Tender</w:t>
      </w:r>
      <w:bookmarkEnd w:id="226"/>
      <w:bookmarkEnd w:id="227"/>
      <w:bookmarkEnd w:id="228"/>
    </w:p>
    <w:p w:rsidRPr="00DD047D" w:rsidR="00197179" w:rsidP="00D217CD" w:rsidRDefault="00014821" w14:paraId="01DDA660" w14:textId="5DB01D56">
      <w:pPr>
        <w:ind w:right="43"/>
        <w:jc w:val="both"/>
        <w:rPr>
          <w:rFonts w:asciiTheme="minorHAnsi" w:hAnsiTheme="minorHAnsi" w:cstheme="minorHAnsi"/>
        </w:rPr>
      </w:pPr>
      <w:r w:rsidRPr="00DD047D">
        <w:rPr>
          <w:rFonts w:asciiTheme="minorHAnsi" w:hAnsiTheme="minorHAnsi" w:cstheme="minorHAnsi"/>
        </w:rPr>
        <w:t>The Contracting Authority</w:t>
      </w:r>
      <w:r w:rsidRPr="00DD047D" w:rsidR="00197179">
        <w:rPr>
          <w:rFonts w:asciiTheme="minorHAnsi" w:hAnsiTheme="minorHAnsi" w:cstheme="minorHAnsi"/>
        </w:rPr>
        <w:t xml:space="preserve"> will not be liable for any costs, charges or expenses incurred by tenderers in the preparation of proposals or any associated efforts. It is the responsibility of the tenderer to ensure that they are fully aware and understand the requirements as laid down in this document. Tenderers will be responsible for any costs incurred by them in the event </w:t>
      </w:r>
      <w:r w:rsidRPr="00DD047D" w:rsidR="001E6867">
        <w:rPr>
          <w:rFonts w:asciiTheme="minorHAnsi" w:hAnsiTheme="minorHAnsi" w:cstheme="minorHAnsi"/>
        </w:rPr>
        <w:t>that they are</w:t>
      </w:r>
      <w:r w:rsidRPr="00DD047D" w:rsidR="00197179">
        <w:rPr>
          <w:rFonts w:asciiTheme="minorHAnsi" w:hAnsiTheme="minorHAnsi" w:cstheme="minorHAnsi"/>
        </w:rPr>
        <w:t xml:space="preserve"> required to attend clarification or other meetings or make a presentation of their proposals.</w:t>
      </w:r>
    </w:p>
    <w:p w:rsidRPr="00DD047D" w:rsidR="00197179" w:rsidP="42F00EB2" w:rsidRDefault="6B1FED8D" w14:paraId="2F4459A3" w14:textId="77777777">
      <w:pPr>
        <w:pStyle w:val="Heading3"/>
        <w:rPr>
          <w:rFonts w:asciiTheme="minorHAnsi" w:hAnsiTheme="minorHAnsi" w:cstheme="minorBidi"/>
        </w:rPr>
      </w:pPr>
      <w:bookmarkStart w:name="_Toc217713500" w:id="229"/>
      <w:bookmarkStart w:name="_Toc388881054" w:id="230"/>
      <w:bookmarkStart w:name="_Toc225170645" w:id="231"/>
      <w:r w:rsidRPr="42F00EB2">
        <w:rPr>
          <w:rFonts w:asciiTheme="minorHAnsi" w:hAnsiTheme="minorHAnsi" w:cstheme="minorBidi"/>
        </w:rPr>
        <w:t>Tender Validity Period</w:t>
      </w:r>
      <w:bookmarkEnd w:id="229"/>
      <w:bookmarkEnd w:id="230"/>
      <w:bookmarkEnd w:id="231"/>
    </w:p>
    <w:p w:rsidRPr="00DD047D" w:rsidR="00197179" w:rsidP="00D217CD" w:rsidRDefault="00197179" w14:paraId="6C2F94DC" w14:textId="569CD329">
      <w:pPr>
        <w:ind w:right="43"/>
        <w:jc w:val="both"/>
        <w:rPr>
          <w:rFonts w:asciiTheme="minorHAnsi" w:hAnsiTheme="minorHAnsi" w:cstheme="minorHAnsi"/>
        </w:rPr>
      </w:pPr>
      <w:r w:rsidRPr="00DD047D">
        <w:rPr>
          <w:rFonts w:asciiTheme="minorHAnsi" w:hAnsiTheme="minorHAnsi" w:cstheme="minorHAnsi"/>
        </w:rPr>
        <w:t xml:space="preserve">To allow sufficient time for Tender assessment a Tender Validity period of </w:t>
      </w:r>
      <w:r w:rsidRPr="003E20F9" w:rsidR="003E20F9">
        <w:rPr>
          <w:rFonts w:asciiTheme="minorHAnsi" w:hAnsiTheme="minorHAnsi" w:cstheme="minorHAnsi"/>
          <w:b/>
          <w:bCs/>
        </w:rPr>
        <w:t>6</w:t>
      </w:r>
      <w:r w:rsidRPr="003E20F9" w:rsidR="00B344FD">
        <w:rPr>
          <w:rFonts w:asciiTheme="minorHAnsi" w:hAnsiTheme="minorHAnsi" w:cstheme="minorHAnsi"/>
          <w:b/>
          <w:bCs/>
        </w:rPr>
        <w:t xml:space="preserve"> Months</w:t>
      </w:r>
      <w:r w:rsidRPr="00DD047D" w:rsidR="00B344FD">
        <w:rPr>
          <w:rFonts w:asciiTheme="minorHAnsi" w:hAnsiTheme="minorHAnsi" w:cstheme="minorHAnsi"/>
        </w:rPr>
        <w:t xml:space="preserve"> </w:t>
      </w:r>
      <w:r w:rsidRPr="00DD047D">
        <w:rPr>
          <w:rFonts w:asciiTheme="minorHAnsi" w:hAnsiTheme="minorHAnsi" w:cstheme="minorHAnsi"/>
        </w:rPr>
        <w:t>is required, this period commencing on the closing date by which the Tenders are to be returned.</w:t>
      </w:r>
    </w:p>
    <w:p w:rsidRPr="00DD047D" w:rsidR="00197179" w:rsidP="42F00EB2" w:rsidRDefault="6B1FED8D" w14:paraId="786EBA2C" w14:textId="77777777">
      <w:pPr>
        <w:pStyle w:val="Heading3"/>
        <w:rPr>
          <w:rFonts w:asciiTheme="minorHAnsi" w:hAnsiTheme="minorHAnsi" w:cstheme="minorBidi"/>
        </w:rPr>
      </w:pPr>
      <w:bookmarkStart w:name="_Toc217713501" w:id="232"/>
      <w:bookmarkStart w:name="_Toc388881055" w:id="233"/>
      <w:bookmarkStart w:name="_Toc225170646" w:id="234"/>
      <w:r w:rsidRPr="42F00EB2">
        <w:rPr>
          <w:rFonts w:asciiTheme="minorHAnsi" w:hAnsiTheme="minorHAnsi" w:cstheme="minorBidi"/>
        </w:rPr>
        <w:t>Currency</w:t>
      </w:r>
      <w:bookmarkEnd w:id="232"/>
      <w:r w:rsidRPr="42F00EB2" w:rsidR="232F09B7">
        <w:rPr>
          <w:rFonts w:asciiTheme="minorHAnsi" w:hAnsiTheme="minorHAnsi" w:cstheme="minorBidi"/>
        </w:rPr>
        <w:t xml:space="preserve"> and Payments</w:t>
      </w:r>
      <w:bookmarkEnd w:id="233"/>
      <w:bookmarkEnd w:id="234"/>
    </w:p>
    <w:p w:rsidRPr="00DD047D" w:rsidR="00B12ACE" w:rsidP="00D217CD" w:rsidRDefault="00197179" w14:paraId="6E6600C9" w14:textId="1FD00567">
      <w:pPr>
        <w:ind w:right="43"/>
        <w:jc w:val="both"/>
        <w:rPr>
          <w:rFonts w:asciiTheme="minorHAnsi" w:hAnsiTheme="minorHAnsi" w:cstheme="minorHAnsi"/>
          <w:bCs/>
        </w:rPr>
      </w:pPr>
      <w:r w:rsidRPr="00DD047D">
        <w:rPr>
          <w:rFonts w:asciiTheme="minorHAnsi" w:hAnsiTheme="minorHAnsi" w:cstheme="minorHAnsi"/>
          <w:bCs/>
        </w:rPr>
        <w:t>The currency and invoices in which all prices and rates shall be tendered, and which payments under the contract will be paid, shall be Euros (€). All prices and rates quoted should be exclusive of VAT.</w:t>
      </w:r>
      <w:r w:rsidRPr="00DD047D" w:rsidR="00B12ACE">
        <w:rPr>
          <w:rFonts w:asciiTheme="minorHAnsi" w:hAnsiTheme="minorHAnsi" w:cstheme="minorHAnsi"/>
          <w:bCs/>
        </w:rPr>
        <w:t xml:space="preserve">  A schedule of payments will be agreed with the successful tenderer. </w:t>
      </w:r>
      <w:r w:rsidRPr="00DD047D" w:rsidR="00014821">
        <w:rPr>
          <w:rFonts w:asciiTheme="minorHAnsi" w:hAnsiTheme="minorHAnsi" w:cstheme="minorHAnsi"/>
          <w:bCs/>
        </w:rPr>
        <w:t>The Contracting Authority</w:t>
      </w:r>
      <w:r w:rsidRPr="00DD047D" w:rsidR="00B12ACE">
        <w:rPr>
          <w:rFonts w:asciiTheme="minorHAnsi" w:hAnsiTheme="minorHAnsi" w:cstheme="minorHAnsi"/>
          <w:bCs/>
        </w:rPr>
        <w:t xml:space="preserve"> operates in accordance with the European Communities (Late Payment in Commercial Transactions) Regulations 20</w:t>
      </w:r>
      <w:r w:rsidRPr="00DD047D" w:rsidR="001E6867">
        <w:rPr>
          <w:rFonts w:asciiTheme="minorHAnsi" w:hAnsiTheme="minorHAnsi" w:cstheme="minorHAnsi"/>
          <w:bCs/>
        </w:rPr>
        <w:t>1</w:t>
      </w:r>
      <w:r w:rsidRPr="00DD047D" w:rsidR="00B12ACE">
        <w:rPr>
          <w:rFonts w:asciiTheme="minorHAnsi" w:hAnsiTheme="minorHAnsi" w:cstheme="minorHAnsi"/>
          <w:bCs/>
        </w:rPr>
        <w:t xml:space="preserve">2. The method of payment used by </w:t>
      </w:r>
      <w:r w:rsidRPr="00DD047D" w:rsidR="00014821">
        <w:rPr>
          <w:rFonts w:asciiTheme="minorHAnsi" w:hAnsiTheme="minorHAnsi" w:cstheme="minorHAnsi"/>
          <w:bCs/>
        </w:rPr>
        <w:t>the Contracting Authority</w:t>
      </w:r>
      <w:r w:rsidRPr="00DD047D" w:rsidR="00B12ACE">
        <w:rPr>
          <w:rFonts w:asciiTheme="minorHAnsi" w:hAnsiTheme="minorHAnsi" w:cstheme="minorHAnsi"/>
          <w:bCs/>
        </w:rPr>
        <w:t xml:space="preserve"> is normally Electronic Funds Transfer.</w:t>
      </w:r>
    </w:p>
    <w:p w:rsidRPr="00DD047D" w:rsidR="00B21197" w:rsidP="00D217CD" w:rsidRDefault="00B21197" w14:paraId="1C4D0D73" w14:textId="50206EC8">
      <w:pPr>
        <w:ind w:right="43"/>
        <w:jc w:val="both"/>
        <w:rPr>
          <w:rFonts w:asciiTheme="minorHAnsi" w:hAnsiTheme="minorHAnsi" w:cstheme="minorHAnsi"/>
          <w:bCs/>
        </w:rPr>
      </w:pPr>
      <w:r w:rsidRPr="00DD047D">
        <w:rPr>
          <w:rFonts w:asciiTheme="minorHAnsi" w:hAnsiTheme="minorHAnsi" w:cstheme="minorHAnsi"/>
          <w:b/>
          <w:bCs/>
        </w:rPr>
        <w:t>Note:</w:t>
      </w:r>
      <w:r w:rsidRPr="00DD047D">
        <w:rPr>
          <w:rFonts w:asciiTheme="minorHAnsi" w:hAnsiTheme="minorHAnsi" w:cstheme="minorHAnsi"/>
          <w:bCs/>
        </w:rPr>
        <w:t xml:space="preserve"> The Contracting Authority</w:t>
      </w:r>
      <w:r w:rsidRPr="00DD047D" w:rsidR="00B344FD">
        <w:rPr>
          <w:rFonts w:asciiTheme="minorHAnsi" w:hAnsiTheme="minorHAnsi" w:cstheme="minorHAnsi"/>
          <w:bCs/>
        </w:rPr>
        <w:t xml:space="preserve"> may</w:t>
      </w:r>
      <w:r w:rsidRPr="00DD047D">
        <w:rPr>
          <w:rFonts w:asciiTheme="minorHAnsi" w:hAnsiTheme="minorHAnsi" w:cstheme="minorHAnsi"/>
          <w:bCs/>
        </w:rPr>
        <w:t xml:space="preserve"> roll out e</w:t>
      </w:r>
      <w:r w:rsidRPr="00DD047D" w:rsidR="00B344FD">
        <w:rPr>
          <w:rFonts w:asciiTheme="minorHAnsi" w:hAnsiTheme="minorHAnsi" w:cstheme="minorHAnsi"/>
          <w:bCs/>
        </w:rPr>
        <w:t>-I</w:t>
      </w:r>
      <w:r w:rsidRPr="00DD047D">
        <w:rPr>
          <w:rFonts w:asciiTheme="minorHAnsi" w:hAnsiTheme="minorHAnsi" w:cstheme="minorHAnsi"/>
          <w:bCs/>
        </w:rPr>
        <w:t>nvoicing during the term of the contract / framework and tenderers may be required to issue</w:t>
      </w:r>
      <w:r w:rsidRPr="00DD047D" w:rsidR="00B344FD">
        <w:rPr>
          <w:rFonts w:asciiTheme="minorHAnsi" w:hAnsiTheme="minorHAnsi" w:cstheme="minorHAnsi"/>
          <w:bCs/>
        </w:rPr>
        <w:t xml:space="preserve"> </w:t>
      </w:r>
      <w:r w:rsidRPr="00DD047D">
        <w:rPr>
          <w:rFonts w:asciiTheme="minorHAnsi" w:hAnsiTheme="minorHAnsi" w:cstheme="minorHAnsi"/>
          <w:bCs/>
        </w:rPr>
        <w:t xml:space="preserve">their invoices to the sector in an </w:t>
      </w:r>
      <w:r w:rsidRPr="00DD047D" w:rsidR="00B344FD">
        <w:rPr>
          <w:rFonts w:asciiTheme="minorHAnsi" w:hAnsiTheme="minorHAnsi" w:cstheme="minorHAnsi"/>
          <w:bCs/>
        </w:rPr>
        <w:t>e-I</w:t>
      </w:r>
      <w:r w:rsidRPr="00DD047D">
        <w:rPr>
          <w:rFonts w:asciiTheme="minorHAnsi" w:hAnsiTheme="minorHAnsi" w:cstheme="minorHAnsi"/>
          <w:bCs/>
        </w:rPr>
        <w:t>nvoice format that is compliant with the PEPPOL directive.</w:t>
      </w:r>
    </w:p>
    <w:p w:rsidRPr="00DD047D" w:rsidR="00197179" w:rsidP="42F00EB2" w:rsidRDefault="6B1FED8D" w14:paraId="5B51FAA2" w14:textId="77777777">
      <w:pPr>
        <w:pStyle w:val="Heading3"/>
        <w:rPr>
          <w:rFonts w:asciiTheme="minorHAnsi" w:hAnsiTheme="minorHAnsi" w:cstheme="minorBidi"/>
        </w:rPr>
      </w:pPr>
      <w:bookmarkStart w:name="_Toc487122944" w:id="235"/>
      <w:bookmarkStart w:name="_Toc487123027" w:id="236"/>
      <w:bookmarkStart w:name="_Toc487123108" w:id="237"/>
      <w:bookmarkStart w:name="_Toc487123187" w:id="238"/>
      <w:bookmarkStart w:name="_Toc487123267" w:id="239"/>
      <w:bookmarkStart w:name="_Toc487122945" w:id="240"/>
      <w:bookmarkStart w:name="_Toc487123028" w:id="241"/>
      <w:bookmarkStart w:name="_Toc487123109" w:id="242"/>
      <w:bookmarkStart w:name="_Toc487123188" w:id="243"/>
      <w:bookmarkStart w:name="_Toc487123268" w:id="244"/>
      <w:bookmarkStart w:name="_Toc217713503" w:id="245"/>
      <w:bookmarkStart w:name="_Toc388881057" w:id="246"/>
      <w:bookmarkStart w:name="_Toc225170647" w:id="247"/>
      <w:bookmarkEnd w:id="235"/>
      <w:bookmarkEnd w:id="236"/>
      <w:bookmarkEnd w:id="237"/>
      <w:bookmarkEnd w:id="238"/>
      <w:bookmarkEnd w:id="239"/>
      <w:bookmarkEnd w:id="240"/>
      <w:bookmarkEnd w:id="241"/>
      <w:bookmarkEnd w:id="242"/>
      <w:bookmarkEnd w:id="243"/>
      <w:bookmarkEnd w:id="244"/>
      <w:r w:rsidRPr="42F00EB2">
        <w:rPr>
          <w:rFonts w:asciiTheme="minorHAnsi" w:hAnsiTheme="minorHAnsi" w:cstheme="minorBidi"/>
        </w:rPr>
        <w:t>Conflict of Interest</w:t>
      </w:r>
      <w:bookmarkEnd w:id="245"/>
      <w:bookmarkEnd w:id="246"/>
      <w:bookmarkEnd w:id="247"/>
    </w:p>
    <w:p w:rsidRPr="00DD047D" w:rsidR="00197179" w:rsidP="00126574" w:rsidRDefault="001B4ED1" w14:paraId="7308FDA1" w14:textId="0EEE82FD">
      <w:pPr>
        <w:ind w:right="43"/>
        <w:jc w:val="both"/>
        <w:rPr>
          <w:rFonts w:asciiTheme="minorHAnsi" w:hAnsiTheme="minorHAnsi" w:cstheme="minorHAnsi"/>
        </w:rPr>
      </w:pPr>
      <w:r w:rsidRPr="00DD047D">
        <w:rPr>
          <w:rFonts w:asciiTheme="minorHAnsi" w:hAnsiTheme="minorHAnsi" w:cstheme="minorHAnsi"/>
        </w:rPr>
        <w:t xml:space="preserve">It will be a condition of award of this </w:t>
      </w:r>
      <w:r w:rsidRPr="00DD047D" w:rsidR="0045610E">
        <w:rPr>
          <w:rFonts w:asciiTheme="minorHAnsi" w:hAnsiTheme="minorHAnsi" w:cstheme="minorHAnsi"/>
        </w:rPr>
        <w:t>contract</w:t>
      </w:r>
      <w:r w:rsidRPr="00DD047D">
        <w:rPr>
          <w:rFonts w:asciiTheme="minorHAnsi" w:hAnsiTheme="minorHAnsi" w:cstheme="minorHAnsi"/>
        </w:rPr>
        <w:t xml:space="preserve"> and any subsequent contract that the successful tenderer(s) that a</w:t>
      </w:r>
      <w:r w:rsidRPr="00DD047D" w:rsidR="00197179">
        <w:rPr>
          <w:rFonts w:asciiTheme="minorHAnsi" w:hAnsiTheme="minorHAnsi" w:cstheme="minorHAnsi"/>
        </w:rPr>
        <w:t xml:space="preserve">ny conflict of interest involving a tenderer (or tenderers in the event of a consortium </w:t>
      </w:r>
      <w:r w:rsidRPr="00DD047D" w:rsidR="00197179">
        <w:rPr>
          <w:rFonts w:asciiTheme="minorHAnsi" w:hAnsiTheme="minorHAnsi" w:cstheme="minorHAnsi"/>
        </w:rPr>
        <w:t xml:space="preserve">bid) must be fully disclosed to </w:t>
      </w:r>
      <w:r w:rsidRPr="00DD047D" w:rsidR="00014821">
        <w:rPr>
          <w:rFonts w:asciiTheme="minorHAnsi" w:hAnsiTheme="minorHAnsi" w:cstheme="minorHAnsi"/>
        </w:rPr>
        <w:t>the Contracting Authority</w:t>
      </w:r>
      <w:r w:rsidRPr="00DD047D" w:rsidR="00197179">
        <w:rPr>
          <w:rFonts w:asciiTheme="minorHAnsi" w:hAnsiTheme="minorHAnsi" w:cstheme="minorHAnsi"/>
        </w:rPr>
        <w:t>.  Any registrable interest involving the tenderer</w:t>
      </w:r>
      <w:r w:rsidRPr="00DD047D" w:rsidR="00C527F5">
        <w:rPr>
          <w:rFonts w:asciiTheme="minorHAnsi" w:hAnsiTheme="minorHAnsi" w:cstheme="minorHAnsi"/>
        </w:rPr>
        <w:t xml:space="preserve"> or subcontractor</w:t>
      </w:r>
      <w:r w:rsidRPr="00DD047D" w:rsidR="00197179">
        <w:rPr>
          <w:rFonts w:asciiTheme="minorHAnsi" w:hAnsiTheme="minorHAnsi" w:cstheme="minorHAnsi"/>
        </w:rPr>
        <w:t xml:space="preserve"> and </w:t>
      </w:r>
      <w:r w:rsidRPr="00DD047D" w:rsidR="00014821">
        <w:rPr>
          <w:rFonts w:asciiTheme="minorHAnsi" w:hAnsiTheme="minorHAnsi" w:cstheme="minorHAnsi"/>
        </w:rPr>
        <w:t>the Contracting Authority</w:t>
      </w:r>
      <w:r w:rsidRPr="00DD047D" w:rsidR="004C7FB7">
        <w:rPr>
          <w:rFonts w:asciiTheme="minorHAnsi" w:hAnsiTheme="minorHAnsi" w:cstheme="minorHAnsi"/>
        </w:rPr>
        <w:t xml:space="preserve"> </w:t>
      </w:r>
      <w:r w:rsidRPr="00DD047D" w:rsidR="00197179">
        <w:rPr>
          <w:rFonts w:asciiTheme="minorHAnsi" w:hAnsiTheme="minorHAnsi" w:cstheme="minorHAnsi"/>
        </w:rPr>
        <w:t xml:space="preserve">or employees of </w:t>
      </w:r>
      <w:r w:rsidRPr="00DD047D" w:rsidR="00014821">
        <w:rPr>
          <w:rFonts w:asciiTheme="minorHAnsi" w:hAnsiTheme="minorHAnsi" w:cstheme="minorHAnsi"/>
        </w:rPr>
        <w:t>the Contracting Authority</w:t>
      </w:r>
      <w:r w:rsidRPr="00DD047D" w:rsidR="004C7FB7">
        <w:rPr>
          <w:rFonts w:asciiTheme="minorHAnsi" w:hAnsiTheme="minorHAnsi" w:cstheme="minorHAnsi"/>
        </w:rPr>
        <w:t xml:space="preserve"> </w:t>
      </w:r>
      <w:r w:rsidRPr="00DD047D" w:rsidR="00197179">
        <w:rPr>
          <w:rFonts w:asciiTheme="minorHAnsi" w:hAnsiTheme="minorHAnsi" w:cstheme="minorHAnsi"/>
        </w:rPr>
        <w:t xml:space="preserve">or their relatives must be fully disclosed in the tender submission or should be communicated to </w:t>
      </w:r>
      <w:r w:rsidRPr="00DD047D" w:rsidR="00014821">
        <w:rPr>
          <w:rFonts w:asciiTheme="minorHAnsi" w:hAnsiTheme="minorHAnsi" w:cstheme="minorHAnsi"/>
        </w:rPr>
        <w:t>the Contracting Authority</w:t>
      </w:r>
      <w:r w:rsidRPr="00DD047D" w:rsidR="004C7FB7">
        <w:rPr>
          <w:rFonts w:asciiTheme="minorHAnsi" w:hAnsiTheme="minorHAnsi" w:cstheme="minorHAnsi"/>
        </w:rPr>
        <w:t xml:space="preserve"> </w:t>
      </w:r>
      <w:r w:rsidRPr="00DD047D" w:rsidR="00197179">
        <w:rPr>
          <w:rFonts w:asciiTheme="minorHAnsi" w:hAnsiTheme="minorHAnsi" w:cstheme="minorHAnsi"/>
        </w:rPr>
        <w:t xml:space="preserve">immediately upon such information becoming known to the tenderer.  The terms ‘registrable interest' and 'relative' shall be interpreted as per Section 2 of the </w:t>
      </w:r>
      <w:r w:rsidRPr="00DD047D" w:rsidR="00197179">
        <w:rPr>
          <w:rFonts w:asciiTheme="minorHAnsi" w:hAnsiTheme="minorHAnsi" w:cstheme="minorHAnsi"/>
          <w:i/>
          <w:iCs/>
        </w:rPr>
        <w:t>Ethics in Public Office Act</w:t>
      </w:r>
      <w:r w:rsidRPr="00DD047D" w:rsidR="002520C1">
        <w:rPr>
          <w:rFonts w:asciiTheme="minorHAnsi" w:hAnsiTheme="minorHAnsi" w:cstheme="minorHAnsi"/>
          <w:i/>
          <w:iCs/>
        </w:rPr>
        <w:t>s</w:t>
      </w:r>
      <w:r w:rsidRPr="00DD047D" w:rsidR="00197179">
        <w:rPr>
          <w:rFonts w:asciiTheme="minorHAnsi" w:hAnsiTheme="minorHAnsi" w:cstheme="minorHAnsi"/>
          <w:i/>
          <w:iCs/>
        </w:rPr>
        <w:t>, 1995</w:t>
      </w:r>
      <w:r w:rsidRPr="00DD047D" w:rsidR="002520C1">
        <w:rPr>
          <w:rFonts w:asciiTheme="minorHAnsi" w:hAnsiTheme="minorHAnsi" w:cstheme="minorHAnsi"/>
          <w:i/>
          <w:iCs/>
        </w:rPr>
        <w:t xml:space="preserve"> and 2001</w:t>
      </w:r>
      <w:r w:rsidRPr="00DD047D" w:rsidR="00197179">
        <w:rPr>
          <w:rFonts w:asciiTheme="minorHAnsi" w:hAnsiTheme="minorHAnsi" w:cstheme="minorHAnsi"/>
        </w:rPr>
        <w:t>.  Failure to disclose a conflict of interest may</w:t>
      </w:r>
      <w:r w:rsidRPr="00DD047D" w:rsidR="00C527F5">
        <w:rPr>
          <w:rFonts w:asciiTheme="minorHAnsi" w:hAnsiTheme="minorHAnsi" w:cstheme="minorHAnsi"/>
        </w:rPr>
        <w:t>, at the absolute discretion of the Contracting Authority,</w:t>
      </w:r>
      <w:r w:rsidRPr="00DD047D" w:rsidR="00197179">
        <w:rPr>
          <w:rFonts w:asciiTheme="minorHAnsi" w:hAnsiTheme="minorHAnsi" w:cstheme="minorHAnsi"/>
        </w:rPr>
        <w:t xml:space="preserve"> disqualify a tenderer or invalidate an award of contract. </w:t>
      </w:r>
    </w:p>
    <w:p w:rsidRPr="00DD047D" w:rsidR="00197179" w:rsidP="42F00EB2" w:rsidRDefault="6B1FED8D" w14:paraId="3AF6EF17" w14:textId="77777777">
      <w:pPr>
        <w:pStyle w:val="Heading3"/>
        <w:rPr>
          <w:rFonts w:asciiTheme="minorHAnsi" w:hAnsiTheme="minorHAnsi" w:cstheme="minorBidi"/>
        </w:rPr>
      </w:pPr>
      <w:bookmarkStart w:name="_Toc217713504" w:id="248"/>
      <w:bookmarkStart w:name="_Toc388881058" w:id="249"/>
      <w:bookmarkStart w:name="_Toc225170648" w:id="250"/>
      <w:r w:rsidRPr="42F00EB2">
        <w:rPr>
          <w:rFonts w:asciiTheme="minorHAnsi" w:hAnsiTheme="minorHAnsi" w:cstheme="minorBidi"/>
        </w:rPr>
        <w:t>Freedom of Information Acts</w:t>
      </w:r>
      <w:bookmarkEnd w:id="248"/>
      <w:bookmarkEnd w:id="249"/>
      <w:bookmarkEnd w:id="250"/>
    </w:p>
    <w:p w:rsidRPr="00DD047D" w:rsidR="00B457E3" w:rsidP="00B457E3" w:rsidRDefault="00B457E3" w14:paraId="4B8B9D24" w14:textId="6F23D68A">
      <w:pPr>
        <w:pStyle w:val="BodyText2"/>
        <w:spacing w:line="276" w:lineRule="auto"/>
        <w:ind w:right="43"/>
        <w:jc w:val="both"/>
        <w:rPr>
          <w:rFonts w:asciiTheme="minorHAnsi" w:hAnsiTheme="minorHAnsi" w:cstheme="minorHAnsi"/>
        </w:rPr>
      </w:pPr>
      <w:bookmarkStart w:name="_Toc217713505" w:id="251"/>
      <w:bookmarkStart w:name="_Toc388881059" w:id="252"/>
      <w:r w:rsidRPr="00DD047D">
        <w:rPr>
          <w:rFonts w:asciiTheme="minorHAnsi" w:hAnsiTheme="minorHAnsi" w:cstheme="minorHAnsi"/>
        </w:rPr>
        <w:t xml:space="preserve">All responses to this </w:t>
      </w:r>
      <w:r w:rsidRPr="00DD047D" w:rsidR="000446B3">
        <w:rPr>
          <w:rFonts w:asciiTheme="minorHAnsi" w:hAnsiTheme="minorHAnsi" w:cstheme="minorHAnsi"/>
        </w:rPr>
        <w:t>call for</w:t>
      </w:r>
      <w:r w:rsidRPr="00DD047D">
        <w:rPr>
          <w:rFonts w:asciiTheme="minorHAnsi" w:hAnsiTheme="minorHAnsi" w:cstheme="minorHAnsi"/>
        </w:rPr>
        <w:t xml:space="preserve"> tender will be treated in confidence and no information contained therein will be communicated to any third party without the written permission of the tenderer except insofar as is specifically required for the consideration and evaluation of the response or as may be required under law, including the </w:t>
      </w:r>
      <w:r w:rsidRPr="00DD047D">
        <w:rPr>
          <w:rFonts w:asciiTheme="minorHAnsi" w:hAnsiTheme="minorHAnsi" w:cstheme="minorHAnsi"/>
          <w:i/>
          <w:iCs/>
        </w:rPr>
        <w:t>Freedom of Information Act 2014</w:t>
      </w:r>
      <w:r w:rsidRPr="00DD047D" w:rsidR="008C67E5">
        <w:rPr>
          <w:rFonts w:asciiTheme="minorHAnsi" w:hAnsiTheme="minorHAnsi" w:cstheme="minorHAnsi"/>
        </w:rPr>
        <w:t xml:space="preserve"> and the </w:t>
      </w:r>
      <w:r w:rsidRPr="00DD047D" w:rsidR="008C67E5">
        <w:rPr>
          <w:rFonts w:asciiTheme="minorHAnsi" w:hAnsiTheme="minorHAnsi" w:cstheme="minorHAnsi"/>
          <w:i/>
          <w:iCs/>
        </w:rPr>
        <w:t>European Communities (Access to Information on the Environment) Regulations 2007 to 2014</w:t>
      </w:r>
      <w:r w:rsidRPr="00DD047D">
        <w:rPr>
          <w:rFonts w:asciiTheme="minorHAnsi" w:hAnsiTheme="minorHAnsi" w:cstheme="minorHAnsi"/>
        </w:rPr>
        <w:t>, EU and Irish Government Procurement Procedures, or in response to questions, debates or other parliamentary procedures in or of the Oireachtas (the Irish Parliament).</w:t>
      </w:r>
    </w:p>
    <w:p w:rsidRPr="00DD047D" w:rsidR="00B457E3" w:rsidP="00B457E3" w:rsidRDefault="00B457E3" w14:paraId="2BA01EA6" w14:textId="50841460">
      <w:pPr>
        <w:pStyle w:val="BodyText2"/>
        <w:spacing w:line="276" w:lineRule="auto"/>
        <w:ind w:right="43"/>
        <w:jc w:val="both"/>
        <w:rPr>
          <w:rFonts w:asciiTheme="minorHAnsi" w:hAnsiTheme="minorHAnsi" w:cstheme="minorHAnsi"/>
        </w:rPr>
      </w:pPr>
      <w:r w:rsidRPr="00DD047D">
        <w:rPr>
          <w:rFonts w:asciiTheme="minorHAnsi" w:hAnsiTheme="minorHAnsi" w:cstheme="minorHAnsi"/>
          <w:iCs/>
        </w:rPr>
        <w:t xml:space="preserve">Tenderers are asked to consider if any of the information supplied by them in response to this </w:t>
      </w:r>
      <w:r w:rsidRPr="00DD047D" w:rsidR="005F7209">
        <w:rPr>
          <w:rFonts w:asciiTheme="minorHAnsi" w:hAnsiTheme="minorHAnsi" w:cstheme="minorHAnsi"/>
          <w:iCs/>
        </w:rPr>
        <w:t>call</w:t>
      </w:r>
      <w:r w:rsidRPr="00DD047D">
        <w:rPr>
          <w:rFonts w:asciiTheme="minorHAnsi" w:hAnsiTheme="minorHAnsi" w:cstheme="minorHAnsi"/>
          <w:iCs/>
        </w:rPr>
        <w:t xml:space="preserve"> for tenders should not be disclosed because of its </w:t>
      </w:r>
      <w:r w:rsidRPr="00DD047D" w:rsidR="008C67E5">
        <w:rPr>
          <w:rFonts w:asciiTheme="minorHAnsi" w:hAnsiTheme="minorHAnsi" w:cstheme="minorHAnsi"/>
          <w:iCs/>
        </w:rPr>
        <w:t xml:space="preserve">confidentiality or commercial </w:t>
      </w:r>
      <w:r w:rsidRPr="00DD047D">
        <w:rPr>
          <w:rFonts w:asciiTheme="minorHAnsi" w:hAnsiTheme="minorHAnsi" w:cstheme="minorHAnsi"/>
          <w:iCs/>
        </w:rPr>
        <w:t xml:space="preserve">sensitivity. If this is the case, tenderers should </w:t>
      </w:r>
      <w:r w:rsidRPr="00DD047D" w:rsidR="008C67E5">
        <w:rPr>
          <w:rFonts w:asciiTheme="minorHAnsi" w:hAnsiTheme="minorHAnsi" w:cstheme="minorHAnsi"/>
          <w:iCs/>
        </w:rPr>
        <w:t xml:space="preserve">clearly </w:t>
      </w:r>
      <w:r w:rsidRPr="00DD047D">
        <w:rPr>
          <w:rFonts w:asciiTheme="minorHAnsi" w:hAnsiTheme="minorHAnsi" w:cstheme="minorHAnsi"/>
          <w:iCs/>
        </w:rPr>
        <w:t>specify the information that is</w:t>
      </w:r>
      <w:r w:rsidRPr="00DD047D" w:rsidR="008C67E5">
        <w:rPr>
          <w:rFonts w:asciiTheme="minorHAnsi" w:hAnsiTheme="minorHAnsi" w:cstheme="minorHAnsi"/>
          <w:iCs/>
        </w:rPr>
        <w:t xml:space="preserve"> confidential or commercially</w:t>
      </w:r>
      <w:r w:rsidRPr="00DD047D">
        <w:rPr>
          <w:rFonts w:asciiTheme="minorHAnsi" w:hAnsiTheme="minorHAnsi" w:cstheme="minorHAnsi"/>
          <w:iCs/>
        </w:rPr>
        <w:t xml:space="preserve"> sensitive and the reasons for its sensitivity. </w:t>
      </w:r>
      <w:r w:rsidRPr="00DD047D" w:rsidR="00014821">
        <w:rPr>
          <w:rFonts w:asciiTheme="minorHAnsi" w:hAnsiTheme="minorHAnsi" w:cstheme="minorHAnsi"/>
        </w:rPr>
        <w:t>The Contracting Authority</w:t>
      </w:r>
      <w:r w:rsidRPr="00DD047D">
        <w:rPr>
          <w:rFonts w:asciiTheme="minorHAnsi" w:hAnsiTheme="minorHAnsi" w:cstheme="minorHAnsi"/>
        </w:rPr>
        <w:t xml:space="preserve"> </w:t>
      </w:r>
      <w:r w:rsidRPr="00DD047D">
        <w:rPr>
          <w:rFonts w:asciiTheme="minorHAnsi" w:hAnsiTheme="minorHAnsi" w:cstheme="minorHAnsi"/>
          <w:iCs/>
        </w:rPr>
        <w:t xml:space="preserve">cannot guarantee that any information provided by tenderers, either in response to this tender or in the course of any contract awarded as a result thereof, will not be released pursuant to </w:t>
      </w:r>
      <w:r w:rsidRPr="00DD047D" w:rsidR="00014821">
        <w:rPr>
          <w:rFonts w:asciiTheme="minorHAnsi" w:hAnsiTheme="minorHAnsi" w:cstheme="minorHAnsi"/>
        </w:rPr>
        <w:t>the Contracting Authority</w:t>
      </w:r>
      <w:r w:rsidRPr="00DD047D">
        <w:rPr>
          <w:rFonts w:asciiTheme="minorHAnsi" w:hAnsiTheme="minorHAnsi" w:cstheme="minorHAnsi"/>
          <w:iCs/>
        </w:rPr>
        <w:t xml:space="preserve">’s obligations under law, including the </w:t>
      </w:r>
      <w:r w:rsidRPr="00DD047D">
        <w:rPr>
          <w:rFonts w:asciiTheme="minorHAnsi" w:hAnsiTheme="minorHAnsi" w:cstheme="minorHAnsi"/>
          <w:i/>
        </w:rPr>
        <w:t>Freedom of Information Act 2014</w:t>
      </w:r>
      <w:r w:rsidRPr="00DD047D" w:rsidR="008D4962">
        <w:rPr>
          <w:rFonts w:asciiTheme="minorHAnsi" w:hAnsiTheme="minorHAnsi" w:cstheme="minorHAnsi"/>
          <w:iCs/>
        </w:rPr>
        <w:t xml:space="preserve"> </w:t>
      </w:r>
      <w:r w:rsidRPr="00DD047D" w:rsidR="008D4962">
        <w:rPr>
          <w:rFonts w:asciiTheme="minorHAnsi" w:hAnsiTheme="minorHAnsi" w:cstheme="minorHAnsi"/>
        </w:rPr>
        <w:t xml:space="preserve">and the </w:t>
      </w:r>
      <w:r w:rsidRPr="00DD047D" w:rsidR="008D4962">
        <w:rPr>
          <w:rFonts w:asciiTheme="minorHAnsi" w:hAnsiTheme="minorHAnsi" w:cstheme="minorHAnsi"/>
          <w:i/>
          <w:iCs/>
        </w:rPr>
        <w:t>European Communities (Access to Information on the Environment) Regulations 2007 to 2014</w:t>
      </w:r>
      <w:r w:rsidRPr="00DD047D">
        <w:rPr>
          <w:rFonts w:asciiTheme="minorHAnsi" w:hAnsiTheme="minorHAnsi" w:cstheme="minorHAnsi"/>
          <w:iCs/>
        </w:rPr>
        <w:t xml:space="preserve">, EU and Irish Government Procurement Procedures. </w:t>
      </w:r>
      <w:r w:rsidRPr="00DD047D" w:rsidR="00014821">
        <w:rPr>
          <w:rFonts w:asciiTheme="minorHAnsi" w:hAnsiTheme="minorHAnsi" w:cstheme="minorHAnsi"/>
        </w:rPr>
        <w:t>the Contracting Authority</w:t>
      </w:r>
      <w:r w:rsidRPr="00DD047D">
        <w:rPr>
          <w:rFonts w:asciiTheme="minorHAnsi" w:hAnsiTheme="minorHAnsi" w:cstheme="minorHAnsi"/>
        </w:rPr>
        <w:t xml:space="preserve"> </w:t>
      </w:r>
      <w:r w:rsidRPr="00DD047D">
        <w:rPr>
          <w:rFonts w:asciiTheme="minorHAnsi" w:hAnsiTheme="minorHAnsi" w:cstheme="minorHAnsi"/>
          <w:iCs/>
        </w:rPr>
        <w:t xml:space="preserve">accepts no liability whatsoever in respect of any information provided which is subsequently released </w:t>
      </w:r>
      <w:r w:rsidRPr="00DD047D" w:rsidR="008C67E5">
        <w:rPr>
          <w:rFonts w:asciiTheme="minorHAnsi" w:hAnsiTheme="minorHAnsi" w:cstheme="minorHAnsi"/>
          <w:iCs/>
        </w:rPr>
        <w:t xml:space="preserve">(irrespective of notification) </w:t>
      </w:r>
      <w:r w:rsidRPr="00DD047D">
        <w:rPr>
          <w:rFonts w:asciiTheme="minorHAnsi" w:hAnsiTheme="minorHAnsi" w:cstheme="minorHAnsi"/>
          <w:iCs/>
        </w:rPr>
        <w:t>or in respect of any consequential damage suffered as a result of such disclosure.</w:t>
      </w:r>
    </w:p>
    <w:p w:rsidRPr="00DD047D" w:rsidR="00197179" w:rsidP="42F00EB2" w:rsidRDefault="6B1FED8D" w14:paraId="485CFEA9" w14:textId="4029FCF6">
      <w:pPr>
        <w:pStyle w:val="Heading3"/>
        <w:rPr>
          <w:rFonts w:asciiTheme="minorHAnsi" w:hAnsiTheme="minorHAnsi" w:cstheme="minorBidi"/>
        </w:rPr>
      </w:pPr>
      <w:bookmarkStart w:name="_Toc225170649" w:id="253"/>
      <w:r w:rsidRPr="42F00EB2">
        <w:rPr>
          <w:rFonts w:asciiTheme="minorHAnsi" w:hAnsiTheme="minorHAnsi" w:cstheme="minorBidi"/>
        </w:rPr>
        <w:t>Tax Clearance</w:t>
      </w:r>
      <w:bookmarkEnd w:id="253"/>
      <w:r w:rsidRPr="42F00EB2">
        <w:rPr>
          <w:rFonts w:asciiTheme="minorHAnsi" w:hAnsiTheme="minorHAnsi" w:cstheme="minorBidi"/>
        </w:rPr>
        <w:t xml:space="preserve"> </w:t>
      </w:r>
      <w:bookmarkEnd w:id="251"/>
      <w:bookmarkEnd w:id="252"/>
    </w:p>
    <w:p w:rsidRPr="00DD047D" w:rsidR="00126574" w:rsidP="00126574" w:rsidRDefault="00126574" w14:paraId="39921D2C" w14:textId="01F1C312">
      <w:pPr>
        <w:ind w:right="43"/>
        <w:jc w:val="both"/>
        <w:rPr>
          <w:rFonts w:asciiTheme="minorHAnsi" w:hAnsiTheme="minorHAnsi" w:cstheme="minorHAnsi"/>
        </w:rPr>
      </w:pPr>
      <w:bookmarkStart w:name="_Toc195681215" w:id="254"/>
      <w:bookmarkStart w:name="_Toc195673935" w:id="255"/>
      <w:bookmarkStart w:name="_Toc195672590" w:id="256"/>
      <w:bookmarkStart w:name="_Toc191097903" w:id="257"/>
      <w:bookmarkStart w:name="_Toc388881060" w:id="258"/>
      <w:bookmarkStart w:name="_Toc217713506" w:id="259"/>
      <w:r w:rsidRPr="00DD047D">
        <w:rPr>
          <w:rFonts w:asciiTheme="minorHAnsi" w:hAnsiTheme="minorHAnsi" w:cstheme="minorHAnsi"/>
        </w:rPr>
        <w:t xml:space="preserve">It will be a condition of award of this </w:t>
      </w:r>
      <w:r w:rsidRPr="00DD047D" w:rsidR="0045610E">
        <w:rPr>
          <w:rFonts w:asciiTheme="minorHAnsi" w:hAnsiTheme="minorHAnsi" w:cstheme="minorHAnsi"/>
        </w:rPr>
        <w:t>contract</w:t>
      </w:r>
      <w:r w:rsidRPr="00DD047D">
        <w:rPr>
          <w:rFonts w:asciiTheme="minorHAnsi" w:hAnsiTheme="minorHAnsi" w:cstheme="minorHAnsi"/>
        </w:rPr>
        <w:t xml:space="preserve"> and any subsequent contract that the successful tenderer(s) comply with all EU and national tax laws.  Tenderers are referred to the Irish Revenue web site </w:t>
      </w:r>
      <w:hyperlink w:history="1" r:id="rId20">
        <w:r w:rsidRPr="00DD047D">
          <w:rPr>
            <w:rFonts w:asciiTheme="minorHAnsi" w:hAnsiTheme="minorHAnsi" w:cstheme="minorHAnsi"/>
          </w:rPr>
          <w:t>http://www.revenue.ie/</w:t>
        </w:r>
      </w:hyperlink>
      <w:r w:rsidRPr="00DD047D">
        <w:rPr>
          <w:rFonts w:asciiTheme="minorHAnsi" w:hAnsiTheme="minorHAnsi" w:cstheme="minorHAnsi"/>
        </w:rPr>
        <w:t xml:space="preserve">. Non-resident tenderers should apply to the Office of the Revenue Commissioners, </w:t>
      </w:r>
      <w:proofErr w:type="gramStart"/>
      <w:r w:rsidRPr="00DD047D">
        <w:rPr>
          <w:rFonts w:asciiTheme="minorHAnsi" w:hAnsiTheme="minorHAnsi" w:cstheme="minorHAnsi"/>
        </w:rPr>
        <w:t>Non Resident</w:t>
      </w:r>
      <w:proofErr w:type="gramEnd"/>
      <w:r w:rsidRPr="00DD047D">
        <w:rPr>
          <w:rFonts w:asciiTheme="minorHAnsi" w:hAnsiTheme="minorHAnsi" w:cstheme="minorHAnsi"/>
        </w:rPr>
        <w:t xml:space="preserve"> Tax Clearance Unit, Office of the Collector General, Sarsfield House, Francis Street, Limerick, Ireland; e-mail: </w:t>
      </w:r>
      <w:hyperlink w:history="1" r:id="rId21">
        <w:r w:rsidRPr="00DD047D">
          <w:rPr>
            <w:rStyle w:val="Hyperlink"/>
            <w:rFonts w:asciiTheme="minorHAnsi" w:hAnsiTheme="minorHAnsi" w:cstheme="minorHAnsi"/>
          </w:rPr>
          <w:t>nonrestaxclearance@revenue.ie</w:t>
        </w:r>
      </w:hyperlink>
      <w:r w:rsidRPr="00DD047D">
        <w:rPr>
          <w:rFonts w:asciiTheme="minorHAnsi" w:hAnsiTheme="minorHAnsi" w:cstheme="minorHAnsi"/>
        </w:rPr>
        <w:t xml:space="preserve">.   </w:t>
      </w:r>
      <w:r w:rsidRPr="00DD047D" w:rsidR="008C67E5">
        <w:rPr>
          <w:rFonts w:asciiTheme="minorHAnsi" w:hAnsiTheme="minorHAnsi" w:cstheme="minorHAnsi"/>
        </w:rPr>
        <w:t>T</w:t>
      </w:r>
      <w:r w:rsidRPr="00DD047D" w:rsidR="00014821">
        <w:rPr>
          <w:rFonts w:asciiTheme="minorHAnsi" w:hAnsiTheme="minorHAnsi" w:cstheme="minorHAnsi"/>
        </w:rPr>
        <w:t>he Contracting Authority</w:t>
      </w:r>
      <w:r w:rsidRPr="00DD047D" w:rsidR="005D6614">
        <w:rPr>
          <w:rFonts w:asciiTheme="minorHAnsi" w:hAnsiTheme="minorHAnsi" w:cstheme="minorHAnsi"/>
        </w:rPr>
        <w:t xml:space="preserve"> </w:t>
      </w:r>
      <w:r w:rsidRPr="00DD047D">
        <w:rPr>
          <w:rFonts w:asciiTheme="minorHAnsi" w:hAnsiTheme="minorHAnsi" w:cstheme="minorHAnsi"/>
        </w:rPr>
        <w:t>will satisfy themselves that any tenderers being considered for award of a contract are appropriately tax compliant by checking their status via the online system for which tenderers are requested to provide their Tax Clearance Access Number and Tax Reference Number to facilitate verification.  By supplying these numbers</w:t>
      </w:r>
      <w:r w:rsidRPr="00DD047D" w:rsidR="00AA081F">
        <w:rPr>
          <w:rFonts w:asciiTheme="minorHAnsi" w:hAnsiTheme="minorHAnsi" w:cstheme="minorHAnsi"/>
        </w:rPr>
        <w:t>,</w:t>
      </w:r>
      <w:r w:rsidRPr="00DD047D">
        <w:rPr>
          <w:rFonts w:asciiTheme="minorHAnsi" w:hAnsiTheme="minorHAnsi" w:cstheme="minorHAnsi"/>
        </w:rPr>
        <w:t xml:space="preserve"> tenderers acknowledge and agree that </w:t>
      </w:r>
      <w:r w:rsidRPr="00DD047D" w:rsidR="00014821">
        <w:rPr>
          <w:rFonts w:asciiTheme="minorHAnsi" w:hAnsiTheme="minorHAnsi" w:cstheme="minorHAnsi"/>
        </w:rPr>
        <w:t>the Contracting Authority</w:t>
      </w:r>
      <w:r w:rsidRPr="00DD047D">
        <w:rPr>
          <w:rFonts w:asciiTheme="minorHAnsi" w:hAnsiTheme="minorHAnsi" w:cstheme="minorHAnsi"/>
        </w:rPr>
        <w:t xml:space="preserve"> has the permission to verify its tax cleared position at any time during the term of the contract. </w:t>
      </w:r>
    </w:p>
    <w:p w:rsidRPr="00DD047D" w:rsidR="00197179" w:rsidP="42F00EB2" w:rsidRDefault="6B1FED8D" w14:paraId="00AD2216" w14:textId="77777777">
      <w:pPr>
        <w:pStyle w:val="Heading3"/>
        <w:rPr>
          <w:rFonts w:asciiTheme="minorHAnsi" w:hAnsiTheme="minorHAnsi" w:cstheme="minorBidi"/>
        </w:rPr>
      </w:pPr>
      <w:bookmarkStart w:name="_Toc225170650" w:id="260"/>
      <w:r w:rsidRPr="42F00EB2">
        <w:rPr>
          <w:rFonts w:asciiTheme="minorHAnsi" w:hAnsiTheme="minorHAnsi" w:cstheme="minorBidi"/>
        </w:rPr>
        <w:t>Withholding Tax</w:t>
      </w:r>
      <w:bookmarkEnd w:id="254"/>
      <w:bookmarkEnd w:id="255"/>
      <w:bookmarkEnd w:id="256"/>
      <w:bookmarkEnd w:id="257"/>
      <w:bookmarkEnd w:id="258"/>
      <w:bookmarkEnd w:id="260"/>
    </w:p>
    <w:p w:rsidRPr="00DD047D" w:rsidR="00197179" w:rsidP="00951A9F" w:rsidRDefault="00EA231F" w14:paraId="0D0153B4" w14:textId="3D9F823C">
      <w:pPr>
        <w:jc w:val="both"/>
        <w:rPr>
          <w:rFonts w:asciiTheme="minorHAnsi" w:hAnsiTheme="minorHAnsi" w:cstheme="minorHAnsi"/>
        </w:rPr>
      </w:pPr>
      <w:r w:rsidRPr="00DD047D">
        <w:rPr>
          <w:rFonts w:asciiTheme="minorHAnsi" w:hAnsiTheme="minorHAnsi" w:cstheme="minorHAnsi"/>
        </w:rPr>
        <w:t>Where applicable, p</w:t>
      </w:r>
      <w:r w:rsidRPr="00DD047D" w:rsidR="00197179">
        <w:rPr>
          <w:rFonts w:asciiTheme="minorHAnsi" w:hAnsiTheme="minorHAnsi" w:cstheme="minorHAnsi"/>
        </w:rPr>
        <w:t>ayments shall be subject to Irish ‘Professional Services Withholding Tax’ at the prevailing rate (currently at 20%) as laid down by the Revenue Commissioners in Ireland</w:t>
      </w:r>
      <w:r w:rsidRPr="00DD047D" w:rsidR="00641964">
        <w:rPr>
          <w:rFonts w:asciiTheme="minorHAnsi" w:hAnsiTheme="minorHAnsi" w:cstheme="minorHAnsi"/>
        </w:rPr>
        <w:t xml:space="preserve"> in accordance </w:t>
      </w:r>
      <w:r w:rsidRPr="00DD047D" w:rsidR="00641964">
        <w:rPr>
          <w:rFonts w:asciiTheme="minorHAnsi" w:hAnsiTheme="minorHAnsi" w:cstheme="minorHAnsi"/>
        </w:rPr>
        <w:t xml:space="preserve">with section 523 of the </w:t>
      </w:r>
      <w:r w:rsidRPr="00DD047D" w:rsidR="00641964">
        <w:rPr>
          <w:rFonts w:asciiTheme="minorHAnsi" w:hAnsiTheme="minorHAnsi" w:cstheme="minorHAnsi"/>
          <w:i/>
          <w:iCs/>
        </w:rPr>
        <w:t>Taxes Consolidation Act 1997</w:t>
      </w:r>
      <w:r w:rsidRPr="00DD047D" w:rsidR="00641964">
        <w:rPr>
          <w:rFonts w:asciiTheme="minorHAnsi" w:hAnsiTheme="minorHAnsi" w:cstheme="minorHAnsi"/>
        </w:rPr>
        <w:t xml:space="preserve">. Any and all taxes applicable to the supply of the </w:t>
      </w:r>
      <w:r w:rsidRPr="00DD047D" w:rsidR="00F2475E">
        <w:rPr>
          <w:rFonts w:asciiTheme="minorHAnsi" w:hAnsiTheme="minorHAnsi" w:cstheme="minorHAnsi"/>
        </w:rPr>
        <w:t xml:space="preserve">goods / services </w:t>
      </w:r>
      <w:r w:rsidRPr="00DD047D" w:rsidR="00641964">
        <w:rPr>
          <w:rFonts w:asciiTheme="minorHAnsi" w:hAnsiTheme="minorHAnsi" w:cstheme="minorHAnsi"/>
        </w:rPr>
        <w:t xml:space="preserve">will be the sole responsibility of the Contractor and the Contractor so acknowledges and confirms. </w:t>
      </w:r>
    </w:p>
    <w:p w:rsidRPr="00DD047D" w:rsidR="00197179" w:rsidP="42F00EB2" w:rsidRDefault="6B1FED8D" w14:paraId="06F4CC3B" w14:textId="371FAED3">
      <w:pPr>
        <w:pStyle w:val="Heading3"/>
        <w:rPr>
          <w:rFonts w:asciiTheme="minorHAnsi" w:hAnsiTheme="minorHAnsi" w:cstheme="minorBidi"/>
        </w:rPr>
      </w:pPr>
      <w:bookmarkStart w:name="_Toc388881061" w:id="261"/>
      <w:bookmarkStart w:name="_Toc225170651" w:id="262"/>
      <w:r w:rsidRPr="42F00EB2">
        <w:rPr>
          <w:rFonts w:asciiTheme="minorHAnsi" w:hAnsiTheme="minorHAnsi" w:cstheme="minorBidi"/>
        </w:rPr>
        <w:t>Irish Legislation and Law</w:t>
      </w:r>
      <w:bookmarkEnd w:id="259"/>
      <w:bookmarkEnd w:id="261"/>
      <w:bookmarkEnd w:id="262"/>
    </w:p>
    <w:p w:rsidRPr="00DD047D" w:rsidR="002F6930" w:rsidP="00C3228C" w:rsidRDefault="002F6930" w14:paraId="094DC67D" w14:textId="77777777">
      <w:pPr>
        <w:pStyle w:val="BodyText2"/>
        <w:spacing w:after="0" w:line="276" w:lineRule="auto"/>
        <w:ind w:right="45"/>
        <w:jc w:val="both"/>
        <w:rPr>
          <w:rFonts w:asciiTheme="minorHAnsi" w:hAnsiTheme="minorHAnsi" w:cstheme="minorHAnsi"/>
          <w:bCs/>
        </w:rPr>
      </w:pPr>
      <w:r w:rsidRPr="00DD047D">
        <w:rPr>
          <w:rFonts w:asciiTheme="minorHAnsi" w:hAnsiTheme="minorHAnsi" w:cstheme="minorHAnsi"/>
          <w:bCs/>
        </w:rPr>
        <w:t xml:space="preserve">Tenderers should be aware that national legislation applies in other matters including, employment and health and safety matters and includes, but is not limited to, the </w:t>
      </w:r>
      <w:r w:rsidRPr="00DD047D">
        <w:rPr>
          <w:rFonts w:asciiTheme="minorHAnsi" w:hAnsiTheme="minorHAnsi" w:cstheme="minorHAnsi"/>
          <w:bCs/>
          <w:i/>
          <w:iCs/>
        </w:rPr>
        <w:t xml:space="preserve">Employment Equality Acts 1998-2015, National Minimum Wages Act 2000 (as amended), Safety, Health and Welfare at Work Act 2005 </w:t>
      </w:r>
      <w:r w:rsidRPr="00DD047D">
        <w:rPr>
          <w:rFonts w:asciiTheme="minorHAnsi" w:hAnsiTheme="minorHAnsi" w:cstheme="minorHAnsi"/>
          <w:bCs/>
        </w:rPr>
        <w:t>(as amended),</w:t>
      </w:r>
      <w:r w:rsidRPr="00DD047D">
        <w:rPr>
          <w:rFonts w:asciiTheme="minorHAnsi" w:hAnsiTheme="minorHAnsi" w:cstheme="minorHAnsi"/>
          <w:bCs/>
          <w:i/>
          <w:iCs/>
        </w:rPr>
        <w:t xml:space="preserve"> Data Protection Act 2018 </w:t>
      </w:r>
      <w:r w:rsidRPr="00DD047D">
        <w:rPr>
          <w:rFonts w:asciiTheme="minorHAnsi" w:hAnsiTheme="minorHAnsi" w:cstheme="minorHAnsi"/>
          <w:bCs/>
        </w:rPr>
        <w:t>and</w:t>
      </w:r>
      <w:r w:rsidRPr="00DD047D">
        <w:rPr>
          <w:rFonts w:asciiTheme="minorHAnsi" w:hAnsiTheme="minorHAnsi" w:cstheme="minorHAnsi"/>
          <w:bCs/>
          <w:i/>
          <w:iCs/>
        </w:rPr>
        <w:t xml:space="preserve"> Official Secrets Act 1963</w:t>
      </w:r>
      <w:r w:rsidRPr="00DD047D">
        <w:rPr>
          <w:rFonts w:asciiTheme="minorHAnsi" w:hAnsiTheme="minorHAnsi" w:cstheme="minorHAnsi"/>
          <w:bCs/>
        </w:rPr>
        <w:t xml:space="preserve"> (as amended). Tenderers must have regard to statutory terms relating to minimum pay and to legally binding industrial or sectoral agreements in the Contracting Authority tenders and in delivering contracts awarded to them. The contract[s] awarded on foot of this tender process will be governed by and construed in accordance with Irish law.</w:t>
      </w:r>
    </w:p>
    <w:p w:rsidRPr="00DD047D" w:rsidR="00680331" w:rsidP="42F00EB2" w:rsidRDefault="20AE9645" w14:paraId="2064303C" w14:textId="77777777">
      <w:pPr>
        <w:pStyle w:val="Heading3"/>
        <w:rPr>
          <w:rFonts w:asciiTheme="minorHAnsi" w:hAnsiTheme="minorHAnsi" w:cstheme="minorBidi"/>
        </w:rPr>
      </w:pPr>
      <w:bookmarkStart w:name="_Toc225170652" w:id="263"/>
      <w:bookmarkStart w:name="_Toc217713507" w:id="264"/>
      <w:bookmarkStart w:name="_Toc388881062" w:id="265"/>
      <w:r w:rsidRPr="42F00EB2">
        <w:rPr>
          <w:rFonts w:asciiTheme="minorHAnsi" w:hAnsiTheme="minorHAnsi" w:cstheme="minorBidi"/>
        </w:rPr>
        <w:t>Dignity at Work</w:t>
      </w:r>
      <w:bookmarkEnd w:id="263"/>
    </w:p>
    <w:p w:rsidRPr="00DD047D" w:rsidR="00680331" w:rsidP="009E212D" w:rsidRDefault="00680331" w14:paraId="3E9B3B0C" w14:textId="57F7CDAE">
      <w:pPr>
        <w:jc w:val="both"/>
        <w:rPr>
          <w:rFonts w:asciiTheme="minorHAnsi" w:hAnsiTheme="minorHAnsi" w:cstheme="minorHAnsi"/>
        </w:rPr>
      </w:pPr>
      <w:r w:rsidRPr="00DD047D">
        <w:rPr>
          <w:rFonts w:asciiTheme="minorHAnsi" w:hAnsiTheme="minorHAnsi" w:cstheme="minorHAnsi"/>
        </w:rPr>
        <w:t>The successful tenderer(s) shall comply with all relevant legislation relating to dignity at work. As a public body and employer</w:t>
      </w:r>
      <w:r w:rsidRPr="00DD047D" w:rsidR="00EF0B35">
        <w:rPr>
          <w:rFonts w:asciiTheme="minorHAnsi" w:hAnsiTheme="minorHAnsi" w:cstheme="minorHAnsi"/>
        </w:rPr>
        <w:t>,</w:t>
      </w:r>
      <w:r w:rsidRPr="00DD047D">
        <w:rPr>
          <w:rFonts w:asciiTheme="minorHAnsi" w:hAnsiTheme="minorHAnsi" w:cstheme="minorHAnsi"/>
        </w:rPr>
        <w:t xml:space="preserve"> </w:t>
      </w:r>
      <w:r w:rsidRPr="00DD047D" w:rsidR="00014821">
        <w:rPr>
          <w:rFonts w:asciiTheme="minorHAnsi" w:hAnsiTheme="minorHAnsi" w:cstheme="minorHAnsi"/>
        </w:rPr>
        <w:t>the Contracting Authority</w:t>
      </w:r>
      <w:r w:rsidRPr="00DD047D" w:rsidR="00C3228C">
        <w:rPr>
          <w:rFonts w:asciiTheme="minorHAnsi" w:hAnsiTheme="minorHAnsi" w:cstheme="minorHAnsi"/>
          <w:bCs/>
        </w:rPr>
        <w:t xml:space="preserve"> </w:t>
      </w:r>
      <w:r w:rsidRPr="00DD047D">
        <w:rPr>
          <w:rFonts w:asciiTheme="minorHAnsi" w:hAnsiTheme="minorHAnsi" w:cstheme="minorHAnsi"/>
        </w:rPr>
        <w:t xml:space="preserve">is committed to a policy of equality of opportunity for all personnel.  </w:t>
      </w:r>
    </w:p>
    <w:p w:rsidRPr="00DD047D" w:rsidR="00197179" w:rsidP="42F00EB2" w:rsidRDefault="6B1FED8D" w14:paraId="64351F9D" w14:textId="5B1FEC60">
      <w:pPr>
        <w:pStyle w:val="Heading3"/>
        <w:rPr>
          <w:rFonts w:asciiTheme="minorHAnsi" w:hAnsiTheme="minorHAnsi" w:cstheme="minorBidi"/>
        </w:rPr>
      </w:pPr>
      <w:bookmarkStart w:name="_Toc225170653" w:id="266"/>
      <w:r w:rsidRPr="42F00EB2">
        <w:rPr>
          <w:rFonts w:asciiTheme="minorHAnsi" w:hAnsiTheme="minorHAnsi" w:cstheme="minorBidi"/>
        </w:rPr>
        <w:t>Clarification of Tenders</w:t>
      </w:r>
      <w:bookmarkEnd w:id="264"/>
      <w:bookmarkEnd w:id="265"/>
      <w:bookmarkEnd w:id="266"/>
    </w:p>
    <w:p w:rsidRPr="00DD047D" w:rsidR="00197179" w:rsidP="009E212D" w:rsidRDefault="00014821" w14:paraId="650AA539" w14:textId="4DCC08A3">
      <w:pPr>
        <w:ind w:right="43"/>
        <w:jc w:val="both"/>
        <w:rPr>
          <w:rFonts w:asciiTheme="minorHAnsi" w:hAnsiTheme="minorHAnsi" w:cstheme="minorHAnsi"/>
        </w:rPr>
      </w:pPr>
      <w:r w:rsidRPr="00DD047D">
        <w:rPr>
          <w:rFonts w:asciiTheme="minorHAnsi" w:hAnsiTheme="minorHAnsi" w:cstheme="minorHAnsi"/>
        </w:rPr>
        <w:t>The Contracting Authority</w:t>
      </w:r>
      <w:r w:rsidRPr="00DD047D" w:rsidR="004C7FB7">
        <w:rPr>
          <w:rFonts w:asciiTheme="minorHAnsi" w:hAnsiTheme="minorHAnsi" w:cstheme="minorHAnsi"/>
          <w:bCs/>
        </w:rPr>
        <w:t xml:space="preserve"> </w:t>
      </w:r>
      <w:r w:rsidRPr="00DD047D" w:rsidR="00197179">
        <w:rPr>
          <w:rFonts w:asciiTheme="minorHAnsi" w:hAnsiTheme="minorHAnsi" w:cstheme="minorHAnsi"/>
        </w:rPr>
        <w:t>is entitled, but not obliged, to seek clarification of tenders</w:t>
      </w:r>
      <w:r w:rsidRPr="00DD047D" w:rsidR="009E212D">
        <w:rPr>
          <w:rFonts w:asciiTheme="minorHAnsi" w:hAnsiTheme="minorHAnsi" w:cstheme="minorHAnsi"/>
        </w:rPr>
        <w:t xml:space="preserve">, including </w:t>
      </w:r>
      <w:r w:rsidRPr="00DD047D" w:rsidR="001E6867">
        <w:rPr>
          <w:rFonts w:asciiTheme="minorHAnsi" w:hAnsiTheme="minorHAnsi" w:cstheme="minorHAnsi"/>
        </w:rPr>
        <w:t>pricing breakdowns</w:t>
      </w:r>
      <w:r w:rsidRPr="00DD047D" w:rsidR="009E212D">
        <w:rPr>
          <w:rFonts w:asciiTheme="minorHAnsi" w:hAnsiTheme="minorHAnsi" w:cstheme="minorHAnsi"/>
        </w:rPr>
        <w:t xml:space="preserve"> </w:t>
      </w:r>
      <w:r w:rsidRPr="00DD047D" w:rsidR="00197179">
        <w:rPr>
          <w:rFonts w:asciiTheme="minorHAnsi" w:hAnsiTheme="minorHAnsi" w:cstheme="minorHAnsi"/>
        </w:rPr>
        <w:t xml:space="preserve">in the course of the evaluation process. No change in the price or substance of the Tender shall be sought, offered or permitted. To assist in finalising the tender evaluation, selected tenderers may be invited to attend clarification meetings with </w:t>
      </w:r>
      <w:r w:rsidRPr="00DD047D">
        <w:rPr>
          <w:rFonts w:asciiTheme="minorHAnsi" w:hAnsiTheme="minorHAnsi" w:cstheme="minorHAnsi"/>
        </w:rPr>
        <w:t>the Contracting Authority</w:t>
      </w:r>
      <w:r w:rsidRPr="00DD047D" w:rsidR="00197179">
        <w:rPr>
          <w:rFonts w:asciiTheme="minorHAnsi" w:hAnsiTheme="minorHAnsi" w:cstheme="minorHAnsi"/>
        </w:rPr>
        <w:t>.</w:t>
      </w:r>
    </w:p>
    <w:p w:rsidRPr="00DD047D" w:rsidR="00197179" w:rsidP="42F00EB2" w:rsidRDefault="6B1FED8D" w14:paraId="647157B8" w14:textId="77777777">
      <w:pPr>
        <w:pStyle w:val="Heading3"/>
        <w:rPr>
          <w:rFonts w:asciiTheme="minorHAnsi" w:hAnsiTheme="minorHAnsi" w:cstheme="minorBidi"/>
        </w:rPr>
      </w:pPr>
      <w:bookmarkStart w:name="_Toc217713508" w:id="267"/>
      <w:bookmarkStart w:name="_Toc388881063" w:id="268"/>
      <w:bookmarkStart w:name="_Toc225170654" w:id="269"/>
      <w:r w:rsidRPr="42F00EB2">
        <w:rPr>
          <w:rFonts w:asciiTheme="minorHAnsi" w:hAnsiTheme="minorHAnsi" w:cstheme="minorBidi"/>
        </w:rPr>
        <w:t>Correction of Errors</w:t>
      </w:r>
      <w:bookmarkEnd w:id="267"/>
      <w:bookmarkEnd w:id="268"/>
      <w:bookmarkEnd w:id="269"/>
    </w:p>
    <w:p w:rsidRPr="00DD047D" w:rsidR="00197179" w:rsidP="001E6867" w:rsidRDefault="00197179" w14:paraId="12049F84" w14:textId="5D57A1E1">
      <w:pPr>
        <w:pStyle w:val="BodyText2"/>
        <w:spacing w:after="0" w:line="276" w:lineRule="auto"/>
        <w:ind w:right="45"/>
        <w:jc w:val="both"/>
        <w:rPr>
          <w:rFonts w:asciiTheme="minorHAnsi" w:hAnsiTheme="minorHAnsi" w:cstheme="minorHAnsi"/>
        </w:rPr>
      </w:pPr>
      <w:r w:rsidRPr="00DD047D">
        <w:rPr>
          <w:rFonts w:asciiTheme="minorHAnsi" w:hAnsiTheme="minorHAnsi" w:cstheme="minorHAnsi"/>
        </w:rPr>
        <w:t>Detailed pricing of all tenders will be examined for errors that might alter the tender pricing as determined from the figures on the tender form or as between the hard copy and electronic versions of the tender. In general, the following approach wil</w:t>
      </w:r>
      <w:r w:rsidRPr="00DD047D" w:rsidR="001E6867">
        <w:rPr>
          <w:rFonts w:asciiTheme="minorHAnsi" w:hAnsiTheme="minorHAnsi" w:cstheme="minorHAnsi"/>
        </w:rPr>
        <w:t>l be applied to manifest errors - w</w:t>
      </w:r>
      <w:r w:rsidRPr="00DD047D">
        <w:rPr>
          <w:rFonts w:asciiTheme="minorHAnsi" w:hAnsiTheme="minorHAnsi" w:cstheme="minorHAnsi"/>
          <w:bCs/>
        </w:rPr>
        <w:t>here there is a discrepancy between the unit price and the total amount derived from the multiplication of the unit price and the quantity, the unit price as quoted will normally govern.</w:t>
      </w:r>
      <w:r w:rsidRPr="00DD047D">
        <w:rPr>
          <w:rFonts w:asciiTheme="minorHAnsi" w:hAnsiTheme="minorHAnsi" w:cstheme="minorHAnsi"/>
        </w:rPr>
        <w:t xml:space="preserve"> </w:t>
      </w:r>
    </w:p>
    <w:p w:rsidRPr="00DD047D" w:rsidR="001E6867" w:rsidP="001E6867" w:rsidRDefault="001E6867" w14:paraId="05EA244F" w14:textId="77777777">
      <w:pPr>
        <w:pStyle w:val="BodyText2"/>
        <w:spacing w:after="0" w:line="276" w:lineRule="auto"/>
        <w:ind w:right="45"/>
        <w:jc w:val="both"/>
        <w:rPr>
          <w:rFonts w:asciiTheme="minorHAnsi" w:hAnsiTheme="minorHAnsi" w:cstheme="minorHAnsi"/>
        </w:rPr>
      </w:pPr>
    </w:p>
    <w:p w:rsidRPr="00DD047D" w:rsidR="00197179" w:rsidP="009F3D13" w:rsidRDefault="00197179" w14:paraId="56683F8D" w14:textId="277426AA">
      <w:pPr>
        <w:ind w:right="43"/>
        <w:jc w:val="both"/>
        <w:rPr>
          <w:rFonts w:asciiTheme="minorHAnsi" w:hAnsiTheme="minorHAnsi" w:cstheme="minorHAnsi"/>
          <w:bCs/>
        </w:rPr>
      </w:pPr>
      <w:r w:rsidRPr="00DD047D">
        <w:rPr>
          <w:rFonts w:asciiTheme="minorHAnsi" w:hAnsiTheme="minorHAnsi" w:cstheme="minorHAnsi"/>
          <w:bCs/>
        </w:rPr>
        <w:t xml:space="preserve">The amount stated in the tender form will be adjusted by </w:t>
      </w:r>
      <w:r w:rsidRPr="00DD047D" w:rsidR="00014821">
        <w:rPr>
          <w:rFonts w:asciiTheme="minorHAnsi" w:hAnsiTheme="minorHAnsi" w:cstheme="minorHAnsi"/>
        </w:rPr>
        <w:t>the Contracting Authority</w:t>
      </w:r>
      <w:r w:rsidRPr="00DD047D" w:rsidR="00B12ACE">
        <w:rPr>
          <w:rFonts w:asciiTheme="minorHAnsi" w:hAnsiTheme="minorHAnsi" w:cstheme="minorHAnsi"/>
          <w:bCs/>
        </w:rPr>
        <w:t xml:space="preserve"> </w:t>
      </w:r>
      <w:r w:rsidRPr="00DD047D">
        <w:rPr>
          <w:rFonts w:asciiTheme="minorHAnsi" w:hAnsiTheme="minorHAnsi" w:cstheme="minorHAnsi"/>
          <w:bCs/>
        </w:rPr>
        <w:t xml:space="preserve">in accordance with the above procedure and, with the agreement of the tenderer, shall be considered as binding upon the tenderer. </w:t>
      </w:r>
      <w:r w:rsidRPr="00DD047D">
        <w:rPr>
          <w:rFonts w:asciiTheme="minorHAnsi" w:hAnsiTheme="minorHAnsi" w:cstheme="minorHAnsi"/>
        </w:rPr>
        <w:t>Without prejudice to the above, a tenderer not accepting the correction of their tender as outlined may have their tender rejected.</w:t>
      </w:r>
    </w:p>
    <w:p w:rsidRPr="00DD047D" w:rsidR="00197179" w:rsidP="42F00EB2" w:rsidRDefault="6B1FED8D" w14:paraId="785AF1B1" w14:textId="77777777">
      <w:pPr>
        <w:pStyle w:val="Heading3"/>
        <w:rPr>
          <w:rFonts w:asciiTheme="minorHAnsi" w:hAnsiTheme="minorHAnsi" w:cstheme="minorBidi"/>
        </w:rPr>
      </w:pPr>
      <w:bookmarkStart w:name="_Toc217713509" w:id="270"/>
      <w:bookmarkStart w:name="_Toc388881064" w:id="271"/>
      <w:bookmarkStart w:name="_Toc225170655" w:id="272"/>
      <w:r w:rsidRPr="42F00EB2">
        <w:rPr>
          <w:rFonts w:asciiTheme="minorHAnsi" w:hAnsiTheme="minorHAnsi" w:cstheme="minorBidi"/>
        </w:rPr>
        <w:t>Change in the Composition of a Tender</w:t>
      </w:r>
      <w:bookmarkEnd w:id="270"/>
      <w:bookmarkEnd w:id="271"/>
      <w:bookmarkEnd w:id="272"/>
    </w:p>
    <w:p w:rsidRPr="00DD047D" w:rsidR="00197179" w:rsidP="00197179" w:rsidRDefault="00014821" w14:paraId="53F6FB9A" w14:textId="2DFC0C3E">
      <w:pPr>
        <w:ind w:right="43"/>
        <w:rPr>
          <w:rFonts w:asciiTheme="minorHAnsi" w:hAnsiTheme="minorHAnsi" w:cstheme="minorHAnsi"/>
        </w:rPr>
      </w:pPr>
      <w:r w:rsidRPr="00DD047D">
        <w:rPr>
          <w:rFonts w:asciiTheme="minorHAnsi" w:hAnsiTheme="minorHAnsi" w:cstheme="minorHAnsi"/>
        </w:rPr>
        <w:t>The Contracting Authority</w:t>
      </w:r>
      <w:r w:rsidRPr="00DD047D" w:rsidR="00197179">
        <w:rPr>
          <w:rFonts w:asciiTheme="minorHAnsi" w:hAnsiTheme="minorHAnsi" w:cstheme="minorHAnsi"/>
        </w:rPr>
        <w:t xml:space="preserve"> reserves the right, but is not obliged, to disqualify any Tenderer that makes any change to its composition after submission of a Tender.</w:t>
      </w:r>
    </w:p>
    <w:p w:rsidRPr="00DD047D" w:rsidR="00197179" w:rsidP="42F00EB2" w:rsidRDefault="6B1FED8D" w14:paraId="451F16CA" w14:textId="77777777">
      <w:pPr>
        <w:pStyle w:val="Heading3"/>
        <w:rPr>
          <w:rFonts w:asciiTheme="minorHAnsi" w:hAnsiTheme="minorHAnsi" w:cstheme="minorBidi"/>
        </w:rPr>
      </w:pPr>
      <w:bookmarkStart w:name="_Toc217713510" w:id="273"/>
      <w:bookmarkStart w:name="_Toc388881065" w:id="274"/>
      <w:bookmarkStart w:name="_Toc225170656" w:id="275"/>
      <w:r w:rsidRPr="42F00EB2">
        <w:rPr>
          <w:rFonts w:asciiTheme="minorHAnsi" w:hAnsiTheme="minorHAnsi" w:cstheme="minorBidi"/>
        </w:rPr>
        <w:t>Interference and Inducement to Purchase</w:t>
      </w:r>
      <w:bookmarkEnd w:id="273"/>
      <w:bookmarkEnd w:id="274"/>
      <w:bookmarkEnd w:id="275"/>
    </w:p>
    <w:p w:rsidRPr="00DD047D" w:rsidR="00197179" w:rsidP="005E6D3E" w:rsidRDefault="00197179" w14:paraId="54BA2709" w14:textId="05011591">
      <w:pPr>
        <w:ind w:right="43"/>
        <w:jc w:val="both"/>
        <w:rPr>
          <w:rFonts w:asciiTheme="minorHAnsi" w:hAnsiTheme="minorHAnsi" w:cstheme="minorHAnsi"/>
        </w:rPr>
      </w:pPr>
      <w:r w:rsidRPr="00DD047D">
        <w:rPr>
          <w:rFonts w:asciiTheme="minorHAnsi" w:hAnsiTheme="minorHAnsi" w:cstheme="minorHAnsi"/>
        </w:rPr>
        <w:t xml:space="preserve">Any effort by the tenderer to unduly influence </w:t>
      </w:r>
      <w:r w:rsidRPr="00DD047D" w:rsidR="00014821">
        <w:rPr>
          <w:rFonts w:asciiTheme="minorHAnsi" w:hAnsiTheme="minorHAnsi" w:cstheme="minorHAnsi"/>
        </w:rPr>
        <w:t>the Contracting Authority</w:t>
      </w:r>
      <w:r w:rsidRPr="00DD047D">
        <w:rPr>
          <w:rFonts w:asciiTheme="minorHAnsi" w:hAnsiTheme="minorHAnsi" w:cstheme="minorHAnsi"/>
        </w:rPr>
        <w:t xml:space="preserve">, relevant agency personnel or any other relevant persons or bodies in the process of examination, clarification, evaluation and comparison of tenders and in decisions concerning the Award of Contract shall have their tender rejected. </w:t>
      </w:r>
      <w:r w:rsidRPr="00DD047D" w:rsidR="00C85CA0">
        <w:rPr>
          <w:rFonts w:asciiTheme="minorHAnsi" w:hAnsiTheme="minorHAnsi" w:cstheme="minorHAnsi"/>
        </w:rPr>
        <w:t xml:space="preserve">The presumptions (including as to any gift, consideration or advantage) and other provisions under the </w:t>
      </w:r>
      <w:r w:rsidRPr="00DD047D" w:rsidR="00C85CA0">
        <w:rPr>
          <w:rFonts w:asciiTheme="minorHAnsi" w:hAnsiTheme="minorHAnsi" w:cstheme="minorHAnsi"/>
          <w:i/>
          <w:iCs/>
        </w:rPr>
        <w:t>Criminal Justice Act 2018</w:t>
      </w:r>
      <w:r w:rsidRPr="00DD047D" w:rsidR="00C85CA0">
        <w:rPr>
          <w:rFonts w:asciiTheme="minorHAnsi" w:hAnsiTheme="minorHAnsi" w:cstheme="minorHAnsi"/>
        </w:rPr>
        <w:t>, and all other measures for the time being governing the subject-matter in any applicable jurisdiction, shall be applicable.</w:t>
      </w:r>
    </w:p>
    <w:p w:rsidRPr="00DD047D" w:rsidR="00197179" w:rsidP="42F00EB2" w:rsidRDefault="6B1FED8D" w14:paraId="04787471" w14:textId="77777777">
      <w:pPr>
        <w:pStyle w:val="Heading3"/>
        <w:rPr>
          <w:rFonts w:asciiTheme="minorHAnsi" w:hAnsiTheme="minorHAnsi" w:cstheme="minorBidi"/>
        </w:rPr>
      </w:pPr>
      <w:bookmarkStart w:name="_Toc217713511" w:id="276"/>
      <w:bookmarkStart w:name="_Toc388881066" w:id="277"/>
      <w:bookmarkStart w:name="_Toc225170657" w:id="278"/>
      <w:r w:rsidRPr="42F00EB2">
        <w:rPr>
          <w:rFonts w:asciiTheme="minorHAnsi" w:hAnsiTheme="minorHAnsi" w:cstheme="minorBidi"/>
        </w:rPr>
        <w:t>Notification of Tender Evaluations</w:t>
      </w:r>
      <w:bookmarkEnd w:id="276"/>
      <w:bookmarkEnd w:id="277"/>
      <w:bookmarkEnd w:id="278"/>
    </w:p>
    <w:p w:rsidRPr="00DD047D" w:rsidR="00E323B6" w:rsidP="0052315E" w:rsidRDefault="00197179" w14:paraId="5B0CAAA2" w14:textId="0CD7EEBD">
      <w:pPr>
        <w:ind w:right="43"/>
        <w:jc w:val="both"/>
        <w:rPr>
          <w:rFonts w:asciiTheme="minorHAnsi" w:hAnsiTheme="minorHAnsi" w:cstheme="minorHAnsi"/>
        </w:rPr>
      </w:pPr>
      <w:r w:rsidRPr="00DD047D">
        <w:rPr>
          <w:rFonts w:asciiTheme="minorHAnsi" w:hAnsiTheme="minorHAnsi" w:cstheme="minorHAnsi"/>
        </w:rPr>
        <w:t xml:space="preserve">All tenderers will be informed of the outcome of their proposals following tender evaluation and any necessary clarifications. </w:t>
      </w:r>
    </w:p>
    <w:p w:rsidRPr="00DD047D" w:rsidR="00B12ACE" w:rsidP="0052315E" w:rsidRDefault="00A9607B" w14:paraId="62BEA702" w14:textId="444BA9EE">
      <w:pPr>
        <w:jc w:val="both"/>
        <w:rPr>
          <w:rFonts w:asciiTheme="minorHAnsi" w:hAnsiTheme="minorHAnsi" w:cstheme="minorHAnsi"/>
        </w:rPr>
      </w:pPr>
      <w:r w:rsidRPr="00DD047D">
        <w:rPr>
          <w:rFonts w:asciiTheme="minorHAnsi" w:hAnsiTheme="minorHAnsi" w:cstheme="minorHAnsi"/>
        </w:rPr>
        <w:t xml:space="preserve">On a voluntary basis the Contracting Authority undertakes that no </w:t>
      </w:r>
      <w:r w:rsidRPr="00DD047D" w:rsidR="0045610E">
        <w:rPr>
          <w:rFonts w:asciiTheme="minorHAnsi" w:hAnsiTheme="minorHAnsi" w:cstheme="minorHAnsi"/>
        </w:rPr>
        <w:t>contract</w:t>
      </w:r>
      <w:r w:rsidRPr="00DD047D">
        <w:rPr>
          <w:rFonts w:asciiTheme="minorHAnsi" w:hAnsiTheme="minorHAnsi" w:cstheme="minorHAnsi"/>
        </w:rPr>
        <w:t xml:space="preserve"> will be signed or take effect until at least seven (7) calendar days after the day on which the unsuccessful Tenderers have been sent the appropriate notice informing them of the result of this public procurement competition (“Standstill Period”).  The preferred bidder will be notified of the decision of the Contracting Authority and of the expiry date of the Standstill Period.</w:t>
      </w:r>
    </w:p>
    <w:p w:rsidRPr="00DD047D" w:rsidR="007B77EA" w:rsidP="42F00EB2" w:rsidRDefault="6475A3A3" w14:paraId="663D0EE3" w14:textId="59956FEC">
      <w:pPr>
        <w:pStyle w:val="Heading3"/>
        <w:rPr>
          <w:rFonts w:asciiTheme="minorHAnsi" w:hAnsiTheme="minorHAnsi" w:cstheme="minorBidi"/>
        </w:rPr>
      </w:pPr>
      <w:bookmarkStart w:name="_Toc474848631" w:id="279"/>
      <w:bookmarkStart w:name="_Toc475440393" w:id="280"/>
      <w:bookmarkStart w:name="_Toc225170658" w:id="281"/>
      <w:bookmarkStart w:name="_Toc388881067" w:id="282"/>
      <w:bookmarkStart w:name="_Toc217713513" w:id="283"/>
      <w:bookmarkEnd w:id="279"/>
      <w:bookmarkEnd w:id="280"/>
      <w:r w:rsidRPr="42F00EB2">
        <w:rPr>
          <w:rFonts w:asciiTheme="minorHAnsi" w:hAnsiTheme="minorHAnsi" w:cstheme="minorBidi"/>
        </w:rPr>
        <w:t>Award Notices</w:t>
      </w:r>
      <w:bookmarkEnd w:id="281"/>
    </w:p>
    <w:p w:rsidRPr="00DD047D" w:rsidR="00772C61" w:rsidP="00772C61" w:rsidRDefault="00772C61" w14:paraId="583C006F" w14:textId="1F0DD2E9">
      <w:pPr>
        <w:spacing w:after="0" w:line="240" w:lineRule="auto"/>
        <w:ind w:right="43"/>
        <w:jc w:val="both"/>
        <w:rPr>
          <w:rFonts w:asciiTheme="minorHAnsi" w:hAnsiTheme="minorHAnsi" w:cstheme="minorHAnsi"/>
        </w:rPr>
      </w:pPr>
      <w:r w:rsidRPr="00DD047D">
        <w:rPr>
          <w:rFonts w:asciiTheme="minorHAnsi" w:hAnsiTheme="minorHAnsi" w:cstheme="minorHAnsi"/>
        </w:rPr>
        <w:t xml:space="preserve">Following the formal conclusion of a contract, an award notice will be despatched to </w:t>
      </w:r>
      <w:proofErr w:type="spellStart"/>
      <w:r w:rsidRPr="00DD047D">
        <w:rPr>
          <w:rFonts w:asciiTheme="minorHAnsi" w:hAnsiTheme="minorHAnsi" w:cstheme="minorHAnsi"/>
        </w:rPr>
        <w:t>e</w:t>
      </w:r>
      <w:r w:rsidRPr="00DD047D" w:rsidR="00B344FD">
        <w:rPr>
          <w:rFonts w:asciiTheme="minorHAnsi" w:hAnsiTheme="minorHAnsi" w:cstheme="minorHAnsi"/>
        </w:rPr>
        <w:t>T</w:t>
      </w:r>
      <w:r w:rsidRPr="00DD047D">
        <w:rPr>
          <w:rFonts w:asciiTheme="minorHAnsi" w:hAnsiTheme="minorHAnsi" w:cstheme="minorHAnsi"/>
        </w:rPr>
        <w:t>enders</w:t>
      </w:r>
      <w:proofErr w:type="spellEnd"/>
      <w:r w:rsidRPr="00DD047D">
        <w:rPr>
          <w:rFonts w:asciiTheme="minorHAnsi" w:hAnsiTheme="minorHAnsi" w:cstheme="minorHAnsi"/>
        </w:rPr>
        <w:t xml:space="preserve"> announcing the results of the competition. </w:t>
      </w:r>
      <w:r w:rsidRPr="00DD047D" w:rsidR="00924575">
        <w:rPr>
          <w:rFonts w:asciiTheme="minorHAnsi" w:hAnsiTheme="minorHAnsi" w:cstheme="minorHAnsi"/>
        </w:rPr>
        <w:t xml:space="preserve"> </w:t>
      </w:r>
    </w:p>
    <w:p w:rsidRPr="00DD047D" w:rsidR="007B77EA" w:rsidP="00A430FB" w:rsidRDefault="00772C61" w14:paraId="5E4C55C0" w14:textId="3EC6576C">
      <w:pPr>
        <w:ind w:right="43"/>
        <w:jc w:val="both"/>
        <w:rPr>
          <w:rFonts w:asciiTheme="minorHAnsi" w:hAnsiTheme="minorHAnsi" w:cstheme="minorHAnsi"/>
        </w:rPr>
      </w:pPr>
      <w:r w:rsidRPr="00DD047D">
        <w:rPr>
          <w:rFonts w:asciiTheme="minorHAnsi" w:hAnsiTheme="minorHAnsi" w:cstheme="minorHAnsi"/>
        </w:rPr>
        <w:t xml:space="preserve"> </w:t>
      </w:r>
    </w:p>
    <w:p w:rsidRPr="00DD047D" w:rsidR="00197179" w:rsidP="42F00EB2" w:rsidRDefault="6B1FED8D" w14:paraId="450513C9" w14:textId="5AC6E409">
      <w:pPr>
        <w:pStyle w:val="Heading3"/>
        <w:rPr>
          <w:rFonts w:asciiTheme="minorHAnsi" w:hAnsiTheme="minorHAnsi" w:cstheme="minorBidi"/>
        </w:rPr>
      </w:pPr>
      <w:bookmarkStart w:name="_Toc487122958" w:id="284"/>
      <w:bookmarkStart w:name="_Toc487123041" w:id="285"/>
      <w:bookmarkStart w:name="_Toc487123122" w:id="286"/>
      <w:bookmarkStart w:name="_Toc487123201" w:id="287"/>
      <w:bookmarkStart w:name="_Toc487123281" w:id="288"/>
      <w:bookmarkStart w:name="_Toc225170659" w:id="289"/>
      <w:bookmarkEnd w:id="284"/>
      <w:bookmarkEnd w:id="285"/>
      <w:bookmarkEnd w:id="286"/>
      <w:bookmarkEnd w:id="287"/>
      <w:bookmarkEnd w:id="288"/>
      <w:r w:rsidRPr="42F00EB2">
        <w:rPr>
          <w:rFonts w:asciiTheme="minorHAnsi" w:hAnsiTheme="minorHAnsi" w:cstheme="minorBidi"/>
        </w:rPr>
        <w:t>Policy on Personal Debriefings</w:t>
      </w:r>
      <w:bookmarkEnd w:id="282"/>
      <w:bookmarkEnd w:id="289"/>
    </w:p>
    <w:p w:rsidRPr="00DD047D" w:rsidR="00B12ACE" w:rsidP="00B734CD" w:rsidRDefault="00197179" w14:paraId="6ED4EE04" w14:textId="67BFB726">
      <w:pPr>
        <w:jc w:val="both"/>
        <w:rPr>
          <w:rFonts w:asciiTheme="minorHAnsi" w:hAnsiTheme="minorHAnsi" w:cstheme="minorHAnsi"/>
        </w:rPr>
      </w:pPr>
      <w:r w:rsidRPr="00DD047D">
        <w:rPr>
          <w:rFonts w:asciiTheme="minorHAnsi" w:hAnsiTheme="minorHAnsi" w:cstheme="minorHAnsi"/>
        </w:rPr>
        <w:t xml:space="preserve">Based on the provision of the information to unsuccessful tenderers as outlined above and due to resourcing </w:t>
      </w:r>
      <w:r w:rsidRPr="00DD047D" w:rsidR="00EF0B35">
        <w:rPr>
          <w:rFonts w:asciiTheme="minorHAnsi" w:hAnsiTheme="minorHAnsi" w:cstheme="minorHAnsi"/>
        </w:rPr>
        <w:t>constraints,</w:t>
      </w:r>
      <w:r w:rsidRPr="00DD047D">
        <w:rPr>
          <w:rFonts w:asciiTheme="minorHAnsi" w:hAnsiTheme="minorHAnsi" w:cstheme="minorHAnsi"/>
        </w:rPr>
        <w:t xml:space="preserve"> </w:t>
      </w:r>
      <w:r w:rsidRPr="00DD047D" w:rsidR="00014821">
        <w:rPr>
          <w:rFonts w:asciiTheme="minorHAnsi" w:hAnsiTheme="minorHAnsi" w:cstheme="minorHAnsi"/>
        </w:rPr>
        <w:t>the Contracting Authority</w:t>
      </w:r>
      <w:r w:rsidRPr="00DD047D" w:rsidR="00B12ACE">
        <w:rPr>
          <w:rFonts w:asciiTheme="minorHAnsi" w:hAnsiTheme="minorHAnsi" w:cstheme="minorHAnsi"/>
          <w:bCs/>
        </w:rPr>
        <w:t xml:space="preserve"> </w:t>
      </w:r>
      <w:r w:rsidRPr="00DD047D">
        <w:rPr>
          <w:rFonts w:asciiTheme="minorHAnsi" w:hAnsiTheme="minorHAnsi" w:cstheme="minorHAnsi"/>
        </w:rPr>
        <w:t>will not be offering individual debriefing meetings to unsuccessful bidders.</w:t>
      </w:r>
    </w:p>
    <w:p w:rsidRPr="00DD047D" w:rsidR="00197179" w:rsidP="42F00EB2" w:rsidRDefault="6B1FED8D" w14:paraId="06153333" w14:textId="2406F176">
      <w:pPr>
        <w:pStyle w:val="Heading3"/>
        <w:rPr>
          <w:rFonts w:asciiTheme="minorHAnsi" w:hAnsiTheme="minorHAnsi" w:cstheme="minorBidi"/>
        </w:rPr>
      </w:pPr>
      <w:bookmarkStart w:name="_Toc474254465" w:id="290"/>
      <w:bookmarkStart w:name="_Toc474848634" w:id="291"/>
      <w:bookmarkStart w:name="_Toc475440396" w:id="292"/>
      <w:bookmarkStart w:name="_Toc195681230" w:id="293"/>
      <w:bookmarkStart w:name="_Toc195673950" w:id="294"/>
      <w:bookmarkStart w:name="_Toc195672606" w:id="295"/>
      <w:bookmarkStart w:name="_Toc388881071" w:id="296"/>
      <w:bookmarkStart w:name="_Toc225170660" w:id="297"/>
      <w:bookmarkEnd w:id="283"/>
      <w:bookmarkEnd w:id="290"/>
      <w:bookmarkEnd w:id="291"/>
      <w:bookmarkEnd w:id="292"/>
      <w:r w:rsidRPr="42F00EB2">
        <w:rPr>
          <w:rFonts w:asciiTheme="minorHAnsi" w:hAnsiTheme="minorHAnsi" w:cstheme="minorBidi"/>
        </w:rPr>
        <w:t>Copyright</w:t>
      </w:r>
      <w:bookmarkEnd w:id="293"/>
      <w:bookmarkEnd w:id="294"/>
      <w:bookmarkEnd w:id="295"/>
      <w:bookmarkEnd w:id="296"/>
      <w:bookmarkEnd w:id="297"/>
    </w:p>
    <w:p w:rsidRPr="00DD047D" w:rsidR="00197179" w:rsidP="003B2310" w:rsidRDefault="00014821" w14:paraId="7659D8B5" w14:textId="5CDA182F">
      <w:pPr>
        <w:jc w:val="both"/>
        <w:rPr>
          <w:rFonts w:asciiTheme="minorHAnsi" w:hAnsiTheme="minorHAnsi" w:cstheme="minorHAnsi"/>
          <w:bCs/>
        </w:rPr>
      </w:pPr>
      <w:r w:rsidRPr="00DD047D">
        <w:rPr>
          <w:rFonts w:asciiTheme="minorHAnsi" w:hAnsiTheme="minorHAnsi" w:cstheme="minorHAnsi"/>
          <w:bCs/>
        </w:rPr>
        <w:t>The Contracting Authority</w:t>
      </w:r>
      <w:r w:rsidRPr="00DD047D" w:rsidR="00B12ACE">
        <w:rPr>
          <w:rFonts w:asciiTheme="minorHAnsi" w:hAnsiTheme="minorHAnsi" w:cstheme="minorHAnsi"/>
          <w:bCs/>
        </w:rPr>
        <w:t xml:space="preserve"> </w:t>
      </w:r>
      <w:r w:rsidRPr="00DD047D" w:rsidR="00197179">
        <w:rPr>
          <w:rFonts w:asciiTheme="minorHAnsi" w:hAnsiTheme="minorHAnsi" w:cstheme="minorHAnsi"/>
          <w:bCs/>
        </w:rPr>
        <w:t xml:space="preserve">will have copyright ownership of any material developed for use by </w:t>
      </w:r>
      <w:r w:rsidRPr="00DD047D">
        <w:rPr>
          <w:rFonts w:asciiTheme="minorHAnsi" w:hAnsiTheme="minorHAnsi" w:cstheme="minorHAnsi"/>
          <w:bCs/>
        </w:rPr>
        <w:t>the Contracting Authority</w:t>
      </w:r>
      <w:r w:rsidRPr="00DD047D" w:rsidR="00B12ACE">
        <w:rPr>
          <w:rFonts w:asciiTheme="minorHAnsi" w:hAnsiTheme="minorHAnsi" w:cstheme="minorHAnsi"/>
          <w:bCs/>
        </w:rPr>
        <w:t xml:space="preserve"> </w:t>
      </w:r>
      <w:r w:rsidRPr="00DD047D" w:rsidR="00197179">
        <w:rPr>
          <w:rFonts w:asciiTheme="minorHAnsi" w:hAnsiTheme="minorHAnsi" w:cstheme="minorHAnsi"/>
          <w:bCs/>
        </w:rPr>
        <w:t>under the terms of this tender. The service provider may have a non-exclusive licence to use such material but only for its own purposes (to be agreed with the successful tenderer)</w:t>
      </w:r>
      <w:r w:rsidRPr="00DD047D" w:rsidR="00CB1953">
        <w:rPr>
          <w:rFonts w:asciiTheme="minorHAnsi" w:hAnsiTheme="minorHAnsi" w:cstheme="minorHAnsi"/>
          <w:bCs/>
        </w:rPr>
        <w:t>.</w:t>
      </w:r>
    </w:p>
    <w:p w:rsidRPr="00DD047D" w:rsidR="00197179" w:rsidP="42F00EB2" w:rsidRDefault="6B1FED8D" w14:paraId="6FDB85E5" w14:textId="77777777">
      <w:pPr>
        <w:pStyle w:val="Heading3"/>
        <w:rPr>
          <w:rFonts w:asciiTheme="minorHAnsi" w:hAnsiTheme="minorHAnsi" w:cstheme="minorBidi"/>
        </w:rPr>
      </w:pPr>
      <w:bookmarkStart w:name="_Toc388881072" w:id="298"/>
      <w:bookmarkStart w:name="_Toc225170661" w:id="299"/>
      <w:r w:rsidRPr="42F00EB2">
        <w:rPr>
          <w:rFonts w:asciiTheme="minorHAnsi" w:hAnsiTheme="minorHAnsi" w:cstheme="minorBidi"/>
        </w:rPr>
        <w:t>Brand Names, etc.</w:t>
      </w:r>
      <w:bookmarkEnd w:id="298"/>
      <w:bookmarkEnd w:id="299"/>
      <w:r w:rsidRPr="42F00EB2">
        <w:rPr>
          <w:rFonts w:asciiTheme="minorHAnsi" w:hAnsiTheme="minorHAnsi" w:cstheme="minorBidi"/>
        </w:rPr>
        <w:t xml:space="preserve"> </w:t>
      </w:r>
    </w:p>
    <w:p w:rsidRPr="00DD047D" w:rsidR="003D49C8" w:rsidP="00ED0E9B" w:rsidRDefault="00197179" w14:paraId="74E8D4FD" w14:textId="5A68EEE9">
      <w:pPr>
        <w:jc w:val="both"/>
        <w:rPr>
          <w:rFonts w:asciiTheme="minorHAnsi" w:hAnsiTheme="minorHAnsi" w:cstheme="minorHAnsi"/>
          <w:i/>
          <w:iCs/>
        </w:rPr>
      </w:pPr>
      <w:r w:rsidRPr="00DD047D">
        <w:rPr>
          <w:rFonts w:asciiTheme="minorHAnsi" w:hAnsiTheme="minorHAnsi" w:cstheme="minorHAnsi"/>
        </w:rPr>
        <w:t xml:space="preserve">Please note in relation to this tender document; where reference is made to a particular make, source, process, trademark, type or patent, that this is not to be regarded as a de facto requirement.  In all such cases it should be understood that the reference in question is accompanied by the words </w:t>
      </w:r>
      <w:r w:rsidRPr="00DD047D" w:rsidR="00924575">
        <w:rPr>
          <w:rFonts w:asciiTheme="minorHAnsi" w:hAnsiTheme="minorHAnsi" w:cstheme="minorHAnsi"/>
        </w:rPr>
        <w:t>“</w:t>
      </w:r>
      <w:r w:rsidRPr="00DD047D">
        <w:rPr>
          <w:rFonts w:asciiTheme="minorHAnsi" w:hAnsiTheme="minorHAnsi" w:cstheme="minorHAnsi"/>
        </w:rPr>
        <w:t>or equivalen</w:t>
      </w:r>
      <w:r w:rsidRPr="00DD047D" w:rsidR="00924575">
        <w:rPr>
          <w:rFonts w:asciiTheme="minorHAnsi" w:hAnsiTheme="minorHAnsi" w:cstheme="minorHAnsi"/>
        </w:rPr>
        <w:t>t”.</w:t>
      </w:r>
      <w:r w:rsidRPr="00DD047D">
        <w:rPr>
          <w:rFonts w:asciiTheme="minorHAnsi" w:hAnsiTheme="minorHAnsi" w:cstheme="minorHAnsi"/>
          <w:i/>
          <w:iCs/>
        </w:rPr>
        <w:t xml:space="preserve"> </w:t>
      </w:r>
    </w:p>
    <w:p w:rsidRPr="00DD047D" w:rsidR="003D49C8" w:rsidP="42F00EB2" w:rsidRDefault="69AE998E" w14:paraId="28EBD8F2" w14:textId="675CF9D2">
      <w:pPr>
        <w:pStyle w:val="Heading3"/>
        <w:rPr>
          <w:rFonts w:asciiTheme="minorHAnsi" w:hAnsiTheme="minorHAnsi" w:cstheme="minorBidi"/>
        </w:rPr>
      </w:pPr>
      <w:bookmarkStart w:name="_Toc225170662" w:id="300"/>
      <w:r w:rsidRPr="42F00EB2">
        <w:rPr>
          <w:rFonts w:asciiTheme="minorHAnsi" w:hAnsiTheme="minorHAnsi" w:cstheme="minorBidi"/>
        </w:rPr>
        <w:t>Payment</w:t>
      </w:r>
      <w:bookmarkEnd w:id="300"/>
    </w:p>
    <w:p w:rsidRPr="00DD047D" w:rsidR="003D49C8" w:rsidP="003D49C8" w:rsidRDefault="003D49C8" w14:paraId="1F26C7DE" w14:textId="26C75445">
      <w:pPr>
        <w:jc w:val="both"/>
        <w:rPr>
          <w:rFonts w:asciiTheme="minorHAnsi" w:hAnsiTheme="minorHAnsi" w:cstheme="minorHAnsi"/>
        </w:rPr>
      </w:pPr>
      <w:r w:rsidRPr="00DD047D">
        <w:rPr>
          <w:rFonts w:asciiTheme="minorHAnsi" w:hAnsiTheme="minorHAnsi" w:cstheme="minorHAnsi"/>
          <w:color w:val="000000"/>
        </w:rPr>
        <w:t xml:space="preserve">A schedule of payments will be agreed with the successful tenderer. </w:t>
      </w:r>
      <w:r w:rsidRPr="00DD047D" w:rsidR="00014821">
        <w:rPr>
          <w:rFonts w:asciiTheme="minorHAnsi" w:hAnsiTheme="minorHAnsi" w:cstheme="minorHAnsi"/>
          <w:bCs/>
        </w:rPr>
        <w:t>The Contracting Authority</w:t>
      </w:r>
      <w:r w:rsidRPr="00DD047D">
        <w:rPr>
          <w:rFonts w:asciiTheme="minorHAnsi" w:hAnsiTheme="minorHAnsi" w:cstheme="minorHAnsi"/>
          <w:bCs/>
        </w:rPr>
        <w:t xml:space="preserve"> </w:t>
      </w:r>
      <w:r w:rsidRPr="00DD047D">
        <w:rPr>
          <w:rFonts w:asciiTheme="minorHAnsi" w:hAnsiTheme="minorHAnsi" w:cstheme="minorHAnsi"/>
          <w:color w:val="000000"/>
        </w:rPr>
        <w:t xml:space="preserve">operates in accordance with </w:t>
      </w:r>
      <w:r w:rsidRPr="00DD047D">
        <w:rPr>
          <w:rFonts w:asciiTheme="minorHAnsi" w:hAnsiTheme="minorHAnsi" w:cstheme="minorHAnsi"/>
          <w:i/>
          <w:iCs/>
          <w:color w:val="000000"/>
        </w:rPr>
        <w:t>S.I. 580 of 2012</w:t>
      </w:r>
      <w:r w:rsidRPr="00DD047D">
        <w:rPr>
          <w:rFonts w:asciiTheme="minorHAnsi" w:hAnsiTheme="minorHAnsi" w:cstheme="minorHAnsi"/>
          <w:color w:val="000000"/>
        </w:rPr>
        <w:t xml:space="preserve"> which transposes </w:t>
      </w:r>
      <w:r w:rsidRPr="00DD047D">
        <w:rPr>
          <w:rFonts w:asciiTheme="minorHAnsi" w:hAnsiTheme="minorHAnsi" w:cstheme="minorHAnsi"/>
          <w:i/>
          <w:iCs/>
          <w:color w:val="000000"/>
        </w:rPr>
        <w:t>EU Directive 2011/7/EU</w:t>
      </w:r>
      <w:r w:rsidRPr="00DD047D">
        <w:rPr>
          <w:rFonts w:asciiTheme="minorHAnsi" w:hAnsiTheme="minorHAnsi" w:cstheme="minorHAnsi"/>
          <w:color w:val="000000"/>
        </w:rPr>
        <w:t xml:space="preserve"> on combating </w:t>
      </w:r>
      <w:r w:rsidRPr="00DD047D">
        <w:rPr>
          <w:rFonts w:asciiTheme="minorHAnsi" w:hAnsiTheme="minorHAnsi" w:cstheme="minorHAnsi"/>
          <w:color w:val="000000"/>
        </w:rPr>
        <w:t>Late Payment in commercial Transactions.</w:t>
      </w:r>
      <w:r w:rsidRPr="00DD047D">
        <w:rPr>
          <w:rFonts w:asciiTheme="minorHAnsi" w:hAnsiTheme="minorHAnsi" w:cstheme="minorHAnsi"/>
        </w:rPr>
        <w:t xml:space="preserve"> The method of payment used by </w:t>
      </w:r>
      <w:r w:rsidRPr="00DD047D" w:rsidR="00014821">
        <w:rPr>
          <w:rFonts w:asciiTheme="minorHAnsi" w:hAnsiTheme="minorHAnsi" w:cstheme="minorHAnsi"/>
          <w:color w:val="000000"/>
        </w:rPr>
        <w:t>the Contracting Authority</w:t>
      </w:r>
      <w:r w:rsidRPr="00DD047D" w:rsidR="00DB2870">
        <w:rPr>
          <w:rFonts w:asciiTheme="minorHAnsi" w:hAnsiTheme="minorHAnsi" w:cstheme="minorHAnsi"/>
          <w:color w:val="000000"/>
        </w:rPr>
        <w:t xml:space="preserve"> </w:t>
      </w:r>
      <w:r w:rsidRPr="00DD047D">
        <w:rPr>
          <w:rFonts w:asciiTheme="minorHAnsi" w:hAnsiTheme="minorHAnsi" w:cstheme="minorHAnsi"/>
        </w:rPr>
        <w:t>is normally Electronic Funds Transfer</w:t>
      </w:r>
      <w:bookmarkStart w:name="_Toc460518577" w:id="301"/>
      <w:r w:rsidRPr="00DD047D" w:rsidR="00AE45B8">
        <w:rPr>
          <w:rFonts w:asciiTheme="minorHAnsi" w:hAnsiTheme="minorHAnsi" w:cstheme="minorHAnsi"/>
        </w:rPr>
        <w:t>.</w:t>
      </w:r>
    </w:p>
    <w:p w:rsidRPr="00DD047D" w:rsidR="003D49C8" w:rsidP="42F00EB2" w:rsidRDefault="69AE998E" w14:paraId="3384C6B7" w14:textId="29B851CC">
      <w:pPr>
        <w:pStyle w:val="Heading3"/>
        <w:rPr>
          <w:rFonts w:asciiTheme="minorHAnsi" w:hAnsiTheme="minorHAnsi" w:cstheme="minorBidi"/>
        </w:rPr>
      </w:pPr>
      <w:bookmarkStart w:name="_Toc225170663" w:id="302"/>
      <w:r w:rsidRPr="42F00EB2">
        <w:rPr>
          <w:rFonts w:asciiTheme="minorHAnsi" w:hAnsiTheme="minorHAnsi" w:cstheme="minorBidi"/>
        </w:rPr>
        <w:t>Right Not to Award</w:t>
      </w:r>
      <w:bookmarkEnd w:id="301"/>
      <w:bookmarkEnd w:id="302"/>
      <w:r w:rsidRPr="42F00EB2">
        <w:rPr>
          <w:rFonts w:asciiTheme="minorHAnsi" w:hAnsiTheme="minorHAnsi" w:cstheme="minorBidi"/>
        </w:rPr>
        <w:t xml:space="preserve"> </w:t>
      </w:r>
    </w:p>
    <w:p w:rsidRPr="00DD047D" w:rsidR="003D49C8" w:rsidP="003D49C8" w:rsidRDefault="00014821" w14:paraId="23B7A00E" w14:textId="2C2CFC7A">
      <w:pPr>
        <w:jc w:val="both"/>
        <w:rPr>
          <w:rFonts w:asciiTheme="minorHAnsi" w:hAnsiTheme="minorHAnsi" w:cstheme="minorHAnsi"/>
          <w:color w:val="000000"/>
        </w:rPr>
      </w:pPr>
      <w:r w:rsidRPr="00DD047D">
        <w:rPr>
          <w:rFonts w:asciiTheme="minorHAnsi" w:hAnsiTheme="minorHAnsi" w:cstheme="minorHAnsi"/>
          <w:color w:val="000000"/>
        </w:rPr>
        <w:t>The Contracting Authority</w:t>
      </w:r>
      <w:r w:rsidRPr="00DD047D" w:rsidR="003D49C8">
        <w:rPr>
          <w:rFonts w:asciiTheme="minorHAnsi" w:hAnsiTheme="minorHAnsi" w:cstheme="minorHAnsi"/>
          <w:color w:val="000000"/>
        </w:rPr>
        <w:t xml:space="preserve"> does not bind itself to accept the most economically advantageous tender or any tender. It also reserves the right to accept or reject in whole or in part any or all tenders received, and</w:t>
      </w:r>
      <w:r w:rsidRPr="00DD047D" w:rsidR="00F04FDC">
        <w:rPr>
          <w:rFonts w:asciiTheme="minorHAnsi" w:hAnsiTheme="minorHAnsi" w:cstheme="minorHAnsi"/>
          <w:color w:val="000000"/>
        </w:rPr>
        <w:t xml:space="preserve"> to</w:t>
      </w:r>
      <w:r w:rsidRPr="00DD047D" w:rsidR="003D49C8">
        <w:rPr>
          <w:rFonts w:asciiTheme="minorHAnsi" w:hAnsiTheme="minorHAnsi" w:cstheme="minorHAnsi"/>
          <w:color w:val="000000"/>
        </w:rPr>
        <w:t xml:space="preserve"> source the requirement with more than one service provider. </w:t>
      </w:r>
    </w:p>
    <w:p w:rsidRPr="00DD047D" w:rsidR="003D49C8" w:rsidP="003D49C8" w:rsidRDefault="003D49C8" w14:paraId="5683EECF" w14:textId="1448B022">
      <w:pPr>
        <w:jc w:val="both"/>
        <w:rPr>
          <w:rFonts w:asciiTheme="minorHAnsi" w:hAnsiTheme="minorHAnsi" w:cstheme="minorHAnsi"/>
          <w:color w:val="000000"/>
        </w:rPr>
      </w:pPr>
      <w:r w:rsidRPr="00DD047D">
        <w:rPr>
          <w:rFonts w:asciiTheme="minorHAnsi" w:hAnsiTheme="minorHAnsi" w:cstheme="minorHAnsi"/>
          <w:color w:val="000000"/>
        </w:rPr>
        <w:t xml:space="preserve">The </w:t>
      </w:r>
      <w:r w:rsidRPr="00DD047D" w:rsidR="000446B3">
        <w:rPr>
          <w:rFonts w:asciiTheme="minorHAnsi" w:hAnsiTheme="minorHAnsi" w:cstheme="minorHAnsi"/>
          <w:color w:val="000000"/>
        </w:rPr>
        <w:t>call for</w:t>
      </w:r>
      <w:r w:rsidRPr="00DD047D">
        <w:rPr>
          <w:rFonts w:asciiTheme="minorHAnsi" w:hAnsiTheme="minorHAnsi" w:cstheme="minorHAnsi"/>
          <w:color w:val="000000"/>
        </w:rPr>
        <w:t xml:space="preserve"> tender is issued in good faith; however, </w:t>
      </w:r>
      <w:r w:rsidRPr="00DD047D" w:rsidR="00014821">
        <w:rPr>
          <w:rFonts w:asciiTheme="minorHAnsi" w:hAnsiTheme="minorHAnsi" w:cstheme="minorHAnsi"/>
          <w:color w:val="000000"/>
        </w:rPr>
        <w:t>the Contracting Authority</w:t>
      </w:r>
      <w:r w:rsidRPr="00DD047D">
        <w:rPr>
          <w:rFonts w:asciiTheme="minorHAnsi" w:hAnsiTheme="minorHAnsi" w:cstheme="minorHAnsi"/>
          <w:color w:val="000000"/>
        </w:rPr>
        <w:t xml:space="preserve"> at its sole discretion shall not be obliged to award a contract or proceed to further stages in the procurement process and reserves the right to cancel the </w:t>
      </w:r>
      <w:r w:rsidRPr="00DD047D" w:rsidR="00E14BEB">
        <w:rPr>
          <w:rFonts w:asciiTheme="minorHAnsi" w:hAnsiTheme="minorHAnsi" w:cstheme="minorHAnsi"/>
          <w:color w:val="000000"/>
        </w:rPr>
        <w:t>procurement process</w:t>
      </w:r>
      <w:r w:rsidRPr="00DD047D">
        <w:rPr>
          <w:rFonts w:asciiTheme="minorHAnsi" w:hAnsiTheme="minorHAnsi" w:cstheme="minorHAnsi"/>
          <w:color w:val="000000"/>
        </w:rPr>
        <w:t xml:space="preserve">. </w:t>
      </w:r>
    </w:p>
    <w:p w:rsidRPr="00DD047D" w:rsidR="003D49C8" w:rsidP="42F00EB2" w:rsidRDefault="69AE998E" w14:paraId="2D138D83" w14:textId="6FF2EA40">
      <w:pPr>
        <w:pStyle w:val="Heading3"/>
        <w:rPr>
          <w:rFonts w:asciiTheme="minorHAnsi" w:hAnsiTheme="minorHAnsi" w:cstheme="minorBidi"/>
        </w:rPr>
      </w:pPr>
      <w:bookmarkStart w:name="_Toc243992547" w:id="303"/>
      <w:bookmarkStart w:name="_Toc255122019" w:id="304"/>
      <w:bookmarkStart w:name="_Toc460518579" w:id="305"/>
      <w:bookmarkStart w:name="_Toc225170664" w:id="306"/>
      <w:r w:rsidRPr="42F00EB2">
        <w:rPr>
          <w:rFonts w:asciiTheme="minorHAnsi" w:hAnsiTheme="minorHAnsi" w:cstheme="minorBidi"/>
        </w:rPr>
        <w:t>Environmental Aspects</w:t>
      </w:r>
      <w:bookmarkEnd w:id="303"/>
      <w:bookmarkEnd w:id="304"/>
      <w:bookmarkEnd w:id="305"/>
      <w:bookmarkEnd w:id="306"/>
      <w:r w:rsidRPr="42F00EB2">
        <w:rPr>
          <w:rFonts w:asciiTheme="minorHAnsi" w:hAnsiTheme="minorHAnsi" w:cstheme="minorBidi"/>
        </w:rPr>
        <w:t xml:space="preserve"> </w:t>
      </w:r>
    </w:p>
    <w:p w:rsidRPr="00DD047D" w:rsidR="00275AB5" w:rsidP="00275AB5" w:rsidRDefault="00014821" w14:paraId="17AD36B0" w14:textId="45BE9B34">
      <w:pPr>
        <w:jc w:val="both"/>
        <w:rPr>
          <w:rFonts w:asciiTheme="minorHAnsi" w:hAnsiTheme="minorHAnsi" w:cstheme="minorHAnsi"/>
          <w:color w:val="000000"/>
        </w:rPr>
      </w:pPr>
      <w:r w:rsidRPr="00DD047D">
        <w:rPr>
          <w:rFonts w:asciiTheme="minorHAnsi" w:hAnsiTheme="minorHAnsi" w:cstheme="minorHAnsi"/>
          <w:color w:val="000000"/>
        </w:rPr>
        <w:t>The Contracting Authority</w:t>
      </w:r>
      <w:r w:rsidRPr="00DD047D" w:rsidR="003D49C8">
        <w:rPr>
          <w:rFonts w:asciiTheme="minorHAnsi" w:hAnsiTheme="minorHAnsi" w:cstheme="minorHAnsi"/>
          <w:color w:val="000000"/>
        </w:rPr>
        <w:t xml:space="preserve"> is committed to the principles of environmental management in its activities and it encourages the implementation of sustainability principles in its procurement practices.  Tenderers/contractors should make all reasonable efforts to minimise adverse environmental impact in the methods of services delivery and in materials used.</w:t>
      </w:r>
      <w:bookmarkStart w:name="_Toc243992548" w:id="307"/>
      <w:bookmarkStart w:name="_Toc255122020" w:id="308"/>
      <w:bookmarkStart w:name="_Toc460518580" w:id="309"/>
    </w:p>
    <w:p w:rsidRPr="00DD047D" w:rsidR="003D49C8" w:rsidP="42F00EB2" w:rsidRDefault="69AE998E" w14:paraId="2F8EF8EC" w14:textId="21962243">
      <w:pPr>
        <w:pStyle w:val="Heading3"/>
        <w:rPr>
          <w:rFonts w:asciiTheme="minorHAnsi" w:hAnsiTheme="minorHAnsi" w:cstheme="minorBidi"/>
        </w:rPr>
      </w:pPr>
      <w:bookmarkStart w:name="_Toc225170665" w:id="310"/>
      <w:r w:rsidRPr="42F00EB2">
        <w:rPr>
          <w:rFonts w:asciiTheme="minorHAnsi" w:hAnsiTheme="minorHAnsi" w:cstheme="minorBidi"/>
        </w:rPr>
        <w:t>Accessibility</w:t>
      </w:r>
      <w:bookmarkEnd w:id="307"/>
      <w:bookmarkEnd w:id="308"/>
      <w:bookmarkEnd w:id="309"/>
      <w:bookmarkEnd w:id="310"/>
    </w:p>
    <w:p w:rsidRPr="00DD047D" w:rsidR="003D49C8" w:rsidP="003D49C8" w:rsidRDefault="003D49C8" w14:paraId="1AF04D41" w14:textId="6A25636B">
      <w:pPr>
        <w:jc w:val="both"/>
        <w:rPr>
          <w:rFonts w:asciiTheme="minorHAnsi" w:hAnsiTheme="minorHAnsi" w:cstheme="minorHAnsi"/>
        </w:rPr>
      </w:pPr>
      <w:r w:rsidRPr="00DD047D">
        <w:rPr>
          <w:rFonts w:asciiTheme="minorHAnsi" w:hAnsiTheme="minorHAnsi" w:cstheme="minorHAnsi"/>
        </w:rPr>
        <w:t xml:space="preserve">In line with the </w:t>
      </w:r>
      <w:r w:rsidRPr="00DD047D">
        <w:rPr>
          <w:rFonts w:asciiTheme="minorHAnsi" w:hAnsiTheme="minorHAnsi" w:cstheme="minorHAnsi"/>
          <w:i/>
          <w:iCs/>
        </w:rPr>
        <w:t>Disability Act 2005</w:t>
      </w:r>
      <w:r w:rsidRPr="00DD047D">
        <w:rPr>
          <w:rFonts w:asciiTheme="minorHAnsi" w:hAnsiTheme="minorHAnsi" w:cstheme="minorHAnsi"/>
        </w:rPr>
        <w:t xml:space="preserve">, accessibility requirements should be clearly stated in </w:t>
      </w:r>
      <w:r w:rsidRPr="00DD047D" w:rsidR="005F7209">
        <w:rPr>
          <w:rFonts w:asciiTheme="minorHAnsi" w:hAnsiTheme="minorHAnsi" w:cstheme="minorHAnsi"/>
        </w:rPr>
        <w:t>Call</w:t>
      </w:r>
      <w:r w:rsidRPr="00DD047D">
        <w:rPr>
          <w:rFonts w:asciiTheme="minorHAnsi" w:hAnsiTheme="minorHAnsi" w:cstheme="minorHAnsi"/>
        </w:rPr>
        <w:t xml:space="preserve"> for tenders / quotations where applicable. Under Section 27 of the Act </w:t>
      </w:r>
      <w:r w:rsidRPr="00DD047D" w:rsidR="00014821">
        <w:rPr>
          <w:rFonts w:asciiTheme="minorHAnsi" w:hAnsiTheme="minorHAnsi" w:cstheme="minorHAnsi"/>
          <w:bCs/>
        </w:rPr>
        <w:t>the Contracting Authority</w:t>
      </w:r>
      <w:r w:rsidRPr="00DD047D" w:rsidR="003B49AC">
        <w:rPr>
          <w:rFonts w:asciiTheme="minorHAnsi" w:hAnsiTheme="minorHAnsi" w:cstheme="minorHAnsi"/>
          <w:bCs/>
        </w:rPr>
        <w:t xml:space="preserve"> </w:t>
      </w:r>
      <w:r w:rsidRPr="00DD047D">
        <w:rPr>
          <w:rFonts w:asciiTheme="minorHAnsi" w:hAnsiTheme="minorHAnsi" w:cstheme="minorHAnsi"/>
        </w:rPr>
        <w:t xml:space="preserve">is required to ensure that both the goods </w:t>
      </w:r>
      <w:r w:rsidRPr="00DD047D" w:rsidR="00EF0B35">
        <w:rPr>
          <w:rFonts w:asciiTheme="minorHAnsi" w:hAnsiTheme="minorHAnsi" w:cstheme="minorHAnsi"/>
        </w:rPr>
        <w:t>supplied,</w:t>
      </w:r>
      <w:r w:rsidRPr="00DD047D">
        <w:rPr>
          <w:rFonts w:asciiTheme="minorHAnsi" w:hAnsiTheme="minorHAnsi" w:cstheme="minorHAnsi"/>
        </w:rPr>
        <w:t xml:space="preserve"> and services provided to it are accessible to persons with disabilities.</w:t>
      </w:r>
    </w:p>
    <w:p w:rsidRPr="00DD047D" w:rsidR="003D49C8" w:rsidP="42F00EB2" w:rsidRDefault="69AE998E" w14:paraId="6CCD79FE" w14:textId="3AF9B7C8">
      <w:pPr>
        <w:pStyle w:val="Heading3"/>
        <w:rPr>
          <w:rFonts w:asciiTheme="minorHAnsi" w:hAnsiTheme="minorHAnsi" w:cstheme="minorBidi"/>
        </w:rPr>
      </w:pPr>
      <w:bookmarkStart w:name="_Toc474254472" w:id="311"/>
      <w:bookmarkStart w:name="_Toc474848641" w:id="312"/>
      <w:bookmarkStart w:name="_Toc475440403" w:id="313"/>
      <w:bookmarkStart w:name="_Toc474254473" w:id="314"/>
      <w:bookmarkStart w:name="_Toc474848642" w:id="315"/>
      <w:bookmarkStart w:name="_Toc475440404" w:id="316"/>
      <w:bookmarkStart w:name="_Toc460518581" w:id="317"/>
      <w:bookmarkStart w:name="_Toc225170666" w:id="318"/>
      <w:bookmarkEnd w:id="311"/>
      <w:bookmarkEnd w:id="312"/>
      <w:bookmarkEnd w:id="313"/>
      <w:bookmarkEnd w:id="314"/>
      <w:bookmarkEnd w:id="315"/>
      <w:bookmarkEnd w:id="316"/>
      <w:r w:rsidRPr="42F00EB2">
        <w:rPr>
          <w:rFonts w:asciiTheme="minorHAnsi" w:hAnsiTheme="minorHAnsi" w:cstheme="minorBidi"/>
        </w:rPr>
        <w:t>Knowledge and Skills Transfer</w:t>
      </w:r>
      <w:bookmarkEnd w:id="317"/>
      <w:bookmarkEnd w:id="318"/>
    </w:p>
    <w:p w:rsidRPr="00DD047D" w:rsidR="003849D5" w:rsidP="003849D5" w:rsidRDefault="003D49C8" w14:paraId="779C48F7" w14:textId="6F03A4AC">
      <w:pPr>
        <w:jc w:val="both"/>
        <w:rPr>
          <w:rFonts w:asciiTheme="minorHAnsi" w:hAnsiTheme="minorHAnsi" w:cstheme="minorHAnsi"/>
        </w:rPr>
      </w:pPr>
      <w:r w:rsidRPr="00DD047D">
        <w:rPr>
          <w:rFonts w:asciiTheme="minorHAnsi" w:hAnsiTheme="minorHAnsi" w:cstheme="minorHAnsi"/>
        </w:rPr>
        <w:t xml:space="preserve">It will be a condition of the contract that opportunities for the transfer of skills and/or knowledge from the Tender/Tender’s staff to </w:t>
      </w:r>
      <w:r w:rsidRPr="00DD047D" w:rsidR="00014821">
        <w:rPr>
          <w:rFonts w:asciiTheme="minorHAnsi" w:hAnsiTheme="minorHAnsi" w:cstheme="minorHAnsi"/>
          <w:bCs/>
        </w:rPr>
        <w:t>the Contracting Authority</w:t>
      </w:r>
      <w:r w:rsidRPr="00DD047D">
        <w:rPr>
          <w:rFonts w:asciiTheme="minorHAnsi" w:hAnsiTheme="minorHAnsi" w:cstheme="minorHAnsi"/>
        </w:rPr>
        <w:t xml:space="preserve"> staff will be availed of during the course of the contract or prior to the handing over</w:t>
      </w:r>
      <w:bookmarkStart w:name="_Toc460518582" w:id="319"/>
      <w:r w:rsidRPr="00DD047D" w:rsidR="003849D5">
        <w:rPr>
          <w:rFonts w:asciiTheme="minorHAnsi" w:hAnsiTheme="minorHAnsi" w:cstheme="minorHAnsi"/>
        </w:rPr>
        <w:t xml:space="preserve"> of the finished work/product. </w:t>
      </w:r>
    </w:p>
    <w:p w:rsidRPr="00DD047D" w:rsidR="003D49C8" w:rsidP="42F00EB2" w:rsidRDefault="69AE998E" w14:paraId="2631C3E2" w14:textId="26D940EB">
      <w:pPr>
        <w:pStyle w:val="Heading3"/>
        <w:rPr>
          <w:rFonts w:asciiTheme="minorHAnsi" w:hAnsiTheme="minorHAnsi" w:cstheme="minorBidi"/>
        </w:rPr>
      </w:pPr>
      <w:bookmarkStart w:name="_Toc225170667" w:id="320"/>
      <w:r w:rsidRPr="42F00EB2">
        <w:rPr>
          <w:rFonts w:asciiTheme="minorHAnsi" w:hAnsiTheme="minorHAnsi" w:cstheme="minorBidi"/>
        </w:rPr>
        <w:t>Collusive Tendering</w:t>
      </w:r>
      <w:bookmarkEnd w:id="319"/>
      <w:bookmarkEnd w:id="320"/>
    </w:p>
    <w:p w:rsidRPr="00DD047D" w:rsidR="003849D5" w:rsidP="003849D5" w:rsidRDefault="003D49C8" w14:paraId="6F9230CB" w14:textId="521D0EC4">
      <w:pPr>
        <w:jc w:val="both"/>
        <w:rPr>
          <w:rFonts w:asciiTheme="minorHAnsi" w:hAnsiTheme="minorHAnsi" w:cstheme="minorHAnsi"/>
          <w:bCs/>
        </w:rPr>
      </w:pPr>
      <w:r w:rsidRPr="00DD047D">
        <w:rPr>
          <w:rFonts w:asciiTheme="minorHAnsi" w:hAnsiTheme="minorHAnsi" w:cstheme="minorHAnsi"/>
          <w:bCs/>
        </w:rPr>
        <w:t xml:space="preserve">If any </w:t>
      </w:r>
      <w:r w:rsidRPr="00DD047D" w:rsidR="00E2702B">
        <w:rPr>
          <w:rFonts w:asciiTheme="minorHAnsi" w:hAnsiTheme="minorHAnsi" w:cstheme="minorHAnsi"/>
          <w:bCs/>
        </w:rPr>
        <w:t>t</w:t>
      </w:r>
      <w:r w:rsidRPr="00DD047D">
        <w:rPr>
          <w:rFonts w:asciiTheme="minorHAnsi" w:hAnsiTheme="minorHAnsi" w:cstheme="minorHAnsi"/>
          <w:bCs/>
        </w:rPr>
        <w:t xml:space="preserve">endering </w:t>
      </w:r>
      <w:r w:rsidRPr="00DD047D" w:rsidR="00B344FD">
        <w:rPr>
          <w:rFonts w:asciiTheme="minorHAnsi" w:hAnsiTheme="minorHAnsi" w:cstheme="minorHAnsi"/>
          <w:bCs/>
        </w:rPr>
        <w:t>p</w:t>
      </w:r>
      <w:r w:rsidRPr="00DD047D">
        <w:rPr>
          <w:rFonts w:asciiTheme="minorHAnsi" w:hAnsiTheme="minorHAnsi" w:cstheme="minorHAnsi"/>
          <w:bCs/>
        </w:rPr>
        <w:t xml:space="preserve">arty is found to have, at any time, offered to give or to have agreed to offer or give to any person, any bribe, gift, gratuity, commission or consideration of any kind as an inducement or reward for taking or forbearing to take any action in relation to the obtaining of its </w:t>
      </w:r>
      <w:r w:rsidRPr="00DD047D" w:rsidR="00E2702B">
        <w:rPr>
          <w:rFonts w:asciiTheme="minorHAnsi" w:hAnsiTheme="minorHAnsi" w:cstheme="minorHAnsi"/>
          <w:bCs/>
        </w:rPr>
        <w:t>t</w:t>
      </w:r>
      <w:r w:rsidRPr="00DD047D">
        <w:rPr>
          <w:rFonts w:asciiTheme="minorHAnsi" w:hAnsiTheme="minorHAnsi" w:cstheme="minorHAnsi"/>
          <w:bCs/>
        </w:rPr>
        <w:t xml:space="preserve">enders, or for showing or forbearing to show any favour or disfavour to any person in relation to its </w:t>
      </w:r>
      <w:r w:rsidRPr="00DD047D" w:rsidR="00E2702B">
        <w:rPr>
          <w:rFonts w:asciiTheme="minorHAnsi" w:hAnsiTheme="minorHAnsi" w:cstheme="minorHAnsi"/>
          <w:bCs/>
        </w:rPr>
        <w:t>t</w:t>
      </w:r>
      <w:r w:rsidRPr="00DD047D">
        <w:rPr>
          <w:rFonts w:asciiTheme="minorHAnsi" w:hAnsiTheme="minorHAnsi" w:cstheme="minorHAnsi"/>
          <w:bCs/>
        </w:rPr>
        <w:t xml:space="preserve">enders, the bid submitted by such </w:t>
      </w:r>
      <w:r w:rsidRPr="00DD047D" w:rsidR="00E2702B">
        <w:rPr>
          <w:rFonts w:asciiTheme="minorHAnsi" w:hAnsiTheme="minorHAnsi" w:cstheme="minorHAnsi"/>
          <w:bCs/>
        </w:rPr>
        <w:t>t</w:t>
      </w:r>
      <w:r w:rsidRPr="00DD047D">
        <w:rPr>
          <w:rFonts w:asciiTheme="minorHAnsi" w:hAnsiTheme="minorHAnsi" w:cstheme="minorHAnsi"/>
          <w:bCs/>
        </w:rPr>
        <w:t xml:space="preserve">endering </w:t>
      </w:r>
      <w:r w:rsidRPr="00DD047D" w:rsidR="00E2702B">
        <w:rPr>
          <w:rFonts w:asciiTheme="minorHAnsi" w:hAnsiTheme="minorHAnsi" w:cstheme="minorHAnsi"/>
          <w:bCs/>
        </w:rPr>
        <w:t>p</w:t>
      </w:r>
      <w:r w:rsidRPr="00DD047D">
        <w:rPr>
          <w:rFonts w:asciiTheme="minorHAnsi" w:hAnsiTheme="minorHAnsi" w:cstheme="minorHAnsi"/>
          <w:bCs/>
        </w:rPr>
        <w:t>art</w:t>
      </w:r>
      <w:r w:rsidRPr="00DD047D" w:rsidR="0075227E">
        <w:rPr>
          <w:rFonts w:asciiTheme="minorHAnsi" w:hAnsiTheme="minorHAnsi" w:cstheme="minorHAnsi"/>
          <w:bCs/>
        </w:rPr>
        <w:t>y</w:t>
      </w:r>
      <w:r w:rsidRPr="00DD047D">
        <w:rPr>
          <w:rFonts w:asciiTheme="minorHAnsi" w:hAnsiTheme="minorHAnsi" w:cstheme="minorHAnsi"/>
          <w:bCs/>
        </w:rPr>
        <w:t xml:space="preserve"> shall be automatically disqualified and the circumstances surrounding such action shall be referred to the appropriate authority.</w:t>
      </w:r>
      <w:bookmarkStart w:name="_Toc460518583" w:id="321"/>
    </w:p>
    <w:p w:rsidRPr="00DD047D" w:rsidR="00C85CA0" w:rsidP="42F00EB2" w:rsidRDefault="5023756E" w14:paraId="76A80F55" w14:textId="097B64FE">
      <w:pPr>
        <w:pStyle w:val="Heading3"/>
        <w:rPr>
          <w:rFonts w:asciiTheme="minorHAnsi" w:hAnsiTheme="minorHAnsi" w:cstheme="minorBidi"/>
        </w:rPr>
      </w:pPr>
      <w:bookmarkStart w:name="_Toc225170668" w:id="322"/>
      <w:r w:rsidRPr="42F00EB2">
        <w:rPr>
          <w:rFonts w:asciiTheme="minorHAnsi" w:hAnsiTheme="minorHAnsi" w:cstheme="minorBidi"/>
        </w:rPr>
        <w:t>Confidentiality</w:t>
      </w:r>
      <w:bookmarkEnd w:id="322"/>
    </w:p>
    <w:p w:rsidRPr="00DD047D" w:rsidR="00C85CA0" w:rsidP="00C85CA0" w:rsidRDefault="00C85CA0" w14:paraId="663BC6AA" w14:textId="0391ACB0">
      <w:pPr>
        <w:jc w:val="both"/>
        <w:rPr>
          <w:rFonts w:asciiTheme="minorHAnsi" w:hAnsiTheme="minorHAnsi" w:cstheme="minorHAnsi"/>
          <w:bCs/>
        </w:rPr>
      </w:pPr>
      <w:r w:rsidRPr="00DD047D">
        <w:rPr>
          <w:rFonts w:asciiTheme="minorHAnsi" w:hAnsiTheme="minorHAnsi" w:cstheme="minorHAnsi"/>
          <w:bCs/>
        </w:rPr>
        <w:t xml:space="preserve">After the official opening of </w:t>
      </w:r>
      <w:r w:rsidRPr="00DD047D" w:rsidR="003758FB">
        <w:rPr>
          <w:rFonts w:asciiTheme="minorHAnsi" w:hAnsiTheme="minorHAnsi" w:cstheme="minorHAnsi"/>
          <w:bCs/>
        </w:rPr>
        <w:t>t</w:t>
      </w:r>
      <w:r w:rsidRPr="00DD047D">
        <w:rPr>
          <w:rFonts w:asciiTheme="minorHAnsi" w:hAnsiTheme="minorHAnsi" w:cstheme="minorHAnsi"/>
          <w:bCs/>
        </w:rPr>
        <w:t xml:space="preserve">enders, information relating to the examination, clarification, evaluation and comparison of </w:t>
      </w:r>
      <w:r w:rsidRPr="00DD047D" w:rsidR="003758FB">
        <w:rPr>
          <w:rFonts w:asciiTheme="minorHAnsi" w:hAnsiTheme="minorHAnsi" w:cstheme="minorHAnsi"/>
          <w:bCs/>
        </w:rPr>
        <w:t>t</w:t>
      </w:r>
      <w:r w:rsidRPr="00DD047D">
        <w:rPr>
          <w:rFonts w:asciiTheme="minorHAnsi" w:hAnsiTheme="minorHAnsi" w:cstheme="minorHAnsi"/>
          <w:bCs/>
        </w:rPr>
        <w:t xml:space="preserve">enders and recommendations will not be disclosed to tenderers or other persons not officially concerned with such process until the award decision with the successful </w:t>
      </w:r>
      <w:r w:rsidRPr="00DD047D" w:rsidR="003758FB">
        <w:rPr>
          <w:rFonts w:asciiTheme="minorHAnsi" w:hAnsiTheme="minorHAnsi" w:cstheme="minorHAnsi"/>
          <w:bCs/>
        </w:rPr>
        <w:t>t</w:t>
      </w:r>
      <w:r w:rsidRPr="00DD047D">
        <w:rPr>
          <w:rFonts w:asciiTheme="minorHAnsi" w:hAnsiTheme="minorHAnsi" w:cstheme="minorHAnsi"/>
          <w:bCs/>
        </w:rPr>
        <w:t xml:space="preserve">enderer has been announced and in conformity with national laws. </w:t>
      </w:r>
    </w:p>
    <w:p w:rsidRPr="00DD047D" w:rsidR="00C85CA0" w:rsidP="00C85CA0" w:rsidRDefault="00C85CA0" w14:paraId="1E4153A8" w14:textId="77777777">
      <w:pPr>
        <w:jc w:val="both"/>
        <w:rPr>
          <w:rFonts w:asciiTheme="minorHAnsi" w:hAnsiTheme="minorHAnsi" w:cstheme="minorHAnsi"/>
          <w:bCs/>
        </w:rPr>
      </w:pPr>
      <w:r w:rsidRPr="00DD047D">
        <w:rPr>
          <w:rFonts w:asciiTheme="minorHAnsi" w:hAnsiTheme="minorHAnsi" w:cstheme="minorHAnsi"/>
          <w:bCs/>
        </w:rPr>
        <w:t>Tenderers shall treat the details of all documents supplied to them in connection with this contract as private and confidential and shall not disclose the contents to a third party without the permission of the Contracting Authority.</w:t>
      </w:r>
    </w:p>
    <w:p w:rsidRPr="00DD047D" w:rsidR="00C85CA0" w:rsidP="00C85CA0" w:rsidRDefault="00C85CA0" w14:paraId="5DDE107B" w14:textId="01A851CC">
      <w:pPr>
        <w:jc w:val="both"/>
        <w:rPr>
          <w:rFonts w:asciiTheme="minorHAnsi" w:hAnsiTheme="minorHAnsi" w:cstheme="minorHAnsi"/>
          <w:bCs/>
        </w:rPr>
      </w:pPr>
      <w:r w:rsidRPr="00DD047D">
        <w:rPr>
          <w:rFonts w:asciiTheme="minorHAnsi" w:hAnsiTheme="minorHAnsi" w:cstheme="minorHAnsi"/>
          <w:bCs/>
        </w:rPr>
        <w:t xml:space="preserve">Any effort by the </w:t>
      </w:r>
      <w:r w:rsidRPr="00DD047D" w:rsidR="003758FB">
        <w:rPr>
          <w:rFonts w:asciiTheme="minorHAnsi" w:hAnsiTheme="minorHAnsi" w:cstheme="minorHAnsi"/>
          <w:bCs/>
        </w:rPr>
        <w:t>t</w:t>
      </w:r>
      <w:r w:rsidRPr="00DD047D">
        <w:rPr>
          <w:rFonts w:asciiTheme="minorHAnsi" w:hAnsiTheme="minorHAnsi" w:cstheme="minorHAnsi"/>
          <w:bCs/>
        </w:rPr>
        <w:t xml:space="preserve">enderer to influence the Contracting Authority or their staff in the process of examination, clarification, evaluation and comparison of </w:t>
      </w:r>
      <w:r w:rsidRPr="00DD047D" w:rsidR="003758FB">
        <w:rPr>
          <w:rFonts w:asciiTheme="minorHAnsi" w:hAnsiTheme="minorHAnsi" w:cstheme="minorHAnsi"/>
          <w:bCs/>
        </w:rPr>
        <w:t>t</w:t>
      </w:r>
      <w:r w:rsidRPr="00DD047D">
        <w:rPr>
          <w:rFonts w:asciiTheme="minorHAnsi" w:hAnsiTheme="minorHAnsi" w:cstheme="minorHAnsi"/>
          <w:bCs/>
        </w:rPr>
        <w:t xml:space="preserve">enders and in decisions concerning the award of the contract may result in the rejection of that </w:t>
      </w:r>
      <w:r w:rsidRPr="00DD047D" w:rsidR="003758FB">
        <w:rPr>
          <w:rFonts w:asciiTheme="minorHAnsi" w:hAnsiTheme="minorHAnsi" w:cstheme="minorHAnsi"/>
          <w:bCs/>
        </w:rPr>
        <w:t>t</w:t>
      </w:r>
      <w:r w:rsidRPr="00DD047D">
        <w:rPr>
          <w:rFonts w:asciiTheme="minorHAnsi" w:hAnsiTheme="minorHAnsi" w:cstheme="minorHAnsi"/>
          <w:bCs/>
        </w:rPr>
        <w:t>ender.</w:t>
      </w:r>
    </w:p>
    <w:p w:rsidRPr="00DD047D" w:rsidR="00FB7E18" w:rsidP="42F00EB2" w:rsidRDefault="494AC492" w14:paraId="08922D71" w14:textId="07F93F48">
      <w:pPr>
        <w:pStyle w:val="Heading3"/>
        <w:rPr>
          <w:rFonts w:asciiTheme="minorHAnsi" w:hAnsiTheme="minorHAnsi" w:cstheme="minorBidi"/>
        </w:rPr>
      </w:pPr>
      <w:bookmarkStart w:name="_Toc460518585" w:id="323"/>
      <w:bookmarkStart w:name="_Toc225170669" w:id="324"/>
      <w:bookmarkEnd w:id="321"/>
      <w:r w:rsidRPr="42F00EB2">
        <w:rPr>
          <w:rFonts w:asciiTheme="minorHAnsi" w:hAnsiTheme="minorHAnsi" w:cstheme="minorBidi"/>
        </w:rPr>
        <w:t>Consortia and Prime Subcontractors</w:t>
      </w:r>
      <w:bookmarkEnd w:id="323"/>
      <w:bookmarkEnd w:id="324"/>
    </w:p>
    <w:p w:rsidRPr="00DD047D" w:rsidR="00FB7E18" w:rsidP="00FB7E18" w:rsidRDefault="00014821" w14:paraId="16E8F972" w14:textId="6F4EC695">
      <w:pPr>
        <w:jc w:val="both"/>
        <w:rPr>
          <w:rFonts w:asciiTheme="minorHAnsi" w:hAnsiTheme="minorHAnsi" w:cstheme="minorHAnsi"/>
        </w:rPr>
      </w:pPr>
      <w:r w:rsidRPr="00DD047D">
        <w:rPr>
          <w:rFonts w:asciiTheme="minorHAnsi" w:hAnsiTheme="minorHAnsi" w:cstheme="minorHAnsi"/>
          <w:bCs/>
        </w:rPr>
        <w:t>The Contracting Authority</w:t>
      </w:r>
      <w:r w:rsidRPr="00DD047D" w:rsidR="00FB7E18">
        <w:rPr>
          <w:rFonts w:asciiTheme="minorHAnsi" w:hAnsiTheme="minorHAnsi" w:cstheme="minorHAnsi"/>
        </w:rPr>
        <w:t xml:space="preserve"> seeks to encourage participation on a fair and equal basis by Small and Medium Enterprises (“SME</w:t>
      </w:r>
      <w:r w:rsidRPr="00DD047D" w:rsidR="000A4C58">
        <w:rPr>
          <w:rFonts w:asciiTheme="minorHAnsi" w:hAnsiTheme="minorHAnsi" w:cstheme="minorHAnsi"/>
        </w:rPr>
        <w:t>s</w:t>
      </w:r>
      <w:r w:rsidRPr="00DD047D" w:rsidR="00FB7E18">
        <w:rPr>
          <w:rFonts w:asciiTheme="minorHAnsi" w:hAnsiTheme="minorHAnsi" w:cstheme="minorHAnsi"/>
        </w:rPr>
        <w:t xml:space="preserve">”) in this Competition.  SMEs that believe the scope of this Competition is beyond their technical or business capacity are encouraged, subject to this paragraph, to explore the possibilities of forming relationships with other SMEs or with larger enterprises.  Through such relationships they can participate and contribute to the successful implementation of any Services Contracts that may result from this Competition and therefore increase their social and economic benefits. </w:t>
      </w:r>
    </w:p>
    <w:p w:rsidRPr="00DD047D" w:rsidR="00FB7E18" w:rsidP="00FB7E18" w:rsidRDefault="00FB7E18" w14:paraId="277382D8" w14:textId="04DEC4B7">
      <w:pPr>
        <w:jc w:val="both"/>
        <w:rPr>
          <w:rFonts w:asciiTheme="minorHAnsi" w:hAnsiTheme="minorHAnsi" w:cstheme="minorHAnsi"/>
        </w:rPr>
      </w:pPr>
      <w:r w:rsidRPr="00DD047D">
        <w:rPr>
          <w:rFonts w:asciiTheme="minorHAnsi" w:hAnsiTheme="minorHAnsi" w:cstheme="minorHAnsi"/>
        </w:rPr>
        <w:t xml:space="preserve">Larger enterprises are also encouraged, subject to this paragraph, to consider the practical ways that SMEs can be included in their proposals to maximise the social and economic benefits of any Services Contracts that may result from this Competition. </w:t>
      </w:r>
    </w:p>
    <w:p w:rsidRPr="00DD047D" w:rsidR="00FB7E18" w:rsidP="00FB7E18" w:rsidRDefault="00FB7E18" w14:paraId="01371B24" w14:textId="2B1A9704">
      <w:pPr>
        <w:jc w:val="both"/>
        <w:rPr>
          <w:rFonts w:asciiTheme="minorHAnsi" w:hAnsiTheme="minorHAnsi" w:cstheme="minorHAnsi"/>
        </w:rPr>
      </w:pPr>
      <w:r w:rsidRPr="00DD047D">
        <w:rPr>
          <w:rFonts w:asciiTheme="minorHAnsi" w:hAnsiTheme="minorHAnsi" w:cstheme="minorHAnsi"/>
        </w:rPr>
        <w:t xml:space="preserve">Where a group of undertakings (in whatever form and regardless of the legal relationship between them) come together to submit a </w:t>
      </w:r>
      <w:r w:rsidRPr="00DD047D" w:rsidR="003758FB">
        <w:rPr>
          <w:rFonts w:asciiTheme="minorHAnsi" w:hAnsiTheme="minorHAnsi" w:cstheme="minorHAnsi"/>
        </w:rPr>
        <w:t>t</w:t>
      </w:r>
      <w:r w:rsidRPr="00DD047D">
        <w:rPr>
          <w:rFonts w:asciiTheme="minorHAnsi" w:hAnsiTheme="minorHAnsi" w:cstheme="minorHAnsi"/>
        </w:rPr>
        <w:t xml:space="preserve">ender in response to this </w:t>
      </w:r>
      <w:r w:rsidRPr="00DD047D" w:rsidR="005F7209">
        <w:rPr>
          <w:rFonts w:asciiTheme="minorHAnsi" w:hAnsiTheme="minorHAnsi" w:cstheme="minorHAnsi"/>
        </w:rPr>
        <w:t>C</w:t>
      </w:r>
      <w:r w:rsidRPr="00DD047D">
        <w:rPr>
          <w:rFonts w:asciiTheme="minorHAnsi" w:hAnsiTheme="minorHAnsi" w:cstheme="minorHAnsi"/>
        </w:rPr>
        <w:t xml:space="preserve">FT </w:t>
      </w:r>
      <w:r w:rsidRPr="00DD047D" w:rsidR="00014821">
        <w:rPr>
          <w:rFonts w:asciiTheme="minorHAnsi" w:hAnsiTheme="minorHAnsi" w:cstheme="minorHAnsi"/>
          <w:bCs/>
        </w:rPr>
        <w:t>the Contracting Authority</w:t>
      </w:r>
      <w:r w:rsidRPr="00DD047D">
        <w:rPr>
          <w:rFonts w:asciiTheme="minorHAnsi" w:hAnsiTheme="minorHAnsi" w:cstheme="minorHAnsi"/>
        </w:rPr>
        <w:t xml:space="preserve"> will deal with all matters relating to this Competition through the entity who will carry overall responsibility for the performance of the Services Contract only (the “Prime Contractor”), irrespective of whether or not tasks are to be performed by a subcontractor or other consortium member (the “Subcontractor”).</w:t>
      </w:r>
      <w:r w:rsidRPr="00DD047D" w:rsidR="001116FE">
        <w:rPr>
          <w:rFonts w:asciiTheme="minorHAnsi" w:hAnsiTheme="minorHAnsi" w:cstheme="minorHAnsi"/>
        </w:rPr>
        <w:t xml:space="preserve"> </w:t>
      </w:r>
      <w:r w:rsidRPr="00DD047D">
        <w:rPr>
          <w:rFonts w:asciiTheme="minorHAnsi" w:hAnsiTheme="minorHAnsi" w:cstheme="minorHAnsi"/>
        </w:rPr>
        <w:t xml:space="preserve">The </w:t>
      </w:r>
      <w:r w:rsidRPr="00DD047D" w:rsidR="003758FB">
        <w:rPr>
          <w:rFonts w:asciiTheme="minorHAnsi" w:hAnsiTheme="minorHAnsi" w:cstheme="minorHAnsi"/>
        </w:rPr>
        <w:t>t</w:t>
      </w:r>
      <w:r w:rsidRPr="00DD047D">
        <w:rPr>
          <w:rFonts w:asciiTheme="minorHAnsi" w:hAnsiTheme="minorHAnsi" w:cstheme="minorHAnsi"/>
        </w:rPr>
        <w:t>enderer must clearly and comprehensively set out the name, title, telephone number, postal address</w:t>
      </w:r>
      <w:r w:rsidRPr="00DD047D" w:rsidR="00C85CA0">
        <w:rPr>
          <w:rFonts w:asciiTheme="minorHAnsi" w:hAnsiTheme="minorHAnsi" w:cstheme="minorHAnsi"/>
        </w:rPr>
        <w:t xml:space="preserve"> </w:t>
      </w:r>
      <w:r w:rsidRPr="00DD047D">
        <w:rPr>
          <w:rFonts w:asciiTheme="minorHAnsi" w:hAnsiTheme="minorHAnsi" w:cstheme="minorHAnsi"/>
        </w:rPr>
        <w:t xml:space="preserve">and email address of the nominated contact personnel of the Prime Contractor authorised to represent the </w:t>
      </w:r>
      <w:r w:rsidRPr="00DD047D" w:rsidR="003758FB">
        <w:rPr>
          <w:rFonts w:asciiTheme="minorHAnsi" w:hAnsiTheme="minorHAnsi" w:cstheme="minorHAnsi"/>
        </w:rPr>
        <w:t>t</w:t>
      </w:r>
      <w:r w:rsidRPr="00DD047D">
        <w:rPr>
          <w:rFonts w:asciiTheme="minorHAnsi" w:hAnsiTheme="minorHAnsi" w:cstheme="minorHAnsi"/>
        </w:rPr>
        <w:t>enderer and to whom all communications shall be directed and accepted until this Competition has been completed or terminated.  Correspondence from any other person (including from any Subcontractor) will NOT be accepted, acknowledged or responded to.</w:t>
      </w:r>
      <w:bookmarkStart w:name="_Toc460518586" w:id="325"/>
    </w:p>
    <w:p w:rsidRPr="00DD047D" w:rsidR="00FB7E18" w:rsidP="42F00EB2" w:rsidRDefault="494AC492" w14:paraId="33FDB898" w14:textId="5600D643">
      <w:pPr>
        <w:pStyle w:val="Heading3"/>
        <w:rPr>
          <w:rFonts w:asciiTheme="minorHAnsi" w:hAnsiTheme="minorHAnsi" w:cstheme="minorBidi"/>
        </w:rPr>
      </w:pPr>
      <w:bookmarkStart w:name="_Toc225170670" w:id="326"/>
      <w:r w:rsidRPr="42F00EB2">
        <w:rPr>
          <w:rFonts w:asciiTheme="minorHAnsi" w:hAnsiTheme="minorHAnsi" w:cstheme="minorBidi"/>
        </w:rPr>
        <w:t>Anti-Competitive Conduct</w:t>
      </w:r>
      <w:bookmarkEnd w:id="325"/>
      <w:bookmarkEnd w:id="326"/>
    </w:p>
    <w:p w:rsidRPr="00DD047D" w:rsidR="00FB7E18" w:rsidP="00FB7E18" w:rsidRDefault="00FB7E18" w14:paraId="279F6AE6" w14:textId="59D3F724">
      <w:pPr>
        <w:jc w:val="both"/>
        <w:rPr>
          <w:rFonts w:asciiTheme="minorHAnsi" w:hAnsiTheme="minorHAnsi" w:cstheme="minorHAnsi"/>
        </w:rPr>
      </w:pPr>
      <w:r w:rsidRPr="00DD047D">
        <w:rPr>
          <w:rFonts w:asciiTheme="minorHAnsi" w:hAnsiTheme="minorHAnsi" w:cstheme="minorHAnsi"/>
        </w:rPr>
        <w:t>Tenderers attention is drawn to the Competition Act 2002</w:t>
      </w:r>
      <w:r w:rsidRPr="00DD047D" w:rsidR="003758FB">
        <w:rPr>
          <w:rFonts w:asciiTheme="minorHAnsi" w:hAnsiTheme="minorHAnsi" w:cstheme="minorHAnsi"/>
        </w:rPr>
        <w:t xml:space="preserve"> to 2017</w:t>
      </w:r>
      <w:r w:rsidRPr="00DD047D">
        <w:rPr>
          <w:rFonts w:asciiTheme="minorHAnsi" w:hAnsiTheme="minorHAnsi" w:cstheme="minorHAnsi"/>
        </w:rPr>
        <w:t xml:space="preserve"> (as amended, the “2002 Act”)</w:t>
      </w:r>
      <w:r w:rsidRPr="00DD047D" w:rsidR="00C85CA0">
        <w:rPr>
          <w:rFonts w:asciiTheme="minorHAnsi" w:hAnsiTheme="minorHAnsi" w:cstheme="minorHAnsi"/>
        </w:rPr>
        <w:t xml:space="preserve"> which</w:t>
      </w:r>
      <w:r w:rsidRPr="00DD047D">
        <w:rPr>
          <w:rFonts w:asciiTheme="minorHAnsi" w:hAnsiTheme="minorHAnsi" w:cstheme="minorHAnsi"/>
        </w:rPr>
        <w:t xml:space="preserve"> makes it a criminal offence for Tenderers to collude on prices or terms in a public procurement competition.</w:t>
      </w:r>
    </w:p>
    <w:p w:rsidRPr="00DD047D" w:rsidR="00D72E37" w:rsidP="42F00EB2" w:rsidRDefault="39B2FDAD" w14:paraId="69C4778A" w14:textId="7B6CED14">
      <w:pPr>
        <w:pStyle w:val="Heading3"/>
        <w:rPr>
          <w:rFonts w:asciiTheme="minorHAnsi" w:hAnsiTheme="minorHAnsi" w:cstheme="minorBidi"/>
        </w:rPr>
      </w:pPr>
      <w:bookmarkStart w:name="_Toc225170671" w:id="327"/>
      <w:r w:rsidRPr="42F00EB2">
        <w:rPr>
          <w:rFonts w:asciiTheme="minorHAnsi" w:hAnsiTheme="minorHAnsi" w:cstheme="minorBidi"/>
        </w:rPr>
        <w:t>Changes in Legislation</w:t>
      </w:r>
      <w:bookmarkEnd w:id="327"/>
    </w:p>
    <w:p w:rsidRPr="00DD047D" w:rsidR="00C85CA0" w:rsidP="00FB7E18" w:rsidRDefault="00D72E37" w14:paraId="1CD0177F" w14:textId="77BE96D8">
      <w:pPr>
        <w:jc w:val="both"/>
        <w:rPr>
          <w:rFonts w:asciiTheme="minorHAnsi" w:hAnsiTheme="minorHAnsi" w:cstheme="minorHAnsi"/>
        </w:rPr>
      </w:pPr>
      <w:r w:rsidRPr="00DD047D">
        <w:rPr>
          <w:rFonts w:asciiTheme="minorHAnsi" w:hAnsiTheme="minorHAnsi" w:cstheme="minorHAnsi"/>
        </w:rPr>
        <w:t>As a condition of award, it shall be the sole responsibility of the tenderer (in the event of success in this competition) to fulfil the obligations under the Contract, notwithstanding any changes in circulars, laws, regulations, taxation, duties or other factors which might arise following the withdrawal of the United Kingdom from membership of the EU.</w:t>
      </w:r>
    </w:p>
    <w:p w:rsidRPr="00DD047D" w:rsidR="003758FB" w:rsidP="42F00EB2" w:rsidRDefault="5CDE01AC" w14:paraId="4629BBF4" w14:textId="57053F88">
      <w:pPr>
        <w:pStyle w:val="Heading3"/>
        <w:rPr>
          <w:rFonts w:asciiTheme="minorHAnsi" w:hAnsiTheme="minorHAnsi" w:cstheme="minorBidi"/>
        </w:rPr>
      </w:pPr>
      <w:bookmarkStart w:name="_Toc225170672" w:id="328"/>
      <w:r w:rsidRPr="42F00EB2">
        <w:rPr>
          <w:rFonts w:asciiTheme="minorHAnsi" w:hAnsiTheme="minorHAnsi" w:cstheme="minorBidi"/>
        </w:rPr>
        <w:t>Data Protection</w:t>
      </w:r>
      <w:bookmarkEnd w:id="328"/>
      <w:r w:rsidRPr="42F00EB2">
        <w:rPr>
          <w:rFonts w:asciiTheme="minorHAnsi" w:hAnsiTheme="minorHAnsi" w:cstheme="minorBidi"/>
        </w:rPr>
        <w:t xml:space="preserve"> </w:t>
      </w:r>
    </w:p>
    <w:p w:rsidRPr="00DD047D" w:rsidR="0027008B" w:rsidP="0027008B" w:rsidRDefault="0027008B" w14:paraId="77F6FD24" w14:textId="77777777">
      <w:pPr>
        <w:jc w:val="both"/>
        <w:rPr>
          <w:rFonts w:asciiTheme="minorHAnsi" w:hAnsiTheme="minorHAnsi" w:cstheme="minorHAnsi"/>
        </w:rPr>
      </w:pPr>
      <w:r w:rsidRPr="00DD047D">
        <w:rPr>
          <w:rFonts w:asciiTheme="minorHAnsi" w:hAnsiTheme="minorHAnsi" w:cstheme="minorHAnsi"/>
        </w:rPr>
        <w:t xml:space="preserve">“Data Protection Laws” means all applicable national and EU data protection laws, regulations and guidelines including but not limited to the </w:t>
      </w:r>
      <w:r w:rsidRPr="00DD047D">
        <w:rPr>
          <w:rFonts w:asciiTheme="minorHAnsi" w:hAnsiTheme="minorHAnsi" w:cstheme="minorHAnsi"/>
          <w:i/>
          <w:iCs/>
        </w:rPr>
        <w:t>Irish Data Protection Acts 1988 to 2018</w:t>
      </w:r>
      <w:r w:rsidRPr="00DD047D">
        <w:rPr>
          <w:rFonts w:asciiTheme="minorHAnsi" w:hAnsiTheme="minorHAnsi" w:cstheme="minorHAnsi"/>
        </w:rPr>
        <w:t xml:space="preserve">, the </w:t>
      </w:r>
      <w:r w:rsidRPr="00DD047D">
        <w:rPr>
          <w:rFonts w:asciiTheme="minorHAnsi" w:hAnsiTheme="minorHAnsi" w:cstheme="minorHAnsi"/>
          <w:i/>
          <w:iCs/>
        </w:rPr>
        <w:t>General Data Protection Regulation (EU) 2016/679</w:t>
      </w:r>
      <w:r w:rsidRPr="00DD047D">
        <w:rPr>
          <w:rFonts w:asciiTheme="minorHAnsi" w:hAnsiTheme="minorHAnsi" w:cstheme="minorHAnsi"/>
        </w:rPr>
        <w:t xml:space="preserve"> on the protection of natural persons with regard to the processing of personal data and on the free movement of such data, and  any other applicable law or regulation relating to the processing of personal data and to privacy, including the </w:t>
      </w:r>
      <w:r w:rsidRPr="00DD047D">
        <w:rPr>
          <w:rFonts w:asciiTheme="minorHAnsi" w:hAnsiTheme="minorHAnsi" w:cstheme="minorHAnsi"/>
          <w:i/>
          <w:iCs/>
        </w:rPr>
        <w:t>E-Privacy Directive and European Communities (Electronic Communications Networks and Services) (Privacy and Electronic Communities) Regulations 2011</w:t>
      </w:r>
      <w:r w:rsidRPr="00DD047D">
        <w:rPr>
          <w:rFonts w:asciiTheme="minorHAnsi" w:hAnsiTheme="minorHAnsi" w:cstheme="minorHAnsi"/>
        </w:rPr>
        <w:t xml:space="preserve">, as such legislation may be supplemented, amended, revised or replaced from time to time. </w:t>
      </w:r>
    </w:p>
    <w:p w:rsidRPr="00DD047D" w:rsidR="0027008B" w:rsidP="0027008B" w:rsidRDefault="0027008B" w14:paraId="595A3F98" w14:textId="2987B571">
      <w:pPr>
        <w:jc w:val="both"/>
        <w:rPr>
          <w:rFonts w:asciiTheme="minorHAnsi" w:hAnsiTheme="minorHAnsi" w:cstheme="minorHAnsi"/>
        </w:rPr>
      </w:pPr>
      <w:r w:rsidRPr="00DD047D">
        <w:rPr>
          <w:rFonts w:asciiTheme="minorHAnsi" w:hAnsiTheme="minorHAnsi" w:cstheme="minorHAnsi"/>
        </w:rPr>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w:t>
      </w:r>
      <w:r w:rsidRPr="00DD047D" w:rsidR="008156F0">
        <w:rPr>
          <w:rFonts w:asciiTheme="minorHAnsi" w:hAnsiTheme="minorHAnsi" w:cstheme="minorHAnsi"/>
        </w:rPr>
        <w:t>call for tenders</w:t>
      </w:r>
      <w:r w:rsidRPr="00DD047D">
        <w:rPr>
          <w:rFonts w:asciiTheme="minorHAnsi" w:hAnsiTheme="minorHAnsi" w:cstheme="minorHAnsi"/>
        </w:rPr>
        <w:t xml:space="preserve">. </w:t>
      </w:r>
    </w:p>
    <w:p w:rsidRPr="00DD047D" w:rsidR="003758FB" w:rsidP="0027008B" w:rsidRDefault="0027008B" w14:paraId="65ADCBE3" w14:textId="19D68D00">
      <w:pPr>
        <w:jc w:val="both"/>
        <w:rPr>
          <w:rFonts w:asciiTheme="minorHAnsi" w:hAnsiTheme="minorHAnsi" w:cstheme="minorHAnsi"/>
        </w:rPr>
      </w:pPr>
      <w:r w:rsidRPr="00DD047D">
        <w:rPr>
          <w:rFonts w:asciiTheme="minorHAnsi" w:hAnsiTheme="minorHAnsi" w:cstheme="minorHAnsi"/>
        </w:rPr>
        <w:t>The tenderer, as Data Controller in respect of any Personal Data provided by it in its tender, is required to confirm in its tender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participation in this competition. The tenderer shall comply with all of its obligations under the Data Protection Laws.</w:t>
      </w:r>
    </w:p>
    <w:p w:rsidRPr="00DD047D" w:rsidR="003758FB" w:rsidP="00FB7E18" w:rsidRDefault="003758FB" w14:paraId="06B82A7C" w14:textId="77777777">
      <w:pPr>
        <w:jc w:val="both"/>
        <w:rPr>
          <w:rFonts w:asciiTheme="minorHAnsi" w:hAnsiTheme="minorHAnsi" w:cstheme="minorHAnsi"/>
        </w:rPr>
      </w:pPr>
    </w:p>
    <w:p w:rsidRPr="00DD047D" w:rsidR="00531ACB" w:rsidP="42F00EB2" w:rsidRDefault="2CA50207" w14:paraId="06AD2675" w14:textId="77777777">
      <w:pPr>
        <w:pStyle w:val="Heading3"/>
        <w:rPr>
          <w:rFonts w:asciiTheme="minorHAnsi" w:hAnsiTheme="minorHAnsi" w:cstheme="minorBidi"/>
        </w:rPr>
      </w:pPr>
      <w:bookmarkStart w:name="_Toc225170673" w:id="329"/>
      <w:r w:rsidRPr="42F00EB2">
        <w:rPr>
          <w:rFonts w:asciiTheme="minorHAnsi" w:hAnsiTheme="minorHAnsi" w:cstheme="minorBidi"/>
        </w:rPr>
        <w:t>RETURN OF SIGNED CONTRACTS</w:t>
      </w:r>
      <w:bookmarkEnd w:id="329"/>
    </w:p>
    <w:p w:rsidRPr="00DD047D" w:rsidR="00531ACB" w:rsidP="00531ACB" w:rsidRDefault="00531ACB" w14:paraId="262343E1" w14:textId="1364F6E1">
      <w:pPr>
        <w:rPr>
          <w:rFonts w:asciiTheme="minorHAnsi" w:hAnsiTheme="minorHAnsi" w:cstheme="minorHAnsi"/>
        </w:rPr>
      </w:pPr>
      <w:r w:rsidRPr="00DD047D">
        <w:rPr>
          <w:rFonts w:asciiTheme="minorHAnsi" w:hAnsiTheme="minorHAnsi" w:cstheme="minorHAnsi"/>
        </w:rPr>
        <w:t>The successful Tenderer must sign and return the Contract and the Confidentiality Agreement</w:t>
      </w:r>
      <w:r w:rsidRPr="00DD047D" w:rsidR="0012006C">
        <w:rPr>
          <w:rFonts w:asciiTheme="minorHAnsi" w:hAnsiTheme="minorHAnsi" w:cstheme="minorHAnsi"/>
        </w:rPr>
        <w:t xml:space="preserve"> (Appendix 5)</w:t>
      </w:r>
      <w:r w:rsidRPr="00DD047D">
        <w:rPr>
          <w:rFonts w:asciiTheme="minorHAnsi" w:hAnsiTheme="minorHAnsi" w:cstheme="minorHAnsi"/>
        </w:rPr>
        <w:t xml:space="preserve">, both in duplicate, to the Contracting Authority no later than </w:t>
      </w:r>
      <w:r w:rsidRPr="00DD047D" w:rsidR="008B1CE7">
        <w:rPr>
          <w:rFonts w:asciiTheme="minorHAnsi" w:hAnsiTheme="minorHAnsi" w:cstheme="minorHAnsi"/>
        </w:rPr>
        <w:t>seven (7)</w:t>
      </w:r>
      <w:r w:rsidRPr="00DD047D">
        <w:rPr>
          <w:rFonts w:asciiTheme="minorHAnsi" w:hAnsiTheme="minorHAnsi" w:cstheme="minorHAnsi"/>
        </w:rPr>
        <w:t xml:space="preserve"> calendar days from the date of expiry of the Standstill Period unless notified otherwise in writing by the Contracting Authority. A signed Contract returned by the successful Tenderer is not binding on the Contracting Authority until the Contracting Authority has signed the Contract.</w:t>
      </w:r>
    </w:p>
    <w:p w:rsidRPr="00DD047D" w:rsidR="00C85CA0" w:rsidP="00531ACB" w:rsidRDefault="00531ACB" w14:paraId="717A1CC6" w14:textId="5FD4EBB9">
      <w:pPr>
        <w:rPr>
          <w:rFonts w:asciiTheme="minorHAnsi" w:hAnsiTheme="minorHAnsi" w:cstheme="minorHAnsi"/>
        </w:rPr>
      </w:pPr>
      <w:r w:rsidRPr="00DD047D">
        <w:rPr>
          <w:rFonts w:asciiTheme="minorHAnsi" w:hAnsiTheme="minorHAnsi" w:cstheme="minorHAnsi"/>
        </w:rPr>
        <w:t>Where the signed Contract and the Confidentiality Agreement have not been received by the Contracting Authority within the period as specified above then the Contracting Authority may proceed to award the Services Contract to the next highest-ranked Tenderer in accordance with the above.</w:t>
      </w:r>
      <w:r w:rsidRPr="00DD047D" w:rsidR="00C85CA0">
        <w:rPr>
          <w:rFonts w:asciiTheme="minorHAnsi" w:hAnsiTheme="minorHAnsi" w:cstheme="minorHAnsi"/>
        </w:rPr>
        <w:br w:type="page"/>
      </w:r>
    </w:p>
    <w:p w:rsidRPr="00DF536A" w:rsidR="00D817A2" w:rsidP="42F00EB2" w:rsidRDefault="4A509932" w14:paraId="027E2378" w14:textId="2F6CB337">
      <w:pPr>
        <w:pStyle w:val="Heading1"/>
        <w:numPr>
          <w:ilvl w:val="0"/>
          <w:numId w:val="0"/>
        </w:numPr>
        <w:shd w:val="clear" w:color="auto" w:fill="2F7575"/>
        <w:ind w:left="432"/>
        <w:rPr>
          <w:rStyle w:val="IntenseEmphasis"/>
          <w:rFonts w:asciiTheme="minorHAnsi" w:hAnsiTheme="minorHAnsi" w:cstheme="minorBidi"/>
          <w:b/>
          <w:i w:val="0"/>
          <w:iCs w:val="0"/>
          <w:color w:val="FFFFFF" w:themeColor="background1"/>
          <w:sz w:val="22"/>
          <w:szCs w:val="22"/>
        </w:rPr>
      </w:pPr>
      <w:bookmarkStart w:name="_Toc225170674" w:id="330"/>
      <w:r w:rsidRPr="42F00EB2">
        <w:rPr>
          <w:rFonts w:asciiTheme="minorHAnsi" w:hAnsiTheme="minorHAnsi" w:cstheme="minorBidi"/>
          <w:sz w:val="22"/>
          <w:szCs w:val="22"/>
        </w:rPr>
        <w:t>APPENDIX 2 – SPECIFICATION</w:t>
      </w:r>
      <w:bookmarkEnd w:id="330"/>
    </w:p>
    <w:p w:rsidRPr="005F1244" w:rsidR="005F1244" w:rsidP="1F515F3E" w:rsidRDefault="2F0AB78A" w14:paraId="5F61DF91" w14:textId="71EEC430">
      <w:pPr>
        <w:spacing w:after="0" w:line="240" w:lineRule="auto"/>
        <w:ind w:right="74"/>
        <w:rPr>
          <w:rFonts w:ascii="Calibri" w:hAnsi="Calibri" w:eastAsia="Calibri" w:cs="Calibri"/>
          <w:color w:val="038B91"/>
        </w:rPr>
      </w:pPr>
      <w:r w:rsidRPr="1F515F3E">
        <w:rPr>
          <w:rFonts w:ascii="Calibri" w:hAnsi="Calibri" w:eastAsia="Calibri" w:cs="Calibri"/>
          <w:color w:val="000000" w:themeColor="text1"/>
        </w:rPr>
        <w:t xml:space="preserve">The Provision of Agricultural Educational Equipment and related items to Laois and Offaly Education and Training Board  </w:t>
      </w:r>
      <w:r w:rsidRPr="1F515F3E">
        <w:rPr>
          <w:rFonts w:ascii="Calibri" w:hAnsi="Calibri" w:eastAsia="Calibri" w:cs="Calibri"/>
          <w:b/>
          <w:bCs/>
          <w:color w:val="038B91"/>
        </w:rPr>
        <w:t xml:space="preserve"> </w:t>
      </w:r>
    </w:p>
    <w:p w:rsidRPr="005F1244" w:rsidR="005F1244" w:rsidP="1F515F3E" w:rsidRDefault="2F0AB78A" w14:paraId="7DE13AA9" w14:textId="6DF1C62E">
      <w:pPr>
        <w:spacing w:after="0" w:line="240" w:lineRule="auto"/>
        <w:ind w:right="74"/>
        <w:rPr>
          <w:rFonts w:ascii="Calibri" w:hAnsi="Calibri" w:eastAsia="Calibri" w:cs="Calibri"/>
          <w:color w:val="000000" w:themeColor="text1"/>
          <w:lang w:val="en-US"/>
        </w:rPr>
      </w:pPr>
      <w:r w:rsidRPr="1F515F3E">
        <w:rPr>
          <w:rFonts w:ascii="Calibri" w:hAnsi="Calibri" w:eastAsia="Calibri" w:cs="Calibri"/>
          <w:color w:val="000000" w:themeColor="text1"/>
        </w:rPr>
        <w:t xml:space="preserve"> </w:t>
      </w:r>
    </w:p>
    <w:p w:rsidR="00407560" w:rsidP="00407560" w:rsidRDefault="2F0AB78A" w14:paraId="078BC713" w14:textId="055F0A1F">
      <w:pPr>
        <w:spacing w:after="0" w:line="240" w:lineRule="auto"/>
        <w:rPr>
          <w:rFonts w:ascii="Calibri" w:hAnsi="Calibri" w:eastAsia="Calibri" w:cs="Calibri"/>
          <w:color w:val="000000" w:themeColor="text1"/>
        </w:rPr>
      </w:pPr>
      <w:r w:rsidRPr="1F515F3E">
        <w:rPr>
          <w:rFonts w:ascii="Calibri" w:hAnsi="Calibri" w:eastAsia="Calibri" w:cs="Calibri"/>
          <w:b/>
          <w:bCs/>
          <w:color w:val="000000" w:themeColor="text1"/>
        </w:rPr>
        <w:t xml:space="preserve"> </w:t>
      </w:r>
      <w:r w:rsidRPr="7F676F70" w:rsidR="00407560">
        <w:rPr>
          <w:rFonts w:ascii="Calibri" w:hAnsi="Calibri" w:eastAsia="Calibri" w:cs="Calibri"/>
          <w:b/>
          <w:bCs/>
          <w:color w:val="000000" w:themeColor="text1"/>
        </w:rPr>
        <w:t>Lot 1:</w:t>
      </w:r>
      <w:r w:rsidRPr="7F676F70" w:rsidR="00407560">
        <w:rPr>
          <w:rFonts w:ascii="Calibri" w:hAnsi="Calibri" w:eastAsia="Calibri" w:cs="Calibri"/>
          <w:color w:val="000000" w:themeColor="text1"/>
        </w:rPr>
        <w:t xml:space="preserve"> </w:t>
      </w:r>
      <w:r w:rsidR="00407560">
        <w:rPr>
          <w:rFonts w:ascii="Calibri" w:hAnsi="Calibri" w:eastAsia="Calibri" w:cs="Calibri"/>
          <w:color w:val="000000" w:themeColor="text1"/>
        </w:rPr>
        <w:t>Livestock</w:t>
      </w:r>
    </w:p>
    <w:tbl>
      <w:tblPr>
        <w:tblW w:w="9493" w:type="dxa"/>
        <w:tblCellMar>
          <w:top w:w="15" w:type="dxa"/>
          <w:bottom w:w="15" w:type="dxa"/>
        </w:tblCellMar>
        <w:tblLook w:val="04A0" w:firstRow="1" w:lastRow="0" w:firstColumn="1" w:lastColumn="0" w:noHBand="0" w:noVBand="1"/>
      </w:tblPr>
      <w:tblGrid>
        <w:gridCol w:w="9493"/>
      </w:tblGrid>
      <w:tr w:rsidRPr="00407560" w:rsidR="00407560" w:rsidTr="00407560" w14:paraId="6E9A80CC" w14:textId="77777777">
        <w:trPr>
          <w:trHeight w:val="285"/>
        </w:trPr>
        <w:tc>
          <w:tcPr>
            <w:tcW w:w="9493" w:type="dxa"/>
            <w:tcBorders>
              <w:top w:val="single" w:color="000000" w:sz="4" w:space="0"/>
              <w:left w:val="single" w:color="000000" w:sz="4" w:space="0"/>
              <w:bottom w:val="single" w:color="000000" w:sz="4" w:space="0"/>
              <w:right w:val="single" w:color="000000" w:sz="4" w:space="0"/>
            </w:tcBorders>
            <w:shd w:val="clear" w:color="000000" w:fill="C1F0C8"/>
            <w:noWrap/>
            <w:vAlign w:val="bottom"/>
            <w:hideMark/>
          </w:tcPr>
          <w:p w:rsidRPr="00407560" w:rsidR="00407560" w:rsidP="00407560" w:rsidRDefault="00407560" w14:paraId="61CF73CE" w14:textId="77777777">
            <w:pPr>
              <w:spacing w:after="0" w:line="240" w:lineRule="auto"/>
              <w:rPr>
                <w:rFonts w:ascii="Calibri" w:hAnsi="Calibri" w:eastAsia="Times New Roman" w:cs="Calibri"/>
                <w:color w:val="000000"/>
                <w:sz w:val="20"/>
                <w:szCs w:val="20"/>
                <w:lang w:eastAsia="en-IE"/>
              </w:rPr>
            </w:pPr>
            <w:r w:rsidRPr="00407560">
              <w:rPr>
                <w:rFonts w:ascii="Calibri" w:hAnsi="Calibri" w:eastAsia="Times New Roman" w:cs="Calibri"/>
                <w:color w:val="000000"/>
                <w:sz w:val="20"/>
                <w:szCs w:val="20"/>
                <w:lang w:eastAsia="en-IE"/>
              </w:rPr>
              <w:t>Tag Reader Station- EID Scanner, Demo cow, ear tags and animal records.</w:t>
            </w:r>
          </w:p>
        </w:tc>
      </w:tr>
      <w:tr w:rsidRPr="00407560" w:rsidR="00407560" w:rsidTr="00407560" w14:paraId="5698B924" w14:textId="77777777">
        <w:trPr>
          <w:trHeight w:val="285"/>
        </w:trPr>
        <w:tc>
          <w:tcPr>
            <w:tcW w:w="9493" w:type="dxa"/>
            <w:tcBorders>
              <w:top w:val="single" w:color="000000" w:sz="4" w:space="0"/>
              <w:left w:val="single" w:color="000000" w:sz="4" w:space="0"/>
              <w:bottom w:val="single" w:color="000000" w:sz="4" w:space="0"/>
              <w:right w:val="single" w:color="000000" w:sz="4" w:space="0"/>
            </w:tcBorders>
            <w:shd w:val="clear" w:color="000000" w:fill="C1F0C8"/>
            <w:noWrap/>
            <w:vAlign w:val="bottom"/>
            <w:hideMark/>
          </w:tcPr>
          <w:p w:rsidRPr="00407560" w:rsidR="00407560" w:rsidP="00407560" w:rsidRDefault="00407560" w14:paraId="384BFF95" w14:textId="77777777">
            <w:pPr>
              <w:spacing w:after="0" w:line="240" w:lineRule="auto"/>
              <w:rPr>
                <w:rFonts w:ascii="Calibri" w:hAnsi="Calibri" w:eastAsia="Times New Roman" w:cs="Calibri"/>
                <w:color w:val="000000"/>
                <w:sz w:val="20"/>
                <w:szCs w:val="20"/>
                <w:lang w:eastAsia="en-IE"/>
              </w:rPr>
            </w:pPr>
            <w:r w:rsidRPr="00407560">
              <w:rPr>
                <w:rFonts w:ascii="Calibri" w:hAnsi="Calibri" w:eastAsia="Times New Roman" w:cs="Calibri"/>
                <w:color w:val="000000"/>
                <w:sz w:val="20"/>
                <w:szCs w:val="20"/>
                <w:lang w:eastAsia="en-IE"/>
              </w:rPr>
              <w:t>Wearable Sensor Station- Smart Collar- Fenceless Farm- Sample Livestock collar with GPS and a tablet or screen.</w:t>
            </w:r>
          </w:p>
        </w:tc>
      </w:tr>
      <w:tr w:rsidRPr="00407560" w:rsidR="00407560" w:rsidTr="00407560" w14:paraId="6BA82E5C" w14:textId="77777777">
        <w:trPr>
          <w:trHeight w:val="285"/>
        </w:trPr>
        <w:tc>
          <w:tcPr>
            <w:tcW w:w="9493" w:type="dxa"/>
            <w:tcBorders>
              <w:top w:val="single" w:color="000000" w:sz="4" w:space="0"/>
              <w:left w:val="single" w:color="000000" w:sz="4" w:space="0"/>
              <w:bottom w:val="single" w:color="000000" w:sz="4" w:space="0"/>
              <w:right w:val="single" w:color="000000" w:sz="4" w:space="0"/>
            </w:tcBorders>
            <w:shd w:val="clear" w:color="000000" w:fill="C1F0C8"/>
            <w:noWrap/>
            <w:vAlign w:val="bottom"/>
            <w:hideMark/>
          </w:tcPr>
          <w:p w:rsidRPr="00407560" w:rsidR="00407560" w:rsidP="00407560" w:rsidRDefault="00407560" w14:paraId="3C0374E4" w14:textId="77777777">
            <w:pPr>
              <w:spacing w:after="0" w:line="240" w:lineRule="auto"/>
              <w:rPr>
                <w:rFonts w:ascii="Calibri" w:hAnsi="Calibri" w:eastAsia="Times New Roman" w:cs="Calibri"/>
                <w:color w:val="000000"/>
                <w:sz w:val="20"/>
                <w:szCs w:val="20"/>
                <w:lang w:eastAsia="en-IE"/>
              </w:rPr>
            </w:pPr>
            <w:r w:rsidRPr="00407560">
              <w:rPr>
                <w:rFonts w:ascii="Calibri" w:hAnsi="Calibri" w:eastAsia="Times New Roman" w:cs="Calibri"/>
                <w:color w:val="000000"/>
                <w:sz w:val="20"/>
                <w:szCs w:val="20"/>
                <w:lang w:eastAsia="en-IE"/>
              </w:rPr>
              <w:t>AI &amp; Genomic Selection Station - Magnetic board or cards with various animal traits - build a sustainable cow or sheep profile.</w:t>
            </w:r>
          </w:p>
        </w:tc>
      </w:tr>
      <w:tr w:rsidRPr="00407560" w:rsidR="00407560" w:rsidTr="00407560" w14:paraId="6E5F29F9" w14:textId="77777777">
        <w:trPr>
          <w:trHeight w:val="285"/>
        </w:trPr>
        <w:tc>
          <w:tcPr>
            <w:tcW w:w="9493" w:type="dxa"/>
            <w:tcBorders>
              <w:top w:val="single" w:color="000000" w:sz="4" w:space="0"/>
              <w:left w:val="single" w:color="000000" w:sz="4" w:space="0"/>
              <w:bottom w:val="single" w:color="000000" w:sz="4" w:space="0"/>
              <w:right w:val="single" w:color="000000" w:sz="4" w:space="0"/>
            </w:tcBorders>
            <w:shd w:val="clear" w:color="000000" w:fill="C1F0C8"/>
            <w:noWrap/>
            <w:vAlign w:val="bottom"/>
            <w:hideMark/>
          </w:tcPr>
          <w:p w:rsidRPr="00407560" w:rsidR="00407560" w:rsidP="00407560" w:rsidRDefault="00407560" w14:paraId="2E076FF7" w14:textId="77777777">
            <w:pPr>
              <w:spacing w:after="0" w:line="240" w:lineRule="auto"/>
              <w:rPr>
                <w:rFonts w:ascii="Calibri" w:hAnsi="Calibri" w:eastAsia="Times New Roman" w:cs="Calibri"/>
                <w:color w:val="000000"/>
                <w:sz w:val="20"/>
                <w:szCs w:val="20"/>
                <w:lang w:eastAsia="en-IE"/>
              </w:rPr>
            </w:pPr>
            <w:r w:rsidRPr="00407560">
              <w:rPr>
                <w:rFonts w:ascii="Calibri" w:hAnsi="Calibri" w:eastAsia="Times New Roman" w:cs="Calibri"/>
                <w:color w:val="000000"/>
                <w:sz w:val="20"/>
                <w:szCs w:val="20"/>
                <w:lang w:eastAsia="en-IE"/>
              </w:rPr>
              <w:t>Injection &amp; Dosing Practice Model- Soft-skin livestock model with refillable points</w:t>
            </w:r>
          </w:p>
        </w:tc>
      </w:tr>
      <w:tr w:rsidRPr="00407560" w:rsidR="00407560" w:rsidTr="00407560" w14:paraId="74271346" w14:textId="77777777">
        <w:trPr>
          <w:trHeight w:val="285"/>
        </w:trPr>
        <w:tc>
          <w:tcPr>
            <w:tcW w:w="9493" w:type="dxa"/>
            <w:tcBorders>
              <w:top w:val="single" w:color="000000" w:sz="4" w:space="0"/>
              <w:left w:val="single" w:color="000000" w:sz="4" w:space="0"/>
              <w:bottom w:val="single" w:color="000000" w:sz="4" w:space="0"/>
              <w:right w:val="single" w:color="000000" w:sz="4" w:space="0"/>
            </w:tcBorders>
            <w:shd w:val="clear" w:color="000000" w:fill="C1F0C8"/>
            <w:noWrap/>
            <w:vAlign w:val="bottom"/>
            <w:hideMark/>
          </w:tcPr>
          <w:p w:rsidRPr="00407560" w:rsidR="00407560" w:rsidP="00407560" w:rsidRDefault="00407560" w14:paraId="53DA2E17" w14:textId="77777777">
            <w:pPr>
              <w:spacing w:after="0" w:line="240" w:lineRule="auto"/>
              <w:rPr>
                <w:rFonts w:ascii="Calibri" w:hAnsi="Calibri" w:eastAsia="Times New Roman" w:cs="Calibri"/>
                <w:color w:val="000000"/>
                <w:sz w:val="20"/>
                <w:szCs w:val="20"/>
                <w:lang w:eastAsia="en-IE"/>
              </w:rPr>
            </w:pPr>
            <w:r w:rsidRPr="00407560">
              <w:rPr>
                <w:rFonts w:ascii="Calibri" w:hAnsi="Calibri" w:eastAsia="Times New Roman" w:cs="Calibri"/>
                <w:color w:val="000000"/>
                <w:sz w:val="20"/>
                <w:szCs w:val="20"/>
                <w:lang w:eastAsia="en-IE"/>
              </w:rPr>
              <w:t>Pour-On Treatment + UV Check - Learners apply UV-sensitive pour-on to model cow</w:t>
            </w:r>
          </w:p>
        </w:tc>
      </w:tr>
      <w:tr w:rsidRPr="00407560" w:rsidR="00407560" w:rsidTr="00407560" w14:paraId="29187F5B" w14:textId="77777777">
        <w:trPr>
          <w:trHeight w:val="285"/>
        </w:trPr>
        <w:tc>
          <w:tcPr>
            <w:tcW w:w="9493" w:type="dxa"/>
            <w:tcBorders>
              <w:top w:val="single" w:color="000000" w:sz="4" w:space="0"/>
              <w:left w:val="single" w:color="000000" w:sz="4" w:space="0"/>
              <w:bottom w:val="single" w:color="000000" w:sz="4" w:space="0"/>
              <w:right w:val="single" w:color="000000" w:sz="4" w:space="0"/>
            </w:tcBorders>
            <w:shd w:val="clear" w:color="000000" w:fill="C1F0C8"/>
            <w:noWrap/>
            <w:vAlign w:val="bottom"/>
            <w:hideMark/>
          </w:tcPr>
          <w:p w:rsidRPr="00407560" w:rsidR="00407560" w:rsidP="00407560" w:rsidRDefault="00407560" w14:paraId="1A1B6C5A" w14:textId="77777777">
            <w:pPr>
              <w:spacing w:after="0" w:line="240" w:lineRule="auto"/>
              <w:rPr>
                <w:rFonts w:ascii="Calibri" w:hAnsi="Calibri" w:eastAsia="Times New Roman" w:cs="Calibri"/>
                <w:color w:val="000000"/>
                <w:sz w:val="20"/>
                <w:szCs w:val="20"/>
                <w:lang w:eastAsia="en-IE"/>
              </w:rPr>
            </w:pPr>
            <w:r w:rsidRPr="00407560">
              <w:rPr>
                <w:rFonts w:ascii="Calibri" w:hAnsi="Calibri" w:eastAsia="Times New Roman" w:cs="Calibri"/>
                <w:color w:val="000000"/>
                <w:sz w:val="20"/>
                <w:szCs w:val="20"/>
                <w:lang w:eastAsia="en-IE"/>
              </w:rPr>
              <w:t>Transparent Cow Stomach Model - A clear-stomached see-through model cow</w:t>
            </w:r>
          </w:p>
        </w:tc>
      </w:tr>
      <w:tr w:rsidRPr="00407560" w:rsidR="00407560" w:rsidTr="00407560" w14:paraId="791BDB6D" w14:textId="77777777">
        <w:trPr>
          <w:trHeight w:val="285"/>
        </w:trPr>
        <w:tc>
          <w:tcPr>
            <w:tcW w:w="9493" w:type="dxa"/>
            <w:tcBorders>
              <w:top w:val="single" w:color="000000" w:sz="4" w:space="0"/>
              <w:left w:val="single" w:color="000000" w:sz="4" w:space="0"/>
              <w:bottom w:val="single" w:color="000000" w:sz="4" w:space="0"/>
              <w:right w:val="single" w:color="000000" w:sz="4" w:space="0"/>
            </w:tcBorders>
            <w:shd w:val="clear" w:color="000000" w:fill="C1F0C8"/>
            <w:noWrap/>
            <w:vAlign w:val="bottom"/>
            <w:hideMark/>
          </w:tcPr>
          <w:p w:rsidRPr="00407560" w:rsidR="00407560" w:rsidP="00407560" w:rsidRDefault="00407560" w14:paraId="2BDA848D" w14:textId="77777777">
            <w:pPr>
              <w:spacing w:after="0" w:line="240" w:lineRule="auto"/>
              <w:rPr>
                <w:rFonts w:ascii="Calibri" w:hAnsi="Calibri" w:eastAsia="Times New Roman" w:cs="Calibri"/>
                <w:color w:val="000000"/>
                <w:sz w:val="20"/>
                <w:szCs w:val="20"/>
                <w:lang w:eastAsia="en-IE"/>
              </w:rPr>
            </w:pPr>
            <w:r w:rsidRPr="00407560">
              <w:rPr>
                <w:rFonts w:ascii="Calibri" w:hAnsi="Calibri" w:eastAsia="Times New Roman" w:cs="Calibri"/>
                <w:color w:val="000000"/>
                <w:sz w:val="20"/>
                <w:szCs w:val="20"/>
                <w:lang w:eastAsia="en-IE"/>
              </w:rPr>
              <w:t>Bedding Touch Station - Straw, metal, and rubber mat samples.</w:t>
            </w:r>
          </w:p>
        </w:tc>
      </w:tr>
      <w:tr w:rsidRPr="00407560" w:rsidR="00407560" w:rsidTr="00407560" w14:paraId="5D21B115" w14:textId="77777777">
        <w:trPr>
          <w:trHeight w:val="285"/>
        </w:trPr>
        <w:tc>
          <w:tcPr>
            <w:tcW w:w="9493" w:type="dxa"/>
            <w:tcBorders>
              <w:top w:val="single" w:color="000000" w:sz="4" w:space="0"/>
              <w:left w:val="single" w:color="000000" w:sz="4" w:space="0"/>
              <w:bottom w:val="single" w:color="000000" w:sz="4" w:space="0"/>
              <w:right w:val="single" w:color="000000" w:sz="4" w:space="0"/>
            </w:tcBorders>
            <w:shd w:val="clear" w:color="000000" w:fill="C1F0C8"/>
            <w:noWrap/>
            <w:vAlign w:val="bottom"/>
            <w:hideMark/>
          </w:tcPr>
          <w:p w:rsidRPr="00407560" w:rsidR="00407560" w:rsidP="00407560" w:rsidRDefault="00407560" w14:paraId="3CBDEC5E" w14:textId="77777777">
            <w:pPr>
              <w:spacing w:after="0" w:line="240" w:lineRule="auto"/>
              <w:rPr>
                <w:rFonts w:ascii="Calibri" w:hAnsi="Calibri" w:eastAsia="Times New Roman" w:cs="Calibri"/>
                <w:color w:val="000000"/>
                <w:sz w:val="20"/>
                <w:szCs w:val="20"/>
                <w:lang w:eastAsia="en-IE"/>
              </w:rPr>
            </w:pPr>
            <w:r w:rsidRPr="00407560">
              <w:rPr>
                <w:rFonts w:ascii="Calibri" w:hAnsi="Calibri" w:eastAsia="Times New Roman" w:cs="Calibri"/>
                <w:color w:val="000000"/>
                <w:sz w:val="20"/>
                <w:szCs w:val="20"/>
                <w:lang w:eastAsia="en-IE"/>
              </w:rPr>
              <w:t>Grazing Management Model Mini model paddocks</w:t>
            </w:r>
          </w:p>
        </w:tc>
      </w:tr>
      <w:tr w:rsidRPr="00407560" w:rsidR="00407560" w:rsidTr="00407560" w14:paraId="5EB58015" w14:textId="77777777">
        <w:trPr>
          <w:trHeight w:val="285"/>
        </w:trPr>
        <w:tc>
          <w:tcPr>
            <w:tcW w:w="9493" w:type="dxa"/>
            <w:tcBorders>
              <w:top w:val="single" w:color="000000" w:sz="4" w:space="0"/>
              <w:left w:val="single" w:color="000000" w:sz="4" w:space="0"/>
              <w:bottom w:val="single" w:color="000000" w:sz="4" w:space="0"/>
              <w:right w:val="single" w:color="000000" w:sz="4" w:space="0"/>
            </w:tcBorders>
            <w:shd w:val="clear" w:color="000000" w:fill="C1F0C8"/>
            <w:noWrap/>
            <w:vAlign w:val="bottom"/>
            <w:hideMark/>
          </w:tcPr>
          <w:p w:rsidRPr="00407560" w:rsidR="00407560" w:rsidP="00407560" w:rsidRDefault="00407560" w14:paraId="709351C9" w14:textId="77777777">
            <w:pPr>
              <w:spacing w:after="0" w:line="240" w:lineRule="auto"/>
              <w:rPr>
                <w:rFonts w:ascii="Calibri" w:hAnsi="Calibri" w:eastAsia="Times New Roman" w:cs="Calibri"/>
                <w:color w:val="000000"/>
                <w:sz w:val="20"/>
                <w:szCs w:val="20"/>
                <w:lang w:eastAsia="en-IE"/>
              </w:rPr>
            </w:pPr>
            <w:r w:rsidRPr="00407560">
              <w:rPr>
                <w:rFonts w:ascii="Calibri" w:hAnsi="Calibri" w:eastAsia="Times New Roman" w:cs="Calibri"/>
                <w:color w:val="000000"/>
                <w:sz w:val="20"/>
                <w:szCs w:val="20"/>
                <w:lang w:eastAsia="en-IE"/>
              </w:rPr>
              <w:t>Robotic Milking Demo- Robotic milker + model udder</w:t>
            </w:r>
          </w:p>
        </w:tc>
      </w:tr>
    </w:tbl>
    <w:p w:rsidR="00407560" w:rsidP="00407560" w:rsidRDefault="00407560" w14:paraId="391855B3" w14:textId="77777777">
      <w:pPr>
        <w:spacing w:after="0" w:line="240" w:lineRule="auto"/>
        <w:rPr>
          <w:rFonts w:ascii="Calibri" w:hAnsi="Calibri" w:eastAsia="Calibri" w:cs="Calibri"/>
          <w:color w:val="000000" w:themeColor="text1"/>
        </w:rPr>
      </w:pPr>
    </w:p>
    <w:p w:rsidR="00407560" w:rsidP="00407560" w:rsidRDefault="00407560" w14:paraId="759C79EF" w14:textId="77777777">
      <w:pPr>
        <w:spacing w:after="0" w:line="240" w:lineRule="auto"/>
        <w:rPr>
          <w:rFonts w:ascii="Calibri" w:hAnsi="Calibri" w:eastAsia="Calibri" w:cs="Calibri"/>
          <w:color w:val="000000" w:themeColor="text1"/>
        </w:rPr>
      </w:pPr>
      <w:r w:rsidRPr="7F676F70">
        <w:rPr>
          <w:rFonts w:ascii="Calibri" w:hAnsi="Calibri" w:eastAsia="Calibri" w:cs="Calibri"/>
          <w:b/>
          <w:bCs/>
          <w:color w:val="000000" w:themeColor="text1"/>
        </w:rPr>
        <w:t xml:space="preserve">Lot 2: </w:t>
      </w:r>
      <w:r>
        <w:rPr>
          <w:rFonts w:ascii="Calibri" w:hAnsi="Calibri" w:eastAsia="Calibri" w:cs="Calibri"/>
          <w:color w:val="000000" w:themeColor="text1"/>
        </w:rPr>
        <w:t>Sustainability &amp; Biodiversity</w:t>
      </w:r>
    </w:p>
    <w:tbl>
      <w:tblPr>
        <w:tblW w:w="9493" w:type="dxa"/>
        <w:tblCellMar>
          <w:top w:w="15" w:type="dxa"/>
          <w:bottom w:w="15" w:type="dxa"/>
        </w:tblCellMar>
        <w:tblLook w:val="04A0" w:firstRow="1" w:lastRow="0" w:firstColumn="1" w:lastColumn="0" w:noHBand="0" w:noVBand="1"/>
      </w:tblPr>
      <w:tblGrid>
        <w:gridCol w:w="9493"/>
      </w:tblGrid>
      <w:tr w:rsidRPr="00407560" w:rsidR="00407560" w:rsidTr="00407560" w14:paraId="61AC0F50" w14:textId="77777777">
        <w:trPr>
          <w:trHeight w:val="285"/>
        </w:trPr>
        <w:tc>
          <w:tcPr>
            <w:tcW w:w="9493" w:type="dxa"/>
            <w:tcBorders>
              <w:top w:val="single" w:color="000000" w:sz="4" w:space="0"/>
              <w:left w:val="single" w:color="000000" w:sz="4" w:space="0"/>
              <w:bottom w:val="single" w:color="000000" w:sz="4" w:space="0"/>
              <w:right w:val="single" w:color="000000" w:sz="4" w:space="0"/>
            </w:tcBorders>
            <w:shd w:val="clear" w:color="000000" w:fill="C0E6F5"/>
            <w:noWrap/>
            <w:vAlign w:val="bottom"/>
            <w:hideMark/>
          </w:tcPr>
          <w:p w:rsidRPr="00407560" w:rsidR="00407560" w:rsidP="00407560" w:rsidRDefault="00407560" w14:paraId="322572A6" w14:textId="77777777">
            <w:pPr>
              <w:spacing w:after="0" w:line="240" w:lineRule="auto"/>
              <w:rPr>
                <w:rFonts w:ascii="Calibri" w:hAnsi="Calibri" w:eastAsia="Times New Roman" w:cs="Calibri"/>
                <w:color w:val="000000"/>
                <w:sz w:val="20"/>
                <w:szCs w:val="20"/>
                <w:lang w:eastAsia="en-IE"/>
              </w:rPr>
            </w:pPr>
            <w:r w:rsidRPr="00407560">
              <w:rPr>
                <w:rFonts w:ascii="Calibri" w:hAnsi="Calibri" w:eastAsia="Times New Roman" w:cs="Calibri"/>
                <w:color w:val="000000"/>
                <w:sz w:val="20"/>
                <w:szCs w:val="20"/>
                <w:lang w:eastAsia="en-IE"/>
              </w:rPr>
              <w:t>Bee &amp; Bug Hotel- Real structures - simple bug hotels</w:t>
            </w:r>
          </w:p>
        </w:tc>
      </w:tr>
      <w:tr w:rsidRPr="00407560" w:rsidR="00407560" w:rsidTr="00407560" w14:paraId="0CD04153" w14:textId="77777777">
        <w:trPr>
          <w:trHeight w:val="285"/>
        </w:trPr>
        <w:tc>
          <w:tcPr>
            <w:tcW w:w="9493" w:type="dxa"/>
            <w:tcBorders>
              <w:top w:val="single" w:color="000000" w:sz="4" w:space="0"/>
              <w:left w:val="single" w:color="000000" w:sz="4" w:space="0"/>
              <w:bottom w:val="single" w:color="000000" w:sz="4" w:space="0"/>
              <w:right w:val="single" w:color="000000" w:sz="4" w:space="0"/>
            </w:tcBorders>
            <w:shd w:val="clear" w:color="000000" w:fill="C0E6F5"/>
            <w:noWrap/>
            <w:vAlign w:val="bottom"/>
            <w:hideMark/>
          </w:tcPr>
          <w:p w:rsidRPr="00407560" w:rsidR="00407560" w:rsidP="00407560" w:rsidRDefault="00407560" w14:paraId="20D45511" w14:textId="77777777">
            <w:pPr>
              <w:spacing w:after="0" w:line="240" w:lineRule="auto"/>
              <w:rPr>
                <w:rFonts w:ascii="Calibri" w:hAnsi="Calibri" w:eastAsia="Times New Roman" w:cs="Calibri"/>
                <w:color w:val="000000"/>
                <w:sz w:val="20"/>
                <w:szCs w:val="20"/>
                <w:lang w:eastAsia="en-IE"/>
              </w:rPr>
            </w:pPr>
            <w:r w:rsidRPr="00407560">
              <w:rPr>
                <w:rFonts w:ascii="Calibri" w:hAnsi="Calibri" w:eastAsia="Times New Roman" w:cs="Calibri"/>
                <w:color w:val="000000"/>
                <w:sz w:val="20"/>
                <w:szCs w:val="20"/>
                <w:lang w:eastAsia="en-IE"/>
              </w:rPr>
              <w:t>Farmland Bird Audio/Visual Wall - “Highway for Nature” - (With headsets/VR)- Busy Interactive Panel-Time-lapse</w:t>
            </w:r>
          </w:p>
        </w:tc>
      </w:tr>
      <w:tr w:rsidRPr="00407560" w:rsidR="00407560" w:rsidTr="00407560" w14:paraId="7CDED352" w14:textId="77777777">
        <w:trPr>
          <w:trHeight w:val="285"/>
        </w:trPr>
        <w:tc>
          <w:tcPr>
            <w:tcW w:w="9493" w:type="dxa"/>
            <w:tcBorders>
              <w:top w:val="single" w:color="000000" w:sz="4" w:space="0"/>
              <w:left w:val="single" w:color="000000" w:sz="4" w:space="0"/>
              <w:bottom w:val="single" w:color="000000" w:sz="4" w:space="0"/>
              <w:right w:val="single" w:color="000000" w:sz="4" w:space="0"/>
            </w:tcBorders>
            <w:shd w:val="clear" w:color="000000" w:fill="C0E6F5"/>
            <w:noWrap/>
            <w:vAlign w:val="bottom"/>
            <w:hideMark/>
          </w:tcPr>
          <w:p w:rsidRPr="00407560" w:rsidR="00407560" w:rsidP="00407560" w:rsidRDefault="00407560" w14:paraId="2C66BFF5" w14:textId="77777777">
            <w:pPr>
              <w:spacing w:after="0" w:line="240" w:lineRule="auto"/>
              <w:rPr>
                <w:rFonts w:ascii="Aptos Narrow" w:hAnsi="Aptos Narrow" w:eastAsia="Times New Roman" w:cs="Times New Roman"/>
                <w:color w:val="242424"/>
                <w:lang w:eastAsia="en-IE"/>
              </w:rPr>
            </w:pPr>
            <w:r w:rsidRPr="00407560">
              <w:rPr>
                <w:rFonts w:ascii="Aptos Narrow" w:hAnsi="Aptos Narrow" w:eastAsia="Times New Roman" w:cs="Times New Roman"/>
                <w:color w:val="242424"/>
                <w:lang w:eastAsia="en-IE"/>
              </w:rPr>
              <w:t>Runoff Simulation Table Table-top model with sloped land</w:t>
            </w:r>
          </w:p>
        </w:tc>
      </w:tr>
      <w:tr w:rsidRPr="00407560" w:rsidR="00407560" w:rsidTr="00407560" w14:paraId="2DB0F4EC" w14:textId="77777777">
        <w:trPr>
          <w:trHeight w:val="285"/>
        </w:trPr>
        <w:tc>
          <w:tcPr>
            <w:tcW w:w="9493" w:type="dxa"/>
            <w:tcBorders>
              <w:top w:val="single" w:color="000000" w:sz="4" w:space="0"/>
              <w:left w:val="single" w:color="000000" w:sz="4" w:space="0"/>
              <w:bottom w:val="single" w:color="000000" w:sz="4" w:space="0"/>
              <w:right w:val="single" w:color="000000" w:sz="4" w:space="0"/>
            </w:tcBorders>
            <w:shd w:val="clear" w:color="000000" w:fill="C0E6F5"/>
            <w:noWrap/>
            <w:vAlign w:val="bottom"/>
            <w:hideMark/>
          </w:tcPr>
          <w:p w:rsidRPr="00407560" w:rsidR="00407560" w:rsidP="00407560" w:rsidRDefault="00407560" w14:paraId="0B5DEF46" w14:textId="77777777">
            <w:pPr>
              <w:spacing w:after="0" w:line="240" w:lineRule="auto"/>
              <w:rPr>
                <w:rFonts w:ascii="Calibri" w:hAnsi="Calibri" w:eastAsia="Times New Roman" w:cs="Calibri"/>
                <w:color w:val="000000"/>
                <w:sz w:val="20"/>
                <w:szCs w:val="20"/>
                <w:lang w:eastAsia="en-IE"/>
              </w:rPr>
            </w:pPr>
            <w:r w:rsidRPr="00407560">
              <w:rPr>
                <w:rFonts w:ascii="Calibri" w:hAnsi="Calibri" w:eastAsia="Times New Roman" w:cs="Calibri"/>
                <w:color w:val="000000"/>
                <w:sz w:val="20"/>
                <w:szCs w:val="20"/>
                <w:lang w:eastAsia="en-IE"/>
              </w:rPr>
              <w:t xml:space="preserve">Miniature Hedgerow Model </w:t>
            </w:r>
            <w:proofErr w:type="gramStart"/>
            <w:r w:rsidRPr="00407560">
              <w:rPr>
                <w:rFonts w:ascii="Calibri" w:hAnsi="Calibri" w:eastAsia="Times New Roman" w:cs="Calibri"/>
                <w:color w:val="000000"/>
                <w:sz w:val="20"/>
                <w:szCs w:val="20"/>
                <w:lang w:eastAsia="en-IE"/>
              </w:rPr>
              <w:t>-  A</w:t>
            </w:r>
            <w:proofErr w:type="gramEnd"/>
            <w:r w:rsidRPr="00407560">
              <w:rPr>
                <w:rFonts w:ascii="Calibri" w:hAnsi="Calibri" w:eastAsia="Times New Roman" w:cs="Calibri"/>
                <w:color w:val="000000"/>
                <w:sz w:val="20"/>
                <w:szCs w:val="20"/>
                <w:lang w:eastAsia="en-IE"/>
              </w:rPr>
              <w:t xml:space="preserve"> detailed cross-section of a native Irish hedgerow</w:t>
            </w:r>
          </w:p>
        </w:tc>
      </w:tr>
      <w:tr w:rsidRPr="00407560" w:rsidR="00407560" w:rsidTr="00407560" w14:paraId="30C82BE6" w14:textId="77777777">
        <w:trPr>
          <w:trHeight w:val="285"/>
        </w:trPr>
        <w:tc>
          <w:tcPr>
            <w:tcW w:w="9493" w:type="dxa"/>
            <w:tcBorders>
              <w:top w:val="single" w:color="000000" w:sz="4" w:space="0"/>
              <w:left w:val="single" w:color="000000" w:sz="4" w:space="0"/>
              <w:bottom w:val="single" w:color="000000" w:sz="4" w:space="0"/>
              <w:right w:val="single" w:color="000000" w:sz="4" w:space="0"/>
            </w:tcBorders>
            <w:shd w:val="clear" w:color="000000" w:fill="C0E6F5"/>
            <w:noWrap/>
            <w:vAlign w:val="bottom"/>
            <w:hideMark/>
          </w:tcPr>
          <w:p w:rsidRPr="00407560" w:rsidR="00407560" w:rsidP="00407560" w:rsidRDefault="00407560" w14:paraId="78B0C6D1" w14:textId="77777777">
            <w:pPr>
              <w:spacing w:after="0" w:line="240" w:lineRule="auto"/>
              <w:rPr>
                <w:rFonts w:ascii="Calibri" w:hAnsi="Calibri" w:eastAsia="Times New Roman" w:cs="Calibri"/>
                <w:color w:val="000000"/>
                <w:sz w:val="20"/>
                <w:szCs w:val="20"/>
                <w:lang w:eastAsia="en-IE"/>
              </w:rPr>
            </w:pPr>
            <w:r w:rsidRPr="00407560">
              <w:rPr>
                <w:rFonts w:ascii="Calibri" w:hAnsi="Calibri" w:eastAsia="Times New Roman" w:cs="Calibri"/>
                <w:color w:val="000000"/>
                <w:sz w:val="20"/>
                <w:szCs w:val="20"/>
                <w:lang w:eastAsia="en-IE"/>
              </w:rPr>
              <w:t>Good vs. Poor Hedgerow - Side-by-side examples (real or virtual) of well-managed vs. over-trimmed or degraded hedgerows</w:t>
            </w:r>
          </w:p>
        </w:tc>
      </w:tr>
      <w:tr w:rsidRPr="00407560" w:rsidR="00407560" w:rsidTr="00407560" w14:paraId="29C5752D" w14:textId="77777777">
        <w:trPr>
          <w:trHeight w:val="285"/>
        </w:trPr>
        <w:tc>
          <w:tcPr>
            <w:tcW w:w="9493" w:type="dxa"/>
            <w:tcBorders>
              <w:top w:val="single" w:color="000000" w:sz="4" w:space="0"/>
              <w:left w:val="single" w:color="000000" w:sz="4" w:space="0"/>
              <w:bottom w:val="single" w:color="000000" w:sz="4" w:space="0"/>
              <w:right w:val="single" w:color="000000" w:sz="4" w:space="0"/>
            </w:tcBorders>
            <w:shd w:val="clear" w:color="000000" w:fill="C0E6F5"/>
            <w:noWrap/>
            <w:vAlign w:val="bottom"/>
            <w:hideMark/>
          </w:tcPr>
          <w:p w:rsidRPr="00407560" w:rsidR="00407560" w:rsidP="00407560" w:rsidRDefault="00407560" w14:paraId="0A48E6A8" w14:textId="77777777">
            <w:pPr>
              <w:spacing w:after="0" w:line="240" w:lineRule="auto"/>
              <w:rPr>
                <w:rFonts w:ascii="Calibri" w:hAnsi="Calibri" w:eastAsia="Times New Roman" w:cs="Calibri"/>
                <w:color w:val="000000"/>
                <w:sz w:val="20"/>
                <w:szCs w:val="20"/>
                <w:lang w:eastAsia="en-IE"/>
              </w:rPr>
            </w:pPr>
            <w:r w:rsidRPr="00407560">
              <w:rPr>
                <w:rFonts w:ascii="Calibri" w:hAnsi="Calibri" w:eastAsia="Times New Roman" w:cs="Calibri"/>
                <w:color w:val="000000"/>
                <w:sz w:val="20"/>
                <w:szCs w:val="20"/>
                <w:lang w:eastAsia="en-IE"/>
              </w:rPr>
              <w:t>Manure Management Comparison- Model mini-spreaders that simulate slurry spreading via splash plates &amp; LESS method</w:t>
            </w:r>
          </w:p>
        </w:tc>
      </w:tr>
      <w:tr w:rsidRPr="00407560" w:rsidR="00407560" w:rsidTr="00407560" w14:paraId="37E71B37" w14:textId="77777777">
        <w:trPr>
          <w:trHeight w:val="285"/>
        </w:trPr>
        <w:tc>
          <w:tcPr>
            <w:tcW w:w="9493" w:type="dxa"/>
            <w:tcBorders>
              <w:top w:val="single" w:color="000000" w:sz="4" w:space="0"/>
              <w:left w:val="single" w:color="000000" w:sz="4" w:space="0"/>
              <w:bottom w:val="single" w:color="000000" w:sz="4" w:space="0"/>
              <w:right w:val="single" w:color="000000" w:sz="4" w:space="0"/>
            </w:tcBorders>
            <w:shd w:val="clear" w:color="000000" w:fill="C0E6F5"/>
            <w:noWrap/>
            <w:vAlign w:val="bottom"/>
            <w:hideMark/>
          </w:tcPr>
          <w:p w:rsidRPr="00407560" w:rsidR="00407560" w:rsidP="00407560" w:rsidRDefault="00407560" w14:paraId="172D1764" w14:textId="77777777">
            <w:pPr>
              <w:spacing w:after="0" w:line="240" w:lineRule="auto"/>
              <w:rPr>
                <w:rFonts w:ascii="Calibri" w:hAnsi="Calibri" w:eastAsia="Times New Roman" w:cs="Calibri"/>
                <w:color w:val="000000"/>
                <w:sz w:val="20"/>
                <w:szCs w:val="20"/>
                <w:lang w:eastAsia="en-IE"/>
              </w:rPr>
            </w:pPr>
            <w:r w:rsidRPr="00407560">
              <w:rPr>
                <w:rFonts w:ascii="Calibri" w:hAnsi="Calibri" w:eastAsia="Times New Roman" w:cs="Calibri"/>
                <w:color w:val="000000"/>
                <w:sz w:val="20"/>
                <w:szCs w:val="20"/>
                <w:lang w:eastAsia="en-IE"/>
              </w:rPr>
              <w:t>Anaerobic Digestion Mini-Demo- Explains how slurry becomes gas and fertiliser</w:t>
            </w:r>
          </w:p>
        </w:tc>
      </w:tr>
    </w:tbl>
    <w:p w:rsidR="00407560" w:rsidP="00407560" w:rsidRDefault="00407560" w14:paraId="15AE08BD" w14:textId="77777777">
      <w:pPr>
        <w:spacing w:after="0" w:line="240" w:lineRule="auto"/>
        <w:rPr>
          <w:rFonts w:ascii="Calibri" w:hAnsi="Calibri" w:eastAsia="Calibri" w:cs="Calibri"/>
          <w:color w:val="000000" w:themeColor="text1"/>
        </w:rPr>
      </w:pPr>
    </w:p>
    <w:p w:rsidR="00407560" w:rsidP="00407560" w:rsidRDefault="00407560" w14:paraId="0EFEB1B9" w14:textId="5950AFCF">
      <w:pPr>
        <w:pStyle w:val="Heading3"/>
        <w:numPr>
          <w:ilvl w:val="0"/>
          <w:numId w:val="0"/>
        </w:numPr>
        <w:spacing w:after="0" w:line="240" w:lineRule="auto"/>
        <w:rPr>
          <w:rFonts w:ascii="Calibri" w:hAnsi="Calibri" w:eastAsia="Calibri" w:cs="Calibri"/>
          <w:b w:val="0"/>
          <w:bCs w:val="0"/>
          <w:color w:val="000000" w:themeColor="text1"/>
        </w:rPr>
      </w:pPr>
      <w:r w:rsidRPr="42F00EB2">
        <w:rPr>
          <w:rFonts w:ascii="Calibri" w:hAnsi="Calibri" w:eastAsia="Calibri" w:cs="Calibri"/>
          <w:color w:val="000000" w:themeColor="text1"/>
        </w:rPr>
        <w:t>L</w:t>
      </w:r>
      <w:r>
        <w:rPr>
          <w:rFonts w:ascii="Calibri" w:hAnsi="Calibri" w:eastAsia="Calibri" w:cs="Calibri"/>
          <w:color w:val="000000" w:themeColor="text1"/>
        </w:rPr>
        <w:t>o</w:t>
      </w:r>
      <w:r>
        <w:rPr>
          <w:rFonts w:ascii="Calibri" w:hAnsi="Calibri" w:eastAsia="Calibri" w:cs="Calibri"/>
          <w:color w:val="000000" w:themeColor="text1"/>
        </w:rPr>
        <w:t>t</w:t>
      </w:r>
      <w:r w:rsidRPr="42F00EB2">
        <w:rPr>
          <w:rFonts w:ascii="Calibri" w:hAnsi="Calibri" w:eastAsia="Calibri" w:cs="Calibri"/>
          <w:color w:val="000000" w:themeColor="text1"/>
        </w:rPr>
        <w:t xml:space="preserve"> 3 </w:t>
      </w:r>
      <w:r>
        <w:rPr>
          <w:rFonts w:ascii="Calibri" w:hAnsi="Calibri" w:eastAsia="Calibri" w:cs="Calibri"/>
          <w:b w:val="0"/>
          <w:bCs w:val="0"/>
          <w:color w:val="000000" w:themeColor="text1"/>
        </w:rPr>
        <w:t>Soil &amp; Water</w:t>
      </w:r>
    </w:p>
    <w:tbl>
      <w:tblPr>
        <w:tblW w:w="9493" w:type="dxa"/>
        <w:tblCellMar>
          <w:top w:w="15" w:type="dxa"/>
          <w:bottom w:w="15" w:type="dxa"/>
        </w:tblCellMar>
        <w:tblLook w:val="04A0" w:firstRow="1" w:lastRow="0" w:firstColumn="1" w:lastColumn="0" w:noHBand="0" w:noVBand="1"/>
      </w:tblPr>
      <w:tblGrid>
        <w:gridCol w:w="9493"/>
      </w:tblGrid>
      <w:tr w:rsidRPr="00407560" w:rsidR="00407560" w:rsidTr="00407560" w14:paraId="1D562F4F" w14:textId="77777777">
        <w:trPr>
          <w:trHeight w:val="285"/>
        </w:trPr>
        <w:tc>
          <w:tcPr>
            <w:tcW w:w="9493" w:type="dxa"/>
            <w:tcBorders>
              <w:top w:val="single" w:color="000000" w:sz="4" w:space="0"/>
              <w:left w:val="single" w:color="000000" w:sz="4" w:space="0"/>
              <w:bottom w:val="single" w:color="000000" w:sz="4" w:space="0"/>
              <w:right w:val="single" w:color="000000" w:sz="4" w:space="0"/>
            </w:tcBorders>
            <w:shd w:val="clear" w:color="000000" w:fill="F2CEEF"/>
            <w:noWrap/>
            <w:vAlign w:val="bottom"/>
            <w:hideMark/>
          </w:tcPr>
          <w:p w:rsidRPr="00407560" w:rsidR="00407560" w:rsidP="00407560" w:rsidRDefault="00407560" w14:paraId="0B0A1862" w14:textId="77777777">
            <w:pPr>
              <w:spacing w:after="0" w:line="240" w:lineRule="auto"/>
              <w:rPr>
                <w:rFonts w:ascii="Calibri" w:hAnsi="Calibri" w:eastAsia="Times New Roman" w:cs="Calibri"/>
                <w:color w:val="000000"/>
                <w:sz w:val="20"/>
                <w:szCs w:val="20"/>
                <w:lang w:eastAsia="en-IE"/>
              </w:rPr>
            </w:pPr>
            <w:r w:rsidRPr="00407560">
              <w:rPr>
                <w:rFonts w:ascii="Calibri" w:hAnsi="Calibri" w:eastAsia="Times New Roman" w:cs="Calibri"/>
                <w:color w:val="000000"/>
                <w:sz w:val="20"/>
                <w:szCs w:val="20"/>
                <w:lang w:eastAsia="en-IE"/>
              </w:rPr>
              <w:t>Soil Life in Action - Time-lapse videos</w:t>
            </w:r>
          </w:p>
        </w:tc>
      </w:tr>
      <w:tr w:rsidRPr="00407560" w:rsidR="00407560" w:rsidTr="00407560" w14:paraId="569D420E" w14:textId="77777777">
        <w:trPr>
          <w:trHeight w:val="285"/>
        </w:trPr>
        <w:tc>
          <w:tcPr>
            <w:tcW w:w="9493" w:type="dxa"/>
            <w:tcBorders>
              <w:top w:val="single" w:color="000000" w:sz="4" w:space="0"/>
              <w:left w:val="single" w:color="000000" w:sz="4" w:space="0"/>
              <w:bottom w:val="single" w:color="000000" w:sz="4" w:space="0"/>
              <w:right w:val="single" w:color="000000" w:sz="4" w:space="0"/>
            </w:tcBorders>
            <w:shd w:val="clear" w:color="000000" w:fill="F2CEEF"/>
            <w:noWrap/>
            <w:vAlign w:val="bottom"/>
            <w:hideMark/>
          </w:tcPr>
          <w:p w:rsidRPr="00407560" w:rsidR="00407560" w:rsidP="00407560" w:rsidRDefault="00407560" w14:paraId="0E61BD06" w14:textId="77777777">
            <w:pPr>
              <w:spacing w:after="0" w:line="240" w:lineRule="auto"/>
              <w:rPr>
                <w:rFonts w:ascii="Calibri" w:hAnsi="Calibri" w:eastAsia="Times New Roman" w:cs="Calibri"/>
                <w:color w:val="000000"/>
                <w:sz w:val="20"/>
                <w:szCs w:val="20"/>
                <w:lang w:eastAsia="en-IE"/>
              </w:rPr>
            </w:pPr>
            <w:r w:rsidRPr="00407560">
              <w:rPr>
                <w:rFonts w:ascii="Calibri" w:hAnsi="Calibri" w:eastAsia="Times New Roman" w:cs="Calibri"/>
                <w:color w:val="000000"/>
                <w:sz w:val="20"/>
                <w:szCs w:val="20"/>
                <w:lang w:eastAsia="en-IE"/>
              </w:rPr>
              <w:t>Digital Soil Scanner- Scan soil samples</w:t>
            </w:r>
          </w:p>
        </w:tc>
      </w:tr>
      <w:tr w:rsidRPr="00407560" w:rsidR="00407560" w:rsidTr="00407560" w14:paraId="02A89BA9" w14:textId="77777777">
        <w:trPr>
          <w:trHeight w:val="285"/>
        </w:trPr>
        <w:tc>
          <w:tcPr>
            <w:tcW w:w="9493" w:type="dxa"/>
            <w:tcBorders>
              <w:top w:val="single" w:color="000000" w:sz="4" w:space="0"/>
              <w:left w:val="single" w:color="000000" w:sz="4" w:space="0"/>
              <w:bottom w:val="single" w:color="000000" w:sz="4" w:space="0"/>
              <w:right w:val="single" w:color="000000" w:sz="4" w:space="0"/>
            </w:tcBorders>
            <w:shd w:val="clear" w:color="000000" w:fill="F2CEEF"/>
            <w:noWrap/>
            <w:vAlign w:val="bottom"/>
            <w:hideMark/>
          </w:tcPr>
          <w:p w:rsidRPr="00407560" w:rsidR="00407560" w:rsidP="00407560" w:rsidRDefault="00407560" w14:paraId="69FBF9BC" w14:textId="77777777">
            <w:pPr>
              <w:spacing w:after="0" w:line="240" w:lineRule="auto"/>
              <w:rPr>
                <w:rFonts w:ascii="Calibri" w:hAnsi="Calibri" w:eastAsia="Times New Roman" w:cs="Calibri"/>
                <w:color w:val="000000"/>
                <w:sz w:val="20"/>
                <w:szCs w:val="20"/>
                <w:lang w:eastAsia="en-IE"/>
              </w:rPr>
            </w:pPr>
            <w:r w:rsidRPr="00407560">
              <w:rPr>
                <w:rFonts w:ascii="Calibri" w:hAnsi="Calibri" w:eastAsia="Times New Roman" w:cs="Calibri"/>
                <w:color w:val="000000"/>
                <w:sz w:val="20"/>
                <w:szCs w:val="20"/>
                <w:lang w:eastAsia="en-IE"/>
              </w:rPr>
              <w:t>Water Testing Station- Digital Water Quality Sensors &amp; testing kits</w:t>
            </w:r>
          </w:p>
        </w:tc>
      </w:tr>
      <w:tr w:rsidRPr="00407560" w:rsidR="00407560" w:rsidTr="00407560" w14:paraId="508296E7" w14:textId="77777777">
        <w:trPr>
          <w:trHeight w:val="285"/>
        </w:trPr>
        <w:tc>
          <w:tcPr>
            <w:tcW w:w="9493" w:type="dxa"/>
            <w:tcBorders>
              <w:top w:val="single" w:color="000000" w:sz="4" w:space="0"/>
              <w:left w:val="single" w:color="000000" w:sz="4" w:space="0"/>
              <w:bottom w:val="single" w:color="000000" w:sz="4" w:space="0"/>
              <w:right w:val="single" w:color="000000" w:sz="4" w:space="0"/>
            </w:tcBorders>
            <w:shd w:val="clear" w:color="000000" w:fill="F2CEEF"/>
            <w:noWrap/>
            <w:vAlign w:val="bottom"/>
            <w:hideMark/>
          </w:tcPr>
          <w:p w:rsidRPr="00407560" w:rsidR="00407560" w:rsidP="00407560" w:rsidRDefault="00407560" w14:paraId="19684743" w14:textId="77777777">
            <w:pPr>
              <w:spacing w:after="0" w:line="240" w:lineRule="auto"/>
              <w:rPr>
                <w:rFonts w:ascii="Calibri" w:hAnsi="Calibri" w:eastAsia="Times New Roman" w:cs="Calibri"/>
                <w:color w:val="000000"/>
                <w:sz w:val="20"/>
                <w:szCs w:val="20"/>
                <w:lang w:eastAsia="en-IE"/>
              </w:rPr>
            </w:pPr>
            <w:r w:rsidRPr="00407560">
              <w:rPr>
                <w:rFonts w:ascii="Calibri" w:hAnsi="Calibri" w:eastAsia="Times New Roman" w:cs="Calibri"/>
                <w:color w:val="000000"/>
                <w:sz w:val="20"/>
                <w:szCs w:val="20"/>
                <w:lang w:eastAsia="en-IE"/>
              </w:rPr>
              <w:t xml:space="preserve">Soil Structure &amp; Profile- Glass Case - Cutaway display showing layers/horizons </w:t>
            </w:r>
          </w:p>
        </w:tc>
      </w:tr>
      <w:tr w:rsidRPr="00407560" w:rsidR="00407560" w:rsidTr="00407560" w14:paraId="136B81B7" w14:textId="77777777">
        <w:trPr>
          <w:trHeight w:val="285"/>
        </w:trPr>
        <w:tc>
          <w:tcPr>
            <w:tcW w:w="9493" w:type="dxa"/>
            <w:tcBorders>
              <w:top w:val="single" w:color="000000" w:sz="4" w:space="0"/>
              <w:left w:val="single" w:color="000000" w:sz="4" w:space="0"/>
              <w:bottom w:val="single" w:color="000000" w:sz="4" w:space="0"/>
              <w:right w:val="single" w:color="000000" w:sz="4" w:space="0"/>
            </w:tcBorders>
            <w:shd w:val="clear" w:color="000000" w:fill="F2CEEF"/>
            <w:noWrap/>
            <w:vAlign w:val="bottom"/>
            <w:hideMark/>
          </w:tcPr>
          <w:p w:rsidRPr="00407560" w:rsidR="00407560" w:rsidP="00407560" w:rsidRDefault="00407560" w14:paraId="3CE40A4A" w14:textId="77777777">
            <w:pPr>
              <w:spacing w:after="0" w:line="240" w:lineRule="auto"/>
              <w:rPr>
                <w:rFonts w:ascii="Calibri" w:hAnsi="Calibri" w:eastAsia="Times New Roman" w:cs="Calibri"/>
                <w:color w:val="000000"/>
                <w:sz w:val="20"/>
                <w:szCs w:val="20"/>
                <w:lang w:eastAsia="en-IE"/>
              </w:rPr>
            </w:pPr>
            <w:r w:rsidRPr="00407560">
              <w:rPr>
                <w:rFonts w:ascii="Calibri" w:hAnsi="Calibri" w:eastAsia="Times New Roman" w:cs="Calibri"/>
                <w:color w:val="000000"/>
                <w:sz w:val="20"/>
                <w:szCs w:val="20"/>
                <w:lang w:eastAsia="en-IE"/>
              </w:rPr>
              <w:t>Nutrient 'Barrel Analogy' - Interactive barrel demo</w:t>
            </w:r>
          </w:p>
        </w:tc>
      </w:tr>
      <w:tr w:rsidRPr="00407560" w:rsidR="00407560" w:rsidTr="00407560" w14:paraId="4D346FF2" w14:textId="77777777">
        <w:trPr>
          <w:trHeight w:val="285"/>
        </w:trPr>
        <w:tc>
          <w:tcPr>
            <w:tcW w:w="9493" w:type="dxa"/>
            <w:tcBorders>
              <w:top w:val="single" w:color="000000" w:sz="4" w:space="0"/>
              <w:left w:val="single" w:color="000000" w:sz="4" w:space="0"/>
              <w:bottom w:val="single" w:color="000000" w:sz="4" w:space="0"/>
              <w:right w:val="single" w:color="000000" w:sz="4" w:space="0"/>
            </w:tcBorders>
            <w:shd w:val="clear" w:color="000000" w:fill="F2CEEF"/>
            <w:noWrap/>
            <w:vAlign w:val="bottom"/>
            <w:hideMark/>
          </w:tcPr>
          <w:p w:rsidRPr="00407560" w:rsidR="00407560" w:rsidP="00407560" w:rsidRDefault="00407560" w14:paraId="1E5C123D" w14:textId="77777777">
            <w:pPr>
              <w:spacing w:after="0" w:line="240" w:lineRule="auto"/>
              <w:rPr>
                <w:rFonts w:ascii="Calibri" w:hAnsi="Calibri" w:eastAsia="Times New Roman" w:cs="Calibri"/>
                <w:color w:val="000000"/>
                <w:sz w:val="20"/>
                <w:szCs w:val="20"/>
                <w:lang w:eastAsia="en-IE"/>
              </w:rPr>
            </w:pPr>
            <w:r w:rsidRPr="00407560">
              <w:rPr>
                <w:rFonts w:ascii="Calibri" w:hAnsi="Calibri" w:eastAsia="Times New Roman" w:cs="Calibri"/>
                <w:color w:val="000000"/>
                <w:sz w:val="20"/>
                <w:szCs w:val="20"/>
                <w:lang w:eastAsia="en-IE"/>
              </w:rPr>
              <w:t>Mini Rainwater Harvesting Farm Model - A small model of a rainwater collection system on a farm building</w:t>
            </w:r>
          </w:p>
        </w:tc>
      </w:tr>
    </w:tbl>
    <w:p w:rsidRPr="00407560" w:rsidR="00407560" w:rsidP="00407560" w:rsidRDefault="00407560" w14:paraId="20B79607" w14:textId="77777777"/>
    <w:p w:rsidR="00407560" w:rsidP="00407560" w:rsidRDefault="00407560" w14:paraId="5BF4CF43" w14:textId="77777777">
      <w:pPr>
        <w:pStyle w:val="Heading3"/>
        <w:numPr>
          <w:ilvl w:val="0"/>
          <w:numId w:val="0"/>
        </w:numPr>
        <w:spacing w:after="0" w:line="240" w:lineRule="auto"/>
        <w:rPr>
          <w:rFonts w:ascii="Calibri" w:hAnsi="Calibri" w:eastAsia="Calibri" w:cs="Calibri"/>
          <w:b w:val="0"/>
          <w:bCs w:val="0"/>
          <w:color w:val="000000" w:themeColor="text1"/>
        </w:rPr>
      </w:pPr>
      <w:r w:rsidRPr="42F00EB2">
        <w:rPr>
          <w:rFonts w:ascii="Calibri" w:hAnsi="Calibri" w:eastAsia="Calibri" w:cs="Calibri"/>
          <w:color w:val="000000" w:themeColor="text1"/>
        </w:rPr>
        <w:t>L</w:t>
      </w:r>
      <w:r>
        <w:rPr>
          <w:rFonts w:ascii="Calibri" w:hAnsi="Calibri" w:eastAsia="Calibri" w:cs="Calibri"/>
          <w:color w:val="000000" w:themeColor="text1"/>
        </w:rPr>
        <w:t xml:space="preserve">ot 4: </w:t>
      </w:r>
      <w:r w:rsidRPr="001E60A1">
        <w:rPr>
          <w:rFonts w:ascii="Calibri" w:hAnsi="Calibri" w:eastAsia="Calibri" w:cs="Calibri"/>
          <w:b w:val="0"/>
          <w:bCs w:val="0"/>
          <w:color w:val="000000" w:themeColor="text1"/>
        </w:rPr>
        <w:t>Horticulture &amp; Tillage</w:t>
      </w:r>
    </w:p>
    <w:tbl>
      <w:tblPr>
        <w:tblW w:w="9493" w:type="dxa"/>
        <w:tblCellMar>
          <w:top w:w="15" w:type="dxa"/>
          <w:bottom w:w="15" w:type="dxa"/>
        </w:tblCellMar>
        <w:tblLook w:val="04A0" w:firstRow="1" w:lastRow="0" w:firstColumn="1" w:lastColumn="0" w:noHBand="0" w:noVBand="1"/>
      </w:tblPr>
      <w:tblGrid>
        <w:gridCol w:w="9493"/>
      </w:tblGrid>
      <w:tr w:rsidRPr="00407560" w:rsidR="00407560" w:rsidTr="00407560" w14:paraId="509F1F59" w14:textId="77777777">
        <w:trPr>
          <w:trHeight w:val="285"/>
        </w:trPr>
        <w:tc>
          <w:tcPr>
            <w:tcW w:w="9493" w:type="dxa"/>
            <w:tcBorders>
              <w:top w:val="single" w:color="000000" w:sz="4" w:space="0"/>
              <w:left w:val="single" w:color="000000" w:sz="4" w:space="0"/>
              <w:bottom w:val="single" w:color="000000" w:sz="4" w:space="0"/>
              <w:right w:val="single" w:color="000000" w:sz="4" w:space="0"/>
            </w:tcBorders>
            <w:shd w:val="clear" w:color="000000" w:fill="FBE2D5"/>
            <w:noWrap/>
            <w:vAlign w:val="bottom"/>
            <w:hideMark/>
          </w:tcPr>
          <w:p w:rsidRPr="00407560" w:rsidR="00407560" w:rsidP="00407560" w:rsidRDefault="00407560" w14:paraId="004ACCCA" w14:textId="58E0524E">
            <w:pPr>
              <w:spacing w:after="0" w:line="240" w:lineRule="auto"/>
              <w:rPr>
                <w:rFonts w:ascii="Calibri" w:hAnsi="Calibri" w:eastAsia="Times New Roman" w:cs="Calibri"/>
                <w:color w:val="000000"/>
                <w:sz w:val="20"/>
                <w:szCs w:val="20"/>
                <w:lang w:eastAsia="en-IE"/>
              </w:rPr>
            </w:pPr>
            <w:r w:rsidRPr="00407560">
              <w:rPr>
                <w:rFonts w:ascii="Calibri" w:hAnsi="Calibri" w:eastAsia="Times New Roman" w:cs="Calibri"/>
                <w:color w:val="000000"/>
                <w:sz w:val="20"/>
                <w:szCs w:val="20"/>
                <w:lang w:eastAsia="en-IE"/>
              </w:rPr>
              <w:t>Incredible Edibles- Raised planter or simulated indoor grow tray (salad leaves, herbs);</w:t>
            </w:r>
          </w:p>
        </w:tc>
      </w:tr>
      <w:tr w:rsidRPr="00407560" w:rsidR="00407560" w:rsidTr="00407560" w14:paraId="3FC850B0" w14:textId="77777777">
        <w:trPr>
          <w:trHeight w:val="300"/>
        </w:trPr>
        <w:tc>
          <w:tcPr>
            <w:tcW w:w="9493" w:type="dxa"/>
            <w:tcBorders>
              <w:top w:val="single" w:color="000000" w:sz="4" w:space="0"/>
              <w:left w:val="single" w:color="000000" w:sz="4" w:space="0"/>
              <w:bottom w:val="single" w:color="000000" w:sz="4" w:space="0"/>
              <w:right w:val="single" w:color="000000" w:sz="4" w:space="0"/>
            </w:tcBorders>
            <w:shd w:val="clear" w:color="000000" w:fill="FBE2D5"/>
            <w:noWrap/>
            <w:vAlign w:val="bottom"/>
            <w:hideMark/>
          </w:tcPr>
          <w:p w:rsidRPr="00407560" w:rsidR="00407560" w:rsidP="00407560" w:rsidRDefault="00407560" w14:paraId="03827B7E" w14:textId="77777777">
            <w:pPr>
              <w:spacing w:after="0" w:line="240" w:lineRule="auto"/>
              <w:rPr>
                <w:rFonts w:ascii="Calibri" w:hAnsi="Calibri" w:eastAsia="Times New Roman" w:cs="Calibri"/>
                <w:color w:val="000000"/>
                <w:sz w:val="20"/>
                <w:szCs w:val="20"/>
                <w:lang w:eastAsia="en-IE"/>
              </w:rPr>
            </w:pPr>
            <w:r w:rsidRPr="00407560">
              <w:rPr>
                <w:rFonts w:ascii="Calibri" w:hAnsi="Calibri" w:eastAsia="Times New Roman" w:cs="Calibri"/>
                <w:color w:val="000000"/>
                <w:sz w:val="20"/>
                <w:szCs w:val="20"/>
                <w:lang w:eastAsia="en-IE"/>
              </w:rPr>
              <w:t>Integrated Pest Management Model plant with removable “pests” (e.g., aphids) - Interactive touchscreen or tablet-based IPM simulator/game</w:t>
            </w:r>
          </w:p>
        </w:tc>
      </w:tr>
      <w:tr w:rsidRPr="00407560" w:rsidR="00407560" w:rsidTr="00407560" w14:paraId="71DE0CF9" w14:textId="77777777">
        <w:trPr>
          <w:trHeight w:val="300"/>
        </w:trPr>
        <w:tc>
          <w:tcPr>
            <w:tcW w:w="9493" w:type="dxa"/>
            <w:tcBorders>
              <w:top w:val="single" w:color="000000" w:sz="4" w:space="0"/>
              <w:left w:val="single" w:color="000000" w:sz="4" w:space="0"/>
              <w:bottom w:val="single" w:color="000000" w:sz="4" w:space="0"/>
              <w:right w:val="single" w:color="000000" w:sz="4" w:space="0"/>
            </w:tcBorders>
            <w:shd w:val="clear" w:color="000000" w:fill="FBE2D5"/>
            <w:noWrap/>
            <w:vAlign w:val="bottom"/>
            <w:hideMark/>
          </w:tcPr>
          <w:p w:rsidRPr="00407560" w:rsidR="00407560" w:rsidP="00407560" w:rsidRDefault="00407560" w14:paraId="02CC4775" w14:textId="77777777">
            <w:pPr>
              <w:spacing w:after="0" w:line="240" w:lineRule="auto"/>
              <w:rPr>
                <w:rFonts w:ascii="Calibri" w:hAnsi="Calibri" w:eastAsia="Times New Roman" w:cs="Calibri"/>
                <w:color w:val="000000"/>
                <w:sz w:val="20"/>
                <w:szCs w:val="20"/>
                <w:lang w:eastAsia="en-IE"/>
              </w:rPr>
            </w:pPr>
            <w:r w:rsidRPr="00407560">
              <w:rPr>
                <w:rFonts w:ascii="Calibri" w:hAnsi="Calibri" w:eastAsia="Times New Roman" w:cs="Calibri"/>
                <w:color w:val="000000"/>
                <w:sz w:val="20"/>
                <w:szCs w:val="20"/>
                <w:lang w:eastAsia="en-IE"/>
              </w:rPr>
              <w:t>Mounted Boom Sprayer &amp; Drift Demo- Adjustable model sprayer with nozzle types</w:t>
            </w:r>
          </w:p>
        </w:tc>
      </w:tr>
    </w:tbl>
    <w:p w:rsidR="00407560" w:rsidP="00407560" w:rsidRDefault="00407560" w14:paraId="005234AD" w14:textId="77777777"/>
    <w:p w:rsidRPr="00407560" w:rsidR="00407560" w:rsidP="00407560" w:rsidRDefault="00407560" w14:paraId="40821159" w14:textId="77777777"/>
    <w:p w:rsidR="1293D302" w:rsidRDefault="1293D302" w14:paraId="01E8C0C0" w14:textId="34AC09FA"/>
    <w:p w:rsidR="00407560" w:rsidP="00407560" w:rsidRDefault="00407560" w14:paraId="59C01B00" w14:textId="77777777">
      <w:pPr>
        <w:pStyle w:val="Heading3"/>
        <w:numPr>
          <w:ilvl w:val="0"/>
          <w:numId w:val="0"/>
        </w:numPr>
        <w:spacing w:after="0" w:line="240" w:lineRule="auto"/>
        <w:rPr>
          <w:rFonts w:ascii="Calibri" w:hAnsi="Calibri" w:eastAsia="Calibri" w:cs="Calibri"/>
          <w:b w:val="0"/>
          <w:bCs w:val="0"/>
          <w:color w:val="000000" w:themeColor="text1"/>
        </w:rPr>
      </w:pPr>
      <w:r w:rsidRPr="42F00EB2">
        <w:rPr>
          <w:rFonts w:ascii="Calibri" w:hAnsi="Calibri" w:eastAsia="Calibri" w:cs="Calibri"/>
          <w:color w:val="000000" w:themeColor="text1"/>
        </w:rPr>
        <w:t>L</w:t>
      </w:r>
      <w:r>
        <w:rPr>
          <w:rFonts w:ascii="Calibri" w:hAnsi="Calibri" w:eastAsia="Calibri" w:cs="Calibri"/>
          <w:color w:val="000000" w:themeColor="text1"/>
        </w:rPr>
        <w:t>ot</w:t>
      </w:r>
      <w:r w:rsidRPr="42F00EB2">
        <w:rPr>
          <w:rFonts w:ascii="Calibri" w:hAnsi="Calibri" w:eastAsia="Calibri" w:cs="Calibri"/>
          <w:color w:val="000000" w:themeColor="text1"/>
        </w:rPr>
        <w:t xml:space="preserve"> </w:t>
      </w:r>
      <w:r>
        <w:rPr>
          <w:rFonts w:ascii="Calibri" w:hAnsi="Calibri" w:eastAsia="Calibri" w:cs="Calibri"/>
          <w:color w:val="000000" w:themeColor="text1"/>
        </w:rPr>
        <w:t xml:space="preserve">5: </w:t>
      </w:r>
      <w:r w:rsidRPr="001E60A1">
        <w:rPr>
          <w:rFonts w:ascii="Calibri" w:hAnsi="Calibri" w:eastAsia="Calibri" w:cs="Calibri"/>
          <w:b w:val="0"/>
          <w:bCs w:val="0"/>
          <w:color w:val="000000" w:themeColor="text1"/>
        </w:rPr>
        <w:t>Food Origin</w:t>
      </w:r>
    </w:p>
    <w:tbl>
      <w:tblPr>
        <w:tblW w:w="9200" w:type="dxa"/>
        <w:tblCellMar>
          <w:top w:w="15" w:type="dxa"/>
          <w:bottom w:w="15" w:type="dxa"/>
        </w:tblCellMar>
        <w:tblLook w:val="04A0" w:firstRow="1" w:lastRow="0" w:firstColumn="1" w:lastColumn="0" w:noHBand="0" w:noVBand="1"/>
      </w:tblPr>
      <w:tblGrid>
        <w:gridCol w:w="9200"/>
      </w:tblGrid>
      <w:tr w:rsidRPr="00407560" w:rsidR="00407560" w:rsidTr="00407560" w14:paraId="0CEEE506" w14:textId="77777777">
        <w:trPr>
          <w:trHeight w:val="300"/>
        </w:trPr>
        <w:tc>
          <w:tcPr>
            <w:tcW w:w="9200" w:type="dxa"/>
            <w:tcBorders>
              <w:top w:val="single" w:color="000000" w:sz="4" w:space="0"/>
              <w:left w:val="single" w:color="000000" w:sz="4" w:space="0"/>
              <w:bottom w:val="single" w:color="000000" w:sz="4" w:space="0"/>
              <w:right w:val="single" w:color="000000" w:sz="4" w:space="0"/>
            </w:tcBorders>
            <w:shd w:val="clear" w:color="000000" w:fill="D0D0D0"/>
            <w:noWrap/>
            <w:vAlign w:val="bottom"/>
            <w:hideMark/>
          </w:tcPr>
          <w:p w:rsidRPr="00407560" w:rsidR="00407560" w:rsidP="00407560" w:rsidRDefault="00407560" w14:paraId="45028681" w14:textId="77777777">
            <w:pPr>
              <w:spacing w:after="0" w:line="240" w:lineRule="auto"/>
              <w:rPr>
                <w:rFonts w:ascii="Calibri" w:hAnsi="Calibri" w:eastAsia="Times New Roman" w:cs="Calibri"/>
                <w:color w:val="000000"/>
                <w:sz w:val="20"/>
                <w:szCs w:val="20"/>
                <w:lang w:eastAsia="en-IE"/>
              </w:rPr>
            </w:pPr>
            <w:r w:rsidRPr="00407560">
              <w:rPr>
                <w:rFonts w:ascii="Calibri" w:hAnsi="Calibri" w:eastAsia="Times New Roman" w:cs="Calibri"/>
                <w:color w:val="000000"/>
                <w:sz w:val="20"/>
                <w:szCs w:val="20"/>
                <w:lang w:eastAsia="en-IE"/>
              </w:rPr>
              <w:t>Farm-to-Fork Pathway Wall - Digital timeline from soil to plate</w:t>
            </w:r>
          </w:p>
        </w:tc>
      </w:tr>
      <w:tr w:rsidRPr="00407560" w:rsidR="00407560" w:rsidTr="00407560" w14:paraId="5524A411" w14:textId="77777777">
        <w:trPr>
          <w:trHeight w:val="300"/>
        </w:trPr>
        <w:tc>
          <w:tcPr>
            <w:tcW w:w="9200" w:type="dxa"/>
            <w:tcBorders>
              <w:top w:val="single" w:color="000000" w:sz="4" w:space="0"/>
              <w:left w:val="single" w:color="000000" w:sz="4" w:space="0"/>
              <w:bottom w:val="single" w:color="000000" w:sz="4" w:space="0"/>
              <w:right w:val="single" w:color="000000" w:sz="4" w:space="0"/>
            </w:tcBorders>
            <w:shd w:val="clear" w:color="000000" w:fill="D0D0D0"/>
            <w:noWrap/>
            <w:vAlign w:val="bottom"/>
            <w:hideMark/>
          </w:tcPr>
          <w:p w:rsidRPr="00407560" w:rsidR="00407560" w:rsidP="00407560" w:rsidRDefault="00407560" w14:paraId="43D4C8B5" w14:textId="77777777">
            <w:pPr>
              <w:spacing w:after="0" w:line="240" w:lineRule="auto"/>
              <w:rPr>
                <w:rFonts w:ascii="Calibri" w:hAnsi="Calibri" w:eastAsia="Times New Roman" w:cs="Calibri"/>
                <w:color w:val="000000"/>
                <w:sz w:val="20"/>
                <w:szCs w:val="20"/>
                <w:lang w:eastAsia="en-IE"/>
              </w:rPr>
            </w:pPr>
            <w:r w:rsidRPr="00407560">
              <w:rPr>
                <w:rFonts w:ascii="Calibri" w:hAnsi="Calibri" w:eastAsia="Times New Roman" w:cs="Calibri"/>
                <w:color w:val="000000"/>
                <w:sz w:val="20"/>
                <w:szCs w:val="20"/>
                <w:lang w:eastAsia="en-IE"/>
              </w:rPr>
              <w:t>Food Miles Calculator- A digital screen showing the travel distance and carbon impact</w:t>
            </w:r>
          </w:p>
        </w:tc>
      </w:tr>
    </w:tbl>
    <w:p w:rsidRPr="00407560" w:rsidR="00407560" w:rsidP="00407560" w:rsidRDefault="00407560" w14:paraId="0688A552" w14:textId="77777777"/>
    <w:p w:rsidRPr="001E60A1" w:rsidR="00407560" w:rsidP="00407560" w:rsidRDefault="00407560" w14:paraId="39D8AACA" w14:textId="77777777">
      <w:pPr>
        <w:pStyle w:val="Heading3"/>
        <w:numPr>
          <w:ilvl w:val="0"/>
          <w:numId w:val="0"/>
        </w:numPr>
        <w:spacing w:after="0" w:line="240" w:lineRule="auto"/>
        <w:rPr>
          <w:rFonts w:ascii="Calibri" w:hAnsi="Calibri" w:eastAsia="Calibri" w:cs="Calibri"/>
          <w:b w:val="0"/>
          <w:bCs w:val="0"/>
          <w:color w:val="000000" w:themeColor="text1"/>
        </w:rPr>
      </w:pPr>
      <w:r w:rsidRPr="42F00EB2">
        <w:rPr>
          <w:rFonts w:ascii="Calibri" w:hAnsi="Calibri" w:eastAsia="Calibri" w:cs="Calibri"/>
          <w:color w:val="000000" w:themeColor="text1"/>
        </w:rPr>
        <w:t>L</w:t>
      </w:r>
      <w:r>
        <w:rPr>
          <w:rFonts w:ascii="Calibri" w:hAnsi="Calibri" w:eastAsia="Calibri" w:cs="Calibri"/>
          <w:color w:val="000000" w:themeColor="text1"/>
        </w:rPr>
        <w:t>ot</w:t>
      </w:r>
      <w:r w:rsidRPr="42F00EB2">
        <w:rPr>
          <w:rFonts w:ascii="Calibri" w:hAnsi="Calibri" w:eastAsia="Calibri" w:cs="Calibri"/>
          <w:color w:val="000000" w:themeColor="text1"/>
        </w:rPr>
        <w:t xml:space="preserve"> </w:t>
      </w:r>
      <w:r>
        <w:rPr>
          <w:rFonts w:ascii="Calibri" w:hAnsi="Calibri" w:eastAsia="Calibri" w:cs="Calibri"/>
          <w:color w:val="000000" w:themeColor="text1"/>
        </w:rPr>
        <w:t xml:space="preserve">6: </w:t>
      </w:r>
      <w:r w:rsidRPr="001E60A1">
        <w:rPr>
          <w:rFonts w:ascii="Calibri" w:hAnsi="Calibri" w:eastAsia="Calibri" w:cs="Calibri"/>
          <w:b w:val="0"/>
          <w:bCs w:val="0"/>
          <w:color w:val="000000" w:themeColor="text1"/>
        </w:rPr>
        <w:t>Simulator</w:t>
      </w:r>
    </w:p>
    <w:tbl>
      <w:tblPr>
        <w:tblW w:w="9200" w:type="dxa"/>
        <w:tblCellMar>
          <w:top w:w="15" w:type="dxa"/>
          <w:bottom w:w="15" w:type="dxa"/>
        </w:tblCellMar>
        <w:tblLook w:val="04A0" w:firstRow="1" w:lastRow="0" w:firstColumn="1" w:lastColumn="0" w:noHBand="0" w:noVBand="1"/>
      </w:tblPr>
      <w:tblGrid>
        <w:gridCol w:w="9200"/>
      </w:tblGrid>
      <w:tr w:rsidRPr="00407560" w:rsidR="00407560" w:rsidTr="00407560" w14:paraId="0267EBF8" w14:textId="77777777">
        <w:trPr>
          <w:trHeight w:val="285"/>
        </w:trPr>
        <w:tc>
          <w:tcPr>
            <w:tcW w:w="9200" w:type="dxa"/>
            <w:tcBorders>
              <w:top w:val="single" w:color="000000" w:sz="4" w:space="0"/>
              <w:left w:val="single" w:color="000000" w:sz="4" w:space="0"/>
              <w:bottom w:val="single" w:color="000000" w:sz="4" w:space="0"/>
              <w:right w:val="single" w:color="000000" w:sz="4" w:space="0"/>
            </w:tcBorders>
            <w:shd w:val="clear" w:color="000000" w:fill="FF66CC"/>
            <w:noWrap/>
            <w:vAlign w:val="bottom"/>
            <w:hideMark/>
          </w:tcPr>
          <w:p w:rsidRPr="00407560" w:rsidR="00407560" w:rsidP="00407560" w:rsidRDefault="00407560" w14:paraId="71C735CD" w14:textId="77777777">
            <w:pPr>
              <w:spacing w:after="0" w:line="240" w:lineRule="auto"/>
              <w:rPr>
                <w:rFonts w:ascii="Calibri" w:hAnsi="Calibri" w:eastAsia="Times New Roman" w:cs="Calibri"/>
                <w:color w:val="000000"/>
                <w:sz w:val="20"/>
                <w:szCs w:val="20"/>
                <w:lang w:eastAsia="en-IE"/>
              </w:rPr>
            </w:pPr>
            <w:r w:rsidRPr="00407560">
              <w:rPr>
                <w:rFonts w:ascii="Calibri" w:hAnsi="Calibri" w:eastAsia="Times New Roman" w:cs="Calibri"/>
                <w:color w:val="000000"/>
                <w:sz w:val="20"/>
                <w:szCs w:val="20"/>
                <w:lang w:eastAsia="en-IE"/>
              </w:rPr>
              <w:t>Software for Agriculture simulator</w:t>
            </w:r>
          </w:p>
        </w:tc>
      </w:tr>
      <w:tr w:rsidRPr="00407560" w:rsidR="00407560" w:rsidTr="00407560" w14:paraId="51899CB7" w14:textId="77777777">
        <w:trPr>
          <w:trHeight w:val="285"/>
        </w:trPr>
        <w:tc>
          <w:tcPr>
            <w:tcW w:w="9200" w:type="dxa"/>
            <w:tcBorders>
              <w:top w:val="single" w:color="000000" w:sz="4" w:space="0"/>
              <w:left w:val="single" w:color="000000" w:sz="4" w:space="0"/>
              <w:bottom w:val="single" w:color="000000" w:sz="4" w:space="0"/>
              <w:right w:val="single" w:color="000000" w:sz="4" w:space="0"/>
            </w:tcBorders>
            <w:shd w:val="clear" w:color="000000" w:fill="FF66CC"/>
            <w:noWrap/>
            <w:vAlign w:val="bottom"/>
            <w:hideMark/>
          </w:tcPr>
          <w:p w:rsidRPr="00407560" w:rsidR="00407560" w:rsidP="00407560" w:rsidRDefault="00407560" w14:paraId="67D42B2F" w14:textId="77777777">
            <w:pPr>
              <w:spacing w:after="0" w:line="240" w:lineRule="auto"/>
              <w:rPr>
                <w:rFonts w:ascii="Calibri" w:hAnsi="Calibri" w:eastAsia="Times New Roman" w:cs="Calibri"/>
                <w:color w:val="000000"/>
                <w:sz w:val="20"/>
                <w:szCs w:val="20"/>
                <w:lang w:eastAsia="en-IE"/>
              </w:rPr>
            </w:pPr>
            <w:r w:rsidRPr="00407560">
              <w:rPr>
                <w:rFonts w:ascii="Calibri" w:hAnsi="Calibri" w:eastAsia="Times New Roman" w:cs="Calibri"/>
                <w:color w:val="000000"/>
                <w:sz w:val="20"/>
                <w:szCs w:val="20"/>
                <w:lang w:eastAsia="en-IE"/>
              </w:rPr>
              <w:t xml:space="preserve">Agriculture simulator </w:t>
            </w:r>
          </w:p>
        </w:tc>
      </w:tr>
    </w:tbl>
    <w:p w:rsidRPr="005F1244" w:rsidR="005F1244" w:rsidP="00407560" w:rsidRDefault="005F1244" w14:paraId="72315EC2" w14:textId="481CCE6A">
      <w:pPr>
        <w:spacing w:after="0" w:line="240" w:lineRule="auto"/>
        <w:ind w:right="74"/>
        <w:rPr>
          <w:rFonts w:ascii="Calibri" w:hAnsi="Calibri" w:cs="Calibri"/>
        </w:rPr>
      </w:pPr>
    </w:p>
    <w:p w:rsidRPr="005B4869" w:rsidR="002332ED" w:rsidP="002332ED" w:rsidRDefault="002332ED" w14:paraId="2F5B47E9" w14:textId="77777777">
      <w:pPr>
        <w:pStyle w:val="ListParagraph"/>
        <w:rPr>
          <w:rFonts w:asciiTheme="minorHAnsi" w:hAnsiTheme="minorHAnsi" w:cstheme="minorHAnsi"/>
          <w:b/>
          <w:bCs/>
        </w:rPr>
      </w:pPr>
    </w:p>
    <w:p w:rsidRPr="00DD047D" w:rsidR="00D817A2" w:rsidP="1F515F3E" w:rsidRDefault="00D817A2" w14:paraId="3BC4B109" w14:textId="1AD0E3F0">
      <w:pPr>
        <w:rPr>
          <w:rFonts w:eastAsia="Times New Roman" w:asciiTheme="minorHAnsi" w:hAnsiTheme="minorHAnsi"/>
          <w:b/>
          <w:bCs/>
          <w:noProof/>
          <w:color w:val="FFFFFF" w:themeColor="background1"/>
        </w:rPr>
      </w:pPr>
    </w:p>
    <w:p w:rsidR="1F515F3E" w:rsidP="1F515F3E" w:rsidRDefault="1F515F3E" w14:paraId="2AD195A7" w14:textId="2FBDDD90">
      <w:pPr>
        <w:rPr>
          <w:rFonts w:eastAsia="Times New Roman" w:asciiTheme="minorHAnsi" w:hAnsiTheme="minorHAnsi"/>
          <w:b/>
          <w:bCs/>
          <w:noProof/>
          <w:color w:val="FFFFFF" w:themeColor="background1"/>
        </w:rPr>
      </w:pPr>
    </w:p>
    <w:p w:rsidR="1F515F3E" w:rsidP="1F515F3E" w:rsidRDefault="1F515F3E" w14:paraId="2F95DDE4" w14:textId="566FA908">
      <w:pPr>
        <w:rPr>
          <w:rFonts w:eastAsia="Times New Roman" w:asciiTheme="minorHAnsi" w:hAnsiTheme="minorHAnsi"/>
          <w:b/>
          <w:bCs/>
          <w:noProof/>
          <w:color w:val="FFFFFF" w:themeColor="background1"/>
        </w:rPr>
      </w:pPr>
    </w:p>
    <w:p w:rsidR="1F515F3E" w:rsidP="1F515F3E" w:rsidRDefault="1F515F3E" w14:paraId="1D6486A5" w14:textId="0FEACB90">
      <w:pPr>
        <w:rPr>
          <w:rFonts w:eastAsia="Times New Roman" w:asciiTheme="minorHAnsi" w:hAnsiTheme="minorHAnsi"/>
          <w:b/>
          <w:bCs/>
          <w:noProof/>
          <w:color w:val="FFFFFF" w:themeColor="background1"/>
        </w:rPr>
      </w:pPr>
    </w:p>
    <w:p w:rsidR="1F515F3E" w:rsidP="1F515F3E" w:rsidRDefault="1F515F3E" w14:paraId="47F86247" w14:textId="320AE8DA">
      <w:pPr>
        <w:rPr>
          <w:rFonts w:eastAsia="Times New Roman" w:asciiTheme="minorHAnsi" w:hAnsiTheme="minorHAnsi"/>
          <w:b/>
          <w:bCs/>
          <w:noProof/>
          <w:color w:val="FFFFFF" w:themeColor="background1"/>
        </w:rPr>
      </w:pPr>
    </w:p>
    <w:p w:rsidR="1F515F3E" w:rsidP="1F515F3E" w:rsidRDefault="1F515F3E" w14:paraId="57AABC9A" w14:textId="7C345EE0">
      <w:pPr>
        <w:rPr>
          <w:rFonts w:eastAsia="Times New Roman" w:asciiTheme="minorHAnsi" w:hAnsiTheme="minorHAnsi"/>
          <w:b/>
          <w:bCs/>
          <w:noProof/>
          <w:color w:val="FFFFFF" w:themeColor="background1"/>
        </w:rPr>
      </w:pPr>
    </w:p>
    <w:p w:rsidR="1F515F3E" w:rsidP="1F515F3E" w:rsidRDefault="1F515F3E" w14:paraId="40EFB028" w14:textId="76724E93">
      <w:pPr>
        <w:rPr>
          <w:rFonts w:eastAsia="Times New Roman" w:asciiTheme="minorHAnsi" w:hAnsiTheme="minorHAnsi"/>
          <w:b/>
          <w:bCs/>
          <w:noProof/>
          <w:color w:val="FFFFFF" w:themeColor="background1"/>
        </w:rPr>
      </w:pPr>
    </w:p>
    <w:p w:rsidR="1F515F3E" w:rsidP="1F515F3E" w:rsidRDefault="1F515F3E" w14:paraId="3D124546" w14:textId="4BD5A538">
      <w:pPr>
        <w:rPr>
          <w:rFonts w:eastAsia="Times New Roman" w:asciiTheme="minorHAnsi" w:hAnsiTheme="minorHAnsi"/>
          <w:b/>
          <w:bCs/>
          <w:noProof/>
          <w:color w:val="FFFFFF" w:themeColor="background1"/>
        </w:rPr>
      </w:pPr>
    </w:p>
    <w:p w:rsidR="1F515F3E" w:rsidP="1F515F3E" w:rsidRDefault="1F515F3E" w14:paraId="6ED094F6" w14:textId="59656DDA">
      <w:pPr>
        <w:rPr>
          <w:rFonts w:eastAsia="Times New Roman" w:asciiTheme="minorHAnsi" w:hAnsiTheme="minorHAnsi"/>
          <w:b/>
          <w:bCs/>
          <w:noProof/>
          <w:color w:val="FFFFFF" w:themeColor="background1"/>
        </w:rPr>
      </w:pPr>
    </w:p>
    <w:p w:rsidR="1F515F3E" w:rsidP="1F515F3E" w:rsidRDefault="1F515F3E" w14:paraId="24E3B62D" w14:textId="7F5ED3E7">
      <w:pPr>
        <w:rPr>
          <w:rFonts w:eastAsia="Times New Roman" w:asciiTheme="minorHAnsi" w:hAnsiTheme="minorHAnsi"/>
          <w:b/>
          <w:bCs/>
          <w:noProof/>
          <w:color w:val="FFFFFF" w:themeColor="background1"/>
        </w:rPr>
      </w:pPr>
    </w:p>
    <w:p w:rsidR="1F515F3E" w:rsidP="1F515F3E" w:rsidRDefault="1F515F3E" w14:paraId="3B7EF07A" w14:textId="4554EFDE">
      <w:pPr>
        <w:rPr>
          <w:rFonts w:eastAsia="Times New Roman" w:asciiTheme="minorHAnsi" w:hAnsiTheme="minorHAnsi"/>
          <w:b/>
          <w:bCs/>
          <w:noProof/>
          <w:color w:val="FFFFFF" w:themeColor="background1"/>
        </w:rPr>
      </w:pPr>
    </w:p>
    <w:p w:rsidR="1F515F3E" w:rsidP="1F515F3E" w:rsidRDefault="1F515F3E" w14:paraId="48F37B9C" w14:textId="05755653">
      <w:pPr>
        <w:rPr>
          <w:rFonts w:eastAsia="Times New Roman" w:asciiTheme="minorHAnsi" w:hAnsiTheme="minorHAnsi"/>
          <w:b/>
          <w:bCs/>
          <w:noProof/>
          <w:color w:val="FFFFFF" w:themeColor="background1"/>
        </w:rPr>
      </w:pPr>
    </w:p>
    <w:p w:rsidR="1F515F3E" w:rsidP="1F515F3E" w:rsidRDefault="1F515F3E" w14:paraId="3200C68D" w14:textId="055BBBEB">
      <w:pPr>
        <w:rPr>
          <w:rFonts w:eastAsia="Times New Roman" w:asciiTheme="minorHAnsi" w:hAnsiTheme="minorHAnsi"/>
          <w:b/>
          <w:bCs/>
          <w:noProof/>
          <w:color w:val="FFFFFF" w:themeColor="background1"/>
        </w:rPr>
      </w:pPr>
    </w:p>
    <w:p w:rsidR="1F515F3E" w:rsidP="1F515F3E" w:rsidRDefault="1F515F3E" w14:paraId="6FB59A7D" w14:textId="4FB3EF57">
      <w:pPr>
        <w:rPr>
          <w:rFonts w:eastAsia="Times New Roman" w:asciiTheme="minorHAnsi" w:hAnsiTheme="minorHAnsi"/>
          <w:b/>
          <w:bCs/>
          <w:noProof/>
          <w:color w:val="FFFFFF" w:themeColor="background1"/>
        </w:rPr>
      </w:pPr>
    </w:p>
    <w:p w:rsidR="1F515F3E" w:rsidP="1F515F3E" w:rsidRDefault="1F515F3E" w14:paraId="7A3CF88E" w14:textId="6DF4E443">
      <w:pPr>
        <w:rPr>
          <w:rFonts w:eastAsia="Times New Roman" w:asciiTheme="minorHAnsi" w:hAnsiTheme="minorHAnsi"/>
          <w:b/>
          <w:bCs/>
          <w:noProof/>
          <w:color w:val="FFFFFF" w:themeColor="background1"/>
        </w:rPr>
      </w:pPr>
    </w:p>
    <w:p w:rsidRPr="00DD047D" w:rsidR="005D6471" w:rsidP="06CBC98A" w:rsidRDefault="005D6471" w14:paraId="3626CA9F" w14:textId="3E4F8B34">
      <w:pPr>
        <w:rPr>
          <w:rFonts w:eastAsia="Times New Roman" w:asciiTheme="minorHAnsi" w:hAnsiTheme="minorHAnsi"/>
          <w:b/>
          <w:bCs/>
          <w:noProof/>
          <w:color w:val="FFFFFF" w:themeColor="background1"/>
        </w:rPr>
      </w:pPr>
    </w:p>
    <w:p w:rsidRPr="00DD047D" w:rsidR="005D6471" w:rsidP="06CBC98A" w:rsidRDefault="005D6471" w14:paraId="5D8BC346" w14:textId="081E16C1">
      <w:pPr>
        <w:rPr>
          <w:rFonts w:eastAsia="Times New Roman" w:asciiTheme="minorHAnsi" w:hAnsiTheme="minorHAnsi"/>
          <w:b/>
          <w:bCs/>
          <w:noProof/>
          <w:color w:val="FFFFFF" w:themeColor="background1"/>
        </w:rPr>
      </w:pPr>
    </w:p>
    <w:p w:rsidRPr="00DD047D" w:rsidR="005D6471" w:rsidP="06CBC98A" w:rsidRDefault="005D6471" w14:paraId="2BC9FBDD" w14:textId="02C16875">
      <w:pPr>
        <w:rPr>
          <w:rFonts w:eastAsia="Times New Roman" w:asciiTheme="minorHAnsi" w:hAnsiTheme="minorHAnsi"/>
          <w:b/>
          <w:bCs/>
          <w:noProof/>
          <w:color w:val="FFFFFF" w:themeColor="background1"/>
        </w:rPr>
      </w:pPr>
    </w:p>
    <w:p w:rsidRPr="00DD047D" w:rsidR="005D6471" w:rsidP="06CBC98A" w:rsidRDefault="005D6471" w14:paraId="0D48F470" w14:textId="2BCBB4B1">
      <w:pPr>
        <w:rPr>
          <w:rFonts w:eastAsia="Times New Roman" w:asciiTheme="minorHAnsi" w:hAnsiTheme="minorHAnsi"/>
          <w:b/>
          <w:bCs/>
          <w:noProof/>
          <w:color w:val="FFFFFF" w:themeColor="background1"/>
        </w:rPr>
      </w:pPr>
    </w:p>
    <w:p w:rsidRPr="00DD047D" w:rsidR="005D6471" w:rsidP="06CBC98A" w:rsidRDefault="005D6471" w14:paraId="484F0EC9" w14:textId="1419F06A">
      <w:pPr>
        <w:rPr>
          <w:rFonts w:eastAsia="Times New Roman" w:asciiTheme="minorHAnsi" w:hAnsiTheme="minorHAnsi"/>
          <w:b/>
          <w:bCs/>
          <w:noProof/>
          <w:color w:val="FFFFFF" w:themeColor="background1"/>
        </w:rPr>
      </w:pPr>
    </w:p>
    <w:p w:rsidRPr="00DD047D" w:rsidR="005D6471" w:rsidP="06CBC98A" w:rsidRDefault="005D6471" w14:paraId="6545F34E" w14:textId="75DF6AC0"/>
    <w:p w:rsidR="63AF8F1F" w:rsidRDefault="63AF8F1F" w14:paraId="43A2CB2A" w14:textId="763849B4"/>
    <w:p w:rsidRPr="00DD047D" w:rsidR="005D6471" w:rsidP="42F00EB2" w:rsidRDefault="15098938" w14:paraId="04BE9C6B" w14:textId="6648FBCE">
      <w:pPr>
        <w:pStyle w:val="Heading1"/>
        <w:numPr>
          <w:ilvl w:val="0"/>
          <w:numId w:val="0"/>
        </w:numPr>
        <w:shd w:val="clear" w:color="auto" w:fill="2F7575"/>
        <w:rPr>
          <w:rStyle w:val="IntenseEmphasis"/>
          <w:rFonts w:asciiTheme="minorHAnsi" w:hAnsiTheme="minorHAnsi" w:cstheme="minorBidi"/>
          <w:b/>
          <w:i w:val="0"/>
          <w:iCs w:val="0"/>
          <w:color w:val="FFFFFF" w:themeColor="background1"/>
          <w:sz w:val="22"/>
          <w:szCs w:val="22"/>
        </w:rPr>
      </w:pPr>
      <w:bookmarkStart w:name="_Toc225170675" w:id="331"/>
      <w:r w:rsidRPr="42F00EB2">
        <w:rPr>
          <w:rFonts w:asciiTheme="minorHAnsi" w:hAnsiTheme="minorHAnsi" w:cstheme="minorBidi"/>
          <w:sz w:val="22"/>
          <w:szCs w:val="22"/>
        </w:rPr>
        <w:t xml:space="preserve">APPENDIX 3 – </w:t>
      </w:r>
      <w:r w:rsidRPr="42F00EB2" w:rsidR="44D99EEF">
        <w:rPr>
          <w:rFonts w:asciiTheme="minorHAnsi" w:hAnsiTheme="minorHAnsi" w:cstheme="minorBidi"/>
          <w:sz w:val="22"/>
          <w:szCs w:val="22"/>
        </w:rPr>
        <w:t>PRICING SCHEDULE</w:t>
      </w:r>
      <w:bookmarkEnd w:id="331"/>
    </w:p>
    <w:p w:rsidRPr="00DD047D" w:rsidR="005D6471" w:rsidP="06CBC98A" w:rsidRDefault="15098938" w14:paraId="39A7D1D1" w14:textId="480E4C54">
      <w:pPr>
        <w:rPr>
          <w:rStyle w:val="IntenseEmphasis"/>
          <w:rFonts w:asciiTheme="minorHAnsi" w:hAnsiTheme="minorHAnsi"/>
          <w:i w:val="0"/>
          <w:iCs w:val="0"/>
          <w:color w:val="FF0000"/>
        </w:rPr>
      </w:pPr>
      <w:r w:rsidRPr="42F00EB2">
        <w:rPr>
          <w:rStyle w:val="IntenseEmphasis"/>
          <w:rFonts w:asciiTheme="minorHAnsi" w:hAnsiTheme="minorHAnsi"/>
          <w:i w:val="0"/>
          <w:iCs w:val="0"/>
          <w:color w:val="FF0000"/>
        </w:rPr>
        <w:t>Attached as Appendix 3</w:t>
      </w:r>
    </w:p>
    <w:p w:rsidR="42F00EB2" w:rsidP="42F00EB2" w:rsidRDefault="42F00EB2" w14:paraId="5A797E3C" w14:textId="139FB735">
      <w:pPr>
        <w:rPr>
          <w:rStyle w:val="IntenseEmphasis"/>
          <w:rFonts w:asciiTheme="minorHAnsi" w:hAnsiTheme="minorHAnsi"/>
          <w:i w:val="0"/>
          <w:iCs w:val="0"/>
          <w:color w:val="FF0000"/>
        </w:rPr>
      </w:pPr>
    </w:p>
    <w:p w:rsidR="4563ED29" w:rsidP="42F00EB2" w:rsidRDefault="4563ED29" w14:paraId="0F87937E" w14:textId="5F3E6F8A">
      <w:pPr>
        <w:rPr>
          <w:rStyle w:val="IntenseEmphasis"/>
          <w:rFonts w:asciiTheme="minorHAnsi" w:hAnsiTheme="minorHAnsi"/>
          <w:b w:val="0"/>
          <w:i w:val="0"/>
          <w:iCs w:val="0"/>
          <w:color w:val="auto"/>
        </w:rPr>
      </w:pPr>
      <w:r w:rsidRPr="42F00EB2">
        <w:rPr>
          <w:rStyle w:val="IntenseEmphasis"/>
          <w:rFonts w:asciiTheme="minorHAnsi" w:hAnsiTheme="minorHAnsi"/>
          <w:b w:val="0"/>
          <w:i w:val="0"/>
          <w:iCs w:val="0"/>
          <w:color w:val="auto"/>
        </w:rPr>
        <w:t xml:space="preserve">Please refer to Section </w:t>
      </w:r>
      <w:r w:rsidRPr="42F00EB2" w:rsidR="780BA7B7">
        <w:rPr>
          <w:rStyle w:val="IntenseEmphasis"/>
          <w:rFonts w:asciiTheme="minorHAnsi" w:hAnsiTheme="minorHAnsi"/>
          <w:b w:val="0"/>
          <w:i w:val="0"/>
          <w:iCs w:val="0"/>
          <w:color w:val="auto"/>
        </w:rPr>
        <w:t xml:space="preserve">4.1.4 </w:t>
      </w:r>
      <w:r w:rsidRPr="42F00EB2">
        <w:rPr>
          <w:rStyle w:val="IntenseEmphasis"/>
          <w:rFonts w:asciiTheme="minorHAnsi" w:hAnsiTheme="minorHAnsi"/>
          <w:b w:val="0"/>
          <w:i w:val="0"/>
          <w:iCs w:val="0"/>
          <w:color w:val="auto"/>
        </w:rPr>
        <w:t>Pricing.</w:t>
      </w:r>
    </w:p>
    <w:p w:rsidR="4563ED29" w:rsidP="2A7615B1" w:rsidRDefault="4563ED29" w14:paraId="0332EF90" w14:textId="495040F2">
      <w:pPr>
        <w:rPr>
          <w:rStyle w:val="IntenseEmphasis"/>
          <w:rFonts w:asciiTheme="minorHAnsi" w:hAnsiTheme="minorHAnsi"/>
          <w:b w:val="0"/>
          <w:i w:val="0"/>
          <w:iCs w:val="0"/>
          <w:color w:val="auto"/>
        </w:rPr>
      </w:pPr>
      <w:r w:rsidRPr="2A7615B1">
        <w:rPr>
          <w:rStyle w:val="IntenseEmphasis"/>
          <w:rFonts w:asciiTheme="minorHAnsi" w:hAnsiTheme="minorHAnsi"/>
          <w:b w:val="0"/>
          <w:i w:val="0"/>
          <w:iCs w:val="0"/>
          <w:color w:val="auto"/>
        </w:rPr>
        <w:t xml:space="preserve">The Contracting Authority encourages tenderers to price for all items on the Appendix </w:t>
      </w:r>
      <w:r w:rsidRPr="2A7615B1" w:rsidR="28D8A30F">
        <w:rPr>
          <w:rStyle w:val="IntenseEmphasis"/>
          <w:rFonts w:asciiTheme="minorHAnsi" w:hAnsiTheme="minorHAnsi"/>
          <w:b w:val="0"/>
          <w:i w:val="0"/>
          <w:iCs w:val="0"/>
          <w:color w:val="auto"/>
        </w:rPr>
        <w:t>3</w:t>
      </w:r>
      <w:r w:rsidRPr="2A7615B1">
        <w:rPr>
          <w:rStyle w:val="IntenseEmphasis"/>
          <w:rFonts w:asciiTheme="minorHAnsi" w:hAnsiTheme="minorHAnsi"/>
          <w:b w:val="0"/>
          <w:i w:val="0"/>
          <w:iCs w:val="0"/>
          <w:color w:val="auto"/>
        </w:rPr>
        <w:t xml:space="preserve"> Pricing Schedule. Should there be items on the pricing schedule that you currently do not stock/provide and therefore may opt not to price the Contracting Authority proposes to evaluate your submission as follows:</w:t>
      </w:r>
    </w:p>
    <w:p w:rsidR="4563ED29" w:rsidP="42F00EB2" w:rsidRDefault="4563ED29" w14:paraId="5F1EB23A" w14:textId="6815BC0D">
      <w:pPr>
        <w:rPr>
          <w:rStyle w:val="IntenseEmphasis"/>
          <w:rFonts w:asciiTheme="minorHAnsi" w:hAnsiTheme="minorHAnsi"/>
          <w:bCs/>
          <w:i w:val="0"/>
          <w:iCs w:val="0"/>
          <w:color w:val="auto"/>
        </w:rPr>
      </w:pPr>
      <w:r w:rsidRPr="42F00EB2">
        <w:rPr>
          <w:rStyle w:val="IntenseEmphasis"/>
          <w:rFonts w:asciiTheme="minorHAnsi" w:hAnsiTheme="minorHAnsi"/>
          <w:bCs/>
          <w:i w:val="0"/>
          <w:iCs w:val="0"/>
          <w:color w:val="auto"/>
        </w:rPr>
        <w:t>Where a zero price is submitted against an item, it will be replaced by the highest quote received for that item, for the purpose of evaluation.</w:t>
      </w:r>
    </w:p>
    <w:p w:rsidR="4563ED29" w:rsidP="7F93A6D0" w:rsidRDefault="4563ED29" w14:paraId="3ADB4F6D" w14:textId="5B26C198">
      <w:pPr>
        <w:rPr>
          <w:rFonts w:ascii="Calibri" w:hAnsi="Calibri" w:eastAsia="Calibri" w:cs="Calibri"/>
        </w:rPr>
      </w:pPr>
      <w:r w:rsidRPr="2A7615B1">
        <w:rPr>
          <w:rStyle w:val="IntenseEmphasis"/>
          <w:rFonts w:asciiTheme="minorHAnsi" w:hAnsiTheme="minorHAnsi"/>
          <w:b w:val="0"/>
          <w:i w:val="0"/>
          <w:iCs w:val="0"/>
          <w:color w:val="auto"/>
        </w:rPr>
        <w:t xml:space="preserve">Prices quoted must be all-inclusive (i.e., including but not limited to supply, customs duties, taxes, levies, phytosanitary charges, customs handling and/or administration charges, delivery, ancillary costs and all other costs/expenses), be expressed in Euro only and exclusive of VAT. The VAT rate should be indicated separately on the pricing list at Appendix </w:t>
      </w:r>
      <w:r w:rsidRPr="2A7615B1" w:rsidR="34D6C7BA">
        <w:rPr>
          <w:rStyle w:val="IntenseEmphasis"/>
          <w:rFonts w:asciiTheme="minorHAnsi" w:hAnsiTheme="minorHAnsi"/>
          <w:b w:val="0"/>
          <w:i w:val="0"/>
          <w:iCs w:val="0"/>
          <w:color w:val="auto"/>
        </w:rPr>
        <w:t>3</w:t>
      </w:r>
      <w:r w:rsidRPr="2A7615B1">
        <w:rPr>
          <w:rStyle w:val="IntenseEmphasis"/>
          <w:rFonts w:asciiTheme="minorHAnsi" w:hAnsiTheme="minorHAnsi"/>
          <w:b w:val="0"/>
          <w:i w:val="0"/>
          <w:iCs w:val="0"/>
          <w:color w:val="auto"/>
        </w:rPr>
        <w:t xml:space="preserve">. The Incoterms® Rules 2020, DDP (Delivery Duty Paid) [Import VAT paid], shall be borne by the supplier. </w:t>
      </w:r>
      <w:r w:rsidRPr="2A7615B1" w:rsidR="0D2617AD">
        <w:rPr>
          <w:rFonts w:asciiTheme="minorHAnsi" w:hAnsiTheme="minorHAnsi"/>
          <w:color w:val="000000" w:themeColor="text1"/>
        </w:rPr>
        <w:t xml:space="preserve">Delivery is required to </w:t>
      </w:r>
      <w:r w:rsidRPr="2A7615B1" w:rsidR="0D2617AD">
        <w:rPr>
          <w:rFonts w:ascii="Calibri" w:hAnsi="Calibri" w:eastAsia="Calibri" w:cs="Calibri"/>
          <w:color w:val="000000" w:themeColor="text1"/>
        </w:rPr>
        <w:t xml:space="preserve">Birr Outdoor Education Centre, Birr, Co. Offaly. </w:t>
      </w:r>
      <w:r w:rsidRPr="2A7615B1" w:rsidR="0D2617AD">
        <w:rPr>
          <w:rFonts w:ascii="Calibri" w:hAnsi="Calibri" w:eastAsia="Calibri" w:cs="Calibri"/>
        </w:rPr>
        <w:t xml:space="preserve"> </w:t>
      </w:r>
    </w:p>
    <w:p w:rsidR="4563ED29" w:rsidP="7F93A6D0" w:rsidRDefault="4563ED29" w14:paraId="084E8CFC" w14:textId="61A16458">
      <w:pPr>
        <w:rPr>
          <w:rStyle w:val="IntenseEmphasis"/>
          <w:rFonts w:asciiTheme="minorHAnsi" w:hAnsiTheme="minorHAnsi"/>
          <w:b w:val="0"/>
          <w:i w:val="0"/>
          <w:iCs w:val="0"/>
          <w:color w:val="auto"/>
        </w:rPr>
      </w:pPr>
    </w:p>
    <w:p w:rsidRPr="00DD047D" w:rsidR="005D6471" w:rsidRDefault="005D6471" w14:paraId="6C09F8E3" w14:textId="77777777">
      <w:pPr>
        <w:rPr>
          <w:rFonts w:asciiTheme="minorHAnsi" w:hAnsiTheme="minorHAnsi" w:eastAsiaTheme="majorEastAsia" w:cstheme="minorHAnsi"/>
          <w:b/>
          <w:bCs/>
          <w:color w:val="365F91" w:themeColor="accent1" w:themeShade="BF"/>
        </w:rPr>
      </w:pPr>
      <w:r w:rsidRPr="00DD047D">
        <w:rPr>
          <w:rFonts w:asciiTheme="minorHAnsi" w:hAnsiTheme="minorHAnsi" w:cstheme="minorHAnsi"/>
        </w:rPr>
        <w:br w:type="page"/>
      </w:r>
    </w:p>
    <w:p w:rsidRPr="00DD047D" w:rsidR="00D55E52" w:rsidP="42F00EB2" w:rsidRDefault="56805D51" w14:paraId="48115411" w14:textId="33AB7901">
      <w:pPr>
        <w:pStyle w:val="Heading1"/>
        <w:numPr>
          <w:ilvl w:val="0"/>
          <w:numId w:val="0"/>
        </w:numPr>
        <w:shd w:val="clear" w:color="auto" w:fill="2F7575"/>
        <w:ind w:left="432"/>
        <w:rPr>
          <w:rFonts w:asciiTheme="minorHAnsi" w:hAnsiTheme="minorHAnsi" w:cstheme="minorBidi"/>
          <w:sz w:val="22"/>
          <w:szCs w:val="22"/>
        </w:rPr>
      </w:pPr>
      <w:bookmarkStart w:name="_Toc225170676" w:id="332"/>
      <w:r w:rsidRPr="42F00EB2">
        <w:rPr>
          <w:rFonts w:asciiTheme="minorHAnsi" w:hAnsiTheme="minorHAnsi" w:cstheme="minorBidi"/>
          <w:sz w:val="22"/>
          <w:szCs w:val="22"/>
        </w:rPr>
        <w:t xml:space="preserve">APPENDIX </w:t>
      </w:r>
      <w:r w:rsidRPr="42F00EB2" w:rsidR="4A509932">
        <w:rPr>
          <w:rFonts w:asciiTheme="minorHAnsi" w:hAnsiTheme="minorHAnsi" w:cstheme="minorBidi"/>
          <w:sz w:val="22"/>
          <w:szCs w:val="22"/>
        </w:rPr>
        <w:t>4</w:t>
      </w:r>
      <w:r w:rsidRPr="42F00EB2">
        <w:rPr>
          <w:rFonts w:asciiTheme="minorHAnsi" w:hAnsiTheme="minorHAnsi" w:cstheme="minorBidi"/>
          <w:sz w:val="22"/>
          <w:szCs w:val="22"/>
        </w:rPr>
        <w:t xml:space="preserve"> – </w:t>
      </w:r>
      <w:r w:rsidRPr="42F00EB2" w:rsidR="4FFAB3CF">
        <w:rPr>
          <w:rFonts w:asciiTheme="minorHAnsi" w:hAnsiTheme="minorHAnsi" w:cstheme="minorBidi"/>
          <w:sz w:val="22"/>
          <w:szCs w:val="22"/>
        </w:rPr>
        <w:t>TENDERERS STATEMENT</w:t>
      </w:r>
      <w:bookmarkEnd w:id="332"/>
    </w:p>
    <w:p w:rsidRPr="007133DA" w:rsidR="00D55E52" w:rsidP="42F00EB2" w:rsidRDefault="2EF5C342" w14:paraId="16374318" w14:textId="2F9DEE0D">
      <w:pPr>
        <w:rPr>
          <w:rStyle w:val="IntenseEmphasis"/>
          <w:rFonts w:asciiTheme="minorHAnsi" w:hAnsiTheme="minorHAnsi"/>
          <w:i w:val="0"/>
          <w:iCs w:val="0"/>
          <w:color w:val="FF0000"/>
        </w:rPr>
      </w:pPr>
      <w:r w:rsidRPr="42F00EB2">
        <w:rPr>
          <w:rStyle w:val="IntenseEmphasis"/>
          <w:rFonts w:asciiTheme="minorHAnsi" w:hAnsiTheme="minorHAnsi"/>
          <w:color w:val="FF0000"/>
        </w:rPr>
        <w:t xml:space="preserve">         </w:t>
      </w:r>
      <w:r w:rsidRPr="42F00EB2" w:rsidR="455980CC">
        <w:rPr>
          <w:rStyle w:val="IntenseEmphasis"/>
          <w:rFonts w:asciiTheme="minorHAnsi" w:hAnsiTheme="minorHAnsi"/>
          <w:i w:val="0"/>
          <w:iCs w:val="0"/>
          <w:color w:val="FF0000"/>
        </w:rPr>
        <w:t>Attached as Appendix 4</w:t>
      </w:r>
    </w:p>
    <w:p w:rsidRPr="007133DA" w:rsidR="00D55E52" w:rsidP="42F00EB2" w:rsidRDefault="00D55E52" w14:paraId="47464301" w14:textId="393F4915">
      <w:pPr>
        <w:rPr>
          <w:rStyle w:val="IntenseEmphasis"/>
          <w:rFonts w:asciiTheme="minorHAnsi" w:hAnsiTheme="minorHAnsi"/>
          <w:i w:val="0"/>
          <w:iCs w:val="0"/>
          <w:color w:val="FF0000"/>
        </w:rPr>
      </w:pPr>
    </w:p>
    <w:p w:rsidRPr="007133DA" w:rsidR="00D55E52" w:rsidP="42F00EB2" w:rsidRDefault="00D55E52" w14:paraId="25A5EFB5" w14:textId="18B68C11">
      <w:pPr>
        <w:rPr>
          <w:rStyle w:val="IntenseEmphasis"/>
          <w:rFonts w:asciiTheme="minorHAnsi" w:hAnsiTheme="minorHAnsi"/>
          <w:i w:val="0"/>
          <w:iCs w:val="0"/>
          <w:color w:val="FF0000"/>
        </w:rPr>
      </w:pPr>
    </w:p>
    <w:p w:rsidRPr="007133DA" w:rsidR="00D55E52" w:rsidP="42F00EB2" w:rsidRDefault="00D55E52" w14:paraId="4709A20B" w14:textId="3CF90930">
      <w:pPr>
        <w:rPr>
          <w:rStyle w:val="IntenseEmphasis"/>
          <w:rFonts w:asciiTheme="minorHAnsi" w:hAnsiTheme="minorHAnsi"/>
          <w:i w:val="0"/>
          <w:iCs w:val="0"/>
          <w:color w:val="FF0000"/>
        </w:rPr>
      </w:pPr>
    </w:p>
    <w:p w:rsidRPr="007133DA" w:rsidR="00D55E52" w:rsidP="42F00EB2" w:rsidRDefault="00D55E52" w14:paraId="10B273B9" w14:textId="4290313C">
      <w:pPr>
        <w:rPr>
          <w:rStyle w:val="IntenseEmphasis"/>
          <w:rFonts w:asciiTheme="minorHAnsi" w:hAnsiTheme="minorHAnsi"/>
          <w:i w:val="0"/>
          <w:iCs w:val="0"/>
          <w:color w:val="FF0000"/>
        </w:rPr>
      </w:pPr>
    </w:p>
    <w:p w:rsidRPr="007133DA" w:rsidR="00D55E52" w:rsidP="42F00EB2" w:rsidRDefault="00D55E52" w14:paraId="77B53326" w14:textId="611EA826">
      <w:pPr>
        <w:rPr>
          <w:rStyle w:val="IntenseEmphasis"/>
          <w:rFonts w:asciiTheme="minorHAnsi" w:hAnsiTheme="minorHAnsi"/>
          <w:i w:val="0"/>
          <w:iCs w:val="0"/>
          <w:color w:val="FF0000"/>
        </w:rPr>
      </w:pPr>
    </w:p>
    <w:p w:rsidRPr="007133DA" w:rsidR="00D55E52" w:rsidP="42F00EB2" w:rsidRDefault="00D55E52" w14:paraId="58647A10" w14:textId="1374AB69">
      <w:pPr>
        <w:rPr>
          <w:rStyle w:val="IntenseEmphasis"/>
          <w:rFonts w:asciiTheme="minorHAnsi" w:hAnsiTheme="minorHAnsi"/>
          <w:i w:val="0"/>
          <w:iCs w:val="0"/>
          <w:color w:val="FF0000"/>
        </w:rPr>
      </w:pPr>
    </w:p>
    <w:p w:rsidRPr="007133DA" w:rsidR="00D55E52" w:rsidP="42F00EB2" w:rsidRDefault="00D55E52" w14:paraId="538C23E7" w14:textId="53A5389A">
      <w:pPr>
        <w:rPr>
          <w:rStyle w:val="IntenseEmphasis"/>
          <w:rFonts w:asciiTheme="minorHAnsi" w:hAnsiTheme="minorHAnsi"/>
          <w:i w:val="0"/>
          <w:iCs w:val="0"/>
          <w:color w:val="FF0000"/>
        </w:rPr>
      </w:pPr>
    </w:p>
    <w:p w:rsidRPr="007133DA" w:rsidR="00D55E52" w:rsidP="42F00EB2" w:rsidRDefault="00D55E52" w14:paraId="62415A39" w14:textId="23B4F169">
      <w:pPr>
        <w:rPr>
          <w:rStyle w:val="IntenseEmphasis"/>
          <w:rFonts w:asciiTheme="minorHAnsi" w:hAnsiTheme="minorHAnsi"/>
          <w:i w:val="0"/>
          <w:iCs w:val="0"/>
          <w:color w:val="FF0000"/>
        </w:rPr>
      </w:pPr>
    </w:p>
    <w:p w:rsidRPr="007133DA" w:rsidR="00D55E52" w:rsidP="42F00EB2" w:rsidRDefault="00D55E52" w14:paraId="76BF3AD8" w14:textId="7018D4E8">
      <w:pPr>
        <w:rPr>
          <w:rStyle w:val="IntenseEmphasis"/>
          <w:rFonts w:asciiTheme="minorHAnsi" w:hAnsiTheme="minorHAnsi"/>
          <w:i w:val="0"/>
          <w:iCs w:val="0"/>
          <w:color w:val="FF0000"/>
        </w:rPr>
      </w:pPr>
    </w:p>
    <w:p w:rsidRPr="007133DA" w:rsidR="00D55E52" w:rsidP="42F00EB2" w:rsidRDefault="00D55E52" w14:paraId="0546D6CF" w14:textId="1483E139">
      <w:pPr>
        <w:rPr>
          <w:rStyle w:val="IntenseEmphasis"/>
          <w:rFonts w:asciiTheme="minorHAnsi" w:hAnsiTheme="minorHAnsi"/>
          <w:i w:val="0"/>
          <w:iCs w:val="0"/>
          <w:color w:val="FF0000"/>
        </w:rPr>
      </w:pPr>
    </w:p>
    <w:p w:rsidRPr="007133DA" w:rsidR="00D55E52" w:rsidP="42F00EB2" w:rsidRDefault="00D55E52" w14:paraId="1145AD8C" w14:textId="48D6E2AC">
      <w:pPr>
        <w:rPr>
          <w:rStyle w:val="IntenseEmphasis"/>
          <w:rFonts w:asciiTheme="minorHAnsi" w:hAnsiTheme="minorHAnsi"/>
          <w:i w:val="0"/>
          <w:iCs w:val="0"/>
          <w:color w:val="FF0000"/>
        </w:rPr>
      </w:pPr>
    </w:p>
    <w:p w:rsidRPr="007133DA" w:rsidR="00D55E52" w:rsidP="42F00EB2" w:rsidRDefault="00D55E52" w14:paraId="7F81201F" w14:textId="422FF6C9">
      <w:pPr>
        <w:rPr>
          <w:rStyle w:val="IntenseEmphasis"/>
          <w:rFonts w:asciiTheme="minorHAnsi" w:hAnsiTheme="minorHAnsi"/>
          <w:i w:val="0"/>
          <w:iCs w:val="0"/>
          <w:color w:val="FF0000"/>
        </w:rPr>
      </w:pPr>
    </w:p>
    <w:p w:rsidRPr="007133DA" w:rsidR="00D55E52" w:rsidP="42F00EB2" w:rsidRDefault="00D55E52" w14:paraId="242282BF" w14:textId="5A0BA253">
      <w:pPr>
        <w:rPr>
          <w:rStyle w:val="IntenseEmphasis"/>
          <w:rFonts w:asciiTheme="minorHAnsi" w:hAnsiTheme="minorHAnsi"/>
          <w:i w:val="0"/>
          <w:iCs w:val="0"/>
          <w:color w:val="FF0000"/>
        </w:rPr>
      </w:pPr>
    </w:p>
    <w:p w:rsidRPr="007133DA" w:rsidR="00D55E52" w:rsidP="42F00EB2" w:rsidRDefault="00D55E52" w14:paraId="103E6E42" w14:textId="4A7D003E">
      <w:pPr>
        <w:rPr>
          <w:rStyle w:val="IntenseEmphasis"/>
          <w:rFonts w:asciiTheme="minorHAnsi" w:hAnsiTheme="minorHAnsi"/>
          <w:i w:val="0"/>
          <w:iCs w:val="0"/>
          <w:color w:val="FF0000"/>
        </w:rPr>
      </w:pPr>
    </w:p>
    <w:p w:rsidRPr="007133DA" w:rsidR="00D55E52" w:rsidP="42F00EB2" w:rsidRDefault="00D55E52" w14:paraId="66570D4E" w14:textId="5F412DA7">
      <w:pPr>
        <w:rPr>
          <w:rStyle w:val="IntenseEmphasis"/>
          <w:rFonts w:asciiTheme="minorHAnsi" w:hAnsiTheme="minorHAnsi"/>
          <w:i w:val="0"/>
          <w:iCs w:val="0"/>
          <w:color w:val="FF0000"/>
        </w:rPr>
      </w:pPr>
    </w:p>
    <w:p w:rsidRPr="007133DA" w:rsidR="00D55E52" w:rsidP="42F00EB2" w:rsidRDefault="00D55E52" w14:paraId="7C649092" w14:textId="011653BD">
      <w:pPr>
        <w:rPr>
          <w:rStyle w:val="IntenseEmphasis"/>
          <w:rFonts w:asciiTheme="minorHAnsi" w:hAnsiTheme="minorHAnsi"/>
          <w:i w:val="0"/>
          <w:iCs w:val="0"/>
          <w:color w:val="FF0000"/>
        </w:rPr>
      </w:pPr>
    </w:p>
    <w:p w:rsidRPr="007133DA" w:rsidR="00D55E52" w:rsidP="42F00EB2" w:rsidRDefault="00D55E52" w14:paraId="75CE5558" w14:textId="5C950415">
      <w:pPr>
        <w:rPr>
          <w:rStyle w:val="IntenseEmphasis"/>
          <w:rFonts w:asciiTheme="minorHAnsi" w:hAnsiTheme="minorHAnsi"/>
          <w:i w:val="0"/>
          <w:iCs w:val="0"/>
          <w:color w:val="FF0000"/>
        </w:rPr>
      </w:pPr>
    </w:p>
    <w:p w:rsidRPr="007133DA" w:rsidR="00D55E52" w:rsidP="42F00EB2" w:rsidRDefault="00D55E52" w14:paraId="307B1EA7" w14:textId="705E5C88">
      <w:pPr>
        <w:rPr>
          <w:rStyle w:val="IntenseEmphasis"/>
          <w:rFonts w:asciiTheme="minorHAnsi" w:hAnsiTheme="minorHAnsi"/>
          <w:i w:val="0"/>
          <w:iCs w:val="0"/>
          <w:color w:val="FF0000"/>
        </w:rPr>
      </w:pPr>
    </w:p>
    <w:p w:rsidRPr="007133DA" w:rsidR="00D55E52" w:rsidP="42F00EB2" w:rsidRDefault="00D55E52" w14:paraId="02A36940" w14:textId="22156BFF">
      <w:pPr>
        <w:rPr>
          <w:rStyle w:val="IntenseEmphasis"/>
          <w:rFonts w:asciiTheme="minorHAnsi" w:hAnsiTheme="minorHAnsi"/>
          <w:i w:val="0"/>
          <w:iCs w:val="0"/>
          <w:color w:val="FF0000"/>
        </w:rPr>
      </w:pPr>
    </w:p>
    <w:p w:rsidRPr="007133DA" w:rsidR="00D55E52" w:rsidP="42F00EB2" w:rsidRDefault="00D55E52" w14:paraId="2EE8CD94" w14:textId="240129F9">
      <w:pPr>
        <w:rPr>
          <w:rStyle w:val="IntenseEmphasis"/>
          <w:rFonts w:asciiTheme="minorHAnsi" w:hAnsiTheme="minorHAnsi"/>
          <w:i w:val="0"/>
          <w:iCs w:val="0"/>
          <w:color w:val="FF0000"/>
        </w:rPr>
      </w:pPr>
    </w:p>
    <w:p w:rsidRPr="007133DA" w:rsidR="00D55E52" w:rsidP="42F00EB2" w:rsidRDefault="00D55E52" w14:paraId="3868A19D" w14:textId="21E78FDF">
      <w:pPr>
        <w:rPr>
          <w:rStyle w:val="IntenseEmphasis"/>
          <w:rFonts w:asciiTheme="minorHAnsi" w:hAnsiTheme="minorHAnsi"/>
          <w:i w:val="0"/>
          <w:iCs w:val="0"/>
          <w:color w:val="FF0000"/>
        </w:rPr>
      </w:pPr>
    </w:p>
    <w:p w:rsidRPr="007133DA" w:rsidR="00D55E52" w:rsidP="42F00EB2" w:rsidRDefault="00D55E52" w14:paraId="6BA637E9" w14:textId="1F111C83">
      <w:pPr>
        <w:rPr>
          <w:rStyle w:val="IntenseEmphasis"/>
          <w:rFonts w:asciiTheme="minorHAnsi" w:hAnsiTheme="minorHAnsi"/>
          <w:i w:val="0"/>
          <w:iCs w:val="0"/>
          <w:color w:val="FF0000"/>
        </w:rPr>
      </w:pPr>
    </w:p>
    <w:p w:rsidRPr="007133DA" w:rsidR="00D55E52" w:rsidP="42F00EB2" w:rsidRDefault="00D55E52" w14:paraId="7E7BCBE4" w14:textId="101AD060">
      <w:pPr>
        <w:rPr>
          <w:rStyle w:val="IntenseEmphasis"/>
          <w:rFonts w:asciiTheme="minorHAnsi" w:hAnsiTheme="minorHAnsi"/>
          <w:i w:val="0"/>
          <w:iCs w:val="0"/>
          <w:color w:val="FF0000"/>
        </w:rPr>
      </w:pPr>
    </w:p>
    <w:p w:rsidRPr="007133DA" w:rsidR="00D55E52" w:rsidP="42F00EB2" w:rsidRDefault="00D55E52" w14:paraId="05E72E57" w14:textId="2EFEAC8D">
      <w:pPr>
        <w:rPr>
          <w:rStyle w:val="IntenseEmphasis"/>
          <w:rFonts w:asciiTheme="minorHAnsi" w:hAnsiTheme="minorHAnsi"/>
          <w:i w:val="0"/>
          <w:iCs w:val="0"/>
          <w:color w:val="FF0000"/>
        </w:rPr>
      </w:pPr>
    </w:p>
    <w:p w:rsidRPr="007133DA" w:rsidR="00D55E52" w:rsidP="42F00EB2" w:rsidRDefault="00D55E52" w14:paraId="038E145B" w14:textId="0B1E68AA">
      <w:pPr>
        <w:rPr>
          <w:rStyle w:val="IntenseEmphasis"/>
          <w:rFonts w:asciiTheme="minorHAnsi" w:hAnsiTheme="minorHAnsi"/>
          <w:i w:val="0"/>
          <w:iCs w:val="0"/>
          <w:color w:val="FF0000"/>
        </w:rPr>
      </w:pPr>
    </w:p>
    <w:p w:rsidRPr="007133DA" w:rsidR="00D55E52" w:rsidP="42F00EB2" w:rsidRDefault="54A50511" w14:paraId="6180F0CD" w14:textId="7988F593">
      <w:pPr>
        <w:pStyle w:val="Heading1"/>
        <w:numPr>
          <w:ilvl w:val="0"/>
          <w:numId w:val="0"/>
        </w:numPr>
        <w:shd w:val="clear" w:color="auto" w:fill="2F7575"/>
        <w:ind w:left="432"/>
        <w:rPr>
          <w:rFonts w:asciiTheme="minorHAnsi" w:hAnsiTheme="minorHAnsi" w:cstheme="minorBidi"/>
          <w:sz w:val="22"/>
          <w:szCs w:val="22"/>
        </w:rPr>
      </w:pPr>
      <w:bookmarkStart w:name="_Toc225170677" w:id="333"/>
      <w:r w:rsidRPr="42F00EB2">
        <w:rPr>
          <w:rFonts w:asciiTheme="minorHAnsi" w:hAnsiTheme="minorHAnsi" w:cstheme="minorBidi"/>
          <w:sz w:val="22"/>
          <w:szCs w:val="22"/>
        </w:rPr>
        <w:t>APPENDIX 5 – DECLARATION TO PERSONAL CIRCUMSTANCES</w:t>
      </w:r>
      <w:bookmarkEnd w:id="333"/>
    </w:p>
    <w:p w:rsidRPr="007133DA" w:rsidR="00D55E52" w:rsidP="42F00EB2" w:rsidRDefault="54A50511" w14:paraId="2A697552" w14:textId="5BDD6E19">
      <w:pPr>
        <w:rPr>
          <w:rStyle w:val="IntenseEmphasis"/>
          <w:rFonts w:asciiTheme="minorHAnsi" w:hAnsiTheme="minorHAnsi"/>
          <w:i w:val="0"/>
          <w:iCs w:val="0"/>
          <w:color w:val="FF0000"/>
        </w:rPr>
      </w:pPr>
      <w:r w:rsidRPr="42F00EB2">
        <w:rPr>
          <w:rStyle w:val="IntenseEmphasis"/>
          <w:rFonts w:asciiTheme="minorHAnsi" w:hAnsiTheme="minorHAnsi"/>
          <w:color w:val="FF0000"/>
        </w:rPr>
        <w:t xml:space="preserve">         </w:t>
      </w:r>
      <w:r w:rsidRPr="42F00EB2">
        <w:rPr>
          <w:rStyle w:val="IntenseEmphasis"/>
          <w:rFonts w:asciiTheme="minorHAnsi" w:hAnsiTheme="minorHAnsi"/>
          <w:i w:val="0"/>
          <w:iCs w:val="0"/>
          <w:color w:val="FF0000"/>
        </w:rPr>
        <w:t>Attached as Appendix 5</w:t>
      </w:r>
    </w:p>
    <w:p w:rsidRPr="007133DA" w:rsidR="00D55E52" w:rsidP="42F00EB2" w:rsidRDefault="00D55E52" w14:paraId="27E7B5E9" w14:textId="69837DA4">
      <w:pPr>
        <w:rPr>
          <w:rStyle w:val="IntenseEmphasis"/>
          <w:rFonts w:asciiTheme="minorHAnsi" w:hAnsiTheme="minorHAnsi"/>
          <w:i w:val="0"/>
          <w:iCs w:val="0"/>
          <w:color w:val="FF0000"/>
        </w:rPr>
      </w:pPr>
    </w:p>
    <w:p w:rsidRPr="007133DA" w:rsidR="00D55E52" w:rsidP="42F00EB2" w:rsidRDefault="00D55E52" w14:paraId="773D313F" w14:textId="58F7826F">
      <w:pPr>
        <w:rPr>
          <w:rStyle w:val="IntenseEmphasis"/>
          <w:rFonts w:asciiTheme="minorHAnsi" w:hAnsiTheme="minorHAnsi"/>
          <w:i w:val="0"/>
          <w:iCs w:val="0"/>
          <w:color w:val="FF0000"/>
        </w:rPr>
      </w:pPr>
    </w:p>
    <w:p w:rsidRPr="007133DA" w:rsidR="00D55E52" w:rsidP="42F00EB2" w:rsidRDefault="00D55E52" w14:paraId="03EDEF8D" w14:textId="50AB8E52">
      <w:pPr>
        <w:rPr>
          <w:rStyle w:val="IntenseEmphasis"/>
          <w:rFonts w:asciiTheme="minorHAnsi" w:hAnsiTheme="minorHAnsi"/>
          <w:i w:val="0"/>
          <w:iCs w:val="0"/>
          <w:color w:val="FF0000"/>
        </w:rPr>
      </w:pPr>
    </w:p>
    <w:p w:rsidRPr="007133DA" w:rsidR="00D55E52" w:rsidP="42F00EB2" w:rsidRDefault="00D55E52" w14:paraId="6AA62A74" w14:textId="76CBD4B6">
      <w:pPr>
        <w:rPr>
          <w:rStyle w:val="IntenseEmphasis"/>
          <w:rFonts w:asciiTheme="minorHAnsi" w:hAnsiTheme="minorHAnsi"/>
          <w:i w:val="0"/>
          <w:iCs w:val="0"/>
          <w:color w:val="FF0000"/>
        </w:rPr>
      </w:pPr>
    </w:p>
    <w:p w:rsidRPr="007133DA" w:rsidR="00D55E52" w:rsidP="42F00EB2" w:rsidRDefault="00D55E52" w14:paraId="04A95B5B" w14:textId="71A72F62">
      <w:pPr>
        <w:rPr>
          <w:rStyle w:val="IntenseEmphasis"/>
          <w:rFonts w:asciiTheme="minorHAnsi" w:hAnsiTheme="minorHAnsi"/>
          <w:i w:val="0"/>
          <w:iCs w:val="0"/>
          <w:color w:val="FF0000"/>
        </w:rPr>
      </w:pPr>
    </w:p>
    <w:p w:rsidRPr="007133DA" w:rsidR="00D55E52" w:rsidP="42F00EB2" w:rsidRDefault="00D55E52" w14:paraId="3C7988B0" w14:textId="246F4F4B">
      <w:pPr>
        <w:rPr>
          <w:rStyle w:val="IntenseEmphasis"/>
          <w:rFonts w:asciiTheme="minorHAnsi" w:hAnsiTheme="minorHAnsi"/>
          <w:i w:val="0"/>
          <w:iCs w:val="0"/>
          <w:color w:val="FF0000"/>
        </w:rPr>
      </w:pPr>
    </w:p>
    <w:p w:rsidRPr="007133DA" w:rsidR="00D55E52" w:rsidP="42F00EB2" w:rsidRDefault="00D55E52" w14:paraId="0F007FD8" w14:textId="7F8D6037">
      <w:pPr>
        <w:rPr>
          <w:rStyle w:val="IntenseEmphasis"/>
          <w:rFonts w:asciiTheme="minorHAnsi" w:hAnsiTheme="minorHAnsi"/>
          <w:i w:val="0"/>
          <w:iCs w:val="0"/>
          <w:color w:val="FF0000"/>
        </w:rPr>
      </w:pPr>
    </w:p>
    <w:p w:rsidRPr="007133DA" w:rsidR="00D55E52" w:rsidP="42F00EB2" w:rsidRDefault="00D55E52" w14:paraId="3C3AF818" w14:textId="57DF6A5F">
      <w:pPr>
        <w:rPr>
          <w:rStyle w:val="IntenseEmphasis"/>
          <w:rFonts w:asciiTheme="minorHAnsi" w:hAnsiTheme="minorHAnsi"/>
          <w:i w:val="0"/>
          <w:iCs w:val="0"/>
          <w:color w:val="FF0000"/>
        </w:rPr>
      </w:pPr>
    </w:p>
    <w:p w:rsidRPr="007133DA" w:rsidR="00D55E52" w:rsidP="42F00EB2" w:rsidRDefault="00D55E52" w14:paraId="0760486E" w14:textId="23B6B4EE">
      <w:pPr>
        <w:rPr>
          <w:rStyle w:val="IntenseEmphasis"/>
          <w:rFonts w:asciiTheme="minorHAnsi" w:hAnsiTheme="minorHAnsi"/>
          <w:i w:val="0"/>
          <w:iCs w:val="0"/>
          <w:color w:val="FF0000"/>
        </w:rPr>
      </w:pPr>
    </w:p>
    <w:p w:rsidRPr="007133DA" w:rsidR="00D55E52" w:rsidP="42F00EB2" w:rsidRDefault="00D55E52" w14:paraId="7345B624" w14:textId="66366D5F">
      <w:pPr>
        <w:rPr>
          <w:rStyle w:val="IntenseEmphasis"/>
          <w:rFonts w:asciiTheme="minorHAnsi" w:hAnsiTheme="minorHAnsi"/>
          <w:i w:val="0"/>
          <w:iCs w:val="0"/>
          <w:color w:val="FF0000"/>
        </w:rPr>
      </w:pPr>
    </w:p>
    <w:p w:rsidRPr="007133DA" w:rsidR="00D55E52" w:rsidP="42F00EB2" w:rsidRDefault="00D55E52" w14:paraId="3FE29F16" w14:textId="23279BD1">
      <w:pPr>
        <w:rPr>
          <w:rStyle w:val="IntenseEmphasis"/>
          <w:rFonts w:asciiTheme="minorHAnsi" w:hAnsiTheme="minorHAnsi"/>
          <w:i w:val="0"/>
          <w:iCs w:val="0"/>
          <w:color w:val="FF0000"/>
        </w:rPr>
      </w:pPr>
    </w:p>
    <w:p w:rsidRPr="007133DA" w:rsidR="00D55E52" w:rsidP="42F00EB2" w:rsidRDefault="00D55E52" w14:paraId="48BDFBAF" w14:textId="5EA80292">
      <w:pPr>
        <w:rPr>
          <w:rStyle w:val="IntenseEmphasis"/>
          <w:rFonts w:asciiTheme="minorHAnsi" w:hAnsiTheme="minorHAnsi"/>
          <w:i w:val="0"/>
          <w:iCs w:val="0"/>
          <w:color w:val="FF0000"/>
        </w:rPr>
      </w:pPr>
    </w:p>
    <w:p w:rsidRPr="007133DA" w:rsidR="00D55E52" w:rsidP="42F00EB2" w:rsidRDefault="00D55E52" w14:paraId="69855C9B" w14:textId="0A4E094F">
      <w:pPr>
        <w:rPr>
          <w:rStyle w:val="IntenseEmphasis"/>
          <w:rFonts w:asciiTheme="minorHAnsi" w:hAnsiTheme="minorHAnsi"/>
          <w:i w:val="0"/>
          <w:iCs w:val="0"/>
          <w:color w:val="FF0000"/>
        </w:rPr>
      </w:pPr>
    </w:p>
    <w:p w:rsidRPr="007133DA" w:rsidR="00D55E52" w:rsidP="42F00EB2" w:rsidRDefault="00D55E52" w14:paraId="77B06C84" w14:textId="16B3FC69">
      <w:pPr>
        <w:rPr>
          <w:rStyle w:val="IntenseEmphasis"/>
          <w:rFonts w:asciiTheme="minorHAnsi" w:hAnsiTheme="minorHAnsi"/>
          <w:i w:val="0"/>
          <w:iCs w:val="0"/>
          <w:color w:val="FF0000"/>
        </w:rPr>
      </w:pPr>
    </w:p>
    <w:p w:rsidRPr="007133DA" w:rsidR="00D55E52" w:rsidP="42F00EB2" w:rsidRDefault="00D55E52" w14:paraId="5076F161" w14:textId="1C149AE3">
      <w:pPr>
        <w:rPr>
          <w:rStyle w:val="IntenseEmphasis"/>
          <w:rFonts w:asciiTheme="minorHAnsi" w:hAnsiTheme="minorHAnsi"/>
          <w:i w:val="0"/>
          <w:iCs w:val="0"/>
          <w:color w:val="FF0000"/>
        </w:rPr>
      </w:pPr>
    </w:p>
    <w:p w:rsidRPr="007133DA" w:rsidR="00D55E52" w:rsidP="42F00EB2" w:rsidRDefault="00D55E52" w14:paraId="59FCA3CA" w14:textId="4C6FBA81">
      <w:pPr>
        <w:rPr>
          <w:rStyle w:val="IntenseEmphasis"/>
          <w:rFonts w:asciiTheme="minorHAnsi" w:hAnsiTheme="minorHAnsi"/>
          <w:i w:val="0"/>
          <w:iCs w:val="0"/>
          <w:color w:val="FF0000"/>
        </w:rPr>
      </w:pPr>
    </w:p>
    <w:p w:rsidRPr="007133DA" w:rsidR="00D55E52" w:rsidP="42F00EB2" w:rsidRDefault="00D55E52" w14:paraId="29906545" w14:textId="1ABA1D40">
      <w:pPr>
        <w:rPr>
          <w:rStyle w:val="IntenseEmphasis"/>
          <w:rFonts w:asciiTheme="minorHAnsi" w:hAnsiTheme="minorHAnsi"/>
          <w:i w:val="0"/>
          <w:iCs w:val="0"/>
          <w:color w:val="FF0000"/>
        </w:rPr>
      </w:pPr>
    </w:p>
    <w:p w:rsidRPr="007133DA" w:rsidR="00D55E52" w:rsidP="42F00EB2" w:rsidRDefault="00D55E52" w14:paraId="5482F655" w14:textId="18900601">
      <w:pPr>
        <w:rPr>
          <w:rStyle w:val="IntenseEmphasis"/>
          <w:rFonts w:asciiTheme="minorHAnsi" w:hAnsiTheme="minorHAnsi"/>
          <w:i w:val="0"/>
          <w:iCs w:val="0"/>
          <w:color w:val="FF0000"/>
        </w:rPr>
      </w:pPr>
    </w:p>
    <w:p w:rsidRPr="007133DA" w:rsidR="00D55E52" w:rsidP="42F00EB2" w:rsidRDefault="00D55E52" w14:paraId="67DCB915" w14:textId="4BB529AC">
      <w:pPr>
        <w:rPr>
          <w:rStyle w:val="IntenseEmphasis"/>
          <w:rFonts w:asciiTheme="minorHAnsi" w:hAnsiTheme="minorHAnsi"/>
          <w:i w:val="0"/>
          <w:iCs w:val="0"/>
          <w:color w:val="FF0000"/>
        </w:rPr>
      </w:pPr>
    </w:p>
    <w:p w:rsidRPr="007133DA" w:rsidR="00D55E52" w:rsidP="42F00EB2" w:rsidRDefault="00D55E52" w14:paraId="59759B24" w14:textId="5A372A84">
      <w:pPr>
        <w:rPr>
          <w:rStyle w:val="IntenseEmphasis"/>
          <w:rFonts w:asciiTheme="minorHAnsi" w:hAnsiTheme="minorHAnsi"/>
          <w:i w:val="0"/>
          <w:iCs w:val="0"/>
          <w:color w:val="FF0000"/>
        </w:rPr>
      </w:pPr>
    </w:p>
    <w:p w:rsidRPr="007133DA" w:rsidR="00D55E52" w:rsidP="42F00EB2" w:rsidRDefault="00D55E52" w14:paraId="035D1540" w14:textId="3E6AAA6B">
      <w:pPr>
        <w:rPr>
          <w:rStyle w:val="IntenseEmphasis"/>
          <w:rFonts w:asciiTheme="minorHAnsi" w:hAnsiTheme="minorHAnsi"/>
          <w:i w:val="0"/>
          <w:iCs w:val="0"/>
          <w:color w:val="FF0000"/>
        </w:rPr>
      </w:pPr>
    </w:p>
    <w:p w:rsidRPr="007133DA" w:rsidR="00D55E52" w:rsidP="42F00EB2" w:rsidRDefault="00D55E52" w14:paraId="128105AF" w14:textId="25988312">
      <w:pPr>
        <w:rPr>
          <w:rStyle w:val="IntenseEmphasis"/>
          <w:rFonts w:asciiTheme="minorHAnsi" w:hAnsiTheme="minorHAnsi"/>
          <w:i w:val="0"/>
          <w:iCs w:val="0"/>
          <w:color w:val="FF0000"/>
        </w:rPr>
      </w:pPr>
    </w:p>
    <w:p w:rsidRPr="007133DA" w:rsidR="00D55E52" w:rsidP="42F00EB2" w:rsidRDefault="00D55E52" w14:paraId="6BBE718A" w14:textId="7F70D05C">
      <w:pPr>
        <w:rPr>
          <w:rStyle w:val="IntenseEmphasis"/>
          <w:rFonts w:asciiTheme="minorHAnsi" w:hAnsiTheme="minorHAnsi"/>
          <w:i w:val="0"/>
          <w:iCs w:val="0"/>
          <w:color w:val="FF0000"/>
        </w:rPr>
      </w:pPr>
    </w:p>
    <w:p w:rsidRPr="007133DA" w:rsidR="00D55E52" w:rsidP="42F00EB2" w:rsidRDefault="00D55E52" w14:paraId="5CE31446" w14:textId="7BA2E3C6">
      <w:pPr>
        <w:rPr>
          <w:rStyle w:val="IntenseEmphasis"/>
          <w:rFonts w:asciiTheme="minorHAnsi" w:hAnsiTheme="minorHAnsi"/>
          <w:i w:val="0"/>
          <w:iCs w:val="0"/>
          <w:color w:val="FF0000"/>
        </w:rPr>
      </w:pPr>
    </w:p>
    <w:p w:rsidRPr="007133DA" w:rsidR="00D55E52" w:rsidP="42F00EB2" w:rsidRDefault="00D55E52" w14:paraId="62AE0508" w14:textId="0B5C0E30">
      <w:pPr>
        <w:rPr>
          <w:rStyle w:val="IntenseEmphasis"/>
          <w:rFonts w:asciiTheme="minorHAnsi" w:hAnsiTheme="minorHAnsi"/>
          <w:i w:val="0"/>
          <w:iCs w:val="0"/>
          <w:color w:val="FF0000"/>
        </w:rPr>
      </w:pPr>
    </w:p>
    <w:p w:rsidRPr="007133DA" w:rsidR="00D55E52" w:rsidP="42F00EB2" w:rsidRDefault="54A50511" w14:paraId="507248E7" w14:textId="13FB2A0D">
      <w:pPr>
        <w:pStyle w:val="Heading1"/>
        <w:numPr>
          <w:ilvl w:val="0"/>
          <w:numId w:val="0"/>
        </w:numPr>
        <w:shd w:val="clear" w:color="auto" w:fill="2F7575"/>
        <w:ind w:left="432"/>
        <w:rPr>
          <w:rFonts w:asciiTheme="minorHAnsi" w:hAnsiTheme="minorHAnsi" w:cstheme="minorBidi"/>
          <w:sz w:val="22"/>
          <w:szCs w:val="22"/>
        </w:rPr>
      </w:pPr>
      <w:bookmarkStart w:name="_Toc225170678" w:id="334"/>
      <w:r w:rsidRPr="42F00EB2">
        <w:rPr>
          <w:rFonts w:asciiTheme="minorHAnsi" w:hAnsiTheme="minorHAnsi" w:cstheme="minorBidi"/>
          <w:sz w:val="22"/>
          <w:szCs w:val="22"/>
        </w:rPr>
        <w:t>APPENDIX 6 – EUROPEAN SINGLE PROCUREMENT DOCUMENT</w:t>
      </w:r>
      <w:bookmarkEnd w:id="334"/>
    </w:p>
    <w:p w:rsidRPr="007133DA" w:rsidR="00D55E52" w:rsidP="42F00EB2" w:rsidRDefault="54A50511" w14:paraId="1DF92B68" w14:textId="59DA291E">
      <w:pPr>
        <w:rPr>
          <w:rStyle w:val="IntenseEmphasis"/>
          <w:rFonts w:asciiTheme="minorHAnsi" w:hAnsiTheme="minorHAnsi"/>
          <w:i w:val="0"/>
          <w:iCs w:val="0"/>
          <w:color w:val="FF0000"/>
        </w:rPr>
      </w:pPr>
      <w:r w:rsidRPr="42F00EB2">
        <w:rPr>
          <w:rStyle w:val="IntenseEmphasis"/>
          <w:rFonts w:asciiTheme="minorHAnsi" w:hAnsiTheme="minorHAnsi"/>
          <w:color w:val="FF0000"/>
        </w:rPr>
        <w:t xml:space="preserve">         </w:t>
      </w:r>
      <w:r w:rsidRPr="42F00EB2">
        <w:rPr>
          <w:rStyle w:val="IntenseEmphasis"/>
          <w:rFonts w:asciiTheme="minorHAnsi" w:hAnsiTheme="minorHAnsi"/>
          <w:i w:val="0"/>
          <w:iCs w:val="0"/>
          <w:color w:val="FF0000"/>
        </w:rPr>
        <w:t>Attached as Appendix 6</w:t>
      </w:r>
    </w:p>
    <w:p w:rsidRPr="007133DA" w:rsidR="00D55E52" w:rsidP="42F00EB2" w:rsidRDefault="00D55E52" w14:paraId="76C6D3B6" w14:textId="35F133A3">
      <w:pPr>
        <w:rPr>
          <w:rStyle w:val="IntenseEmphasis"/>
          <w:rFonts w:asciiTheme="minorHAnsi" w:hAnsiTheme="minorHAnsi"/>
          <w:i w:val="0"/>
          <w:iCs w:val="0"/>
          <w:color w:val="FF0000"/>
        </w:rPr>
      </w:pPr>
    </w:p>
    <w:p w:rsidRPr="007133DA" w:rsidR="00D55E52" w:rsidP="42F00EB2" w:rsidRDefault="00D55E52" w14:paraId="37F41BB9" w14:textId="3A858203">
      <w:pPr>
        <w:rPr>
          <w:rStyle w:val="IntenseEmphasis"/>
          <w:rFonts w:asciiTheme="minorHAnsi" w:hAnsiTheme="minorHAnsi"/>
          <w:i w:val="0"/>
          <w:iCs w:val="0"/>
          <w:color w:val="FF0000"/>
        </w:rPr>
      </w:pPr>
    </w:p>
    <w:p w:rsidRPr="007133DA" w:rsidR="00D55E52" w:rsidP="42F00EB2" w:rsidRDefault="00D55E52" w14:paraId="7BB273C5" w14:textId="06C3BD29">
      <w:pPr>
        <w:rPr>
          <w:rStyle w:val="IntenseEmphasis"/>
          <w:rFonts w:asciiTheme="minorHAnsi" w:hAnsiTheme="minorHAnsi"/>
          <w:color w:val="FF0000"/>
        </w:rPr>
      </w:pPr>
    </w:p>
    <w:p w:rsidRPr="00DD047D" w:rsidR="007346CD" w:rsidRDefault="007346CD" w14:paraId="25F8577E" w14:textId="2F2E005A">
      <w:pPr>
        <w:rPr>
          <w:rFonts w:asciiTheme="minorHAnsi" w:hAnsiTheme="minorHAnsi" w:cstheme="minorHAnsi"/>
          <w:color w:val="FF0000"/>
          <w:highlight w:val="yellow"/>
        </w:rPr>
      </w:pPr>
      <w:r w:rsidRPr="00DD047D">
        <w:rPr>
          <w:rFonts w:asciiTheme="minorHAnsi" w:hAnsiTheme="minorHAnsi" w:cstheme="minorHAnsi"/>
          <w:color w:val="FF0000"/>
          <w:highlight w:val="yellow"/>
        </w:rPr>
        <w:br w:type="page"/>
      </w:r>
    </w:p>
    <w:p w:rsidRPr="00DD047D" w:rsidR="007346CD" w:rsidP="42F00EB2" w:rsidRDefault="5E440621" w14:paraId="53AA1733" w14:textId="380B61F8">
      <w:pPr>
        <w:pStyle w:val="Heading1"/>
        <w:numPr>
          <w:ilvl w:val="0"/>
          <w:numId w:val="0"/>
        </w:numPr>
        <w:shd w:val="clear" w:color="auto" w:fill="2F7575"/>
        <w:ind w:left="432"/>
        <w:rPr>
          <w:rFonts w:asciiTheme="minorHAnsi" w:hAnsiTheme="minorHAnsi" w:cstheme="minorBidi"/>
          <w:sz w:val="22"/>
          <w:szCs w:val="22"/>
        </w:rPr>
      </w:pPr>
      <w:bookmarkStart w:name="_Toc225170679" w:id="335"/>
      <w:r w:rsidRPr="42F00EB2">
        <w:rPr>
          <w:rFonts w:asciiTheme="minorHAnsi" w:hAnsiTheme="minorHAnsi" w:cstheme="minorBidi"/>
          <w:sz w:val="22"/>
          <w:szCs w:val="22"/>
        </w:rPr>
        <w:t xml:space="preserve">APPENDIX </w:t>
      </w:r>
      <w:r w:rsidRPr="42F00EB2" w:rsidR="2DC824AE">
        <w:rPr>
          <w:rFonts w:asciiTheme="minorHAnsi" w:hAnsiTheme="minorHAnsi" w:cstheme="minorBidi"/>
          <w:sz w:val="22"/>
          <w:szCs w:val="22"/>
        </w:rPr>
        <w:t>7</w:t>
      </w:r>
      <w:r w:rsidRPr="42F00EB2">
        <w:rPr>
          <w:rFonts w:asciiTheme="minorHAnsi" w:hAnsiTheme="minorHAnsi" w:cstheme="minorBidi"/>
          <w:sz w:val="22"/>
          <w:szCs w:val="22"/>
        </w:rPr>
        <w:t xml:space="preserve"> – CONFIDENTIALITY AGREEMENT</w:t>
      </w:r>
      <w:bookmarkEnd w:id="335"/>
    </w:p>
    <w:p w:rsidR="007346CD" w:rsidP="42F00EB2" w:rsidRDefault="23335834" w14:paraId="141DC2C1" w14:textId="6CAF7613">
      <w:pPr>
        <w:rPr>
          <w:rStyle w:val="IntenseEmphasis"/>
          <w:rFonts w:asciiTheme="minorHAnsi" w:hAnsiTheme="minorHAnsi"/>
          <w:i w:val="0"/>
          <w:iCs w:val="0"/>
          <w:color w:val="FF0000"/>
        </w:rPr>
      </w:pPr>
      <w:r w:rsidRPr="42F00EB2">
        <w:rPr>
          <w:rStyle w:val="IntenseEmphasis"/>
          <w:rFonts w:asciiTheme="minorHAnsi" w:hAnsiTheme="minorHAnsi"/>
        </w:rPr>
        <w:t xml:space="preserve">         </w:t>
      </w:r>
      <w:r w:rsidRPr="42F00EB2" w:rsidR="7857334F">
        <w:rPr>
          <w:rStyle w:val="IntenseEmphasis"/>
          <w:rFonts w:asciiTheme="minorHAnsi" w:hAnsiTheme="minorHAnsi"/>
          <w:i w:val="0"/>
          <w:iCs w:val="0"/>
          <w:color w:val="FF0000"/>
        </w:rPr>
        <w:t>Attached as Appendix 7</w:t>
      </w:r>
    </w:p>
    <w:sdt>
      <w:sdtPr>
        <w:id w:val="923306803"/>
        <w:placeholder>
          <w:docPart w:val="A0B8AB9BEE984CE38A0B1E13ED6C92E8"/>
        </w:placeholder>
        <w:rPr>
          <w:rFonts w:ascii="Calibri" w:hAnsi="Calibri" w:asciiTheme="minorAscii" w:hAnsiTheme="minorAscii"/>
          <w:color w:val="FF0000"/>
          <w:highlight w:val="cyan"/>
        </w:rPr>
      </w:sdtPr>
      <w:sdtContent>
        <w:p w:rsidRPr="00C92CCD" w:rsidR="00C92CCD" w:rsidP="00C92CCD" w:rsidRDefault="00C92CCD" w14:paraId="35B7D6C2" w14:textId="77777777">
          <w:pPr>
            <w:rPr>
              <w:rFonts w:asciiTheme="minorHAnsi" w:hAnsiTheme="minorHAnsi" w:cstheme="minorHAnsi"/>
              <w:color w:val="FF0000"/>
              <w:highlight w:val="cyan"/>
            </w:rPr>
          </w:pPr>
        </w:p>
        <w:sdt>
          <w:sdtPr>
            <w:id w:val="2062668245"/>
            <w:placeholder>
              <w:docPart w:val="752191485F544227BAF732504EF603C9"/>
            </w:placeholder>
            <w:rPr>
              <w:rFonts w:ascii="Calibri" w:hAnsi="Calibri" w:asciiTheme="minorAscii" w:hAnsiTheme="minorAscii"/>
              <w:color w:val="FF0000"/>
              <w:highlight w:val="cyan"/>
            </w:rPr>
          </w:sdtPr>
          <w:sdtContent>
            <w:p w:rsidRPr="00C92CCD" w:rsidR="00C92CCD" w:rsidP="00C92CCD" w:rsidRDefault="00C92CCD" w14:paraId="01998420" w14:textId="77777777">
              <w:pPr>
                <w:spacing w:after="240"/>
                <w:rPr>
                  <w:rFonts w:asciiTheme="minorHAnsi" w:hAnsiTheme="minorHAnsi" w:cstheme="minorHAnsi"/>
                </w:rPr>
              </w:pPr>
            </w:p>
            <w:p w:rsidRPr="00C92CCD" w:rsidR="00C92CCD" w:rsidP="00C92CCD" w:rsidRDefault="00000000" w14:paraId="796E628A" w14:textId="77777777">
              <w:pPr>
                <w:rPr>
                  <w:rFonts w:asciiTheme="minorHAnsi" w:hAnsiTheme="minorHAnsi" w:cstheme="minorHAnsi"/>
                  <w:color w:val="FF0000"/>
                  <w:highlight w:val="cyan"/>
                </w:rPr>
              </w:pPr>
            </w:p>
          </w:sdtContent>
          <w:sdtEndPr>
            <w:rPr>
              <w:rFonts w:ascii="Calibri" w:hAnsi="Calibri" w:asciiTheme="minorAscii" w:hAnsiTheme="minorAscii"/>
              <w:color w:val="FF0000"/>
              <w:highlight w:val="cyan"/>
            </w:rPr>
          </w:sdtEndPr>
        </w:sdt>
        <w:p w:rsidRPr="00C92CCD" w:rsidR="00C92CCD" w:rsidP="00C92CCD" w:rsidRDefault="00C92CCD" w14:paraId="1AC73AB4" w14:textId="77777777">
          <w:pPr>
            <w:rPr>
              <w:rFonts w:asciiTheme="minorHAnsi" w:hAnsiTheme="minorHAnsi" w:cstheme="minorHAnsi"/>
            </w:rPr>
          </w:pPr>
        </w:p>
        <w:p w:rsidRPr="00C92CCD" w:rsidR="00C92CCD" w:rsidP="42F00EB2" w:rsidRDefault="00C92CCD" w14:paraId="70171883" w14:textId="77777777">
          <w:pPr>
            <w:rPr>
              <w:rFonts w:asciiTheme="minorHAnsi" w:hAnsiTheme="minorHAnsi"/>
            </w:rPr>
          </w:pPr>
        </w:p>
        <w:p w:rsidR="42F00EB2" w:rsidP="42F00EB2" w:rsidRDefault="42F00EB2" w14:paraId="5AF4119B" w14:textId="4CDFF637">
          <w:pPr>
            <w:rPr>
              <w:rFonts w:asciiTheme="minorHAnsi" w:hAnsiTheme="minorHAnsi"/>
            </w:rPr>
          </w:pPr>
        </w:p>
        <w:p w:rsidR="42F00EB2" w:rsidP="42F00EB2" w:rsidRDefault="42F00EB2" w14:paraId="4C3430C4" w14:textId="028941B3">
          <w:pPr>
            <w:rPr>
              <w:rFonts w:asciiTheme="minorHAnsi" w:hAnsiTheme="minorHAnsi"/>
            </w:rPr>
          </w:pPr>
        </w:p>
        <w:p w:rsidR="42F00EB2" w:rsidP="42F00EB2" w:rsidRDefault="42F00EB2" w14:paraId="28AC6C4E" w14:textId="2176A801">
          <w:pPr>
            <w:rPr>
              <w:rFonts w:asciiTheme="minorHAnsi" w:hAnsiTheme="minorHAnsi"/>
            </w:rPr>
          </w:pPr>
        </w:p>
        <w:p w:rsidR="42F00EB2" w:rsidP="42F00EB2" w:rsidRDefault="42F00EB2" w14:paraId="631EF3A0" w14:textId="66C0CAF4">
          <w:pPr>
            <w:rPr>
              <w:rFonts w:asciiTheme="minorHAnsi" w:hAnsiTheme="minorHAnsi"/>
            </w:rPr>
          </w:pPr>
        </w:p>
        <w:p w:rsidR="42F00EB2" w:rsidP="42F00EB2" w:rsidRDefault="42F00EB2" w14:paraId="3B4F5656" w14:textId="3090EB0C">
          <w:pPr>
            <w:rPr>
              <w:rFonts w:asciiTheme="minorHAnsi" w:hAnsiTheme="minorHAnsi"/>
            </w:rPr>
          </w:pPr>
        </w:p>
        <w:p w:rsidR="42F00EB2" w:rsidP="42F00EB2" w:rsidRDefault="42F00EB2" w14:paraId="3F00079C" w14:textId="5C9C0799">
          <w:pPr>
            <w:rPr>
              <w:rFonts w:asciiTheme="minorHAnsi" w:hAnsiTheme="minorHAnsi"/>
            </w:rPr>
          </w:pPr>
        </w:p>
        <w:p w:rsidR="42F00EB2" w:rsidP="42F00EB2" w:rsidRDefault="42F00EB2" w14:paraId="38C5332B" w14:textId="18E69032">
          <w:pPr>
            <w:rPr>
              <w:rFonts w:asciiTheme="minorHAnsi" w:hAnsiTheme="minorHAnsi"/>
            </w:rPr>
          </w:pPr>
        </w:p>
        <w:p w:rsidR="42F00EB2" w:rsidP="42F00EB2" w:rsidRDefault="42F00EB2" w14:paraId="3BAC1196" w14:textId="78E996BB">
          <w:pPr>
            <w:rPr>
              <w:rFonts w:asciiTheme="minorHAnsi" w:hAnsiTheme="minorHAnsi"/>
            </w:rPr>
          </w:pPr>
        </w:p>
        <w:p w:rsidRPr="00C92CCD" w:rsidR="00C92CCD" w:rsidP="00C92CCD" w:rsidRDefault="00C92CCD" w14:paraId="41143F1E" w14:textId="77777777">
          <w:pPr>
            <w:rPr>
              <w:rFonts w:asciiTheme="minorHAnsi" w:hAnsiTheme="minorHAnsi" w:cstheme="minorHAnsi"/>
            </w:rPr>
          </w:pPr>
        </w:p>
        <w:p w:rsidRPr="00C92CCD" w:rsidR="00C92CCD" w:rsidP="00C92CCD" w:rsidRDefault="00C92CCD" w14:paraId="40C64088" w14:textId="77777777">
          <w:pPr>
            <w:rPr>
              <w:rFonts w:asciiTheme="minorHAnsi" w:hAnsiTheme="minorHAnsi" w:cstheme="minorHAnsi"/>
              <w:color w:val="FF0000"/>
              <w:highlight w:val="cyan"/>
            </w:rPr>
          </w:pPr>
        </w:p>
        <w:p w:rsidRPr="00C92CCD" w:rsidR="00C92CCD" w:rsidP="00C92CCD" w:rsidRDefault="00000000" w14:paraId="10A68B0F" w14:textId="77777777">
          <w:pPr>
            <w:rPr>
              <w:rFonts w:asciiTheme="minorHAnsi" w:hAnsiTheme="minorHAnsi" w:cstheme="minorHAnsi"/>
              <w:color w:val="FF0000"/>
              <w:highlight w:val="cyan"/>
            </w:rPr>
          </w:pPr>
        </w:p>
      </w:sdtContent>
      <w:sdtEndPr>
        <w:rPr>
          <w:rFonts w:ascii="Calibri" w:hAnsi="Calibri" w:asciiTheme="minorAscii" w:hAnsiTheme="minorAscii"/>
          <w:color w:val="FF0000"/>
          <w:highlight w:val="cyan"/>
        </w:rPr>
      </w:sdtEndPr>
    </w:sdt>
    <w:p w:rsidRPr="00C92CCD" w:rsidR="00F344FB" w:rsidP="007346CD" w:rsidRDefault="00F344FB" w14:paraId="499DACE0" w14:textId="77777777">
      <w:pPr>
        <w:rPr>
          <w:rStyle w:val="IntenseEmphasis"/>
          <w:rFonts w:asciiTheme="minorHAnsi" w:hAnsiTheme="minorHAnsi" w:cstheme="minorHAnsi"/>
          <w:b w:val="0"/>
          <w:bCs/>
          <w:i w:val="0"/>
          <w:iCs w:val="0"/>
        </w:rPr>
      </w:pPr>
    </w:p>
    <w:p w:rsidRPr="00DD047D" w:rsidR="002B11EC" w:rsidP="42F00EB2" w:rsidRDefault="002B11EC" w14:paraId="43B7B58A" w14:textId="77777777">
      <w:pPr>
        <w:rPr>
          <w:rStyle w:val="IntenseEmphasis"/>
          <w:rFonts w:asciiTheme="minorHAnsi" w:hAnsiTheme="minorHAnsi"/>
        </w:rPr>
      </w:pPr>
    </w:p>
    <w:p w:rsidR="42F00EB2" w:rsidP="42F00EB2" w:rsidRDefault="42F00EB2" w14:paraId="73BD34B4" w14:textId="25242B16">
      <w:pPr>
        <w:rPr>
          <w:rStyle w:val="IntenseEmphasis"/>
          <w:rFonts w:asciiTheme="minorHAnsi" w:hAnsiTheme="minorHAnsi"/>
        </w:rPr>
      </w:pPr>
    </w:p>
    <w:p w:rsidR="42F00EB2" w:rsidP="42F00EB2" w:rsidRDefault="42F00EB2" w14:paraId="36C0D993" w14:textId="4631F101">
      <w:pPr>
        <w:rPr>
          <w:rStyle w:val="IntenseEmphasis"/>
          <w:rFonts w:asciiTheme="minorHAnsi" w:hAnsiTheme="minorHAnsi"/>
        </w:rPr>
      </w:pPr>
    </w:p>
    <w:p w:rsidR="42F00EB2" w:rsidP="42F00EB2" w:rsidRDefault="42F00EB2" w14:paraId="2452F11D" w14:textId="73E82C26">
      <w:pPr>
        <w:rPr>
          <w:rStyle w:val="IntenseEmphasis"/>
          <w:rFonts w:asciiTheme="minorHAnsi" w:hAnsiTheme="minorHAnsi"/>
        </w:rPr>
      </w:pPr>
    </w:p>
    <w:p w:rsidR="42F00EB2" w:rsidP="42F00EB2" w:rsidRDefault="42F00EB2" w14:paraId="29151986" w14:textId="31E5CBCC">
      <w:pPr>
        <w:rPr>
          <w:rStyle w:val="IntenseEmphasis"/>
          <w:rFonts w:asciiTheme="minorHAnsi" w:hAnsiTheme="minorHAnsi"/>
        </w:rPr>
      </w:pPr>
    </w:p>
    <w:p w:rsidR="42F00EB2" w:rsidP="42F00EB2" w:rsidRDefault="42F00EB2" w14:paraId="50209DD1" w14:textId="4E0C8AC4">
      <w:pPr>
        <w:rPr>
          <w:rStyle w:val="IntenseEmphasis"/>
          <w:rFonts w:asciiTheme="minorHAnsi" w:hAnsiTheme="minorHAnsi"/>
        </w:rPr>
      </w:pPr>
    </w:p>
    <w:p w:rsidR="42F00EB2" w:rsidP="42F00EB2" w:rsidRDefault="42F00EB2" w14:paraId="0402C6CD" w14:textId="273F78F3">
      <w:pPr>
        <w:rPr>
          <w:rStyle w:val="IntenseEmphasis"/>
          <w:rFonts w:asciiTheme="minorHAnsi" w:hAnsiTheme="minorHAnsi"/>
        </w:rPr>
      </w:pPr>
    </w:p>
    <w:p w:rsidR="1C3E9A0C" w:rsidP="42F00EB2" w:rsidRDefault="1C3E9A0C" w14:paraId="68D662CB" w14:textId="07CD7FB3">
      <w:pPr>
        <w:pStyle w:val="Heading1"/>
        <w:numPr>
          <w:ilvl w:val="0"/>
          <w:numId w:val="0"/>
        </w:numPr>
        <w:shd w:val="clear" w:color="auto" w:fill="2F7575"/>
        <w:ind w:left="432"/>
        <w:rPr>
          <w:rStyle w:val="IntenseEmphasis"/>
          <w:rFonts w:asciiTheme="minorHAnsi" w:hAnsiTheme="minorHAnsi" w:cstheme="minorBidi"/>
          <w:b/>
          <w:i w:val="0"/>
          <w:iCs w:val="0"/>
          <w:color w:val="FFFFFF" w:themeColor="background1"/>
          <w:sz w:val="22"/>
          <w:szCs w:val="22"/>
        </w:rPr>
      </w:pPr>
      <w:bookmarkStart w:name="_Toc225170680" w:id="336"/>
      <w:r w:rsidRPr="42F00EB2">
        <w:rPr>
          <w:rFonts w:asciiTheme="minorHAnsi" w:hAnsiTheme="minorHAnsi" w:cstheme="minorBidi"/>
          <w:sz w:val="22"/>
          <w:szCs w:val="22"/>
        </w:rPr>
        <w:t>APPENDIX 8 –THE CONTRACTING AUTHORITY’S TERMS AND CONDITIONS</w:t>
      </w:r>
      <w:bookmarkEnd w:id="336"/>
    </w:p>
    <w:p w:rsidR="1C3E9A0C" w:rsidP="42F00EB2" w:rsidRDefault="1C3E9A0C" w14:paraId="28F7EEFC" w14:textId="2819BA81">
      <w:pPr>
        <w:ind w:firstLine="432"/>
        <w:rPr>
          <w:rStyle w:val="IntenseEmphasis"/>
          <w:rFonts w:asciiTheme="minorHAnsi" w:hAnsiTheme="minorHAnsi"/>
          <w:i w:val="0"/>
          <w:iCs w:val="0"/>
          <w:color w:val="FF0000"/>
        </w:rPr>
      </w:pPr>
      <w:r w:rsidRPr="42F00EB2">
        <w:rPr>
          <w:rStyle w:val="IntenseEmphasis"/>
          <w:rFonts w:asciiTheme="minorHAnsi" w:hAnsiTheme="minorHAnsi"/>
          <w:i w:val="0"/>
          <w:iCs w:val="0"/>
          <w:color w:val="FF0000"/>
        </w:rPr>
        <w:t>Attached as Appendix 8</w:t>
      </w:r>
    </w:p>
    <w:p w:rsidR="42F00EB2" w:rsidP="42F00EB2" w:rsidRDefault="42F00EB2" w14:paraId="4F7616D9" w14:textId="33910BBF">
      <w:pPr>
        <w:rPr>
          <w:rStyle w:val="IntenseEmphasis"/>
          <w:rFonts w:asciiTheme="minorHAnsi" w:hAnsiTheme="minorHAnsi"/>
        </w:rPr>
      </w:pPr>
    </w:p>
    <w:sectPr w:rsidR="42F00EB2" w:rsidSect="00DB5D50">
      <w:headerReference w:type="default" r:id="rId22"/>
      <w:footerReference w:type="default" r:id="rId23"/>
      <w:pgSz w:w="11906" w:h="16838" w:orient="portrait"/>
      <w:pgMar w:top="1440" w:right="1440" w:bottom="1440" w:left="1440" w:header="708" w:footer="708" w:gutter="0"/>
      <w:pgNumType w:start="1"/>
      <w:cols w:space="708"/>
      <w:docGrid w:linePitch="360"/>
    </w:sectPr>
  </w:body>
</w:document>
</file>

<file path=word/comments.xml><?xml version="1.0" encoding="utf-8"?>
<w:comments xmlns:wp14="http://schemas.microsoft.com/office/word/2010/wordprocessingDrawing" xmlns:w14="http://schemas.microsoft.com/office/word/2010/wordml" xmlns:w="http://schemas.openxmlformats.org/wordprocessingml/2006/main" xmlns:mc="http://schemas.openxmlformats.org/markup-compatibility/2006" mc:Ignorable="wp14">
  <w:comment xmlns:w="http://schemas.openxmlformats.org/wordprocessingml/2006/main" w:initials="JH" w:author="Jennifer Hall" w:date="2026-06-03T15:36:33" w:id="1682826325">
    <w:p xmlns:w14="http://schemas.microsoft.com/office/word/2010/wordml" xmlns:w="http://schemas.openxmlformats.org/wordprocessingml/2006/main" w:rsidR="2591FB42" w:rsidRDefault="1BCA373F" w14:paraId="007C3C36" w14:textId="5B6D1963">
      <w:pPr>
        <w:pStyle w:val="CommentText"/>
      </w:pPr>
      <w:r>
        <w:rPr>
          <w:rStyle w:val="CommentReference"/>
        </w:rPr>
        <w:annotationRef/>
      </w:r>
      <w:r w:rsidRPr="21090EF9" w:rsidR="5D7BEC0A">
        <w:t>Please review award criteria and make sure all points are covered in what you are looking for.</w:t>
      </w:r>
    </w:p>
  </w:comment>
</w:comments>
</file>

<file path=word/commentsExtended.xml><?xml version="1.0" encoding="utf-8"?>
<w15:commentsEx xmlns:mc="http://schemas.openxmlformats.org/markup-compatibility/2006" xmlns:w15="http://schemas.microsoft.com/office/word/2012/wordml" mc:Ignorable="w15">
  <w15:commentEx w15:done="0" w15:paraId="007C3C36"/>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0A2EC2B" w16cex:dateUtc="2026-06-03T14:36:33.238Z"/>
</w16cex:commentsExtensible>
</file>

<file path=word/commentsIds.xml><?xml version="1.0" encoding="utf-8"?>
<w16cid:commentsIds xmlns:mc="http://schemas.openxmlformats.org/markup-compatibility/2006" xmlns:w16cid="http://schemas.microsoft.com/office/word/2016/wordml/cid" mc:Ignorable="w16cid">
  <w16cid:commentId w16cid:paraId="007C3C36" w16cid:durableId="00A2EC2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5014E" w:rsidP="00E84E82" w:rsidRDefault="00A5014E" w14:paraId="0A7FDDF8" w14:textId="77777777">
      <w:pPr>
        <w:spacing w:after="0" w:line="240" w:lineRule="auto"/>
      </w:pPr>
      <w:r>
        <w:separator/>
      </w:r>
    </w:p>
  </w:endnote>
  <w:endnote w:type="continuationSeparator" w:id="0">
    <w:p w:rsidR="00A5014E" w:rsidP="00E84E82" w:rsidRDefault="00A5014E" w14:paraId="6C3C4DF5" w14:textId="77777777">
      <w:pPr>
        <w:spacing w:after="0" w:line="240" w:lineRule="auto"/>
      </w:pPr>
      <w:r>
        <w:continuationSeparator/>
      </w:r>
    </w:p>
  </w:endnote>
  <w:endnote w:type="continuationNotice" w:id="1">
    <w:p w:rsidR="00A5014E" w:rsidRDefault="00A5014E" w14:paraId="4D1E7A0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5995291"/>
      <w:docPartObj>
        <w:docPartGallery w:val="Page Numbers (Bottom of Page)"/>
        <w:docPartUnique/>
      </w:docPartObj>
    </w:sdtPr>
    <w:sdtEndPr>
      <w:rPr>
        <w:color w:val="808080" w:themeColor="background1" w:themeShade="80"/>
        <w:spacing w:val="60"/>
      </w:rPr>
    </w:sdtEndPr>
    <w:sdtContent>
      <w:p w:rsidR="00A54E1D" w:rsidP="00A7132E" w:rsidRDefault="00A54E1D" w14:paraId="36A12352" w14:textId="63AFF34C">
        <w:pPr>
          <w:pStyle w:val="Footer"/>
          <w:pBdr>
            <w:top w:val="single" w:color="D9D9D9" w:themeColor="background1" w:themeShade="D9" w:sz="4" w:space="1"/>
          </w:pBdr>
          <w:tabs>
            <w:tab w:val="clear" w:pos="8306"/>
            <w:tab w:val="right" w:pos="8789"/>
          </w:tabs>
        </w:pPr>
        <w:r>
          <w:rPr>
            <w:rFonts w:ascii="Calibri" w:hAnsi="Calibri"/>
          </w:rPr>
          <w:tab/>
        </w:r>
        <w:r>
          <w:rPr>
            <w:rFonts w:ascii="Calibri" w:hAnsi="Calibri"/>
          </w:rPr>
          <w:tab/>
        </w:r>
        <w:r>
          <w:fldChar w:fldCharType="begin"/>
        </w:r>
        <w:r>
          <w:instrText xml:space="preserve"> PAGE   \* MERGEFORMAT </w:instrText>
        </w:r>
        <w:r>
          <w:fldChar w:fldCharType="separate"/>
        </w:r>
        <w:r w:rsidR="0002600B">
          <w:rPr>
            <w:noProof/>
          </w:rPr>
          <w:t>1</w:t>
        </w:r>
        <w:r>
          <w:rPr>
            <w:noProof/>
          </w:rPr>
          <w:fldChar w:fldCharType="end"/>
        </w:r>
        <w:r>
          <w:t xml:space="preserve"> | </w:t>
        </w:r>
        <w:r>
          <w:rPr>
            <w:color w:val="808080" w:themeColor="background1" w:themeShade="80"/>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5014E" w:rsidP="00E84E82" w:rsidRDefault="00A5014E" w14:paraId="32D58793" w14:textId="77777777">
      <w:pPr>
        <w:spacing w:after="0" w:line="240" w:lineRule="auto"/>
      </w:pPr>
      <w:r>
        <w:separator/>
      </w:r>
    </w:p>
  </w:footnote>
  <w:footnote w:type="continuationSeparator" w:id="0">
    <w:p w:rsidR="00A5014E" w:rsidP="00E84E82" w:rsidRDefault="00A5014E" w14:paraId="6A1E1358" w14:textId="77777777">
      <w:pPr>
        <w:spacing w:after="0" w:line="240" w:lineRule="auto"/>
      </w:pPr>
      <w:r>
        <w:continuationSeparator/>
      </w:r>
    </w:p>
  </w:footnote>
  <w:footnote w:type="continuationNotice" w:id="1">
    <w:p w:rsidR="00A5014E" w:rsidRDefault="00A5014E" w14:paraId="05BA4E6F" w14:textId="77777777">
      <w:pPr>
        <w:spacing w:after="0" w:line="240" w:lineRule="auto"/>
      </w:pPr>
    </w:p>
  </w:footnote>
  <w:footnote w:id="2">
    <w:p w:rsidR="00DE09BC" w:rsidP="00DE09BC" w:rsidRDefault="00DE09BC" w14:paraId="6686DDFA" w14:textId="47C62B9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E7C62" w:rsidP="006E7C62" w:rsidRDefault="00A54E1D" w14:paraId="2408C9D0" w14:textId="57E02C41">
    <w:pPr>
      <w:pStyle w:val="Header"/>
      <w:rPr>
        <w:color w:val="A6A6A6" w:themeColor="background1" w:themeShade="A6"/>
        <w:u w:val="single"/>
      </w:rPr>
    </w:pPr>
    <w:r w:rsidRPr="007F7AC3">
      <w:rPr>
        <w:rFonts w:asciiTheme="minorHAnsi" w:hAnsiTheme="minorHAnsi" w:cstheme="minorHAnsi"/>
        <w:b/>
        <w:color w:val="4F6228" w:themeColor="accent3" w:themeShade="80"/>
        <w:sz w:val="16"/>
        <w:szCs w:val="16"/>
      </w:rPr>
      <w:t>ETB</w:t>
    </w:r>
    <w:r w:rsidRPr="007F7AC3" w:rsidR="007B29DB">
      <w:rPr>
        <w:rFonts w:asciiTheme="minorHAnsi" w:hAnsiTheme="minorHAnsi" w:cstheme="minorHAnsi"/>
        <w:b/>
        <w:color w:val="4F6228" w:themeColor="accent3" w:themeShade="80"/>
        <w:sz w:val="16"/>
        <w:szCs w:val="16"/>
      </w:rPr>
      <w:t>TDR</w:t>
    </w:r>
    <w:r w:rsidRPr="007F7AC3" w:rsidR="00A85EB9">
      <w:rPr>
        <w:rFonts w:asciiTheme="minorHAnsi" w:hAnsiTheme="minorHAnsi" w:cstheme="minorHAnsi"/>
        <w:b/>
        <w:color w:val="4F6228" w:themeColor="accent3" w:themeShade="80"/>
        <w:sz w:val="16"/>
        <w:szCs w:val="16"/>
      </w:rPr>
      <w:t>C</w:t>
    </w:r>
    <w:r w:rsidRPr="007F7AC3">
      <w:rPr>
        <w:rFonts w:asciiTheme="minorHAnsi" w:hAnsiTheme="minorHAnsi" w:cstheme="minorHAnsi"/>
        <w:b/>
        <w:color w:val="4F6228" w:themeColor="accent3" w:themeShade="80"/>
        <w:sz w:val="16"/>
        <w:szCs w:val="16"/>
      </w:rPr>
      <w:t>-</w:t>
    </w:r>
    <w:r w:rsidRPr="007F7AC3" w:rsidR="00A85EB9">
      <w:rPr>
        <w:rFonts w:asciiTheme="minorHAnsi" w:hAnsiTheme="minorHAnsi" w:cstheme="minorHAnsi"/>
        <w:b/>
        <w:color w:val="4F6228" w:themeColor="accent3" w:themeShade="80"/>
        <w:sz w:val="16"/>
        <w:szCs w:val="16"/>
      </w:rPr>
      <w:t>1</w:t>
    </w:r>
    <w:r w:rsidRPr="007F7AC3" w:rsidR="00DB1CBE">
      <w:rPr>
        <w:rFonts w:asciiTheme="minorHAnsi" w:hAnsiTheme="minorHAnsi" w:cstheme="minorHAnsi"/>
        <w:b/>
        <w:color w:val="4F6228" w:themeColor="accent3" w:themeShade="80"/>
        <w:sz w:val="16"/>
        <w:szCs w:val="16"/>
      </w:rPr>
      <w:t xml:space="preserve"> |</w:t>
    </w:r>
    <w:r w:rsidRPr="007F7AC3">
      <w:rPr>
        <w:rFonts w:asciiTheme="minorHAnsi" w:hAnsiTheme="minorHAnsi" w:cstheme="minorHAnsi"/>
        <w:b/>
        <w:color w:val="4F6228" w:themeColor="accent3" w:themeShade="80"/>
        <w:sz w:val="16"/>
        <w:szCs w:val="16"/>
      </w:rPr>
      <w:t xml:space="preserve"> Call for Tender </w:t>
    </w:r>
    <w:r w:rsidRPr="007F7AC3" w:rsidR="00DB1CBE">
      <w:rPr>
        <w:rFonts w:asciiTheme="minorHAnsi" w:hAnsiTheme="minorHAnsi" w:cstheme="minorHAnsi"/>
        <w:b/>
        <w:color w:val="4F6228" w:themeColor="accent3" w:themeShade="80"/>
        <w:sz w:val="16"/>
        <w:szCs w:val="16"/>
      </w:rPr>
      <w:t>|</w:t>
    </w:r>
    <w:r w:rsidRPr="007F7AC3">
      <w:rPr>
        <w:rFonts w:asciiTheme="minorHAnsi" w:hAnsiTheme="minorHAnsi" w:cstheme="minorHAnsi"/>
        <w:b/>
        <w:color w:val="4F6228" w:themeColor="accent3" w:themeShade="80"/>
        <w:sz w:val="16"/>
        <w:szCs w:val="16"/>
      </w:rPr>
      <w:t xml:space="preserve"> </w:t>
    </w:r>
    <w:r w:rsidRPr="007F7AC3" w:rsidR="00DB1CBE">
      <w:rPr>
        <w:rFonts w:asciiTheme="minorHAnsi" w:hAnsiTheme="minorHAnsi" w:cstheme="minorHAnsi"/>
        <w:b/>
        <w:color w:val="4F6228" w:themeColor="accent3" w:themeShade="80"/>
        <w:sz w:val="16"/>
        <w:szCs w:val="16"/>
      </w:rPr>
      <w:t xml:space="preserve">Open Procedure </w:t>
    </w:r>
  </w:p>
  <w:p w:rsidRPr="0098725B" w:rsidR="00A54E1D" w:rsidRDefault="00A54E1D" w14:paraId="3BC7C0C7" w14:textId="3C3159ED">
    <w:pPr>
      <w:pStyle w:val="Header"/>
      <w:rPr>
        <w:color w:val="A6A6A6" w:themeColor="background1" w:themeShade="A6"/>
      </w:rPr>
    </w:pPr>
    <w:r>
      <w:rPr>
        <w:color w:val="A6A6A6" w:themeColor="background1" w:themeShade="A6"/>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1"/>
    <w:multiLevelType w:val="hybridMultilevel"/>
    <w:tmpl w:val="1E7CE89A"/>
    <w:lvl w:ilvl="0" w:tplc="FFFFFFFF">
      <w:start w:val="1"/>
      <w:numFmt w:val="bullet"/>
      <w:lvlText w:val=""/>
      <w:lvlJc w:val="left"/>
      <w:pPr>
        <w:widowControl w:val="0"/>
        <w:tabs>
          <w:tab w:val="num" w:pos="1762"/>
        </w:tabs>
        <w:autoSpaceDE w:val="0"/>
        <w:autoSpaceDN w:val="0"/>
        <w:adjustRightInd w:val="0"/>
        <w:ind w:left="1762" w:hanging="360"/>
      </w:pPr>
      <w:rPr>
        <w:rFonts w:ascii="Symbol" w:hAnsi="Symbol" w:cs="Symbol"/>
        <w:color w:val="4F6228"/>
        <w:sz w:val="24"/>
        <w:szCs w:val="24"/>
      </w:rPr>
    </w:lvl>
    <w:lvl w:ilvl="1" w:tplc="FFFFFFFF">
      <w:start w:val="1"/>
      <w:numFmt w:val="bullet"/>
      <w:lvlText w:val="o"/>
      <w:lvlJc w:val="left"/>
      <w:pPr>
        <w:widowControl w:val="0"/>
        <w:tabs>
          <w:tab w:val="num" w:pos="1762"/>
        </w:tabs>
        <w:autoSpaceDE w:val="0"/>
        <w:autoSpaceDN w:val="0"/>
        <w:adjustRightInd w:val="0"/>
        <w:ind w:left="1762" w:hanging="360"/>
      </w:pPr>
      <w:rPr>
        <w:rFonts w:ascii="Courier New" w:hAnsi="Courier New" w:cs="Courier New"/>
        <w:sz w:val="24"/>
        <w:szCs w:val="24"/>
      </w:rPr>
    </w:lvl>
    <w:lvl w:ilvl="2" w:tplc="FFFFFFFF">
      <w:start w:val="1"/>
      <w:numFmt w:val="bullet"/>
      <w:lvlText w:val=""/>
      <w:lvlJc w:val="left"/>
      <w:pPr>
        <w:widowControl w:val="0"/>
        <w:tabs>
          <w:tab w:val="num" w:pos="2482"/>
        </w:tabs>
        <w:autoSpaceDE w:val="0"/>
        <w:autoSpaceDN w:val="0"/>
        <w:adjustRightInd w:val="0"/>
        <w:ind w:left="2482" w:hanging="360"/>
      </w:pPr>
      <w:rPr>
        <w:rFonts w:ascii="Wingdings" w:hAnsi="Wingdings" w:cs="Wingdings"/>
        <w:sz w:val="24"/>
        <w:szCs w:val="24"/>
      </w:rPr>
    </w:lvl>
    <w:lvl w:ilvl="3" w:tplc="FFFFFFFF">
      <w:start w:val="1"/>
      <w:numFmt w:val="bullet"/>
      <w:lvlText w:val=""/>
      <w:lvlJc w:val="left"/>
      <w:pPr>
        <w:widowControl w:val="0"/>
        <w:tabs>
          <w:tab w:val="num" w:pos="3202"/>
        </w:tabs>
        <w:autoSpaceDE w:val="0"/>
        <w:autoSpaceDN w:val="0"/>
        <w:adjustRightInd w:val="0"/>
        <w:ind w:left="3202" w:hanging="360"/>
      </w:pPr>
      <w:rPr>
        <w:rFonts w:ascii="Symbol" w:hAnsi="Symbol" w:cs="Symbol"/>
        <w:sz w:val="24"/>
        <w:szCs w:val="24"/>
      </w:rPr>
    </w:lvl>
    <w:lvl w:ilvl="4" w:tplc="FFFFFFFF">
      <w:start w:val="1"/>
      <w:numFmt w:val="bullet"/>
      <w:lvlText w:val="o"/>
      <w:lvlJc w:val="left"/>
      <w:pPr>
        <w:widowControl w:val="0"/>
        <w:tabs>
          <w:tab w:val="num" w:pos="3922"/>
        </w:tabs>
        <w:autoSpaceDE w:val="0"/>
        <w:autoSpaceDN w:val="0"/>
        <w:adjustRightInd w:val="0"/>
        <w:ind w:left="3922" w:hanging="360"/>
      </w:pPr>
      <w:rPr>
        <w:rFonts w:ascii="Courier New" w:hAnsi="Courier New" w:cs="Courier New"/>
        <w:sz w:val="24"/>
        <w:szCs w:val="24"/>
      </w:rPr>
    </w:lvl>
    <w:lvl w:ilvl="5" w:tplc="FFFFFFFF">
      <w:start w:val="1"/>
      <w:numFmt w:val="bullet"/>
      <w:lvlText w:val=""/>
      <w:lvlJc w:val="left"/>
      <w:pPr>
        <w:widowControl w:val="0"/>
        <w:tabs>
          <w:tab w:val="num" w:pos="4642"/>
        </w:tabs>
        <w:autoSpaceDE w:val="0"/>
        <w:autoSpaceDN w:val="0"/>
        <w:adjustRightInd w:val="0"/>
        <w:ind w:left="4642" w:hanging="360"/>
      </w:pPr>
      <w:rPr>
        <w:rFonts w:ascii="Wingdings" w:hAnsi="Wingdings" w:cs="Wingdings"/>
        <w:sz w:val="24"/>
        <w:szCs w:val="24"/>
      </w:rPr>
    </w:lvl>
    <w:lvl w:ilvl="6" w:tplc="FFFFFFFF">
      <w:start w:val="1"/>
      <w:numFmt w:val="bullet"/>
      <w:lvlText w:val=""/>
      <w:lvlJc w:val="left"/>
      <w:pPr>
        <w:widowControl w:val="0"/>
        <w:tabs>
          <w:tab w:val="num" w:pos="5362"/>
        </w:tabs>
        <w:autoSpaceDE w:val="0"/>
        <w:autoSpaceDN w:val="0"/>
        <w:adjustRightInd w:val="0"/>
        <w:ind w:left="5362" w:hanging="360"/>
      </w:pPr>
      <w:rPr>
        <w:rFonts w:ascii="Symbol" w:hAnsi="Symbol" w:cs="Symbol"/>
        <w:sz w:val="24"/>
        <w:szCs w:val="24"/>
      </w:rPr>
    </w:lvl>
    <w:lvl w:ilvl="7" w:tplc="FFFFFFFF">
      <w:start w:val="1"/>
      <w:numFmt w:val="bullet"/>
      <w:lvlText w:val="o"/>
      <w:lvlJc w:val="left"/>
      <w:pPr>
        <w:widowControl w:val="0"/>
        <w:tabs>
          <w:tab w:val="num" w:pos="6082"/>
        </w:tabs>
        <w:autoSpaceDE w:val="0"/>
        <w:autoSpaceDN w:val="0"/>
        <w:adjustRightInd w:val="0"/>
        <w:ind w:left="6082" w:hanging="360"/>
      </w:pPr>
      <w:rPr>
        <w:rFonts w:ascii="Courier New" w:hAnsi="Courier New" w:cs="Courier New"/>
        <w:sz w:val="24"/>
        <w:szCs w:val="24"/>
      </w:rPr>
    </w:lvl>
    <w:lvl w:ilvl="8" w:tplc="FFFFFFFF">
      <w:start w:val="1"/>
      <w:numFmt w:val="bullet"/>
      <w:lvlText w:val=""/>
      <w:lvlJc w:val="left"/>
      <w:pPr>
        <w:widowControl w:val="0"/>
        <w:tabs>
          <w:tab w:val="num" w:pos="6802"/>
        </w:tabs>
        <w:autoSpaceDE w:val="0"/>
        <w:autoSpaceDN w:val="0"/>
        <w:adjustRightInd w:val="0"/>
        <w:ind w:left="6802" w:hanging="360"/>
      </w:pPr>
      <w:rPr>
        <w:rFonts w:ascii="Wingdings" w:hAnsi="Wingdings" w:cs="Wingdings"/>
        <w:sz w:val="24"/>
        <w:szCs w:val="24"/>
      </w:rPr>
    </w:lvl>
  </w:abstractNum>
  <w:abstractNum w:abstractNumId="1" w15:restartNumberingAfterBreak="0">
    <w:nsid w:val="004927D4"/>
    <w:multiLevelType w:val="multilevel"/>
    <w:tmpl w:val="60DC3F1C"/>
    <w:lvl w:ilvl="0">
      <w:start w:val="1"/>
      <w:numFmt w:val="decimal"/>
      <w:pStyle w:val="Level1"/>
      <w:lvlText w:val="%1."/>
      <w:lvlJc w:val="left"/>
      <w:pPr>
        <w:tabs>
          <w:tab w:val="num" w:pos="850"/>
        </w:tabs>
        <w:ind w:left="850" w:hanging="850"/>
      </w:pPr>
      <w:rPr>
        <w:b/>
        <w:i w:val="0"/>
        <w:caps w:val="0"/>
        <w:smallCaps w:val="0"/>
        <w:strike w:val="0"/>
        <w:dstrike w:val="0"/>
        <w:vanish w:val="0"/>
        <w:color w:val="000000"/>
        <w:u w:val="none"/>
        <w:effect w:val="none"/>
        <w:vertAlign w:val="baseline"/>
      </w:rPr>
    </w:lvl>
    <w:lvl w:ilvl="1">
      <w:start w:val="1"/>
      <w:numFmt w:val="decimal"/>
      <w:pStyle w:val="Level2"/>
      <w:lvlText w:val="%1.%2"/>
      <w:lvlJc w:val="left"/>
      <w:pPr>
        <w:tabs>
          <w:tab w:val="num" w:pos="850"/>
        </w:tabs>
        <w:ind w:left="850" w:hanging="850"/>
      </w:pPr>
      <w:rPr>
        <w:b w:val="0"/>
        <w:i w:val="0"/>
        <w:caps w:val="0"/>
        <w:smallCaps w:val="0"/>
        <w:strike w:val="0"/>
        <w:dstrike w:val="0"/>
        <w:vanish w:val="0"/>
        <w:color w:val="000000"/>
        <w:u w:val="none"/>
        <w:effect w:val="none"/>
        <w:vertAlign w:val="baseline"/>
      </w:rPr>
    </w:lvl>
    <w:lvl w:ilvl="2">
      <w:start w:val="1"/>
      <w:numFmt w:val="decimal"/>
      <w:pStyle w:val="Level3"/>
      <w:lvlText w:val="%1.%2.%3"/>
      <w:lvlJc w:val="left"/>
      <w:pPr>
        <w:tabs>
          <w:tab w:val="num" w:pos="1701"/>
        </w:tabs>
        <w:ind w:left="1701" w:hanging="851"/>
      </w:pPr>
      <w:rPr>
        <w:b w:val="0"/>
        <w:i w:val="0"/>
        <w:caps w:val="0"/>
        <w:smallCaps w:val="0"/>
        <w:strike w:val="0"/>
        <w:dstrike w:val="0"/>
        <w:vanish w:val="0"/>
        <w:color w:val="000000"/>
        <w:u w:val="none"/>
        <w:effect w:val="none"/>
        <w:vertAlign w:val="baseline"/>
      </w:rPr>
    </w:lvl>
    <w:lvl w:ilvl="3">
      <w:start w:val="1"/>
      <w:numFmt w:val="lowerLetter"/>
      <w:pStyle w:val="Level4"/>
      <w:lvlText w:val="(%4)"/>
      <w:lvlJc w:val="left"/>
      <w:pPr>
        <w:tabs>
          <w:tab w:val="num" w:pos="2551"/>
        </w:tabs>
        <w:ind w:left="2551" w:hanging="850"/>
      </w:pPr>
      <w:rPr>
        <w:b w:val="0"/>
        <w:i w:val="0"/>
        <w:caps w:val="0"/>
        <w:smallCaps w:val="0"/>
        <w:strike w:val="0"/>
        <w:dstrike w:val="0"/>
        <w:vanish w:val="0"/>
        <w:color w:val="000000"/>
        <w:u w:val="none"/>
        <w:effect w:val="none"/>
        <w:vertAlign w:val="baseline"/>
      </w:rPr>
    </w:lvl>
    <w:lvl w:ilvl="4">
      <w:start w:val="1"/>
      <w:numFmt w:val="lowerRoman"/>
      <w:pStyle w:val="Level5"/>
      <w:lvlText w:val="(%5)"/>
      <w:lvlJc w:val="left"/>
      <w:pPr>
        <w:tabs>
          <w:tab w:val="num" w:pos="3402"/>
        </w:tabs>
        <w:ind w:left="3402" w:hanging="851"/>
      </w:pPr>
      <w:rPr>
        <w:b w:val="0"/>
        <w:i w:val="0"/>
        <w:caps w:val="0"/>
        <w:smallCaps w:val="0"/>
        <w:strike w:val="0"/>
        <w:dstrike w:val="0"/>
        <w:vanish w:val="0"/>
        <w:color w:val="000000"/>
        <w:u w:val="none"/>
        <w:effect w:val="none"/>
        <w:vertAlign w:val="baseline"/>
      </w:rPr>
    </w:lvl>
    <w:lvl w:ilvl="5">
      <w:start w:val="1"/>
      <w:numFmt w:val="decimal"/>
      <w:pStyle w:val="Level6"/>
      <w:lvlText w:val="(%6)"/>
      <w:lvlJc w:val="left"/>
      <w:pPr>
        <w:tabs>
          <w:tab w:val="num" w:pos="4252"/>
        </w:tabs>
        <w:ind w:left="4252" w:hanging="850"/>
      </w:pPr>
      <w:rPr>
        <w:b w:val="0"/>
        <w:i w:val="0"/>
        <w:caps w:val="0"/>
        <w:smallCaps w:val="0"/>
        <w:strike w:val="0"/>
        <w:dstrike w:val="0"/>
        <w:vanish w:val="0"/>
        <w:color w:val="000000"/>
        <w:u w:val="none"/>
        <w:effect w:val="none"/>
        <w:vertAlign w:val="baseline"/>
      </w:rPr>
    </w:lvl>
    <w:lvl w:ilvl="6">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rPr>
    </w:lvl>
    <w:lvl w:ilvl="7">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rPr>
    </w:lvl>
    <w:lvl w:ilvl="8">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rPr>
    </w:lvl>
  </w:abstractNum>
  <w:abstractNum w:abstractNumId="2" w15:restartNumberingAfterBreak="0">
    <w:nsid w:val="036BF804"/>
    <w:multiLevelType w:val="hybridMultilevel"/>
    <w:tmpl w:val="A3022B7A"/>
    <w:lvl w:ilvl="0" w:tplc="39D0407E">
      <w:start w:val="1"/>
      <w:numFmt w:val="bullet"/>
      <w:lvlText w:val=""/>
      <w:lvlJc w:val="left"/>
      <w:pPr>
        <w:ind w:left="720" w:hanging="360"/>
      </w:pPr>
      <w:rPr>
        <w:rFonts w:hint="default" w:ascii="Symbol" w:hAnsi="Symbol"/>
      </w:rPr>
    </w:lvl>
    <w:lvl w:ilvl="1" w:tplc="B0786FA2">
      <w:start w:val="1"/>
      <w:numFmt w:val="bullet"/>
      <w:lvlText w:val="o"/>
      <w:lvlJc w:val="left"/>
      <w:pPr>
        <w:ind w:left="1440" w:hanging="360"/>
      </w:pPr>
      <w:rPr>
        <w:rFonts w:hint="default" w:ascii="Courier New" w:hAnsi="Courier New"/>
      </w:rPr>
    </w:lvl>
    <w:lvl w:ilvl="2" w:tplc="FBE2A0D0">
      <w:start w:val="1"/>
      <w:numFmt w:val="bullet"/>
      <w:lvlText w:val=""/>
      <w:lvlJc w:val="left"/>
      <w:pPr>
        <w:ind w:left="2160" w:hanging="360"/>
      </w:pPr>
      <w:rPr>
        <w:rFonts w:hint="default" w:ascii="Wingdings" w:hAnsi="Wingdings"/>
      </w:rPr>
    </w:lvl>
    <w:lvl w:ilvl="3" w:tplc="F39C2E38">
      <w:start w:val="1"/>
      <w:numFmt w:val="bullet"/>
      <w:lvlText w:val=""/>
      <w:lvlJc w:val="left"/>
      <w:pPr>
        <w:ind w:left="2880" w:hanging="360"/>
      </w:pPr>
      <w:rPr>
        <w:rFonts w:hint="default" w:ascii="Symbol" w:hAnsi="Symbol"/>
      </w:rPr>
    </w:lvl>
    <w:lvl w:ilvl="4" w:tplc="A98AC89C">
      <w:start w:val="1"/>
      <w:numFmt w:val="bullet"/>
      <w:lvlText w:val="o"/>
      <w:lvlJc w:val="left"/>
      <w:pPr>
        <w:ind w:left="3600" w:hanging="360"/>
      </w:pPr>
      <w:rPr>
        <w:rFonts w:hint="default" w:ascii="Courier New" w:hAnsi="Courier New"/>
      </w:rPr>
    </w:lvl>
    <w:lvl w:ilvl="5" w:tplc="8B3E6A42">
      <w:start w:val="1"/>
      <w:numFmt w:val="bullet"/>
      <w:lvlText w:val=""/>
      <w:lvlJc w:val="left"/>
      <w:pPr>
        <w:ind w:left="4320" w:hanging="360"/>
      </w:pPr>
      <w:rPr>
        <w:rFonts w:hint="default" w:ascii="Wingdings" w:hAnsi="Wingdings"/>
      </w:rPr>
    </w:lvl>
    <w:lvl w:ilvl="6" w:tplc="BC70C958">
      <w:start w:val="1"/>
      <w:numFmt w:val="bullet"/>
      <w:lvlText w:val=""/>
      <w:lvlJc w:val="left"/>
      <w:pPr>
        <w:ind w:left="5040" w:hanging="360"/>
      </w:pPr>
      <w:rPr>
        <w:rFonts w:hint="default" w:ascii="Symbol" w:hAnsi="Symbol"/>
      </w:rPr>
    </w:lvl>
    <w:lvl w:ilvl="7" w:tplc="ECF66296">
      <w:start w:val="1"/>
      <w:numFmt w:val="bullet"/>
      <w:lvlText w:val="o"/>
      <w:lvlJc w:val="left"/>
      <w:pPr>
        <w:ind w:left="5760" w:hanging="360"/>
      </w:pPr>
      <w:rPr>
        <w:rFonts w:hint="default" w:ascii="Courier New" w:hAnsi="Courier New"/>
      </w:rPr>
    </w:lvl>
    <w:lvl w:ilvl="8" w:tplc="7CDC6B10">
      <w:start w:val="1"/>
      <w:numFmt w:val="bullet"/>
      <w:lvlText w:val=""/>
      <w:lvlJc w:val="left"/>
      <w:pPr>
        <w:ind w:left="6480" w:hanging="360"/>
      </w:pPr>
      <w:rPr>
        <w:rFonts w:hint="default" w:ascii="Wingdings" w:hAnsi="Wingdings"/>
      </w:rPr>
    </w:lvl>
  </w:abstractNum>
  <w:abstractNum w:abstractNumId="3" w15:restartNumberingAfterBreak="0">
    <w:nsid w:val="04723315"/>
    <w:multiLevelType w:val="multilevel"/>
    <w:tmpl w:val="FF0E73D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i w:val="0"/>
        <w:iCs/>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07533645"/>
    <w:multiLevelType w:val="hybridMultilevel"/>
    <w:tmpl w:val="EEC6B074"/>
    <w:lvl w:ilvl="0" w:tplc="ED268950">
      <w:start w:val="1"/>
      <w:numFmt w:val="lowerRoman"/>
      <w:lvlText w:val="%1."/>
      <w:lvlJc w:val="right"/>
      <w:pPr>
        <w:ind w:left="567" w:hanging="360"/>
      </w:pPr>
      <w:rPr>
        <w:color w:val="auto"/>
      </w:rPr>
    </w:lvl>
    <w:lvl w:ilvl="1" w:tplc="18090019">
      <w:start w:val="1"/>
      <w:numFmt w:val="lowerLetter"/>
      <w:lvlText w:val="%2."/>
      <w:lvlJc w:val="left"/>
      <w:pPr>
        <w:ind w:left="1287" w:hanging="360"/>
      </w:pPr>
    </w:lvl>
    <w:lvl w:ilvl="2" w:tplc="1809001B" w:tentative="1">
      <w:start w:val="1"/>
      <w:numFmt w:val="lowerRoman"/>
      <w:lvlText w:val="%3."/>
      <w:lvlJc w:val="right"/>
      <w:pPr>
        <w:ind w:left="2007" w:hanging="180"/>
      </w:pPr>
    </w:lvl>
    <w:lvl w:ilvl="3" w:tplc="1809000F" w:tentative="1">
      <w:start w:val="1"/>
      <w:numFmt w:val="decimal"/>
      <w:lvlText w:val="%4."/>
      <w:lvlJc w:val="left"/>
      <w:pPr>
        <w:ind w:left="2727" w:hanging="360"/>
      </w:pPr>
    </w:lvl>
    <w:lvl w:ilvl="4" w:tplc="18090019" w:tentative="1">
      <w:start w:val="1"/>
      <w:numFmt w:val="lowerLetter"/>
      <w:lvlText w:val="%5."/>
      <w:lvlJc w:val="left"/>
      <w:pPr>
        <w:ind w:left="3447" w:hanging="360"/>
      </w:pPr>
    </w:lvl>
    <w:lvl w:ilvl="5" w:tplc="1809001B" w:tentative="1">
      <w:start w:val="1"/>
      <w:numFmt w:val="lowerRoman"/>
      <w:lvlText w:val="%6."/>
      <w:lvlJc w:val="right"/>
      <w:pPr>
        <w:ind w:left="4167" w:hanging="180"/>
      </w:pPr>
    </w:lvl>
    <w:lvl w:ilvl="6" w:tplc="1809000F" w:tentative="1">
      <w:start w:val="1"/>
      <w:numFmt w:val="decimal"/>
      <w:lvlText w:val="%7."/>
      <w:lvlJc w:val="left"/>
      <w:pPr>
        <w:ind w:left="4887" w:hanging="360"/>
      </w:pPr>
    </w:lvl>
    <w:lvl w:ilvl="7" w:tplc="18090019" w:tentative="1">
      <w:start w:val="1"/>
      <w:numFmt w:val="lowerLetter"/>
      <w:lvlText w:val="%8."/>
      <w:lvlJc w:val="left"/>
      <w:pPr>
        <w:ind w:left="5607" w:hanging="360"/>
      </w:pPr>
    </w:lvl>
    <w:lvl w:ilvl="8" w:tplc="1809001B" w:tentative="1">
      <w:start w:val="1"/>
      <w:numFmt w:val="lowerRoman"/>
      <w:lvlText w:val="%9."/>
      <w:lvlJc w:val="right"/>
      <w:pPr>
        <w:ind w:left="6327" w:hanging="180"/>
      </w:pPr>
    </w:lvl>
  </w:abstractNum>
  <w:abstractNum w:abstractNumId="5" w15:restartNumberingAfterBreak="0">
    <w:nsid w:val="0D2D23B0"/>
    <w:multiLevelType w:val="hybridMultilevel"/>
    <w:tmpl w:val="5BD8DA88"/>
    <w:lvl w:ilvl="0" w:tplc="75F0F0E4">
      <w:start w:val="1"/>
      <w:numFmt w:val="lowerLetter"/>
      <w:lvlText w:val="(%1)"/>
      <w:lvlJc w:val="left"/>
      <w:pPr>
        <w:ind w:left="928" w:hanging="360"/>
      </w:pPr>
      <w:rPr>
        <w:rFonts w:hint="default" w:cstheme="majorBidi"/>
      </w:rPr>
    </w:lvl>
    <w:lvl w:ilvl="1" w:tplc="FB687B3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1EF0BE"/>
    <w:multiLevelType w:val="multilevel"/>
    <w:tmpl w:val="18AE0A5E"/>
    <w:lvl w:ilvl="0">
      <w:start w:val="1"/>
      <w:numFmt w:val="decimal"/>
      <w:lvlText w:val="%1"/>
      <w:lvlJc w:val="left"/>
      <w:pPr>
        <w:ind w:left="432" w:hanging="432"/>
      </w:pPr>
    </w:lvl>
    <w:lvl w:ilvl="1">
      <w:start w:val="1"/>
      <w:numFmt w:val="lowerLetter"/>
      <w:lvlText w:val="%2."/>
      <w:lvlJc w:val="left"/>
      <w:pPr>
        <w:ind w:left="1512" w:hanging="360"/>
      </w:pPr>
    </w:lvl>
    <w:lvl w:ilvl="2">
      <w:start w:val="1"/>
      <w:numFmt w:val="lowerRoman"/>
      <w:lvlText w:val="%3."/>
      <w:lvlJc w:val="right"/>
      <w:pPr>
        <w:ind w:left="2232" w:hanging="180"/>
      </w:pPr>
    </w:lvl>
    <w:lvl w:ilvl="3">
      <w:start w:val="1"/>
      <w:numFmt w:val="decimal"/>
      <w:lvlText w:val="%4."/>
      <w:lvlJc w:val="left"/>
      <w:pPr>
        <w:ind w:left="2952" w:hanging="360"/>
      </w:pPr>
    </w:lvl>
    <w:lvl w:ilvl="4">
      <w:start w:val="1"/>
      <w:numFmt w:val="lowerLetter"/>
      <w:lvlText w:val="%5."/>
      <w:lvlJc w:val="left"/>
      <w:pPr>
        <w:ind w:left="3672" w:hanging="360"/>
      </w:pPr>
    </w:lvl>
    <w:lvl w:ilvl="5">
      <w:start w:val="1"/>
      <w:numFmt w:val="lowerRoman"/>
      <w:lvlText w:val="%6."/>
      <w:lvlJc w:val="right"/>
      <w:pPr>
        <w:ind w:left="4392" w:hanging="180"/>
      </w:pPr>
    </w:lvl>
    <w:lvl w:ilvl="6">
      <w:start w:val="1"/>
      <w:numFmt w:val="decimal"/>
      <w:lvlText w:val="%7."/>
      <w:lvlJc w:val="left"/>
      <w:pPr>
        <w:ind w:left="5112" w:hanging="360"/>
      </w:pPr>
    </w:lvl>
    <w:lvl w:ilvl="7">
      <w:start w:val="1"/>
      <w:numFmt w:val="lowerLetter"/>
      <w:lvlText w:val="%8."/>
      <w:lvlJc w:val="left"/>
      <w:pPr>
        <w:ind w:left="5832" w:hanging="360"/>
      </w:pPr>
    </w:lvl>
    <w:lvl w:ilvl="8">
      <w:start w:val="1"/>
      <w:numFmt w:val="lowerRoman"/>
      <w:lvlText w:val="%9."/>
      <w:lvlJc w:val="right"/>
      <w:pPr>
        <w:ind w:left="6552" w:hanging="180"/>
      </w:pPr>
    </w:lvl>
  </w:abstractNum>
  <w:abstractNum w:abstractNumId="7" w15:restartNumberingAfterBreak="0">
    <w:nsid w:val="14983C32"/>
    <w:multiLevelType w:val="hybridMultilevel"/>
    <w:tmpl w:val="1032CABE"/>
    <w:lvl w:ilvl="0" w:tplc="97D66640">
      <w:start w:val="1"/>
      <w:numFmt w:val="bullet"/>
      <w:pStyle w:val="ListBullet2"/>
      <w:lvlText w:val=""/>
      <w:lvlJc w:val="left"/>
      <w:pPr>
        <w:tabs>
          <w:tab w:val="num" w:pos="1647"/>
        </w:tabs>
        <w:ind w:left="1647" w:hanging="360"/>
      </w:pPr>
      <w:rPr>
        <w:rFonts w:hint="default" w:ascii="Symbol" w:hAnsi="Symbol"/>
      </w:rPr>
    </w:lvl>
    <w:lvl w:ilvl="1" w:tplc="04090003" w:tentative="1">
      <w:start w:val="1"/>
      <w:numFmt w:val="bullet"/>
      <w:lvlText w:val="o"/>
      <w:lvlJc w:val="left"/>
      <w:pPr>
        <w:tabs>
          <w:tab w:val="num" w:pos="2367"/>
        </w:tabs>
        <w:ind w:left="2367" w:hanging="360"/>
      </w:pPr>
      <w:rPr>
        <w:rFonts w:hint="default" w:ascii="Courier New" w:hAnsi="Courier New"/>
      </w:rPr>
    </w:lvl>
    <w:lvl w:ilvl="2" w:tplc="04090005" w:tentative="1">
      <w:start w:val="1"/>
      <w:numFmt w:val="bullet"/>
      <w:lvlText w:val=""/>
      <w:lvlJc w:val="left"/>
      <w:pPr>
        <w:tabs>
          <w:tab w:val="num" w:pos="3087"/>
        </w:tabs>
        <w:ind w:left="3087" w:hanging="360"/>
      </w:pPr>
      <w:rPr>
        <w:rFonts w:hint="default" w:ascii="Wingdings" w:hAnsi="Wingdings"/>
      </w:rPr>
    </w:lvl>
    <w:lvl w:ilvl="3" w:tplc="04090001" w:tentative="1">
      <w:start w:val="1"/>
      <w:numFmt w:val="bullet"/>
      <w:lvlText w:val=""/>
      <w:lvlJc w:val="left"/>
      <w:pPr>
        <w:tabs>
          <w:tab w:val="num" w:pos="3807"/>
        </w:tabs>
        <w:ind w:left="3807" w:hanging="360"/>
      </w:pPr>
      <w:rPr>
        <w:rFonts w:hint="default" w:ascii="Symbol" w:hAnsi="Symbol"/>
      </w:rPr>
    </w:lvl>
    <w:lvl w:ilvl="4" w:tplc="04090003" w:tentative="1">
      <w:start w:val="1"/>
      <w:numFmt w:val="bullet"/>
      <w:lvlText w:val="o"/>
      <w:lvlJc w:val="left"/>
      <w:pPr>
        <w:tabs>
          <w:tab w:val="num" w:pos="4527"/>
        </w:tabs>
        <w:ind w:left="4527" w:hanging="360"/>
      </w:pPr>
      <w:rPr>
        <w:rFonts w:hint="default" w:ascii="Courier New" w:hAnsi="Courier New"/>
      </w:rPr>
    </w:lvl>
    <w:lvl w:ilvl="5" w:tplc="04090005" w:tentative="1">
      <w:start w:val="1"/>
      <w:numFmt w:val="bullet"/>
      <w:lvlText w:val=""/>
      <w:lvlJc w:val="left"/>
      <w:pPr>
        <w:tabs>
          <w:tab w:val="num" w:pos="5247"/>
        </w:tabs>
        <w:ind w:left="5247" w:hanging="360"/>
      </w:pPr>
      <w:rPr>
        <w:rFonts w:hint="default" w:ascii="Wingdings" w:hAnsi="Wingdings"/>
      </w:rPr>
    </w:lvl>
    <w:lvl w:ilvl="6" w:tplc="04090001" w:tentative="1">
      <w:start w:val="1"/>
      <w:numFmt w:val="bullet"/>
      <w:lvlText w:val=""/>
      <w:lvlJc w:val="left"/>
      <w:pPr>
        <w:tabs>
          <w:tab w:val="num" w:pos="5967"/>
        </w:tabs>
        <w:ind w:left="5967" w:hanging="360"/>
      </w:pPr>
      <w:rPr>
        <w:rFonts w:hint="default" w:ascii="Symbol" w:hAnsi="Symbol"/>
      </w:rPr>
    </w:lvl>
    <w:lvl w:ilvl="7" w:tplc="04090003" w:tentative="1">
      <w:start w:val="1"/>
      <w:numFmt w:val="bullet"/>
      <w:lvlText w:val="o"/>
      <w:lvlJc w:val="left"/>
      <w:pPr>
        <w:tabs>
          <w:tab w:val="num" w:pos="6687"/>
        </w:tabs>
        <w:ind w:left="6687" w:hanging="360"/>
      </w:pPr>
      <w:rPr>
        <w:rFonts w:hint="default" w:ascii="Courier New" w:hAnsi="Courier New"/>
      </w:rPr>
    </w:lvl>
    <w:lvl w:ilvl="8" w:tplc="04090005" w:tentative="1">
      <w:start w:val="1"/>
      <w:numFmt w:val="bullet"/>
      <w:lvlText w:val=""/>
      <w:lvlJc w:val="left"/>
      <w:pPr>
        <w:tabs>
          <w:tab w:val="num" w:pos="7407"/>
        </w:tabs>
        <w:ind w:left="7407" w:hanging="360"/>
      </w:pPr>
      <w:rPr>
        <w:rFonts w:hint="default" w:ascii="Wingdings" w:hAnsi="Wingdings"/>
      </w:rPr>
    </w:lvl>
  </w:abstractNum>
  <w:abstractNum w:abstractNumId="8" w15:restartNumberingAfterBreak="0">
    <w:nsid w:val="1C7911DD"/>
    <w:multiLevelType w:val="hybridMultilevel"/>
    <w:tmpl w:val="AAC0F6E6"/>
    <w:lvl w:ilvl="0" w:tplc="975AFF52">
      <w:start w:val="1"/>
      <w:numFmt w:val="lowerLetter"/>
      <w:pStyle w:val="Style3"/>
      <w:lvlText w:val="(%1)"/>
      <w:lvlJc w:val="left"/>
      <w:pPr>
        <w:ind w:left="4187" w:hanging="360"/>
      </w:pPr>
      <w:rPr>
        <w:rFonts w:hint="default"/>
        <w:color w:val="1F3755"/>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DBECAC7"/>
    <w:multiLevelType w:val="hybridMultilevel"/>
    <w:tmpl w:val="E45E8BD0"/>
    <w:lvl w:ilvl="0" w:tplc="10969FC2">
      <w:start w:val="1"/>
      <w:numFmt w:val="bullet"/>
      <w:lvlText w:val=""/>
      <w:lvlJc w:val="left"/>
      <w:pPr>
        <w:ind w:left="720" w:hanging="360"/>
      </w:pPr>
      <w:rPr>
        <w:rFonts w:hint="default" w:ascii="Symbol" w:hAnsi="Symbol"/>
      </w:rPr>
    </w:lvl>
    <w:lvl w:ilvl="1" w:tplc="644C2700">
      <w:start w:val="1"/>
      <w:numFmt w:val="bullet"/>
      <w:lvlText w:val="o"/>
      <w:lvlJc w:val="left"/>
      <w:pPr>
        <w:ind w:left="1440" w:hanging="360"/>
      </w:pPr>
      <w:rPr>
        <w:rFonts w:hint="default" w:ascii="Courier New" w:hAnsi="Courier New"/>
      </w:rPr>
    </w:lvl>
    <w:lvl w:ilvl="2" w:tplc="6E3E9A92">
      <w:start w:val="1"/>
      <w:numFmt w:val="bullet"/>
      <w:lvlText w:val=""/>
      <w:lvlJc w:val="left"/>
      <w:pPr>
        <w:ind w:left="2160" w:hanging="360"/>
      </w:pPr>
      <w:rPr>
        <w:rFonts w:hint="default" w:ascii="Wingdings" w:hAnsi="Wingdings"/>
      </w:rPr>
    </w:lvl>
    <w:lvl w:ilvl="3" w:tplc="3D509672">
      <w:start w:val="1"/>
      <w:numFmt w:val="bullet"/>
      <w:lvlText w:val=""/>
      <w:lvlJc w:val="left"/>
      <w:pPr>
        <w:ind w:left="2880" w:hanging="360"/>
      </w:pPr>
      <w:rPr>
        <w:rFonts w:hint="default" w:ascii="Symbol" w:hAnsi="Symbol"/>
      </w:rPr>
    </w:lvl>
    <w:lvl w:ilvl="4" w:tplc="0B1C9452">
      <w:start w:val="1"/>
      <w:numFmt w:val="bullet"/>
      <w:lvlText w:val="o"/>
      <w:lvlJc w:val="left"/>
      <w:pPr>
        <w:ind w:left="3600" w:hanging="360"/>
      </w:pPr>
      <w:rPr>
        <w:rFonts w:hint="default" w:ascii="Courier New" w:hAnsi="Courier New"/>
      </w:rPr>
    </w:lvl>
    <w:lvl w:ilvl="5" w:tplc="7534AB60">
      <w:start w:val="1"/>
      <w:numFmt w:val="bullet"/>
      <w:lvlText w:val=""/>
      <w:lvlJc w:val="left"/>
      <w:pPr>
        <w:ind w:left="4320" w:hanging="360"/>
      </w:pPr>
      <w:rPr>
        <w:rFonts w:hint="default" w:ascii="Wingdings" w:hAnsi="Wingdings"/>
      </w:rPr>
    </w:lvl>
    <w:lvl w:ilvl="6" w:tplc="272C16F2">
      <w:start w:val="1"/>
      <w:numFmt w:val="bullet"/>
      <w:lvlText w:val=""/>
      <w:lvlJc w:val="left"/>
      <w:pPr>
        <w:ind w:left="5040" w:hanging="360"/>
      </w:pPr>
      <w:rPr>
        <w:rFonts w:hint="default" w:ascii="Symbol" w:hAnsi="Symbol"/>
      </w:rPr>
    </w:lvl>
    <w:lvl w:ilvl="7" w:tplc="B9348408">
      <w:start w:val="1"/>
      <w:numFmt w:val="bullet"/>
      <w:lvlText w:val="o"/>
      <w:lvlJc w:val="left"/>
      <w:pPr>
        <w:ind w:left="5760" w:hanging="360"/>
      </w:pPr>
      <w:rPr>
        <w:rFonts w:hint="default" w:ascii="Courier New" w:hAnsi="Courier New"/>
      </w:rPr>
    </w:lvl>
    <w:lvl w:ilvl="8" w:tplc="A23A3172">
      <w:start w:val="1"/>
      <w:numFmt w:val="bullet"/>
      <w:lvlText w:val=""/>
      <w:lvlJc w:val="left"/>
      <w:pPr>
        <w:ind w:left="6480" w:hanging="360"/>
      </w:pPr>
      <w:rPr>
        <w:rFonts w:hint="default" w:ascii="Wingdings" w:hAnsi="Wingdings"/>
      </w:rPr>
    </w:lvl>
  </w:abstractNum>
  <w:abstractNum w:abstractNumId="10" w15:restartNumberingAfterBreak="0">
    <w:nsid w:val="1E0E36DB"/>
    <w:multiLevelType w:val="multilevel"/>
    <w:tmpl w:val="952C5152"/>
    <w:lvl w:ilvl="0">
      <w:start w:val="1"/>
      <w:numFmt w:val="decimal"/>
      <w:pStyle w:val="Style1"/>
      <w:lvlText w:val="%1."/>
      <w:lvlJc w:val="left"/>
      <w:pPr>
        <w:ind w:left="786" w:hanging="360"/>
      </w:pPr>
      <w:rPr>
        <w:rFonts w:hint="default"/>
      </w:rPr>
    </w:lvl>
    <w:lvl w:ilvl="1">
      <w:start w:val="1"/>
      <w:numFmt w:val="decimal"/>
      <w:pStyle w:val="Style2"/>
      <w:isLgl/>
      <w:lvlText w:val="%1.%2"/>
      <w:lvlJc w:val="left"/>
      <w:pPr>
        <w:ind w:left="724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1D4770F"/>
    <w:multiLevelType w:val="hybridMultilevel"/>
    <w:tmpl w:val="AF304274"/>
    <w:lvl w:ilvl="0" w:tplc="346C8E26">
      <w:start w:val="1"/>
      <w:numFmt w:val="lowerRoman"/>
      <w:lvlText w:val="(%1)"/>
      <w:lvlJc w:val="left"/>
      <w:pPr>
        <w:ind w:left="2520" w:hanging="720"/>
      </w:pPr>
      <w:rPr>
        <w:rFonts w:hint="default"/>
        <w:i w:val="0"/>
        <w:color w:val="000000"/>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2" w15:restartNumberingAfterBreak="0">
    <w:nsid w:val="395290D9"/>
    <w:multiLevelType w:val="hybridMultilevel"/>
    <w:tmpl w:val="51EE66FA"/>
    <w:lvl w:ilvl="0" w:tplc="00647680">
      <w:start w:val="1"/>
      <w:numFmt w:val="bullet"/>
      <w:lvlText w:val=""/>
      <w:lvlJc w:val="left"/>
      <w:pPr>
        <w:ind w:left="720" w:hanging="360"/>
      </w:pPr>
      <w:rPr>
        <w:rFonts w:hint="default" w:ascii="Symbol" w:hAnsi="Symbol"/>
      </w:rPr>
    </w:lvl>
    <w:lvl w:ilvl="1" w:tplc="74F0A83A">
      <w:start w:val="1"/>
      <w:numFmt w:val="bullet"/>
      <w:lvlText w:val="o"/>
      <w:lvlJc w:val="left"/>
      <w:pPr>
        <w:ind w:left="1440" w:hanging="360"/>
      </w:pPr>
      <w:rPr>
        <w:rFonts w:hint="default" w:ascii="Courier New" w:hAnsi="Courier New"/>
      </w:rPr>
    </w:lvl>
    <w:lvl w:ilvl="2" w:tplc="3BEC505A">
      <w:start w:val="1"/>
      <w:numFmt w:val="bullet"/>
      <w:lvlText w:val=""/>
      <w:lvlJc w:val="left"/>
      <w:pPr>
        <w:ind w:left="2160" w:hanging="360"/>
      </w:pPr>
      <w:rPr>
        <w:rFonts w:hint="default" w:ascii="Wingdings" w:hAnsi="Wingdings"/>
      </w:rPr>
    </w:lvl>
    <w:lvl w:ilvl="3" w:tplc="DB0AB72E">
      <w:start w:val="1"/>
      <w:numFmt w:val="bullet"/>
      <w:lvlText w:val=""/>
      <w:lvlJc w:val="left"/>
      <w:pPr>
        <w:ind w:left="2880" w:hanging="360"/>
      </w:pPr>
      <w:rPr>
        <w:rFonts w:hint="default" w:ascii="Symbol" w:hAnsi="Symbol"/>
      </w:rPr>
    </w:lvl>
    <w:lvl w:ilvl="4" w:tplc="14623604">
      <w:start w:val="1"/>
      <w:numFmt w:val="bullet"/>
      <w:lvlText w:val="o"/>
      <w:lvlJc w:val="left"/>
      <w:pPr>
        <w:ind w:left="3600" w:hanging="360"/>
      </w:pPr>
      <w:rPr>
        <w:rFonts w:hint="default" w:ascii="Courier New" w:hAnsi="Courier New"/>
      </w:rPr>
    </w:lvl>
    <w:lvl w:ilvl="5" w:tplc="92D0CA1A">
      <w:start w:val="1"/>
      <w:numFmt w:val="bullet"/>
      <w:lvlText w:val=""/>
      <w:lvlJc w:val="left"/>
      <w:pPr>
        <w:ind w:left="4320" w:hanging="360"/>
      </w:pPr>
      <w:rPr>
        <w:rFonts w:hint="default" w:ascii="Wingdings" w:hAnsi="Wingdings"/>
      </w:rPr>
    </w:lvl>
    <w:lvl w:ilvl="6" w:tplc="C7B4ECA8">
      <w:start w:val="1"/>
      <w:numFmt w:val="bullet"/>
      <w:lvlText w:val=""/>
      <w:lvlJc w:val="left"/>
      <w:pPr>
        <w:ind w:left="5040" w:hanging="360"/>
      </w:pPr>
      <w:rPr>
        <w:rFonts w:hint="default" w:ascii="Symbol" w:hAnsi="Symbol"/>
      </w:rPr>
    </w:lvl>
    <w:lvl w:ilvl="7" w:tplc="8A4E7090">
      <w:start w:val="1"/>
      <w:numFmt w:val="bullet"/>
      <w:lvlText w:val="o"/>
      <w:lvlJc w:val="left"/>
      <w:pPr>
        <w:ind w:left="5760" w:hanging="360"/>
      </w:pPr>
      <w:rPr>
        <w:rFonts w:hint="default" w:ascii="Courier New" w:hAnsi="Courier New"/>
      </w:rPr>
    </w:lvl>
    <w:lvl w:ilvl="8" w:tplc="DF729D1C">
      <w:start w:val="1"/>
      <w:numFmt w:val="bullet"/>
      <w:lvlText w:val=""/>
      <w:lvlJc w:val="left"/>
      <w:pPr>
        <w:ind w:left="6480" w:hanging="360"/>
      </w:pPr>
      <w:rPr>
        <w:rFonts w:hint="default" w:ascii="Wingdings" w:hAnsi="Wingdings"/>
      </w:rPr>
    </w:lvl>
  </w:abstractNum>
  <w:abstractNum w:abstractNumId="13" w15:restartNumberingAfterBreak="0">
    <w:nsid w:val="4201DE4A"/>
    <w:multiLevelType w:val="multilevel"/>
    <w:tmpl w:val="2CFAE6C2"/>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4"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15" w15:restartNumberingAfterBreak="0">
    <w:nsid w:val="430B4867"/>
    <w:multiLevelType w:val="multilevel"/>
    <w:tmpl w:val="D3D6310E"/>
    <w:lvl w:ilvl="0">
      <w:start w:val="1"/>
      <w:numFmt w:val="none"/>
      <w:pStyle w:val="MainHeading"/>
      <w:suff w:val="nothing"/>
      <w:lvlText w:val=""/>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4EE97D8C"/>
    <w:multiLevelType w:val="multilevel"/>
    <w:tmpl w:val="3B746566"/>
    <w:name w:val="General Headings"/>
    <w:styleLink w:val="GeneralHeadings"/>
    <w:lvl w:ilvl="0">
      <w:start w:val="1"/>
      <w:numFmt w:val="none"/>
      <w:pStyle w:val="SubHeading"/>
      <w:suff w:val="nothing"/>
      <w:lvlText w:val=""/>
      <w:lvlJc w:val="left"/>
      <w:pPr>
        <w:ind w:left="0" w:firstLine="0"/>
      </w:pPr>
      <w:rPr>
        <w:color w:val="auto"/>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5266D956"/>
    <w:multiLevelType w:val="hybridMultilevel"/>
    <w:tmpl w:val="3C420F4E"/>
    <w:lvl w:ilvl="0" w:tplc="A4C469D2">
      <w:start w:val="1"/>
      <w:numFmt w:val="bullet"/>
      <w:lvlText w:val=""/>
      <w:lvlJc w:val="left"/>
      <w:pPr>
        <w:ind w:left="720" w:hanging="360"/>
      </w:pPr>
      <w:rPr>
        <w:rFonts w:hint="default" w:ascii="Symbol" w:hAnsi="Symbol"/>
      </w:rPr>
    </w:lvl>
    <w:lvl w:ilvl="1" w:tplc="0C22E920">
      <w:start w:val="1"/>
      <w:numFmt w:val="bullet"/>
      <w:lvlText w:val="o"/>
      <w:lvlJc w:val="left"/>
      <w:pPr>
        <w:ind w:left="1440" w:hanging="360"/>
      </w:pPr>
      <w:rPr>
        <w:rFonts w:hint="default" w:ascii="Courier New" w:hAnsi="Courier New"/>
      </w:rPr>
    </w:lvl>
    <w:lvl w:ilvl="2" w:tplc="2726291E">
      <w:start w:val="1"/>
      <w:numFmt w:val="bullet"/>
      <w:lvlText w:val=""/>
      <w:lvlJc w:val="left"/>
      <w:pPr>
        <w:ind w:left="2160" w:hanging="360"/>
      </w:pPr>
      <w:rPr>
        <w:rFonts w:hint="default" w:ascii="Wingdings" w:hAnsi="Wingdings"/>
      </w:rPr>
    </w:lvl>
    <w:lvl w:ilvl="3" w:tplc="B324F228">
      <w:start w:val="1"/>
      <w:numFmt w:val="bullet"/>
      <w:lvlText w:val=""/>
      <w:lvlJc w:val="left"/>
      <w:pPr>
        <w:ind w:left="2880" w:hanging="360"/>
      </w:pPr>
      <w:rPr>
        <w:rFonts w:hint="default" w:ascii="Symbol" w:hAnsi="Symbol"/>
      </w:rPr>
    </w:lvl>
    <w:lvl w:ilvl="4" w:tplc="7998563E">
      <w:start w:val="1"/>
      <w:numFmt w:val="bullet"/>
      <w:lvlText w:val="o"/>
      <w:lvlJc w:val="left"/>
      <w:pPr>
        <w:ind w:left="3600" w:hanging="360"/>
      </w:pPr>
      <w:rPr>
        <w:rFonts w:hint="default" w:ascii="Courier New" w:hAnsi="Courier New"/>
      </w:rPr>
    </w:lvl>
    <w:lvl w:ilvl="5" w:tplc="098A71EC">
      <w:start w:val="1"/>
      <w:numFmt w:val="bullet"/>
      <w:lvlText w:val=""/>
      <w:lvlJc w:val="left"/>
      <w:pPr>
        <w:ind w:left="4320" w:hanging="360"/>
      </w:pPr>
      <w:rPr>
        <w:rFonts w:hint="default" w:ascii="Wingdings" w:hAnsi="Wingdings"/>
      </w:rPr>
    </w:lvl>
    <w:lvl w:ilvl="6" w:tplc="C9C4FC9E">
      <w:start w:val="1"/>
      <w:numFmt w:val="bullet"/>
      <w:lvlText w:val=""/>
      <w:lvlJc w:val="left"/>
      <w:pPr>
        <w:ind w:left="5040" w:hanging="360"/>
      </w:pPr>
      <w:rPr>
        <w:rFonts w:hint="default" w:ascii="Symbol" w:hAnsi="Symbol"/>
      </w:rPr>
    </w:lvl>
    <w:lvl w:ilvl="7" w:tplc="F8905D80">
      <w:start w:val="1"/>
      <w:numFmt w:val="bullet"/>
      <w:lvlText w:val="o"/>
      <w:lvlJc w:val="left"/>
      <w:pPr>
        <w:ind w:left="5760" w:hanging="360"/>
      </w:pPr>
      <w:rPr>
        <w:rFonts w:hint="default" w:ascii="Courier New" w:hAnsi="Courier New"/>
      </w:rPr>
    </w:lvl>
    <w:lvl w:ilvl="8" w:tplc="5C3853CA">
      <w:start w:val="1"/>
      <w:numFmt w:val="bullet"/>
      <w:lvlText w:val=""/>
      <w:lvlJc w:val="left"/>
      <w:pPr>
        <w:ind w:left="6480" w:hanging="360"/>
      </w:pPr>
      <w:rPr>
        <w:rFonts w:hint="default" w:ascii="Wingdings" w:hAnsi="Wingdings"/>
      </w:rPr>
    </w:lvl>
  </w:abstractNum>
  <w:abstractNum w:abstractNumId="19" w15:restartNumberingAfterBreak="0">
    <w:nsid w:val="536B176F"/>
    <w:multiLevelType w:val="hybridMultilevel"/>
    <w:tmpl w:val="2D20A718"/>
    <w:lvl w:ilvl="0" w:tplc="C42C5EFC">
      <w:start w:val="1"/>
      <w:numFmt w:val="bullet"/>
      <w:lvlText w:val=""/>
      <w:lvlJc w:val="left"/>
      <w:pPr>
        <w:ind w:left="720" w:hanging="360"/>
      </w:pPr>
      <w:rPr>
        <w:rFonts w:hint="default" w:ascii="Symbol" w:hAnsi="Symbol"/>
      </w:rPr>
    </w:lvl>
    <w:lvl w:ilvl="1" w:tplc="7DAA7D8C">
      <w:start w:val="1"/>
      <w:numFmt w:val="bullet"/>
      <w:lvlText w:val="o"/>
      <w:lvlJc w:val="left"/>
      <w:pPr>
        <w:ind w:left="1440" w:hanging="360"/>
      </w:pPr>
      <w:rPr>
        <w:rFonts w:hint="default" w:ascii="Courier New" w:hAnsi="Courier New"/>
      </w:rPr>
    </w:lvl>
    <w:lvl w:ilvl="2" w:tplc="0ABE9044">
      <w:start w:val="1"/>
      <w:numFmt w:val="bullet"/>
      <w:lvlText w:val=""/>
      <w:lvlJc w:val="left"/>
      <w:pPr>
        <w:ind w:left="2160" w:hanging="360"/>
      </w:pPr>
      <w:rPr>
        <w:rFonts w:hint="default" w:ascii="Wingdings" w:hAnsi="Wingdings"/>
      </w:rPr>
    </w:lvl>
    <w:lvl w:ilvl="3" w:tplc="14B6CA48">
      <w:start w:val="1"/>
      <w:numFmt w:val="bullet"/>
      <w:lvlText w:val=""/>
      <w:lvlJc w:val="left"/>
      <w:pPr>
        <w:ind w:left="2880" w:hanging="360"/>
      </w:pPr>
      <w:rPr>
        <w:rFonts w:hint="default" w:ascii="Symbol" w:hAnsi="Symbol"/>
      </w:rPr>
    </w:lvl>
    <w:lvl w:ilvl="4" w:tplc="BC38507A">
      <w:start w:val="1"/>
      <w:numFmt w:val="bullet"/>
      <w:lvlText w:val="o"/>
      <w:lvlJc w:val="left"/>
      <w:pPr>
        <w:ind w:left="3600" w:hanging="360"/>
      </w:pPr>
      <w:rPr>
        <w:rFonts w:hint="default" w:ascii="Courier New" w:hAnsi="Courier New"/>
      </w:rPr>
    </w:lvl>
    <w:lvl w:ilvl="5" w:tplc="AC747C18">
      <w:start w:val="1"/>
      <w:numFmt w:val="bullet"/>
      <w:lvlText w:val=""/>
      <w:lvlJc w:val="left"/>
      <w:pPr>
        <w:ind w:left="4320" w:hanging="360"/>
      </w:pPr>
      <w:rPr>
        <w:rFonts w:hint="default" w:ascii="Wingdings" w:hAnsi="Wingdings"/>
      </w:rPr>
    </w:lvl>
    <w:lvl w:ilvl="6" w:tplc="3E98D6C0">
      <w:start w:val="1"/>
      <w:numFmt w:val="bullet"/>
      <w:lvlText w:val=""/>
      <w:lvlJc w:val="left"/>
      <w:pPr>
        <w:ind w:left="5040" w:hanging="360"/>
      </w:pPr>
      <w:rPr>
        <w:rFonts w:hint="default" w:ascii="Symbol" w:hAnsi="Symbol"/>
      </w:rPr>
    </w:lvl>
    <w:lvl w:ilvl="7" w:tplc="30BE7810">
      <w:start w:val="1"/>
      <w:numFmt w:val="bullet"/>
      <w:lvlText w:val="o"/>
      <w:lvlJc w:val="left"/>
      <w:pPr>
        <w:ind w:left="5760" w:hanging="360"/>
      </w:pPr>
      <w:rPr>
        <w:rFonts w:hint="default" w:ascii="Courier New" w:hAnsi="Courier New"/>
      </w:rPr>
    </w:lvl>
    <w:lvl w:ilvl="8" w:tplc="66FC2CBA">
      <w:start w:val="1"/>
      <w:numFmt w:val="bullet"/>
      <w:lvlText w:val=""/>
      <w:lvlJc w:val="left"/>
      <w:pPr>
        <w:ind w:left="6480" w:hanging="360"/>
      </w:pPr>
      <w:rPr>
        <w:rFonts w:hint="default" w:ascii="Wingdings" w:hAnsi="Wingdings"/>
      </w:rPr>
    </w:lvl>
  </w:abstractNum>
  <w:abstractNum w:abstractNumId="20" w15:restartNumberingAfterBreak="0">
    <w:nsid w:val="5B8C5AE1"/>
    <w:multiLevelType w:val="hybridMultilevel"/>
    <w:tmpl w:val="3E746F94"/>
    <w:lvl w:ilvl="0" w:tplc="D876D190">
      <w:start w:val="1"/>
      <w:numFmt w:val="bullet"/>
      <w:lvlText w:val=""/>
      <w:lvlJc w:val="left"/>
      <w:pPr>
        <w:ind w:left="720" w:hanging="360"/>
      </w:pPr>
      <w:rPr>
        <w:rFonts w:hint="default" w:ascii="Symbol" w:hAnsi="Symbol"/>
      </w:rPr>
    </w:lvl>
    <w:lvl w:ilvl="1" w:tplc="F77A9304">
      <w:start w:val="1"/>
      <w:numFmt w:val="bullet"/>
      <w:lvlText w:val="o"/>
      <w:lvlJc w:val="left"/>
      <w:pPr>
        <w:ind w:left="1440" w:hanging="360"/>
      </w:pPr>
      <w:rPr>
        <w:rFonts w:hint="default" w:ascii="Courier New" w:hAnsi="Courier New"/>
      </w:rPr>
    </w:lvl>
    <w:lvl w:ilvl="2" w:tplc="6B2A8DA0">
      <w:start w:val="1"/>
      <w:numFmt w:val="bullet"/>
      <w:lvlText w:val=""/>
      <w:lvlJc w:val="left"/>
      <w:pPr>
        <w:ind w:left="2160" w:hanging="360"/>
      </w:pPr>
      <w:rPr>
        <w:rFonts w:hint="default" w:ascii="Wingdings" w:hAnsi="Wingdings"/>
      </w:rPr>
    </w:lvl>
    <w:lvl w:ilvl="3" w:tplc="A2263814">
      <w:start w:val="1"/>
      <w:numFmt w:val="bullet"/>
      <w:lvlText w:val=""/>
      <w:lvlJc w:val="left"/>
      <w:pPr>
        <w:ind w:left="2880" w:hanging="360"/>
      </w:pPr>
      <w:rPr>
        <w:rFonts w:hint="default" w:ascii="Symbol" w:hAnsi="Symbol"/>
      </w:rPr>
    </w:lvl>
    <w:lvl w:ilvl="4" w:tplc="E1F2B7E4">
      <w:start w:val="1"/>
      <w:numFmt w:val="bullet"/>
      <w:lvlText w:val="o"/>
      <w:lvlJc w:val="left"/>
      <w:pPr>
        <w:ind w:left="3600" w:hanging="360"/>
      </w:pPr>
      <w:rPr>
        <w:rFonts w:hint="default" w:ascii="Courier New" w:hAnsi="Courier New"/>
      </w:rPr>
    </w:lvl>
    <w:lvl w:ilvl="5" w:tplc="55C85AD4">
      <w:start w:val="1"/>
      <w:numFmt w:val="bullet"/>
      <w:lvlText w:val=""/>
      <w:lvlJc w:val="left"/>
      <w:pPr>
        <w:ind w:left="4320" w:hanging="360"/>
      </w:pPr>
      <w:rPr>
        <w:rFonts w:hint="default" w:ascii="Wingdings" w:hAnsi="Wingdings"/>
      </w:rPr>
    </w:lvl>
    <w:lvl w:ilvl="6" w:tplc="D93C619C">
      <w:start w:val="1"/>
      <w:numFmt w:val="bullet"/>
      <w:lvlText w:val=""/>
      <w:lvlJc w:val="left"/>
      <w:pPr>
        <w:ind w:left="5040" w:hanging="360"/>
      </w:pPr>
      <w:rPr>
        <w:rFonts w:hint="default" w:ascii="Symbol" w:hAnsi="Symbol"/>
      </w:rPr>
    </w:lvl>
    <w:lvl w:ilvl="7" w:tplc="074E7D14">
      <w:start w:val="1"/>
      <w:numFmt w:val="bullet"/>
      <w:lvlText w:val="o"/>
      <w:lvlJc w:val="left"/>
      <w:pPr>
        <w:ind w:left="5760" w:hanging="360"/>
      </w:pPr>
      <w:rPr>
        <w:rFonts w:hint="default" w:ascii="Courier New" w:hAnsi="Courier New"/>
      </w:rPr>
    </w:lvl>
    <w:lvl w:ilvl="8" w:tplc="F954D7DC">
      <w:start w:val="1"/>
      <w:numFmt w:val="bullet"/>
      <w:lvlText w:val=""/>
      <w:lvlJc w:val="left"/>
      <w:pPr>
        <w:ind w:left="6480" w:hanging="360"/>
      </w:pPr>
      <w:rPr>
        <w:rFonts w:hint="default" w:ascii="Wingdings" w:hAnsi="Wingdings"/>
      </w:rPr>
    </w:lvl>
  </w:abstractNum>
  <w:abstractNum w:abstractNumId="21" w15:restartNumberingAfterBreak="0">
    <w:nsid w:val="5CBD821C"/>
    <w:multiLevelType w:val="hybridMultilevel"/>
    <w:tmpl w:val="19DC96FA"/>
    <w:lvl w:ilvl="0" w:tplc="83280B7C">
      <w:start w:val="1"/>
      <w:numFmt w:val="bullet"/>
      <w:lvlText w:val=""/>
      <w:lvlJc w:val="left"/>
      <w:pPr>
        <w:ind w:left="720" w:hanging="360"/>
      </w:pPr>
      <w:rPr>
        <w:rFonts w:hint="default" w:ascii="Symbol" w:hAnsi="Symbol"/>
      </w:rPr>
    </w:lvl>
    <w:lvl w:ilvl="1" w:tplc="D6726B70">
      <w:start w:val="1"/>
      <w:numFmt w:val="bullet"/>
      <w:lvlText w:val="o"/>
      <w:lvlJc w:val="left"/>
      <w:pPr>
        <w:ind w:left="1440" w:hanging="360"/>
      </w:pPr>
      <w:rPr>
        <w:rFonts w:hint="default" w:ascii="Courier New" w:hAnsi="Courier New"/>
      </w:rPr>
    </w:lvl>
    <w:lvl w:ilvl="2" w:tplc="1C928278">
      <w:start w:val="1"/>
      <w:numFmt w:val="bullet"/>
      <w:lvlText w:val=""/>
      <w:lvlJc w:val="left"/>
      <w:pPr>
        <w:ind w:left="2160" w:hanging="360"/>
      </w:pPr>
      <w:rPr>
        <w:rFonts w:hint="default" w:ascii="Wingdings" w:hAnsi="Wingdings"/>
      </w:rPr>
    </w:lvl>
    <w:lvl w:ilvl="3" w:tplc="AC1EAD52">
      <w:start w:val="1"/>
      <w:numFmt w:val="bullet"/>
      <w:lvlText w:val=""/>
      <w:lvlJc w:val="left"/>
      <w:pPr>
        <w:ind w:left="2880" w:hanging="360"/>
      </w:pPr>
      <w:rPr>
        <w:rFonts w:hint="default" w:ascii="Symbol" w:hAnsi="Symbol"/>
      </w:rPr>
    </w:lvl>
    <w:lvl w:ilvl="4" w:tplc="931AB58C">
      <w:start w:val="1"/>
      <w:numFmt w:val="bullet"/>
      <w:lvlText w:val="o"/>
      <w:lvlJc w:val="left"/>
      <w:pPr>
        <w:ind w:left="3600" w:hanging="360"/>
      </w:pPr>
      <w:rPr>
        <w:rFonts w:hint="default" w:ascii="Courier New" w:hAnsi="Courier New"/>
      </w:rPr>
    </w:lvl>
    <w:lvl w:ilvl="5" w:tplc="5790AAD2">
      <w:start w:val="1"/>
      <w:numFmt w:val="bullet"/>
      <w:lvlText w:val=""/>
      <w:lvlJc w:val="left"/>
      <w:pPr>
        <w:ind w:left="4320" w:hanging="360"/>
      </w:pPr>
      <w:rPr>
        <w:rFonts w:hint="default" w:ascii="Wingdings" w:hAnsi="Wingdings"/>
      </w:rPr>
    </w:lvl>
    <w:lvl w:ilvl="6" w:tplc="E21CCA2C">
      <w:start w:val="1"/>
      <w:numFmt w:val="bullet"/>
      <w:lvlText w:val=""/>
      <w:lvlJc w:val="left"/>
      <w:pPr>
        <w:ind w:left="5040" w:hanging="360"/>
      </w:pPr>
      <w:rPr>
        <w:rFonts w:hint="default" w:ascii="Symbol" w:hAnsi="Symbol"/>
      </w:rPr>
    </w:lvl>
    <w:lvl w:ilvl="7" w:tplc="88E4FB30">
      <w:start w:val="1"/>
      <w:numFmt w:val="bullet"/>
      <w:lvlText w:val="o"/>
      <w:lvlJc w:val="left"/>
      <w:pPr>
        <w:ind w:left="5760" w:hanging="360"/>
      </w:pPr>
      <w:rPr>
        <w:rFonts w:hint="default" w:ascii="Courier New" w:hAnsi="Courier New"/>
      </w:rPr>
    </w:lvl>
    <w:lvl w:ilvl="8" w:tplc="10C83164">
      <w:start w:val="1"/>
      <w:numFmt w:val="bullet"/>
      <w:lvlText w:val=""/>
      <w:lvlJc w:val="left"/>
      <w:pPr>
        <w:ind w:left="6480" w:hanging="360"/>
      </w:pPr>
      <w:rPr>
        <w:rFonts w:hint="default" w:ascii="Wingdings" w:hAnsi="Wingdings"/>
      </w:rPr>
    </w:lvl>
  </w:abstractNum>
  <w:abstractNum w:abstractNumId="22" w15:restartNumberingAfterBreak="0">
    <w:nsid w:val="6D4105E5"/>
    <w:multiLevelType w:val="hybridMultilevel"/>
    <w:tmpl w:val="CCF08EAC"/>
    <w:lvl w:ilvl="0" w:tplc="C240B898">
      <w:start w:val="1"/>
      <w:numFmt w:val="bullet"/>
      <w:lvlText w:val=""/>
      <w:lvlJc w:val="left"/>
      <w:pPr>
        <w:ind w:left="720" w:hanging="360"/>
      </w:pPr>
      <w:rPr>
        <w:rFonts w:hint="default" w:ascii="Symbol" w:hAnsi="Symbol"/>
      </w:rPr>
    </w:lvl>
    <w:lvl w:ilvl="1" w:tplc="19D211A0">
      <w:start w:val="1"/>
      <w:numFmt w:val="bullet"/>
      <w:lvlText w:val="o"/>
      <w:lvlJc w:val="left"/>
      <w:pPr>
        <w:ind w:left="1440" w:hanging="360"/>
      </w:pPr>
      <w:rPr>
        <w:rFonts w:hint="default" w:ascii="Courier New" w:hAnsi="Courier New"/>
      </w:rPr>
    </w:lvl>
    <w:lvl w:ilvl="2" w:tplc="6CA45DD2">
      <w:start w:val="1"/>
      <w:numFmt w:val="bullet"/>
      <w:lvlText w:val=""/>
      <w:lvlJc w:val="left"/>
      <w:pPr>
        <w:ind w:left="2160" w:hanging="360"/>
      </w:pPr>
      <w:rPr>
        <w:rFonts w:hint="default" w:ascii="Wingdings" w:hAnsi="Wingdings"/>
      </w:rPr>
    </w:lvl>
    <w:lvl w:ilvl="3" w:tplc="B9D824C4">
      <w:start w:val="1"/>
      <w:numFmt w:val="bullet"/>
      <w:lvlText w:val=""/>
      <w:lvlJc w:val="left"/>
      <w:pPr>
        <w:ind w:left="2880" w:hanging="360"/>
      </w:pPr>
      <w:rPr>
        <w:rFonts w:hint="default" w:ascii="Symbol" w:hAnsi="Symbol"/>
      </w:rPr>
    </w:lvl>
    <w:lvl w:ilvl="4" w:tplc="D8E0B27E">
      <w:start w:val="1"/>
      <w:numFmt w:val="bullet"/>
      <w:lvlText w:val="o"/>
      <w:lvlJc w:val="left"/>
      <w:pPr>
        <w:ind w:left="3600" w:hanging="360"/>
      </w:pPr>
      <w:rPr>
        <w:rFonts w:hint="default" w:ascii="Courier New" w:hAnsi="Courier New"/>
      </w:rPr>
    </w:lvl>
    <w:lvl w:ilvl="5" w:tplc="39EEE6D4">
      <w:start w:val="1"/>
      <w:numFmt w:val="bullet"/>
      <w:lvlText w:val=""/>
      <w:lvlJc w:val="left"/>
      <w:pPr>
        <w:ind w:left="4320" w:hanging="360"/>
      </w:pPr>
      <w:rPr>
        <w:rFonts w:hint="default" w:ascii="Wingdings" w:hAnsi="Wingdings"/>
      </w:rPr>
    </w:lvl>
    <w:lvl w:ilvl="6" w:tplc="E2765916">
      <w:start w:val="1"/>
      <w:numFmt w:val="bullet"/>
      <w:lvlText w:val=""/>
      <w:lvlJc w:val="left"/>
      <w:pPr>
        <w:ind w:left="5040" w:hanging="360"/>
      </w:pPr>
      <w:rPr>
        <w:rFonts w:hint="default" w:ascii="Symbol" w:hAnsi="Symbol"/>
      </w:rPr>
    </w:lvl>
    <w:lvl w:ilvl="7" w:tplc="056413FA">
      <w:start w:val="1"/>
      <w:numFmt w:val="bullet"/>
      <w:lvlText w:val="o"/>
      <w:lvlJc w:val="left"/>
      <w:pPr>
        <w:ind w:left="5760" w:hanging="360"/>
      </w:pPr>
      <w:rPr>
        <w:rFonts w:hint="default" w:ascii="Courier New" w:hAnsi="Courier New"/>
      </w:rPr>
    </w:lvl>
    <w:lvl w:ilvl="8" w:tplc="B9B0296A">
      <w:start w:val="1"/>
      <w:numFmt w:val="bullet"/>
      <w:lvlText w:val=""/>
      <w:lvlJc w:val="left"/>
      <w:pPr>
        <w:ind w:left="6480" w:hanging="360"/>
      </w:pPr>
      <w:rPr>
        <w:rFonts w:hint="default" w:ascii="Wingdings" w:hAnsi="Wingdings"/>
      </w:rPr>
    </w:lvl>
  </w:abstractNum>
  <w:abstractNum w:abstractNumId="23" w15:restartNumberingAfterBreak="0">
    <w:nsid w:val="6EF45C20"/>
    <w:multiLevelType w:val="multilevel"/>
    <w:tmpl w:val="03924FCA"/>
    <w:lvl w:ilvl="0">
      <w:start w:val="1"/>
      <w:numFmt w:val="decimal"/>
      <w:lvlRestart w:val="0"/>
      <w:pStyle w:val="ACSchLv1"/>
      <w:lvlText w:val="%1."/>
      <w:lvlJc w:val="left"/>
      <w:pPr>
        <w:tabs>
          <w:tab w:val="num" w:pos="720"/>
        </w:tabs>
        <w:ind w:left="720" w:hanging="720"/>
      </w:pPr>
      <w:rPr>
        <w:rFonts w:cs="Times New Roman"/>
        <w:b w:val="0"/>
        <w:i w:val="0"/>
        <w:caps w:val="0"/>
        <w:smallCaps w:val="0"/>
        <w:strike w:val="0"/>
        <w:dstrike w:val="0"/>
        <w:vanish w:val="0"/>
        <w:color w:val="auto"/>
        <w:u w:val="none"/>
        <w:effect w:val="none"/>
        <w:vertAlign w:val="baseline"/>
      </w:rPr>
    </w:lvl>
    <w:lvl w:ilvl="1">
      <w:start w:val="1"/>
      <w:numFmt w:val="lowerLetter"/>
      <w:pStyle w:val="ACSchLv2"/>
      <w:lvlText w:val="(%2)"/>
      <w:lvlJc w:val="left"/>
      <w:pPr>
        <w:tabs>
          <w:tab w:val="num" w:pos="1440"/>
        </w:tabs>
        <w:ind w:left="1440" w:hanging="720"/>
      </w:pPr>
      <w:rPr>
        <w:rFonts w:cs="Times New Roman"/>
        <w:b w:val="0"/>
        <w:i w:val="0"/>
        <w:caps w:val="0"/>
        <w:smallCaps w:val="0"/>
        <w:strike w:val="0"/>
        <w:dstrike w:val="0"/>
        <w:vanish w:val="0"/>
        <w:color w:val="auto"/>
        <w:u w:val="none"/>
        <w:effect w:val="none"/>
        <w:vertAlign w:val="baseline"/>
      </w:rPr>
    </w:lvl>
    <w:lvl w:ilvl="2">
      <w:start w:val="1"/>
      <w:numFmt w:val="lowerRoman"/>
      <w:pStyle w:val="ACSchLv3"/>
      <w:lvlText w:val="(%3)"/>
      <w:lvlJc w:val="left"/>
      <w:pPr>
        <w:tabs>
          <w:tab w:val="num" w:pos="2160"/>
        </w:tabs>
        <w:ind w:left="2160" w:hanging="720"/>
      </w:pPr>
      <w:rPr>
        <w:rFonts w:cs="Times New Roman"/>
        <w:b w:val="0"/>
        <w:i w:val="0"/>
        <w:caps w:val="0"/>
        <w:smallCaps w:val="0"/>
        <w:strike w:val="0"/>
        <w:dstrike w:val="0"/>
        <w:vanish w:val="0"/>
        <w:color w:val="auto"/>
        <w:u w:val="none"/>
        <w:effect w:val="none"/>
        <w:vertAlign w:val="baseline"/>
      </w:rPr>
    </w:lvl>
    <w:lvl w:ilvl="3">
      <w:start w:val="1"/>
      <w:numFmt w:val="upperLetter"/>
      <w:pStyle w:val="ACSchLv4"/>
      <w:lvlText w:val="(%4)"/>
      <w:lvlJc w:val="left"/>
      <w:pPr>
        <w:tabs>
          <w:tab w:val="num" w:pos="2880"/>
        </w:tabs>
        <w:ind w:left="2880" w:hanging="720"/>
      </w:pPr>
      <w:rPr>
        <w:rFonts w:cs="Times New Roman"/>
        <w:b w:val="0"/>
        <w:i w:val="0"/>
        <w:caps w:val="0"/>
        <w:smallCaps w:val="0"/>
        <w:strike w:val="0"/>
        <w:dstrike w:val="0"/>
        <w:vanish w:val="0"/>
        <w:color w:val="auto"/>
        <w:u w:val="none"/>
        <w:effect w:val="none"/>
        <w:vertAlign w:val="baseline"/>
      </w:rPr>
    </w:lvl>
    <w:lvl w:ilvl="4">
      <w:start w:val="1"/>
      <w:numFmt w:val="upperRoman"/>
      <w:pStyle w:val="ACSchLv5"/>
      <w:lvlText w:val="(%5)"/>
      <w:lvlJc w:val="left"/>
      <w:pPr>
        <w:tabs>
          <w:tab w:val="num" w:pos="3600"/>
        </w:tabs>
        <w:ind w:left="3600" w:hanging="720"/>
      </w:pPr>
      <w:rPr>
        <w:rFonts w:cs="Times New Roman"/>
        <w:b w:val="0"/>
        <w:i w:val="0"/>
        <w:caps w:val="0"/>
        <w:smallCaps w:val="0"/>
        <w:strike w:val="0"/>
        <w:dstrike w:val="0"/>
        <w:vanish w:val="0"/>
        <w:color w:val="auto"/>
        <w:u w:val="none"/>
        <w:effect w:val="none"/>
        <w:vertAlign w:val="baseline"/>
      </w:rPr>
    </w:lvl>
    <w:lvl w:ilvl="5">
      <w:start w:val="1"/>
      <w:numFmt w:val="none"/>
      <w:lvlText w:val="Not Defined"/>
      <w:lvlJc w:val="left"/>
      <w:pPr>
        <w:tabs>
          <w:tab w:val="num" w:pos="0"/>
        </w:tabs>
      </w:pPr>
      <w:rPr>
        <w:rFonts w:cs="Times New Roman"/>
        <w:b w:val="0"/>
        <w:i w:val="0"/>
        <w:caps w:val="0"/>
        <w:smallCaps w:val="0"/>
        <w:strike w:val="0"/>
        <w:dstrike w:val="0"/>
        <w:vanish w:val="0"/>
        <w:color w:val="auto"/>
        <w:u w:val="none"/>
        <w:effect w:val="none"/>
        <w:vertAlign w:val="baseline"/>
      </w:rPr>
    </w:lvl>
    <w:lvl w:ilvl="6">
      <w:start w:val="1"/>
      <w:numFmt w:val="none"/>
      <w:lvlText w:val="Not Defined"/>
      <w:lvlJc w:val="left"/>
      <w:pPr>
        <w:tabs>
          <w:tab w:val="num" w:pos="0"/>
        </w:tabs>
      </w:pPr>
      <w:rPr>
        <w:rFonts w:cs="Times New Roman"/>
        <w:b w:val="0"/>
        <w:i w:val="0"/>
        <w:caps w:val="0"/>
        <w:smallCaps w:val="0"/>
        <w:strike w:val="0"/>
        <w:dstrike w:val="0"/>
        <w:vanish w:val="0"/>
        <w:color w:val="auto"/>
        <w:u w:val="none"/>
        <w:effect w:val="none"/>
        <w:vertAlign w:val="baseline"/>
      </w:rPr>
    </w:lvl>
    <w:lvl w:ilvl="7">
      <w:start w:val="1"/>
      <w:numFmt w:val="none"/>
      <w:lvlText w:val="Not Defined"/>
      <w:lvlJc w:val="left"/>
      <w:pPr>
        <w:tabs>
          <w:tab w:val="num" w:pos="0"/>
        </w:tabs>
      </w:pPr>
      <w:rPr>
        <w:rFonts w:cs="Times New Roman"/>
        <w:b w:val="0"/>
        <w:i w:val="0"/>
        <w:caps w:val="0"/>
        <w:smallCaps w:val="0"/>
        <w:strike w:val="0"/>
        <w:dstrike w:val="0"/>
        <w:vanish w:val="0"/>
        <w:color w:val="auto"/>
        <w:u w:val="none"/>
        <w:effect w:val="none"/>
        <w:vertAlign w:val="baseline"/>
      </w:rPr>
    </w:lvl>
    <w:lvl w:ilvl="8">
      <w:start w:val="1"/>
      <w:numFmt w:val="none"/>
      <w:lvlText w:val="Not Defined"/>
      <w:lvlJc w:val="left"/>
      <w:pPr>
        <w:tabs>
          <w:tab w:val="num" w:pos="0"/>
        </w:tabs>
      </w:pPr>
      <w:rPr>
        <w:rFonts w:cs="Times New Roman"/>
        <w:b w:val="0"/>
        <w:i w:val="0"/>
        <w:caps w:val="0"/>
        <w:smallCaps w:val="0"/>
        <w:strike w:val="0"/>
        <w:dstrike w:val="0"/>
        <w:vanish w:val="0"/>
        <w:color w:val="auto"/>
        <w:u w:val="none"/>
        <w:effect w:val="none"/>
        <w:vertAlign w:val="baseline"/>
      </w:rPr>
    </w:lvl>
  </w:abstractNum>
  <w:abstractNum w:abstractNumId="24"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7AADCE2E"/>
    <w:multiLevelType w:val="hybridMultilevel"/>
    <w:tmpl w:val="05A27DC6"/>
    <w:lvl w:ilvl="0" w:tplc="997CC264">
      <w:start w:val="1"/>
      <w:numFmt w:val="bullet"/>
      <w:lvlText w:val=""/>
      <w:lvlJc w:val="left"/>
      <w:pPr>
        <w:ind w:left="720" w:hanging="360"/>
      </w:pPr>
      <w:rPr>
        <w:rFonts w:hint="default" w:ascii="Symbol" w:hAnsi="Symbol"/>
      </w:rPr>
    </w:lvl>
    <w:lvl w:ilvl="1" w:tplc="F336F4F2">
      <w:start w:val="1"/>
      <w:numFmt w:val="bullet"/>
      <w:lvlText w:val="o"/>
      <w:lvlJc w:val="left"/>
      <w:pPr>
        <w:ind w:left="1440" w:hanging="360"/>
      </w:pPr>
      <w:rPr>
        <w:rFonts w:hint="default" w:ascii="Courier New" w:hAnsi="Courier New"/>
      </w:rPr>
    </w:lvl>
    <w:lvl w:ilvl="2" w:tplc="9EF0E042">
      <w:start w:val="1"/>
      <w:numFmt w:val="bullet"/>
      <w:lvlText w:val=""/>
      <w:lvlJc w:val="left"/>
      <w:pPr>
        <w:ind w:left="2160" w:hanging="360"/>
      </w:pPr>
      <w:rPr>
        <w:rFonts w:hint="default" w:ascii="Wingdings" w:hAnsi="Wingdings"/>
      </w:rPr>
    </w:lvl>
    <w:lvl w:ilvl="3" w:tplc="C75233F0">
      <w:start w:val="1"/>
      <w:numFmt w:val="bullet"/>
      <w:lvlText w:val=""/>
      <w:lvlJc w:val="left"/>
      <w:pPr>
        <w:ind w:left="2880" w:hanging="360"/>
      </w:pPr>
      <w:rPr>
        <w:rFonts w:hint="default" w:ascii="Symbol" w:hAnsi="Symbol"/>
      </w:rPr>
    </w:lvl>
    <w:lvl w:ilvl="4" w:tplc="FDE61AE8">
      <w:start w:val="1"/>
      <w:numFmt w:val="bullet"/>
      <w:lvlText w:val="o"/>
      <w:lvlJc w:val="left"/>
      <w:pPr>
        <w:ind w:left="3600" w:hanging="360"/>
      </w:pPr>
      <w:rPr>
        <w:rFonts w:hint="default" w:ascii="Courier New" w:hAnsi="Courier New"/>
      </w:rPr>
    </w:lvl>
    <w:lvl w:ilvl="5" w:tplc="8DBE586E">
      <w:start w:val="1"/>
      <w:numFmt w:val="bullet"/>
      <w:lvlText w:val=""/>
      <w:lvlJc w:val="left"/>
      <w:pPr>
        <w:ind w:left="4320" w:hanging="360"/>
      </w:pPr>
      <w:rPr>
        <w:rFonts w:hint="default" w:ascii="Wingdings" w:hAnsi="Wingdings"/>
      </w:rPr>
    </w:lvl>
    <w:lvl w:ilvl="6" w:tplc="EA3A51A2">
      <w:start w:val="1"/>
      <w:numFmt w:val="bullet"/>
      <w:lvlText w:val=""/>
      <w:lvlJc w:val="left"/>
      <w:pPr>
        <w:ind w:left="5040" w:hanging="360"/>
      </w:pPr>
      <w:rPr>
        <w:rFonts w:hint="default" w:ascii="Symbol" w:hAnsi="Symbol"/>
      </w:rPr>
    </w:lvl>
    <w:lvl w:ilvl="7" w:tplc="43347A4E">
      <w:start w:val="1"/>
      <w:numFmt w:val="bullet"/>
      <w:lvlText w:val="o"/>
      <w:lvlJc w:val="left"/>
      <w:pPr>
        <w:ind w:left="5760" w:hanging="360"/>
      </w:pPr>
      <w:rPr>
        <w:rFonts w:hint="default" w:ascii="Courier New" w:hAnsi="Courier New"/>
      </w:rPr>
    </w:lvl>
    <w:lvl w:ilvl="8" w:tplc="8A8EDE86">
      <w:start w:val="1"/>
      <w:numFmt w:val="bullet"/>
      <w:lvlText w:val=""/>
      <w:lvlJc w:val="left"/>
      <w:pPr>
        <w:ind w:left="6480" w:hanging="360"/>
      </w:pPr>
      <w:rPr>
        <w:rFonts w:hint="default" w:ascii="Wingdings" w:hAnsi="Wingdings"/>
      </w:rPr>
    </w:lvl>
  </w:abstractNum>
  <w:abstractNum w:abstractNumId="26"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326908701">
    <w:abstractNumId w:val="6"/>
  </w:num>
  <w:num w:numId="2" w16cid:durableId="1113596028">
    <w:abstractNumId w:val="13"/>
  </w:num>
  <w:num w:numId="3" w16cid:durableId="2015913280">
    <w:abstractNumId w:val="18"/>
  </w:num>
  <w:num w:numId="4" w16cid:durableId="1673096796">
    <w:abstractNumId w:val="9"/>
  </w:num>
  <w:num w:numId="5" w16cid:durableId="1602255697">
    <w:abstractNumId w:val="19"/>
  </w:num>
  <w:num w:numId="6" w16cid:durableId="1509557912">
    <w:abstractNumId w:val="25"/>
  </w:num>
  <w:num w:numId="7" w16cid:durableId="2108964109">
    <w:abstractNumId w:val="20"/>
  </w:num>
  <w:num w:numId="8" w16cid:durableId="1278372101">
    <w:abstractNumId w:val="22"/>
  </w:num>
  <w:num w:numId="9" w16cid:durableId="93941986">
    <w:abstractNumId w:val="21"/>
  </w:num>
  <w:num w:numId="10" w16cid:durableId="1223105290">
    <w:abstractNumId w:val="12"/>
  </w:num>
  <w:num w:numId="11" w16cid:durableId="367805200">
    <w:abstractNumId w:val="2"/>
  </w:num>
  <w:num w:numId="12" w16cid:durableId="824246781">
    <w:abstractNumId w:val="5"/>
  </w:num>
  <w:num w:numId="13" w16cid:durableId="400182022">
    <w:abstractNumId w:val="0"/>
  </w:num>
  <w:num w:numId="14" w16cid:durableId="921449297">
    <w:abstractNumId w:val="11"/>
  </w:num>
  <w:num w:numId="15" w16cid:durableId="2026251507">
    <w:abstractNumId w:val="3"/>
  </w:num>
  <w:num w:numId="16" w16cid:durableId="874732609">
    <w:abstractNumId w:val="4"/>
  </w:num>
  <w:num w:numId="17" w16cid:durableId="2073388415">
    <w:abstractNumId w:val="10"/>
  </w:num>
  <w:num w:numId="18" w16cid:durableId="571432798">
    <w:abstractNumId w:val="1"/>
  </w:num>
  <w:num w:numId="19" w16cid:durableId="458959597">
    <w:abstractNumId w:val="15"/>
  </w:num>
  <w:num w:numId="20" w16cid:durableId="591159219">
    <w:abstractNumId w:val="7"/>
  </w:num>
  <w:num w:numId="21" w16cid:durableId="2036419100">
    <w:abstractNumId w:val="16"/>
  </w:num>
  <w:num w:numId="22" w16cid:durableId="53434520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86579781">
    <w:abstractNumId w:val="8"/>
  </w:num>
  <w:num w:numId="24" w16cid:durableId="1385523008">
    <w:abstractNumId w:val="26"/>
  </w:num>
  <w:num w:numId="25" w16cid:durableId="1633513847">
    <w:abstractNumId w:val="17"/>
  </w:num>
  <w:num w:numId="26" w16cid:durableId="383338187">
    <w:abstractNumId w:val="14"/>
  </w:num>
  <w:num w:numId="27" w16cid:durableId="1938177155">
    <w:abstractNumId w:val="24"/>
  </w:num>
  <w:numIdMacAtCleanup w:val="26"/>
</w:numbering>
</file>

<file path=word/people.xml><?xml version="1.0" encoding="utf-8"?>
<w15:people xmlns:mc="http://schemas.openxmlformats.org/markup-compatibility/2006" xmlns:w15="http://schemas.microsoft.com/office/word/2012/wordml" mc:Ignorable="w15">
  <w15:person w15:author="Jennifer Hall">
    <w15:presenceInfo w15:providerId="AD" w15:userId="S::jehall@loetb.ie::f845879b-c82c-4206-8f4e-45a3f28fe5a0"/>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attachedTemplate r:id="rId1"/>
  <w:linkStyles/>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0000"/>
    <w:rsid w:val="0000022A"/>
    <w:rsid w:val="000012E4"/>
    <w:rsid w:val="000025BC"/>
    <w:rsid w:val="00002B07"/>
    <w:rsid w:val="000037C4"/>
    <w:rsid w:val="0000467F"/>
    <w:rsid w:val="00004C4F"/>
    <w:rsid w:val="000051F4"/>
    <w:rsid w:val="00005335"/>
    <w:rsid w:val="000059E0"/>
    <w:rsid w:val="00005E8A"/>
    <w:rsid w:val="0000775F"/>
    <w:rsid w:val="00011639"/>
    <w:rsid w:val="00014821"/>
    <w:rsid w:val="00023059"/>
    <w:rsid w:val="00023B94"/>
    <w:rsid w:val="00024026"/>
    <w:rsid w:val="00025EFC"/>
    <w:rsid w:val="0002600B"/>
    <w:rsid w:val="00030039"/>
    <w:rsid w:val="00030534"/>
    <w:rsid w:val="00031782"/>
    <w:rsid w:val="00031E19"/>
    <w:rsid w:val="0003246B"/>
    <w:rsid w:val="00032694"/>
    <w:rsid w:val="000344D7"/>
    <w:rsid w:val="00036315"/>
    <w:rsid w:val="0003725B"/>
    <w:rsid w:val="0004251B"/>
    <w:rsid w:val="00042724"/>
    <w:rsid w:val="00043FA2"/>
    <w:rsid w:val="000445CC"/>
    <w:rsid w:val="000446B3"/>
    <w:rsid w:val="00044A86"/>
    <w:rsid w:val="000457EF"/>
    <w:rsid w:val="000464E8"/>
    <w:rsid w:val="0004671F"/>
    <w:rsid w:val="00047032"/>
    <w:rsid w:val="0005007D"/>
    <w:rsid w:val="00050237"/>
    <w:rsid w:val="00055959"/>
    <w:rsid w:val="00056858"/>
    <w:rsid w:val="0005687F"/>
    <w:rsid w:val="0006026F"/>
    <w:rsid w:val="00063ABC"/>
    <w:rsid w:val="000648F6"/>
    <w:rsid w:val="00066522"/>
    <w:rsid w:val="000706F2"/>
    <w:rsid w:val="00070ADA"/>
    <w:rsid w:val="00073AF5"/>
    <w:rsid w:val="00074084"/>
    <w:rsid w:val="000741F1"/>
    <w:rsid w:val="000742B5"/>
    <w:rsid w:val="00081F04"/>
    <w:rsid w:val="000825EC"/>
    <w:rsid w:val="00083393"/>
    <w:rsid w:val="000841D8"/>
    <w:rsid w:val="0008483B"/>
    <w:rsid w:val="000852A0"/>
    <w:rsid w:val="0008608F"/>
    <w:rsid w:val="000902E7"/>
    <w:rsid w:val="00090E65"/>
    <w:rsid w:val="00093CC5"/>
    <w:rsid w:val="00094ECE"/>
    <w:rsid w:val="00094EDB"/>
    <w:rsid w:val="00094F0A"/>
    <w:rsid w:val="0009654D"/>
    <w:rsid w:val="000972F1"/>
    <w:rsid w:val="000A1C28"/>
    <w:rsid w:val="000A3DBD"/>
    <w:rsid w:val="000A4C58"/>
    <w:rsid w:val="000A52F3"/>
    <w:rsid w:val="000A69C2"/>
    <w:rsid w:val="000A7CF8"/>
    <w:rsid w:val="000A7D79"/>
    <w:rsid w:val="000B0930"/>
    <w:rsid w:val="000B1112"/>
    <w:rsid w:val="000B2A27"/>
    <w:rsid w:val="000B32CE"/>
    <w:rsid w:val="000B3940"/>
    <w:rsid w:val="000B4F17"/>
    <w:rsid w:val="000C035B"/>
    <w:rsid w:val="000C15A5"/>
    <w:rsid w:val="000C2135"/>
    <w:rsid w:val="000C42B9"/>
    <w:rsid w:val="000C4AEC"/>
    <w:rsid w:val="000C5EAB"/>
    <w:rsid w:val="000C6B54"/>
    <w:rsid w:val="000D2429"/>
    <w:rsid w:val="000D27E6"/>
    <w:rsid w:val="000D4D8A"/>
    <w:rsid w:val="000D566E"/>
    <w:rsid w:val="000D5CA5"/>
    <w:rsid w:val="000D5FFC"/>
    <w:rsid w:val="000E00B3"/>
    <w:rsid w:val="000E157C"/>
    <w:rsid w:val="000E226B"/>
    <w:rsid w:val="000E2DF5"/>
    <w:rsid w:val="000E55FB"/>
    <w:rsid w:val="000E7A90"/>
    <w:rsid w:val="000F0436"/>
    <w:rsid w:val="000F391B"/>
    <w:rsid w:val="000F5097"/>
    <w:rsid w:val="000F52B5"/>
    <w:rsid w:val="000F53B0"/>
    <w:rsid w:val="0010163B"/>
    <w:rsid w:val="00101FB4"/>
    <w:rsid w:val="001024B3"/>
    <w:rsid w:val="00103C2D"/>
    <w:rsid w:val="00105B6F"/>
    <w:rsid w:val="001116FE"/>
    <w:rsid w:val="00111733"/>
    <w:rsid w:val="001130C8"/>
    <w:rsid w:val="00114C78"/>
    <w:rsid w:val="0011503A"/>
    <w:rsid w:val="00116E78"/>
    <w:rsid w:val="00117E1B"/>
    <w:rsid w:val="0012006C"/>
    <w:rsid w:val="001204C0"/>
    <w:rsid w:val="00120585"/>
    <w:rsid w:val="00120DBA"/>
    <w:rsid w:val="00121BB3"/>
    <w:rsid w:val="00121D2A"/>
    <w:rsid w:val="00123467"/>
    <w:rsid w:val="00126574"/>
    <w:rsid w:val="00126B89"/>
    <w:rsid w:val="00130819"/>
    <w:rsid w:val="00130A1F"/>
    <w:rsid w:val="00140120"/>
    <w:rsid w:val="0014098F"/>
    <w:rsid w:val="0014548C"/>
    <w:rsid w:val="001467CB"/>
    <w:rsid w:val="001470D8"/>
    <w:rsid w:val="001500EF"/>
    <w:rsid w:val="00151D6F"/>
    <w:rsid w:val="00153EE6"/>
    <w:rsid w:val="0015453D"/>
    <w:rsid w:val="0015463E"/>
    <w:rsid w:val="0015666F"/>
    <w:rsid w:val="00156FAC"/>
    <w:rsid w:val="001611E7"/>
    <w:rsid w:val="00161321"/>
    <w:rsid w:val="00162EBD"/>
    <w:rsid w:val="0016347F"/>
    <w:rsid w:val="00163922"/>
    <w:rsid w:val="00170663"/>
    <w:rsid w:val="00174EEA"/>
    <w:rsid w:val="001817CC"/>
    <w:rsid w:val="00181E5D"/>
    <w:rsid w:val="0018354A"/>
    <w:rsid w:val="00185168"/>
    <w:rsid w:val="00185F19"/>
    <w:rsid w:val="0018628F"/>
    <w:rsid w:val="00187C73"/>
    <w:rsid w:val="00191A48"/>
    <w:rsid w:val="00192915"/>
    <w:rsid w:val="00193C0D"/>
    <w:rsid w:val="00194614"/>
    <w:rsid w:val="0019508B"/>
    <w:rsid w:val="00195E74"/>
    <w:rsid w:val="00197179"/>
    <w:rsid w:val="00197960"/>
    <w:rsid w:val="00197C27"/>
    <w:rsid w:val="00197DBB"/>
    <w:rsid w:val="00197FC5"/>
    <w:rsid w:val="001A0E4D"/>
    <w:rsid w:val="001A1954"/>
    <w:rsid w:val="001A2FE1"/>
    <w:rsid w:val="001A50A2"/>
    <w:rsid w:val="001A5BFE"/>
    <w:rsid w:val="001A5E08"/>
    <w:rsid w:val="001A6871"/>
    <w:rsid w:val="001A78C6"/>
    <w:rsid w:val="001B02AA"/>
    <w:rsid w:val="001B1842"/>
    <w:rsid w:val="001B1D51"/>
    <w:rsid w:val="001B4882"/>
    <w:rsid w:val="001B4ED1"/>
    <w:rsid w:val="001B52CF"/>
    <w:rsid w:val="001B5813"/>
    <w:rsid w:val="001B5C80"/>
    <w:rsid w:val="001C2C1E"/>
    <w:rsid w:val="001C2D3C"/>
    <w:rsid w:val="001C3CF5"/>
    <w:rsid w:val="001C48FA"/>
    <w:rsid w:val="001C5CCE"/>
    <w:rsid w:val="001D0969"/>
    <w:rsid w:val="001D0B3C"/>
    <w:rsid w:val="001D71D7"/>
    <w:rsid w:val="001E088D"/>
    <w:rsid w:val="001E27F9"/>
    <w:rsid w:val="001E35B1"/>
    <w:rsid w:val="001E4B3A"/>
    <w:rsid w:val="001E52B3"/>
    <w:rsid w:val="001E60A1"/>
    <w:rsid w:val="001E675A"/>
    <w:rsid w:val="001E6867"/>
    <w:rsid w:val="001E6C6D"/>
    <w:rsid w:val="001E71CA"/>
    <w:rsid w:val="001E7D31"/>
    <w:rsid w:val="001F1252"/>
    <w:rsid w:val="001F1A5F"/>
    <w:rsid w:val="001F2F4D"/>
    <w:rsid w:val="001F4322"/>
    <w:rsid w:val="001F4868"/>
    <w:rsid w:val="001F4B54"/>
    <w:rsid w:val="001F4DAC"/>
    <w:rsid w:val="001F76C9"/>
    <w:rsid w:val="001FABCD"/>
    <w:rsid w:val="002002F8"/>
    <w:rsid w:val="0020064E"/>
    <w:rsid w:val="0020395B"/>
    <w:rsid w:val="002062E5"/>
    <w:rsid w:val="00207652"/>
    <w:rsid w:val="00207B16"/>
    <w:rsid w:val="00212C9C"/>
    <w:rsid w:val="0021430A"/>
    <w:rsid w:val="00214C32"/>
    <w:rsid w:val="00215670"/>
    <w:rsid w:val="002165B2"/>
    <w:rsid w:val="00217565"/>
    <w:rsid w:val="00220C4E"/>
    <w:rsid w:val="00222211"/>
    <w:rsid w:val="002227AD"/>
    <w:rsid w:val="0022280B"/>
    <w:rsid w:val="00223999"/>
    <w:rsid w:val="002332ED"/>
    <w:rsid w:val="002338A3"/>
    <w:rsid w:val="00234FC7"/>
    <w:rsid w:val="00235097"/>
    <w:rsid w:val="002360CB"/>
    <w:rsid w:val="00236BB4"/>
    <w:rsid w:val="0024008D"/>
    <w:rsid w:val="00240F73"/>
    <w:rsid w:val="00242F33"/>
    <w:rsid w:val="00244FD8"/>
    <w:rsid w:val="00245D17"/>
    <w:rsid w:val="00250DBA"/>
    <w:rsid w:val="00251580"/>
    <w:rsid w:val="002520C1"/>
    <w:rsid w:val="00254B0D"/>
    <w:rsid w:val="00255CF6"/>
    <w:rsid w:val="00260B62"/>
    <w:rsid w:val="00261A90"/>
    <w:rsid w:val="0026360F"/>
    <w:rsid w:val="00264348"/>
    <w:rsid w:val="00267427"/>
    <w:rsid w:val="0027008B"/>
    <w:rsid w:val="00270455"/>
    <w:rsid w:val="002715C9"/>
    <w:rsid w:val="00273882"/>
    <w:rsid w:val="002739B5"/>
    <w:rsid w:val="00275AB5"/>
    <w:rsid w:val="00275DC7"/>
    <w:rsid w:val="00275ECE"/>
    <w:rsid w:val="00277476"/>
    <w:rsid w:val="0027BE20"/>
    <w:rsid w:val="002817BD"/>
    <w:rsid w:val="00282C05"/>
    <w:rsid w:val="0028376C"/>
    <w:rsid w:val="00291DB5"/>
    <w:rsid w:val="00293071"/>
    <w:rsid w:val="00293147"/>
    <w:rsid w:val="00294F4D"/>
    <w:rsid w:val="00296048"/>
    <w:rsid w:val="002A27FB"/>
    <w:rsid w:val="002A5FED"/>
    <w:rsid w:val="002A6F44"/>
    <w:rsid w:val="002B06AB"/>
    <w:rsid w:val="002B11EC"/>
    <w:rsid w:val="002B1FC9"/>
    <w:rsid w:val="002B27DD"/>
    <w:rsid w:val="002B45E9"/>
    <w:rsid w:val="002B4E65"/>
    <w:rsid w:val="002B6A24"/>
    <w:rsid w:val="002B6BE3"/>
    <w:rsid w:val="002C0030"/>
    <w:rsid w:val="002C03AE"/>
    <w:rsid w:val="002C06EE"/>
    <w:rsid w:val="002C0D6A"/>
    <w:rsid w:val="002C1D4B"/>
    <w:rsid w:val="002C1FBB"/>
    <w:rsid w:val="002C2577"/>
    <w:rsid w:val="002C4EFA"/>
    <w:rsid w:val="002D3A9B"/>
    <w:rsid w:val="002D6D67"/>
    <w:rsid w:val="002E1165"/>
    <w:rsid w:val="002E16BF"/>
    <w:rsid w:val="002E1828"/>
    <w:rsid w:val="002E3273"/>
    <w:rsid w:val="002E3837"/>
    <w:rsid w:val="002E3F37"/>
    <w:rsid w:val="002E4A37"/>
    <w:rsid w:val="002E5A10"/>
    <w:rsid w:val="002E643A"/>
    <w:rsid w:val="002E7D4F"/>
    <w:rsid w:val="002F464D"/>
    <w:rsid w:val="002F52E2"/>
    <w:rsid w:val="002F641B"/>
    <w:rsid w:val="002F6616"/>
    <w:rsid w:val="002F6930"/>
    <w:rsid w:val="002F6D3A"/>
    <w:rsid w:val="002F6EB5"/>
    <w:rsid w:val="00300D3E"/>
    <w:rsid w:val="00303D33"/>
    <w:rsid w:val="003043F2"/>
    <w:rsid w:val="00306F86"/>
    <w:rsid w:val="003113E7"/>
    <w:rsid w:val="003113F7"/>
    <w:rsid w:val="003114AC"/>
    <w:rsid w:val="00312867"/>
    <w:rsid w:val="00313127"/>
    <w:rsid w:val="00313A13"/>
    <w:rsid w:val="00315E9E"/>
    <w:rsid w:val="003211E3"/>
    <w:rsid w:val="00322443"/>
    <w:rsid w:val="00323822"/>
    <w:rsid w:val="00323F5F"/>
    <w:rsid w:val="00326D5C"/>
    <w:rsid w:val="00331EEF"/>
    <w:rsid w:val="003321BA"/>
    <w:rsid w:val="003331A5"/>
    <w:rsid w:val="00333AB1"/>
    <w:rsid w:val="003352A1"/>
    <w:rsid w:val="003357A9"/>
    <w:rsid w:val="0033619B"/>
    <w:rsid w:val="0034077D"/>
    <w:rsid w:val="00341633"/>
    <w:rsid w:val="00341B75"/>
    <w:rsid w:val="00343590"/>
    <w:rsid w:val="00343609"/>
    <w:rsid w:val="003440B2"/>
    <w:rsid w:val="003462EB"/>
    <w:rsid w:val="00353376"/>
    <w:rsid w:val="003534E9"/>
    <w:rsid w:val="00353D99"/>
    <w:rsid w:val="00355428"/>
    <w:rsid w:val="00356BA2"/>
    <w:rsid w:val="00356FED"/>
    <w:rsid w:val="00363DD6"/>
    <w:rsid w:val="0036669E"/>
    <w:rsid w:val="0036714A"/>
    <w:rsid w:val="00367199"/>
    <w:rsid w:val="00372F66"/>
    <w:rsid w:val="003733D9"/>
    <w:rsid w:val="00373B85"/>
    <w:rsid w:val="003758FB"/>
    <w:rsid w:val="00375B9F"/>
    <w:rsid w:val="00376192"/>
    <w:rsid w:val="00382160"/>
    <w:rsid w:val="003835AE"/>
    <w:rsid w:val="003849D5"/>
    <w:rsid w:val="0038582E"/>
    <w:rsid w:val="00385B31"/>
    <w:rsid w:val="00386B4E"/>
    <w:rsid w:val="003900A2"/>
    <w:rsid w:val="00390F96"/>
    <w:rsid w:val="00392915"/>
    <w:rsid w:val="00394659"/>
    <w:rsid w:val="00396020"/>
    <w:rsid w:val="00397030"/>
    <w:rsid w:val="0039793F"/>
    <w:rsid w:val="003A0A23"/>
    <w:rsid w:val="003A178D"/>
    <w:rsid w:val="003A40D2"/>
    <w:rsid w:val="003A62B1"/>
    <w:rsid w:val="003A7CAB"/>
    <w:rsid w:val="003A7F74"/>
    <w:rsid w:val="003B20E8"/>
    <w:rsid w:val="003B2310"/>
    <w:rsid w:val="003B4894"/>
    <w:rsid w:val="003B49AC"/>
    <w:rsid w:val="003B4AFA"/>
    <w:rsid w:val="003B760C"/>
    <w:rsid w:val="003C17CB"/>
    <w:rsid w:val="003C48BF"/>
    <w:rsid w:val="003C7051"/>
    <w:rsid w:val="003D0C33"/>
    <w:rsid w:val="003D49C8"/>
    <w:rsid w:val="003D59BD"/>
    <w:rsid w:val="003D5F61"/>
    <w:rsid w:val="003D6145"/>
    <w:rsid w:val="003D7526"/>
    <w:rsid w:val="003E1230"/>
    <w:rsid w:val="003E1297"/>
    <w:rsid w:val="003E1CC6"/>
    <w:rsid w:val="003E20F9"/>
    <w:rsid w:val="003E3D56"/>
    <w:rsid w:val="003E4804"/>
    <w:rsid w:val="003E4C65"/>
    <w:rsid w:val="003E5706"/>
    <w:rsid w:val="003E7AD1"/>
    <w:rsid w:val="003F0F8A"/>
    <w:rsid w:val="003F1D00"/>
    <w:rsid w:val="003F1DDA"/>
    <w:rsid w:val="003F400E"/>
    <w:rsid w:val="003F42C5"/>
    <w:rsid w:val="003F66A7"/>
    <w:rsid w:val="003F7282"/>
    <w:rsid w:val="003F77BB"/>
    <w:rsid w:val="003F780A"/>
    <w:rsid w:val="003F799C"/>
    <w:rsid w:val="003F7FD5"/>
    <w:rsid w:val="004027F3"/>
    <w:rsid w:val="00402A07"/>
    <w:rsid w:val="004038F1"/>
    <w:rsid w:val="004058F8"/>
    <w:rsid w:val="00407560"/>
    <w:rsid w:val="00407F40"/>
    <w:rsid w:val="00411A62"/>
    <w:rsid w:val="00417B48"/>
    <w:rsid w:val="00420517"/>
    <w:rsid w:val="00423023"/>
    <w:rsid w:val="004270C2"/>
    <w:rsid w:val="00427F00"/>
    <w:rsid w:val="004301B0"/>
    <w:rsid w:val="00431922"/>
    <w:rsid w:val="0043301D"/>
    <w:rsid w:val="0043380D"/>
    <w:rsid w:val="004379B1"/>
    <w:rsid w:val="004416A4"/>
    <w:rsid w:val="00442CD7"/>
    <w:rsid w:val="0044327C"/>
    <w:rsid w:val="0044328D"/>
    <w:rsid w:val="00444541"/>
    <w:rsid w:val="00444E1D"/>
    <w:rsid w:val="004454C8"/>
    <w:rsid w:val="00445E68"/>
    <w:rsid w:val="00446E30"/>
    <w:rsid w:val="00446FA7"/>
    <w:rsid w:val="0044781F"/>
    <w:rsid w:val="00451433"/>
    <w:rsid w:val="004530C1"/>
    <w:rsid w:val="00455487"/>
    <w:rsid w:val="0045610E"/>
    <w:rsid w:val="00456436"/>
    <w:rsid w:val="00456FE2"/>
    <w:rsid w:val="00461B9A"/>
    <w:rsid w:val="004664FD"/>
    <w:rsid w:val="004665D5"/>
    <w:rsid w:val="00470C6F"/>
    <w:rsid w:val="00470E92"/>
    <w:rsid w:val="0047497C"/>
    <w:rsid w:val="004773BD"/>
    <w:rsid w:val="004819D4"/>
    <w:rsid w:val="004822BC"/>
    <w:rsid w:val="00483A73"/>
    <w:rsid w:val="00483ACF"/>
    <w:rsid w:val="00483D78"/>
    <w:rsid w:val="00485828"/>
    <w:rsid w:val="00486711"/>
    <w:rsid w:val="00496C30"/>
    <w:rsid w:val="00497BAD"/>
    <w:rsid w:val="004A0BDE"/>
    <w:rsid w:val="004A4D5C"/>
    <w:rsid w:val="004A57DC"/>
    <w:rsid w:val="004A6EE9"/>
    <w:rsid w:val="004B2519"/>
    <w:rsid w:val="004B2551"/>
    <w:rsid w:val="004B2E94"/>
    <w:rsid w:val="004B3DBA"/>
    <w:rsid w:val="004B7AA6"/>
    <w:rsid w:val="004C3CD3"/>
    <w:rsid w:val="004C5F58"/>
    <w:rsid w:val="004C6267"/>
    <w:rsid w:val="004C63DE"/>
    <w:rsid w:val="004C75CD"/>
    <w:rsid w:val="004C7915"/>
    <w:rsid w:val="004C7FB7"/>
    <w:rsid w:val="004D12C9"/>
    <w:rsid w:val="004D2AE5"/>
    <w:rsid w:val="004D2D0D"/>
    <w:rsid w:val="004D359B"/>
    <w:rsid w:val="004D5018"/>
    <w:rsid w:val="004D6FD1"/>
    <w:rsid w:val="004D7C70"/>
    <w:rsid w:val="004E5D23"/>
    <w:rsid w:val="004F1AE5"/>
    <w:rsid w:val="004F3A8F"/>
    <w:rsid w:val="004F5F57"/>
    <w:rsid w:val="004F790F"/>
    <w:rsid w:val="004F7C67"/>
    <w:rsid w:val="00501FEA"/>
    <w:rsid w:val="00502D00"/>
    <w:rsid w:val="00502E66"/>
    <w:rsid w:val="00506BF1"/>
    <w:rsid w:val="00506CBA"/>
    <w:rsid w:val="00507DB4"/>
    <w:rsid w:val="00510474"/>
    <w:rsid w:val="00511DE4"/>
    <w:rsid w:val="00512C40"/>
    <w:rsid w:val="00514620"/>
    <w:rsid w:val="005155EC"/>
    <w:rsid w:val="00515B60"/>
    <w:rsid w:val="00515CCE"/>
    <w:rsid w:val="00515CD3"/>
    <w:rsid w:val="00516FC4"/>
    <w:rsid w:val="00517649"/>
    <w:rsid w:val="00520ABA"/>
    <w:rsid w:val="0052315E"/>
    <w:rsid w:val="00531ACB"/>
    <w:rsid w:val="00532F31"/>
    <w:rsid w:val="00535517"/>
    <w:rsid w:val="00536BDE"/>
    <w:rsid w:val="00536D4C"/>
    <w:rsid w:val="00537E5F"/>
    <w:rsid w:val="00540BC0"/>
    <w:rsid w:val="00542AF4"/>
    <w:rsid w:val="005437D5"/>
    <w:rsid w:val="00543849"/>
    <w:rsid w:val="00544C0D"/>
    <w:rsid w:val="00546B33"/>
    <w:rsid w:val="00551636"/>
    <w:rsid w:val="005529F8"/>
    <w:rsid w:val="00552C8F"/>
    <w:rsid w:val="00553998"/>
    <w:rsid w:val="00555DCE"/>
    <w:rsid w:val="005569E7"/>
    <w:rsid w:val="00556BD6"/>
    <w:rsid w:val="00557002"/>
    <w:rsid w:val="00557645"/>
    <w:rsid w:val="00557715"/>
    <w:rsid w:val="0055783B"/>
    <w:rsid w:val="00561DC4"/>
    <w:rsid w:val="00565F4A"/>
    <w:rsid w:val="00567A24"/>
    <w:rsid w:val="00570CF6"/>
    <w:rsid w:val="00572639"/>
    <w:rsid w:val="005739E5"/>
    <w:rsid w:val="0057C821"/>
    <w:rsid w:val="005824DA"/>
    <w:rsid w:val="00583531"/>
    <w:rsid w:val="00585B72"/>
    <w:rsid w:val="00586C3C"/>
    <w:rsid w:val="005873F4"/>
    <w:rsid w:val="00587CB1"/>
    <w:rsid w:val="00591511"/>
    <w:rsid w:val="005916A0"/>
    <w:rsid w:val="005955FD"/>
    <w:rsid w:val="005A034F"/>
    <w:rsid w:val="005A54AB"/>
    <w:rsid w:val="005A6FC7"/>
    <w:rsid w:val="005A7267"/>
    <w:rsid w:val="005B169D"/>
    <w:rsid w:val="005B1E3C"/>
    <w:rsid w:val="005B2009"/>
    <w:rsid w:val="005B337E"/>
    <w:rsid w:val="005B4161"/>
    <w:rsid w:val="005B4869"/>
    <w:rsid w:val="005B651B"/>
    <w:rsid w:val="005B66F0"/>
    <w:rsid w:val="005C3BCD"/>
    <w:rsid w:val="005C3D3F"/>
    <w:rsid w:val="005C47E8"/>
    <w:rsid w:val="005C4F3A"/>
    <w:rsid w:val="005C563D"/>
    <w:rsid w:val="005C61C0"/>
    <w:rsid w:val="005C7E9D"/>
    <w:rsid w:val="005D1FF8"/>
    <w:rsid w:val="005D4934"/>
    <w:rsid w:val="005D59D7"/>
    <w:rsid w:val="005D6471"/>
    <w:rsid w:val="005D6614"/>
    <w:rsid w:val="005D6B76"/>
    <w:rsid w:val="005D6D91"/>
    <w:rsid w:val="005E4574"/>
    <w:rsid w:val="005E571D"/>
    <w:rsid w:val="005E608D"/>
    <w:rsid w:val="005E61A1"/>
    <w:rsid w:val="005E6290"/>
    <w:rsid w:val="005E687E"/>
    <w:rsid w:val="005E6D3E"/>
    <w:rsid w:val="005E6DA2"/>
    <w:rsid w:val="005F1244"/>
    <w:rsid w:val="005F1FB5"/>
    <w:rsid w:val="005F2F31"/>
    <w:rsid w:val="005F34DE"/>
    <w:rsid w:val="005F6892"/>
    <w:rsid w:val="005F6E3A"/>
    <w:rsid w:val="005F7209"/>
    <w:rsid w:val="00604A77"/>
    <w:rsid w:val="006073AB"/>
    <w:rsid w:val="00607600"/>
    <w:rsid w:val="00607E6B"/>
    <w:rsid w:val="006105D5"/>
    <w:rsid w:val="0061327A"/>
    <w:rsid w:val="0061622D"/>
    <w:rsid w:val="006171A3"/>
    <w:rsid w:val="00620B2E"/>
    <w:rsid w:val="00621538"/>
    <w:rsid w:val="006226A4"/>
    <w:rsid w:val="0062397D"/>
    <w:rsid w:val="00625031"/>
    <w:rsid w:val="00625CBE"/>
    <w:rsid w:val="006261D6"/>
    <w:rsid w:val="0062631D"/>
    <w:rsid w:val="0063365E"/>
    <w:rsid w:val="00634106"/>
    <w:rsid w:val="006345AA"/>
    <w:rsid w:val="00636819"/>
    <w:rsid w:val="00637559"/>
    <w:rsid w:val="00637561"/>
    <w:rsid w:val="00640AA4"/>
    <w:rsid w:val="00641964"/>
    <w:rsid w:val="00641E05"/>
    <w:rsid w:val="00641F49"/>
    <w:rsid w:val="00646FFE"/>
    <w:rsid w:val="0064727E"/>
    <w:rsid w:val="006510C8"/>
    <w:rsid w:val="00651D76"/>
    <w:rsid w:val="00652974"/>
    <w:rsid w:val="00652BD2"/>
    <w:rsid w:val="00652C77"/>
    <w:rsid w:val="00655F3D"/>
    <w:rsid w:val="00660C34"/>
    <w:rsid w:val="00661BEF"/>
    <w:rsid w:val="006624BF"/>
    <w:rsid w:val="006630C8"/>
    <w:rsid w:val="00663683"/>
    <w:rsid w:val="006636A3"/>
    <w:rsid w:val="00663892"/>
    <w:rsid w:val="00663919"/>
    <w:rsid w:val="0067006A"/>
    <w:rsid w:val="0067341F"/>
    <w:rsid w:val="006752B1"/>
    <w:rsid w:val="00680331"/>
    <w:rsid w:val="00680BF4"/>
    <w:rsid w:val="00681C52"/>
    <w:rsid w:val="00682280"/>
    <w:rsid w:val="00682FB4"/>
    <w:rsid w:val="00685AE6"/>
    <w:rsid w:val="006865FE"/>
    <w:rsid w:val="0069000A"/>
    <w:rsid w:val="006902FE"/>
    <w:rsid w:val="00690A82"/>
    <w:rsid w:val="00690A8E"/>
    <w:rsid w:val="00692B73"/>
    <w:rsid w:val="00697256"/>
    <w:rsid w:val="006A0D47"/>
    <w:rsid w:val="006A20C0"/>
    <w:rsid w:val="006A2867"/>
    <w:rsid w:val="006A29F3"/>
    <w:rsid w:val="006A2D52"/>
    <w:rsid w:val="006A3994"/>
    <w:rsid w:val="006A4102"/>
    <w:rsid w:val="006A4FAD"/>
    <w:rsid w:val="006A76BC"/>
    <w:rsid w:val="006B17BD"/>
    <w:rsid w:val="006B2D83"/>
    <w:rsid w:val="006B38C1"/>
    <w:rsid w:val="006B4FF9"/>
    <w:rsid w:val="006B7369"/>
    <w:rsid w:val="006B7411"/>
    <w:rsid w:val="006B7AC6"/>
    <w:rsid w:val="006C1AB9"/>
    <w:rsid w:val="006C3FD5"/>
    <w:rsid w:val="006C57DD"/>
    <w:rsid w:val="006C5E87"/>
    <w:rsid w:val="006D0F47"/>
    <w:rsid w:val="006D168A"/>
    <w:rsid w:val="006D2767"/>
    <w:rsid w:val="006D7568"/>
    <w:rsid w:val="006D7D8A"/>
    <w:rsid w:val="006E104E"/>
    <w:rsid w:val="006E1078"/>
    <w:rsid w:val="006E30BA"/>
    <w:rsid w:val="006E5D01"/>
    <w:rsid w:val="006E61C5"/>
    <w:rsid w:val="006E7C62"/>
    <w:rsid w:val="006E7C7A"/>
    <w:rsid w:val="006F1758"/>
    <w:rsid w:val="006F2D08"/>
    <w:rsid w:val="006F3129"/>
    <w:rsid w:val="006F4796"/>
    <w:rsid w:val="006F491F"/>
    <w:rsid w:val="00702017"/>
    <w:rsid w:val="0070344A"/>
    <w:rsid w:val="00703C9B"/>
    <w:rsid w:val="007042D7"/>
    <w:rsid w:val="00704FB0"/>
    <w:rsid w:val="00707BF8"/>
    <w:rsid w:val="007117AB"/>
    <w:rsid w:val="00712931"/>
    <w:rsid w:val="00712E9B"/>
    <w:rsid w:val="007133DA"/>
    <w:rsid w:val="00713F7D"/>
    <w:rsid w:val="00716D0B"/>
    <w:rsid w:val="00717C47"/>
    <w:rsid w:val="007205B9"/>
    <w:rsid w:val="00722B6B"/>
    <w:rsid w:val="00724D53"/>
    <w:rsid w:val="00725639"/>
    <w:rsid w:val="00725A28"/>
    <w:rsid w:val="00725B0B"/>
    <w:rsid w:val="0072669E"/>
    <w:rsid w:val="00730CCD"/>
    <w:rsid w:val="00733756"/>
    <w:rsid w:val="007342E4"/>
    <w:rsid w:val="007346CD"/>
    <w:rsid w:val="00734A8B"/>
    <w:rsid w:val="00734D4E"/>
    <w:rsid w:val="00740846"/>
    <w:rsid w:val="007416E0"/>
    <w:rsid w:val="00741FB2"/>
    <w:rsid w:val="0074271D"/>
    <w:rsid w:val="00744916"/>
    <w:rsid w:val="00745162"/>
    <w:rsid w:val="007455F1"/>
    <w:rsid w:val="00745CEF"/>
    <w:rsid w:val="00745F63"/>
    <w:rsid w:val="00747D09"/>
    <w:rsid w:val="00751E54"/>
    <w:rsid w:val="0075227E"/>
    <w:rsid w:val="00757FBA"/>
    <w:rsid w:val="00761937"/>
    <w:rsid w:val="00762A23"/>
    <w:rsid w:val="00762B03"/>
    <w:rsid w:val="007631F9"/>
    <w:rsid w:val="00763776"/>
    <w:rsid w:val="00763C92"/>
    <w:rsid w:val="00767039"/>
    <w:rsid w:val="007718DB"/>
    <w:rsid w:val="00772C61"/>
    <w:rsid w:val="007751E4"/>
    <w:rsid w:val="00775EAB"/>
    <w:rsid w:val="00776063"/>
    <w:rsid w:val="00777202"/>
    <w:rsid w:val="007773FE"/>
    <w:rsid w:val="00781830"/>
    <w:rsid w:val="0078290F"/>
    <w:rsid w:val="00783269"/>
    <w:rsid w:val="007857A7"/>
    <w:rsid w:val="00785C6C"/>
    <w:rsid w:val="00785DA9"/>
    <w:rsid w:val="0078697B"/>
    <w:rsid w:val="0079080E"/>
    <w:rsid w:val="007908AF"/>
    <w:rsid w:val="00791BD2"/>
    <w:rsid w:val="00794580"/>
    <w:rsid w:val="007961E8"/>
    <w:rsid w:val="007964BC"/>
    <w:rsid w:val="0079752A"/>
    <w:rsid w:val="007A3A38"/>
    <w:rsid w:val="007A60B1"/>
    <w:rsid w:val="007A6F88"/>
    <w:rsid w:val="007A7819"/>
    <w:rsid w:val="007B08A2"/>
    <w:rsid w:val="007B29DB"/>
    <w:rsid w:val="007B34B0"/>
    <w:rsid w:val="007B386B"/>
    <w:rsid w:val="007B77EA"/>
    <w:rsid w:val="007C026B"/>
    <w:rsid w:val="007C4389"/>
    <w:rsid w:val="007C622C"/>
    <w:rsid w:val="007C70D0"/>
    <w:rsid w:val="007C79D4"/>
    <w:rsid w:val="007D3877"/>
    <w:rsid w:val="007D3A1C"/>
    <w:rsid w:val="007D3E4F"/>
    <w:rsid w:val="007D3F55"/>
    <w:rsid w:val="007D3FBC"/>
    <w:rsid w:val="007D4175"/>
    <w:rsid w:val="007D7FC8"/>
    <w:rsid w:val="007E0674"/>
    <w:rsid w:val="007E077E"/>
    <w:rsid w:val="007E2781"/>
    <w:rsid w:val="007E6330"/>
    <w:rsid w:val="007F2248"/>
    <w:rsid w:val="007F3013"/>
    <w:rsid w:val="007F32B7"/>
    <w:rsid w:val="007F3CF8"/>
    <w:rsid w:val="007F3DEE"/>
    <w:rsid w:val="007F4521"/>
    <w:rsid w:val="007F4A26"/>
    <w:rsid w:val="007F65F6"/>
    <w:rsid w:val="007F7AC3"/>
    <w:rsid w:val="008006B4"/>
    <w:rsid w:val="008009B8"/>
    <w:rsid w:val="008032E6"/>
    <w:rsid w:val="0080502D"/>
    <w:rsid w:val="00807B12"/>
    <w:rsid w:val="00810882"/>
    <w:rsid w:val="00812939"/>
    <w:rsid w:val="00812EFF"/>
    <w:rsid w:val="008137BB"/>
    <w:rsid w:val="00814C72"/>
    <w:rsid w:val="00814D9A"/>
    <w:rsid w:val="008156F0"/>
    <w:rsid w:val="00816C02"/>
    <w:rsid w:val="00823577"/>
    <w:rsid w:val="00823D67"/>
    <w:rsid w:val="00824F7E"/>
    <w:rsid w:val="00825751"/>
    <w:rsid w:val="00825853"/>
    <w:rsid w:val="00833903"/>
    <w:rsid w:val="008342E7"/>
    <w:rsid w:val="0083439C"/>
    <w:rsid w:val="00834BC6"/>
    <w:rsid w:val="00835F60"/>
    <w:rsid w:val="008404A6"/>
    <w:rsid w:val="0084132B"/>
    <w:rsid w:val="00843B56"/>
    <w:rsid w:val="00844489"/>
    <w:rsid w:val="008474FE"/>
    <w:rsid w:val="00847691"/>
    <w:rsid w:val="0085022B"/>
    <w:rsid w:val="00850CE1"/>
    <w:rsid w:val="008524B6"/>
    <w:rsid w:val="00853531"/>
    <w:rsid w:val="0085500B"/>
    <w:rsid w:val="00856145"/>
    <w:rsid w:val="0085780D"/>
    <w:rsid w:val="00862BF5"/>
    <w:rsid w:val="008644D0"/>
    <w:rsid w:val="00870348"/>
    <w:rsid w:val="008714BA"/>
    <w:rsid w:val="00876AE8"/>
    <w:rsid w:val="00881011"/>
    <w:rsid w:val="008810E3"/>
    <w:rsid w:val="00882A1C"/>
    <w:rsid w:val="0088313F"/>
    <w:rsid w:val="0088407A"/>
    <w:rsid w:val="008867D9"/>
    <w:rsid w:val="008870F1"/>
    <w:rsid w:val="008909AB"/>
    <w:rsid w:val="00892600"/>
    <w:rsid w:val="00893DA3"/>
    <w:rsid w:val="0089485F"/>
    <w:rsid w:val="00897CF4"/>
    <w:rsid w:val="008A0173"/>
    <w:rsid w:val="008A172A"/>
    <w:rsid w:val="008A2460"/>
    <w:rsid w:val="008A25AC"/>
    <w:rsid w:val="008A260A"/>
    <w:rsid w:val="008A27BA"/>
    <w:rsid w:val="008A329C"/>
    <w:rsid w:val="008A5B83"/>
    <w:rsid w:val="008A5F63"/>
    <w:rsid w:val="008A64CB"/>
    <w:rsid w:val="008B1CE7"/>
    <w:rsid w:val="008B5A1E"/>
    <w:rsid w:val="008B6AA7"/>
    <w:rsid w:val="008B7BD8"/>
    <w:rsid w:val="008B7E43"/>
    <w:rsid w:val="008C26D1"/>
    <w:rsid w:val="008C31BA"/>
    <w:rsid w:val="008C335A"/>
    <w:rsid w:val="008C3CAD"/>
    <w:rsid w:val="008C5C0A"/>
    <w:rsid w:val="008C67E5"/>
    <w:rsid w:val="008C6E51"/>
    <w:rsid w:val="008C7682"/>
    <w:rsid w:val="008D23FE"/>
    <w:rsid w:val="008D3403"/>
    <w:rsid w:val="008D4492"/>
    <w:rsid w:val="008D4962"/>
    <w:rsid w:val="008E16AE"/>
    <w:rsid w:val="008E191D"/>
    <w:rsid w:val="008E514E"/>
    <w:rsid w:val="008E7629"/>
    <w:rsid w:val="008E7D38"/>
    <w:rsid w:val="008F0244"/>
    <w:rsid w:val="008F0E4D"/>
    <w:rsid w:val="008F21E3"/>
    <w:rsid w:val="008F48E9"/>
    <w:rsid w:val="008F5797"/>
    <w:rsid w:val="008F6FE0"/>
    <w:rsid w:val="008F7927"/>
    <w:rsid w:val="00902C6F"/>
    <w:rsid w:val="00903B9B"/>
    <w:rsid w:val="00903D58"/>
    <w:rsid w:val="00905C98"/>
    <w:rsid w:val="00910B05"/>
    <w:rsid w:val="00911F91"/>
    <w:rsid w:val="009122A1"/>
    <w:rsid w:val="00912D32"/>
    <w:rsid w:val="00914430"/>
    <w:rsid w:val="00915F29"/>
    <w:rsid w:val="0091620F"/>
    <w:rsid w:val="00917FC6"/>
    <w:rsid w:val="00920525"/>
    <w:rsid w:val="00923365"/>
    <w:rsid w:val="00924575"/>
    <w:rsid w:val="00924640"/>
    <w:rsid w:val="0092500A"/>
    <w:rsid w:val="00925C50"/>
    <w:rsid w:val="00932AA7"/>
    <w:rsid w:val="00933E62"/>
    <w:rsid w:val="009415B3"/>
    <w:rsid w:val="00941F99"/>
    <w:rsid w:val="009424E5"/>
    <w:rsid w:val="00942E48"/>
    <w:rsid w:val="00943EF5"/>
    <w:rsid w:val="0094413B"/>
    <w:rsid w:val="009453AC"/>
    <w:rsid w:val="00950845"/>
    <w:rsid w:val="00950B1A"/>
    <w:rsid w:val="00951A9F"/>
    <w:rsid w:val="00952912"/>
    <w:rsid w:val="00954375"/>
    <w:rsid w:val="009548EF"/>
    <w:rsid w:val="00957513"/>
    <w:rsid w:val="00961AAB"/>
    <w:rsid w:val="00962787"/>
    <w:rsid w:val="0096713E"/>
    <w:rsid w:val="0097093C"/>
    <w:rsid w:val="009709AD"/>
    <w:rsid w:val="009718C7"/>
    <w:rsid w:val="00972D0D"/>
    <w:rsid w:val="00972E52"/>
    <w:rsid w:val="0097374F"/>
    <w:rsid w:val="00974C80"/>
    <w:rsid w:val="00974ED6"/>
    <w:rsid w:val="009806ED"/>
    <w:rsid w:val="009816FE"/>
    <w:rsid w:val="0098614E"/>
    <w:rsid w:val="0098725B"/>
    <w:rsid w:val="00987DA7"/>
    <w:rsid w:val="00992377"/>
    <w:rsid w:val="009924BB"/>
    <w:rsid w:val="0099335F"/>
    <w:rsid w:val="00994181"/>
    <w:rsid w:val="00994D24"/>
    <w:rsid w:val="00996E58"/>
    <w:rsid w:val="009A51E4"/>
    <w:rsid w:val="009A5EAE"/>
    <w:rsid w:val="009B16A5"/>
    <w:rsid w:val="009B7C48"/>
    <w:rsid w:val="009C23E7"/>
    <w:rsid w:val="009C2B7F"/>
    <w:rsid w:val="009C5C13"/>
    <w:rsid w:val="009C62AF"/>
    <w:rsid w:val="009C6C26"/>
    <w:rsid w:val="009D48CA"/>
    <w:rsid w:val="009D4BB9"/>
    <w:rsid w:val="009E0DFD"/>
    <w:rsid w:val="009E1871"/>
    <w:rsid w:val="009E18DC"/>
    <w:rsid w:val="009E1D17"/>
    <w:rsid w:val="009E212D"/>
    <w:rsid w:val="009E5D50"/>
    <w:rsid w:val="009E718A"/>
    <w:rsid w:val="009F0E04"/>
    <w:rsid w:val="009F1D84"/>
    <w:rsid w:val="009F3D13"/>
    <w:rsid w:val="009F459A"/>
    <w:rsid w:val="009F5679"/>
    <w:rsid w:val="009F7D2C"/>
    <w:rsid w:val="00A001C1"/>
    <w:rsid w:val="00A00249"/>
    <w:rsid w:val="00A0142D"/>
    <w:rsid w:val="00A02DDF"/>
    <w:rsid w:val="00A066B4"/>
    <w:rsid w:val="00A07738"/>
    <w:rsid w:val="00A149CE"/>
    <w:rsid w:val="00A162B4"/>
    <w:rsid w:val="00A16FC7"/>
    <w:rsid w:val="00A178FF"/>
    <w:rsid w:val="00A21D92"/>
    <w:rsid w:val="00A21F25"/>
    <w:rsid w:val="00A2308B"/>
    <w:rsid w:val="00A250DA"/>
    <w:rsid w:val="00A32EE6"/>
    <w:rsid w:val="00A35BCC"/>
    <w:rsid w:val="00A36374"/>
    <w:rsid w:val="00A40577"/>
    <w:rsid w:val="00A425DD"/>
    <w:rsid w:val="00A430FB"/>
    <w:rsid w:val="00A45AE0"/>
    <w:rsid w:val="00A5014E"/>
    <w:rsid w:val="00A51492"/>
    <w:rsid w:val="00A51B74"/>
    <w:rsid w:val="00A52549"/>
    <w:rsid w:val="00A53EF0"/>
    <w:rsid w:val="00A54587"/>
    <w:rsid w:val="00A54593"/>
    <w:rsid w:val="00A54E1D"/>
    <w:rsid w:val="00A5529C"/>
    <w:rsid w:val="00A562EA"/>
    <w:rsid w:val="00A6056E"/>
    <w:rsid w:val="00A627E9"/>
    <w:rsid w:val="00A64454"/>
    <w:rsid w:val="00A6493C"/>
    <w:rsid w:val="00A65EF4"/>
    <w:rsid w:val="00A667AC"/>
    <w:rsid w:val="00A667B8"/>
    <w:rsid w:val="00A66E84"/>
    <w:rsid w:val="00A7132E"/>
    <w:rsid w:val="00A73F11"/>
    <w:rsid w:val="00A7593B"/>
    <w:rsid w:val="00A77CED"/>
    <w:rsid w:val="00A83FD8"/>
    <w:rsid w:val="00A8483A"/>
    <w:rsid w:val="00A84997"/>
    <w:rsid w:val="00A85EB9"/>
    <w:rsid w:val="00A877EB"/>
    <w:rsid w:val="00A9141F"/>
    <w:rsid w:val="00A92250"/>
    <w:rsid w:val="00A9360A"/>
    <w:rsid w:val="00A93754"/>
    <w:rsid w:val="00A94ADC"/>
    <w:rsid w:val="00A958D1"/>
    <w:rsid w:val="00A95BCC"/>
    <w:rsid w:val="00A9607B"/>
    <w:rsid w:val="00A962D9"/>
    <w:rsid w:val="00A963F7"/>
    <w:rsid w:val="00AA081F"/>
    <w:rsid w:val="00AA21BC"/>
    <w:rsid w:val="00AA23CB"/>
    <w:rsid w:val="00AA2F0E"/>
    <w:rsid w:val="00AA4B6C"/>
    <w:rsid w:val="00AA6BBA"/>
    <w:rsid w:val="00AB2203"/>
    <w:rsid w:val="00AB2486"/>
    <w:rsid w:val="00AB5617"/>
    <w:rsid w:val="00AB5687"/>
    <w:rsid w:val="00AB598E"/>
    <w:rsid w:val="00AC120C"/>
    <w:rsid w:val="00AC21DA"/>
    <w:rsid w:val="00AC259C"/>
    <w:rsid w:val="00AC2D27"/>
    <w:rsid w:val="00AC35E2"/>
    <w:rsid w:val="00AC4A9B"/>
    <w:rsid w:val="00AC5207"/>
    <w:rsid w:val="00AC5297"/>
    <w:rsid w:val="00AC5A0C"/>
    <w:rsid w:val="00AC5ED2"/>
    <w:rsid w:val="00AC71F4"/>
    <w:rsid w:val="00AD0530"/>
    <w:rsid w:val="00AD271A"/>
    <w:rsid w:val="00AD2D28"/>
    <w:rsid w:val="00AD6098"/>
    <w:rsid w:val="00AD75A7"/>
    <w:rsid w:val="00AE1FD5"/>
    <w:rsid w:val="00AE45B8"/>
    <w:rsid w:val="00AE5022"/>
    <w:rsid w:val="00AE596D"/>
    <w:rsid w:val="00AE5ACA"/>
    <w:rsid w:val="00AE5C0C"/>
    <w:rsid w:val="00AE76CD"/>
    <w:rsid w:val="00AF0026"/>
    <w:rsid w:val="00AF0CD4"/>
    <w:rsid w:val="00AF0E47"/>
    <w:rsid w:val="00AF4311"/>
    <w:rsid w:val="00AF594F"/>
    <w:rsid w:val="00B022BB"/>
    <w:rsid w:val="00B07271"/>
    <w:rsid w:val="00B10683"/>
    <w:rsid w:val="00B10873"/>
    <w:rsid w:val="00B10B5D"/>
    <w:rsid w:val="00B10F9E"/>
    <w:rsid w:val="00B12A06"/>
    <w:rsid w:val="00B12ACE"/>
    <w:rsid w:val="00B13741"/>
    <w:rsid w:val="00B14F34"/>
    <w:rsid w:val="00B168EE"/>
    <w:rsid w:val="00B20AC9"/>
    <w:rsid w:val="00B21197"/>
    <w:rsid w:val="00B21B1E"/>
    <w:rsid w:val="00B23549"/>
    <w:rsid w:val="00B249A6"/>
    <w:rsid w:val="00B253B3"/>
    <w:rsid w:val="00B31BCD"/>
    <w:rsid w:val="00B3265F"/>
    <w:rsid w:val="00B3310A"/>
    <w:rsid w:val="00B344FD"/>
    <w:rsid w:val="00B35CDF"/>
    <w:rsid w:val="00B41BF3"/>
    <w:rsid w:val="00B44B4D"/>
    <w:rsid w:val="00B452D0"/>
    <w:rsid w:val="00B457E3"/>
    <w:rsid w:val="00B4603E"/>
    <w:rsid w:val="00B47B62"/>
    <w:rsid w:val="00B50B7F"/>
    <w:rsid w:val="00B52D9F"/>
    <w:rsid w:val="00B53A25"/>
    <w:rsid w:val="00B55686"/>
    <w:rsid w:val="00B56EF0"/>
    <w:rsid w:val="00B570BD"/>
    <w:rsid w:val="00B606B0"/>
    <w:rsid w:val="00B61524"/>
    <w:rsid w:val="00B62E81"/>
    <w:rsid w:val="00B639B9"/>
    <w:rsid w:val="00B640E1"/>
    <w:rsid w:val="00B665EA"/>
    <w:rsid w:val="00B66E8E"/>
    <w:rsid w:val="00B734CD"/>
    <w:rsid w:val="00B75ECB"/>
    <w:rsid w:val="00B77590"/>
    <w:rsid w:val="00B81A77"/>
    <w:rsid w:val="00B822F9"/>
    <w:rsid w:val="00B82589"/>
    <w:rsid w:val="00B82974"/>
    <w:rsid w:val="00B84F47"/>
    <w:rsid w:val="00B85FDC"/>
    <w:rsid w:val="00B867A0"/>
    <w:rsid w:val="00B86892"/>
    <w:rsid w:val="00B86D12"/>
    <w:rsid w:val="00B90A4D"/>
    <w:rsid w:val="00B9233D"/>
    <w:rsid w:val="00B94BE8"/>
    <w:rsid w:val="00BA11A0"/>
    <w:rsid w:val="00BA1641"/>
    <w:rsid w:val="00BA2B95"/>
    <w:rsid w:val="00BA423A"/>
    <w:rsid w:val="00BA491C"/>
    <w:rsid w:val="00BB2616"/>
    <w:rsid w:val="00BB2A01"/>
    <w:rsid w:val="00BB5E2D"/>
    <w:rsid w:val="00BB7B66"/>
    <w:rsid w:val="00BC354C"/>
    <w:rsid w:val="00BC3A45"/>
    <w:rsid w:val="00BC57B6"/>
    <w:rsid w:val="00BC78A5"/>
    <w:rsid w:val="00BD1290"/>
    <w:rsid w:val="00BD3775"/>
    <w:rsid w:val="00BE167D"/>
    <w:rsid w:val="00BE1ADB"/>
    <w:rsid w:val="00BE4034"/>
    <w:rsid w:val="00BE45DE"/>
    <w:rsid w:val="00BE5AFD"/>
    <w:rsid w:val="00BE7E46"/>
    <w:rsid w:val="00BEB08B"/>
    <w:rsid w:val="00BF0283"/>
    <w:rsid w:val="00BF1D97"/>
    <w:rsid w:val="00BF438A"/>
    <w:rsid w:val="00BF4A2D"/>
    <w:rsid w:val="00BF4DA3"/>
    <w:rsid w:val="00BF4EC9"/>
    <w:rsid w:val="00BF6B5E"/>
    <w:rsid w:val="00BF6C13"/>
    <w:rsid w:val="00BF6EDB"/>
    <w:rsid w:val="00C04465"/>
    <w:rsid w:val="00C0584F"/>
    <w:rsid w:val="00C114F1"/>
    <w:rsid w:val="00C12EFE"/>
    <w:rsid w:val="00C1383A"/>
    <w:rsid w:val="00C14D4B"/>
    <w:rsid w:val="00C14DE3"/>
    <w:rsid w:val="00C15BE3"/>
    <w:rsid w:val="00C20493"/>
    <w:rsid w:val="00C23BED"/>
    <w:rsid w:val="00C24A1E"/>
    <w:rsid w:val="00C25CB9"/>
    <w:rsid w:val="00C25F72"/>
    <w:rsid w:val="00C26FBC"/>
    <w:rsid w:val="00C27491"/>
    <w:rsid w:val="00C27F0C"/>
    <w:rsid w:val="00C2B280"/>
    <w:rsid w:val="00C308FE"/>
    <w:rsid w:val="00C3228C"/>
    <w:rsid w:val="00C32B39"/>
    <w:rsid w:val="00C3317D"/>
    <w:rsid w:val="00C342F3"/>
    <w:rsid w:val="00C34513"/>
    <w:rsid w:val="00C34E2B"/>
    <w:rsid w:val="00C35F52"/>
    <w:rsid w:val="00C364BE"/>
    <w:rsid w:val="00C41C31"/>
    <w:rsid w:val="00C4223A"/>
    <w:rsid w:val="00C424A9"/>
    <w:rsid w:val="00C42C26"/>
    <w:rsid w:val="00C44D25"/>
    <w:rsid w:val="00C47DE7"/>
    <w:rsid w:val="00C51595"/>
    <w:rsid w:val="00C527F5"/>
    <w:rsid w:val="00C5333E"/>
    <w:rsid w:val="00C53AFE"/>
    <w:rsid w:val="00C53C06"/>
    <w:rsid w:val="00C545A1"/>
    <w:rsid w:val="00C55286"/>
    <w:rsid w:val="00C60043"/>
    <w:rsid w:val="00C60261"/>
    <w:rsid w:val="00C60F29"/>
    <w:rsid w:val="00C6362D"/>
    <w:rsid w:val="00C63BD6"/>
    <w:rsid w:val="00C70C3F"/>
    <w:rsid w:val="00C71776"/>
    <w:rsid w:val="00C71F7A"/>
    <w:rsid w:val="00C72EB5"/>
    <w:rsid w:val="00C81DCC"/>
    <w:rsid w:val="00C833E5"/>
    <w:rsid w:val="00C8434F"/>
    <w:rsid w:val="00C85CA0"/>
    <w:rsid w:val="00C864C4"/>
    <w:rsid w:val="00C91181"/>
    <w:rsid w:val="00C92BC0"/>
    <w:rsid w:val="00C92CCD"/>
    <w:rsid w:val="00C953BC"/>
    <w:rsid w:val="00C971F7"/>
    <w:rsid w:val="00C9728E"/>
    <w:rsid w:val="00C97F3A"/>
    <w:rsid w:val="00CA28D9"/>
    <w:rsid w:val="00CA3C0D"/>
    <w:rsid w:val="00CA43C1"/>
    <w:rsid w:val="00CA4BB4"/>
    <w:rsid w:val="00CA5D1A"/>
    <w:rsid w:val="00CB1953"/>
    <w:rsid w:val="00CB348A"/>
    <w:rsid w:val="00CB4BA5"/>
    <w:rsid w:val="00CB505C"/>
    <w:rsid w:val="00CB6770"/>
    <w:rsid w:val="00CB6912"/>
    <w:rsid w:val="00CB6C88"/>
    <w:rsid w:val="00CC03BD"/>
    <w:rsid w:val="00CC0BFD"/>
    <w:rsid w:val="00CC2BDF"/>
    <w:rsid w:val="00CC55BE"/>
    <w:rsid w:val="00CD3E46"/>
    <w:rsid w:val="00CE180E"/>
    <w:rsid w:val="00CE1C9C"/>
    <w:rsid w:val="00CE2AC8"/>
    <w:rsid w:val="00CE49AC"/>
    <w:rsid w:val="00CF1293"/>
    <w:rsid w:val="00CF1A20"/>
    <w:rsid w:val="00CF4BD4"/>
    <w:rsid w:val="00CF51BE"/>
    <w:rsid w:val="00CF5216"/>
    <w:rsid w:val="00CF5237"/>
    <w:rsid w:val="00CF64B4"/>
    <w:rsid w:val="00CF6B44"/>
    <w:rsid w:val="00D00999"/>
    <w:rsid w:val="00D015DD"/>
    <w:rsid w:val="00D03313"/>
    <w:rsid w:val="00D056D0"/>
    <w:rsid w:val="00D05F32"/>
    <w:rsid w:val="00D06840"/>
    <w:rsid w:val="00D075F1"/>
    <w:rsid w:val="00D12557"/>
    <w:rsid w:val="00D14E69"/>
    <w:rsid w:val="00D17379"/>
    <w:rsid w:val="00D17A11"/>
    <w:rsid w:val="00D21771"/>
    <w:rsid w:val="00D217CD"/>
    <w:rsid w:val="00D22FC2"/>
    <w:rsid w:val="00D23525"/>
    <w:rsid w:val="00D23FC4"/>
    <w:rsid w:val="00D24C5B"/>
    <w:rsid w:val="00D25CA1"/>
    <w:rsid w:val="00D25F64"/>
    <w:rsid w:val="00D26C87"/>
    <w:rsid w:val="00D27670"/>
    <w:rsid w:val="00D3017D"/>
    <w:rsid w:val="00D3106B"/>
    <w:rsid w:val="00D3145A"/>
    <w:rsid w:val="00D32CCD"/>
    <w:rsid w:val="00D33701"/>
    <w:rsid w:val="00D37251"/>
    <w:rsid w:val="00D40AFA"/>
    <w:rsid w:val="00D4267A"/>
    <w:rsid w:val="00D44472"/>
    <w:rsid w:val="00D447FB"/>
    <w:rsid w:val="00D44997"/>
    <w:rsid w:val="00D47D9E"/>
    <w:rsid w:val="00D50588"/>
    <w:rsid w:val="00D53F45"/>
    <w:rsid w:val="00D54487"/>
    <w:rsid w:val="00D55E52"/>
    <w:rsid w:val="00D56C99"/>
    <w:rsid w:val="00D624C1"/>
    <w:rsid w:val="00D624C6"/>
    <w:rsid w:val="00D62602"/>
    <w:rsid w:val="00D6268A"/>
    <w:rsid w:val="00D66449"/>
    <w:rsid w:val="00D7041D"/>
    <w:rsid w:val="00D715B1"/>
    <w:rsid w:val="00D72401"/>
    <w:rsid w:val="00D72E37"/>
    <w:rsid w:val="00D753CF"/>
    <w:rsid w:val="00D817A2"/>
    <w:rsid w:val="00D824FB"/>
    <w:rsid w:val="00D83486"/>
    <w:rsid w:val="00D840CB"/>
    <w:rsid w:val="00D84CCB"/>
    <w:rsid w:val="00D85D7F"/>
    <w:rsid w:val="00D9125D"/>
    <w:rsid w:val="00D92155"/>
    <w:rsid w:val="00D94FEE"/>
    <w:rsid w:val="00DA3ED5"/>
    <w:rsid w:val="00DA4DA6"/>
    <w:rsid w:val="00DA503A"/>
    <w:rsid w:val="00DA6050"/>
    <w:rsid w:val="00DA67E7"/>
    <w:rsid w:val="00DB05C5"/>
    <w:rsid w:val="00DB0E2A"/>
    <w:rsid w:val="00DB13CA"/>
    <w:rsid w:val="00DB1CBE"/>
    <w:rsid w:val="00DB2870"/>
    <w:rsid w:val="00DB5D50"/>
    <w:rsid w:val="00DB72B5"/>
    <w:rsid w:val="00DC1C99"/>
    <w:rsid w:val="00DC2767"/>
    <w:rsid w:val="00DC28B6"/>
    <w:rsid w:val="00DC7D71"/>
    <w:rsid w:val="00DC7EC9"/>
    <w:rsid w:val="00DD047D"/>
    <w:rsid w:val="00DD0BCF"/>
    <w:rsid w:val="00DD25FE"/>
    <w:rsid w:val="00DD2716"/>
    <w:rsid w:val="00DD33E1"/>
    <w:rsid w:val="00DD3654"/>
    <w:rsid w:val="00DD60E8"/>
    <w:rsid w:val="00DE09BC"/>
    <w:rsid w:val="00DE615B"/>
    <w:rsid w:val="00DE7AF1"/>
    <w:rsid w:val="00DF15A6"/>
    <w:rsid w:val="00DF2862"/>
    <w:rsid w:val="00DF3100"/>
    <w:rsid w:val="00DF4A73"/>
    <w:rsid w:val="00DF536A"/>
    <w:rsid w:val="00DF6C2E"/>
    <w:rsid w:val="00E010C3"/>
    <w:rsid w:val="00E0144D"/>
    <w:rsid w:val="00E0236A"/>
    <w:rsid w:val="00E0295C"/>
    <w:rsid w:val="00E05A9B"/>
    <w:rsid w:val="00E060B1"/>
    <w:rsid w:val="00E1056F"/>
    <w:rsid w:val="00E10B67"/>
    <w:rsid w:val="00E11EAF"/>
    <w:rsid w:val="00E12232"/>
    <w:rsid w:val="00E126CC"/>
    <w:rsid w:val="00E148D2"/>
    <w:rsid w:val="00E14BEB"/>
    <w:rsid w:val="00E15385"/>
    <w:rsid w:val="00E16344"/>
    <w:rsid w:val="00E1822C"/>
    <w:rsid w:val="00E23A22"/>
    <w:rsid w:val="00E23EF5"/>
    <w:rsid w:val="00E26309"/>
    <w:rsid w:val="00E2702B"/>
    <w:rsid w:val="00E27F9F"/>
    <w:rsid w:val="00E316EB"/>
    <w:rsid w:val="00E323B6"/>
    <w:rsid w:val="00E32E7C"/>
    <w:rsid w:val="00E35901"/>
    <w:rsid w:val="00E371D2"/>
    <w:rsid w:val="00E40304"/>
    <w:rsid w:val="00E41262"/>
    <w:rsid w:val="00E42EA3"/>
    <w:rsid w:val="00E44176"/>
    <w:rsid w:val="00E4645D"/>
    <w:rsid w:val="00E475C9"/>
    <w:rsid w:val="00E478A1"/>
    <w:rsid w:val="00E53824"/>
    <w:rsid w:val="00E56FA6"/>
    <w:rsid w:val="00E60195"/>
    <w:rsid w:val="00E614AB"/>
    <w:rsid w:val="00E62F7F"/>
    <w:rsid w:val="00E63217"/>
    <w:rsid w:val="00E64E1D"/>
    <w:rsid w:val="00E64F9C"/>
    <w:rsid w:val="00E65643"/>
    <w:rsid w:val="00E67557"/>
    <w:rsid w:val="00E702DB"/>
    <w:rsid w:val="00E7095F"/>
    <w:rsid w:val="00E754C0"/>
    <w:rsid w:val="00E7623F"/>
    <w:rsid w:val="00E77209"/>
    <w:rsid w:val="00E77865"/>
    <w:rsid w:val="00E81304"/>
    <w:rsid w:val="00E81537"/>
    <w:rsid w:val="00E82395"/>
    <w:rsid w:val="00E836B6"/>
    <w:rsid w:val="00E84E82"/>
    <w:rsid w:val="00E84FB9"/>
    <w:rsid w:val="00E86141"/>
    <w:rsid w:val="00E8692E"/>
    <w:rsid w:val="00E86B9F"/>
    <w:rsid w:val="00E904F5"/>
    <w:rsid w:val="00E922EE"/>
    <w:rsid w:val="00E9628B"/>
    <w:rsid w:val="00EA11BD"/>
    <w:rsid w:val="00EA21EC"/>
    <w:rsid w:val="00EA231F"/>
    <w:rsid w:val="00EA697D"/>
    <w:rsid w:val="00EA7B99"/>
    <w:rsid w:val="00EB2E8B"/>
    <w:rsid w:val="00EB3C6B"/>
    <w:rsid w:val="00EB4B05"/>
    <w:rsid w:val="00EB6009"/>
    <w:rsid w:val="00EB6E27"/>
    <w:rsid w:val="00EB74F7"/>
    <w:rsid w:val="00EB7B79"/>
    <w:rsid w:val="00EC0ACE"/>
    <w:rsid w:val="00EC1CF2"/>
    <w:rsid w:val="00EC2FC8"/>
    <w:rsid w:val="00EC7163"/>
    <w:rsid w:val="00EC7E7F"/>
    <w:rsid w:val="00ED0B6F"/>
    <w:rsid w:val="00ED0E9B"/>
    <w:rsid w:val="00ED126D"/>
    <w:rsid w:val="00ED18E6"/>
    <w:rsid w:val="00ED2348"/>
    <w:rsid w:val="00ED2BE6"/>
    <w:rsid w:val="00ED55A4"/>
    <w:rsid w:val="00EE1DD0"/>
    <w:rsid w:val="00EE4A5D"/>
    <w:rsid w:val="00EF0B35"/>
    <w:rsid w:val="00EF0DA9"/>
    <w:rsid w:val="00EF1622"/>
    <w:rsid w:val="00EF1979"/>
    <w:rsid w:val="00EF1EA2"/>
    <w:rsid w:val="00EF7504"/>
    <w:rsid w:val="00F0011E"/>
    <w:rsid w:val="00F01B00"/>
    <w:rsid w:val="00F04FDC"/>
    <w:rsid w:val="00F05976"/>
    <w:rsid w:val="00F05B11"/>
    <w:rsid w:val="00F1224E"/>
    <w:rsid w:val="00F128C7"/>
    <w:rsid w:val="00F13B97"/>
    <w:rsid w:val="00F14097"/>
    <w:rsid w:val="00F14A0A"/>
    <w:rsid w:val="00F165F9"/>
    <w:rsid w:val="00F20719"/>
    <w:rsid w:val="00F2475E"/>
    <w:rsid w:val="00F248DE"/>
    <w:rsid w:val="00F24E42"/>
    <w:rsid w:val="00F24E45"/>
    <w:rsid w:val="00F25D61"/>
    <w:rsid w:val="00F27869"/>
    <w:rsid w:val="00F27B47"/>
    <w:rsid w:val="00F27E8E"/>
    <w:rsid w:val="00F31587"/>
    <w:rsid w:val="00F32848"/>
    <w:rsid w:val="00F32871"/>
    <w:rsid w:val="00F344FB"/>
    <w:rsid w:val="00F36845"/>
    <w:rsid w:val="00F36BF4"/>
    <w:rsid w:val="00F40CA5"/>
    <w:rsid w:val="00F41319"/>
    <w:rsid w:val="00F42427"/>
    <w:rsid w:val="00F426FB"/>
    <w:rsid w:val="00F43A95"/>
    <w:rsid w:val="00F43A99"/>
    <w:rsid w:val="00F45A7F"/>
    <w:rsid w:val="00F46E8A"/>
    <w:rsid w:val="00F4705C"/>
    <w:rsid w:val="00F4735D"/>
    <w:rsid w:val="00F600BB"/>
    <w:rsid w:val="00F607F5"/>
    <w:rsid w:val="00F620F9"/>
    <w:rsid w:val="00F65119"/>
    <w:rsid w:val="00F733C0"/>
    <w:rsid w:val="00F77EDC"/>
    <w:rsid w:val="00F8047F"/>
    <w:rsid w:val="00F821D0"/>
    <w:rsid w:val="00F8244C"/>
    <w:rsid w:val="00F82B3E"/>
    <w:rsid w:val="00F84C1F"/>
    <w:rsid w:val="00F90642"/>
    <w:rsid w:val="00F91B08"/>
    <w:rsid w:val="00F91B8E"/>
    <w:rsid w:val="00F938A5"/>
    <w:rsid w:val="00F9464D"/>
    <w:rsid w:val="00F94698"/>
    <w:rsid w:val="00FA01A2"/>
    <w:rsid w:val="00FA0423"/>
    <w:rsid w:val="00FA0DAF"/>
    <w:rsid w:val="00FA0EE2"/>
    <w:rsid w:val="00FA1CE6"/>
    <w:rsid w:val="00FA43F3"/>
    <w:rsid w:val="00FA44E2"/>
    <w:rsid w:val="00FA7BCF"/>
    <w:rsid w:val="00FB081A"/>
    <w:rsid w:val="00FB17C7"/>
    <w:rsid w:val="00FB2BD8"/>
    <w:rsid w:val="00FB2EE1"/>
    <w:rsid w:val="00FB35C9"/>
    <w:rsid w:val="00FB381A"/>
    <w:rsid w:val="00FB64CE"/>
    <w:rsid w:val="00FB7E18"/>
    <w:rsid w:val="00FC07EC"/>
    <w:rsid w:val="00FC208A"/>
    <w:rsid w:val="00FC2CCF"/>
    <w:rsid w:val="00FC3947"/>
    <w:rsid w:val="00FC5B4D"/>
    <w:rsid w:val="00FC6E33"/>
    <w:rsid w:val="00FD0D81"/>
    <w:rsid w:val="00FD3A15"/>
    <w:rsid w:val="00FE16B4"/>
    <w:rsid w:val="00FE2F15"/>
    <w:rsid w:val="00FE5874"/>
    <w:rsid w:val="00FE6036"/>
    <w:rsid w:val="00FF07D9"/>
    <w:rsid w:val="00FF370E"/>
    <w:rsid w:val="00FF5674"/>
    <w:rsid w:val="00FF6C15"/>
    <w:rsid w:val="00FF7123"/>
    <w:rsid w:val="014164E1"/>
    <w:rsid w:val="014EFF6B"/>
    <w:rsid w:val="017F013E"/>
    <w:rsid w:val="01C89DBE"/>
    <w:rsid w:val="01D1D56A"/>
    <w:rsid w:val="01DD12BA"/>
    <w:rsid w:val="01F33583"/>
    <w:rsid w:val="029E67FA"/>
    <w:rsid w:val="02B123EC"/>
    <w:rsid w:val="02B68A31"/>
    <w:rsid w:val="0357911C"/>
    <w:rsid w:val="036C9377"/>
    <w:rsid w:val="03777247"/>
    <w:rsid w:val="04109642"/>
    <w:rsid w:val="04A4D85A"/>
    <w:rsid w:val="051E2C5C"/>
    <w:rsid w:val="053D0290"/>
    <w:rsid w:val="0570E386"/>
    <w:rsid w:val="05729420"/>
    <w:rsid w:val="058FEC00"/>
    <w:rsid w:val="0594D2A3"/>
    <w:rsid w:val="05A5577E"/>
    <w:rsid w:val="05C1D49E"/>
    <w:rsid w:val="05CA3205"/>
    <w:rsid w:val="05F0F7B6"/>
    <w:rsid w:val="060C5EA7"/>
    <w:rsid w:val="062CE0F5"/>
    <w:rsid w:val="0654760B"/>
    <w:rsid w:val="069A03C7"/>
    <w:rsid w:val="06CBC98A"/>
    <w:rsid w:val="07287993"/>
    <w:rsid w:val="072DF582"/>
    <w:rsid w:val="07441FC9"/>
    <w:rsid w:val="07961225"/>
    <w:rsid w:val="07D37BB3"/>
    <w:rsid w:val="095DAD9C"/>
    <w:rsid w:val="09748C63"/>
    <w:rsid w:val="0975A4A2"/>
    <w:rsid w:val="09DA795A"/>
    <w:rsid w:val="09FABBEF"/>
    <w:rsid w:val="0A0D44B8"/>
    <w:rsid w:val="0A71ED94"/>
    <w:rsid w:val="0A77FF9D"/>
    <w:rsid w:val="0B4F5645"/>
    <w:rsid w:val="0B7C8A9B"/>
    <w:rsid w:val="0BD888BA"/>
    <w:rsid w:val="0BEE056E"/>
    <w:rsid w:val="0C411503"/>
    <w:rsid w:val="0C99C752"/>
    <w:rsid w:val="0D2617AD"/>
    <w:rsid w:val="0D5EDECB"/>
    <w:rsid w:val="0D68B8AF"/>
    <w:rsid w:val="0E1C8727"/>
    <w:rsid w:val="0E2F03F8"/>
    <w:rsid w:val="0E4D3FB4"/>
    <w:rsid w:val="0E66C940"/>
    <w:rsid w:val="0E73051F"/>
    <w:rsid w:val="0E8EA117"/>
    <w:rsid w:val="0F0CA58C"/>
    <w:rsid w:val="0FC63FE6"/>
    <w:rsid w:val="0FE8BBF0"/>
    <w:rsid w:val="103D86D0"/>
    <w:rsid w:val="10BAA84F"/>
    <w:rsid w:val="11252098"/>
    <w:rsid w:val="1141D4A3"/>
    <w:rsid w:val="1158C812"/>
    <w:rsid w:val="1162E9F0"/>
    <w:rsid w:val="1163A6AF"/>
    <w:rsid w:val="11C68E73"/>
    <w:rsid w:val="11F19CB0"/>
    <w:rsid w:val="1293D302"/>
    <w:rsid w:val="135820C6"/>
    <w:rsid w:val="139175C7"/>
    <w:rsid w:val="140E60D9"/>
    <w:rsid w:val="14259920"/>
    <w:rsid w:val="142C4474"/>
    <w:rsid w:val="14B16FA3"/>
    <w:rsid w:val="14C90BD9"/>
    <w:rsid w:val="14CFAF75"/>
    <w:rsid w:val="14D00CF7"/>
    <w:rsid w:val="15098938"/>
    <w:rsid w:val="1540B290"/>
    <w:rsid w:val="15DA55DD"/>
    <w:rsid w:val="1647D108"/>
    <w:rsid w:val="16A86196"/>
    <w:rsid w:val="176546FC"/>
    <w:rsid w:val="17D9BFAC"/>
    <w:rsid w:val="1812A1B1"/>
    <w:rsid w:val="181E8CDE"/>
    <w:rsid w:val="1824DFC3"/>
    <w:rsid w:val="18FC560B"/>
    <w:rsid w:val="192E9879"/>
    <w:rsid w:val="195BE865"/>
    <w:rsid w:val="196EECAE"/>
    <w:rsid w:val="19897789"/>
    <w:rsid w:val="198981D6"/>
    <w:rsid w:val="19C27D70"/>
    <w:rsid w:val="19D05430"/>
    <w:rsid w:val="19EB5381"/>
    <w:rsid w:val="19F2CB25"/>
    <w:rsid w:val="1A1D7290"/>
    <w:rsid w:val="1B3F1C43"/>
    <w:rsid w:val="1B452689"/>
    <w:rsid w:val="1C3E9A0C"/>
    <w:rsid w:val="1C8D91BB"/>
    <w:rsid w:val="1CAB6A2A"/>
    <w:rsid w:val="1CAF1B79"/>
    <w:rsid w:val="1CE23EAB"/>
    <w:rsid w:val="1D62085A"/>
    <w:rsid w:val="1D9816B3"/>
    <w:rsid w:val="1E3D9159"/>
    <w:rsid w:val="1E8EA434"/>
    <w:rsid w:val="1F493C8D"/>
    <w:rsid w:val="1F515F3E"/>
    <w:rsid w:val="1F6B8F7C"/>
    <w:rsid w:val="20AE9645"/>
    <w:rsid w:val="2122469E"/>
    <w:rsid w:val="2136D18B"/>
    <w:rsid w:val="2183BDA2"/>
    <w:rsid w:val="21B59982"/>
    <w:rsid w:val="22806EF4"/>
    <w:rsid w:val="22C9A0FD"/>
    <w:rsid w:val="230318B6"/>
    <w:rsid w:val="232F09B7"/>
    <w:rsid w:val="23335834"/>
    <w:rsid w:val="24010DAE"/>
    <w:rsid w:val="2441A557"/>
    <w:rsid w:val="245A403C"/>
    <w:rsid w:val="2500144E"/>
    <w:rsid w:val="251D29BC"/>
    <w:rsid w:val="256A0811"/>
    <w:rsid w:val="256A7559"/>
    <w:rsid w:val="258BE9B8"/>
    <w:rsid w:val="260B062C"/>
    <w:rsid w:val="2764D082"/>
    <w:rsid w:val="27C34C8C"/>
    <w:rsid w:val="282035E7"/>
    <w:rsid w:val="2826213C"/>
    <w:rsid w:val="2884E6F1"/>
    <w:rsid w:val="28AE0D36"/>
    <w:rsid w:val="28D8A30F"/>
    <w:rsid w:val="292A2CBE"/>
    <w:rsid w:val="294E588F"/>
    <w:rsid w:val="298F3F11"/>
    <w:rsid w:val="29C2519A"/>
    <w:rsid w:val="29EDBD5C"/>
    <w:rsid w:val="2A678E72"/>
    <w:rsid w:val="2A7615B1"/>
    <w:rsid w:val="2AC5D885"/>
    <w:rsid w:val="2ADC0FF1"/>
    <w:rsid w:val="2B129B1F"/>
    <w:rsid w:val="2B6C66E8"/>
    <w:rsid w:val="2C5A1378"/>
    <w:rsid w:val="2C6645F2"/>
    <w:rsid w:val="2CA50207"/>
    <w:rsid w:val="2CF0FDC2"/>
    <w:rsid w:val="2D267B75"/>
    <w:rsid w:val="2D83168F"/>
    <w:rsid w:val="2DC824AE"/>
    <w:rsid w:val="2DEAEE75"/>
    <w:rsid w:val="2E784D2E"/>
    <w:rsid w:val="2EEF31D8"/>
    <w:rsid w:val="2EF5C342"/>
    <w:rsid w:val="2F0AB78A"/>
    <w:rsid w:val="2F321701"/>
    <w:rsid w:val="2F3B677D"/>
    <w:rsid w:val="2F5FB486"/>
    <w:rsid w:val="2FB1F5F9"/>
    <w:rsid w:val="2FF4E081"/>
    <w:rsid w:val="300F660C"/>
    <w:rsid w:val="301EDE64"/>
    <w:rsid w:val="3052C665"/>
    <w:rsid w:val="30A62C8A"/>
    <w:rsid w:val="3132428B"/>
    <w:rsid w:val="315A9B30"/>
    <w:rsid w:val="318C5A12"/>
    <w:rsid w:val="318FAD46"/>
    <w:rsid w:val="321260C9"/>
    <w:rsid w:val="321CB952"/>
    <w:rsid w:val="3275986B"/>
    <w:rsid w:val="32A765DC"/>
    <w:rsid w:val="3345876E"/>
    <w:rsid w:val="33FABD3A"/>
    <w:rsid w:val="34907A88"/>
    <w:rsid w:val="34D6C7BA"/>
    <w:rsid w:val="352A7E4D"/>
    <w:rsid w:val="3532AB03"/>
    <w:rsid w:val="357B4DEE"/>
    <w:rsid w:val="358AE44F"/>
    <w:rsid w:val="35B6C1BE"/>
    <w:rsid w:val="364BF155"/>
    <w:rsid w:val="365E21BE"/>
    <w:rsid w:val="36AB73D8"/>
    <w:rsid w:val="36B73044"/>
    <w:rsid w:val="373F815D"/>
    <w:rsid w:val="3792F3BF"/>
    <w:rsid w:val="37BEA207"/>
    <w:rsid w:val="37E075DF"/>
    <w:rsid w:val="37FFFAF2"/>
    <w:rsid w:val="3806252E"/>
    <w:rsid w:val="382BEA46"/>
    <w:rsid w:val="38C9203A"/>
    <w:rsid w:val="38FB391C"/>
    <w:rsid w:val="39858B6A"/>
    <w:rsid w:val="39B2FDAD"/>
    <w:rsid w:val="39FB0A00"/>
    <w:rsid w:val="3A0B0FC5"/>
    <w:rsid w:val="3A231BA2"/>
    <w:rsid w:val="3A5B1380"/>
    <w:rsid w:val="3ABD26D9"/>
    <w:rsid w:val="3ADB89C0"/>
    <w:rsid w:val="3AEF7079"/>
    <w:rsid w:val="3B271C47"/>
    <w:rsid w:val="3BAE112A"/>
    <w:rsid w:val="3C23061D"/>
    <w:rsid w:val="3C2E4C06"/>
    <w:rsid w:val="3C6E04E2"/>
    <w:rsid w:val="3CC75322"/>
    <w:rsid w:val="3D2A134B"/>
    <w:rsid w:val="3DB9CE4F"/>
    <w:rsid w:val="3DF35342"/>
    <w:rsid w:val="3E458C78"/>
    <w:rsid w:val="3E51E5B1"/>
    <w:rsid w:val="3E9768B7"/>
    <w:rsid w:val="3FCDFD6C"/>
    <w:rsid w:val="3FE7D951"/>
    <w:rsid w:val="40BAA368"/>
    <w:rsid w:val="41302FCC"/>
    <w:rsid w:val="41431B50"/>
    <w:rsid w:val="42539C3D"/>
    <w:rsid w:val="425767A2"/>
    <w:rsid w:val="42823726"/>
    <w:rsid w:val="42C306BD"/>
    <w:rsid w:val="42F00EB2"/>
    <w:rsid w:val="437812F1"/>
    <w:rsid w:val="43911DE9"/>
    <w:rsid w:val="439A28CD"/>
    <w:rsid w:val="44ABFFFA"/>
    <w:rsid w:val="44C3F889"/>
    <w:rsid w:val="44D99EEF"/>
    <w:rsid w:val="4506C3B2"/>
    <w:rsid w:val="4539CD48"/>
    <w:rsid w:val="455980CC"/>
    <w:rsid w:val="4563ED29"/>
    <w:rsid w:val="47B33211"/>
    <w:rsid w:val="47C2D483"/>
    <w:rsid w:val="47FDFEA5"/>
    <w:rsid w:val="48589842"/>
    <w:rsid w:val="4889F5BA"/>
    <w:rsid w:val="48EB22EA"/>
    <w:rsid w:val="48F6D214"/>
    <w:rsid w:val="492AA39B"/>
    <w:rsid w:val="494AC492"/>
    <w:rsid w:val="49556691"/>
    <w:rsid w:val="49A79C3D"/>
    <w:rsid w:val="4A509932"/>
    <w:rsid w:val="4B02C34F"/>
    <w:rsid w:val="4B2284E7"/>
    <w:rsid w:val="4B256C3D"/>
    <w:rsid w:val="4B933780"/>
    <w:rsid w:val="4BA160D1"/>
    <w:rsid w:val="4BAB389B"/>
    <w:rsid w:val="4BEFE142"/>
    <w:rsid w:val="4CA108AA"/>
    <w:rsid w:val="4CE0AE79"/>
    <w:rsid w:val="4CE1286E"/>
    <w:rsid w:val="4CEE66CA"/>
    <w:rsid w:val="4D5AC680"/>
    <w:rsid w:val="4DBCD630"/>
    <w:rsid w:val="4DBE0A4D"/>
    <w:rsid w:val="4DEE0429"/>
    <w:rsid w:val="4E3BE8D1"/>
    <w:rsid w:val="4E59B473"/>
    <w:rsid w:val="4EB1E461"/>
    <w:rsid w:val="4F9F929E"/>
    <w:rsid w:val="4FFAB3CF"/>
    <w:rsid w:val="50111FA4"/>
    <w:rsid w:val="5023756E"/>
    <w:rsid w:val="50321D55"/>
    <w:rsid w:val="5059C9D1"/>
    <w:rsid w:val="50D2B67F"/>
    <w:rsid w:val="50D74086"/>
    <w:rsid w:val="50FB2642"/>
    <w:rsid w:val="51203180"/>
    <w:rsid w:val="51AD7FAB"/>
    <w:rsid w:val="533FBD91"/>
    <w:rsid w:val="5340055D"/>
    <w:rsid w:val="53538FB0"/>
    <w:rsid w:val="536065E5"/>
    <w:rsid w:val="5397A56C"/>
    <w:rsid w:val="53E00A70"/>
    <w:rsid w:val="54532703"/>
    <w:rsid w:val="5455A52F"/>
    <w:rsid w:val="54853AAE"/>
    <w:rsid w:val="54A50511"/>
    <w:rsid w:val="54EBBD22"/>
    <w:rsid w:val="5505DA8A"/>
    <w:rsid w:val="555F09FB"/>
    <w:rsid w:val="55D481C4"/>
    <w:rsid w:val="561784CA"/>
    <w:rsid w:val="561A2D15"/>
    <w:rsid w:val="56487B87"/>
    <w:rsid w:val="56805D51"/>
    <w:rsid w:val="56C968CD"/>
    <w:rsid w:val="57134D72"/>
    <w:rsid w:val="571874E6"/>
    <w:rsid w:val="57CF0A62"/>
    <w:rsid w:val="58750250"/>
    <w:rsid w:val="58E22B9D"/>
    <w:rsid w:val="58E36533"/>
    <w:rsid w:val="59086A67"/>
    <w:rsid w:val="59901DF3"/>
    <w:rsid w:val="5992591D"/>
    <w:rsid w:val="59A4A27D"/>
    <w:rsid w:val="59E930AE"/>
    <w:rsid w:val="59FF775D"/>
    <w:rsid w:val="5A2277BB"/>
    <w:rsid w:val="5A8FAE34"/>
    <w:rsid w:val="5BA52D05"/>
    <w:rsid w:val="5BB6FE64"/>
    <w:rsid w:val="5C058535"/>
    <w:rsid w:val="5C44D550"/>
    <w:rsid w:val="5C6C8AE3"/>
    <w:rsid w:val="5CCF81B1"/>
    <w:rsid w:val="5CDE01AC"/>
    <w:rsid w:val="5D2270ED"/>
    <w:rsid w:val="5D4A3A41"/>
    <w:rsid w:val="5D4EC6F5"/>
    <w:rsid w:val="5D7595A1"/>
    <w:rsid w:val="5DB7EE8B"/>
    <w:rsid w:val="5DE06402"/>
    <w:rsid w:val="5E37A380"/>
    <w:rsid w:val="5E440621"/>
    <w:rsid w:val="5EB6989A"/>
    <w:rsid w:val="5ECEEEC8"/>
    <w:rsid w:val="5F1FCF1F"/>
    <w:rsid w:val="5F66054F"/>
    <w:rsid w:val="5F8733F2"/>
    <w:rsid w:val="5FAE654C"/>
    <w:rsid w:val="60A562A1"/>
    <w:rsid w:val="60BA7310"/>
    <w:rsid w:val="61459051"/>
    <w:rsid w:val="61A453FC"/>
    <w:rsid w:val="62009EF2"/>
    <w:rsid w:val="622D8C03"/>
    <w:rsid w:val="6290C0D4"/>
    <w:rsid w:val="62B03FC2"/>
    <w:rsid w:val="62B46FC9"/>
    <w:rsid w:val="62DC9359"/>
    <w:rsid w:val="6323982A"/>
    <w:rsid w:val="63AF8F1F"/>
    <w:rsid w:val="6475A3A3"/>
    <w:rsid w:val="64885C76"/>
    <w:rsid w:val="64D51034"/>
    <w:rsid w:val="652FBF04"/>
    <w:rsid w:val="6578A020"/>
    <w:rsid w:val="6582DB3A"/>
    <w:rsid w:val="6645FBBD"/>
    <w:rsid w:val="6650A9E7"/>
    <w:rsid w:val="66944CB5"/>
    <w:rsid w:val="67491251"/>
    <w:rsid w:val="67741FEB"/>
    <w:rsid w:val="67D7A47E"/>
    <w:rsid w:val="680A84D4"/>
    <w:rsid w:val="6825755B"/>
    <w:rsid w:val="68ABE493"/>
    <w:rsid w:val="68BBC3B5"/>
    <w:rsid w:val="69A0521C"/>
    <w:rsid w:val="69AE998E"/>
    <w:rsid w:val="69CE982A"/>
    <w:rsid w:val="69D43513"/>
    <w:rsid w:val="6A040FCA"/>
    <w:rsid w:val="6A111B15"/>
    <w:rsid w:val="6A27B910"/>
    <w:rsid w:val="6A37C08F"/>
    <w:rsid w:val="6A5C0516"/>
    <w:rsid w:val="6B0BCC10"/>
    <w:rsid w:val="6B1FED8D"/>
    <w:rsid w:val="6B2B6BDB"/>
    <w:rsid w:val="6B53D2D0"/>
    <w:rsid w:val="6B7F022A"/>
    <w:rsid w:val="6B81E9DD"/>
    <w:rsid w:val="6BD22480"/>
    <w:rsid w:val="6BD9C662"/>
    <w:rsid w:val="6C50991A"/>
    <w:rsid w:val="6D7E77F4"/>
    <w:rsid w:val="6DD16A93"/>
    <w:rsid w:val="6E472CD1"/>
    <w:rsid w:val="6EAF9742"/>
    <w:rsid w:val="6F393723"/>
    <w:rsid w:val="6F4EE652"/>
    <w:rsid w:val="6F4F01CD"/>
    <w:rsid w:val="6F6BA69B"/>
    <w:rsid w:val="6FB6EB77"/>
    <w:rsid w:val="7064D176"/>
    <w:rsid w:val="70653E4A"/>
    <w:rsid w:val="70A602AC"/>
    <w:rsid w:val="70E376C3"/>
    <w:rsid w:val="722EE0C7"/>
    <w:rsid w:val="726C5BA5"/>
    <w:rsid w:val="727E1152"/>
    <w:rsid w:val="72A5B509"/>
    <w:rsid w:val="72CC389C"/>
    <w:rsid w:val="736C36C9"/>
    <w:rsid w:val="738D9A96"/>
    <w:rsid w:val="7399ACC3"/>
    <w:rsid w:val="73F73523"/>
    <w:rsid w:val="74478ED5"/>
    <w:rsid w:val="749D7427"/>
    <w:rsid w:val="74B3E72C"/>
    <w:rsid w:val="752C517D"/>
    <w:rsid w:val="759ABA91"/>
    <w:rsid w:val="75AF1EFC"/>
    <w:rsid w:val="75AF79BE"/>
    <w:rsid w:val="761EDA76"/>
    <w:rsid w:val="7681A19B"/>
    <w:rsid w:val="7700A0B7"/>
    <w:rsid w:val="77088A78"/>
    <w:rsid w:val="77426119"/>
    <w:rsid w:val="77C32750"/>
    <w:rsid w:val="77D96F77"/>
    <w:rsid w:val="77FB2811"/>
    <w:rsid w:val="780BA7B7"/>
    <w:rsid w:val="7857334F"/>
    <w:rsid w:val="785F5847"/>
    <w:rsid w:val="78F3F543"/>
    <w:rsid w:val="791C077E"/>
    <w:rsid w:val="796E5F56"/>
    <w:rsid w:val="79803A12"/>
    <w:rsid w:val="79BE895F"/>
    <w:rsid w:val="79F54633"/>
    <w:rsid w:val="7A1A89F2"/>
    <w:rsid w:val="7A489576"/>
    <w:rsid w:val="7A4ED74E"/>
    <w:rsid w:val="7A8B3A18"/>
    <w:rsid w:val="7ADBCDD0"/>
    <w:rsid w:val="7AE44B54"/>
    <w:rsid w:val="7B17550E"/>
    <w:rsid w:val="7B754021"/>
    <w:rsid w:val="7BBDB294"/>
    <w:rsid w:val="7CA01467"/>
    <w:rsid w:val="7CA91D28"/>
    <w:rsid w:val="7D1CC886"/>
    <w:rsid w:val="7DFACB02"/>
    <w:rsid w:val="7E3301BA"/>
    <w:rsid w:val="7E3E6988"/>
    <w:rsid w:val="7E4C23EB"/>
    <w:rsid w:val="7E656C28"/>
    <w:rsid w:val="7E7666FA"/>
    <w:rsid w:val="7E7A596F"/>
    <w:rsid w:val="7F02F095"/>
    <w:rsid w:val="7F2146E0"/>
    <w:rsid w:val="7F268EEE"/>
    <w:rsid w:val="7F676F70"/>
    <w:rsid w:val="7F93A6D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54EF1"/>
  <w15:docId w15:val="{CE294D78-528F-48B8-97C9-93F808BDD51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uiPriority="0" w:semiHidden="1" w:unhideWhenUsed="1"/>
    <w:lsdException w:name="List 4" w:semiHidden="1" w:unhideWhenUsed="1"/>
    <w:lsdException w:name="List 5" w:semiHidden="1" w:unhideWhenUsed="1"/>
    <w:lsdException w:name="List Bullet 2" w:uiPriority="0"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44D25"/>
    <w:rPr>
      <w:rFonts w:ascii="Arial" w:hAnsi="Arial"/>
      <w:lang w:val="en-IE"/>
    </w:rPr>
  </w:style>
  <w:style w:type="paragraph" w:styleId="Heading1">
    <w:name w:val="heading 1"/>
    <w:basedOn w:val="ListParagraph"/>
    <w:next w:val="Normal"/>
    <w:link w:val="Heading1Char"/>
    <w:uiPriority w:val="9"/>
    <w:qFormat/>
    <w:rsid w:val="00C44D25"/>
    <w:pPr>
      <w:keepNext/>
      <w:keepLines/>
      <w:numPr>
        <w:numId w:val="15"/>
      </w:numPr>
      <w:shd w:val="clear" w:color="auto" w:fill="4F6228" w:themeFill="accent3" w:themeFillShade="80"/>
      <w:spacing w:before="240" w:after="240" w:line="259" w:lineRule="auto"/>
      <w:jc w:val="both"/>
      <w:outlineLvl w:val="0"/>
    </w:pPr>
    <w:rPr>
      <w:rFonts w:eastAsia="Times New Roman" w:cs="Arial"/>
      <w:b/>
      <w:bCs/>
      <w:noProof/>
      <w:color w:val="FFFFFF" w:themeColor="background1"/>
      <w:sz w:val="24"/>
      <w:szCs w:val="24"/>
    </w:rPr>
  </w:style>
  <w:style w:type="paragraph" w:styleId="Heading2">
    <w:name w:val="heading 2"/>
    <w:basedOn w:val="Normal"/>
    <w:next w:val="Normal"/>
    <w:link w:val="Heading2Char"/>
    <w:uiPriority w:val="9"/>
    <w:unhideWhenUsed/>
    <w:qFormat/>
    <w:rsid w:val="00C44D25"/>
    <w:pPr>
      <w:keepNext/>
      <w:keepLines/>
      <w:numPr>
        <w:ilvl w:val="1"/>
        <w:numId w:val="15"/>
      </w:numPr>
      <w:spacing w:before="200" w:after="240"/>
      <w:outlineLvl w:val="1"/>
    </w:pPr>
    <w:rPr>
      <w:rFonts w:cs="Arial" w:eastAsiaTheme="majorEastAsia"/>
      <w:b/>
      <w:bCs/>
      <w:sz w:val="24"/>
      <w:szCs w:val="24"/>
    </w:rPr>
  </w:style>
  <w:style w:type="paragraph" w:styleId="Heading3">
    <w:name w:val="heading 3"/>
    <w:basedOn w:val="Normal"/>
    <w:next w:val="Normal"/>
    <w:link w:val="Heading3Char"/>
    <w:uiPriority w:val="9"/>
    <w:unhideWhenUsed/>
    <w:qFormat/>
    <w:rsid w:val="00C44D25"/>
    <w:pPr>
      <w:keepNext/>
      <w:keepLines/>
      <w:numPr>
        <w:ilvl w:val="2"/>
        <w:numId w:val="15"/>
      </w:numPr>
      <w:spacing w:before="200" w:after="240"/>
      <w:outlineLvl w:val="2"/>
    </w:pPr>
    <w:rPr>
      <w:rFonts w:cs="Arial" w:eastAsiaTheme="majorEastAsia"/>
      <w:b/>
      <w:bCs/>
    </w:rPr>
  </w:style>
  <w:style w:type="paragraph" w:styleId="Heading4">
    <w:name w:val="heading 4"/>
    <w:basedOn w:val="Normal"/>
    <w:next w:val="Normal"/>
    <w:link w:val="Heading4Char"/>
    <w:uiPriority w:val="9"/>
    <w:unhideWhenUsed/>
    <w:qFormat/>
    <w:rsid w:val="00C44D25"/>
    <w:pPr>
      <w:keepNext/>
      <w:keepLines/>
      <w:numPr>
        <w:ilvl w:val="3"/>
        <w:numId w:val="15"/>
      </w:numPr>
      <w:spacing w:before="40" w:after="0"/>
      <w:outlineLvl w:val="3"/>
    </w:pPr>
    <w:rPr>
      <w:rFonts w:asciiTheme="majorHAnsi" w:hAnsiTheme="majorHAnsi" w:eastAsiaTheme="majorEastAsia" w:cstheme="majorBidi"/>
      <w:i/>
      <w:iCs/>
      <w:color w:val="365F91" w:themeColor="accent1" w:themeShade="BF"/>
    </w:rPr>
  </w:style>
  <w:style w:type="paragraph" w:styleId="Heading5">
    <w:name w:val="heading 5"/>
    <w:basedOn w:val="Normal"/>
    <w:next w:val="Normal"/>
    <w:link w:val="Heading5Char"/>
    <w:uiPriority w:val="9"/>
    <w:unhideWhenUsed/>
    <w:qFormat/>
    <w:rsid w:val="00C44D25"/>
    <w:pPr>
      <w:keepNext/>
      <w:keepLines/>
      <w:numPr>
        <w:ilvl w:val="4"/>
        <w:numId w:val="15"/>
      </w:numPr>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C44D25"/>
    <w:pPr>
      <w:keepNext/>
      <w:keepLines/>
      <w:numPr>
        <w:ilvl w:val="5"/>
        <w:numId w:val="15"/>
      </w:numPr>
      <w:spacing w:before="40" w:after="0"/>
      <w:outlineLvl w:val="5"/>
    </w:pPr>
    <w:rPr>
      <w:rFonts w:asciiTheme="majorHAnsi" w:hAnsiTheme="majorHAnsi" w:eastAsiaTheme="majorEastAsia" w:cstheme="majorBidi"/>
      <w:color w:val="243F60" w:themeColor="accent1" w:themeShade="7F"/>
    </w:rPr>
  </w:style>
  <w:style w:type="paragraph" w:styleId="Heading7">
    <w:name w:val="heading 7"/>
    <w:basedOn w:val="Normal"/>
    <w:next w:val="Normal"/>
    <w:link w:val="Heading7Char"/>
    <w:uiPriority w:val="9"/>
    <w:semiHidden/>
    <w:unhideWhenUsed/>
    <w:qFormat/>
    <w:rsid w:val="00C44D25"/>
    <w:pPr>
      <w:keepNext/>
      <w:keepLines/>
      <w:numPr>
        <w:ilvl w:val="6"/>
        <w:numId w:val="15"/>
      </w:numPr>
      <w:spacing w:before="40" w:after="0"/>
      <w:outlineLvl w:val="6"/>
    </w:pPr>
    <w:rPr>
      <w:rFonts w:asciiTheme="majorHAnsi" w:hAnsiTheme="majorHAnsi" w:eastAsiaTheme="majorEastAsia" w:cstheme="majorBidi"/>
      <w:i/>
      <w:iCs/>
      <w:color w:val="243F60" w:themeColor="accent1" w:themeShade="7F"/>
    </w:rPr>
  </w:style>
  <w:style w:type="paragraph" w:styleId="Heading8">
    <w:name w:val="heading 8"/>
    <w:basedOn w:val="Normal"/>
    <w:next w:val="Normal"/>
    <w:link w:val="Heading8Char"/>
    <w:uiPriority w:val="9"/>
    <w:semiHidden/>
    <w:unhideWhenUsed/>
    <w:qFormat/>
    <w:rsid w:val="00C44D25"/>
    <w:pPr>
      <w:keepNext/>
      <w:keepLines/>
      <w:numPr>
        <w:ilvl w:val="7"/>
        <w:numId w:val="15"/>
      </w:numPr>
      <w:spacing w:before="200" w:after="0"/>
      <w:outlineLvl w:val="7"/>
    </w:pPr>
    <w:rPr>
      <w:rFonts w:asciiTheme="majorHAnsi" w:hAnsiTheme="majorHAnsi" w:eastAsiaTheme="majorEastAsia" w:cstheme="majorBidi"/>
      <w:color w:val="404040" w:themeColor="text1" w:themeTint="BF"/>
      <w:sz w:val="20"/>
      <w:szCs w:val="20"/>
    </w:rPr>
  </w:style>
  <w:style w:type="paragraph" w:styleId="Heading9">
    <w:name w:val="heading 9"/>
    <w:basedOn w:val="Normal"/>
    <w:next w:val="Normal"/>
    <w:link w:val="Heading9Char"/>
    <w:uiPriority w:val="9"/>
    <w:unhideWhenUsed/>
    <w:qFormat/>
    <w:rsid w:val="00C44D25"/>
    <w:pPr>
      <w:keepNext/>
      <w:keepLines/>
      <w:numPr>
        <w:ilvl w:val="8"/>
        <w:numId w:val="15"/>
      </w:numPr>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C44D25"/>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C44D25"/>
    <w:rPr>
      <w:rFonts w:ascii="Tahoma" w:hAnsi="Tahoma" w:cs="Tahoma"/>
      <w:sz w:val="16"/>
      <w:szCs w:val="16"/>
      <w:lang w:val="en-IE"/>
    </w:rPr>
  </w:style>
  <w:style w:type="paragraph" w:styleId="BodyText">
    <w:name w:val="Body Text"/>
    <w:aliases w:val="Normal H,HEA"/>
    <w:basedOn w:val="Normal"/>
    <w:link w:val="BodyTextChar"/>
    <w:rsid w:val="00C44D25"/>
    <w:pPr>
      <w:spacing w:after="120" w:line="240" w:lineRule="auto"/>
    </w:pPr>
    <w:rPr>
      <w:rFonts w:ascii="Times New Roman" w:hAnsi="Times New Roman" w:eastAsia="Times New Roman" w:cs="Times New Roman"/>
      <w:sz w:val="20"/>
      <w:szCs w:val="20"/>
    </w:rPr>
  </w:style>
  <w:style w:type="character" w:styleId="BodyTextChar" w:customStyle="1">
    <w:name w:val="Body Text Char"/>
    <w:aliases w:val="Normal H Char,HEA Char"/>
    <w:basedOn w:val="DefaultParagraphFont"/>
    <w:link w:val="BodyText"/>
    <w:rsid w:val="00C44D25"/>
    <w:rPr>
      <w:rFonts w:ascii="Times New Roman" w:hAnsi="Times New Roman" w:eastAsia="Times New Roman" w:cs="Times New Roman"/>
      <w:sz w:val="20"/>
      <w:szCs w:val="20"/>
      <w:lang w:val="en-IE"/>
    </w:rPr>
  </w:style>
  <w:style w:type="character" w:styleId="Heading1Char" w:customStyle="1">
    <w:name w:val="Heading 1 Char"/>
    <w:basedOn w:val="DefaultParagraphFont"/>
    <w:link w:val="Heading1"/>
    <w:uiPriority w:val="9"/>
    <w:rsid w:val="00C44D25"/>
    <w:rPr>
      <w:rFonts w:ascii="Arial" w:hAnsi="Arial" w:eastAsia="Times New Roman" w:cs="Arial"/>
      <w:b/>
      <w:bCs/>
      <w:noProof/>
      <w:color w:val="FFFFFF" w:themeColor="background1"/>
      <w:sz w:val="24"/>
      <w:szCs w:val="24"/>
      <w:shd w:val="clear" w:color="auto" w:fill="4F6228" w:themeFill="accent3" w:themeFillShade="80"/>
      <w:lang w:val="en-IE"/>
    </w:rPr>
  </w:style>
  <w:style w:type="paragraph" w:styleId="BodyText2">
    <w:name w:val="Body Text 2"/>
    <w:basedOn w:val="Normal"/>
    <w:link w:val="BodyText2Char"/>
    <w:uiPriority w:val="99"/>
    <w:unhideWhenUsed/>
    <w:rsid w:val="00C44D25"/>
    <w:pPr>
      <w:spacing w:after="120" w:line="480" w:lineRule="auto"/>
    </w:pPr>
  </w:style>
  <w:style w:type="character" w:styleId="BodyText2Char" w:customStyle="1">
    <w:name w:val="Body Text 2 Char"/>
    <w:basedOn w:val="DefaultParagraphFont"/>
    <w:link w:val="BodyText2"/>
    <w:uiPriority w:val="99"/>
    <w:rsid w:val="00C44D25"/>
    <w:rPr>
      <w:rFonts w:ascii="Arial" w:hAnsi="Arial"/>
      <w:lang w:val="en-IE"/>
    </w:rPr>
  </w:style>
  <w:style w:type="character" w:styleId="Heading2Char" w:customStyle="1">
    <w:name w:val="Heading 2 Char"/>
    <w:basedOn w:val="DefaultParagraphFont"/>
    <w:link w:val="Heading2"/>
    <w:uiPriority w:val="9"/>
    <w:rsid w:val="00C44D25"/>
    <w:rPr>
      <w:rFonts w:ascii="Arial" w:hAnsi="Arial" w:cs="Arial" w:eastAsiaTheme="majorEastAsia"/>
      <w:b/>
      <w:bCs/>
      <w:sz w:val="24"/>
      <w:szCs w:val="24"/>
      <w:lang w:val="en-IE"/>
    </w:rPr>
  </w:style>
  <w:style w:type="character" w:styleId="Heading3Char" w:customStyle="1">
    <w:name w:val="Heading 3 Char"/>
    <w:basedOn w:val="DefaultParagraphFont"/>
    <w:link w:val="Heading3"/>
    <w:uiPriority w:val="9"/>
    <w:rsid w:val="00C44D25"/>
    <w:rPr>
      <w:rFonts w:ascii="Arial" w:hAnsi="Arial" w:cs="Arial" w:eastAsiaTheme="majorEastAsia"/>
      <w:b/>
      <w:bCs/>
      <w:lang w:val="en-IE"/>
    </w:rPr>
  </w:style>
  <w:style w:type="paragraph" w:styleId="ListParagraph">
    <w:name w:val="List Paragraph"/>
    <w:aliases w:val="igunore,Subtitle Cover Page,Colorful List - Accent 11,List Paragraph1,Bullet List,FooterText,numbered,Paragraphe de liste1,Bulletr List Paragraph,列出段落,列出段落1,List Paragraph2,List Paragraph21,Listeafsnit1,Parágrafo da Lista1,Heading 2_sj"/>
    <w:basedOn w:val="Normal"/>
    <w:link w:val="ListParagraphChar"/>
    <w:uiPriority w:val="34"/>
    <w:qFormat/>
    <w:rsid w:val="00C44D25"/>
    <w:pPr>
      <w:ind w:left="720"/>
      <w:contextualSpacing/>
    </w:pPr>
  </w:style>
  <w:style w:type="character" w:styleId="Heading5Char" w:customStyle="1">
    <w:name w:val="Heading 5 Char"/>
    <w:basedOn w:val="DefaultParagraphFont"/>
    <w:link w:val="Heading5"/>
    <w:uiPriority w:val="9"/>
    <w:rsid w:val="00C44D25"/>
    <w:rPr>
      <w:rFonts w:asciiTheme="majorHAnsi" w:hAnsiTheme="majorHAnsi" w:eastAsiaTheme="majorEastAsia" w:cstheme="majorBidi"/>
      <w:color w:val="243F60" w:themeColor="accent1" w:themeShade="7F"/>
      <w:lang w:val="en-IE"/>
    </w:rPr>
  </w:style>
  <w:style w:type="character" w:styleId="Hyperlink">
    <w:name w:val="Hyperlink"/>
    <w:uiPriority w:val="99"/>
    <w:rsid w:val="00C44D25"/>
    <w:rPr>
      <w:rFonts w:cs="Times New Roman"/>
      <w:color w:val="0000FF"/>
      <w:u w:val="single"/>
    </w:rPr>
  </w:style>
  <w:style w:type="paragraph" w:styleId="NormalWeb">
    <w:name w:val="Normal (Web)"/>
    <w:basedOn w:val="Normal"/>
    <w:uiPriority w:val="99"/>
    <w:rsid w:val="00C44D25"/>
    <w:pPr>
      <w:spacing w:before="100" w:beforeAutospacing="1" w:after="100" w:afterAutospacing="1" w:line="240" w:lineRule="auto"/>
    </w:pPr>
    <w:rPr>
      <w:rFonts w:ascii="Arial Unicode MS" w:hAnsi="Arial Unicode MS" w:eastAsia="Times New Roman" w:cs="Arial Unicode MS"/>
      <w:sz w:val="24"/>
      <w:szCs w:val="24"/>
    </w:rPr>
  </w:style>
  <w:style w:type="paragraph" w:styleId="BodyTextIndent3">
    <w:name w:val="Body Text Indent 3"/>
    <w:basedOn w:val="Normal"/>
    <w:link w:val="BodyTextIndent3Char"/>
    <w:uiPriority w:val="99"/>
    <w:unhideWhenUsed/>
    <w:rsid w:val="00C44D25"/>
    <w:pPr>
      <w:spacing w:after="120"/>
      <w:ind w:left="283"/>
    </w:pPr>
    <w:rPr>
      <w:sz w:val="16"/>
      <w:szCs w:val="16"/>
    </w:rPr>
  </w:style>
  <w:style w:type="character" w:styleId="BodyTextIndent3Char" w:customStyle="1">
    <w:name w:val="Body Text Indent 3 Char"/>
    <w:basedOn w:val="DefaultParagraphFont"/>
    <w:link w:val="BodyTextIndent3"/>
    <w:uiPriority w:val="99"/>
    <w:rsid w:val="00C44D25"/>
    <w:rPr>
      <w:rFonts w:ascii="Arial" w:hAnsi="Arial"/>
      <w:sz w:val="16"/>
      <w:szCs w:val="16"/>
      <w:lang w:val="en-IE"/>
    </w:rPr>
  </w:style>
  <w:style w:type="paragraph" w:styleId="Footer">
    <w:name w:val="footer"/>
    <w:aliases w:val="f,fo,figure"/>
    <w:basedOn w:val="Normal"/>
    <w:link w:val="FooterChar"/>
    <w:uiPriority w:val="99"/>
    <w:rsid w:val="00C44D25"/>
    <w:pPr>
      <w:tabs>
        <w:tab w:val="center" w:pos="4153"/>
        <w:tab w:val="right" w:pos="8306"/>
      </w:tabs>
      <w:spacing w:after="0" w:line="240" w:lineRule="auto"/>
    </w:pPr>
    <w:rPr>
      <w:rFonts w:ascii="Times New Roman" w:hAnsi="Times New Roman" w:eastAsia="Times New Roman" w:cs="Times New Roman"/>
      <w:sz w:val="20"/>
      <w:szCs w:val="20"/>
    </w:rPr>
  </w:style>
  <w:style w:type="character" w:styleId="FooterChar" w:customStyle="1">
    <w:name w:val="Footer Char"/>
    <w:aliases w:val="f Char,fo Char,figure Char"/>
    <w:basedOn w:val="DefaultParagraphFont"/>
    <w:link w:val="Footer"/>
    <w:uiPriority w:val="99"/>
    <w:rsid w:val="00C44D25"/>
    <w:rPr>
      <w:rFonts w:ascii="Times New Roman" w:hAnsi="Times New Roman" w:eastAsia="Times New Roman" w:cs="Times New Roman"/>
      <w:sz w:val="20"/>
      <w:szCs w:val="20"/>
      <w:lang w:val="en-IE"/>
    </w:rPr>
  </w:style>
  <w:style w:type="character" w:styleId="CommentReference">
    <w:name w:val="Comment Reference"/>
    <w:uiPriority w:val="99"/>
    <w:rsid w:val="00C44D25"/>
    <w:rPr>
      <w:sz w:val="16"/>
      <w:szCs w:val="16"/>
    </w:rPr>
  </w:style>
  <w:style w:type="paragraph" w:styleId="CommentText">
    <w:name w:val="Comment Text"/>
    <w:basedOn w:val="Normal"/>
    <w:link w:val="CommentTextChar"/>
    <w:rsid w:val="00C44D25"/>
    <w:pPr>
      <w:spacing w:after="0" w:line="240" w:lineRule="auto"/>
    </w:pPr>
    <w:rPr>
      <w:rFonts w:ascii="Times New Roman" w:hAnsi="Times New Roman" w:eastAsia="Times New Roman" w:cs="Times New Roman"/>
      <w:sz w:val="20"/>
      <w:szCs w:val="20"/>
    </w:rPr>
  </w:style>
  <w:style w:type="character" w:styleId="CommentTextChar" w:customStyle="1">
    <w:name w:val="Comment Text Char"/>
    <w:basedOn w:val="DefaultParagraphFont"/>
    <w:link w:val="CommentText"/>
    <w:rsid w:val="00C44D25"/>
    <w:rPr>
      <w:rFonts w:ascii="Times New Roman" w:hAnsi="Times New Roman" w:eastAsia="Times New Roman" w:cs="Times New Roman"/>
      <w:sz w:val="20"/>
      <w:szCs w:val="20"/>
      <w:lang w:val="en-IE"/>
    </w:rPr>
  </w:style>
  <w:style w:type="paragraph" w:styleId="TableText" w:customStyle="1">
    <w:name w:val="Table Text"/>
    <w:aliases w:val="Table text"/>
    <w:basedOn w:val="Normal"/>
    <w:rsid w:val="00C44D25"/>
    <w:pPr>
      <w:keepLines/>
      <w:tabs>
        <w:tab w:val="left" w:pos="720"/>
        <w:tab w:val="left" w:pos="1440"/>
        <w:tab w:val="left" w:pos="2304"/>
        <w:tab w:val="right" w:pos="7938"/>
      </w:tabs>
      <w:suppressAutoHyphens/>
      <w:spacing w:before="40" w:after="40" w:line="360" w:lineRule="auto"/>
    </w:pPr>
    <w:rPr>
      <w:rFonts w:ascii="Times New Roman" w:hAnsi="Times New Roman" w:eastAsia="Times New Roman" w:cs="Times New Roman"/>
      <w:kern w:val="28"/>
    </w:rPr>
  </w:style>
  <w:style w:type="paragraph" w:styleId="BlockText">
    <w:name w:val="Block Text"/>
    <w:basedOn w:val="Normal"/>
    <w:rsid w:val="00C44D25"/>
    <w:pPr>
      <w:spacing w:after="0" w:line="240" w:lineRule="auto"/>
      <w:ind w:left="-720" w:right="-1054"/>
    </w:pPr>
    <w:rPr>
      <w:rFonts w:ascii="Times New Roman" w:hAnsi="Times New Roman" w:eastAsia="Times New Roman" w:cs="Times New Roman"/>
      <w:b/>
      <w:bCs/>
      <w:sz w:val="20"/>
      <w:szCs w:val="20"/>
    </w:rPr>
  </w:style>
  <w:style w:type="character" w:styleId="InitialStyle" w:customStyle="1">
    <w:name w:val="InitialStyle"/>
    <w:rsid w:val="00C44D25"/>
    <w:rPr>
      <w:rFonts w:ascii="Courier New" w:hAnsi="Courier New" w:cs="Courier New"/>
      <w:color w:val="auto"/>
      <w:spacing w:val="0"/>
      <w:sz w:val="24"/>
      <w:szCs w:val="24"/>
    </w:rPr>
  </w:style>
  <w:style w:type="paragraph" w:styleId="Header">
    <w:name w:val="header"/>
    <w:basedOn w:val="Normal"/>
    <w:link w:val="HeaderChar"/>
    <w:uiPriority w:val="99"/>
    <w:unhideWhenUsed/>
    <w:rsid w:val="00C44D25"/>
    <w:pPr>
      <w:tabs>
        <w:tab w:val="center" w:pos="4513"/>
        <w:tab w:val="right" w:pos="9026"/>
      </w:tabs>
      <w:spacing w:after="0" w:line="240" w:lineRule="auto"/>
    </w:pPr>
  </w:style>
  <w:style w:type="character" w:styleId="HeaderChar" w:customStyle="1">
    <w:name w:val="Header Char"/>
    <w:basedOn w:val="DefaultParagraphFont"/>
    <w:link w:val="Header"/>
    <w:uiPriority w:val="99"/>
    <w:rsid w:val="00C44D25"/>
    <w:rPr>
      <w:rFonts w:ascii="Arial" w:hAnsi="Arial"/>
      <w:lang w:val="en-IE"/>
    </w:rPr>
  </w:style>
  <w:style w:type="paragraph" w:styleId="TOC1">
    <w:name w:val="toc 1"/>
    <w:basedOn w:val="Normal"/>
    <w:next w:val="Normal"/>
    <w:autoRedefine/>
    <w:uiPriority w:val="39"/>
    <w:unhideWhenUsed/>
    <w:rsid w:val="00C44D25"/>
    <w:pPr>
      <w:tabs>
        <w:tab w:val="right" w:leader="dot" w:pos="9016"/>
      </w:tabs>
      <w:spacing w:after="100"/>
      <w:ind w:left="426" w:hanging="426"/>
    </w:pPr>
  </w:style>
  <w:style w:type="paragraph" w:styleId="TOC2">
    <w:name w:val="toc 2"/>
    <w:basedOn w:val="Normal"/>
    <w:next w:val="Normal"/>
    <w:autoRedefine/>
    <w:uiPriority w:val="39"/>
    <w:unhideWhenUsed/>
    <w:rsid w:val="00C44D25"/>
    <w:pPr>
      <w:spacing w:after="100"/>
      <w:ind w:left="220"/>
    </w:pPr>
  </w:style>
  <w:style w:type="character" w:styleId="Heading8Char" w:customStyle="1">
    <w:name w:val="Heading 8 Char"/>
    <w:basedOn w:val="DefaultParagraphFont"/>
    <w:link w:val="Heading8"/>
    <w:uiPriority w:val="9"/>
    <w:semiHidden/>
    <w:rsid w:val="00C44D25"/>
    <w:rPr>
      <w:rFonts w:asciiTheme="majorHAnsi" w:hAnsiTheme="majorHAnsi" w:eastAsiaTheme="majorEastAsia" w:cstheme="majorBidi"/>
      <w:color w:val="404040" w:themeColor="text1" w:themeTint="BF"/>
      <w:sz w:val="20"/>
      <w:szCs w:val="20"/>
      <w:lang w:val="en-IE"/>
    </w:rPr>
  </w:style>
  <w:style w:type="paragraph" w:styleId="BodyText3">
    <w:name w:val="Body Text 3"/>
    <w:basedOn w:val="Normal"/>
    <w:link w:val="BodyText3Char"/>
    <w:uiPriority w:val="99"/>
    <w:unhideWhenUsed/>
    <w:rsid w:val="00C44D25"/>
    <w:pPr>
      <w:spacing w:after="120"/>
    </w:pPr>
    <w:rPr>
      <w:sz w:val="16"/>
      <w:szCs w:val="16"/>
    </w:rPr>
  </w:style>
  <w:style w:type="character" w:styleId="BodyText3Char" w:customStyle="1">
    <w:name w:val="Body Text 3 Char"/>
    <w:basedOn w:val="DefaultParagraphFont"/>
    <w:link w:val="BodyText3"/>
    <w:uiPriority w:val="99"/>
    <w:rsid w:val="00C44D25"/>
    <w:rPr>
      <w:rFonts w:ascii="Arial" w:hAnsi="Arial"/>
      <w:sz w:val="16"/>
      <w:szCs w:val="16"/>
      <w:lang w:val="en-IE"/>
    </w:rPr>
  </w:style>
  <w:style w:type="paragraph" w:styleId="Title">
    <w:name w:val="Title"/>
    <w:basedOn w:val="Normal"/>
    <w:link w:val="TitleChar"/>
    <w:qFormat/>
    <w:rsid w:val="00C44D25"/>
    <w:pPr>
      <w:spacing w:after="0" w:line="240" w:lineRule="auto"/>
      <w:jc w:val="center"/>
    </w:pPr>
    <w:rPr>
      <w:rFonts w:ascii="Times New Roman" w:hAnsi="Times New Roman" w:eastAsia="Times New Roman" w:cs="Times New Roman"/>
      <w:b/>
      <w:sz w:val="36"/>
      <w:szCs w:val="20"/>
    </w:rPr>
  </w:style>
  <w:style w:type="character" w:styleId="TitleChar" w:customStyle="1">
    <w:name w:val="Title Char"/>
    <w:basedOn w:val="DefaultParagraphFont"/>
    <w:link w:val="Title"/>
    <w:rsid w:val="00C44D25"/>
    <w:rPr>
      <w:rFonts w:ascii="Times New Roman" w:hAnsi="Times New Roman" w:eastAsia="Times New Roman" w:cs="Times New Roman"/>
      <w:b/>
      <w:sz w:val="36"/>
      <w:szCs w:val="20"/>
      <w:lang w:val="en-IE"/>
    </w:rPr>
  </w:style>
  <w:style w:type="table" w:styleId="TableGrid">
    <w:name w:val="Table Grid"/>
    <w:basedOn w:val="TableNormal"/>
    <w:uiPriority w:val="39"/>
    <w:rsid w:val="00C44D2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OC3">
    <w:name w:val="toc 3"/>
    <w:basedOn w:val="Normal"/>
    <w:next w:val="Normal"/>
    <w:autoRedefine/>
    <w:uiPriority w:val="39"/>
    <w:unhideWhenUsed/>
    <w:rsid w:val="00C44D25"/>
    <w:pPr>
      <w:tabs>
        <w:tab w:val="left" w:pos="1134"/>
        <w:tab w:val="right" w:leader="dot" w:pos="9016"/>
      </w:tabs>
      <w:spacing w:after="0" w:line="360" w:lineRule="auto"/>
      <w:ind w:left="440"/>
    </w:pPr>
  </w:style>
  <w:style w:type="paragraph" w:styleId="CommentSubject">
    <w:name w:val="Comment Subject"/>
    <w:basedOn w:val="CommentText"/>
    <w:next w:val="CommentText"/>
    <w:link w:val="CommentSubjectChar"/>
    <w:uiPriority w:val="99"/>
    <w:unhideWhenUsed/>
    <w:rsid w:val="00C44D25"/>
    <w:pPr>
      <w:spacing w:after="200"/>
    </w:pPr>
    <w:rPr>
      <w:b/>
      <w:bCs/>
    </w:rPr>
  </w:style>
  <w:style w:type="character" w:styleId="CommentSubjectChar" w:customStyle="1">
    <w:name w:val="Comment Subject Char"/>
    <w:basedOn w:val="CommentTextChar"/>
    <w:link w:val="CommentSubject"/>
    <w:uiPriority w:val="99"/>
    <w:rsid w:val="00C44D25"/>
    <w:rPr>
      <w:rFonts w:ascii="Times New Roman" w:hAnsi="Times New Roman" w:eastAsia="Times New Roman" w:cs="Times New Roman"/>
      <w:b/>
      <w:bCs/>
      <w:sz w:val="20"/>
      <w:szCs w:val="20"/>
      <w:lang w:val="en-IE"/>
    </w:rPr>
  </w:style>
  <w:style w:type="paragraph" w:styleId="BodyTextIndent">
    <w:name w:val="Body Text Indent"/>
    <w:basedOn w:val="Normal"/>
    <w:link w:val="BodyTextIndentChar"/>
    <w:uiPriority w:val="99"/>
    <w:unhideWhenUsed/>
    <w:rsid w:val="00C44D25"/>
    <w:pPr>
      <w:spacing w:after="120"/>
      <w:ind w:left="283"/>
    </w:pPr>
  </w:style>
  <w:style w:type="character" w:styleId="BodyTextIndentChar" w:customStyle="1">
    <w:name w:val="Body Text Indent Char"/>
    <w:basedOn w:val="DefaultParagraphFont"/>
    <w:link w:val="BodyTextIndent"/>
    <w:uiPriority w:val="99"/>
    <w:rsid w:val="00C44D25"/>
    <w:rPr>
      <w:rFonts w:ascii="Arial" w:hAnsi="Arial"/>
      <w:lang w:val="en-IE"/>
    </w:rPr>
  </w:style>
  <w:style w:type="paragraph" w:styleId="NormalWeb0" w:customStyle="1">
    <w:name w:val="Normal(Web)"/>
    <w:basedOn w:val="Normal"/>
    <w:rsid w:val="00C44D25"/>
    <w:pPr>
      <w:widowControl w:val="0"/>
      <w:autoSpaceDE w:val="0"/>
      <w:autoSpaceDN w:val="0"/>
      <w:adjustRightInd w:val="0"/>
      <w:spacing w:before="100" w:beforeAutospacing="1" w:after="100" w:afterAutospacing="1" w:line="240" w:lineRule="auto"/>
    </w:pPr>
    <w:rPr>
      <w:rFonts w:ascii="Arial Unicode MS" w:hAnsi="Arial Unicode MS" w:eastAsia="Times New Roman" w:cs="Arial Unicode MS"/>
      <w:sz w:val="24"/>
      <w:szCs w:val="24"/>
      <w:lang w:eastAsia="en-GB"/>
    </w:rPr>
  </w:style>
  <w:style w:type="character" w:styleId="DefaultTextChar" w:customStyle="1">
    <w:name w:val="Default Text Char"/>
    <w:link w:val="DefaultText"/>
    <w:locked/>
    <w:rsid w:val="00C44D25"/>
    <w:rPr>
      <w:sz w:val="24"/>
      <w:szCs w:val="24"/>
      <w:lang w:val="en-US"/>
    </w:rPr>
  </w:style>
  <w:style w:type="paragraph" w:styleId="DefaultText" w:customStyle="1">
    <w:name w:val="Default Text"/>
    <w:basedOn w:val="Normal"/>
    <w:link w:val="DefaultTextChar"/>
    <w:rsid w:val="00C44D25"/>
    <w:pPr>
      <w:spacing w:after="0" w:line="240" w:lineRule="auto"/>
    </w:pPr>
    <w:rPr>
      <w:rFonts w:asciiTheme="minorHAnsi" w:hAnsiTheme="minorHAnsi"/>
      <w:sz w:val="24"/>
      <w:szCs w:val="24"/>
      <w:lang w:val="en-US"/>
    </w:rPr>
  </w:style>
  <w:style w:type="character" w:styleId="Heading7Char" w:customStyle="1">
    <w:name w:val="Heading 7 Char"/>
    <w:basedOn w:val="DefaultParagraphFont"/>
    <w:link w:val="Heading7"/>
    <w:uiPriority w:val="9"/>
    <w:semiHidden/>
    <w:rsid w:val="00C44D25"/>
    <w:rPr>
      <w:rFonts w:asciiTheme="majorHAnsi" w:hAnsiTheme="majorHAnsi" w:eastAsiaTheme="majorEastAsia" w:cstheme="majorBidi"/>
      <w:i/>
      <w:iCs/>
      <w:color w:val="243F60" w:themeColor="accent1" w:themeShade="7F"/>
      <w:lang w:val="en-IE"/>
    </w:rPr>
  </w:style>
  <w:style w:type="paragraph" w:styleId="EndnoteText">
    <w:name w:val="endnote text"/>
    <w:basedOn w:val="Normal"/>
    <w:link w:val="EndnoteTextChar"/>
    <w:uiPriority w:val="99"/>
    <w:semiHidden/>
    <w:unhideWhenUsed/>
    <w:rsid w:val="00C44D25"/>
    <w:pPr>
      <w:spacing w:after="0" w:line="240" w:lineRule="auto"/>
    </w:pPr>
    <w:rPr>
      <w:rFonts w:cs="Arial"/>
      <w:sz w:val="20"/>
      <w:szCs w:val="20"/>
    </w:rPr>
  </w:style>
  <w:style w:type="character" w:styleId="EndnoteTextChar" w:customStyle="1">
    <w:name w:val="Endnote Text Char"/>
    <w:basedOn w:val="DefaultParagraphFont"/>
    <w:link w:val="EndnoteText"/>
    <w:uiPriority w:val="99"/>
    <w:semiHidden/>
    <w:rsid w:val="00C44D25"/>
    <w:rPr>
      <w:rFonts w:ascii="Arial" w:hAnsi="Arial" w:cs="Arial"/>
      <w:sz w:val="20"/>
      <w:szCs w:val="20"/>
      <w:lang w:val="en-IE"/>
    </w:rPr>
  </w:style>
  <w:style w:type="character" w:styleId="EndnoteReference">
    <w:name w:val="endnote reference"/>
    <w:basedOn w:val="DefaultParagraphFont"/>
    <w:uiPriority w:val="99"/>
    <w:semiHidden/>
    <w:unhideWhenUsed/>
    <w:rsid w:val="00C44D25"/>
    <w:rPr>
      <w:vertAlign w:val="superscript"/>
    </w:rPr>
  </w:style>
  <w:style w:type="paragraph" w:styleId="FootnoteText">
    <w:name w:val="footnote text"/>
    <w:basedOn w:val="Normal"/>
    <w:link w:val="FootnoteTextChar"/>
    <w:uiPriority w:val="99"/>
    <w:unhideWhenUsed/>
    <w:rsid w:val="00C44D25"/>
    <w:pPr>
      <w:spacing w:after="0" w:line="240" w:lineRule="auto"/>
    </w:pPr>
    <w:rPr>
      <w:rFonts w:cs="Arial"/>
      <w:sz w:val="20"/>
      <w:szCs w:val="20"/>
    </w:rPr>
  </w:style>
  <w:style w:type="character" w:styleId="FootnoteTextChar" w:customStyle="1">
    <w:name w:val="Footnote Text Char"/>
    <w:basedOn w:val="DefaultParagraphFont"/>
    <w:link w:val="FootnoteText"/>
    <w:uiPriority w:val="99"/>
    <w:rsid w:val="00C44D25"/>
    <w:rPr>
      <w:rFonts w:ascii="Arial" w:hAnsi="Arial" w:cs="Arial"/>
      <w:sz w:val="20"/>
      <w:szCs w:val="20"/>
      <w:lang w:val="en-IE"/>
    </w:rPr>
  </w:style>
  <w:style w:type="character" w:styleId="FootnoteReference">
    <w:name w:val="footnote reference"/>
    <w:basedOn w:val="DefaultParagraphFont"/>
    <w:uiPriority w:val="99"/>
    <w:semiHidden/>
    <w:unhideWhenUsed/>
    <w:rsid w:val="00C44D25"/>
    <w:rPr>
      <w:vertAlign w:val="superscript"/>
    </w:rPr>
  </w:style>
  <w:style w:type="paragraph" w:styleId="TOC4">
    <w:name w:val="toc 4"/>
    <w:basedOn w:val="Normal"/>
    <w:next w:val="Normal"/>
    <w:autoRedefine/>
    <w:uiPriority w:val="39"/>
    <w:unhideWhenUsed/>
    <w:rsid w:val="00C44D25"/>
    <w:pPr>
      <w:spacing w:after="100" w:line="259" w:lineRule="auto"/>
      <w:ind w:left="660"/>
    </w:pPr>
    <w:rPr>
      <w:rFonts w:eastAsiaTheme="minorEastAsia"/>
      <w:lang w:eastAsia="en-GB"/>
    </w:rPr>
  </w:style>
  <w:style w:type="paragraph" w:styleId="TOC5">
    <w:name w:val="toc 5"/>
    <w:basedOn w:val="Normal"/>
    <w:next w:val="Normal"/>
    <w:autoRedefine/>
    <w:uiPriority w:val="39"/>
    <w:unhideWhenUsed/>
    <w:rsid w:val="00C44D25"/>
    <w:pPr>
      <w:spacing w:after="100" w:line="259" w:lineRule="auto"/>
      <w:ind w:left="880"/>
    </w:pPr>
    <w:rPr>
      <w:rFonts w:eastAsiaTheme="minorEastAsia"/>
      <w:lang w:eastAsia="en-GB"/>
    </w:rPr>
  </w:style>
  <w:style w:type="paragraph" w:styleId="TOC6">
    <w:name w:val="toc 6"/>
    <w:basedOn w:val="Normal"/>
    <w:next w:val="Normal"/>
    <w:autoRedefine/>
    <w:uiPriority w:val="39"/>
    <w:unhideWhenUsed/>
    <w:rsid w:val="00C44D25"/>
    <w:pPr>
      <w:spacing w:after="100" w:line="259" w:lineRule="auto"/>
      <w:ind w:left="1100"/>
    </w:pPr>
    <w:rPr>
      <w:rFonts w:eastAsiaTheme="minorEastAsia"/>
      <w:lang w:eastAsia="en-GB"/>
    </w:rPr>
  </w:style>
  <w:style w:type="paragraph" w:styleId="TOC7">
    <w:name w:val="toc 7"/>
    <w:basedOn w:val="Normal"/>
    <w:next w:val="Normal"/>
    <w:autoRedefine/>
    <w:uiPriority w:val="39"/>
    <w:unhideWhenUsed/>
    <w:rsid w:val="00C44D25"/>
    <w:pPr>
      <w:spacing w:after="100" w:line="259" w:lineRule="auto"/>
      <w:ind w:left="1320"/>
    </w:pPr>
    <w:rPr>
      <w:rFonts w:eastAsiaTheme="minorEastAsia"/>
      <w:lang w:eastAsia="en-GB"/>
    </w:rPr>
  </w:style>
  <w:style w:type="paragraph" w:styleId="TOC8">
    <w:name w:val="toc 8"/>
    <w:basedOn w:val="Normal"/>
    <w:next w:val="Normal"/>
    <w:autoRedefine/>
    <w:uiPriority w:val="39"/>
    <w:unhideWhenUsed/>
    <w:rsid w:val="00C44D25"/>
    <w:pPr>
      <w:spacing w:after="100" w:line="259" w:lineRule="auto"/>
      <w:ind w:left="1540"/>
    </w:pPr>
    <w:rPr>
      <w:rFonts w:eastAsiaTheme="minorEastAsia"/>
      <w:lang w:eastAsia="en-GB"/>
    </w:rPr>
  </w:style>
  <w:style w:type="paragraph" w:styleId="TOC9">
    <w:name w:val="toc 9"/>
    <w:basedOn w:val="Normal"/>
    <w:next w:val="Normal"/>
    <w:autoRedefine/>
    <w:uiPriority w:val="39"/>
    <w:unhideWhenUsed/>
    <w:rsid w:val="00C44D25"/>
    <w:pPr>
      <w:spacing w:after="100" w:line="259" w:lineRule="auto"/>
      <w:ind w:left="1760"/>
    </w:pPr>
    <w:rPr>
      <w:rFonts w:eastAsiaTheme="minorEastAsia"/>
      <w:lang w:eastAsia="en-GB"/>
    </w:rPr>
  </w:style>
  <w:style w:type="character" w:styleId="Heading4Char" w:customStyle="1">
    <w:name w:val="Heading 4 Char"/>
    <w:basedOn w:val="DefaultParagraphFont"/>
    <w:link w:val="Heading4"/>
    <w:uiPriority w:val="9"/>
    <w:rsid w:val="00C44D25"/>
    <w:rPr>
      <w:rFonts w:asciiTheme="majorHAnsi" w:hAnsiTheme="majorHAnsi" w:eastAsiaTheme="majorEastAsia" w:cstheme="majorBidi"/>
      <w:i/>
      <w:iCs/>
      <w:color w:val="365F91" w:themeColor="accent1" w:themeShade="BF"/>
      <w:lang w:val="en-IE"/>
    </w:rPr>
  </w:style>
  <w:style w:type="paragraph" w:styleId="Revision">
    <w:name w:val="Revision"/>
    <w:hidden/>
    <w:uiPriority w:val="99"/>
    <w:semiHidden/>
    <w:rsid w:val="00C44D25"/>
    <w:pPr>
      <w:spacing w:after="0" w:line="240" w:lineRule="auto"/>
    </w:pPr>
  </w:style>
  <w:style w:type="paragraph" w:styleId="Style1" w:customStyle="1">
    <w:name w:val="Style1"/>
    <w:basedOn w:val="Heading1"/>
    <w:link w:val="Style1Char"/>
    <w:qFormat/>
    <w:rsid w:val="00C44D25"/>
    <w:pPr>
      <w:numPr>
        <w:numId w:val="17"/>
      </w:numPr>
      <w:pBdr>
        <w:bottom w:val="single" w:color="auto" w:sz="4" w:space="1"/>
      </w:pBdr>
    </w:pPr>
  </w:style>
  <w:style w:type="paragraph" w:styleId="Style2" w:customStyle="1">
    <w:name w:val="Style2"/>
    <w:basedOn w:val="Heading2"/>
    <w:link w:val="Style2Char"/>
    <w:qFormat/>
    <w:rsid w:val="00C44D25"/>
    <w:pPr>
      <w:numPr>
        <w:numId w:val="17"/>
      </w:numPr>
      <w:ind w:left="709"/>
    </w:pPr>
  </w:style>
  <w:style w:type="character" w:styleId="Style1Char" w:customStyle="1">
    <w:name w:val="Style1 Char"/>
    <w:basedOn w:val="Heading1Char"/>
    <w:link w:val="Style1"/>
    <w:rsid w:val="00C44D25"/>
    <w:rPr>
      <w:rFonts w:ascii="Arial" w:hAnsi="Arial" w:eastAsia="Times New Roman" w:cs="Arial"/>
      <w:b/>
      <w:bCs/>
      <w:noProof/>
      <w:color w:val="FFFFFF" w:themeColor="background1"/>
      <w:sz w:val="24"/>
      <w:szCs w:val="24"/>
      <w:shd w:val="clear" w:color="auto" w:fill="4F6228" w:themeFill="accent3" w:themeFillShade="80"/>
      <w:lang w:val="en-IE"/>
    </w:rPr>
  </w:style>
  <w:style w:type="character" w:styleId="Style2Char" w:customStyle="1">
    <w:name w:val="Style2 Char"/>
    <w:basedOn w:val="Heading2Char"/>
    <w:link w:val="Style2"/>
    <w:rsid w:val="00C44D25"/>
    <w:rPr>
      <w:rFonts w:ascii="Arial" w:hAnsi="Arial" w:cs="Arial" w:eastAsiaTheme="majorEastAsia"/>
      <w:b/>
      <w:bCs/>
      <w:sz w:val="24"/>
      <w:szCs w:val="24"/>
      <w:lang w:val="en-IE"/>
    </w:rPr>
  </w:style>
  <w:style w:type="character" w:styleId="FollowedHyperlink">
    <w:name w:val="FollowedHyperlink"/>
    <w:basedOn w:val="DefaultParagraphFont"/>
    <w:uiPriority w:val="99"/>
    <w:semiHidden/>
    <w:unhideWhenUsed/>
    <w:rsid w:val="00C44D25"/>
    <w:rPr>
      <w:color w:val="800080" w:themeColor="followedHyperlink"/>
      <w:u w:val="single"/>
    </w:rPr>
  </w:style>
  <w:style w:type="paragraph" w:styleId="NoSpacing">
    <w:name w:val="No Spacing"/>
    <w:uiPriority w:val="99"/>
    <w:qFormat/>
    <w:rsid w:val="00C44D25"/>
    <w:pPr>
      <w:spacing w:after="0" w:line="240" w:lineRule="auto"/>
    </w:pPr>
    <w:rPr>
      <w:lang w:val="en-US"/>
    </w:rPr>
  </w:style>
  <w:style w:type="character" w:styleId="Heading6Char" w:customStyle="1">
    <w:name w:val="Heading 6 Char"/>
    <w:basedOn w:val="DefaultParagraphFont"/>
    <w:link w:val="Heading6"/>
    <w:uiPriority w:val="9"/>
    <w:semiHidden/>
    <w:rsid w:val="00C44D25"/>
    <w:rPr>
      <w:rFonts w:asciiTheme="majorHAnsi" w:hAnsiTheme="majorHAnsi" w:eastAsiaTheme="majorEastAsia" w:cstheme="majorBidi"/>
      <w:color w:val="243F60" w:themeColor="accent1" w:themeShade="7F"/>
      <w:lang w:val="en-IE"/>
    </w:rPr>
  </w:style>
  <w:style w:type="character" w:styleId="Heading9Char" w:customStyle="1">
    <w:name w:val="Heading 9 Char"/>
    <w:basedOn w:val="DefaultParagraphFont"/>
    <w:link w:val="Heading9"/>
    <w:uiPriority w:val="9"/>
    <w:rsid w:val="00C44D25"/>
    <w:rPr>
      <w:rFonts w:asciiTheme="majorHAnsi" w:hAnsiTheme="majorHAnsi" w:eastAsiaTheme="majorEastAsia" w:cstheme="majorBidi"/>
      <w:i/>
      <w:iCs/>
      <w:color w:val="272727" w:themeColor="text1" w:themeTint="D8"/>
      <w:sz w:val="21"/>
      <w:szCs w:val="21"/>
      <w:lang w:val="en-IE"/>
    </w:rPr>
  </w:style>
  <w:style w:type="table" w:styleId="TableGrid2" w:customStyle="1">
    <w:name w:val="Table Grid2"/>
    <w:basedOn w:val="TableNormal"/>
    <w:next w:val="TableGrid"/>
    <w:uiPriority w:val="39"/>
    <w:rsid w:val="00C44D25"/>
    <w:pPr>
      <w:spacing w:before="120" w:after="0" w:line="240" w:lineRule="auto"/>
    </w:pPr>
    <w:rPr>
      <w:rFonts w:eastAsiaTheme="minorEastAsia"/>
      <w:lang w:val="en-US" w:eastAsia="ja-JP"/>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PlaceholderText">
    <w:name w:val="Placeholder Text"/>
    <w:basedOn w:val="DefaultParagraphFont"/>
    <w:uiPriority w:val="99"/>
    <w:rsid w:val="00C44D25"/>
    <w:rPr>
      <w:color w:val="808080"/>
    </w:rPr>
  </w:style>
  <w:style w:type="paragraph" w:styleId="Subtitle">
    <w:name w:val="Subtitle"/>
    <w:basedOn w:val="Normal"/>
    <w:next w:val="Normal"/>
    <w:link w:val="SubtitleChar"/>
    <w:uiPriority w:val="11"/>
    <w:qFormat/>
    <w:rsid w:val="00C44D25"/>
    <w:pPr>
      <w:numPr>
        <w:ilvl w:val="1"/>
      </w:numPr>
      <w:spacing w:after="160"/>
    </w:pPr>
    <w:rPr>
      <w:rFonts w:asciiTheme="minorHAnsi" w:hAnsiTheme="minorHAnsi" w:eastAsiaTheme="minorEastAsia"/>
      <w:color w:val="5A5A5A" w:themeColor="text1" w:themeTint="A5"/>
      <w:spacing w:val="15"/>
    </w:rPr>
  </w:style>
  <w:style w:type="character" w:styleId="SubtitleChar" w:customStyle="1">
    <w:name w:val="Subtitle Char"/>
    <w:basedOn w:val="DefaultParagraphFont"/>
    <w:link w:val="Subtitle"/>
    <w:uiPriority w:val="11"/>
    <w:rsid w:val="00C44D25"/>
    <w:rPr>
      <w:rFonts w:eastAsiaTheme="minorEastAsia"/>
      <w:color w:val="5A5A5A" w:themeColor="text1" w:themeTint="A5"/>
      <w:spacing w:val="15"/>
      <w:lang w:val="en-IE"/>
    </w:rPr>
  </w:style>
  <w:style w:type="character" w:styleId="SubtleEmphasis">
    <w:name w:val="Subtle Emphasis"/>
    <w:basedOn w:val="DefaultParagraphFont"/>
    <w:uiPriority w:val="19"/>
    <w:qFormat/>
    <w:rsid w:val="00C44D25"/>
    <w:rPr>
      <w:rFonts w:ascii="Calibri" w:hAnsi="Calibri"/>
      <w:i/>
      <w:iCs/>
      <w:color w:val="auto"/>
    </w:rPr>
  </w:style>
  <w:style w:type="character" w:styleId="IntenseEmphasis">
    <w:name w:val="Intense Emphasis"/>
    <w:basedOn w:val="DefaultParagraphFont"/>
    <w:uiPriority w:val="21"/>
    <w:qFormat/>
    <w:rsid w:val="00C44D25"/>
    <w:rPr>
      <w:rFonts w:ascii="Calibri" w:hAnsi="Calibri"/>
      <w:b/>
      <w:i/>
      <w:iCs/>
      <w:color w:val="4F4F00"/>
    </w:rPr>
  </w:style>
  <w:style w:type="character" w:styleId="Strong">
    <w:name w:val="Strong"/>
    <w:basedOn w:val="DefaultParagraphFont"/>
    <w:uiPriority w:val="22"/>
    <w:qFormat/>
    <w:rsid w:val="00C44D25"/>
    <w:rPr>
      <w:rFonts w:ascii="Calibri" w:hAnsi="Calibri"/>
      <w:b/>
      <w:bCs/>
    </w:rPr>
  </w:style>
  <w:style w:type="paragraph" w:styleId="Quote">
    <w:name w:val="Quote"/>
    <w:basedOn w:val="Normal"/>
    <w:next w:val="Normal"/>
    <w:link w:val="QuoteChar"/>
    <w:uiPriority w:val="29"/>
    <w:qFormat/>
    <w:rsid w:val="00C44D25"/>
    <w:pPr>
      <w:spacing w:before="200" w:after="160"/>
      <w:ind w:left="864" w:right="864"/>
      <w:jc w:val="center"/>
    </w:pPr>
    <w:rPr>
      <w:i/>
      <w:iCs/>
      <w:color w:val="404040" w:themeColor="text1" w:themeTint="BF"/>
    </w:rPr>
  </w:style>
  <w:style w:type="character" w:styleId="QuoteChar" w:customStyle="1">
    <w:name w:val="Quote Char"/>
    <w:basedOn w:val="DefaultParagraphFont"/>
    <w:link w:val="Quote"/>
    <w:uiPriority w:val="29"/>
    <w:rsid w:val="00C44D25"/>
    <w:rPr>
      <w:rFonts w:ascii="Arial" w:hAnsi="Arial"/>
      <w:i/>
      <w:iCs/>
      <w:color w:val="404040" w:themeColor="text1" w:themeTint="BF"/>
      <w:lang w:val="en-IE"/>
    </w:rPr>
  </w:style>
  <w:style w:type="paragraph" w:styleId="IntenseQuote">
    <w:name w:val="Intense Quote"/>
    <w:basedOn w:val="Normal"/>
    <w:next w:val="Normal"/>
    <w:link w:val="IntenseQuoteChar"/>
    <w:uiPriority w:val="30"/>
    <w:qFormat/>
    <w:rsid w:val="00C44D25"/>
    <w:pPr>
      <w:pBdr>
        <w:top w:val="single" w:color="4F81BD" w:themeColor="accent1" w:sz="4" w:space="10"/>
        <w:bottom w:val="single" w:color="4F81BD" w:themeColor="accent1" w:sz="4" w:space="10"/>
      </w:pBdr>
      <w:spacing w:before="360" w:after="360"/>
      <w:ind w:left="864" w:right="864"/>
      <w:jc w:val="center"/>
    </w:pPr>
    <w:rPr>
      <w:i/>
      <w:iCs/>
    </w:rPr>
  </w:style>
  <w:style w:type="character" w:styleId="IntenseQuoteChar" w:customStyle="1">
    <w:name w:val="Intense Quote Char"/>
    <w:basedOn w:val="DefaultParagraphFont"/>
    <w:link w:val="IntenseQuote"/>
    <w:uiPriority w:val="30"/>
    <w:rsid w:val="00C44D25"/>
    <w:rPr>
      <w:rFonts w:ascii="Arial" w:hAnsi="Arial"/>
      <w:i/>
      <w:iCs/>
      <w:lang w:val="en-IE"/>
    </w:rPr>
  </w:style>
  <w:style w:type="character" w:styleId="SubtleReference">
    <w:name w:val="Subtle Reference"/>
    <w:basedOn w:val="DefaultParagraphFont"/>
    <w:uiPriority w:val="31"/>
    <w:qFormat/>
    <w:rsid w:val="00C44D25"/>
    <w:rPr>
      <w:rFonts w:ascii="Calibri" w:hAnsi="Calibri"/>
      <w:smallCaps/>
      <w:color w:val="auto"/>
    </w:rPr>
  </w:style>
  <w:style w:type="character" w:styleId="IntenseReference">
    <w:name w:val="Intense Reference"/>
    <w:basedOn w:val="DefaultParagraphFont"/>
    <w:uiPriority w:val="32"/>
    <w:qFormat/>
    <w:rsid w:val="00C44D25"/>
    <w:rPr>
      <w:rFonts w:ascii="Calibri" w:hAnsi="Calibri"/>
      <w:b/>
      <w:bCs/>
      <w:smallCaps/>
      <w:color w:val="auto"/>
      <w:spacing w:val="5"/>
    </w:rPr>
  </w:style>
  <w:style w:type="character" w:styleId="BookTitle">
    <w:name w:val="Book Title"/>
    <w:basedOn w:val="DefaultParagraphFont"/>
    <w:uiPriority w:val="33"/>
    <w:qFormat/>
    <w:rsid w:val="00C44D25"/>
    <w:rPr>
      <w:rFonts w:ascii="Calibri" w:hAnsi="Calibri"/>
      <w:b/>
      <w:bCs/>
      <w:i/>
      <w:iCs/>
      <w:spacing w:val="5"/>
    </w:rPr>
  </w:style>
  <w:style w:type="character" w:styleId="UnresolvedMention">
    <w:name w:val="Unresolved Mention"/>
    <w:basedOn w:val="DefaultParagraphFont"/>
    <w:uiPriority w:val="99"/>
    <w:semiHidden/>
    <w:unhideWhenUsed/>
    <w:rsid w:val="00C44D25"/>
    <w:rPr>
      <w:color w:val="605E5C"/>
      <w:shd w:val="clear" w:color="auto" w:fill="E1DFDD"/>
    </w:rPr>
  </w:style>
  <w:style w:type="paragraph" w:styleId="TOCHeading1" w:customStyle="1">
    <w:name w:val="TOC Heading1"/>
    <w:basedOn w:val="Heading1"/>
    <w:next w:val="Normal"/>
    <w:uiPriority w:val="39"/>
    <w:unhideWhenUsed/>
    <w:qFormat/>
    <w:rsid w:val="00FE6036"/>
    <w:pPr>
      <w:numPr>
        <w:numId w:val="0"/>
      </w:numPr>
      <w:shd w:val="clear" w:color="auto" w:fill="auto"/>
      <w:spacing w:after="0" w:line="276" w:lineRule="auto"/>
      <w:contextualSpacing w:val="0"/>
      <w:jc w:val="left"/>
      <w:outlineLvl w:val="9"/>
    </w:pPr>
    <w:rPr>
      <w:rFonts w:ascii="Calibri Light" w:hAnsi="Calibri Light" w:eastAsia="SimSun" w:cs="Times New Roman"/>
      <w:b w:val="0"/>
      <w:bCs w:val="0"/>
      <w:noProof w:val="0"/>
      <w:color w:val="2E74B5"/>
      <w:sz w:val="32"/>
      <w:szCs w:val="32"/>
      <w:lang w:val="en-GB"/>
    </w:rPr>
  </w:style>
  <w:style w:type="paragraph" w:styleId="List">
    <w:name w:val="List"/>
    <w:basedOn w:val="Normal"/>
    <w:rsid w:val="00FE6036"/>
    <w:pPr>
      <w:overflowPunct w:val="0"/>
      <w:autoSpaceDE w:val="0"/>
      <w:autoSpaceDN w:val="0"/>
      <w:adjustRightInd w:val="0"/>
      <w:spacing w:after="0" w:line="240" w:lineRule="auto"/>
      <w:ind w:left="360" w:hanging="360"/>
      <w:textAlignment w:val="baseline"/>
    </w:pPr>
    <w:rPr>
      <w:rFonts w:eastAsia="Times New Roman" w:cs="Times New Roman"/>
      <w:sz w:val="20"/>
      <w:szCs w:val="20"/>
      <w:lang w:val="en-US"/>
    </w:rPr>
  </w:style>
  <w:style w:type="paragraph" w:styleId="Level1" w:customStyle="1">
    <w:name w:val="Level 1"/>
    <w:basedOn w:val="Normal"/>
    <w:rsid w:val="00FE6036"/>
    <w:pPr>
      <w:numPr>
        <w:numId w:val="18"/>
      </w:numPr>
      <w:spacing w:after="240" w:line="240" w:lineRule="auto"/>
      <w:jc w:val="both"/>
      <w:outlineLvl w:val="0"/>
    </w:pPr>
    <w:rPr>
      <w:rFonts w:eastAsia="Times New Roman" w:cs="Arial"/>
      <w:sz w:val="20"/>
      <w:szCs w:val="20"/>
      <w:lang w:val="en-GB"/>
    </w:rPr>
  </w:style>
  <w:style w:type="paragraph" w:styleId="Level2" w:customStyle="1">
    <w:name w:val="Level 2"/>
    <w:basedOn w:val="Normal"/>
    <w:rsid w:val="00FE6036"/>
    <w:pPr>
      <w:numPr>
        <w:ilvl w:val="1"/>
        <w:numId w:val="18"/>
      </w:numPr>
      <w:spacing w:after="240" w:line="240" w:lineRule="auto"/>
      <w:jc w:val="both"/>
      <w:outlineLvl w:val="1"/>
    </w:pPr>
    <w:rPr>
      <w:rFonts w:eastAsia="Times New Roman" w:cs="Arial"/>
      <w:sz w:val="20"/>
      <w:szCs w:val="20"/>
      <w:lang w:val="en-GB"/>
    </w:rPr>
  </w:style>
  <w:style w:type="paragraph" w:styleId="Level3" w:customStyle="1">
    <w:name w:val="Level 3"/>
    <w:basedOn w:val="Normal"/>
    <w:rsid w:val="00FE6036"/>
    <w:pPr>
      <w:numPr>
        <w:ilvl w:val="2"/>
        <w:numId w:val="18"/>
      </w:numPr>
      <w:spacing w:after="240" w:line="240" w:lineRule="auto"/>
      <w:jc w:val="both"/>
      <w:outlineLvl w:val="2"/>
    </w:pPr>
    <w:rPr>
      <w:rFonts w:eastAsia="Times New Roman" w:cs="Arial"/>
      <w:sz w:val="20"/>
      <w:szCs w:val="20"/>
      <w:lang w:val="en-GB"/>
    </w:rPr>
  </w:style>
  <w:style w:type="paragraph" w:styleId="Level4" w:customStyle="1">
    <w:name w:val="Level 4"/>
    <w:basedOn w:val="Normal"/>
    <w:rsid w:val="00FE6036"/>
    <w:pPr>
      <w:numPr>
        <w:ilvl w:val="3"/>
        <w:numId w:val="18"/>
      </w:numPr>
      <w:spacing w:after="240" w:line="240" w:lineRule="auto"/>
      <w:jc w:val="both"/>
      <w:outlineLvl w:val="3"/>
    </w:pPr>
    <w:rPr>
      <w:rFonts w:eastAsia="Times New Roman" w:cs="Arial"/>
      <w:sz w:val="20"/>
      <w:szCs w:val="20"/>
      <w:lang w:val="en-GB"/>
    </w:rPr>
  </w:style>
  <w:style w:type="paragraph" w:styleId="Level5" w:customStyle="1">
    <w:name w:val="Level 5"/>
    <w:basedOn w:val="Normal"/>
    <w:rsid w:val="00FE6036"/>
    <w:pPr>
      <w:numPr>
        <w:ilvl w:val="4"/>
        <w:numId w:val="18"/>
      </w:numPr>
      <w:spacing w:after="240" w:line="240" w:lineRule="auto"/>
      <w:jc w:val="both"/>
      <w:outlineLvl w:val="4"/>
    </w:pPr>
    <w:rPr>
      <w:rFonts w:eastAsia="Times New Roman" w:cs="Arial"/>
      <w:sz w:val="20"/>
      <w:szCs w:val="20"/>
      <w:lang w:val="en-GB"/>
    </w:rPr>
  </w:style>
  <w:style w:type="paragraph" w:styleId="Level6" w:customStyle="1">
    <w:name w:val="Level 6"/>
    <w:basedOn w:val="Normal"/>
    <w:rsid w:val="00FE6036"/>
    <w:pPr>
      <w:numPr>
        <w:ilvl w:val="5"/>
        <w:numId w:val="18"/>
      </w:numPr>
      <w:spacing w:after="240" w:line="240" w:lineRule="auto"/>
      <w:jc w:val="both"/>
      <w:outlineLvl w:val="5"/>
    </w:pPr>
    <w:rPr>
      <w:rFonts w:eastAsia="Times New Roman" w:cs="Arial"/>
      <w:sz w:val="20"/>
      <w:szCs w:val="20"/>
      <w:lang w:val="en-GB"/>
    </w:rPr>
  </w:style>
  <w:style w:type="character" w:styleId="Level1asHeadingtext" w:customStyle="1">
    <w:name w:val="Level 1 as Heading (text)"/>
    <w:basedOn w:val="DefaultParagraphFont"/>
    <w:rsid w:val="00FE6036"/>
    <w:rPr>
      <w:b/>
      <w:caps/>
    </w:rPr>
  </w:style>
  <w:style w:type="paragraph" w:styleId="MFNumLev3" w:customStyle="1">
    <w:name w:val="MFNumLev3"/>
    <w:basedOn w:val="Normal"/>
    <w:rsid w:val="00FE6036"/>
    <w:pPr>
      <w:spacing w:after="240" w:line="240" w:lineRule="auto"/>
    </w:pPr>
    <w:rPr>
      <w:rFonts w:eastAsia="Times New Roman" w:cs="Arial"/>
      <w:sz w:val="20"/>
      <w:szCs w:val="20"/>
    </w:rPr>
  </w:style>
  <w:style w:type="character" w:styleId="FootnoteTextChar1" w:customStyle="1">
    <w:name w:val="Footnote Text Char1"/>
    <w:basedOn w:val="DefaultParagraphFont"/>
    <w:uiPriority w:val="99"/>
    <w:semiHidden/>
    <w:rsid w:val="00FE6036"/>
    <w:rPr>
      <w:sz w:val="20"/>
      <w:szCs w:val="20"/>
      <w:lang w:val="en-GB"/>
    </w:rPr>
  </w:style>
  <w:style w:type="paragraph" w:styleId="MainHeading" w:customStyle="1">
    <w:name w:val="Main Heading"/>
    <w:basedOn w:val="Normal"/>
    <w:rsid w:val="00FE6036"/>
    <w:pPr>
      <w:keepNext/>
      <w:keepLines/>
      <w:numPr>
        <w:numId w:val="19"/>
      </w:numPr>
      <w:tabs>
        <w:tab w:val="clear" w:pos="0"/>
      </w:tabs>
      <w:spacing w:after="240" w:line="240" w:lineRule="auto"/>
      <w:jc w:val="center"/>
      <w:outlineLvl w:val="0"/>
    </w:pPr>
    <w:rPr>
      <w:rFonts w:eastAsia="Times New Roman" w:cs="Arial"/>
      <w:b/>
      <w:caps/>
      <w:sz w:val="24"/>
      <w:szCs w:val="20"/>
      <w:lang w:val="en-GB"/>
    </w:rPr>
  </w:style>
  <w:style w:type="paragraph" w:styleId="BodyTextIndent2">
    <w:name w:val="Body Text Indent 2"/>
    <w:basedOn w:val="Normal"/>
    <w:link w:val="BodyTextIndent2Char"/>
    <w:uiPriority w:val="99"/>
    <w:rsid w:val="00FE6036"/>
    <w:pPr>
      <w:spacing w:after="120" w:line="480" w:lineRule="auto"/>
      <w:ind w:left="283"/>
    </w:pPr>
    <w:rPr>
      <w:rFonts w:ascii="Verdana" w:hAnsi="Verdana" w:eastAsia="Times New Roman" w:cs="Times New Roman"/>
      <w:lang w:val="en-GB"/>
    </w:rPr>
  </w:style>
  <w:style w:type="character" w:styleId="BodyTextIndent2Char" w:customStyle="1">
    <w:name w:val="Body Text Indent 2 Char"/>
    <w:basedOn w:val="DefaultParagraphFont"/>
    <w:link w:val="BodyTextIndent2"/>
    <w:uiPriority w:val="99"/>
    <w:rsid w:val="00FE6036"/>
    <w:rPr>
      <w:rFonts w:ascii="Verdana" w:hAnsi="Verdana" w:eastAsia="Times New Roman" w:cs="Times New Roman"/>
    </w:rPr>
  </w:style>
  <w:style w:type="paragraph" w:styleId="Default" w:customStyle="1">
    <w:name w:val="Default"/>
    <w:rsid w:val="00FE6036"/>
    <w:pPr>
      <w:autoSpaceDE w:val="0"/>
      <w:autoSpaceDN w:val="0"/>
      <w:adjustRightInd w:val="0"/>
      <w:spacing w:after="0" w:line="240" w:lineRule="auto"/>
    </w:pPr>
    <w:rPr>
      <w:rFonts w:ascii="Calibri" w:hAnsi="Calibri" w:eastAsia="Times New Roman" w:cs="Calibri"/>
      <w:color w:val="000000"/>
      <w:sz w:val="24"/>
      <w:szCs w:val="24"/>
      <w:lang w:val="en-US"/>
    </w:rPr>
  </w:style>
  <w:style w:type="character" w:styleId="PageNumber">
    <w:name w:val="page number"/>
    <w:basedOn w:val="DefaultParagraphFont"/>
    <w:semiHidden/>
    <w:rsid w:val="00FE6036"/>
  </w:style>
  <w:style w:type="paragraph" w:styleId="List3">
    <w:name w:val="List 3"/>
    <w:basedOn w:val="Normal"/>
    <w:semiHidden/>
    <w:rsid w:val="00FE6036"/>
    <w:pPr>
      <w:spacing w:after="0" w:line="240" w:lineRule="auto"/>
      <w:ind w:left="849" w:hanging="283"/>
    </w:pPr>
    <w:rPr>
      <w:rFonts w:ascii="Times New Roman" w:hAnsi="Times New Roman" w:eastAsia="Times New Roman" w:cs="Times New Roman"/>
      <w:sz w:val="20"/>
      <w:szCs w:val="20"/>
      <w:lang w:val="en-GB"/>
    </w:rPr>
  </w:style>
  <w:style w:type="paragraph" w:styleId="p7" w:customStyle="1">
    <w:name w:val="p7"/>
    <w:basedOn w:val="Normal"/>
    <w:rsid w:val="00FE6036"/>
    <w:pPr>
      <w:spacing w:after="0" w:line="240" w:lineRule="atLeast"/>
      <w:ind w:left="764" w:hanging="576"/>
    </w:pPr>
    <w:rPr>
      <w:rFonts w:ascii="Times New Roman" w:hAnsi="Times New Roman" w:cs="Times New Roman"/>
      <w:sz w:val="24"/>
      <w:szCs w:val="24"/>
      <w:lang w:eastAsia="en-IE"/>
    </w:rPr>
  </w:style>
  <w:style w:type="paragraph" w:styleId="PlainText">
    <w:name w:val="Plain Text"/>
    <w:basedOn w:val="Normal"/>
    <w:link w:val="PlainTextChar"/>
    <w:semiHidden/>
    <w:rsid w:val="00FE6036"/>
    <w:pPr>
      <w:spacing w:after="0" w:line="240" w:lineRule="auto"/>
    </w:pPr>
    <w:rPr>
      <w:rFonts w:ascii="Courier New" w:hAnsi="Courier New" w:eastAsia="Times New Roman" w:cs="Times New Roman"/>
      <w:sz w:val="20"/>
      <w:szCs w:val="20"/>
      <w:lang w:val="en-GB"/>
    </w:rPr>
  </w:style>
  <w:style w:type="character" w:styleId="PlainTextChar" w:customStyle="1">
    <w:name w:val="Plain Text Char"/>
    <w:basedOn w:val="DefaultParagraphFont"/>
    <w:link w:val="PlainText"/>
    <w:semiHidden/>
    <w:rsid w:val="00FE6036"/>
    <w:rPr>
      <w:rFonts w:ascii="Courier New" w:hAnsi="Courier New" w:eastAsia="Times New Roman" w:cs="Times New Roman"/>
      <w:sz w:val="20"/>
      <w:szCs w:val="20"/>
    </w:rPr>
  </w:style>
  <w:style w:type="paragraph" w:styleId="ListBullet2">
    <w:name w:val="List Bullet 2"/>
    <w:basedOn w:val="Normal"/>
    <w:autoRedefine/>
    <w:semiHidden/>
    <w:rsid w:val="00FE6036"/>
    <w:pPr>
      <w:numPr>
        <w:numId w:val="20"/>
      </w:numPr>
      <w:tabs>
        <w:tab w:val="clear" w:pos="1647"/>
        <w:tab w:val="num" w:pos="426"/>
      </w:tabs>
      <w:spacing w:after="0" w:line="240" w:lineRule="auto"/>
      <w:ind w:left="426" w:firstLine="283"/>
      <w:jc w:val="both"/>
    </w:pPr>
    <w:rPr>
      <w:rFonts w:ascii="Garamond" w:hAnsi="Garamond" w:eastAsia="Times New Roman" w:cs="Times New Roman"/>
      <w:szCs w:val="20"/>
      <w:lang w:val="en-GB"/>
    </w:rPr>
  </w:style>
  <w:style w:type="character" w:styleId="DateChar" w:customStyle="1">
    <w:name w:val="Date Char"/>
    <w:basedOn w:val="DefaultParagraphFont"/>
    <w:link w:val="Date"/>
    <w:semiHidden/>
    <w:rsid w:val="00FE6036"/>
    <w:rPr>
      <w:rFonts w:ascii="Times New Roman" w:hAnsi="Times New Roman"/>
    </w:rPr>
  </w:style>
  <w:style w:type="paragraph" w:styleId="Date">
    <w:name w:val="Date"/>
    <w:basedOn w:val="Normal"/>
    <w:next w:val="Normal"/>
    <w:link w:val="DateChar"/>
    <w:semiHidden/>
    <w:rsid w:val="00FE6036"/>
    <w:pPr>
      <w:spacing w:after="0" w:line="240" w:lineRule="auto"/>
    </w:pPr>
    <w:rPr>
      <w:rFonts w:ascii="Times New Roman" w:hAnsi="Times New Roman"/>
      <w:lang w:val="en-GB"/>
    </w:rPr>
  </w:style>
  <w:style w:type="character" w:styleId="DateChar1" w:customStyle="1">
    <w:name w:val="Date Char1"/>
    <w:basedOn w:val="DefaultParagraphFont"/>
    <w:uiPriority w:val="99"/>
    <w:semiHidden/>
    <w:rsid w:val="00FE6036"/>
    <w:rPr>
      <w:lang w:val="en-IE"/>
    </w:rPr>
  </w:style>
  <w:style w:type="paragraph" w:styleId="Caption">
    <w:name w:val="caption"/>
    <w:basedOn w:val="Normal"/>
    <w:next w:val="Normal"/>
    <w:qFormat/>
    <w:rsid w:val="00FE6036"/>
    <w:pPr>
      <w:spacing w:after="0" w:line="240" w:lineRule="auto"/>
    </w:pPr>
    <w:rPr>
      <w:rFonts w:ascii="Times New Roman" w:hAnsi="Times New Roman" w:eastAsia="Times New Roman" w:cs="Times New Roman"/>
      <w:b/>
      <w:sz w:val="24"/>
      <w:szCs w:val="20"/>
      <w:lang w:val="en-GB"/>
    </w:rPr>
  </w:style>
  <w:style w:type="character" w:styleId="apple-converted-space" w:customStyle="1">
    <w:name w:val="apple-converted-space"/>
    <w:basedOn w:val="DefaultParagraphFont"/>
    <w:rsid w:val="00FE6036"/>
  </w:style>
  <w:style w:type="character" w:styleId="Mention1" w:customStyle="1">
    <w:name w:val="Mention1"/>
    <w:basedOn w:val="DefaultParagraphFont"/>
    <w:uiPriority w:val="99"/>
    <w:semiHidden/>
    <w:unhideWhenUsed/>
    <w:rsid w:val="00FE6036"/>
    <w:rPr>
      <w:color w:val="2B579A"/>
      <w:shd w:val="clear" w:color="auto" w:fill="E6E6E6"/>
    </w:rPr>
  </w:style>
  <w:style w:type="character" w:styleId="tgc" w:customStyle="1">
    <w:name w:val="_tgc"/>
    <w:basedOn w:val="DefaultParagraphFont"/>
    <w:rsid w:val="00FE6036"/>
  </w:style>
  <w:style w:type="paragraph" w:styleId="DocId" w:customStyle="1">
    <w:name w:val="DocId"/>
    <w:basedOn w:val="Footer"/>
    <w:link w:val="DocIdChar"/>
    <w:rsid w:val="00FE6036"/>
    <w:pPr>
      <w:ind w:left="1276" w:hanging="720"/>
    </w:pPr>
    <w:rPr>
      <w:rFonts w:ascii="Arial" w:hAnsi="Arial" w:eastAsia="Calibri" w:cs="Arial"/>
      <w:sz w:val="16"/>
    </w:rPr>
  </w:style>
  <w:style w:type="character" w:styleId="DocIdChar" w:customStyle="1">
    <w:name w:val="DocId Char"/>
    <w:basedOn w:val="DefaultParagraphFont"/>
    <w:link w:val="DocId"/>
    <w:rsid w:val="00FE6036"/>
    <w:rPr>
      <w:rFonts w:ascii="Arial" w:hAnsi="Arial" w:eastAsia="Calibri" w:cs="Arial"/>
      <w:sz w:val="16"/>
      <w:szCs w:val="20"/>
      <w:lang w:val="en-IE"/>
    </w:rPr>
  </w:style>
  <w:style w:type="character" w:styleId="ListParagraphChar" w:customStyle="1">
    <w:name w:val="List Paragraph Char"/>
    <w:aliases w:val="igunore Char,Subtitle Cover Page Char,Colorful List - Accent 11 Char,List Paragraph1 Char,Bullet List Char,FooterText Char,numbered Char,Paragraphe de liste1 Char,Bulletr List Paragraph Char,列出段落 Char,列出段落1 Char,List Paragraph2 Char"/>
    <w:basedOn w:val="DefaultParagraphFont"/>
    <w:link w:val="ListParagraph"/>
    <w:uiPriority w:val="34"/>
    <w:qFormat/>
    <w:rsid w:val="00FE6036"/>
    <w:rPr>
      <w:rFonts w:ascii="Arial" w:hAnsi="Arial"/>
      <w:lang w:val="en-IE"/>
    </w:rPr>
  </w:style>
  <w:style w:type="numbering" w:styleId="GeneralHeadings" w:customStyle="1">
    <w:name w:val="General Headings"/>
    <w:basedOn w:val="NoList"/>
    <w:rsid w:val="00FE6036"/>
    <w:pPr>
      <w:numPr>
        <w:numId w:val="21"/>
      </w:numPr>
    </w:pPr>
  </w:style>
  <w:style w:type="paragraph" w:styleId="SubHeading" w:customStyle="1">
    <w:name w:val="Sub Heading"/>
    <w:basedOn w:val="BodyText"/>
    <w:next w:val="BodyText"/>
    <w:uiPriority w:val="99"/>
    <w:qFormat/>
    <w:rsid w:val="00FE6036"/>
    <w:pPr>
      <w:keepNext/>
      <w:numPr>
        <w:numId w:val="21"/>
      </w:numPr>
      <w:spacing w:after="210" w:line="270" w:lineRule="atLeast"/>
      <w:ind w:left="720" w:hanging="360"/>
      <w:jc w:val="center"/>
    </w:pPr>
    <w:rPr>
      <w:rFonts w:ascii="Calibri" w:hAnsi="Calibri" w:cs="Calibri" w:eastAsiaTheme="minorHAnsi"/>
      <w:b/>
      <w:caps/>
      <w:sz w:val="21"/>
      <w:szCs w:val="22"/>
      <w:lang w:val="en-GB"/>
    </w:rPr>
  </w:style>
  <w:style w:type="paragraph" w:styleId="ACSchLv1" w:customStyle="1">
    <w:name w:val="AC Sch Lv 1"/>
    <w:basedOn w:val="Normal"/>
    <w:rsid w:val="00FE6036"/>
    <w:pPr>
      <w:numPr>
        <w:numId w:val="22"/>
      </w:numPr>
      <w:spacing w:after="240" w:line="240" w:lineRule="auto"/>
      <w:jc w:val="both"/>
    </w:pPr>
    <w:rPr>
      <w:rFonts w:eastAsia="Times New Roman" w:cs="Times New Roman" w:asciiTheme="minorHAnsi" w:hAnsiTheme="minorHAnsi"/>
      <w:sz w:val="21"/>
      <w:szCs w:val="24"/>
      <w:lang w:eastAsia="en-IE"/>
    </w:rPr>
  </w:style>
  <w:style w:type="paragraph" w:styleId="ACSchLv2" w:customStyle="1">
    <w:name w:val="AC Sch Lv 2"/>
    <w:basedOn w:val="Normal"/>
    <w:rsid w:val="00FE6036"/>
    <w:pPr>
      <w:numPr>
        <w:ilvl w:val="1"/>
        <w:numId w:val="22"/>
      </w:numPr>
      <w:spacing w:after="240" w:line="240" w:lineRule="auto"/>
      <w:jc w:val="both"/>
    </w:pPr>
    <w:rPr>
      <w:rFonts w:ascii="Times New Roman" w:hAnsi="Times New Roman" w:eastAsia="Times New Roman" w:cs="Times New Roman"/>
      <w:sz w:val="24"/>
      <w:szCs w:val="24"/>
      <w:lang w:eastAsia="en-IE"/>
    </w:rPr>
  </w:style>
  <w:style w:type="paragraph" w:styleId="ACSchLv3" w:customStyle="1">
    <w:name w:val="AC Sch Lv 3"/>
    <w:basedOn w:val="Normal"/>
    <w:rsid w:val="00FE6036"/>
    <w:pPr>
      <w:numPr>
        <w:ilvl w:val="2"/>
        <w:numId w:val="22"/>
      </w:numPr>
      <w:spacing w:after="240" w:line="240" w:lineRule="auto"/>
      <w:jc w:val="both"/>
    </w:pPr>
    <w:rPr>
      <w:rFonts w:ascii="Times New Roman" w:hAnsi="Times New Roman" w:eastAsia="Times New Roman" w:cs="Times New Roman"/>
      <w:sz w:val="24"/>
      <w:szCs w:val="24"/>
      <w:lang w:eastAsia="en-IE"/>
    </w:rPr>
  </w:style>
  <w:style w:type="paragraph" w:styleId="ACSchLv4" w:customStyle="1">
    <w:name w:val="AC Sch Lv 4"/>
    <w:basedOn w:val="Normal"/>
    <w:rsid w:val="00FE6036"/>
    <w:pPr>
      <w:numPr>
        <w:ilvl w:val="3"/>
        <w:numId w:val="22"/>
      </w:numPr>
      <w:spacing w:after="240" w:line="240" w:lineRule="auto"/>
      <w:jc w:val="both"/>
    </w:pPr>
    <w:rPr>
      <w:rFonts w:ascii="Times New Roman" w:hAnsi="Times New Roman" w:eastAsia="Times New Roman" w:cs="Times New Roman"/>
      <w:sz w:val="24"/>
      <w:szCs w:val="24"/>
      <w:lang w:eastAsia="en-IE"/>
    </w:rPr>
  </w:style>
  <w:style w:type="paragraph" w:styleId="ACSchLv5" w:customStyle="1">
    <w:name w:val="AC Sch Lv 5"/>
    <w:basedOn w:val="Normal"/>
    <w:rsid w:val="00FE6036"/>
    <w:pPr>
      <w:numPr>
        <w:ilvl w:val="4"/>
        <w:numId w:val="22"/>
      </w:numPr>
      <w:spacing w:after="240" w:line="240" w:lineRule="auto"/>
      <w:jc w:val="both"/>
    </w:pPr>
    <w:rPr>
      <w:rFonts w:ascii="Times New Roman" w:hAnsi="Times New Roman" w:eastAsia="Times New Roman" w:cs="Times New Roman"/>
      <w:sz w:val="24"/>
      <w:szCs w:val="24"/>
      <w:lang w:eastAsia="en-IE"/>
    </w:rPr>
  </w:style>
  <w:style w:type="paragraph" w:styleId="Style3" w:customStyle="1">
    <w:name w:val="Style3"/>
    <w:basedOn w:val="Normal"/>
    <w:qFormat/>
    <w:rsid w:val="00FE6036"/>
    <w:pPr>
      <w:numPr>
        <w:numId w:val="23"/>
      </w:numPr>
      <w:spacing w:after="0"/>
      <w:contextualSpacing/>
      <w:jc w:val="both"/>
      <w:outlineLvl w:val="2"/>
    </w:pPr>
    <w:rPr>
      <w:rFonts w:cs="Arial" w:eastAsiaTheme="minorEastAsia"/>
      <w:b/>
      <w:color w:val="2F5496"/>
      <w:sz w:val="24"/>
      <w:szCs w:val="24"/>
      <w:lang w:val="en-US" w:eastAsia="ja-JP"/>
    </w:rPr>
  </w:style>
  <w:style w:type="table" w:styleId="TableGrid121" w:customStyle="1">
    <w:name w:val="Table Grid121"/>
    <w:basedOn w:val="TableNormal"/>
    <w:next w:val="TableGrid"/>
    <w:uiPriority w:val="39"/>
    <w:rsid w:val="00FE6036"/>
    <w:pPr>
      <w:spacing w:after="0" w:line="240" w:lineRule="auto"/>
    </w:pPr>
    <w:rPr>
      <w:lang w:val="en-I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Paragraph" w:customStyle="1">
    <w:name w:val="Table Paragraph"/>
    <w:basedOn w:val="Normal"/>
    <w:uiPriority w:val="1"/>
    <w:qFormat/>
    <w:rsid w:val="00353D99"/>
    <w:pPr>
      <w:widowControl w:val="0"/>
      <w:autoSpaceDE w:val="0"/>
      <w:autoSpaceDN w:val="0"/>
      <w:spacing w:after="0" w:line="240" w:lineRule="auto"/>
      <w:ind w:left="107"/>
    </w:pPr>
    <w:rPr>
      <w:rFonts w:eastAsia="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583106">
      <w:bodyDiv w:val="1"/>
      <w:marLeft w:val="0"/>
      <w:marRight w:val="0"/>
      <w:marTop w:val="0"/>
      <w:marBottom w:val="0"/>
      <w:divBdr>
        <w:top w:val="none" w:sz="0" w:space="0" w:color="auto"/>
        <w:left w:val="none" w:sz="0" w:space="0" w:color="auto"/>
        <w:bottom w:val="none" w:sz="0" w:space="0" w:color="auto"/>
        <w:right w:val="none" w:sz="0" w:space="0" w:color="auto"/>
      </w:divBdr>
      <w:divsChild>
        <w:div w:id="303775378">
          <w:marLeft w:val="0"/>
          <w:marRight w:val="0"/>
          <w:marTop w:val="0"/>
          <w:marBottom w:val="0"/>
          <w:divBdr>
            <w:top w:val="none" w:sz="0" w:space="0" w:color="auto"/>
            <w:left w:val="none" w:sz="0" w:space="0" w:color="auto"/>
            <w:bottom w:val="none" w:sz="0" w:space="0" w:color="auto"/>
            <w:right w:val="none" w:sz="0" w:space="0" w:color="auto"/>
          </w:divBdr>
        </w:div>
      </w:divsChild>
    </w:div>
    <w:div w:id="299313325">
      <w:bodyDiv w:val="1"/>
      <w:marLeft w:val="0"/>
      <w:marRight w:val="0"/>
      <w:marTop w:val="0"/>
      <w:marBottom w:val="0"/>
      <w:divBdr>
        <w:top w:val="none" w:sz="0" w:space="0" w:color="auto"/>
        <w:left w:val="none" w:sz="0" w:space="0" w:color="auto"/>
        <w:bottom w:val="none" w:sz="0" w:space="0" w:color="auto"/>
        <w:right w:val="none" w:sz="0" w:space="0" w:color="auto"/>
      </w:divBdr>
      <w:divsChild>
        <w:div w:id="1085105646">
          <w:marLeft w:val="0"/>
          <w:marRight w:val="0"/>
          <w:marTop w:val="0"/>
          <w:marBottom w:val="0"/>
          <w:divBdr>
            <w:top w:val="none" w:sz="0" w:space="0" w:color="auto"/>
            <w:left w:val="none" w:sz="0" w:space="0" w:color="auto"/>
            <w:bottom w:val="none" w:sz="0" w:space="0" w:color="auto"/>
            <w:right w:val="none" w:sz="0" w:space="0" w:color="auto"/>
          </w:divBdr>
        </w:div>
      </w:divsChild>
    </w:div>
    <w:div w:id="381564456">
      <w:bodyDiv w:val="1"/>
      <w:marLeft w:val="0"/>
      <w:marRight w:val="0"/>
      <w:marTop w:val="0"/>
      <w:marBottom w:val="0"/>
      <w:divBdr>
        <w:top w:val="none" w:sz="0" w:space="0" w:color="auto"/>
        <w:left w:val="none" w:sz="0" w:space="0" w:color="auto"/>
        <w:bottom w:val="none" w:sz="0" w:space="0" w:color="auto"/>
        <w:right w:val="none" w:sz="0" w:space="0" w:color="auto"/>
      </w:divBdr>
      <w:divsChild>
        <w:div w:id="1299455849">
          <w:marLeft w:val="0"/>
          <w:marRight w:val="0"/>
          <w:marTop w:val="0"/>
          <w:marBottom w:val="0"/>
          <w:divBdr>
            <w:top w:val="none" w:sz="0" w:space="0" w:color="auto"/>
            <w:left w:val="none" w:sz="0" w:space="0" w:color="auto"/>
            <w:bottom w:val="none" w:sz="0" w:space="0" w:color="auto"/>
            <w:right w:val="none" w:sz="0" w:space="0" w:color="auto"/>
          </w:divBdr>
        </w:div>
      </w:divsChild>
    </w:div>
    <w:div w:id="392773747">
      <w:bodyDiv w:val="1"/>
      <w:marLeft w:val="0"/>
      <w:marRight w:val="0"/>
      <w:marTop w:val="0"/>
      <w:marBottom w:val="0"/>
      <w:divBdr>
        <w:top w:val="none" w:sz="0" w:space="0" w:color="auto"/>
        <w:left w:val="none" w:sz="0" w:space="0" w:color="auto"/>
        <w:bottom w:val="none" w:sz="0" w:space="0" w:color="auto"/>
        <w:right w:val="none" w:sz="0" w:space="0" w:color="auto"/>
      </w:divBdr>
    </w:div>
    <w:div w:id="472452680">
      <w:bodyDiv w:val="1"/>
      <w:marLeft w:val="0"/>
      <w:marRight w:val="0"/>
      <w:marTop w:val="0"/>
      <w:marBottom w:val="0"/>
      <w:divBdr>
        <w:top w:val="none" w:sz="0" w:space="0" w:color="auto"/>
        <w:left w:val="none" w:sz="0" w:space="0" w:color="auto"/>
        <w:bottom w:val="none" w:sz="0" w:space="0" w:color="auto"/>
        <w:right w:val="none" w:sz="0" w:space="0" w:color="auto"/>
      </w:divBdr>
    </w:div>
    <w:div w:id="1077819801">
      <w:bodyDiv w:val="1"/>
      <w:marLeft w:val="0"/>
      <w:marRight w:val="0"/>
      <w:marTop w:val="0"/>
      <w:marBottom w:val="0"/>
      <w:divBdr>
        <w:top w:val="none" w:sz="0" w:space="0" w:color="auto"/>
        <w:left w:val="none" w:sz="0" w:space="0" w:color="auto"/>
        <w:bottom w:val="none" w:sz="0" w:space="0" w:color="auto"/>
        <w:right w:val="none" w:sz="0" w:space="0" w:color="auto"/>
      </w:divBdr>
    </w:div>
    <w:div w:id="1125393951">
      <w:bodyDiv w:val="1"/>
      <w:marLeft w:val="0"/>
      <w:marRight w:val="0"/>
      <w:marTop w:val="0"/>
      <w:marBottom w:val="0"/>
      <w:divBdr>
        <w:top w:val="none" w:sz="0" w:space="0" w:color="auto"/>
        <w:left w:val="none" w:sz="0" w:space="0" w:color="auto"/>
        <w:bottom w:val="none" w:sz="0" w:space="0" w:color="auto"/>
        <w:right w:val="none" w:sz="0" w:space="0" w:color="auto"/>
      </w:divBdr>
      <w:divsChild>
        <w:div w:id="630526008">
          <w:marLeft w:val="0"/>
          <w:marRight w:val="0"/>
          <w:marTop w:val="0"/>
          <w:marBottom w:val="0"/>
          <w:divBdr>
            <w:top w:val="none" w:sz="0" w:space="0" w:color="auto"/>
            <w:left w:val="none" w:sz="0" w:space="0" w:color="auto"/>
            <w:bottom w:val="none" w:sz="0" w:space="0" w:color="auto"/>
            <w:right w:val="none" w:sz="0" w:space="0" w:color="auto"/>
          </w:divBdr>
        </w:div>
      </w:divsChild>
    </w:div>
    <w:div w:id="1159930363">
      <w:bodyDiv w:val="1"/>
      <w:marLeft w:val="0"/>
      <w:marRight w:val="0"/>
      <w:marTop w:val="0"/>
      <w:marBottom w:val="0"/>
      <w:divBdr>
        <w:top w:val="none" w:sz="0" w:space="0" w:color="auto"/>
        <w:left w:val="none" w:sz="0" w:space="0" w:color="auto"/>
        <w:bottom w:val="none" w:sz="0" w:space="0" w:color="auto"/>
        <w:right w:val="none" w:sz="0" w:space="0" w:color="auto"/>
      </w:divBdr>
      <w:divsChild>
        <w:div w:id="1960067105">
          <w:marLeft w:val="0"/>
          <w:marRight w:val="0"/>
          <w:marTop w:val="0"/>
          <w:marBottom w:val="0"/>
          <w:divBdr>
            <w:top w:val="none" w:sz="0" w:space="0" w:color="auto"/>
            <w:left w:val="none" w:sz="0" w:space="0" w:color="auto"/>
            <w:bottom w:val="none" w:sz="0" w:space="0" w:color="auto"/>
            <w:right w:val="none" w:sz="0" w:space="0" w:color="auto"/>
          </w:divBdr>
        </w:div>
      </w:divsChild>
    </w:div>
    <w:div w:id="1163163199">
      <w:bodyDiv w:val="1"/>
      <w:marLeft w:val="0"/>
      <w:marRight w:val="0"/>
      <w:marTop w:val="0"/>
      <w:marBottom w:val="0"/>
      <w:divBdr>
        <w:top w:val="none" w:sz="0" w:space="0" w:color="auto"/>
        <w:left w:val="none" w:sz="0" w:space="0" w:color="auto"/>
        <w:bottom w:val="none" w:sz="0" w:space="0" w:color="auto"/>
        <w:right w:val="none" w:sz="0" w:space="0" w:color="auto"/>
      </w:divBdr>
    </w:div>
    <w:div w:id="1240628530">
      <w:bodyDiv w:val="1"/>
      <w:marLeft w:val="0"/>
      <w:marRight w:val="0"/>
      <w:marTop w:val="0"/>
      <w:marBottom w:val="0"/>
      <w:divBdr>
        <w:top w:val="none" w:sz="0" w:space="0" w:color="auto"/>
        <w:left w:val="none" w:sz="0" w:space="0" w:color="auto"/>
        <w:bottom w:val="none" w:sz="0" w:space="0" w:color="auto"/>
        <w:right w:val="none" w:sz="0" w:space="0" w:color="auto"/>
      </w:divBdr>
      <w:divsChild>
        <w:div w:id="638418648">
          <w:marLeft w:val="0"/>
          <w:marRight w:val="0"/>
          <w:marTop w:val="0"/>
          <w:marBottom w:val="0"/>
          <w:divBdr>
            <w:top w:val="none" w:sz="0" w:space="0" w:color="auto"/>
            <w:left w:val="none" w:sz="0" w:space="0" w:color="auto"/>
            <w:bottom w:val="none" w:sz="0" w:space="0" w:color="auto"/>
            <w:right w:val="none" w:sz="0" w:space="0" w:color="auto"/>
          </w:divBdr>
        </w:div>
      </w:divsChild>
    </w:div>
    <w:div w:id="1708140269">
      <w:bodyDiv w:val="1"/>
      <w:marLeft w:val="0"/>
      <w:marRight w:val="0"/>
      <w:marTop w:val="0"/>
      <w:marBottom w:val="0"/>
      <w:divBdr>
        <w:top w:val="none" w:sz="0" w:space="0" w:color="auto"/>
        <w:left w:val="none" w:sz="0" w:space="0" w:color="auto"/>
        <w:bottom w:val="none" w:sz="0" w:space="0" w:color="auto"/>
        <w:right w:val="none" w:sz="0" w:space="0" w:color="auto"/>
      </w:divBdr>
    </w:div>
    <w:div w:id="1786776282">
      <w:bodyDiv w:val="1"/>
      <w:marLeft w:val="0"/>
      <w:marRight w:val="0"/>
      <w:marTop w:val="0"/>
      <w:marBottom w:val="0"/>
      <w:divBdr>
        <w:top w:val="none" w:sz="0" w:space="0" w:color="auto"/>
        <w:left w:val="none" w:sz="0" w:space="0" w:color="auto"/>
        <w:bottom w:val="none" w:sz="0" w:space="0" w:color="auto"/>
        <w:right w:val="none" w:sz="0" w:space="0" w:color="auto"/>
      </w:divBdr>
      <w:divsChild>
        <w:div w:id="749236104">
          <w:marLeft w:val="0"/>
          <w:marRight w:val="0"/>
          <w:marTop w:val="0"/>
          <w:marBottom w:val="0"/>
          <w:divBdr>
            <w:top w:val="none" w:sz="0" w:space="0" w:color="auto"/>
            <w:left w:val="none" w:sz="0" w:space="0" w:color="auto"/>
            <w:bottom w:val="none" w:sz="0" w:space="0" w:color="auto"/>
            <w:right w:val="none" w:sz="0" w:space="0" w:color="auto"/>
          </w:divBdr>
          <w:divsChild>
            <w:div w:id="926184514">
              <w:marLeft w:val="0"/>
              <w:marRight w:val="0"/>
              <w:marTop w:val="0"/>
              <w:marBottom w:val="0"/>
              <w:divBdr>
                <w:top w:val="none" w:sz="0" w:space="0" w:color="auto"/>
                <w:left w:val="none" w:sz="0" w:space="0" w:color="auto"/>
                <w:bottom w:val="none" w:sz="0" w:space="0" w:color="auto"/>
                <w:right w:val="none" w:sz="0" w:space="0" w:color="auto"/>
              </w:divBdr>
              <w:divsChild>
                <w:div w:id="834347439">
                  <w:marLeft w:val="0"/>
                  <w:marRight w:val="0"/>
                  <w:marTop w:val="0"/>
                  <w:marBottom w:val="0"/>
                  <w:divBdr>
                    <w:top w:val="none" w:sz="0" w:space="0" w:color="auto"/>
                    <w:left w:val="none" w:sz="0" w:space="0" w:color="auto"/>
                    <w:bottom w:val="none" w:sz="0" w:space="0" w:color="auto"/>
                    <w:right w:val="none" w:sz="0" w:space="0" w:color="auto"/>
                  </w:divBdr>
                  <w:divsChild>
                    <w:div w:id="1244606395">
                      <w:marLeft w:val="0"/>
                      <w:marRight w:val="0"/>
                      <w:marTop w:val="0"/>
                      <w:marBottom w:val="0"/>
                      <w:divBdr>
                        <w:top w:val="none" w:sz="0" w:space="0" w:color="auto"/>
                        <w:left w:val="none" w:sz="0" w:space="0" w:color="auto"/>
                        <w:bottom w:val="none" w:sz="0" w:space="0" w:color="auto"/>
                        <w:right w:val="none" w:sz="0" w:space="0" w:color="auto"/>
                      </w:divBdr>
                      <w:divsChild>
                        <w:div w:id="171200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0528955">
      <w:bodyDiv w:val="1"/>
      <w:marLeft w:val="0"/>
      <w:marRight w:val="0"/>
      <w:marTop w:val="0"/>
      <w:marBottom w:val="0"/>
      <w:divBdr>
        <w:top w:val="none" w:sz="0" w:space="0" w:color="auto"/>
        <w:left w:val="none" w:sz="0" w:space="0" w:color="auto"/>
        <w:bottom w:val="none" w:sz="0" w:space="0" w:color="auto"/>
        <w:right w:val="none" w:sz="0" w:space="0" w:color="auto"/>
      </w:divBdr>
      <w:divsChild>
        <w:div w:id="2097247550">
          <w:marLeft w:val="0"/>
          <w:marRight w:val="0"/>
          <w:marTop w:val="0"/>
          <w:marBottom w:val="0"/>
          <w:divBdr>
            <w:top w:val="none" w:sz="0" w:space="0" w:color="auto"/>
            <w:left w:val="none" w:sz="0" w:space="0" w:color="auto"/>
            <w:bottom w:val="none" w:sz="0" w:space="0" w:color="auto"/>
            <w:right w:val="none" w:sz="0" w:space="0" w:color="auto"/>
          </w:divBdr>
        </w:div>
      </w:divsChild>
    </w:div>
    <w:div w:id="214573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www.etenders.gov.ie" TargetMode="External" Id="rId13" /><Relationship Type="http://schemas.openxmlformats.org/officeDocument/2006/relationships/hyperlink" Target="http://www.etenders.gov.ie" TargetMode="Externa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hyperlink" Target="mailto:nonrestaxclearance@revenue.ie" TargetMode="Externa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yperlink" Target="http://www.etenders.gov.ie" TargetMode="External" Id="rId17" /><Relationship Type="http://schemas.openxmlformats.org/officeDocument/2006/relationships/glossaryDocument" Target="glossary/document.xml" Id="rId25" /><Relationship Type="http://schemas.openxmlformats.org/officeDocument/2006/relationships/customXml" Target="../customXml/item2.xml" Id="rId2" /><Relationship Type="http://schemas.openxmlformats.org/officeDocument/2006/relationships/hyperlink" Target="http://www.loetb.ie" TargetMode="External" Id="rId16" /><Relationship Type="http://schemas.openxmlformats.org/officeDocument/2006/relationships/hyperlink" Target="http://www.revenue.ie/" TargetMode="Externa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customXml" Target="../customXml/item5.xml" Id="rId5" /><Relationship Type="http://schemas.openxmlformats.org/officeDocument/2006/relationships/hyperlink" Target="http://www.etbi.ie" TargetMode="External" Id="rId15" /><Relationship Type="http://schemas.openxmlformats.org/officeDocument/2006/relationships/footer" Target="footer1.xml" Id="rId23" /><Relationship Type="http://schemas.openxmlformats.org/officeDocument/2006/relationships/footnotes" Target="footnotes.xml" Id="rId10" /><Relationship Type="http://schemas.openxmlformats.org/officeDocument/2006/relationships/hyperlink" Target="http://www.etenders.gov.ie" TargetMode="Externa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tipperary.etb.ie/tipperary/?p=2892" TargetMode="External" Id="rId14" /><Relationship Type="http://schemas.openxmlformats.org/officeDocument/2006/relationships/header" Target="header1.xml" Id="rId22" /><Relationship Type="http://schemas.openxmlformats.org/officeDocument/2006/relationships/comments" Target="comments.xml" Id="R4498f3298d054a2d" /><Relationship Type="http://schemas.microsoft.com/office/2016/09/relationships/commentsIds" Target="commentsIds.xml" Id="Rfd387882436c4d45" /><Relationship Type="http://schemas.microsoft.com/office/2011/relationships/commentsExtended" Target="commentsExtended.xml" Id="R79efa667b6974402" /><Relationship Type="http://schemas.microsoft.com/office/2018/08/relationships/commentsExtensible" Target="commentsExtensible.xml" Id="Re0ed95e1878e447d" /><Relationship Type="http://schemas.microsoft.com/office/2011/relationships/people" Target="people.xml" Id="Rf1787173d884443c"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201;id&#237;nKillilea\AppData\Local\Microsoft\Windows\INetCache\Content.Outlook\QJRJCNO8\ETBTDR~2.DOC"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CE80543C-9E0C-4291-B1B7-6C3750DE6577}"/>
      </w:docPartPr>
      <w:docPartBody>
        <w:p xmlns:wp14="http://schemas.microsoft.com/office/word/2010/wordml" w:rsidR="007D78A8" w:rsidRDefault="00E10B67" w14:paraId="4C3E277F" wp14:textId="77777777">
          <w:r w:rsidRPr="009F4DB4">
            <w:rPr>
              <w:rStyle w:val="PlaceholderText"/>
            </w:rPr>
            <w:t>Click or tap here to enter text.</w:t>
          </w:r>
        </w:p>
      </w:docPartBody>
    </w:docPart>
    <w:docPart>
      <w:docPartPr>
        <w:name w:val="B2D459CA9B3749FDB43890A81948EE00"/>
        <w:category>
          <w:name w:val="General"/>
          <w:gallery w:val="placeholder"/>
        </w:category>
        <w:types>
          <w:type w:val="bbPlcHdr"/>
        </w:types>
        <w:behaviors>
          <w:behavior w:val="content"/>
        </w:behaviors>
        <w:guid w:val="{67BB2B18-90DD-4830-B36C-8ABCB3A59EBC}"/>
      </w:docPartPr>
      <w:docPartBody>
        <w:p xmlns:wp14="http://schemas.microsoft.com/office/word/2010/wordml" w:rsidR="007D78A8" w:rsidP="00E10B67" w:rsidRDefault="00E10B67" w14:paraId="4F14D7C8" wp14:textId="77777777">
          <w:pPr>
            <w:pStyle w:val="B2D459CA9B3749FDB43890A81948EE00"/>
          </w:pPr>
          <w:r w:rsidRPr="009F4DB4">
            <w:rPr>
              <w:rStyle w:val="PlaceholderText"/>
            </w:rPr>
            <w:t>Click or tap here to enter text.</w:t>
          </w:r>
        </w:p>
      </w:docPartBody>
    </w:docPart>
    <w:docPart>
      <w:docPartPr>
        <w:name w:val="00743884522440BE8DBDF6752F84E95A"/>
        <w:category>
          <w:name w:val="General"/>
          <w:gallery w:val="placeholder"/>
        </w:category>
        <w:types>
          <w:type w:val="bbPlcHdr"/>
        </w:types>
        <w:behaviors>
          <w:behavior w:val="content"/>
        </w:behaviors>
        <w:guid w:val="{873C7259-DCF4-4A8F-BD07-8691390D4BA0}"/>
      </w:docPartPr>
      <w:docPartBody>
        <w:p xmlns:wp14="http://schemas.microsoft.com/office/word/2010/wordml" w:rsidR="007D78A8" w:rsidP="00E10B67" w:rsidRDefault="00E10B67" w14:paraId="5362E849" wp14:textId="77777777">
          <w:pPr>
            <w:pStyle w:val="00743884522440BE8DBDF6752F84E95A"/>
          </w:pPr>
          <w:r w:rsidRPr="009F4DB4">
            <w:rPr>
              <w:rStyle w:val="PlaceholderText"/>
            </w:rPr>
            <w:t>Click or tap here to enter text.</w:t>
          </w:r>
        </w:p>
      </w:docPartBody>
    </w:docPart>
    <w:docPart>
      <w:docPartPr>
        <w:name w:val="C5B4414BA6FC49EB82D5CD5B811C0679"/>
        <w:category>
          <w:name w:val="General"/>
          <w:gallery w:val="placeholder"/>
        </w:category>
        <w:types>
          <w:type w:val="bbPlcHdr"/>
        </w:types>
        <w:behaviors>
          <w:behavior w:val="content"/>
        </w:behaviors>
        <w:guid w:val="{C179DF65-721D-4725-B6FF-42A53CE10DB8}"/>
      </w:docPartPr>
      <w:docPartBody>
        <w:p xmlns:wp14="http://schemas.microsoft.com/office/word/2010/wordml" w:rsidR="007D78A8" w:rsidP="00E10B67" w:rsidRDefault="00E10B67" w14:paraId="5B951852" wp14:textId="77777777">
          <w:pPr>
            <w:pStyle w:val="C5B4414BA6FC49EB82D5CD5B811C0679"/>
          </w:pPr>
          <w:r w:rsidRPr="009F4DB4">
            <w:rPr>
              <w:rStyle w:val="PlaceholderText"/>
            </w:rPr>
            <w:t>Click or tap here to enter text.</w:t>
          </w:r>
        </w:p>
      </w:docPartBody>
    </w:docPart>
    <w:docPart>
      <w:docPartPr>
        <w:name w:val="1D6C881EEC6E4457BAF5B8059B436D88"/>
        <w:category>
          <w:name w:val="General"/>
          <w:gallery w:val="placeholder"/>
        </w:category>
        <w:types>
          <w:type w:val="bbPlcHdr"/>
        </w:types>
        <w:behaviors>
          <w:behavior w:val="content"/>
        </w:behaviors>
        <w:guid w:val="{DF1F8F91-80C6-432C-AE7B-DC86CEBBF15D}"/>
      </w:docPartPr>
      <w:docPartBody>
        <w:p xmlns:wp14="http://schemas.microsoft.com/office/word/2010/wordml" w:rsidR="007D78A8" w:rsidP="00E10B67" w:rsidRDefault="00E10B67" w14:paraId="2946BB5D" wp14:textId="77777777">
          <w:pPr>
            <w:pStyle w:val="1D6C881EEC6E4457BAF5B8059B436D88"/>
          </w:pPr>
          <w:r w:rsidRPr="009F4DB4">
            <w:rPr>
              <w:rStyle w:val="PlaceholderText"/>
            </w:rPr>
            <w:t>Click or tap here to enter text.</w:t>
          </w:r>
        </w:p>
      </w:docPartBody>
    </w:docPart>
    <w:docPart>
      <w:docPartPr>
        <w:name w:val="937A361B651D4E51A55A4BE5DD38ADA5"/>
        <w:category>
          <w:name w:val="General"/>
          <w:gallery w:val="placeholder"/>
        </w:category>
        <w:types>
          <w:type w:val="bbPlcHdr"/>
        </w:types>
        <w:behaviors>
          <w:behavior w:val="content"/>
        </w:behaviors>
        <w:guid w:val="{71193F01-2633-41D0-A443-143AD2987755}"/>
      </w:docPartPr>
      <w:docPartBody>
        <w:p xmlns:wp14="http://schemas.microsoft.com/office/word/2010/wordml" w:rsidR="007D78A8" w:rsidP="00E10B67" w:rsidRDefault="00E10B67" w14:paraId="46E69C4A" wp14:textId="77777777">
          <w:pPr>
            <w:pStyle w:val="937A361B651D4E51A55A4BE5DD38ADA5"/>
          </w:pPr>
          <w:r w:rsidRPr="009F4DB4">
            <w:rPr>
              <w:rStyle w:val="PlaceholderText"/>
            </w:rPr>
            <w:t>Click or tap here to enter text.</w:t>
          </w:r>
        </w:p>
      </w:docPartBody>
    </w:docPart>
    <w:docPart>
      <w:docPartPr>
        <w:name w:val="CCF6F61DFEE24E109D59BCD8FDC3A4ED"/>
        <w:category>
          <w:name w:val="General"/>
          <w:gallery w:val="placeholder"/>
        </w:category>
        <w:types>
          <w:type w:val="bbPlcHdr"/>
        </w:types>
        <w:behaviors>
          <w:behavior w:val="content"/>
        </w:behaviors>
        <w:guid w:val="{7165383C-ABD5-43EF-85F0-D9298D6D1F62}"/>
      </w:docPartPr>
      <w:docPartBody>
        <w:p xmlns:wp14="http://schemas.microsoft.com/office/word/2010/wordml" w:rsidR="007D78A8" w:rsidP="00E10B67" w:rsidRDefault="00E10B67" w14:paraId="5ED8C455" wp14:textId="77777777">
          <w:pPr>
            <w:pStyle w:val="CCF6F61DFEE24E109D59BCD8FDC3A4ED"/>
          </w:pPr>
          <w:r w:rsidRPr="009F4DB4">
            <w:rPr>
              <w:rStyle w:val="PlaceholderText"/>
            </w:rPr>
            <w:t>Click or tap here to enter text.</w:t>
          </w:r>
        </w:p>
      </w:docPartBody>
    </w:docPart>
    <w:docPart>
      <w:docPartPr>
        <w:name w:val="DE90917F48B24BF6A4B051813119E98D"/>
        <w:category>
          <w:name w:val="General"/>
          <w:gallery w:val="placeholder"/>
        </w:category>
        <w:types>
          <w:type w:val="bbPlcHdr"/>
        </w:types>
        <w:behaviors>
          <w:behavior w:val="content"/>
        </w:behaviors>
        <w:guid w:val="{34DAC0F5-68C3-493E-86F6-F521E00EE41C}"/>
      </w:docPartPr>
      <w:docPartBody>
        <w:p xmlns:wp14="http://schemas.microsoft.com/office/word/2010/wordml" w:rsidR="007D78A8" w:rsidP="00E10B67" w:rsidRDefault="00E10B67" w14:paraId="6D91FE6C" wp14:textId="77777777">
          <w:pPr>
            <w:pStyle w:val="DE90917F48B24BF6A4B051813119E98D"/>
          </w:pPr>
          <w:r w:rsidRPr="00733756">
            <w:rPr>
              <w:rStyle w:val="PlaceholderText"/>
              <w:rFonts w:asciiTheme="minorHAnsi" w:hAnsiTheme="minorHAnsi" w:cstheme="minorHAnsi"/>
            </w:rPr>
            <w:t>Click or tap here to enter text.</w:t>
          </w:r>
        </w:p>
      </w:docPartBody>
    </w:docPart>
    <w:docPart>
      <w:docPartPr>
        <w:name w:val="E7DD26DCE08149F8BA744705FD017FF7"/>
        <w:category>
          <w:name w:val="General"/>
          <w:gallery w:val="placeholder"/>
        </w:category>
        <w:types>
          <w:type w:val="bbPlcHdr"/>
        </w:types>
        <w:behaviors>
          <w:behavior w:val="content"/>
        </w:behaviors>
        <w:guid w:val="{CB636AB9-8A91-4E37-870D-E5BF7110F9B7}"/>
      </w:docPartPr>
      <w:docPartBody>
        <w:p xmlns:wp14="http://schemas.microsoft.com/office/word/2010/wordml" w:rsidR="007D78A8" w:rsidP="00E10B67" w:rsidRDefault="00E10B67" w14:paraId="72EE5986" wp14:textId="77777777">
          <w:pPr>
            <w:pStyle w:val="E7DD26DCE08149F8BA744705FD017FF7"/>
          </w:pPr>
          <w:r w:rsidRPr="00733756">
            <w:rPr>
              <w:rStyle w:val="PlaceholderText"/>
              <w:rFonts w:asciiTheme="minorHAnsi" w:hAnsiTheme="minorHAnsi" w:cstheme="minorHAnsi"/>
            </w:rPr>
            <w:t>Click or tap here to enter text.</w:t>
          </w:r>
        </w:p>
      </w:docPartBody>
    </w:docPart>
    <w:docPart>
      <w:docPartPr>
        <w:name w:val="3FA2B04CB5BE4BEEACF1EA01D068438D"/>
        <w:category>
          <w:name w:val="General"/>
          <w:gallery w:val="placeholder"/>
        </w:category>
        <w:types>
          <w:type w:val="bbPlcHdr"/>
        </w:types>
        <w:behaviors>
          <w:behavior w:val="content"/>
        </w:behaviors>
        <w:guid w:val="{25B9EC9D-1B48-47EB-8BDC-BE46D1B65B54}"/>
      </w:docPartPr>
      <w:docPartBody>
        <w:p xmlns:wp14="http://schemas.microsoft.com/office/word/2010/wordml" w:rsidR="007D78A8" w:rsidP="00E10B67" w:rsidRDefault="00E10B67" w14:paraId="01E0A917" wp14:textId="77777777">
          <w:pPr>
            <w:pStyle w:val="3FA2B04CB5BE4BEEACF1EA01D068438D"/>
          </w:pPr>
          <w:r w:rsidRPr="009F4DB4">
            <w:rPr>
              <w:rStyle w:val="PlaceholderText"/>
            </w:rPr>
            <w:t>Click or tap here to enter text.</w:t>
          </w:r>
        </w:p>
      </w:docPartBody>
    </w:docPart>
    <w:docPart>
      <w:docPartPr>
        <w:name w:val="A0B8AB9BEE984CE38A0B1E13ED6C92E8"/>
        <w:category>
          <w:name w:val="General"/>
          <w:gallery w:val="placeholder"/>
        </w:category>
        <w:types>
          <w:type w:val="bbPlcHdr"/>
        </w:types>
        <w:behaviors>
          <w:behavior w:val="content"/>
        </w:behaviors>
        <w:guid w:val="{A0EB5C9F-3146-4702-85BF-8FEE648D2B42}"/>
      </w:docPartPr>
      <w:docPartBody>
        <w:p xmlns:wp14="http://schemas.microsoft.com/office/word/2010/wordml" w:rsidR="00BA158F" w:rsidP="00D54487" w:rsidRDefault="00D54487" w14:paraId="720703D0" wp14:textId="77777777">
          <w:pPr>
            <w:pStyle w:val="A0B8AB9BEE984CE38A0B1E13ED6C92E8"/>
          </w:pPr>
          <w:r>
            <w:rPr>
              <w:rStyle w:val="PlaceholderText"/>
            </w:rPr>
            <w:t>Click here to enter text.</w:t>
          </w:r>
        </w:p>
      </w:docPartBody>
    </w:docPart>
    <w:docPart>
      <w:docPartPr>
        <w:name w:val="752191485F544227BAF732504EF603C9"/>
        <w:category>
          <w:name w:val="General"/>
          <w:gallery w:val="placeholder"/>
        </w:category>
        <w:types>
          <w:type w:val="bbPlcHdr"/>
        </w:types>
        <w:behaviors>
          <w:behavior w:val="content"/>
        </w:behaviors>
        <w:guid w:val="{84108BB9-F2A4-47EE-8B3D-527F89DB01E0}"/>
      </w:docPartPr>
      <w:docPartBody>
        <w:p xmlns:wp14="http://schemas.microsoft.com/office/word/2010/wordml" w:rsidR="00BA158F" w:rsidP="00D54487" w:rsidRDefault="00D54487" w14:paraId="46586F3A" wp14:textId="77777777">
          <w:pPr>
            <w:pStyle w:val="752191485F544227BAF732504EF603C9"/>
          </w:pPr>
          <w:r>
            <w:rPr>
              <w:rStyle w:val="PlaceholderText"/>
            </w:rPr>
            <w:t>Click here to enter text.</w:t>
          </w:r>
        </w:p>
      </w:docPartBody>
    </w:docPart>
    <w:docPart>
      <w:docPartPr>
        <w:name w:val="5AF63C1DEDB943B09A5E25688D6D34D9"/>
        <w:category>
          <w:name w:val="General"/>
          <w:gallery w:val="placeholder"/>
        </w:category>
        <w:types>
          <w:type w:val="bbPlcHdr"/>
        </w:types>
        <w:behaviors>
          <w:behavior w:val="content"/>
        </w:behaviors>
        <w:guid w:val="{C5491D5E-9874-42BD-A508-AEC8D4E204FF}"/>
      </w:docPartPr>
      <w:docPartBody>
        <w:p xmlns:wp14="http://schemas.microsoft.com/office/word/2010/wordml" w:rsidR="00CD28E3" w:rsidRDefault="00E10B67" w14:paraId="4F06CB8D" wp14:textId="77777777">
          <w:pPr>
            <w:pStyle w:val="5AF63C1DEDB943B09A5E25688D6D34D9"/>
          </w:pPr>
          <w:r w:rsidRPr="009F4DB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B67"/>
    <w:rsid w:val="0005395B"/>
    <w:rsid w:val="00064B54"/>
    <w:rsid w:val="00080511"/>
    <w:rsid w:val="0011503A"/>
    <w:rsid w:val="001817CC"/>
    <w:rsid w:val="001A07EC"/>
    <w:rsid w:val="001B1D51"/>
    <w:rsid w:val="001C48FA"/>
    <w:rsid w:val="00282C05"/>
    <w:rsid w:val="002C0D6A"/>
    <w:rsid w:val="002C1D4B"/>
    <w:rsid w:val="00343B25"/>
    <w:rsid w:val="00357A05"/>
    <w:rsid w:val="003A36B4"/>
    <w:rsid w:val="003D6145"/>
    <w:rsid w:val="004B2342"/>
    <w:rsid w:val="00512ACB"/>
    <w:rsid w:val="00621248"/>
    <w:rsid w:val="00744916"/>
    <w:rsid w:val="007B1CBA"/>
    <w:rsid w:val="007D78A8"/>
    <w:rsid w:val="00814D9A"/>
    <w:rsid w:val="008A6C58"/>
    <w:rsid w:val="008B4AF3"/>
    <w:rsid w:val="008C2EDD"/>
    <w:rsid w:val="009B066B"/>
    <w:rsid w:val="00A127AF"/>
    <w:rsid w:val="00B022BB"/>
    <w:rsid w:val="00B062E6"/>
    <w:rsid w:val="00B80327"/>
    <w:rsid w:val="00BA158F"/>
    <w:rsid w:val="00BA64EC"/>
    <w:rsid w:val="00C3444F"/>
    <w:rsid w:val="00C92BC0"/>
    <w:rsid w:val="00CD28E3"/>
    <w:rsid w:val="00CF1A20"/>
    <w:rsid w:val="00D075F1"/>
    <w:rsid w:val="00D54487"/>
    <w:rsid w:val="00E10B67"/>
    <w:rsid w:val="00E30A80"/>
    <w:rsid w:val="00E670CE"/>
    <w:rsid w:val="00F06D60"/>
    <w:rsid w:val="00F16DA7"/>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D54487"/>
  </w:style>
  <w:style w:type="paragraph" w:customStyle="1" w:styleId="B2D459CA9B3749FDB43890A81948EE00">
    <w:name w:val="B2D459CA9B3749FDB43890A81948EE00"/>
    <w:rsid w:val="00E10B67"/>
  </w:style>
  <w:style w:type="paragraph" w:customStyle="1" w:styleId="00743884522440BE8DBDF6752F84E95A">
    <w:name w:val="00743884522440BE8DBDF6752F84E95A"/>
    <w:rsid w:val="00E10B67"/>
  </w:style>
  <w:style w:type="paragraph" w:customStyle="1" w:styleId="C5B4414BA6FC49EB82D5CD5B811C0679">
    <w:name w:val="C5B4414BA6FC49EB82D5CD5B811C0679"/>
    <w:rsid w:val="00E10B67"/>
  </w:style>
  <w:style w:type="paragraph" w:customStyle="1" w:styleId="1D6C881EEC6E4457BAF5B8059B436D88">
    <w:name w:val="1D6C881EEC6E4457BAF5B8059B436D88"/>
    <w:rsid w:val="00E10B67"/>
  </w:style>
  <w:style w:type="paragraph" w:customStyle="1" w:styleId="937A361B651D4E51A55A4BE5DD38ADA5">
    <w:name w:val="937A361B651D4E51A55A4BE5DD38ADA5"/>
    <w:rsid w:val="00E10B67"/>
  </w:style>
  <w:style w:type="paragraph" w:customStyle="1" w:styleId="CCF6F61DFEE24E109D59BCD8FDC3A4ED">
    <w:name w:val="CCF6F61DFEE24E109D59BCD8FDC3A4ED"/>
    <w:rsid w:val="00E10B67"/>
  </w:style>
  <w:style w:type="paragraph" w:customStyle="1" w:styleId="DE90917F48B24BF6A4B051813119E98D">
    <w:name w:val="DE90917F48B24BF6A4B051813119E98D"/>
    <w:rsid w:val="00E10B67"/>
    <w:pPr>
      <w:spacing w:after="200" w:line="276" w:lineRule="auto"/>
    </w:pPr>
    <w:rPr>
      <w:rFonts w:ascii="Calibri" w:eastAsiaTheme="minorHAnsi" w:hAnsi="Calibri"/>
      <w:kern w:val="0"/>
      <w:sz w:val="22"/>
      <w:szCs w:val="22"/>
      <w:lang w:val="en-GB" w:eastAsia="en-US"/>
      <w14:ligatures w14:val="none"/>
    </w:rPr>
  </w:style>
  <w:style w:type="paragraph" w:customStyle="1" w:styleId="E7DD26DCE08149F8BA744705FD017FF7">
    <w:name w:val="E7DD26DCE08149F8BA744705FD017FF7"/>
    <w:rsid w:val="00E10B67"/>
    <w:pPr>
      <w:spacing w:after="200" w:line="276" w:lineRule="auto"/>
    </w:pPr>
    <w:rPr>
      <w:rFonts w:ascii="Calibri" w:eastAsiaTheme="minorHAnsi" w:hAnsi="Calibri"/>
      <w:kern w:val="0"/>
      <w:sz w:val="22"/>
      <w:szCs w:val="22"/>
      <w:lang w:val="en-GB" w:eastAsia="en-US"/>
      <w14:ligatures w14:val="none"/>
    </w:rPr>
  </w:style>
  <w:style w:type="paragraph" w:customStyle="1" w:styleId="3FA2B04CB5BE4BEEACF1EA01D068438D">
    <w:name w:val="3FA2B04CB5BE4BEEACF1EA01D068438D"/>
    <w:rsid w:val="00E10B67"/>
  </w:style>
  <w:style w:type="paragraph" w:customStyle="1" w:styleId="A0B8AB9BEE984CE38A0B1E13ED6C92E8">
    <w:name w:val="A0B8AB9BEE984CE38A0B1E13ED6C92E8"/>
    <w:rsid w:val="00D54487"/>
    <w:pPr>
      <w:spacing w:line="259" w:lineRule="auto"/>
    </w:pPr>
    <w:rPr>
      <w:kern w:val="0"/>
      <w:sz w:val="22"/>
      <w:szCs w:val="22"/>
      <w14:ligatures w14:val="none"/>
    </w:rPr>
  </w:style>
  <w:style w:type="paragraph" w:customStyle="1" w:styleId="752191485F544227BAF732504EF603C9">
    <w:name w:val="752191485F544227BAF732504EF603C9"/>
    <w:rsid w:val="00D54487"/>
    <w:pPr>
      <w:spacing w:line="259" w:lineRule="auto"/>
    </w:pPr>
    <w:rPr>
      <w:kern w:val="0"/>
      <w:sz w:val="22"/>
      <w:szCs w:val="22"/>
      <w14:ligatures w14:val="none"/>
    </w:rPr>
  </w:style>
  <w:style w:type="paragraph" w:customStyle="1" w:styleId="5AF63C1DEDB943B09A5E25688D6D34D9">
    <w:name w:val="5AF63C1DEDB943B09A5E25688D6D34D9"/>
    <w:pPr>
      <w:spacing w:line="259" w:lineRule="auto"/>
    </w:pPr>
    <w:rPr>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A5DC79513BDA44B108B5D5D78EDA32" ma:contentTypeVersion="22" ma:contentTypeDescription="Create a new document." ma:contentTypeScope="" ma:versionID="0a3494d5050c64b8511ee38f2cd80428">
  <xsd:schema xmlns:xsd="http://www.w3.org/2001/XMLSchema" xmlns:xs="http://www.w3.org/2001/XMLSchema" xmlns:p="http://schemas.microsoft.com/office/2006/metadata/properties" xmlns:ns1="http://schemas.microsoft.com/sharepoint/v3" xmlns:ns2="51116352-a736-461c-b7ca-bba4f0398dd1" xmlns:ns3="abe6ec19-d165-421c-82fd-177f2830d18e" targetNamespace="http://schemas.microsoft.com/office/2006/metadata/properties" ma:root="true" ma:fieldsID="10bc18ef4db197cacd13994efc789761" ns1:_="" ns2:_="" ns3:_="">
    <xsd:import namespace="http://schemas.microsoft.com/sharepoint/v3"/>
    <xsd:import namespace="51116352-a736-461c-b7ca-bba4f0398dd1"/>
    <xsd:import namespace="abe6ec19-d165-421c-82fd-177f2830d1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1:_ip_UnifiedCompliancePolicyProperties" minOccurs="0"/>
                <xsd:element ref="ns1:_ip_UnifiedCompliancePolicyUIAction"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CopyInvoi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116352-a736-461c-b7ca-bba4f0398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c362e63-5d62-4aa5-b4d4-4e9402c783d7"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CopyInvoice" ma:index="27" nillable="true" ma:displayName="Copy Invoice" ma:format="Hyperlink" ma:internalName="CopyInvoic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be6ec19-d165-421c-82fd-177f2830d18e"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37036f2-21be-44fb-8a04-88c3ffc3fa45}" ma:internalName="TaxCatchAll" ma:showField="CatchAllData" ma:web="abe6ec19-d165-421c-82fd-177f2830d18e">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1 6 " ? > < p r o p e r t i e s   x m l n s = " h t t p : / / w w w . i m a n a g e . c o m / w o r k / x m l s c h e m a " >  
     < d o c u m e n t i d > L I V E ! 2 6 8 8 6 2 6 5 . 1 < / d o c u m e n t i d >  
     < s e n d e r i d > R O H U I G I N N < / s e n d e r i d >  
     < s e n d e r e m a i l > R O H U I G I N N @ B Y R N E W A L L A C E S H I E L D S . C O M < / s e n d e r e m a i l >  
     < l a s t m o d i f i e d > 2 0 2 5 - 1 2 - 1 5 T 1 8 : 0 4 : 0 0 . 0 0 0 0 0 0 0 + 0 0 : 0 0 < / l a s t m o d i f i e d >  
     < d a t a b a s e > L I V E < / d a t a b a s e >  
 < / p r o p e r t i 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1116352-a736-461c-b7ca-bba4f0398dd1">
      <Terms xmlns="http://schemas.microsoft.com/office/infopath/2007/PartnerControls"/>
    </lcf76f155ced4ddcb4097134ff3c332f>
    <TaxCatchAll xmlns="abe6ec19-d165-421c-82fd-177f2830d18e" xsi:nil="true"/>
    <_ip_UnifiedCompliancePolicyUIAction xmlns="http://schemas.microsoft.com/sharepoint/v3" xsi:nil="true"/>
    <CopyInvoice xmlns="51116352-a736-461c-b7ca-bba4f0398dd1">
      <Url xsi:nil="true"/>
      <Description xsi:nil="true"/>
    </CopyInvoice>
    <_ip_UnifiedCompliancePolicyProperties xmlns="http://schemas.microsoft.com/sharepoint/v3" xsi:nil="true"/>
  </documentManagement>
</p:properties>
</file>

<file path=customXml/itemProps1.xml><?xml version="1.0" encoding="utf-8"?>
<ds:datastoreItem xmlns:ds="http://schemas.openxmlformats.org/officeDocument/2006/customXml" ds:itemID="{15C41221-303F-494D-979F-860DCA3A9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1116352-a736-461c-b7ca-bba4f0398dd1"/>
    <ds:schemaRef ds:uri="abe6ec19-d165-421c-82fd-177f2830d1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E26269-8A8B-44EB-BC78-9B4B890031D9}">
  <ds:schemaRefs>
    <ds:schemaRef ds:uri="http://schemas.openxmlformats.org/officeDocument/2006/bibliography"/>
  </ds:schemaRefs>
</ds:datastoreItem>
</file>

<file path=customXml/itemProps3.xml><?xml version="1.0" encoding="utf-8"?>
<ds:datastoreItem xmlns:ds="http://schemas.openxmlformats.org/officeDocument/2006/customXml" ds:itemID="{FDBBFA18-1C9E-4114-9759-782728FA2770}">
  <ds:schemaRefs>
    <ds:schemaRef ds:uri="http://schemas.microsoft.com/sharepoint/v3/contenttype/forms"/>
  </ds:schemaRefs>
</ds:datastoreItem>
</file>

<file path=customXml/itemProps4.xml><?xml version="1.0" encoding="utf-8"?>
<ds:datastoreItem xmlns:ds="http://schemas.openxmlformats.org/officeDocument/2006/customXml" ds:itemID="{924BA3E2-418C-4A34-AA2F-EB0656AC18EF}">
  <ds:schemaRefs>
    <ds:schemaRef ds:uri="http://www.imanage.com/work/xmlschema"/>
  </ds:schemaRefs>
</ds:datastoreItem>
</file>

<file path=customXml/itemProps5.xml><?xml version="1.0" encoding="utf-8"?>
<ds:datastoreItem xmlns:ds="http://schemas.openxmlformats.org/officeDocument/2006/customXml" ds:itemID="{60AA272C-022D-4966-8B16-07D2606EE52D}">
  <ds:schemaRefs>
    <ds:schemaRef ds:uri="http://schemas.microsoft.com/office/2006/metadata/properties"/>
    <ds:schemaRef ds:uri="http://schemas.microsoft.com/office/infopath/2007/PartnerControls"/>
    <ds:schemaRef ds:uri="51116352-a736-461c-b7ca-bba4f0398dd1"/>
    <ds:schemaRef ds:uri="abe6ec19-d165-421c-82fd-177f2830d18e"/>
    <ds:schemaRef ds:uri="http://schemas.microsoft.com/sharepoint/v3"/>
  </ds:schemaRefs>
</ds:datastoreItem>
</file>

<file path=docMetadata/LabelInfo.xml><?xml version="1.0" encoding="utf-8"?>
<clbl:labelList xmlns:clbl="http://schemas.microsoft.com/office/2020/mipLabelMetadata">
  <clbl:label id="{69c249d4-57dc-4b3e-800f-3edba7bb022c}" enabled="0" method="" siteId="{69c249d4-57dc-4b3e-800f-3edba7bb022c}"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ETBTDR~2</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Josephine O'Connor</dc:creator>
  <lastModifiedBy>Josephine O'Connor</lastModifiedBy>
  <revision>6</revision>
  <lastPrinted>2017-08-18T13:22:00.0000000Z</lastPrinted>
  <dcterms:created xsi:type="dcterms:W3CDTF">2026-06-03T11:13:00.0000000Z</dcterms:created>
  <dcterms:modified xsi:type="dcterms:W3CDTF">2026-07-01T14:19:20.3710019Z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0x01010019A5DC79513BDA44B108B5D5D78EDA32</vt:lpwstr>
  </property>
  <property fmtid="{D5CDD505-2E9C-101B-9397-08002B2CF9AE}" pid="3" name="MediaServiceImageTags">
    <vt:lpwstr/>
  </property>
</Properties>
</file>