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3A835D" w14:textId="77777777" w:rsidR="0053714A" w:rsidRDefault="0053714A" w:rsidP="00CE225F">
      <w:pPr>
        <w:keepNext/>
        <w:tabs>
          <w:tab w:val="left" w:pos="397"/>
          <w:tab w:val="left" w:pos="907"/>
          <w:tab w:val="left" w:pos="1134"/>
        </w:tabs>
        <w:spacing w:after="0" w:line="276" w:lineRule="auto"/>
        <w:ind w:left="397"/>
        <w:jc w:val="center"/>
        <w:rPr>
          <w:rFonts w:ascii="Calibri" w:eastAsia="Calibri" w:hAnsi="Calibri" w:cs="Calibri"/>
          <w:b/>
          <w:color w:val="333399"/>
          <w:sz w:val="40"/>
        </w:rPr>
      </w:pPr>
    </w:p>
    <w:p w14:paraId="29CE6CC4" w14:textId="77777777" w:rsidR="0053714A" w:rsidRDefault="0053714A" w:rsidP="00CE225F">
      <w:pPr>
        <w:keepNext/>
        <w:tabs>
          <w:tab w:val="left" w:pos="397"/>
          <w:tab w:val="left" w:pos="907"/>
          <w:tab w:val="left" w:pos="1134"/>
        </w:tabs>
        <w:spacing w:after="0" w:line="276" w:lineRule="auto"/>
        <w:ind w:left="397"/>
        <w:jc w:val="center"/>
        <w:rPr>
          <w:rFonts w:ascii="Calibri" w:eastAsia="Calibri" w:hAnsi="Calibri" w:cs="Calibri"/>
          <w:b/>
          <w:color w:val="333399"/>
          <w:sz w:val="40"/>
        </w:rPr>
      </w:pPr>
    </w:p>
    <w:p w14:paraId="6F2F56D8" w14:textId="77777777" w:rsidR="0053714A" w:rsidRDefault="0053714A" w:rsidP="00CE225F">
      <w:pPr>
        <w:keepNext/>
        <w:tabs>
          <w:tab w:val="left" w:pos="397"/>
          <w:tab w:val="left" w:pos="907"/>
          <w:tab w:val="left" w:pos="1134"/>
        </w:tabs>
        <w:spacing w:after="0" w:line="276" w:lineRule="auto"/>
        <w:ind w:left="397"/>
        <w:jc w:val="center"/>
        <w:rPr>
          <w:rFonts w:ascii="Calibri" w:eastAsia="Calibri" w:hAnsi="Calibri" w:cs="Calibri"/>
          <w:b/>
          <w:color w:val="333399"/>
          <w:sz w:val="40"/>
        </w:rPr>
      </w:pPr>
      <w:r>
        <w:rPr>
          <w:rFonts w:ascii="Calibri" w:eastAsia="Calibri" w:hAnsi="Calibri" w:cs="Calibri"/>
          <w:b/>
          <w:color w:val="333399"/>
          <w:sz w:val="40"/>
        </w:rPr>
        <w:t xml:space="preserve">Request for Tenders </w:t>
      </w:r>
    </w:p>
    <w:p w14:paraId="1CDCDFA7" w14:textId="60CD376E" w:rsidR="0053714A" w:rsidRDefault="0053714A" w:rsidP="00CE225F">
      <w:pPr>
        <w:keepNext/>
        <w:tabs>
          <w:tab w:val="left" w:pos="397"/>
          <w:tab w:val="left" w:pos="907"/>
          <w:tab w:val="left" w:pos="1134"/>
        </w:tabs>
        <w:spacing w:after="0" w:line="276" w:lineRule="auto"/>
        <w:ind w:left="397"/>
        <w:jc w:val="center"/>
        <w:rPr>
          <w:rFonts w:ascii="Calibri" w:eastAsia="Calibri" w:hAnsi="Calibri" w:cs="Calibri"/>
          <w:b/>
          <w:color w:val="FF0000"/>
          <w:sz w:val="40"/>
        </w:rPr>
      </w:pPr>
      <w:r>
        <w:rPr>
          <w:rFonts w:ascii="Calibri" w:eastAsia="Calibri" w:hAnsi="Calibri" w:cs="Calibri"/>
          <w:b/>
          <w:color w:val="333399"/>
          <w:sz w:val="40"/>
        </w:rPr>
        <w:t xml:space="preserve">For the provision of </w:t>
      </w:r>
      <w:r w:rsidR="006E0388" w:rsidRPr="006E0388">
        <w:rPr>
          <w:rFonts w:ascii="Calibri" w:eastAsia="Calibri" w:hAnsi="Calibri" w:cs="Calibri"/>
          <w:b/>
          <w:color w:val="333399"/>
          <w:sz w:val="40"/>
        </w:rPr>
        <w:t xml:space="preserve">a Multi-Party Framework Agreement for Corporate Legal Services and Legal Conveyancing Services in </w:t>
      </w:r>
      <w:r w:rsidR="00A41F94" w:rsidRPr="00E33F0D">
        <w:rPr>
          <w:rFonts w:ascii="Calibri" w:eastAsia="Calibri" w:hAnsi="Calibri" w:cs="Calibri"/>
          <w:b/>
          <w:color w:val="333399"/>
          <w:sz w:val="40"/>
        </w:rPr>
        <w:t>T</w:t>
      </w:r>
      <w:r w:rsidR="009C7368" w:rsidRPr="00E33F0D">
        <w:rPr>
          <w:rFonts w:ascii="Calibri" w:eastAsia="Calibri" w:hAnsi="Calibri" w:cs="Calibri"/>
          <w:b/>
          <w:color w:val="333399"/>
          <w:sz w:val="40"/>
        </w:rPr>
        <w:t>hree (3)</w:t>
      </w:r>
      <w:r w:rsidR="006E0388" w:rsidRPr="00E33F0D">
        <w:rPr>
          <w:rFonts w:ascii="Calibri" w:eastAsia="Calibri" w:hAnsi="Calibri" w:cs="Calibri"/>
          <w:b/>
          <w:color w:val="333399"/>
          <w:sz w:val="40"/>
        </w:rPr>
        <w:t xml:space="preserve"> Lots</w:t>
      </w:r>
    </w:p>
    <w:p w14:paraId="607CBAF8" w14:textId="252B80A4" w:rsidR="00CE225F" w:rsidRPr="003E48A5" w:rsidRDefault="0053714A" w:rsidP="00CE225F">
      <w:pPr>
        <w:keepNext/>
        <w:tabs>
          <w:tab w:val="left" w:pos="397"/>
          <w:tab w:val="left" w:pos="907"/>
          <w:tab w:val="left" w:pos="1134"/>
        </w:tabs>
        <w:spacing w:before="240" w:after="0" w:line="276" w:lineRule="auto"/>
        <w:ind w:left="397"/>
        <w:jc w:val="center"/>
        <w:rPr>
          <w:rFonts w:ascii="Calibri" w:eastAsia="Calibri" w:hAnsi="Calibri" w:cs="Calibri"/>
          <w:b/>
          <w:color w:val="333399"/>
          <w:sz w:val="40"/>
        </w:rPr>
      </w:pPr>
      <w:r w:rsidRPr="003E48A5">
        <w:rPr>
          <w:rFonts w:ascii="Calibri" w:eastAsia="Calibri" w:hAnsi="Calibri" w:cs="Calibri"/>
          <w:b/>
          <w:color w:val="333399"/>
          <w:sz w:val="40"/>
        </w:rPr>
        <w:t xml:space="preserve">Ref: </w:t>
      </w:r>
      <w:r w:rsidR="003E48A5" w:rsidRPr="003E48A5">
        <w:rPr>
          <w:rFonts w:ascii="Calibri" w:eastAsia="Calibri" w:hAnsi="Calibri" w:cs="Calibri"/>
          <w:b/>
          <w:color w:val="333399"/>
          <w:sz w:val="40"/>
        </w:rPr>
        <w:t>CHI/0004/2026</w:t>
      </w:r>
      <w:r w:rsidRPr="003E48A5">
        <w:rPr>
          <w:rFonts w:ascii="Calibri" w:eastAsia="Calibri" w:hAnsi="Calibri" w:cs="Calibri"/>
          <w:b/>
          <w:color w:val="333399"/>
          <w:sz w:val="40"/>
        </w:rPr>
        <w:br/>
      </w:r>
    </w:p>
    <w:p w14:paraId="2C1DA9DE" w14:textId="77777777" w:rsidR="0053714A" w:rsidRDefault="0053714A" w:rsidP="00CE225F">
      <w:pPr>
        <w:keepNext/>
        <w:tabs>
          <w:tab w:val="left" w:pos="397"/>
          <w:tab w:val="left" w:pos="907"/>
          <w:tab w:val="left" w:pos="1134"/>
        </w:tabs>
        <w:spacing w:before="240" w:after="0" w:line="276" w:lineRule="auto"/>
        <w:ind w:left="397"/>
        <w:jc w:val="center"/>
        <w:rPr>
          <w:rFonts w:ascii="Calibri" w:eastAsia="Calibri" w:hAnsi="Calibri" w:cs="Calibri"/>
          <w:b/>
          <w:color w:val="333399"/>
          <w:sz w:val="40"/>
        </w:rPr>
      </w:pPr>
      <w:r>
        <w:rPr>
          <w:rFonts w:ascii="Calibri" w:eastAsia="Calibri" w:hAnsi="Calibri" w:cs="Calibri"/>
          <w:b/>
          <w:color w:val="333399"/>
          <w:sz w:val="40"/>
        </w:rPr>
        <w:t xml:space="preserve">Tender procedure: </w:t>
      </w:r>
      <w:r w:rsidRPr="006E0388">
        <w:rPr>
          <w:rFonts w:ascii="Calibri" w:eastAsia="Calibri" w:hAnsi="Calibri" w:cs="Calibri"/>
          <w:b/>
          <w:color w:val="333399"/>
          <w:sz w:val="40"/>
        </w:rPr>
        <w:t>Open procedure</w:t>
      </w:r>
    </w:p>
    <w:p w14:paraId="090A6119" w14:textId="77777777" w:rsidR="0053714A" w:rsidRDefault="0053714A" w:rsidP="00CE225F">
      <w:pPr>
        <w:keepNext/>
        <w:tabs>
          <w:tab w:val="left" w:pos="397"/>
          <w:tab w:val="left" w:pos="907"/>
          <w:tab w:val="left" w:pos="1134"/>
        </w:tabs>
        <w:spacing w:after="0" w:line="276" w:lineRule="auto"/>
        <w:ind w:left="397"/>
        <w:rPr>
          <w:rFonts w:ascii="Calibri" w:eastAsia="Calibri" w:hAnsi="Calibri" w:cs="Calibri"/>
          <w:b/>
          <w:color w:val="333399"/>
          <w:szCs w:val="16"/>
        </w:rPr>
      </w:pPr>
    </w:p>
    <w:p w14:paraId="6E3BBF71" w14:textId="77777777" w:rsidR="0053714A" w:rsidRDefault="0053714A" w:rsidP="00CE225F">
      <w:pPr>
        <w:keepNext/>
        <w:tabs>
          <w:tab w:val="left" w:pos="397"/>
          <w:tab w:val="left" w:pos="907"/>
          <w:tab w:val="left" w:pos="1134"/>
        </w:tabs>
        <w:spacing w:after="0" w:line="276" w:lineRule="auto"/>
        <w:ind w:left="397"/>
        <w:rPr>
          <w:rFonts w:ascii="Calibri" w:eastAsia="Calibri" w:hAnsi="Calibri" w:cs="Calibri"/>
          <w:b/>
          <w:color w:val="333399"/>
          <w:szCs w:val="16"/>
        </w:rPr>
      </w:pPr>
    </w:p>
    <w:p w14:paraId="052C3735" w14:textId="77777777" w:rsidR="00CE225F" w:rsidRDefault="00CE225F" w:rsidP="00CE225F">
      <w:pPr>
        <w:keepNext/>
        <w:tabs>
          <w:tab w:val="left" w:pos="397"/>
          <w:tab w:val="left" w:pos="907"/>
          <w:tab w:val="left" w:pos="1134"/>
        </w:tabs>
        <w:spacing w:after="0" w:line="276" w:lineRule="auto"/>
        <w:rPr>
          <w:rFonts w:ascii="Calibri" w:eastAsia="Calibri" w:hAnsi="Calibri" w:cs="Calibri"/>
          <w:b/>
          <w:color w:val="333399"/>
          <w:szCs w:val="16"/>
        </w:rPr>
      </w:pPr>
    </w:p>
    <w:p w14:paraId="0C4EA820" w14:textId="77777777" w:rsidR="00CE225F" w:rsidRDefault="00CE225F" w:rsidP="00CE225F">
      <w:pPr>
        <w:keepNext/>
        <w:tabs>
          <w:tab w:val="left" w:pos="397"/>
          <w:tab w:val="left" w:pos="907"/>
          <w:tab w:val="left" w:pos="1134"/>
        </w:tabs>
        <w:spacing w:after="0" w:line="276" w:lineRule="auto"/>
        <w:rPr>
          <w:rFonts w:ascii="Calibri" w:eastAsia="Calibri" w:hAnsi="Calibri" w:cs="Calibri"/>
          <w:b/>
          <w:color w:val="333399"/>
          <w:szCs w:val="16"/>
        </w:rPr>
      </w:pPr>
    </w:p>
    <w:p w14:paraId="40948C1F" w14:textId="77777777" w:rsidR="00CE225F" w:rsidRDefault="00CE225F" w:rsidP="00CE225F">
      <w:pPr>
        <w:keepNext/>
        <w:tabs>
          <w:tab w:val="left" w:pos="397"/>
          <w:tab w:val="left" w:pos="907"/>
          <w:tab w:val="left" w:pos="1134"/>
        </w:tabs>
        <w:spacing w:after="0" w:line="276" w:lineRule="auto"/>
        <w:rPr>
          <w:rFonts w:ascii="Calibri" w:eastAsia="Calibri" w:hAnsi="Calibri" w:cs="Calibri"/>
          <w:b/>
          <w:color w:val="333399"/>
          <w:szCs w:val="16"/>
        </w:rPr>
      </w:pPr>
    </w:p>
    <w:p w14:paraId="1DD05974" w14:textId="77777777" w:rsidR="00CE225F" w:rsidRDefault="00CE225F" w:rsidP="00CE225F">
      <w:pPr>
        <w:keepNext/>
        <w:tabs>
          <w:tab w:val="left" w:pos="397"/>
          <w:tab w:val="left" w:pos="907"/>
          <w:tab w:val="left" w:pos="1134"/>
        </w:tabs>
        <w:spacing w:after="0" w:line="276" w:lineRule="auto"/>
        <w:rPr>
          <w:rFonts w:ascii="Calibri" w:eastAsia="Calibri" w:hAnsi="Calibri" w:cs="Calibri"/>
          <w:b/>
          <w:color w:val="333399"/>
          <w:szCs w:val="16"/>
        </w:rPr>
      </w:pPr>
    </w:p>
    <w:p w14:paraId="5D0488F6" w14:textId="77777777" w:rsidR="00CE225F" w:rsidRDefault="00CE225F" w:rsidP="00CE225F">
      <w:pPr>
        <w:keepNext/>
        <w:tabs>
          <w:tab w:val="left" w:pos="397"/>
          <w:tab w:val="left" w:pos="907"/>
          <w:tab w:val="left" w:pos="1134"/>
        </w:tabs>
        <w:spacing w:after="0" w:line="276" w:lineRule="auto"/>
        <w:rPr>
          <w:rFonts w:ascii="Calibri" w:eastAsia="Calibri" w:hAnsi="Calibri" w:cs="Calibri"/>
          <w:b/>
          <w:color w:val="333399"/>
          <w:szCs w:val="16"/>
        </w:rPr>
      </w:pPr>
    </w:p>
    <w:p w14:paraId="12072CB2" w14:textId="77777777" w:rsidR="00CE225F" w:rsidRDefault="00CE225F" w:rsidP="00CE225F">
      <w:pPr>
        <w:keepNext/>
        <w:tabs>
          <w:tab w:val="left" w:pos="397"/>
          <w:tab w:val="left" w:pos="907"/>
          <w:tab w:val="left" w:pos="1134"/>
        </w:tabs>
        <w:spacing w:after="0" w:line="276" w:lineRule="auto"/>
        <w:rPr>
          <w:rFonts w:ascii="Calibri" w:eastAsia="Calibri" w:hAnsi="Calibri" w:cs="Calibri"/>
          <w:b/>
          <w:color w:val="333399"/>
          <w:szCs w:val="16"/>
        </w:rPr>
      </w:pPr>
    </w:p>
    <w:p w14:paraId="384A6EA6" w14:textId="77777777" w:rsidR="00CE225F" w:rsidRDefault="00CE225F" w:rsidP="00CE225F">
      <w:pPr>
        <w:keepNext/>
        <w:tabs>
          <w:tab w:val="left" w:pos="397"/>
          <w:tab w:val="left" w:pos="907"/>
          <w:tab w:val="left" w:pos="1134"/>
        </w:tabs>
        <w:spacing w:after="0" w:line="276" w:lineRule="auto"/>
        <w:rPr>
          <w:rFonts w:ascii="Calibri" w:eastAsia="Calibri" w:hAnsi="Calibri" w:cs="Calibri"/>
          <w:b/>
          <w:color w:val="333399"/>
          <w:szCs w:val="16"/>
        </w:rPr>
      </w:pPr>
    </w:p>
    <w:p w14:paraId="1A83A2CF" w14:textId="77777777" w:rsidR="00CE225F" w:rsidRDefault="00CE225F" w:rsidP="00CE225F">
      <w:pPr>
        <w:keepNext/>
        <w:tabs>
          <w:tab w:val="left" w:pos="397"/>
          <w:tab w:val="left" w:pos="907"/>
          <w:tab w:val="left" w:pos="1134"/>
        </w:tabs>
        <w:spacing w:after="0" w:line="276" w:lineRule="auto"/>
        <w:rPr>
          <w:rFonts w:ascii="Calibri" w:eastAsia="Calibri" w:hAnsi="Calibri" w:cs="Calibri"/>
          <w:b/>
          <w:color w:val="333399"/>
          <w:szCs w:val="16"/>
        </w:rPr>
      </w:pPr>
    </w:p>
    <w:p w14:paraId="4709A422" w14:textId="77777777" w:rsidR="00CE225F" w:rsidRDefault="00CE225F" w:rsidP="00CE225F">
      <w:pPr>
        <w:keepNext/>
        <w:tabs>
          <w:tab w:val="left" w:pos="397"/>
          <w:tab w:val="left" w:pos="907"/>
          <w:tab w:val="left" w:pos="1134"/>
        </w:tabs>
        <w:spacing w:after="0" w:line="276" w:lineRule="auto"/>
        <w:rPr>
          <w:rFonts w:ascii="Calibri" w:eastAsia="Calibri" w:hAnsi="Calibri" w:cs="Calibri"/>
          <w:b/>
          <w:color w:val="333399"/>
          <w:szCs w:val="16"/>
        </w:rPr>
      </w:pPr>
    </w:p>
    <w:p w14:paraId="57EA8A63" w14:textId="77777777" w:rsidR="00CE225F" w:rsidRDefault="00CE225F" w:rsidP="00CE225F">
      <w:pPr>
        <w:keepNext/>
        <w:tabs>
          <w:tab w:val="left" w:pos="397"/>
          <w:tab w:val="left" w:pos="907"/>
          <w:tab w:val="left" w:pos="1134"/>
        </w:tabs>
        <w:spacing w:after="0" w:line="276" w:lineRule="auto"/>
        <w:rPr>
          <w:rFonts w:ascii="Calibri" w:eastAsia="Calibri" w:hAnsi="Calibri" w:cs="Calibri"/>
          <w:b/>
          <w:color w:val="333399"/>
          <w:szCs w:val="16"/>
        </w:rPr>
      </w:pPr>
    </w:p>
    <w:p w14:paraId="5BCBD03B" w14:textId="77777777" w:rsidR="00CE225F" w:rsidRDefault="00CE225F" w:rsidP="00CE225F">
      <w:pPr>
        <w:keepNext/>
        <w:tabs>
          <w:tab w:val="left" w:pos="397"/>
          <w:tab w:val="left" w:pos="907"/>
          <w:tab w:val="left" w:pos="1134"/>
        </w:tabs>
        <w:spacing w:after="0" w:line="276" w:lineRule="auto"/>
        <w:rPr>
          <w:rFonts w:ascii="Calibri" w:eastAsia="Calibri" w:hAnsi="Calibri" w:cs="Calibri"/>
          <w:b/>
          <w:color w:val="333399"/>
          <w:szCs w:val="16"/>
        </w:rPr>
      </w:pPr>
    </w:p>
    <w:p w14:paraId="3500403A" w14:textId="77777777" w:rsidR="00CE225F" w:rsidRDefault="00CE225F" w:rsidP="00CE225F">
      <w:pPr>
        <w:keepNext/>
        <w:tabs>
          <w:tab w:val="left" w:pos="397"/>
          <w:tab w:val="left" w:pos="907"/>
          <w:tab w:val="left" w:pos="1134"/>
        </w:tabs>
        <w:spacing w:after="0" w:line="276" w:lineRule="auto"/>
        <w:rPr>
          <w:rFonts w:ascii="Calibri" w:eastAsia="Calibri" w:hAnsi="Calibri" w:cs="Calibri"/>
          <w:b/>
          <w:color w:val="333399"/>
          <w:szCs w:val="16"/>
        </w:rPr>
      </w:pPr>
    </w:p>
    <w:p w14:paraId="65ACADE9" w14:textId="77777777" w:rsidR="00CE225F" w:rsidRDefault="00CE225F" w:rsidP="00CE225F">
      <w:pPr>
        <w:keepNext/>
        <w:tabs>
          <w:tab w:val="left" w:pos="397"/>
          <w:tab w:val="left" w:pos="907"/>
          <w:tab w:val="left" w:pos="1134"/>
        </w:tabs>
        <w:spacing w:after="0" w:line="276" w:lineRule="auto"/>
        <w:rPr>
          <w:rFonts w:ascii="Calibri" w:eastAsia="Calibri" w:hAnsi="Calibri" w:cs="Calibri"/>
          <w:b/>
          <w:color w:val="333399"/>
          <w:szCs w:val="16"/>
        </w:rPr>
      </w:pPr>
    </w:p>
    <w:p w14:paraId="2C98B05E" w14:textId="77777777" w:rsidR="00CE225F" w:rsidRDefault="00CE225F" w:rsidP="00CE225F">
      <w:pPr>
        <w:keepNext/>
        <w:tabs>
          <w:tab w:val="left" w:pos="397"/>
          <w:tab w:val="left" w:pos="907"/>
          <w:tab w:val="left" w:pos="1134"/>
        </w:tabs>
        <w:spacing w:after="0" w:line="276" w:lineRule="auto"/>
        <w:rPr>
          <w:rFonts w:ascii="Calibri" w:eastAsia="Calibri" w:hAnsi="Calibri" w:cs="Calibri"/>
          <w:b/>
          <w:color w:val="333399"/>
          <w:szCs w:val="16"/>
        </w:rPr>
      </w:pPr>
    </w:p>
    <w:p w14:paraId="78B2CF20" w14:textId="0C65F3E9" w:rsidR="0053714A" w:rsidRPr="00583CC8" w:rsidRDefault="0053714A" w:rsidP="00CE225F">
      <w:pPr>
        <w:keepNext/>
        <w:tabs>
          <w:tab w:val="left" w:pos="397"/>
          <w:tab w:val="left" w:pos="907"/>
          <w:tab w:val="left" w:pos="1134"/>
        </w:tabs>
        <w:spacing w:after="0" w:line="276" w:lineRule="auto"/>
        <w:rPr>
          <w:rFonts w:ascii="Calibri" w:eastAsia="Calibri" w:hAnsi="Calibri" w:cs="Calibri"/>
          <w:b/>
          <w:color w:val="333399"/>
          <w:szCs w:val="16"/>
        </w:rPr>
      </w:pPr>
      <w:r w:rsidRPr="00125BDC">
        <w:rPr>
          <w:rFonts w:ascii="Calibri" w:eastAsia="Calibri" w:hAnsi="Calibri" w:cs="Calibri"/>
          <w:b/>
          <w:color w:val="333399"/>
          <w:szCs w:val="16"/>
        </w:rPr>
        <w:t xml:space="preserve">Published Date: </w:t>
      </w:r>
      <w:r w:rsidRPr="00583CC8">
        <w:rPr>
          <w:rFonts w:ascii="Calibri" w:eastAsia="Calibri" w:hAnsi="Calibri" w:cs="Calibri"/>
          <w:b/>
          <w:color w:val="333399"/>
          <w:szCs w:val="16"/>
        </w:rPr>
        <w:tab/>
      </w:r>
      <w:r w:rsidR="0037671D" w:rsidRPr="00583CC8">
        <w:rPr>
          <w:rFonts w:ascii="Calibri" w:eastAsia="Calibri" w:hAnsi="Calibri" w:cs="Calibri"/>
          <w:b/>
          <w:color w:val="333399"/>
          <w:szCs w:val="16"/>
        </w:rPr>
        <w:t>1</w:t>
      </w:r>
      <w:r w:rsidR="0037671D" w:rsidRPr="00583CC8">
        <w:rPr>
          <w:rFonts w:ascii="Calibri" w:eastAsia="Calibri" w:hAnsi="Calibri" w:cs="Calibri"/>
          <w:b/>
          <w:color w:val="333399"/>
          <w:szCs w:val="16"/>
          <w:vertAlign w:val="superscript"/>
        </w:rPr>
        <w:t>st</w:t>
      </w:r>
      <w:r w:rsidR="0037671D" w:rsidRPr="00583CC8">
        <w:rPr>
          <w:rFonts w:ascii="Calibri" w:eastAsia="Calibri" w:hAnsi="Calibri" w:cs="Calibri"/>
          <w:b/>
          <w:color w:val="333399"/>
          <w:szCs w:val="16"/>
        </w:rPr>
        <w:t xml:space="preserve"> July 2026</w:t>
      </w:r>
    </w:p>
    <w:p w14:paraId="7EC0FBAD" w14:textId="6B381312" w:rsidR="0053714A" w:rsidRPr="00583CC8" w:rsidRDefault="0053714A" w:rsidP="00CE225F">
      <w:pPr>
        <w:keepNext/>
        <w:tabs>
          <w:tab w:val="left" w:pos="397"/>
          <w:tab w:val="left" w:pos="907"/>
          <w:tab w:val="left" w:pos="1134"/>
        </w:tabs>
        <w:spacing w:after="0" w:line="276" w:lineRule="auto"/>
        <w:rPr>
          <w:rFonts w:ascii="Calibri" w:eastAsia="Calibri" w:hAnsi="Calibri" w:cs="Calibri"/>
          <w:b/>
          <w:color w:val="333399"/>
          <w:szCs w:val="16"/>
        </w:rPr>
      </w:pPr>
      <w:r w:rsidRPr="00583CC8">
        <w:rPr>
          <w:rFonts w:ascii="Calibri" w:eastAsia="Calibri" w:hAnsi="Calibri" w:cs="Calibri"/>
          <w:b/>
          <w:color w:val="333399"/>
          <w:szCs w:val="16"/>
        </w:rPr>
        <w:t xml:space="preserve">Return Date: </w:t>
      </w:r>
      <w:r w:rsidRPr="00583CC8">
        <w:rPr>
          <w:rFonts w:ascii="Calibri" w:eastAsia="Calibri" w:hAnsi="Calibri" w:cs="Calibri"/>
          <w:b/>
          <w:color w:val="333399"/>
          <w:szCs w:val="16"/>
        </w:rPr>
        <w:tab/>
      </w:r>
      <w:r w:rsidRPr="00583CC8">
        <w:rPr>
          <w:rFonts w:ascii="Calibri" w:eastAsia="Calibri" w:hAnsi="Calibri" w:cs="Calibri"/>
          <w:b/>
          <w:color w:val="333399"/>
          <w:szCs w:val="16"/>
        </w:rPr>
        <w:tab/>
      </w:r>
      <w:r w:rsidR="00583CC8" w:rsidRPr="00583CC8">
        <w:rPr>
          <w:rFonts w:ascii="Calibri" w:eastAsia="Calibri" w:hAnsi="Calibri" w:cs="Calibri"/>
          <w:b/>
          <w:color w:val="333399"/>
          <w:szCs w:val="16"/>
        </w:rPr>
        <w:t>6</w:t>
      </w:r>
      <w:r w:rsidR="00583CC8" w:rsidRPr="00583CC8">
        <w:rPr>
          <w:rFonts w:ascii="Calibri" w:eastAsia="Calibri" w:hAnsi="Calibri" w:cs="Calibri"/>
          <w:b/>
          <w:color w:val="333399"/>
          <w:szCs w:val="16"/>
          <w:vertAlign w:val="superscript"/>
        </w:rPr>
        <w:t>th</w:t>
      </w:r>
      <w:r w:rsidR="00583CC8" w:rsidRPr="00583CC8">
        <w:rPr>
          <w:rFonts w:ascii="Calibri" w:eastAsia="Calibri" w:hAnsi="Calibri" w:cs="Calibri"/>
          <w:b/>
          <w:color w:val="333399"/>
          <w:szCs w:val="16"/>
        </w:rPr>
        <w:t xml:space="preserve"> August 2026</w:t>
      </w:r>
    </w:p>
    <w:p w14:paraId="4C842232" w14:textId="1D63B507" w:rsidR="0053714A" w:rsidRPr="003E48A5" w:rsidRDefault="0053714A" w:rsidP="00CE225F">
      <w:pPr>
        <w:spacing w:after="0" w:line="276" w:lineRule="auto"/>
        <w:rPr>
          <w:color w:val="333399"/>
        </w:rPr>
      </w:pPr>
      <w:r w:rsidRPr="003E48A5">
        <w:rPr>
          <w:rFonts w:ascii="Calibri" w:eastAsia="Calibri" w:hAnsi="Calibri" w:cs="Calibri"/>
          <w:b/>
          <w:color w:val="333399"/>
          <w:szCs w:val="16"/>
        </w:rPr>
        <w:t xml:space="preserve">Return Time: </w:t>
      </w:r>
      <w:r w:rsidRPr="003E48A5">
        <w:rPr>
          <w:rFonts w:ascii="Calibri" w:eastAsia="Calibri" w:hAnsi="Calibri" w:cs="Calibri"/>
          <w:b/>
          <w:color w:val="333399"/>
          <w:szCs w:val="16"/>
        </w:rPr>
        <w:tab/>
      </w:r>
      <w:r w:rsidRPr="003E48A5">
        <w:rPr>
          <w:rFonts w:ascii="Calibri" w:eastAsia="Calibri" w:hAnsi="Calibri" w:cs="Calibri"/>
          <w:b/>
          <w:color w:val="333399"/>
          <w:szCs w:val="16"/>
        </w:rPr>
        <w:tab/>
      </w:r>
      <w:r w:rsidR="003E48A5" w:rsidRPr="003E48A5">
        <w:rPr>
          <w:rFonts w:ascii="Calibri" w:eastAsia="Calibri" w:hAnsi="Calibri" w:cs="Calibri"/>
          <w:b/>
          <w:color w:val="333399"/>
          <w:szCs w:val="16"/>
        </w:rPr>
        <w:t>12:00</w:t>
      </w:r>
      <w:r w:rsidRPr="003E48A5">
        <w:rPr>
          <w:rFonts w:ascii="Calibri" w:eastAsia="Calibri" w:hAnsi="Calibri" w:cs="Calibri"/>
          <w:b/>
          <w:color w:val="333399"/>
          <w:szCs w:val="16"/>
        </w:rPr>
        <w:t xml:space="preserve">hrs GMT </w:t>
      </w:r>
      <w:r w:rsidRPr="003E48A5">
        <w:rPr>
          <w:rFonts w:ascii="Calibri" w:eastAsia="Calibri" w:hAnsi="Calibri" w:cs="Calibri"/>
          <w:b/>
          <w:color w:val="333399"/>
          <w:sz w:val="40"/>
        </w:rPr>
        <w:br/>
      </w:r>
    </w:p>
    <w:p w14:paraId="0420A5DE" w14:textId="77777777" w:rsidR="0053714A" w:rsidRDefault="0053714A" w:rsidP="00CE225F">
      <w:pPr>
        <w:spacing w:after="0" w:line="276" w:lineRule="auto"/>
      </w:pPr>
    </w:p>
    <w:p w14:paraId="7387F6FC" w14:textId="77777777" w:rsidR="0053714A" w:rsidRDefault="0053714A" w:rsidP="00CE225F">
      <w:pPr>
        <w:spacing w:after="0" w:line="276" w:lineRule="auto"/>
      </w:pPr>
    </w:p>
    <w:p w14:paraId="2269BCD9" w14:textId="77777777" w:rsidR="00CB4B6D" w:rsidRDefault="00CB4B6D" w:rsidP="00CE225F">
      <w:pPr>
        <w:spacing w:after="0" w:line="276" w:lineRule="auto"/>
      </w:pPr>
      <w:r>
        <w:br w:type="page"/>
      </w:r>
    </w:p>
    <w:p w14:paraId="4D7E9E9B" w14:textId="77777777" w:rsidR="0053714A" w:rsidRDefault="0053714A" w:rsidP="00CE225F">
      <w:pPr>
        <w:pBdr>
          <w:bottom w:val="single" w:sz="18" w:space="1" w:color="333399"/>
        </w:pBdr>
        <w:spacing w:after="0" w:line="276" w:lineRule="auto"/>
        <w:rPr>
          <w:rFonts w:ascii="Calibri" w:hAnsi="Calibri" w:cs="Calibri"/>
          <w:b/>
          <w:bCs/>
          <w:color w:val="333399"/>
          <w:sz w:val="32"/>
          <w:szCs w:val="32"/>
        </w:rPr>
      </w:pPr>
      <w:r>
        <w:rPr>
          <w:rFonts w:ascii="Calibri" w:hAnsi="Calibri" w:cs="Calibri"/>
          <w:b/>
          <w:bCs/>
          <w:color w:val="333399"/>
          <w:sz w:val="32"/>
          <w:szCs w:val="32"/>
        </w:rPr>
        <w:lastRenderedPageBreak/>
        <w:t>Contents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75"/>
        <w:gridCol w:w="7028"/>
        <w:gridCol w:w="623"/>
      </w:tblGrid>
      <w:tr w:rsidR="001E32FD" w14:paraId="7BC166B5" w14:textId="77777777" w:rsidTr="00844D1B">
        <w:trPr>
          <w:trHeight w:val="875"/>
        </w:trPr>
        <w:tc>
          <w:tcPr>
            <w:tcW w:w="1375" w:type="dxa"/>
            <w:hideMark/>
          </w:tcPr>
          <w:p w14:paraId="0D978EFB" w14:textId="77777777" w:rsidR="001E32FD" w:rsidRDefault="001E32FD" w:rsidP="00CE225F">
            <w:pPr>
              <w:spacing w:line="276" w:lineRule="auto"/>
              <w:rPr>
                <w:rFonts w:ascii="Calibri" w:hAnsi="Calibri" w:cs="Calibri"/>
                <w:lang w:eastAsia="en-US"/>
              </w:rPr>
            </w:pPr>
            <w:r>
              <w:rPr>
                <w:rFonts w:ascii="Calibri" w:hAnsi="Calibri" w:cs="Calibri"/>
                <w:lang w:eastAsia="en-US"/>
              </w:rPr>
              <w:t>Part 1:</w:t>
            </w:r>
          </w:p>
        </w:tc>
        <w:tc>
          <w:tcPr>
            <w:tcW w:w="7028" w:type="dxa"/>
            <w:hideMark/>
          </w:tcPr>
          <w:p w14:paraId="0A54F187" w14:textId="77777777" w:rsidR="001E32FD" w:rsidRDefault="001E32FD" w:rsidP="00CE225F">
            <w:pPr>
              <w:spacing w:line="276" w:lineRule="auto"/>
              <w:rPr>
                <w:rFonts w:ascii="Calibri" w:hAnsi="Calibri" w:cs="Calibri"/>
                <w:color w:val="FF0000"/>
                <w:lang w:eastAsia="en-US"/>
              </w:rPr>
            </w:pPr>
            <w:r>
              <w:rPr>
                <w:rFonts w:ascii="Calibri" w:hAnsi="Calibri" w:cs="Calibri"/>
                <w:lang w:eastAsia="en-US"/>
              </w:rPr>
              <w:t>Introduction</w:t>
            </w:r>
          </w:p>
        </w:tc>
        <w:tc>
          <w:tcPr>
            <w:tcW w:w="623" w:type="dxa"/>
            <w:hideMark/>
          </w:tcPr>
          <w:p w14:paraId="77C28050" w14:textId="6FC513E2" w:rsidR="001E32FD" w:rsidRPr="00844D1B" w:rsidRDefault="006C6E63" w:rsidP="00844D1B">
            <w:pPr>
              <w:spacing w:line="276" w:lineRule="auto"/>
              <w:jc w:val="center"/>
              <w:rPr>
                <w:rFonts w:ascii="Calibri" w:hAnsi="Calibri" w:cs="Calibri"/>
                <w:lang w:eastAsia="en-US"/>
              </w:rPr>
            </w:pPr>
            <w:r w:rsidRPr="00844D1B">
              <w:rPr>
                <w:rFonts w:ascii="Calibri" w:hAnsi="Calibri" w:cs="Calibri"/>
                <w:lang w:eastAsia="en-US"/>
              </w:rPr>
              <w:t>3</w:t>
            </w:r>
          </w:p>
        </w:tc>
      </w:tr>
      <w:tr w:rsidR="001E32FD" w14:paraId="56F3BF97" w14:textId="77777777" w:rsidTr="00844D1B">
        <w:trPr>
          <w:trHeight w:val="875"/>
        </w:trPr>
        <w:tc>
          <w:tcPr>
            <w:tcW w:w="1375" w:type="dxa"/>
            <w:hideMark/>
          </w:tcPr>
          <w:p w14:paraId="458E3274" w14:textId="77777777" w:rsidR="001E32FD" w:rsidRDefault="001E32FD" w:rsidP="00CE225F">
            <w:pPr>
              <w:spacing w:line="276" w:lineRule="auto"/>
              <w:rPr>
                <w:rFonts w:ascii="Calibri" w:hAnsi="Calibri" w:cs="Calibri"/>
                <w:lang w:eastAsia="en-US"/>
              </w:rPr>
            </w:pPr>
            <w:r>
              <w:rPr>
                <w:rFonts w:ascii="Calibri" w:hAnsi="Calibri" w:cs="Calibri"/>
                <w:lang w:eastAsia="en-US"/>
              </w:rPr>
              <w:t>Part 2:</w:t>
            </w:r>
          </w:p>
        </w:tc>
        <w:tc>
          <w:tcPr>
            <w:tcW w:w="7028" w:type="dxa"/>
            <w:hideMark/>
          </w:tcPr>
          <w:p w14:paraId="7B3259FD" w14:textId="77777777" w:rsidR="001E32FD" w:rsidRDefault="001E32FD" w:rsidP="00CE225F">
            <w:pPr>
              <w:spacing w:line="276" w:lineRule="auto"/>
              <w:rPr>
                <w:rFonts w:ascii="Calibri" w:hAnsi="Calibri" w:cs="Calibri"/>
                <w:color w:val="FF0000"/>
                <w:lang w:eastAsia="en-US"/>
              </w:rPr>
            </w:pPr>
            <w:r>
              <w:rPr>
                <w:rFonts w:ascii="Calibri" w:hAnsi="Calibri" w:cs="Calibri"/>
                <w:lang w:eastAsia="en-US"/>
              </w:rPr>
              <w:t>Instructions to Tenderers</w:t>
            </w:r>
          </w:p>
        </w:tc>
        <w:tc>
          <w:tcPr>
            <w:tcW w:w="623" w:type="dxa"/>
            <w:hideMark/>
          </w:tcPr>
          <w:p w14:paraId="55B3348C" w14:textId="65258FFE" w:rsidR="001E32FD" w:rsidRPr="00844D1B" w:rsidRDefault="006C6E63" w:rsidP="00844D1B">
            <w:pPr>
              <w:spacing w:line="276" w:lineRule="auto"/>
              <w:jc w:val="center"/>
              <w:rPr>
                <w:rFonts w:ascii="Calibri" w:hAnsi="Calibri" w:cs="Calibri"/>
                <w:lang w:eastAsia="en-US"/>
              </w:rPr>
            </w:pPr>
            <w:r w:rsidRPr="00844D1B">
              <w:rPr>
                <w:rFonts w:ascii="Calibri" w:hAnsi="Calibri" w:cs="Calibri"/>
                <w:lang w:eastAsia="en-US"/>
              </w:rPr>
              <w:t>5</w:t>
            </w:r>
          </w:p>
        </w:tc>
      </w:tr>
      <w:tr w:rsidR="001E32FD" w14:paraId="464B83C8" w14:textId="77777777" w:rsidTr="00844D1B">
        <w:trPr>
          <w:trHeight w:val="875"/>
        </w:trPr>
        <w:tc>
          <w:tcPr>
            <w:tcW w:w="1375" w:type="dxa"/>
            <w:hideMark/>
          </w:tcPr>
          <w:p w14:paraId="6009F0CD" w14:textId="77777777" w:rsidR="001E32FD" w:rsidRDefault="001E32FD" w:rsidP="00CE225F">
            <w:pPr>
              <w:spacing w:line="276" w:lineRule="auto"/>
              <w:rPr>
                <w:rFonts w:ascii="Calibri" w:hAnsi="Calibri" w:cs="Calibri"/>
                <w:lang w:eastAsia="en-US"/>
              </w:rPr>
            </w:pPr>
            <w:r>
              <w:rPr>
                <w:rFonts w:ascii="Calibri" w:hAnsi="Calibri" w:cs="Calibri"/>
                <w:lang w:eastAsia="en-US"/>
              </w:rPr>
              <w:t>Part 3:</w:t>
            </w:r>
          </w:p>
        </w:tc>
        <w:tc>
          <w:tcPr>
            <w:tcW w:w="7028" w:type="dxa"/>
            <w:hideMark/>
          </w:tcPr>
          <w:p w14:paraId="7867C65B" w14:textId="77777777" w:rsidR="001E32FD" w:rsidRDefault="001E32FD" w:rsidP="00CE225F">
            <w:pPr>
              <w:spacing w:line="276" w:lineRule="auto"/>
              <w:rPr>
                <w:rFonts w:ascii="Calibri" w:hAnsi="Calibri" w:cs="Calibri"/>
                <w:color w:val="FF0000"/>
                <w:lang w:eastAsia="en-US"/>
              </w:rPr>
            </w:pPr>
            <w:r>
              <w:rPr>
                <w:rFonts w:ascii="Calibri" w:hAnsi="Calibri" w:cs="Calibri"/>
                <w:lang w:eastAsia="en-US"/>
              </w:rPr>
              <w:t>Selection and Award Criteria</w:t>
            </w:r>
          </w:p>
        </w:tc>
        <w:tc>
          <w:tcPr>
            <w:tcW w:w="623" w:type="dxa"/>
            <w:hideMark/>
          </w:tcPr>
          <w:p w14:paraId="403181C0" w14:textId="45829790" w:rsidR="001E32FD" w:rsidRPr="00844D1B" w:rsidRDefault="006C6E63" w:rsidP="00844D1B">
            <w:pPr>
              <w:spacing w:line="276" w:lineRule="auto"/>
              <w:jc w:val="center"/>
              <w:rPr>
                <w:rFonts w:ascii="Calibri" w:hAnsi="Calibri" w:cs="Calibri"/>
                <w:lang w:eastAsia="en-US"/>
              </w:rPr>
            </w:pPr>
            <w:r w:rsidRPr="00844D1B">
              <w:rPr>
                <w:rFonts w:ascii="Calibri" w:hAnsi="Calibri" w:cs="Calibri"/>
                <w:lang w:eastAsia="en-US"/>
              </w:rPr>
              <w:t>14</w:t>
            </w:r>
          </w:p>
        </w:tc>
      </w:tr>
      <w:tr w:rsidR="001E32FD" w14:paraId="65C68A66" w14:textId="77777777" w:rsidTr="00844D1B">
        <w:trPr>
          <w:trHeight w:val="875"/>
        </w:trPr>
        <w:tc>
          <w:tcPr>
            <w:tcW w:w="1375" w:type="dxa"/>
            <w:hideMark/>
          </w:tcPr>
          <w:p w14:paraId="5A0B721C" w14:textId="77777777" w:rsidR="001E32FD" w:rsidRDefault="001E32FD" w:rsidP="00CE225F">
            <w:pPr>
              <w:spacing w:line="276" w:lineRule="auto"/>
              <w:rPr>
                <w:rFonts w:ascii="Calibri" w:hAnsi="Calibri" w:cs="Calibri"/>
                <w:lang w:eastAsia="en-US"/>
              </w:rPr>
            </w:pPr>
            <w:r>
              <w:rPr>
                <w:rFonts w:ascii="Calibri" w:hAnsi="Calibri" w:cs="Calibri"/>
                <w:lang w:eastAsia="en-US"/>
              </w:rPr>
              <w:t>Appendix 1:</w:t>
            </w:r>
          </w:p>
        </w:tc>
        <w:tc>
          <w:tcPr>
            <w:tcW w:w="7028" w:type="dxa"/>
            <w:hideMark/>
          </w:tcPr>
          <w:p w14:paraId="04258FF1" w14:textId="77777777" w:rsidR="001E32FD" w:rsidRDefault="001E32FD" w:rsidP="00CE225F">
            <w:pPr>
              <w:spacing w:line="276" w:lineRule="auto"/>
              <w:rPr>
                <w:rFonts w:ascii="Calibri" w:hAnsi="Calibri" w:cs="Calibri"/>
                <w:color w:val="FF0000"/>
                <w:lang w:eastAsia="en-US"/>
              </w:rPr>
            </w:pPr>
            <w:r>
              <w:rPr>
                <w:rFonts w:ascii="Calibri" w:hAnsi="Calibri" w:cs="Calibri"/>
                <w:lang w:eastAsia="en-US"/>
              </w:rPr>
              <w:t>Requirements and Specifications</w:t>
            </w:r>
          </w:p>
        </w:tc>
        <w:tc>
          <w:tcPr>
            <w:tcW w:w="623" w:type="dxa"/>
            <w:hideMark/>
          </w:tcPr>
          <w:p w14:paraId="300FB604" w14:textId="21757265" w:rsidR="001E32FD" w:rsidRPr="00844D1B" w:rsidRDefault="006C6E63" w:rsidP="00844D1B">
            <w:pPr>
              <w:spacing w:line="276" w:lineRule="auto"/>
              <w:jc w:val="center"/>
              <w:rPr>
                <w:rFonts w:ascii="Calibri" w:hAnsi="Calibri" w:cs="Calibri"/>
                <w:lang w:eastAsia="en-US"/>
              </w:rPr>
            </w:pPr>
            <w:r w:rsidRPr="00844D1B">
              <w:rPr>
                <w:rFonts w:ascii="Calibri" w:hAnsi="Calibri" w:cs="Calibri"/>
                <w:lang w:eastAsia="en-US"/>
              </w:rPr>
              <w:t>21</w:t>
            </w:r>
          </w:p>
        </w:tc>
      </w:tr>
      <w:tr w:rsidR="001E32FD" w14:paraId="10F8B3FC" w14:textId="77777777" w:rsidTr="00844D1B">
        <w:trPr>
          <w:trHeight w:val="875"/>
        </w:trPr>
        <w:tc>
          <w:tcPr>
            <w:tcW w:w="1375" w:type="dxa"/>
            <w:hideMark/>
          </w:tcPr>
          <w:p w14:paraId="0CB847D2" w14:textId="77777777" w:rsidR="001E32FD" w:rsidRDefault="001E32FD" w:rsidP="00CE225F">
            <w:pPr>
              <w:spacing w:line="276" w:lineRule="auto"/>
              <w:rPr>
                <w:rFonts w:ascii="Calibri" w:hAnsi="Calibri" w:cs="Calibri"/>
                <w:lang w:eastAsia="en-US"/>
              </w:rPr>
            </w:pPr>
            <w:r>
              <w:rPr>
                <w:rFonts w:ascii="Calibri" w:hAnsi="Calibri" w:cs="Calibri"/>
                <w:lang w:eastAsia="en-US"/>
              </w:rPr>
              <w:t>Appendix 2:</w:t>
            </w:r>
          </w:p>
        </w:tc>
        <w:tc>
          <w:tcPr>
            <w:tcW w:w="7028" w:type="dxa"/>
            <w:hideMark/>
          </w:tcPr>
          <w:p w14:paraId="14A7F1D3" w14:textId="77777777" w:rsidR="001E32FD" w:rsidRDefault="001E32FD" w:rsidP="00CE225F">
            <w:pPr>
              <w:spacing w:line="276" w:lineRule="auto"/>
              <w:rPr>
                <w:rFonts w:ascii="Calibri" w:hAnsi="Calibri" w:cs="Calibri"/>
                <w:color w:val="FF0000"/>
                <w:lang w:eastAsia="en-US"/>
              </w:rPr>
            </w:pPr>
            <w:r>
              <w:rPr>
                <w:rFonts w:ascii="Calibri" w:hAnsi="Calibri" w:cs="Calibri"/>
                <w:lang w:eastAsia="en-US"/>
              </w:rPr>
              <w:t>Pricing Schedule</w:t>
            </w:r>
          </w:p>
        </w:tc>
        <w:tc>
          <w:tcPr>
            <w:tcW w:w="623" w:type="dxa"/>
            <w:hideMark/>
          </w:tcPr>
          <w:p w14:paraId="09F4D76A" w14:textId="0CEEF426" w:rsidR="001E32FD" w:rsidRPr="00844D1B" w:rsidRDefault="006C6E63" w:rsidP="00844D1B">
            <w:pPr>
              <w:spacing w:line="276" w:lineRule="auto"/>
              <w:jc w:val="center"/>
              <w:rPr>
                <w:rFonts w:ascii="Calibri" w:hAnsi="Calibri" w:cs="Calibri"/>
                <w:lang w:eastAsia="en-US"/>
              </w:rPr>
            </w:pPr>
            <w:r w:rsidRPr="00844D1B">
              <w:rPr>
                <w:rFonts w:ascii="Calibri" w:hAnsi="Calibri" w:cs="Calibri"/>
                <w:lang w:eastAsia="en-US"/>
              </w:rPr>
              <w:t>32</w:t>
            </w:r>
          </w:p>
        </w:tc>
      </w:tr>
      <w:tr w:rsidR="001E32FD" w14:paraId="5133D731" w14:textId="77777777" w:rsidTr="00844D1B">
        <w:trPr>
          <w:trHeight w:val="875"/>
        </w:trPr>
        <w:tc>
          <w:tcPr>
            <w:tcW w:w="1375" w:type="dxa"/>
            <w:hideMark/>
          </w:tcPr>
          <w:p w14:paraId="301D800C" w14:textId="77777777" w:rsidR="001E32FD" w:rsidRDefault="001E32FD" w:rsidP="00CE225F">
            <w:pPr>
              <w:spacing w:line="276" w:lineRule="auto"/>
              <w:rPr>
                <w:rFonts w:ascii="Calibri" w:hAnsi="Calibri" w:cs="Calibri"/>
                <w:lang w:eastAsia="en-US"/>
              </w:rPr>
            </w:pPr>
            <w:r>
              <w:rPr>
                <w:rFonts w:ascii="Calibri" w:hAnsi="Calibri" w:cs="Calibri"/>
                <w:lang w:eastAsia="en-US"/>
              </w:rPr>
              <w:t>Appendix 3:</w:t>
            </w:r>
          </w:p>
        </w:tc>
        <w:tc>
          <w:tcPr>
            <w:tcW w:w="7028" w:type="dxa"/>
            <w:hideMark/>
          </w:tcPr>
          <w:p w14:paraId="76C61A5B" w14:textId="77777777" w:rsidR="001E32FD" w:rsidRDefault="001E32FD" w:rsidP="00CE225F">
            <w:pPr>
              <w:spacing w:line="276" w:lineRule="auto"/>
              <w:rPr>
                <w:rFonts w:ascii="Calibri" w:hAnsi="Calibri" w:cs="Calibri"/>
                <w:color w:val="FF0000"/>
                <w:lang w:eastAsia="en-US"/>
              </w:rPr>
            </w:pPr>
            <w:r>
              <w:rPr>
                <w:rFonts w:ascii="Calibri" w:hAnsi="Calibri" w:cs="Calibri"/>
                <w:lang w:eastAsia="en-US"/>
              </w:rPr>
              <w:t>Tenderer’s Statement</w:t>
            </w:r>
          </w:p>
        </w:tc>
        <w:tc>
          <w:tcPr>
            <w:tcW w:w="623" w:type="dxa"/>
            <w:hideMark/>
          </w:tcPr>
          <w:p w14:paraId="28EE18A2" w14:textId="4CC389A3" w:rsidR="001E32FD" w:rsidRPr="00844D1B" w:rsidRDefault="006C6E63" w:rsidP="00844D1B">
            <w:pPr>
              <w:spacing w:line="276" w:lineRule="auto"/>
              <w:jc w:val="center"/>
              <w:rPr>
                <w:rFonts w:ascii="Calibri" w:hAnsi="Calibri" w:cs="Calibri"/>
                <w:lang w:eastAsia="en-US"/>
              </w:rPr>
            </w:pPr>
            <w:r w:rsidRPr="00844D1B">
              <w:rPr>
                <w:rFonts w:ascii="Calibri" w:hAnsi="Calibri" w:cs="Calibri"/>
                <w:lang w:eastAsia="en-US"/>
              </w:rPr>
              <w:t>33</w:t>
            </w:r>
          </w:p>
        </w:tc>
      </w:tr>
      <w:tr w:rsidR="001E32FD" w14:paraId="49E69AD2" w14:textId="77777777" w:rsidTr="00844D1B">
        <w:trPr>
          <w:trHeight w:val="875"/>
        </w:trPr>
        <w:tc>
          <w:tcPr>
            <w:tcW w:w="1375" w:type="dxa"/>
            <w:hideMark/>
          </w:tcPr>
          <w:p w14:paraId="4CD3528F" w14:textId="77777777" w:rsidR="001E32FD" w:rsidRDefault="001E32FD" w:rsidP="00CE225F">
            <w:pPr>
              <w:spacing w:line="276" w:lineRule="auto"/>
              <w:rPr>
                <w:rFonts w:ascii="Calibri" w:hAnsi="Calibri" w:cs="Calibri"/>
                <w:lang w:eastAsia="en-US"/>
              </w:rPr>
            </w:pPr>
            <w:r>
              <w:rPr>
                <w:rFonts w:ascii="Calibri" w:hAnsi="Calibri" w:cs="Calibri"/>
                <w:lang w:eastAsia="en-US"/>
              </w:rPr>
              <w:t>Appendix 4:</w:t>
            </w:r>
          </w:p>
        </w:tc>
        <w:tc>
          <w:tcPr>
            <w:tcW w:w="7028" w:type="dxa"/>
            <w:hideMark/>
          </w:tcPr>
          <w:p w14:paraId="62131708" w14:textId="77777777" w:rsidR="001E32FD" w:rsidRDefault="001E32FD" w:rsidP="00CE225F">
            <w:pPr>
              <w:spacing w:line="276" w:lineRule="auto"/>
              <w:rPr>
                <w:rFonts w:ascii="Calibri" w:hAnsi="Calibri" w:cs="Calibri"/>
                <w:color w:val="FF0000"/>
                <w:lang w:eastAsia="en-US"/>
              </w:rPr>
            </w:pPr>
            <w:r>
              <w:rPr>
                <w:rFonts w:ascii="Calibri" w:hAnsi="Calibri" w:cs="Calibri"/>
                <w:lang w:eastAsia="en-US"/>
              </w:rPr>
              <w:t>Declaration as to Personal Circumstances of Tenderer</w:t>
            </w:r>
          </w:p>
        </w:tc>
        <w:tc>
          <w:tcPr>
            <w:tcW w:w="623" w:type="dxa"/>
            <w:hideMark/>
          </w:tcPr>
          <w:p w14:paraId="11677B01" w14:textId="3D688851" w:rsidR="001E32FD" w:rsidRPr="00844D1B" w:rsidRDefault="006C6E63" w:rsidP="00844D1B">
            <w:pPr>
              <w:spacing w:line="276" w:lineRule="auto"/>
              <w:jc w:val="center"/>
              <w:rPr>
                <w:rFonts w:ascii="Calibri" w:hAnsi="Calibri" w:cs="Calibri"/>
                <w:lang w:eastAsia="en-US"/>
              </w:rPr>
            </w:pPr>
            <w:r w:rsidRPr="00844D1B">
              <w:rPr>
                <w:rFonts w:ascii="Calibri" w:hAnsi="Calibri" w:cs="Calibri"/>
                <w:lang w:eastAsia="en-US"/>
              </w:rPr>
              <w:t>34</w:t>
            </w:r>
          </w:p>
        </w:tc>
      </w:tr>
      <w:tr w:rsidR="001E32FD" w14:paraId="1BC26FC9" w14:textId="77777777" w:rsidTr="00844D1B">
        <w:trPr>
          <w:trHeight w:val="875"/>
        </w:trPr>
        <w:tc>
          <w:tcPr>
            <w:tcW w:w="1375" w:type="dxa"/>
            <w:hideMark/>
          </w:tcPr>
          <w:p w14:paraId="2ECE52BE" w14:textId="77777777" w:rsidR="001E32FD" w:rsidRDefault="001E32FD" w:rsidP="00CE225F">
            <w:pPr>
              <w:spacing w:line="276" w:lineRule="auto"/>
              <w:rPr>
                <w:rFonts w:ascii="Calibri" w:hAnsi="Calibri" w:cs="Calibri"/>
                <w:lang w:eastAsia="en-US"/>
              </w:rPr>
            </w:pPr>
            <w:r>
              <w:rPr>
                <w:rFonts w:ascii="Calibri" w:hAnsi="Calibri" w:cs="Calibri"/>
                <w:lang w:eastAsia="en-US"/>
              </w:rPr>
              <w:t>Appendix 5:</w:t>
            </w:r>
          </w:p>
        </w:tc>
        <w:tc>
          <w:tcPr>
            <w:tcW w:w="7028" w:type="dxa"/>
            <w:hideMark/>
          </w:tcPr>
          <w:p w14:paraId="3C48FE71" w14:textId="2D690ADC" w:rsidR="001E32FD" w:rsidRDefault="001815F4" w:rsidP="00CE225F">
            <w:pPr>
              <w:spacing w:line="276" w:lineRule="auto"/>
              <w:rPr>
                <w:rFonts w:ascii="Calibri" w:hAnsi="Calibri" w:cs="Calibri"/>
                <w:color w:val="FF0000"/>
                <w:lang w:eastAsia="en-US"/>
              </w:rPr>
            </w:pPr>
            <w:r w:rsidRPr="001815F4">
              <w:rPr>
                <w:rFonts w:ascii="Calibri" w:hAnsi="Calibri" w:cs="Calibri"/>
                <w:lang w:eastAsia="en-US"/>
              </w:rPr>
              <w:t>Framework Agreement</w:t>
            </w:r>
          </w:p>
        </w:tc>
        <w:tc>
          <w:tcPr>
            <w:tcW w:w="623" w:type="dxa"/>
            <w:hideMark/>
          </w:tcPr>
          <w:p w14:paraId="57561076" w14:textId="274F4FFE" w:rsidR="001E32FD" w:rsidRPr="00844D1B" w:rsidRDefault="006C6E63" w:rsidP="00844D1B">
            <w:pPr>
              <w:spacing w:line="276" w:lineRule="auto"/>
              <w:jc w:val="center"/>
              <w:rPr>
                <w:rFonts w:ascii="Calibri" w:hAnsi="Calibri" w:cs="Calibri"/>
                <w:lang w:eastAsia="en-US"/>
              </w:rPr>
            </w:pPr>
            <w:r w:rsidRPr="00844D1B">
              <w:rPr>
                <w:rFonts w:ascii="Calibri" w:hAnsi="Calibri" w:cs="Calibri"/>
                <w:lang w:eastAsia="en-US"/>
              </w:rPr>
              <w:t>36</w:t>
            </w:r>
          </w:p>
        </w:tc>
      </w:tr>
      <w:tr w:rsidR="001E32FD" w14:paraId="5E52AB1E" w14:textId="77777777" w:rsidTr="00844D1B">
        <w:trPr>
          <w:trHeight w:val="875"/>
        </w:trPr>
        <w:tc>
          <w:tcPr>
            <w:tcW w:w="1375" w:type="dxa"/>
            <w:hideMark/>
          </w:tcPr>
          <w:p w14:paraId="0D474199" w14:textId="77777777" w:rsidR="001E32FD" w:rsidRDefault="001E32FD" w:rsidP="00CE225F">
            <w:pPr>
              <w:spacing w:line="276" w:lineRule="auto"/>
              <w:rPr>
                <w:rFonts w:ascii="Calibri" w:hAnsi="Calibri" w:cs="Calibri"/>
                <w:lang w:eastAsia="en-US"/>
              </w:rPr>
            </w:pPr>
            <w:r>
              <w:rPr>
                <w:rFonts w:ascii="Calibri" w:hAnsi="Calibri" w:cs="Calibri"/>
                <w:lang w:eastAsia="en-US"/>
              </w:rPr>
              <w:t>Appendix 6:</w:t>
            </w:r>
          </w:p>
        </w:tc>
        <w:tc>
          <w:tcPr>
            <w:tcW w:w="7028" w:type="dxa"/>
          </w:tcPr>
          <w:p w14:paraId="01AC3A51" w14:textId="675C2625" w:rsidR="001E32FD" w:rsidRDefault="001815F4" w:rsidP="00CE225F">
            <w:pPr>
              <w:spacing w:line="276" w:lineRule="auto"/>
              <w:rPr>
                <w:rFonts w:ascii="Calibri" w:hAnsi="Calibri" w:cs="Calibri"/>
                <w:color w:val="FF0000"/>
                <w:lang w:eastAsia="en-US"/>
              </w:rPr>
            </w:pPr>
            <w:r>
              <w:rPr>
                <w:rFonts w:ascii="Calibri" w:hAnsi="Calibri" w:cs="Calibri"/>
                <w:lang w:eastAsia="en-US"/>
              </w:rPr>
              <w:t>Services Contract</w:t>
            </w:r>
          </w:p>
        </w:tc>
        <w:tc>
          <w:tcPr>
            <w:tcW w:w="623" w:type="dxa"/>
            <w:hideMark/>
          </w:tcPr>
          <w:p w14:paraId="4745DD96" w14:textId="5706F63F" w:rsidR="001E32FD" w:rsidRPr="00844D1B" w:rsidRDefault="006C6E63" w:rsidP="00844D1B">
            <w:pPr>
              <w:spacing w:line="276" w:lineRule="auto"/>
              <w:jc w:val="center"/>
              <w:rPr>
                <w:rFonts w:ascii="Calibri" w:hAnsi="Calibri" w:cs="Calibri"/>
                <w:lang w:eastAsia="en-US"/>
              </w:rPr>
            </w:pPr>
            <w:r w:rsidRPr="00844D1B">
              <w:rPr>
                <w:rFonts w:ascii="Calibri" w:hAnsi="Calibri" w:cs="Calibri"/>
                <w:lang w:eastAsia="en-US"/>
              </w:rPr>
              <w:t>47</w:t>
            </w:r>
          </w:p>
        </w:tc>
      </w:tr>
      <w:tr w:rsidR="001815F4" w14:paraId="5ED6CF64" w14:textId="77777777" w:rsidTr="00844D1B">
        <w:trPr>
          <w:trHeight w:val="875"/>
        </w:trPr>
        <w:tc>
          <w:tcPr>
            <w:tcW w:w="1375" w:type="dxa"/>
          </w:tcPr>
          <w:p w14:paraId="754E6E90" w14:textId="25AD2F96" w:rsidR="001815F4" w:rsidRDefault="001815F4" w:rsidP="00CE225F">
            <w:pPr>
              <w:spacing w:line="276" w:lineRule="auto"/>
              <w:rPr>
                <w:rFonts w:ascii="Calibri" w:hAnsi="Calibri" w:cs="Calibri"/>
                <w:lang w:eastAsia="en-US"/>
              </w:rPr>
            </w:pPr>
            <w:r>
              <w:rPr>
                <w:rFonts w:ascii="Calibri" w:hAnsi="Calibri" w:cs="Calibri"/>
                <w:lang w:eastAsia="en-US"/>
              </w:rPr>
              <w:t>Appendix 7:</w:t>
            </w:r>
          </w:p>
        </w:tc>
        <w:tc>
          <w:tcPr>
            <w:tcW w:w="7028" w:type="dxa"/>
          </w:tcPr>
          <w:p w14:paraId="5CF4729C" w14:textId="6EB7360D" w:rsidR="001815F4" w:rsidRDefault="001815F4" w:rsidP="00CE225F">
            <w:pPr>
              <w:spacing w:line="276" w:lineRule="auto"/>
              <w:rPr>
                <w:rFonts w:ascii="Calibri" w:hAnsi="Calibri" w:cs="Calibri"/>
                <w:lang w:eastAsia="en-US"/>
              </w:rPr>
            </w:pPr>
            <w:r>
              <w:rPr>
                <w:rFonts w:ascii="Calibri" w:hAnsi="Calibri" w:cs="Calibri"/>
                <w:lang w:eastAsia="en-US"/>
              </w:rPr>
              <w:t>Confidentiality Agreement</w:t>
            </w:r>
          </w:p>
        </w:tc>
        <w:tc>
          <w:tcPr>
            <w:tcW w:w="623" w:type="dxa"/>
          </w:tcPr>
          <w:p w14:paraId="28DDC4E2" w14:textId="0E8C1669" w:rsidR="001815F4" w:rsidRPr="00844D1B" w:rsidRDefault="00844D1B" w:rsidP="00844D1B">
            <w:pPr>
              <w:spacing w:line="276" w:lineRule="auto"/>
              <w:jc w:val="center"/>
              <w:rPr>
                <w:rFonts w:ascii="Calibri" w:hAnsi="Calibri" w:cs="Calibri"/>
                <w:lang w:eastAsia="en-US"/>
              </w:rPr>
            </w:pPr>
            <w:r w:rsidRPr="00844D1B">
              <w:rPr>
                <w:rFonts w:ascii="Calibri" w:hAnsi="Calibri" w:cs="Calibri"/>
                <w:lang w:eastAsia="en-US"/>
              </w:rPr>
              <w:t>72</w:t>
            </w:r>
          </w:p>
        </w:tc>
      </w:tr>
    </w:tbl>
    <w:p w14:paraId="247B96C3" w14:textId="77777777" w:rsidR="0053714A" w:rsidRDefault="0053714A" w:rsidP="00CE225F">
      <w:pPr>
        <w:spacing w:after="0" w:line="276" w:lineRule="auto"/>
        <w:rPr>
          <w:rFonts w:ascii="Calibri" w:hAnsi="Calibri" w:cs="Calibri"/>
          <w:color w:val="FF0000"/>
        </w:rPr>
      </w:pPr>
    </w:p>
    <w:p w14:paraId="345369CB" w14:textId="77777777" w:rsidR="0053714A" w:rsidRDefault="0053714A" w:rsidP="00CE225F">
      <w:pPr>
        <w:spacing w:after="0" w:line="276" w:lineRule="auto"/>
        <w:rPr>
          <w:rFonts w:ascii="Calibri" w:hAnsi="Calibri" w:cs="Calibri"/>
          <w:color w:val="FF0000"/>
        </w:rPr>
      </w:pPr>
    </w:p>
    <w:p w14:paraId="7F0E5800" w14:textId="77777777" w:rsidR="0053714A" w:rsidRDefault="0053714A" w:rsidP="00CE225F">
      <w:pPr>
        <w:spacing w:after="0" w:line="276" w:lineRule="auto"/>
        <w:rPr>
          <w:rFonts w:ascii="Calibri" w:hAnsi="Calibri" w:cs="Calibri"/>
          <w:color w:val="FF0000"/>
        </w:rPr>
      </w:pPr>
    </w:p>
    <w:p w14:paraId="6452EE3C" w14:textId="77777777" w:rsidR="0053714A" w:rsidRDefault="0053714A" w:rsidP="00CE225F">
      <w:pPr>
        <w:spacing w:after="0" w:line="276" w:lineRule="auto"/>
        <w:rPr>
          <w:rFonts w:ascii="Calibri" w:hAnsi="Calibri" w:cs="Calibri"/>
          <w:color w:val="FF0000"/>
        </w:rPr>
      </w:pPr>
    </w:p>
    <w:p w14:paraId="5C8A65E9" w14:textId="77777777" w:rsidR="0053714A" w:rsidRDefault="0053714A" w:rsidP="00CE225F">
      <w:pPr>
        <w:spacing w:after="0" w:line="276" w:lineRule="auto"/>
        <w:rPr>
          <w:rFonts w:ascii="Calibri" w:hAnsi="Calibri" w:cs="Calibri"/>
          <w:color w:val="FF0000"/>
        </w:rPr>
      </w:pPr>
    </w:p>
    <w:p w14:paraId="44748DFC" w14:textId="77777777" w:rsidR="0053714A" w:rsidRDefault="0053714A" w:rsidP="00CE225F">
      <w:pPr>
        <w:spacing w:after="0" w:line="276" w:lineRule="auto"/>
        <w:rPr>
          <w:rFonts w:ascii="Calibri" w:hAnsi="Calibri" w:cs="Calibri"/>
          <w:color w:val="FF0000"/>
        </w:rPr>
      </w:pPr>
    </w:p>
    <w:p w14:paraId="4677DD6E" w14:textId="77777777" w:rsidR="0053714A" w:rsidRDefault="0053714A" w:rsidP="00CE225F">
      <w:pPr>
        <w:spacing w:after="0" w:line="276" w:lineRule="auto"/>
        <w:rPr>
          <w:rFonts w:ascii="Calibri" w:hAnsi="Calibri" w:cs="Calibri"/>
          <w:color w:val="FF0000"/>
        </w:rPr>
      </w:pPr>
    </w:p>
    <w:p w14:paraId="7F76997A" w14:textId="77777777" w:rsidR="0053714A" w:rsidRDefault="0053714A" w:rsidP="00CE225F">
      <w:pPr>
        <w:spacing w:after="0" w:line="276" w:lineRule="auto"/>
        <w:rPr>
          <w:rFonts w:ascii="Calibri" w:hAnsi="Calibri" w:cs="Calibri"/>
          <w:color w:val="FF0000"/>
        </w:rPr>
      </w:pPr>
    </w:p>
    <w:p w14:paraId="03EAD955" w14:textId="77777777" w:rsidR="0053714A" w:rsidRDefault="0053714A" w:rsidP="00CE225F">
      <w:pPr>
        <w:spacing w:after="0" w:line="276" w:lineRule="auto"/>
        <w:rPr>
          <w:rFonts w:ascii="Calibri" w:hAnsi="Calibri" w:cs="Calibri"/>
          <w:color w:val="FF0000"/>
        </w:rPr>
      </w:pPr>
    </w:p>
    <w:p w14:paraId="63A036AB" w14:textId="77777777" w:rsidR="0053714A" w:rsidRDefault="0053714A" w:rsidP="00CE225F">
      <w:pPr>
        <w:spacing w:after="0" w:line="276" w:lineRule="auto"/>
        <w:rPr>
          <w:rFonts w:ascii="Calibri" w:hAnsi="Calibri" w:cs="Calibri"/>
          <w:color w:val="FF0000"/>
        </w:rPr>
      </w:pPr>
    </w:p>
    <w:p w14:paraId="145E1F15" w14:textId="77777777" w:rsidR="0053714A" w:rsidRDefault="0053714A" w:rsidP="00CE225F">
      <w:pPr>
        <w:spacing w:after="0" w:line="276" w:lineRule="auto"/>
        <w:rPr>
          <w:rFonts w:ascii="Calibri" w:hAnsi="Calibri" w:cs="Calibri"/>
          <w:color w:val="FF0000"/>
        </w:rPr>
      </w:pPr>
    </w:p>
    <w:p w14:paraId="79DB1DC0" w14:textId="77777777" w:rsidR="0053714A" w:rsidRDefault="0053714A" w:rsidP="00CE225F">
      <w:pPr>
        <w:spacing w:after="0" w:line="276" w:lineRule="auto"/>
        <w:rPr>
          <w:rFonts w:ascii="Calibri" w:hAnsi="Calibri" w:cs="Calibri"/>
          <w:color w:val="FF0000"/>
        </w:rPr>
      </w:pPr>
    </w:p>
    <w:p w14:paraId="661146A2" w14:textId="77777777" w:rsidR="00CB4B6D" w:rsidRDefault="00CB4B6D" w:rsidP="00CE225F">
      <w:pPr>
        <w:spacing w:after="0" w:line="276" w:lineRule="auto"/>
        <w:rPr>
          <w:rFonts w:ascii="Calibri" w:hAnsi="Calibri" w:cs="Calibri"/>
          <w:color w:val="FF0000"/>
        </w:rPr>
      </w:pPr>
      <w:r>
        <w:rPr>
          <w:rFonts w:ascii="Calibri" w:hAnsi="Calibri" w:cs="Calibri"/>
          <w:color w:val="FF0000"/>
        </w:rPr>
        <w:br w:type="page"/>
      </w:r>
    </w:p>
    <w:p w14:paraId="3FCFA6AB" w14:textId="77777777" w:rsidR="00DA489C" w:rsidRPr="00DA489C" w:rsidRDefault="00DA489C">
      <w:pPr>
        <w:pStyle w:val="ListParagraph"/>
        <w:numPr>
          <w:ilvl w:val="0"/>
          <w:numId w:val="1"/>
        </w:numPr>
        <w:pBdr>
          <w:bottom w:val="single" w:sz="18" w:space="1" w:color="333399"/>
        </w:pBdr>
        <w:spacing w:after="0" w:line="276" w:lineRule="auto"/>
        <w:contextualSpacing w:val="0"/>
        <w:rPr>
          <w:rFonts w:ascii="Calibri" w:hAnsi="Calibri" w:cs="Calibri"/>
          <w:b/>
          <w:bCs/>
          <w:color w:val="333399"/>
          <w:sz w:val="32"/>
          <w:szCs w:val="32"/>
        </w:rPr>
      </w:pPr>
      <w:r w:rsidRPr="00DA489C">
        <w:rPr>
          <w:rFonts w:ascii="Calibri" w:hAnsi="Calibri" w:cs="Calibri"/>
          <w:b/>
          <w:bCs/>
          <w:color w:val="333399"/>
          <w:sz w:val="32"/>
          <w:szCs w:val="32"/>
        </w:rPr>
        <w:lastRenderedPageBreak/>
        <w:t>Introduction</w:t>
      </w:r>
    </w:p>
    <w:p w14:paraId="1C39C497" w14:textId="6E6EDC9D" w:rsidR="00DA489C" w:rsidRPr="00327B95" w:rsidRDefault="00DA489C">
      <w:pPr>
        <w:pStyle w:val="ListParagraph"/>
        <w:numPr>
          <w:ilvl w:val="1"/>
          <w:numId w:val="1"/>
        </w:numPr>
        <w:spacing w:after="0" w:line="276" w:lineRule="auto"/>
        <w:ind w:left="431" w:hanging="431"/>
        <w:contextualSpacing w:val="0"/>
        <w:rPr>
          <w:rFonts w:ascii="Calibri" w:hAnsi="Calibri" w:cs="Calibri"/>
          <w:sz w:val="22"/>
          <w:szCs w:val="22"/>
        </w:rPr>
      </w:pPr>
      <w:r w:rsidRPr="00327B95">
        <w:rPr>
          <w:rFonts w:ascii="Calibri" w:hAnsi="Calibri" w:cs="Calibri"/>
          <w:sz w:val="22"/>
          <w:szCs w:val="22"/>
        </w:rPr>
        <w:t xml:space="preserve">Cooperative Housing Ireland (CHI) (the “Contracting Authority”) invites </w:t>
      </w:r>
      <w:r w:rsidRPr="00DA489C">
        <w:rPr>
          <w:rFonts w:ascii="Calibri" w:hAnsi="Calibri" w:cs="Calibri"/>
          <w:sz w:val="22"/>
          <w:szCs w:val="22"/>
        </w:rPr>
        <w:t>tenders (“Tenders”) to this request for tenders (</w:t>
      </w:r>
      <w:r>
        <w:rPr>
          <w:rFonts w:ascii="Calibri" w:hAnsi="Calibri" w:cs="Calibri"/>
          <w:sz w:val="22"/>
          <w:szCs w:val="22"/>
        </w:rPr>
        <w:t>“</w:t>
      </w:r>
      <w:r w:rsidRPr="00DA489C">
        <w:rPr>
          <w:rFonts w:ascii="Calibri" w:hAnsi="Calibri" w:cs="Calibri"/>
          <w:sz w:val="22"/>
          <w:szCs w:val="22"/>
        </w:rPr>
        <w:t xml:space="preserve">RFT”) from economic operators (“Tenderers”) for </w:t>
      </w:r>
      <w:r w:rsidR="00327B95">
        <w:rPr>
          <w:rFonts w:ascii="Calibri" w:hAnsi="Calibri" w:cs="Calibri"/>
          <w:sz w:val="22"/>
          <w:szCs w:val="22"/>
        </w:rPr>
        <w:t>appointment to a</w:t>
      </w:r>
      <w:r w:rsidR="00327B95" w:rsidRPr="00327B95">
        <w:rPr>
          <w:rFonts w:ascii="Calibri" w:hAnsi="Calibri" w:cs="Calibri"/>
          <w:sz w:val="22"/>
          <w:szCs w:val="22"/>
        </w:rPr>
        <w:t xml:space="preserve"> Multi-</w:t>
      </w:r>
      <w:r w:rsidR="00327B95" w:rsidRPr="001B0911">
        <w:rPr>
          <w:rFonts w:ascii="Calibri" w:hAnsi="Calibri" w:cs="Calibri"/>
          <w:sz w:val="22"/>
          <w:szCs w:val="22"/>
        </w:rPr>
        <w:t xml:space="preserve">Party Framework Agreement for Corporate Legal Services and Legal Conveyancing Services in </w:t>
      </w:r>
      <w:r w:rsidR="00A41F94" w:rsidRPr="001B0911">
        <w:rPr>
          <w:rFonts w:ascii="Calibri" w:hAnsi="Calibri" w:cs="Calibri"/>
          <w:sz w:val="22"/>
          <w:szCs w:val="22"/>
        </w:rPr>
        <w:t>t</w:t>
      </w:r>
      <w:r w:rsidR="009C7368" w:rsidRPr="001B0911">
        <w:rPr>
          <w:rFonts w:ascii="Calibri" w:hAnsi="Calibri" w:cs="Calibri"/>
          <w:sz w:val="22"/>
          <w:szCs w:val="22"/>
        </w:rPr>
        <w:t xml:space="preserve">hree </w:t>
      </w:r>
      <w:r w:rsidR="00A41F94" w:rsidRPr="001B0911">
        <w:rPr>
          <w:rFonts w:ascii="Calibri" w:hAnsi="Calibri" w:cs="Calibri"/>
          <w:sz w:val="22"/>
          <w:szCs w:val="22"/>
        </w:rPr>
        <w:t>(</w:t>
      </w:r>
      <w:r w:rsidR="009C7368" w:rsidRPr="001B0911">
        <w:rPr>
          <w:rFonts w:ascii="Calibri" w:hAnsi="Calibri" w:cs="Calibri"/>
          <w:sz w:val="22"/>
          <w:szCs w:val="22"/>
        </w:rPr>
        <w:t>3</w:t>
      </w:r>
      <w:r w:rsidR="00A41F94" w:rsidRPr="001B0911">
        <w:rPr>
          <w:rFonts w:ascii="Calibri" w:hAnsi="Calibri" w:cs="Calibri"/>
          <w:sz w:val="22"/>
          <w:szCs w:val="22"/>
        </w:rPr>
        <w:t>)</w:t>
      </w:r>
      <w:r w:rsidR="00327B95" w:rsidRPr="001B0911">
        <w:rPr>
          <w:rFonts w:ascii="Calibri" w:hAnsi="Calibri" w:cs="Calibri"/>
          <w:sz w:val="22"/>
          <w:szCs w:val="22"/>
        </w:rPr>
        <w:t xml:space="preserve"> Lots </w:t>
      </w:r>
      <w:r w:rsidRPr="001B0911">
        <w:rPr>
          <w:rFonts w:ascii="Calibri" w:hAnsi="Calibri" w:cs="Calibri"/>
          <w:sz w:val="22"/>
          <w:szCs w:val="22"/>
        </w:rPr>
        <w:t xml:space="preserve">as </w:t>
      </w:r>
      <w:r w:rsidRPr="00DA489C">
        <w:rPr>
          <w:rFonts w:ascii="Calibri" w:hAnsi="Calibri" w:cs="Calibri"/>
          <w:sz w:val="22"/>
          <w:szCs w:val="22"/>
        </w:rPr>
        <w:t xml:space="preserve">described in </w:t>
      </w:r>
      <w:r w:rsidRPr="00327B95">
        <w:rPr>
          <w:rFonts w:ascii="Calibri" w:hAnsi="Calibri" w:cs="Calibri"/>
          <w:sz w:val="22"/>
          <w:szCs w:val="22"/>
        </w:rPr>
        <w:t xml:space="preserve">Appendix 1 to this RFT (the “Services”). </w:t>
      </w:r>
    </w:p>
    <w:p w14:paraId="6F379FDB" w14:textId="77777777" w:rsidR="00EB00B0" w:rsidRPr="00EB00B0" w:rsidRDefault="00EB00B0">
      <w:pPr>
        <w:pStyle w:val="ListParagraph"/>
        <w:numPr>
          <w:ilvl w:val="1"/>
          <w:numId w:val="1"/>
        </w:numPr>
        <w:spacing w:before="240" w:after="0" w:line="276" w:lineRule="auto"/>
        <w:ind w:left="431" w:hanging="431"/>
        <w:contextualSpacing w:val="0"/>
        <w:rPr>
          <w:rFonts w:ascii="Calibri" w:hAnsi="Calibri" w:cs="Calibri"/>
          <w:b/>
          <w:bCs/>
          <w:color w:val="FF0000"/>
          <w:sz w:val="22"/>
          <w:szCs w:val="22"/>
          <w:u w:val="single"/>
        </w:rPr>
      </w:pPr>
      <w:r w:rsidRPr="00EB00B0">
        <w:rPr>
          <w:rFonts w:ascii="Calibri" w:hAnsi="Calibri" w:cs="Calibri"/>
          <w:b/>
          <w:bCs/>
          <w:sz w:val="22"/>
          <w:szCs w:val="22"/>
          <w:u w:val="single"/>
        </w:rPr>
        <w:t>OUTLINE SCOPE OF REQUIREMENTS</w:t>
      </w:r>
    </w:p>
    <w:p w14:paraId="43FC8DF1" w14:textId="208A0BB0" w:rsidR="00DA489C" w:rsidRPr="001B0911" w:rsidRDefault="00DA489C" w:rsidP="00CE225F">
      <w:pPr>
        <w:pStyle w:val="ListParagraph"/>
        <w:spacing w:after="0" w:line="276" w:lineRule="auto"/>
        <w:ind w:left="432"/>
        <w:contextualSpacing w:val="0"/>
        <w:rPr>
          <w:rFonts w:ascii="Calibri" w:hAnsi="Calibri" w:cs="Calibri"/>
          <w:sz w:val="22"/>
          <w:szCs w:val="22"/>
        </w:rPr>
      </w:pPr>
      <w:r w:rsidRPr="00DA489C">
        <w:rPr>
          <w:rFonts w:ascii="Calibri" w:hAnsi="Calibri" w:cs="Calibri"/>
          <w:sz w:val="22"/>
          <w:szCs w:val="22"/>
        </w:rPr>
        <w:t xml:space="preserve">In summary, the Services </w:t>
      </w:r>
      <w:r w:rsidRPr="00180906">
        <w:rPr>
          <w:rFonts w:ascii="Calibri" w:hAnsi="Calibri" w:cs="Calibri"/>
          <w:sz w:val="22"/>
          <w:szCs w:val="22"/>
        </w:rPr>
        <w:t xml:space="preserve">comprise </w:t>
      </w:r>
      <w:r w:rsidR="00180906" w:rsidRPr="00180906">
        <w:rPr>
          <w:rFonts w:ascii="Calibri" w:hAnsi="Calibri" w:cs="Calibri"/>
          <w:sz w:val="22"/>
          <w:szCs w:val="22"/>
        </w:rPr>
        <w:t xml:space="preserve">the provision of </w:t>
      </w:r>
      <w:r w:rsidR="00180906" w:rsidRPr="001B0911">
        <w:rPr>
          <w:rFonts w:ascii="Calibri" w:hAnsi="Calibri" w:cs="Calibri"/>
          <w:sz w:val="22"/>
          <w:szCs w:val="22"/>
        </w:rPr>
        <w:t>Corporate Legal Services</w:t>
      </w:r>
      <w:r w:rsidR="009C7368" w:rsidRPr="001B0911">
        <w:rPr>
          <w:rFonts w:ascii="Calibri" w:hAnsi="Calibri" w:cs="Calibri"/>
          <w:sz w:val="22"/>
          <w:szCs w:val="22"/>
        </w:rPr>
        <w:t xml:space="preserve"> in Lot 1</w:t>
      </w:r>
      <w:r w:rsidR="00A41F94" w:rsidRPr="001B0911">
        <w:rPr>
          <w:rFonts w:ascii="Calibri" w:hAnsi="Calibri" w:cs="Calibri"/>
          <w:sz w:val="22"/>
          <w:szCs w:val="22"/>
        </w:rPr>
        <w:t>,</w:t>
      </w:r>
      <w:r w:rsidR="00180906" w:rsidRPr="001B0911">
        <w:rPr>
          <w:rFonts w:ascii="Calibri" w:hAnsi="Calibri" w:cs="Calibri"/>
          <w:sz w:val="22"/>
          <w:szCs w:val="22"/>
        </w:rPr>
        <w:t xml:space="preserve"> and Legal and Conveyancing Services across Lots</w:t>
      </w:r>
      <w:r w:rsidR="009C7368" w:rsidRPr="001B0911">
        <w:rPr>
          <w:rFonts w:ascii="Calibri" w:hAnsi="Calibri" w:cs="Calibri"/>
          <w:sz w:val="22"/>
          <w:szCs w:val="22"/>
        </w:rPr>
        <w:t xml:space="preserve"> 2 and 3</w:t>
      </w:r>
      <w:r w:rsidRPr="001B0911">
        <w:rPr>
          <w:rFonts w:ascii="Calibri" w:hAnsi="Calibri" w:cs="Calibri"/>
          <w:sz w:val="22"/>
          <w:szCs w:val="22"/>
        </w:rPr>
        <w:t>.</w:t>
      </w:r>
    </w:p>
    <w:p w14:paraId="738D3D76" w14:textId="77777777" w:rsidR="000F0B41" w:rsidRPr="000F0B41" w:rsidRDefault="000F0B41">
      <w:pPr>
        <w:pStyle w:val="ListParagraph"/>
        <w:numPr>
          <w:ilvl w:val="1"/>
          <w:numId w:val="1"/>
        </w:numPr>
        <w:spacing w:before="240" w:after="0" w:line="276" w:lineRule="auto"/>
        <w:ind w:left="431" w:hanging="431"/>
        <w:contextualSpacing w:val="0"/>
        <w:rPr>
          <w:rFonts w:ascii="Calibri" w:hAnsi="Calibri" w:cs="Calibri"/>
          <w:b/>
          <w:bCs/>
          <w:sz w:val="22"/>
          <w:szCs w:val="22"/>
          <w:u w:val="single"/>
        </w:rPr>
      </w:pPr>
      <w:r w:rsidRPr="000F0B41">
        <w:rPr>
          <w:rFonts w:ascii="Calibri" w:hAnsi="Calibri" w:cs="Calibri"/>
          <w:b/>
          <w:bCs/>
          <w:sz w:val="22"/>
          <w:szCs w:val="22"/>
          <w:u w:val="single"/>
        </w:rPr>
        <w:t>LOT STRUCTURE</w:t>
      </w:r>
    </w:p>
    <w:p w14:paraId="4ADE3A48" w14:textId="2C2C100C" w:rsidR="00DA489C" w:rsidRPr="00A44532" w:rsidRDefault="00DA489C" w:rsidP="000F0B41">
      <w:pPr>
        <w:pStyle w:val="ListParagraph"/>
        <w:spacing w:after="0" w:line="276" w:lineRule="auto"/>
        <w:ind w:left="431"/>
        <w:contextualSpacing w:val="0"/>
        <w:rPr>
          <w:rFonts w:ascii="Calibri" w:hAnsi="Calibri" w:cs="Calibri"/>
          <w:sz w:val="22"/>
          <w:szCs w:val="22"/>
        </w:rPr>
      </w:pPr>
      <w:r w:rsidRPr="00A44532">
        <w:rPr>
          <w:rFonts w:ascii="Calibri" w:hAnsi="Calibri" w:cs="Calibri"/>
          <w:sz w:val="22"/>
          <w:szCs w:val="22"/>
        </w:rPr>
        <w:t xml:space="preserve">This procurement competition will be divided </w:t>
      </w:r>
      <w:r w:rsidRPr="001B0911">
        <w:rPr>
          <w:rFonts w:ascii="Calibri" w:hAnsi="Calibri" w:cs="Calibri"/>
          <w:sz w:val="22"/>
          <w:szCs w:val="22"/>
        </w:rPr>
        <w:t xml:space="preserve">into </w:t>
      </w:r>
      <w:r w:rsidR="00D80DE4" w:rsidRPr="001B0911">
        <w:rPr>
          <w:rFonts w:ascii="Calibri" w:hAnsi="Calibri" w:cs="Calibri"/>
          <w:sz w:val="22"/>
          <w:szCs w:val="22"/>
        </w:rPr>
        <w:t>t</w:t>
      </w:r>
      <w:r w:rsidR="009C7368" w:rsidRPr="001B0911">
        <w:rPr>
          <w:rFonts w:ascii="Calibri" w:hAnsi="Calibri" w:cs="Calibri"/>
          <w:sz w:val="22"/>
          <w:szCs w:val="22"/>
        </w:rPr>
        <w:t>hree</w:t>
      </w:r>
      <w:r w:rsidR="00D80DE4" w:rsidRPr="001B0911">
        <w:rPr>
          <w:rFonts w:ascii="Calibri" w:hAnsi="Calibri" w:cs="Calibri"/>
          <w:sz w:val="22"/>
          <w:szCs w:val="22"/>
        </w:rPr>
        <w:t xml:space="preserve"> (</w:t>
      </w:r>
      <w:r w:rsidR="009C7368" w:rsidRPr="001B0911">
        <w:rPr>
          <w:rFonts w:ascii="Calibri" w:hAnsi="Calibri" w:cs="Calibri"/>
          <w:sz w:val="22"/>
          <w:szCs w:val="22"/>
        </w:rPr>
        <w:t>3</w:t>
      </w:r>
      <w:r w:rsidR="00D80DE4" w:rsidRPr="001B0911">
        <w:rPr>
          <w:rFonts w:ascii="Calibri" w:hAnsi="Calibri" w:cs="Calibri"/>
          <w:sz w:val="22"/>
          <w:szCs w:val="22"/>
        </w:rPr>
        <w:t>)</w:t>
      </w:r>
      <w:r w:rsidRPr="001B0911">
        <w:rPr>
          <w:rFonts w:ascii="Calibri" w:hAnsi="Calibri" w:cs="Calibri"/>
          <w:sz w:val="22"/>
          <w:szCs w:val="22"/>
        </w:rPr>
        <w:t xml:space="preserve"> lots (each a “Lot”) as described below.  Each Lot will result in separate </w:t>
      </w:r>
      <w:r w:rsidR="00D80DE4" w:rsidRPr="001B0911">
        <w:rPr>
          <w:rFonts w:ascii="Calibri" w:hAnsi="Calibri" w:cs="Calibri"/>
          <w:sz w:val="22"/>
          <w:szCs w:val="22"/>
        </w:rPr>
        <w:t>Framework Agreements</w:t>
      </w:r>
      <w:r w:rsidRPr="00A44532">
        <w:rPr>
          <w:rFonts w:ascii="Calibri" w:hAnsi="Calibri" w:cs="Calibri"/>
          <w:sz w:val="22"/>
          <w:szCs w:val="22"/>
        </w:rPr>
        <w:t xml:space="preserve">. </w:t>
      </w:r>
    </w:p>
    <w:p w14:paraId="4A6EACEE" w14:textId="477AB514" w:rsidR="00DA489C" w:rsidRPr="001B0911" w:rsidRDefault="00226870">
      <w:pPr>
        <w:pStyle w:val="ListParagraph"/>
        <w:numPr>
          <w:ilvl w:val="0"/>
          <w:numId w:val="20"/>
        </w:numPr>
        <w:spacing w:after="0" w:line="276" w:lineRule="auto"/>
        <w:contextualSpacing w:val="0"/>
        <w:rPr>
          <w:rFonts w:ascii="Calibri" w:hAnsi="Calibri" w:cs="Calibri"/>
          <w:sz w:val="22"/>
          <w:szCs w:val="22"/>
        </w:rPr>
      </w:pPr>
      <w:r w:rsidRPr="00A44532">
        <w:rPr>
          <w:rFonts w:ascii="Calibri" w:hAnsi="Calibri" w:cs="Calibri"/>
          <w:sz w:val="22"/>
          <w:szCs w:val="22"/>
        </w:rPr>
        <w:t xml:space="preserve">Lot 1: </w:t>
      </w:r>
      <w:r w:rsidRPr="00A44532">
        <w:rPr>
          <w:rFonts w:ascii="Calibri" w:hAnsi="Calibri" w:cs="Calibri"/>
          <w:sz w:val="22"/>
          <w:szCs w:val="22"/>
        </w:rPr>
        <w:tab/>
      </w:r>
      <w:r w:rsidR="006542F4" w:rsidRPr="00A44532">
        <w:rPr>
          <w:rFonts w:ascii="Calibri" w:hAnsi="Calibri" w:cs="Calibri"/>
          <w:sz w:val="22"/>
          <w:szCs w:val="22"/>
        </w:rPr>
        <w:t xml:space="preserve">Board, Corporate, Tenancy and Multi-Disciplinary </w:t>
      </w:r>
      <w:r w:rsidR="006542F4" w:rsidRPr="001B0911">
        <w:rPr>
          <w:rFonts w:ascii="Calibri" w:hAnsi="Calibri" w:cs="Calibri"/>
          <w:sz w:val="22"/>
          <w:szCs w:val="22"/>
        </w:rPr>
        <w:t>requirements</w:t>
      </w:r>
    </w:p>
    <w:p w14:paraId="540BD1BB" w14:textId="071032F7" w:rsidR="000F0B41" w:rsidRPr="001B0911" w:rsidRDefault="006542F4">
      <w:pPr>
        <w:pStyle w:val="ListParagraph"/>
        <w:numPr>
          <w:ilvl w:val="0"/>
          <w:numId w:val="20"/>
        </w:numPr>
        <w:spacing w:after="0" w:line="276" w:lineRule="auto"/>
        <w:contextualSpacing w:val="0"/>
        <w:rPr>
          <w:rFonts w:ascii="Calibri" w:hAnsi="Calibri" w:cs="Calibri"/>
          <w:sz w:val="22"/>
          <w:szCs w:val="22"/>
        </w:rPr>
      </w:pPr>
      <w:r w:rsidRPr="001B0911">
        <w:rPr>
          <w:rFonts w:ascii="Calibri" w:hAnsi="Calibri" w:cs="Calibri"/>
          <w:sz w:val="22"/>
          <w:szCs w:val="22"/>
        </w:rPr>
        <w:t xml:space="preserve">Lot 2: </w:t>
      </w:r>
      <w:r w:rsidRPr="001B0911">
        <w:rPr>
          <w:rFonts w:ascii="Calibri" w:hAnsi="Calibri" w:cs="Calibri"/>
          <w:sz w:val="22"/>
          <w:szCs w:val="22"/>
        </w:rPr>
        <w:tab/>
        <w:t>Development and Acquis</w:t>
      </w:r>
      <w:r w:rsidR="00A44532" w:rsidRPr="001B0911">
        <w:rPr>
          <w:rFonts w:ascii="Calibri" w:hAnsi="Calibri" w:cs="Calibri"/>
          <w:sz w:val="22"/>
          <w:szCs w:val="22"/>
        </w:rPr>
        <w:t xml:space="preserve">itions for projects </w:t>
      </w:r>
      <w:r w:rsidR="00C579F7" w:rsidRPr="001B0911">
        <w:rPr>
          <w:rFonts w:ascii="Calibri" w:hAnsi="Calibri" w:cs="Calibri"/>
          <w:sz w:val="22"/>
          <w:szCs w:val="22"/>
        </w:rPr>
        <w:t>over €40million</w:t>
      </w:r>
    </w:p>
    <w:p w14:paraId="29C798C2" w14:textId="3A74567E" w:rsidR="00C579F7" w:rsidRPr="001B0911" w:rsidRDefault="00C579F7">
      <w:pPr>
        <w:pStyle w:val="ListParagraph"/>
        <w:numPr>
          <w:ilvl w:val="0"/>
          <w:numId w:val="20"/>
        </w:numPr>
        <w:spacing w:after="0" w:line="276" w:lineRule="auto"/>
        <w:contextualSpacing w:val="0"/>
        <w:rPr>
          <w:rFonts w:ascii="Calibri" w:hAnsi="Calibri" w:cs="Calibri"/>
          <w:sz w:val="22"/>
          <w:szCs w:val="22"/>
        </w:rPr>
      </w:pPr>
      <w:r w:rsidRPr="001B0911">
        <w:rPr>
          <w:rFonts w:ascii="Calibri" w:hAnsi="Calibri" w:cs="Calibri"/>
          <w:sz w:val="22"/>
          <w:szCs w:val="22"/>
        </w:rPr>
        <w:t>Lot 3:</w:t>
      </w:r>
      <w:r w:rsidRPr="001B0911">
        <w:rPr>
          <w:rFonts w:ascii="Calibri" w:hAnsi="Calibri" w:cs="Calibri"/>
          <w:sz w:val="22"/>
          <w:szCs w:val="22"/>
        </w:rPr>
        <w:tab/>
      </w:r>
      <w:r w:rsidR="001E3457" w:rsidRPr="001B0911">
        <w:rPr>
          <w:rFonts w:ascii="Calibri" w:hAnsi="Calibri" w:cs="Calibri"/>
          <w:sz w:val="22"/>
          <w:szCs w:val="22"/>
        </w:rPr>
        <w:t>Development and Acquisitions for projects under €40million</w:t>
      </w:r>
    </w:p>
    <w:p w14:paraId="1D293995" w14:textId="5BE35D9D" w:rsidR="00D26EBB" w:rsidRPr="00EB12F4" w:rsidRDefault="00014C31" w:rsidP="00014C31">
      <w:pPr>
        <w:spacing w:before="120" w:after="0" w:line="276" w:lineRule="auto"/>
        <w:ind w:left="431"/>
        <w:rPr>
          <w:rFonts w:ascii="Calibri" w:hAnsi="Calibri" w:cs="Calibri"/>
          <w:sz w:val="22"/>
          <w:szCs w:val="22"/>
        </w:rPr>
      </w:pPr>
      <w:r w:rsidRPr="00014C31">
        <w:rPr>
          <w:rFonts w:ascii="Calibri" w:hAnsi="Calibri" w:cs="Calibri"/>
          <w:sz w:val="22"/>
          <w:szCs w:val="22"/>
        </w:rPr>
        <w:t xml:space="preserve">The </w:t>
      </w:r>
      <w:r>
        <w:rPr>
          <w:rFonts w:ascii="Calibri" w:hAnsi="Calibri" w:cs="Calibri"/>
          <w:sz w:val="22"/>
          <w:szCs w:val="22"/>
        </w:rPr>
        <w:t>F</w:t>
      </w:r>
      <w:r w:rsidRPr="00014C31">
        <w:rPr>
          <w:rFonts w:ascii="Calibri" w:hAnsi="Calibri" w:cs="Calibri"/>
          <w:sz w:val="22"/>
          <w:szCs w:val="22"/>
        </w:rPr>
        <w:t>ramework will be established as</w:t>
      </w:r>
      <w:r w:rsidRPr="00EB12F4">
        <w:rPr>
          <w:rFonts w:ascii="Calibri" w:hAnsi="Calibri" w:cs="Calibri"/>
          <w:sz w:val="22"/>
          <w:szCs w:val="22"/>
        </w:rPr>
        <w:t xml:space="preserve"> a multi-party framework agreement with </w:t>
      </w:r>
      <w:r w:rsidRPr="00EB12F4">
        <w:rPr>
          <w:rFonts w:ascii="Calibri" w:hAnsi="Calibri" w:cs="Calibri"/>
          <w:sz w:val="22"/>
          <w:szCs w:val="22"/>
          <w:u w:val="single"/>
        </w:rPr>
        <w:t>up to</w:t>
      </w:r>
      <w:r w:rsidR="00286024">
        <w:rPr>
          <w:rFonts w:ascii="Calibri" w:hAnsi="Calibri" w:cs="Calibri"/>
          <w:sz w:val="22"/>
          <w:szCs w:val="22"/>
          <w:u w:val="single"/>
        </w:rPr>
        <w:t xml:space="preserve"> a maximum of</w:t>
      </w:r>
      <w:r w:rsidR="008A70FC" w:rsidRPr="00EB12F4">
        <w:rPr>
          <w:rFonts w:ascii="Calibri" w:hAnsi="Calibri" w:cs="Calibri"/>
          <w:sz w:val="22"/>
          <w:szCs w:val="22"/>
        </w:rPr>
        <w:t>:</w:t>
      </w:r>
    </w:p>
    <w:p w14:paraId="472227BF" w14:textId="751B42D3" w:rsidR="00E210D1" w:rsidRPr="00EB12F4" w:rsidRDefault="00A41F94">
      <w:pPr>
        <w:pStyle w:val="ListParagraph"/>
        <w:numPr>
          <w:ilvl w:val="0"/>
          <w:numId w:val="23"/>
        </w:numPr>
        <w:spacing w:after="0" w:line="276" w:lineRule="auto"/>
        <w:ind w:hanging="357"/>
        <w:rPr>
          <w:rFonts w:ascii="Calibri" w:hAnsi="Calibri" w:cs="Calibri"/>
          <w:sz w:val="22"/>
          <w:szCs w:val="22"/>
        </w:rPr>
      </w:pPr>
      <w:r w:rsidRPr="00EB12F4">
        <w:rPr>
          <w:rFonts w:ascii="Calibri" w:hAnsi="Calibri" w:cs="Calibri"/>
          <w:sz w:val="22"/>
          <w:szCs w:val="22"/>
        </w:rPr>
        <w:t>Two (2)</w:t>
      </w:r>
      <w:r w:rsidR="00014C31" w:rsidRPr="00EB12F4">
        <w:rPr>
          <w:rFonts w:ascii="Calibri" w:hAnsi="Calibri" w:cs="Calibri"/>
          <w:sz w:val="22"/>
          <w:szCs w:val="22"/>
        </w:rPr>
        <w:t xml:space="preserve"> </w:t>
      </w:r>
      <w:r w:rsidR="00E210D1" w:rsidRPr="00EB12F4">
        <w:rPr>
          <w:rFonts w:ascii="Calibri" w:hAnsi="Calibri" w:cs="Calibri"/>
          <w:sz w:val="22"/>
          <w:szCs w:val="22"/>
        </w:rPr>
        <w:t>L</w:t>
      </w:r>
      <w:r w:rsidR="00014C31" w:rsidRPr="00EB12F4">
        <w:rPr>
          <w:rFonts w:ascii="Calibri" w:hAnsi="Calibri" w:cs="Calibri"/>
          <w:sz w:val="22"/>
          <w:szCs w:val="22"/>
        </w:rPr>
        <w:t xml:space="preserve">aw </w:t>
      </w:r>
      <w:r w:rsidR="00E210D1" w:rsidRPr="00EB12F4">
        <w:rPr>
          <w:rFonts w:ascii="Calibri" w:hAnsi="Calibri" w:cs="Calibri"/>
          <w:sz w:val="22"/>
          <w:szCs w:val="22"/>
        </w:rPr>
        <w:t>F</w:t>
      </w:r>
      <w:r w:rsidR="00014C31" w:rsidRPr="00EB12F4">
        <w:rPr>
          <w:rFonts w:ascii="Calibri" w:hAnsi="Calibri" w:cs="Calibri"/>
          <w:sz w:val="22"/>
          <w:szCs w:val="22"/>
        </w:rPr>
        <w:t>irms</w:t>
      </w:r>
      <w:r w:rsidR="00D26EBB" w:rsidRPr="00EB12F4">
        <w:rPr>
          <w:rFonts w:ascii="Calibri" w:hAnsi="Calibri" w:cs="Calibri"/>
          <w:sz w:val="22"/>
          <w:szCs w:val="22"/>
        </w:rPr>
        <w:t xml:space="preserve"> admitted to Lot 1</w:t>
      </w:r>
    </w:p>
    <w:p w14:paraId="11490C94" w14:textId="2CD6FAD0" w:rsidR="00E210D1" w:rsidRPr="00EB12F4" w:rsidRDefault="00A41F94">
      <w:pPr>
        <w:pStyle w:val="ListParagraph"/>
        <w:numPr>
          <w:ilvl w:val="0"/>
          <w:numId w:val="23"/>
        </w:numPr>
        <w:spacing w:before="120" w:after="0" w:line="276" w:lineRule="auto"/>
        <w:rPr>
          <w:rFonts w:ascii="Calibri" w:hAnsi="Calibri" w:cs="Calibri"/>
          <w:sz w:val="22"/>
          <w:szCs w:val="22"/>
        </w:rPr>
      </w:pPr>
      <w:r w:rsidRPr="00EB12F4">
        <w:rPr>
          <w:rFonts w:ascii="Calibri" w:hAnsi="Calibri" w:cs="Calibri"/>
          <w:sz w:val="22"/>
          <w:szCs w:val="22"/>
        </w:rPr>
        <w:t>T</w:t>
      </w:r>
      <w:r w:rsidR="00635F46" w:rsidRPr="00EB12F4">
        <w:rPr>
          <w:rFonts w:ascii="Calibri" w:hAnsi="Calibri" w:cs="Calibri"/>
          <w:sz w:val="22"/>
          <w:szCs w:val="22"/>
        </w:rPr>
        <w:t>wo</w:t>
      </w:r>
      <w:r w:rsidRPr="00EB12F4">
        <w:rPr>
          <w:rFonts w:ascii="Calibri" w:hAnsi="Calibri" w:cs="Calibri"/>
          <w:sz w:val="22"/>
          <w:szCs w:val="22"/>
        </w:rPr>
        <w:t xml:space="preserve"> (</w:t>
      </w:r>
      <w:r w:rsidR="00635F46" w:rsidRPr="00EB12F4">
        <w:rPr>
          <w:rFonts w:ascii="Calibri" w:hAnsi="Calibri" w:cs="Calibri"/>
          <w:sz w:val="22"/>
          <w:szCs w:val="22"/>
        </w:rPr>
        <w:t>2</w:t>
      </w:r>
      <w:r w:rsidRPr="00EB12F4">
        <w:rPr>
          <w:rFonts w:ascii="Calibri" w:hAnsi="Calibri" w:cs="Calibri"/>
          <w:sz w:val="22"/>
          <w:szCs w:val="22"/>
        </w:rPr>
        <w:t>)</w:t>
      </w:r>
      <w:r w:rsidR="00E210D1" w:rsidRPr="00EB12F4">
        <w:rPr>
          <w:rFonts w:ascii="Calibri" w:hAnsi="Calibri" w:cs="Calibri"/>
          <w:sz w:val="22"/>
          <w:szCs w:val="22"/>
        </w:rPr>
        <w:t xml:space="preserve"> Law Firms admitted to Lot 2</w:t>
      </w:r>
    </w:p>
    <w:p w14:paraId="5EA7A339" w14:textId="39B3F2F3" w:rsidR="001E3457" w:rsidRPr="00EB12F4" w:rsidRDefault="001E3457">
      <w:pPr>
        <w:pStyle w:val="ListParagraph"/>
        <w:numPr>
          <w:ilvl w:val="0"/>
          <w:numId w:val="23"/>
        </w:numPr>
        <w:rPr>
          <w:rFonts w:ascii="Calibri" w:hAnsi="Calibri" w:cs="Calibri"/>
          <w:sz w:val="22"/>
          <w:szCs w:val="22"/>
        </w:rPr>
      </w:pPr>
      <w:r w:rsidRPr="00EB12F4">
        <w:rPr>
          <w:rFonts w:ascii="Calibri" w:hAnsi="Calibri" w:cs="Calibri"/>
          <w:sz w:val="22"/>
          <w:szCs w:val="22"/>
        </w:rPr>
        <w:t>T</w:t>
      </w:r>
      <w:r w:rsidR="00635F46" w:rsidRPr="00EB12F4">
        <w:rPr>
          <w:rFonts w:ascii="Calibri" w:hAnsi="Calibri" w:cs="Calibri"/>
          <w:sz w:val="22"/>
          <w:szCs w:val="22"/>
        </w:rPr>
        <w:t xml:space="preserve">wo </w:t>
      </w:r>
      <w:r w:rsidRPr="00EB12F4">
        <w:rPr>
          <w:rFonts w:ascii="Calibri" w:hAnsi="Calibri" w:cs="Calibri"/>
          <w:sz w:val="22"/>
          <w:szCs w:val="22"/>
        </w:rPr>
        <w:t>(</w:t>
      </w:r>
      <w:r w:rsidR="00635F46" w:rsidRPr="00EB12F4">
        <w:rPr>
          <w:rFonts w:ascii="Calibri" w:hAnsi="Calibri" w:cs="Calibri"/>
          <w:sz w:val="22"/>
          <w:szCs w:val="22"/>
        </w:rPr>
        <w:t>2</w:t>
      </w:r>
      <w:r w:rsidRPr="00EB12F4">
        <w:rPr>
          <w:rFonts w:ascii="Calibri" w:hAnsi="Calibri" w:cs="Calibri"/>
          <w:sz w:val="22"/>
          <w:szCs w:val="22"/>
        </w:rPr>
        <w:t>) Law Firms admitted to Lot 3</w:t>
      </w:r>
    </w:p>
    <w:p w14:paraId="43561FE9" w14:textId="77777777" w:rsidR="00A90DF8" w:rsidRDefault="00014C31" w:rsidP="00E210D1">
      <w:pPr>
        <w:spacing w:before="120" w:after="0" w:line="276" w:lineRule="auto"/>
        <w:ind w:left="431"/>
        <w:rPr>
          <w:rFonts w:ascii="Calibri" w:hAnsi="Calibri" w:cs="Calibri"/>
          <w:sz w:val="22"/>
          <w:szCs w:val="22"/>
        </w:rPr>
      </w:pPr>
      <w:r w:rsidRPr="00E210D1">
        <w:rPr>
          <w:rFonts w:ascii="Calibri" w:hAnsi="Calibri" w:cs="Calibri"/>
          <w:sz w:val="22"/>
          <w:szCs w:val="22"/>
        </w:rPr>
        <w:t>Admission to the framework will b</w:t>
      </w:r>
      <w:r w:rsidRPr="00EB12F4">
        <w:rPr>
          <w:rFonts w:ascii="Calibri" w:hAnsi="Calibri" w:cs="Calibri"/>
          <w:sz w:val="22"/>
          <w:szCs w:val="22"/>
        </w:rPr>
        <w:t>e based on the award criteria and the ranking of tenders</w:t>
      </w:r>
      <w:r w:rsidR="00DD506A" w:rsidRPr="00EB12F4">
        <w:rPr>
          <w:rFonts w:ascii="Calibri" w:hAnsi="Calibri" w:cs="Calibri"/>
          <w:sz w:val="22"/>
          <w:szCs w:val="22"/>
        </w:rPr>
        <w:t xml:space="preserve"> (as outlined in Part 3 of this RFT</w:t>
      </w:r>
      <w:r w:rsidR="00D70A26" w:rsidRPr="00EB12F4">
        <w:rPr>
          <w:rFonts w:ascii="Calibri" w:hAnsi="Calibri" w:cs="Calibri"/>
          <w:sz w:val="22"/>
          <w:szCs w:val="22"/>
        </w:rPr>
        <w:t>)</w:t>
      </w:r>
      <w:r w:rsidRPr="00EB12F4">
        <w:rPr>
          <w:rFonts w:ascii="Calibri" w:hAnsi="Calibri" w:cs="Calibri"/>
          <w:sz w:val="22"/>
          <w:szCs w:val="22"/>
        </w:rPr>
        <w:t xml:space="preserve">. </w:t>
      </w:r>
    </w:p>
    <w:p w14:paraId="5C3CD665" w14:textId="6E54092E" w:rsidR="005468CB" w:rsidRPr="00EB12F4" w:rsidRDefault="00A90DF8" w:rsidP="00E210D1">
      <w:pPr>
        <w:spacing w:before="120" w:after="0" w:line="276" w:lineRule="auto"/>
        <w:ind w:left="431"/>
        <w:rPr>
          <w:rFonts w:ascii="Calibri" w:hAnsi="Calibri" w:cs="Calibri"/>
          <w:b/>
          <w:bCs/>
          <w:sz w:val="22"/>
          <w:szCs w:val="22"/>
        </w:rPr>
      </w:pPr>
      <w:r w:rsidRPr="00EB12F4">
        <w:rPr>
          <w:rFonts w:ascii="Calibri" w:hAnsi="Calibri" w:cs="Calibri"/>
          <w:b/>
          <w:bCs/>
          <w:sz w:val="22"/>
          <w:szCs w:val="22"/>
        </w:rPr>
        <w:t xml:space="preserve">Please note: </w:t>
      </w:r>
      <w:r w:rsidR="00014C31" w:rsidRPr="00EB12F4">
        <w:rPr>
          <w:rFonts w:ascii="Calibri" w:hAnsi="Calibri" w:cs="Calibri"/>
          <w:b/>
          <w:bCs/>
          <w:sz w:val="22"/>
          <w:szCs w:val="22"/>
        </w:rPr>
        <w:t xml:space="preserve">The Contracting Authority reserves the right to admit fewer than </w:t>
      </w:r>
      <w:r w:rsidR="00D70A26" w:rsidRPr="00EB12F4">
        <w:rPr>
          <w:rFonts w:ascii="Calibri" w:hAnsi="Calibri" w:cs="Calibri"/>
          <w:b/>
          <w:bCs/>
          <w:sz w:val="22"/>
          <w:szCs w:val="22"/>
        </w:rPr>
        <w:t xml:space="preserve">the number of Law Firms outlined above </w:t>
      </w:r>
      <w:r w:rsidR="00640DC0" w:rsidRPr="00EB12F4">
        <w:rPr>
          <w:rFonts w:ascii="Calibri" w:hAnsi="Calibri" w:cs="Calibri"/>
          <w:b/>
          <w:bCs/>
          <w:sz w:val="22"/>
          <w:szCs w:val="22"/>
        </w:rPr>
        <w:t>to each Lot</w:t>
      </w:r>
      <w:r w:rsidR="00EE49FB" w:rsidRPr="00EB12F4">
        <w:rPr>
          <w:rFonts w:ascii="Calibri" w:hAnsi="Calibri" w:cs="Calibri"/>
          <w:b/>
          <w:bCs/>
          <w:sz w:val="22"/>
          <w:szCs w:val="22"/>
        </w:rPr>
        <w:t>,</w:t>
      </w:r>
      <w:r w:rsidR="00014C31" w:rsidRPr="00EB12F4">
        <w:rPr>
          <w:rFonts w:ascii="Calibri" w:hAnsi="Calibri" w:cs="Calibri"/>
          <w:b/>
          <w:bCs/>
          <w:sz w:val="22"/>
          <w:szCs w:val="22"/>
        </w:rPr>
        <w:t xml:space="preserve"> </w:t>
      </w:r>
      <w:r w:rsidR="008A70FC" w:rsidRPr="00EB12F4">
        <w:rPr>
          <w:rFonts w:ascii="Calibri" w:hAnsi="Calibri" w:cs="Calibri"/>
          <w:b/>
          <w:bCs/>
          <w:sz w:val="22"/>
          <w:szCs w:val="22"/>
        </w:rPr>
        <w:t>at the Contracting Authority’s discretion</w:t>
      </w:r>
      <w:r w:rsidR="00014C31" w:rsidRPr="00EB12F4">
        <w:rPr>
          <w:rFonts w:ascii="Calibri" w:hAnsi="Calibri" w:cs="Calibri"/>
          <w:b/>
          <w:bCs/>
          <w:sz w:val="22"/>
          <w:szCs w:val="22"/>
        </w:rPr>
        <w:t>.</w:t>
      </w:r>
    </w:p>
    <w:p w14:paraId="12ECF8F6" w14:textId="3F396F3B" w:rsidR="00B015F5" w:rsidRPr="00B015F5" w:rsidRDefault="00453D70">
      <w:pPr>
        <w:pStyle w:val="ListParagraph"/>
        <w:numPr>
          <w:ilvl w:val="1"/>
          <w:numId w:val="1"/>
        </w:numPr>
        <w:spacing w:before="240" w:after="0" w:line="276" w:lineRule="auto"/>
        <w:ind w:left="431" w:hanging="431"/>
        <w:contextualSpacing w:val="0"/>
        <w:rPr>
          <w:rFonts w:ascii="Calibri" w:hAnsi="Calibri" w:cs="Calibri"/>
          <w:b/>
          <w:bCs/>
          <w:sz w:val="22"/>
          <w:szCs w:val="22"/>
          <w:u w:val="single"/>
        </w:rPr>
      </w:pPr>
      <w:r>
        <w:rPr>
          <w:rFonts w:ascii="Calibri" w:hAnsi="Calibri" w:cs="Calibri"/>
          <w:b/>
          <w:bCs/>
          <w:sz w:val="22"/>
          <w:szCs w:val="22"/>
          <w:u w:val="single"/>
        </w:rPr>
        <w:t>FRAMEWORK</w:t>
      </w:r>
      <w:r w:rsidR="00B015F5" w:rsidRPr="00B015F5">
        <w:rPr>
          <w:rFonts w:ascii="Calibri" w:hAnsi="Calibri" w:cs="Calibri"/>
          <w:b/>
          <w:bCs/>
          <w:sz w:val="22"/>
          <w:szCs w:val="22"/>
          <w:u w:val="single"/>
        </w:rPr>
        <w:t xml:space="preserve"> PROCEDURE AND TERM</w:t>
      </w:r>
    </w:p>
    <w:p w14:paraId="2817A852" w14:textId="548B3D92" w:rsidR="00DA489C" w:rsidRPr="00DA489C" w:rsidRDefault="00DA489C" w:rsidP="00CE225F">
      <w:pPr>
        <w:pStyle w:val="ListParagraph"/>
        <w:spacing w:after="0" w:line="276" w:lineRule="auto"/>
        <w:ind w:left="431"/>
        <w:contextualSpacing w:val="0"/>
        <w:rPr>
          <w:rFonts w:ascii="Calibri" w:hAnsi="Calibri" w:cs="Calibri"/>
          <w:sz w:val="22"/>
          <w:szCs w:val="22"/>
        </w:rPr>
      </w:pPr>
      <w:r w:rsidRPr="002E1CC6">
        <w:rPr>
          <w:rFonts w:ascii="Calibri" w:hAnsi="Calibri" w:cs="Calibri"/>
          <w:sz w:val="22"/>
          <w:szCs w:val="22"/>
        </w:rPr>
        <w:t xml:space="preserve">This procurement competition (the “Competition”) will be conducted in accordance with the open procedure </w:t>
      </w:r>
      <w:r w:rsidRPr="00DA489C">
        <w:rPr>
          <w:rFonts w:ascii="Calibri" w:hAnsi="Calibri" w:cs="Calibri"/>
          <w:sz w:val="22"/>
          <w:szCs w:val="22"/>
        </w:rPr>
        <w:t xml:space="preserve">under the European Union (Award of Public Authority Contracts) Regulations 2016 (Statutory Instrument 284 of 2016) (the “Regulations”).  Any </w:t>
      </w:r>
      <w:r w:rsidR="002E1CC6">
        <w:rPr>
          <w:rFonts w:ascii="Calibri" w:hAnsi="Calibri" w:cs="Calibri"/>
          <w:sz w:val="22"/>
          <w:szCs w:val="22"/>
        </w:rPr>
        <w:t>Framework Agreements</w:t>
      </w:r>
      <w:r w:rsidRPr="00DA489C">
        <w:rPr>
          <w:rFonts w:ascii="Calibri" w:hAnsi="Calibri" w:cs="Calibri"/>
          <w:sz w:val="22"/>
          <w:szCs w:val="22"/>
        </w:rPr>
        <w:t xml:space="preserve"> t</w:t>
      </w:r>
      <w:r w:rsidRPr="00EB12F4">
        <w:rPr>
          <w:rFonts w:ascii="Calibri" w:hAnsi="Calibri" w:cs="Calibri"/>
          <w:sz w:val="22"/>
          <w:szCs w:val="22"/>
        </w:rPr>
        <w:t xml:space="preserve">hat may result from this Competition (the “Services Contract”) will be issued for a term of </w:t>
      </w:r>
      <w:r w:rsidR="000B19EB" w:rsidRPr="00EB12F4">
        <w:rPr>
          <w:rFonts w:ascii="Calibri" w:hAnsi="Calibri" w:cs="Calibri"/>
          <w:sz w:val="22"/>
          <w:szCs w:val="22"/>
        </w:rPr>
        <w:t>4 years</w:t>
      </w:r>
      <w:r w:rsidRPr="00EB12F4">
        <w:rPr>
          <w:rFonts w:ascii="Calibri" w:hAnsi="Calibri" w:cs="Calibri"/>
          <w:sz w:val="22"/>
          <w:szCs w:val="22"/>
        </w:rPr>
        <w:t xml:space="preserve">. </w:t>
      </w:r>
    </w:p>
    <w:p w14:paraId="4D7E1666" w14:textId="14399F42" w:rsidR="00536569" w:rsidRPr="00536569" w:rsidRDefault="00736047">
      <w:pPr>
        <w:pStyle w:val="ListParagraph"/>
        <w:numPr>
          <w:ilvl w:val="1"/>
          <w:numId w:val="1"/>
        </w:numPr>
        <w:spacing w:before="240" w:after="0" w:line="276" w:lineRule="auto"/>
        <w:ind w:left="431" w:hanging="431"/>
        <w:contextualSpacing w:val="0"/>
        <w:rPr>
          <w:rFonts w:ascii="Calibri" w:hAnsi="Calibri" w:cs="Calibri"/>
          <w:b/>
          <w:bCs/>
          <w:sz w:val="22"/>
          <w:szCs w:val="22"/>
          <w:u w:val="single"/>
        </w:rPr>
      </w:pPr>
      <w:r>
        <w:rPr>
          <w:rFonts w:ascii="Calibri" w:hAnsi="Calibri" w:cs="Calibri"/>
          <w:b/>
          <w:bCs/>
          <w:sz w:val="22"/>
          <w:szCs w:val="22"/>
          <w:u w:val="single"/>
        </w:rPr>
        <w:t>FRAMEWORK</w:t>
      </w:r>
      <w:r w:rsidR="00536569" w:rsidRPr="00536569">
        <w:rPr>
          <w:rFonts w:ascii="Calibri" w:hAnsi="Calibri" w:cs="Calibri"/>
          <w:b/>
          <w:bCs/>
          <w:sz w:val="22"/>
          <w:szCs w:val="22"/>
          <w:u w:val="single"/>
        </w:rPr>
        <w:t xml:space="preserve"> VALUE</w:t>
      </w:r>
    </w:p>
    <w:p w14:paraId="792E2B88" w14:textId="109F289E" w:rsidR="00DA489C" w:rsidRPr="00EB12F4" w:rsidRDefault="00DA489C" w:rsidP="00CE225F">
      <w:pPr>
        <w:pStyle w:val="ListParagraph"/>
        <w:spacing w:after="0" w:line="276" w:lineRule="auto"/>
        <w:ind w:left="432"/>
        <w:contextualSpacing w:val="0"/>
        <w:rPr>
          <w:rFonts w:ascii="Calibri" w:hAnsi="Calibri" w:cs="Calibri"/>
          <w:sz w:val="22"/>
          <w:szCs w:val="22"/>
        </w:rPr>
      </w:pPr>
      <w:r w:rsidRPr="00DA489C">
        <w:rPr>
          <w:rFonts w:ascii="Calibri" w:hAnsi="Calibri" w:cs="Calibri"/>
          <w:sz w:val="22"/>
          <w:szCs w:val="22"/>
        </w:rPr>
        <w:t xml:space="preserve">The Contracting Authority estimates that the expenditure on the Services to be covered by the proposed </w:t>
      </w:r>
      <w:r w:rsidR="00627C27">
        <w:rPr>
          <w:rFonts w:ascii="Calibri" w:hAnsi="Calibri" w:cs="Calibri"/>
          <w:sz w:val="22"/>
          <w:szCs w:val="22"/>
        </w:rPr>
        <w:t>Framework</w:t>
      </w:r>
      <w:r w:rsidR="006507F9">
        <w:rPr>
          <w:rFonts w:ascii="Calibri" w:hAnsi="Calibri" w:cs="Calibri"/>
          <w:sz w:val="22"/>
          <w:szCs w:val="22"/>
        </w:rPr>
        <w:t xml:space="preserve"> </w:t>
      </w:r>
      <w:r w:rsidRPr="00DA489C">
        <w:rPr>
          <w:rFonts w:ascii="Calibri" w:hAnsi="Calibri" w:cs="Calibri"/>
          <w:sz w:val="22"/>
          <w:szCs w:val="22"/>
        </w:rPr>
        <w:t xml:space="preserve">may amount to </w:t>
      </w:r>
      <w:r w:rsidR="00736047">
        <w:rPr>
          <w:rFonts w:ascii="Calibri" w:hAnsi="Calibri" w:cs="Calibri"/>
          <w:sz w:val="22"/>
          <w:szCs w:val="22"/>
        </w:rPr>
        <w:t>the following figures per Lot</w:t>
      </w:r>
      <w:r w:rsidRPr="00DA489C">
        <w:rPr>
          <w:rFonts w:ascii="Calibri" w:hAnsi="Calibri" w:cs="Calibri"/>
          <w:sz w:val="22"/>
          <w:szCs w:val="22"/>
        </w:rPr>
        <w:t xml:space="preserve"> over the Term and any possible extensions.  Tenderers must understand that th</w:t>
      </w:r>
      <w:r w:rsidR="00736047">
        <w:rPr>
          <w:rFonts w:ascii="Calibri" w:hAnsi="Calibri" w:cs="Calibri"/>
          <w:sz w:val="22"/>
          <w:szCs w:val="22"/>
        </w:rPr>
        <w:t>ese</w:t>
      </w:r>
      <w:r w:rsidRPr="00DA489C">
        <w:rPr>
          <w:rFonts w:ascii="Calibri" w:hAnsi="Calibri" w:cs="Calibri"/>
          <w:sz w:val="22"/>
          <w:szCs w:val="22"/>
        </w:rPr>
        <w:t xml:space="preserve"> figure</w:t>
      </w:r>
      <w:r w:rsidR="00736047">
        <w:rPr>
          <w:rFonts w:ascii="Calibri" w:hAnsi="Calibri" w:cs="Calibri"/>
          <w:sz w:val="22"/>
          <w:szCs w:val="22"/>
        </w:rPr>
        <w:t>s</w:t>
      </w:r>
      <w:r w:rsidRPr="00DA489C">
        <w:rPr>
          <w:rFonts w:ascii="Calibri" w:hAnsi="Calibri" w:cs="Calibri"/>
          <w:sz w:val="22"/>
          <w:szCs w:val="22"/>
        </w:rPr>
        <w:t xml:space="preserve"> </w:t>
      </w:r>
      <w:r w:rsidR="00736047">
        <w:rPr>
          <w:rFonts w:ascii="Calibri" w:hAnsi="Calibri" w:cs="Calibri"/>
          <w:sz w:val="22"/>
          <w:szCs w:val="22"/>
        </w:rPr>
        <w:t>are</w:t>
      </w:r>
      <w:r w:rsidRPr="00DA489C">
        <w:rPr>
          <w:rFonts w:ascii="Calibri" w:hAnsi="Calibri" w:cs="Calibri"/>
          <w:sz w:val="22"/>
          <w:szCs w:val="22"/>
        </w:rPr>
        <w:t xml:space="preserve"> an estimate only based on current and future expected usage</w:t>
      </w:r>
      <w:r w:rsidRPr="00EB12F4">
        <w:rPr>
          <w:rFonts w:ascii="Calibri" w:hAnsi="Calibri" w:cs="Calibri"/>
          <w:sz w:val="22"/>
          <w:szCs w:val="22"/>
        </w:rPr>
        <w:t>.</w:t>
      </w:r>
    </w:p>
    <w:p w14:paraId="447F7B66" w14:textId="31A28956" w:rsidR="00736047" w:rsidRPr="00EB12F4" w:rsidRDefault="00736047">
      <w:pPr>
        <w:pStyle w:val="ListParagraph"/>
        <w:numPr>
          <w:ilvl w:val="0"/>
          <w:numId w:val="21"/>
        </w:numPr>
        <w:spacing w:after="0" w:line="276" w:lineRule="auto"/>
        <w:contextualSpacing w:val="0"/>
        <w:rPr>
          <w:rFonts w:ascii="Calibri" w:hAnsi="Calibri" w:cs="Calibri"/>
          <w:sz w:val="22"/>
          <w:szCs w:val="22"/>
        </w:rPr>
      </w:pPr>
      <w:r w:rsidRPr="00EB12F4">
        <w:rPr>
          <w:rFonts w:ascii="Calibri" w:hAnsi="Calibri" w:cs="Calibri"/>
          <w:sz w:val="22"/>
          <w:szCs w:val="22"/>
        </w:rPr>
        <w:t>Lot 1:</w:t>
      </w:r>
      <w:r w:rsidRPr="00EB12F4">
        <w:rPr>
          <w:rFonts w:ascii="Calibri" w:hAnsi="Calibri" w:cs="Calibri"/>
          <w:sz w:val="22"/>
          <w:szCs w:val="22"/>
        </w:rPr>
        <w:tab/>
      </w:r>
      <w:r w:rsidR="00DB36DE" w:rsidRPr="00EB12F4">
        <w:rPr>
          <w:rFonts w:ascii="Calibri" w:hAnsi="Calibri" w:cs="Calibri"/>
          <w:sz w:val="22"/>
          <w:szCs w:val="22"/>
        </w:rPr>
        <w:tab/>
      </w:r>
      <w:r w:rsidR="00DB36DE" w:rsidRPr="00EB12F4">
        <w:rPr>
          <w:rFonts w:ascii="Calibri" w:hAnsi="Calibri" w:cs="Calibri"/>
          <w:sz w:val="22"/>
          <w:szCs w:val="22"/>
        </w:rPr>
        <w:tab/>
      </w:r>
      <w:r w:rsidRPr="00EB12F4">
        <w:rPr>
          <w:rFonts w:ascii="Calibri" w:hAnsi="Calibri" w:cs="Calibri"/>
          <w:sz w:val="22"/>
          <w:szCs w:val="22"/>
        </w:rPr>
        <w:t>€</w:t>
      </w:r>
      <w:r w:rsidR="00164DD5" w:rsidRPr="00EB12F4">
        <w:rPr>
          <w:rFonts w:ascii="Calibri" w:hAnsi="Calibri" w:cs="Calibri"/>
          <w:sz w:val="22"/>
          <w:szCs w:val="22"/>
        </w:rPr>
        <w:t>8</w:t>
      </w:r>
      <w:r w:rsidR="000B19EB" w:rsidRPr="00EB12F4">
        <w:rPr>
          <w:rFonts w:ascii="Calibri" w:hAnsi="Calibri" w:cs="Calibri"/>
          <w:sz w:val="22"/>
          <w:szCs w:val="22"/>
        </w:rPr>
        <w:t>00,000</w:t>
      </w:r>
    </w:p>
    <w:p w14:paraId="456029A6" w14:textId="50F8F482" w:rsidR="00725D2C" w:rsidRPr="00EB12F4" w:rsidRDefault="00736047">
      <w:pPr>
        <w:pStyle w:val="ListParagraph"/>
        <w:numPr>
          <w:ilvl w:val="0"/>
          <w:numId w:val="21"/>
        </w:numPr>
        <w:spacing w:after="0" w:line="276" w:lineRule="auto"/>
        <w:contextualSpacing w:val="0"/>
        <w:rPr>
          <w:rFonts w:ascii="Calibri" w:hAnsi="Calibri" w:cs="Calibri"/>
          <w:sz w:val="22"/>
          <w:szCs w:val="22"/>
        </w:rPr>
      </w:pPr>
      <w:r w:rsidRPr="00EB12F4">
        <w:rPr>
          <w:rFonts w:ascii="Calibri" w:hAnsi="Calibri" w:cs="Calibri"/>
          <w:sz w:val="22"/>
          <w:szCs w:val="22"/>
        </w:rPr>
        <w:t>Lot 2</w:t>
      </w:r>
      <w:r w:rsidR="00DB36DE" w:rsidRPr="00EB12F4">
        <w:rPr>
          <w:rFonts w:ascii="Calibri" w:hAnsi="Calibri" w:cs="Calibri"/>
          <w:sz w:val="22"/>
          <w:szCs w:val="22"/>
        </w:rPr>
        <w:t xml:space="preserve"> &amp; 3 combined</w:t>
      </w:r>
      <w:r w:rsidRPr="00EB12F4">
        <w:rPr>
          <w:rFonts w:ascii="Calibri" w:hAnsi="Calibri" w:cs="Calibri"/>
          <w:sz w:val="22"/>
          <w:szCs w:val="22"/>
        </w:rPr>
        <w:t>:</w:t>
      </w:r>
      <w:r w:rsidRPr="00EB12F4">
        <w:rPr>
          <w:rFonts w:ascii="Calibri" w:hAnsi="Calibri" w:cs="Calibri"/>
          <w:sz w:val="22"/>
          <w:szCs w:val="22"/>
        </w:rPr>
        <w:tab/>
        <w:t>€</w:t>
      </w:r>
      <w:r w:rsidR="00164DD5" w:rsidRPr="00EB12F4">
        <w:rPr>
          <w:rFonts w:ascii="Calibri" w:hAnsi="Calibri" w:cs="Calibri"/>
          <w:sz w:val="22"/>
          <w:szCs w:val="22"/>
        </w:rPr>
        <w:t>8</w:t>
      </w:r>
      <w:r w:rsidR="000B19EB" w:rsidRPr="00EB12F4">
        <w:rPr>
          <w:rFonts w:ascii="Calibri" w:hAnsi="Calibri" w:cs="Calibri"/>
          <w:sz w:val="22"/>
          <w:szCs w:val="22"/>
        </w:rPr>
        <w:t>,000,000</w:t>
      </w:r>
    </w:p>
    <w:p w14:paraId="318742F3" w14:textId="2F3C42DF" w:rsidR="004358DD" w:rsidRDefault="00FC3072">
      <w:pPr>
        <w:pStyle w:val="ListParagraph"/>
        <w:numPr>
          <w:ilvl w:val="1"/>
          <w:numId w:val="1"/>
        </w:numPr>
        <w:spacing w:before="240" w:after="0" w:line="276" w:lineRule="auto"/>
        <w:ind w:left="431" w:hanging="431"/>
        <w:contextualSpacing w:val="0"/>
        <w:rPr>
          <w:rFonts w:ascii="Calibri" w:hAnsi="Calibri" w:cs="Calibri"/>
          <w:sz w:val="22"/>
          <w:szCs w:val="22"/>
        </w:rPr>
      </w:pPr>
      <w:r>
        <w:rPr>
          <w:rFonts w:ascii="Calibri" w:hAnsi="Calibri" w:cs="Calibri"/>
          <w:b/>
          <w:bCs/>
          <w:sz w:val="22"/>
          <w:szCs w:val="22"/>
          <w:u w:val="single"/>
        </w:rPr>
        <w:t>LOT SPECIFIC AWARDING PROCEDURES</w:t>
      </w:r>
    </w:p>
    <w:p w14:paraId="5C71EBDC" w14:textId="77777777" w:rsidR="00FC3072" w:rsidRPr="00FC3072" w:rsidRDefault="00FC3072" w:rsidP="00FC3072">
      <w:pPr>
        <w:spacing w:after="0" w:line="276" w:lineRule="auto"/>
        <w:ind w:left="431"/>
        <w:rPr>
          <w:rFonts w:ascii="Calibri" w:hAnsi="Calibri" w:cs="Calibri"/>
          <w:sz w:val="22"/>
          <w:szCs w:val="22"/>
        </w:rPr>
      </w:pPr>
      <w:r w:rsidRPr="00FC3072">
        <w:rPr>
          <w:rFonts w:ascii="Calibri" w:hAnsi="Calibri" w:cs="Calibri"/>
          <w:sz w:val="22"/>
          <w:szCs w:val="22"/>
        </w:rPr>
        <w:t>Contracts under this Framework will be awarded using lot-specific methods outlined below, ensuring objective, transparent, and compliant procedures as per the original clause principles.</w:t>
      </w:r>
    </w:p>
    <w:p w14:paraId="19723ACE" w14:textId="46392B66" w:rsidR="00FC3072" w:rsidRPr="00FC3072" w:rsidRDefault="00FC3072" w:rsidP="001A6736">
      <w:pPr>
        <w:spacing w:before="120" w:after="0" w:line="276" w:lineRule="auto"/>
        <w:ind w:firstLine="431"/>
        <w:rPr>
          <w:rFonts w:ascii="Calibri" w:hAnsi="Calibri" w:cs="Calibri"/>
          <w:i/>
          <w:iCs/>
          <w:sz w:val="22"/>
          <w:szCs w:val="22"/>
          <w:u w:val="single"/>
        </w:rPr>
      </w:pPr>
      <w:r w:rsidRPr="00FC3072">
        <w:rPr>
          <w:rFonts w:ascii="Calibri" w:hAnsi="Calibri" w:cs="Calibri"/>
          <w:i/>
          <w:iCs/>
          <w:sz w:val="22"/>
          <w:szCs w:val="22"/>
          <w:u w:val="single"/>
        </w:rPr>
        <w:lastRenderedPageBreak/>
        <w:t>Lot 1: Corporate, Board, and Multi-Disciplinary Services</w:t>
      </w:r>
    </w:p>
    <w:p w14:paraId="4E46A92E" w14:textId="77777777" w:rsidR="00FC3072" w:rsidRPr="00FC3072" w:rsidRDefault="00FC3072" w:rsidP="001A6736">
      <w:pPr>
        <w:spacing w:after="0" w:line="276" w:lineRule="auto"/>
        <w:ind w:left="431"/>
        <w:rPr>
          <w:rFonts w:ascii="Calibri" w:hAnsi="Calibri" w:cs="Calibri"/>
          <w:sz w:val="22"/>
          <w:szCs w:val="22"/>
        </w:rPr>
      </w:pPr>
      <w:r w:rsidRPr="00FC3072">
        <w:rPr>
          <w:rFonts w:ascii="Calibri" w:hAnsi="Calibri" w:cs="Calibri"/>
          <w:sz w:val="22"/>
          <w:szCs w:val="22"/>
        </w:rPr>
        <w:t xml:space="preserve">Contracts may be awarded </w:t>
      </w:r>
      <w:r w:rsidRPr="00D85D48">
        <w:rPr>
          <w:rFonts w:ascii="Calibri" w:hAnsi="Calibri" w:cs="Calibri"/>
          <w:sz w:val="22"/>
          <w:szCs w:val="22"/>
        </w:rPr>
        <w:t xml:space="preserve">directly to one of the two Law Firms </w:t>
      </w:r>
      <w:r w:rsidRPr="00FC3072">
        <w:rPr>
          <w:rFonts w:ascii="Calibri" w:hAnsi="Calibri" w:cs="Calibri"/>
          <w:sz w:val="22"/>
          <w:szCs w:val="22"/>
        </w:rPr>
        <w:t>admitted to Lot 1. Direct Awards will be made to the firm offering the most economically advantageous solution, determined by:</w:t>
      </w:r>
    </w:p>
    <w:p w14:paraId="4291060C" w14:textId="77777777" w:rsidR="00A207A2" w:rsidRDefault="00FC3072">
      <w:pPr>
        <w:pStyle w:val="ListParagraph"/>
        <w:numPr>
          <w:ilvl w:val="0"/>
          <w:numId w:val="37"/>
        </w:numPr>
        <w:spacing w:after="0" w:line="276" w:lineRule="auto"/>
        <w:rPr>
          <w:rFonts w:ascii="Calibri" w:hAnsi="Calibri" w:cs="Calibri"/>
          <w:sz w:val="22"/>
          <w:szCs w:val="22"/>
        </w:rPr>
      </w:pPr>
      <w:r w:rsidRPr="001A6736">
        <w:rPr>
          <w:rFonts w:ascii="Calibri" w:hAnsi="Calibri" w:cs="Calibri"/>
          <w:sz w:val="22"/>
          <w:szCs w:val="22"/>
        </w:rPr>
        <w:t>The relevant experience and expertise of the Law Firm in the specific requirement area (as demonstrated in its Framework submission)</w:t>
      </w:r>
    </w:p>
    <w:p w14:paraId="1A2B8295" w14:textId="4B060F98" w:rsidR="00FC3072" w:rsidRPr="00A207A2" w:rsidRDefault="00FC3072">
      <w:pPr>
        <w:pStyle w:val="ListParagraph"/>
        <w:numPr>
          <w:ilvl w:val="0"/>
          <w:numId w:val="37"/>
        </w:numPr>
        <w:spacing w:after="0" w:line="276" w:lineRule="auto"/>
        <w:rPr>
          <w:rFonts w:ascii="Calibri" w:hAnsi="Calibri" w:cs="Calibri"/>
          <w:sz w:val="22"/>
          <w:szCs w:val="22"/>
        </w:rPr>
      </w:pPr>
      <w:r w:rsidRPr="00A207A2">
        <w:rPr>
          <w:rFonts w:ascii="Calibri" w:hAnsi="Calibri" w:cs="Calibri"/>
          <w:sz w:val="22"/>
          <w:szCs w:val="22"/>
        </w:rPr>
        <w:t>The applicable pricing as set out in the Law Firm’s Pricing Schedule (Appendix 2).</w:t>
      </w:r>
    </w:p>
    <w:p w14:paraId="123D4E58" w14:textId="50A1CD4E" w:rsidR="00FC3072" w:rsidRPr="00FC3072" w:rsidRDefault="00FC3072" w:rsidP="00A207A2">
      <w:pPr>
        <w:spacing w:before="120" w:after="0" w:line="276" w:lineRule="auto"/>
        <w:ind w:left="431"/>
        <w:rPr>
          <w:rFonts w:ascii="Calibri" w:hAnsi="Calibri" w:cs="Calibri"/>
          <w:sz w:val="22"/>
          <w:szCs w:val="22"/>
        </w:rPr>
      </w:pPr>
      <w:r w:rsidRPr="00FC3072">
        <w:rPr>
          <w:rFonts w:ascii="Calibri" w:hAnsi="Calibri" w:cs="Calibri"/>
          <w:sz w:val="22"/>
          <w:szCs w:val="22"/>
        </w:rPr>
        <w:t>The Contracting Authority will document the reasons for the Direct Award by reference to these factors.</w:t>
      </w:r>
    </w:p>
    <w:p w14:paraId="54F352FE" w14:textId="56EE4694" w:rsidR="00FC3072" w:rsidRPr="00FC3072" w:rsidRDefault="00FC3072" w:rsidP="001A6736">
      <w:pPr>
        <w:spacing w:before="120" w:after="0" w:line="276" w:lineRule="auto"/>
        <w:ind w:firstLine="431"/>
        <w:rPr>
          <w:rFonts w:ascii="Calibri" w:hAnsi="Calibri" w:cs="Calibri"/>
          <w:i/>
          <w:iCs/>
          <w:sz w:val="22"/>
          <w:szCs w:val="22"/>
          <w:u w:val="single"/>
        </w:rPr>
      </w:pPr>
      <w:r w:rsidRPr="00FC3072">
        <w:rPr>
          <w:rFonts w:ascii="Calibri" w:hAnsi="Calibri" w:cs="Calibri"/>
          <w:i/>
          <w:iCs/>
          <w:sz w:val="22"/>
          <w:szCs w:val="22"/>
          <w:u w:val="single"/>
        </w:rPr>
        <w:t xml:space="preserve">Lot 2: </w:t>
      </w:r>
      <w:r w:rsidR="00DB36DE" w:rsidRPr="00DB36DE">
        <w:rPr>
          <w:rFonts w:ascii="Calibri" w:hAnsi="Calibri" w:cs="Calibri"/>
          <w:i/>
          <w:iCs/>
          <w:sz w:val="22"/>
          <w:szCs w:val="22"/>
          <w:u w:val="single"/>
        </w:rPr>
        <w:t>Development and Acquisitions for projects over €40million</w:t>
      </w:r>
    </w:p>
    <w:p w14:paraId="15C3CFFD" w14:textId="59760810" w:rsidR="00FC3072" w:rsidRPr="007A14DC" w:rsidRDefault="00FC3072" w:rsidP="00A207A2">
      <w:pPr>
        <w:spacing w:after="0" w:line="276" w:lineRule="auto"/>
        <w:ind w:left="431"/>
        <w:rPr>
          <w:rFonts w:ascii="Calibri" w:hAnsi="Calibri" w:cs="Calibri"/>
          <w:sz w:val="22"/>
          <w:szCs w:val="22"/>
        </w:rPr>
      </w:pPr>
      <w:r w:rsidRPr="007A14DC">
        <w:rPr>
          <w:rFonts w:ascii="Calibri" w:hAnsi="Calibri" w:cs="Calibri"/>
          <w:sz w:val="22"/>
          <w:szCs w:val="22"/>
        </w:rPr>
        <w:t>Contracts may be awarded directly to Law Firms admitted to Lot 2 on a rotational basis in a pre-determined sequence among the admitted firms.</w:t>
      </w:r>
      <w:r w:rsidR="00A207A2" w:rsidRPr="007A14DC">
        <w:rPr>
          <w:rFonts w:ascii="Calibri" w:hAnsi="Calibri" w:cs="Calibri"/>
          <w:sz w:val="22"/>
          <w:szCs w:val="22"/>
        </w:rPr>
        <w:t xml:space="preserve"> This pre-determined sequence is outlined as the </w:t>
      </w:r>
      <w:r w:rsidR="00BD59D3" w:rsidRPr="007A14DC">
        <w:rPr>
          <w:rFonts w:ascii="Calibri" w:hAnsi="Calibri" w:cs="Calibri"/>
          <w:sz w:val="22"/>
          <w:szCs w:val="22"/>
        </w:rPr>
        <w:t xml:space="preserve">rank of the Framework Members based on the Framework evaluation. </w:t>
      </w:r>
    </w:p>
    <w:p w14:paraId="140EDE1A" w14:textId="280F2933" w:rsidR="00FC3072" w:rsidRPr="007A14DC" w:rsidRDefault="00FC3072" w:rsidP="00BD59D3">
      <w:pPr>
        <w:spacing w:before="120" w:after="0" w:line="276" w:lineRule="auto"/>
        <w:ind w:left="431"/>
        <w:rPr>
          <w:rFonts w:ascii="Calibri" w:hAnsi="Calibri" w:cs="Calibri"/>
          <w:sz w:val="22"/>
          <w:szCs w:val="22"/>
        </w:rPr>
      </w:pPr>
      <w:r w:rsidRPr="007A14DC">
        <w:rPr>
          <w:rFonts w:ascii="Calibri" w:hAnsi="Calibri" w:cs="Calibri"/>
          <w:sz w:val="22"/>
          <w:szCs w:val="22"/>
        </w:rPr>
        <w:t xml:space="preserve">For each call-off, the next firm in rotation will be selected, subject to confirmation of capacity to deliver and applicable pricing from the Pricing Schedule (Appendix 2). If the next firm cannot fulfil the requirement, the Contracting Authority may proceed to the </w:t>
      </w:r>
      <w:r w:rsidR="00561311">
        <w:rPr>
          <w:rFonts w:ascii="Calibri" w:hAnsi="Calibri" w:cs="Calibri"/>
          <w:sz w:val="22"/>
          <w:szCs w:val="22"/>
        </w:rPr>
        <w:t>initial</w:t>
      </w:r>
      <w:r w:rsidRPr="007A14DC">
        <w:rPr>
          <w:rFonts w:ascii="Calibri" w:hAnsi="Calibri" w:cs="Calibri"/>
          <w:sz w:val="22"/>
          <w:szCs w:val="22"/>
        </w:rPr>
        <w:t xml:space="preserve"> firm or document reasons for deviation and select accordingly.</w:t>
      </w:r>
    </w:p>
    <w:p w14:paraId="196B3FF9" w14:textId="77777777" w:rsidR="00FC3072" w:rsidRDefault="00FC3072" w:rsidP="00BD59D3">
      <w:pPr>
        <w:spacing w:before="120" w:after="0" w:line="276" w:lineRule="auto"/>
        <w:ind w:left="431"/>
        <w:rPr>
          <w:rFonts w:ascii="Calibri" w:hAnsi="Calibri" w:cs="Calibri"/>
          <w:sz w:val="22"/>
          <w:szCs w:val="22"/>
        </w:rPr>
      </w:pPr>
      <w:r w:rsidRPr="007A14DC">
        <w:rPr>
          <w:rFonts w:ascii="Calibri" w:hAnsi="Calibri" w:cs="Calibri"/>
          <w:sz w:val="22"/>
          <w:szCs w:val="22"/>
        </w:rPr>
        <w:t>The Contracting Authority will document the rotation position used, capacity confirmation, and any deviations for transparency.</w:t>
      </w:r>
    </w:p>
    <w:p w14:paraId="485BF593" w14:textId="797FBE05" w:rsidR="00DB36DE" w:rsidRPr="00FC3072" w:rsidRDefault="00DB36DE" w:rsidP="00DB36DE">
      <w:pPr>
        <w:spacing w:before="120" w:after="0" w:line="276" w:lineRule="auto"/>
        <w:ind w:firstLine="431"/>
        <w:rPr>
          <w:rFonts w:ascii="Calibri" w:hAnsi="Calibri" w:cs="Calibri"/>
          <w:i/>
          <w:iCs/>
          <w:sz w:val="22"/>
          <w:szCs w:val="22"/>
          <w:u w:val="single"/>
        </w:rPr>
      </w:pPr>
      <w:r w:rsidRPr="00FC3072">
        <w:rPr>
          <w:rFonts w:ascii="Calibri" w:hAnsi="Calibri" w:cs="Calibri"/>
          <w:i/>
          <w:iCs/>
          <w:sz w:val="22"/>
          <w:szCs w:val="22"/>
          <w:u w:val="single"/>
        </w:rPr>
        <w:t>Lot</w:t>
      </w:r>
      <w:r>
        <w:rPr>
          <w:rFonts w:ascii="Calibri" w:hAnsi="Calibri" w:cs="Calibri"/>
          <w:i/>
          <w:iCs/>
          <w:sz w:val="22"/>
          <w:szCs w:val="22"/>
          <w:u w:val="single"/>
        </w:rPr>
        <w:t xml:space="preserve"> 3</w:t>
      </w:r>
      <w:r w:rsidRPr="00FC3072">
        <w:rPr>
          <w:rFonts w:ascii="Calibri" w:hAnsi="Calibri" w:cs="Calibri"/>
          <w:i/>
          <w:iCs/>
          <w:sz w:val="22"/>
          <w:szCs w:val="22"/>
          <w:u w:val="single"/>
        </w:rPr>
        <w:t xml:space="preserve">: </w:t>
      </w:r>
      <w:r w:rsidRPr="00DB36DE">
        <w:rPr>
          <w:rFonts w:ascii="Calibri" w:hAnsi="Calibri" w:cs="Calibri"/>
          <w:i/>
          <w:iCs/>
          <w:sz w:val="22"/>
          <w:szCs w:val="22"/>
          <w:u w:val="single"/>
        </w:rPr>
        <w:t xml:space="preserve">Development and Acquisitions for projects </w:t>
      </w:r>
      <w:r>
        <w:rPr>
          <w:rFonts w:ascii="Calibri" w:hAnsi="Calibri" w:cs="Calibri"/>
          <w:i/>
          <w:iCs/>
          <w:sz w:val="22"/>
          <w:szCs w:val="22"/>
          <w:u w:val="single"/>
        </w:rPr>
        <w:t>under</w:t>
      </w:r>
      <w:r w:rsidRPr="00DB36DE">
        <w:rPr>
          <w:rFonts w:ascii="Calibri" w:hAnsi="Calibri" w:cs="Calibri"/>
          <w:i/>
          <w:iCs/>
          <w:sz w:val="22"/>
          <w:szCs w:val="22"/>
          <w:u w:val="single"/>
        </w:rPr>
        <w:t xml:space="preserve"> €40million</w:t>
      </w:r>
    </w:p>
    <w:p w14:paraId="0AE8F307" w14:textId="36E3B9D8" w:rsidR="00DB36DE" w:rsidRPr="007A14DC" w:rsidRDefault="00DB36DE" w:rsidP="00DB36DE">
      <w:pPr>
        <w:spacing w:after="0" w:line="276" w:lineRule="auto"/>
        <w:ind w:left="431"/>
        <w:rPr>
          <w:rFonts w:ascii="Calibri" w:hAnsi="Calibri" w:cs="Calibri"/>
          <w:sz w:val="22"/>
          <w:szCs w:val="22"/>
        </w:rPr>
      </w:pPr>
      <w:r w:rsidRPr="007A14DC">
        <w:rPr>
          <w:rFonts w:ascii="Calibri" w:hAnsi="Calibri" w:cs="Calibri"/>
          <w:sz w:val="22"/>
          <w:szCs w:val="22"/>
        </w:rPr>
        <w:t xml:space="preserve">Contracts may be awarded directly to Law Firms admitted to Lot </w:t>
      </w:r>
      <w:r w:rsidR="00256388">
        <w:rPr>
          <w:rFonts w:ascii="Calibri" w:hAnsi="Calibri" w:cs="Calibri"/>
          <w:sz w:val="22"/>
          <w:szCs w:val="22"/>
        </w:rPr>
        <w:t>3</w:t>
      </w:r>
      <w:r w:rsidRPr="007A14DC">
        <w:rPr>
          <w:rFonts w:ascii="Calibri" w:hAnsi="Calibri" w:cs="Calibri"/>
          <w:sz w:val="22"/>
          <w:szCs w:val="22"/>
        </w:rPr>
        <w:t xml:space="preserve"> on a rotational basis in a pre-determined sequence among the admitted firms. This pre-determined sequence is outlined as the rank of the Framework Members based on the Framework evaluation. </w:t>
      </w:r>
    </w:p>
    <w:p w14:paraId="25C0193A" w14:textId="6E9B954B" w:rsidR="00DB36DE" w:rsidRPr="007A14DC" w:rsidRDefault="00DB36DE" w:rsidP="00DB36DE">
      <w:pPr>
        <w:spacing w:before="120" w:after="0" w:line="276" w:lineRule="auto"/>
        <w:ind w:left="431"/>
        <w:rPr>
          <w:rFonts w:ascii="Calibri" w:hAnsi="Calibri" w:cs="Calibri"/>
          <w:sz w:val="22"/>
          <w:szCs w:val="22"/>
        </w:rPr>
      </w:pPr>
      <w:r w:rsidRPr="007A14DC">
        <w:rPr>
          <w:rFonts w:ascii="Calibri" w:hAnsi="Calibri" w:cs="Calibri"/>
          <w:sz w:val="22"/>
          <w:szCs w:val="22"/>
        </w:rPr>
        <w:t xml:space="preserve">For each call-off, the next firm in rotation will be selected, subject to confirmation of capacity to deliver and applicable pricing from the Pricing Schedule (Appendix 2). If the next firm cannot fulfil the requirement, the Contracting Authority may proceed to the </w:t>
      </w:r>
      <w:r w:rsidR="00561311">
        <w:rPr>
          <w:rFonts w:ascii="Calibri" w:hAnsi="Calibri" w:cs="Calibri"/>
          <w:sz w:val="22"/>
          <w:szCs w:val="22"/>
        </w:rPr>
        <w:t>initial</w:t>
      </w:r>
      <w:r w:rsidRPr="007A14DC">
        <w:rPr>
          <w:rFonts w:ascii="Calibri" w:hAnsi="Calibri" w:cs="Calibri"/>
          <w:sz w:val="22"/>
          <w:szCs w:val="22"/>
        </w:rPr>
        <w:t xml:space="preserve"> firm or document reasons for deviation and select accordingly.</w:t>
      </w:r>
    </w:p>
    <w:p w14:paraId="731D5BE9" w14:textId="7DE438AC" w:rsidR="00DB36DE" w:rsidRPr="007A14DC" w:rsidRDefault="00DB36DE" w:rsidP="00DB36DE">
      <w:pPr>
        <w:spacing w:before="120" w:after="0" w:line="276" w:lineRule="auto"/>
        <w:ind w:left="431"/>
        <w:rPr>
          <w:rFonts w:ascii="Calibri" w:hAnsi="Calibri" w:cs="Calibri"/>
          <w:sz w:val="22"/>
          <w:szCs w:val="22"/>
        </w:rPr>
      </w:pPr>
      <w:r w:rsidRPr="007A14DC">
        <w:rPr>
          <w:rFonts w:ascii="Calibri" w:hAnsi="Calibri" w:cs="Calibri"/>
          <w:sz w:val="22"/>
          <w:szCs w:val="22"/>
        </w:rPr>
        <w:t>The Contracting Authority will document the rotation position used, capacity confirmation, and any deviations for transparency.</w:t>
      </w:r>
    </w:p>
    <w:p w14:paraId="7B48F07F" w14:textId="59BFE37E" w:rsidR="006507F9" w:rsidRPr="00F82007" w:rsidRDefault="00DA489C">
      <w:pPr>
        <w:pStyle w:val="ListParagraph"/>
        <w:numPr>
          <w:ilvl w:val="1"/>
          <w:numId w:val="1"/>
        </w:numPr>
        <w:spacing w:before="240" w:after="0" w:line="276" w:lineRule="auto"/>
        <w:ind w:left="431" w:hanging="431"/>
        <w:contextualSpacing w:val="0"/>
        <w:rPr>
          <w:rFonts w:ascii="Calibri" w:hAnsi="Calibri" w:cs="Calibri"/>
          <w:sz w:val="22"/>
          <w:szCs w:val="22"/>
        </w:rPr>
      </w:pPr>
      <w:r w:rsidRPr="00DA489C">
        <w:rPr>
          <w:rFonts w:ascii="Calibri" w:hAnsi="Calibri" w:cs="Calibri"/>
          <w:sz w:val="22"/>
          <w:szCs w:val="22"/>
        </w:rPr>
        <w:t xml:space="preserve">Contracting Authority policy seeks to encourage participation on a fair and equal basis by Small and Medium Enterprises (“SME”s) in this Competition. SMEs that believe the scope of this Competition is beyond their technical or business capacity are </w:t>
      </w:r>
      <w:r w:rsidRPr="00F82007">
        <w:rPr>
          <w:rFonts w:ascii="Calibri" w:hAnsi="Calibri" w:cs="Calibri"/>
          <w:sz w:val="22"/>
          <w:szCs w:val="22"/>
        </w:rPr>
        <w:t xml:space="preserve">encouraged, subject to paragraph 2.5, to explore the possibilities of forming relationships with other SMEs or with larger enterprises. Through such relationships they can participate and contribute to the successful implementation of any Services Contract that may result from this Competition and therefore increase their social and economic benefits. </w:t>
      </w:r>
    </w:p>
    <w:p w14:paraId="383F2E26" w14:textId="77777777" w:rsidR="00DA489C" w:rsidRPr="00F82007" w:rsidRDefault="006507F9" w:rsidP="00A0134E">
      <w:pPr>
        <w:pStyle w:val="ListParagraph"/>
        <w:spacing w:before="120" w:after="0" w:line="276" w:lineRule="auto"/>
        <w:ind w:left="431"/>
        <w:contextualSpacing w:val="0"/>
        <w:rPr>
          <w:rFonts w:ascii="Calibri" w:hAnsi="Calibri" w:cs="Calibri"/>
          <w:sz w:val="22"/>
          <w:szCs w:val="22"/>
        </w:rPr>
      </w:pPr>
      <w:r w:rsidRPr="00F82007">
        <w:rPr>
          <w:rFonts w:ascii="Calibri" w:hAnsi="Calibri" w:cs="Calibri"/>
          <w:sz w:val="22"/>
          <w:szCs w:val="22"/>
        </w:rPr>
        <w:t>Larger enterprises are also encouraged, subject to paragraph 2.5, to consider the practical ways that SMEs can be included in their proposals to maximise the social and economic benefits of any Services Contracts that may result from this Competition.</w:t>
      </w:r>
    </w:p>
    <w:p w14:paraId="6ADA44F0" w14:textId="77777777" w:rsidR="006507F9" w:rsidRDefault="006507F9" w:rsidP="00CE225F">
      <w:pPr>
        <w:pStyle w:val="ListParagraph"/>
        <w:spacing w:after="0" w:line="276" w:lineRule="auto"/>
        <w:ind w:left="792"/>
        <w:contextualSpacing w:val="0"/>
        <w:rPr>
          <w:rFonts w:ascii="Calibri" w:hAnsi="Calibri" w:cs="Calibri"/>
          <w:sz w:val="22"/>
          <w:szCs w:val="22"/>
        </w:rPr>
      </w:pPr>
    </w:p>
    <w:p w14:paraId="5293A2EC" w14:textId="77777777" w:rsidR="006507F9" w:rsidRDefault="006507F9" w:rsidP="00CE225F">
      <w:pPr>
        <w:pStyle w:val="ListParagraph"/>
        <w:spacing w:after="0" w:line="276" w:lineRule="auto"/>
        <w:ind w:left="792"/>
        <w:contextualSpacing w:val="0"/>
        <w:rPr>
          <w:rFonts w:ascii="Calibri" w:hAnsi="Calibri" w:cs="Calibri"/>
          <w:sz w:val="22"/>
          <w:szCs w:val="22"/>
        </w:rPr>
      </w:pPr>
    </w:p>
    <w:p w14:paraId="372CBEC8" w14:textId="7B8DDD03" w:rsidR="00E448EC" w:rsidRDefault="00E448EC">
      <w:pPr>
        <w:rPr>
          <w:rFonts w:ascii="Calibri" w:hAnsi="Calibri" w:cs="Calibri"/>
          <w:sz w:val="22"/>
          <w:szCs w:val="22"/>
        </w:rPr>
      </w:pPr>
      <w:r>
        <w:rPr>
          <w:rFonts w:ascii="Calibri" w:hAnsi="Calibri" w:cs="Calibri"/>
          <w:sz w:val="22"/>
          <w:szCs w:val="22"/>
        </w:rPr>
        <w:br w:type="page"/>
      </w:r>
    </w:p>
    <w:p w14:paraId="2C3F216C" w14:textId="77777777" w:rsidR="006507F9" w:rsidRPr="006507F9" w:rsidRDefault="006507F9">
      <w:pPr>
        <w:pStyle w:val="ListParagraph"/>
        <w:numPr>
          <w:ilvl w:val="0"/>
          <w:numId w:val="1"/>
        </w:numPr>
        <w:pBdr>
          <w:bottom w:val="single" w:sz="18" w:space="1" w:color="333399"/>
        </w:pBdr>
        <w:spacing w:after="0" w:line="276" w:lineRule="auto"/>
        <w:contextualSpacing w:val="0"/>
        <w:rPr>
          <w:rFonts w:ascii="Calibri" w:hAnsi="Calibri" w:cs="Calibri"/>
          <w:b/>
          <w:bCs/>
          <w:color w:val="333399"/>
          <w:sz w:val="32"/>
          <w:szCs w:val="32"/>
        </w:rPr>
      </w:pPr>
      <w:r w:rsidRPr="006507F9">
        <w:rPr>
          <w:rFonts w:ascii="Calibri" w:hAnsi="Calibri" w:cs="Calibri"/>
          <w:b/>
          <w:bCs/>
          <w:color w:val="333399"/>
          <w:sz w:val="32"/>
          <w:szCs w:val="32"/>
        </w:rPr>
        <w:lastRenderedPageBreak/>
        <w:t>Instructions to Tenderers</w:t>
      </w:r>
    </w:p>
    <w:p w14:paraId="0CF2070D" w14:textId="77777777" w:rsidR="006507F9" w:rsidRPr="00070608" w:rsidRDefault="006507F9">
      <w:pPr>
        <w:pStyle w:val="ListParagraph"/>
        <w:numPr>
          <w:ilvl w:val="1"/>
          <w:numId w:val="1"/>
        </w:numPr>
        <w:spacing w:after="0" w:line="276" w:lineRule="auto"/>
        <w:contextualSpacing w:val="0"/>
        <w:rPr>
          <w:rFonts w:ascii="Calibri" w:hAnsi="Calibri" w:cs="Calibri"/>
          <w:b/>
          <w:bCs/>
          <w:sz w:val="22"/>
          <w:szCs w:val="22"/>
          <w:u w:val="single"/>
        </w:rPr>
      </w:pPr>
      <w:r w:rsidRPr="00070608">
        <w:rPr>
          <w:rFonts w:ascii="Calibri" w:hAnsi="Calibri" w:cs="Calibri"/>
          <w:b/>
          <w:bCs/>
          <w:sz w:val="22"/>
          <w:szCs w:val="22"/>
          <w:u w:val="single"/>
        </w:rPr>
        <w:t>IMPORTANT NOTICES</w:t>
      </w:r>
    </w:p>
    <w:p w14:paraId="3C0536E5" w14:textId="77777777" w:rsidR="006507F9" w:rsidRPr="006507F9" w:rsidRDefault="006507F9">
      <w:pPr>
        <w:pStyle w:val="ListParagraph"/>
        <w:numPr>
          <w:ilvl w:val="2"/>
          <w:numId w:val="1"/>
        </w:numPr>
        <w:spacing w:after="0" w:line="276" w:lineRule="auto"/>
        <w:ind w:left="1225" w:hanging="505"/>
        <w:contextualSpacing w:val="0"/>
        <w:rPr>
          <w:rFonts w:ascii="Calibri" w:hAnsi="Calibri" w:cs="Calibri"/>
          <w:sz w:val="22"/>
          <w:szCs w:val="22"/>
        </w:rPr>
      </w:pPr>
      <w:r w:rsidRPr="006507F9">
        <w:rPr>
          <w:rFonts w:ascii="Calibri" w:hAnsi="Calibri" w:cs="Calibri"/>
          <w:sz w:val="22"/>
          <w:szCs w:val="22"/>
        </w:rPr>
        <w:t>While every effort has been made to provide comprehensive and accurate information in all notices and documents prepared for the purposes of this Competition, the Contracting Authority does not accept any liability or provide any express or implied warranty in respect of any such information. Tenderers must form their own conclusions about the solution needed to meet the requirements set out in this RFT and may wish to consult their legal advisers.</w:t>
      </w:r>
    </w:p>
    <w:p w14:paraId="2F17B95F" w14:textId="77777777" w:rsidR="002432F2" w:rsidRDefault="006507F9">
      <w:pPr>
        <w:pStyle w:val="ListParagraph"/>
        <w:numPr>
          <w:ilvl w:val="2"/>
          <w:numId w:val="1"/>
        </w:numPr>
        <w:spacing w:before="240" w:after="0" w:line="276" w:lineRule="auto"/>
        <w:ind w:left="1225" w:hanging="505"/>
        <w:contextualSpacing w:val="0"/>
        <w:rPr>
          <w:rFonts w:ascii="Calibri" w:hAnsi="Calibri" w:cs="Calibri"/>
          <w:sz w:val="22"/>
          <w:szCs w:val="22"/>
        </w:rPr>
      </w:pPr>
      <w:r w:rsidRPr="002432F2">
        <w:rPr>
          <w:rFonts w:ascii="Calibri" w:hAnsi="Calibri" w:cs="Calibri"/>
          <w:sz w:val="22"/>
          <w:szCs w:val="22"/>
        </w:rPr>
        <w:t xml:space="preserve">The Contracting Authority does not bind itself to accept the lowest priced or any Tender.  </w:t>
      </w:r>
    </w:p>
    <w:p w14:paraId="3C2F449C" w14:textId="63630369" w:rsidR="00E002B1" w:rsidRDefault="006507F9" w:rsidP="00807C43">
      <w:pPr>
        <w:pStyle w:val="ListParagraph"/>
        <w:spacing w:before="120" w:after="0" w:line="276" w:lineRule="auto"/>
        <w:ind w:left="1225"/>
        <w:contextualSpacing w:val="0"/>
        <w:rPr>
          <w:rFonts w:ascii="Calibri" w:hAnsi="Calibri" w:cs="Calibri"/>
          <w:sz w:val="22"/>
          <w:szCs w:val="22"/>
        </w:rPr>
      </w:pPr>
      <w:r w:rsidRPr="002432F2">
        <w:rPr>
          <w:rFonts w:ascii="Calibri" w:hAnsi="Calibri" w:cs="Calibri"/>
          <w:sz w:val="22"/>
          <w:szCs w:val="22"/>
        </w:rPr>
        <w:t xml:space="preserve">This RFT does not constitute an offer or commitment to enter into a </w:t>
      </w:r>
      <w:r w:rsidR="00F27AC2">
        <w:rPr>
          <w:rFonts w:ascii="Calibri" w:hAnsi="Calibri" w:cs="Calibri"/>
          <w:sz w:val="22"/>
          <w:szCs w:val="22"/>
        </w:rPr>
        <w:t>Framework Agreement and/or a Services Contract</w:t>
      </w:r>
      <w:r w:rsidRPr="002432F2">
        <w:rPr>
          <w:rFonts w:ascii="Calibri" w:hAnsi="Calibri" w:cs="Calibri"/>
          <w:sz w:val="22"/>
          <w:szCs w:val="22"/>
        </w:rPr>
        <w:t>.</w:t>
      </w:r>
      <w:r w:rsidR="00C278AA">
        <w:rPr>
          <w:rFonts w:ascii="Calibri" w:hAnsi="Calibri" w:cs="Calibri"/>
          <w:sz w:val="22"/>
          <w:szCs w:val="22"/>
        </w:rPr>
        <w:t xml:space="preserve"> </w:t>
      </w:r>
      <w:r w:rsidR="00C278AA" w:rsidRPr="00C278AA">
        <w:rPr>
          <w:rFonts w:ascii="Calibri" w:hAnsi="Calibri" w:cs="Calibri"/>
          <w:sz w:val="22"/>
          <w:szCs w:val="22"/>
        </w:rPr>
        <w:t>The conclusion of a Framework Agreement with a Framework Member does not guarantee the award of any Services Contract.</w:t>
      </w:r>
    </w:p>
    <w:p w14:paraId="7C67D901" w14:textId="18E296BE" w:rsidR="00E002B1" w:rsidRDefault="00807C43" w:rsidP="00807C43">
      <w:pPr>
        <w:pStyle w:val="ListParagraph"/>
        <w:spacing w:before="120" w:after="0" w:line="276" w:lineRule="auto"/>
        <w:ind w:left="1225"/>
        <w:contextualSpacing w:val="0"/>
        <w:rPr>
          <w:rFonts w:ascii="Calibri" w:hAnsi="Calibri" w:cs="Calibri"/>
          <w:sz w:val="22"/>
          <w:szCs w:val="22"/>
        </w:rPr>
      </w:pPr>
      <w:r w:rsidRPr="00807C43">
        <w:rPr>
          <w:rFonts w:ascii="Calibri" w:hAnsi="Calibri" w:cs="Calibri"/>
          <w:sz w:val="22"/>
          <w:szCs w:val="22"/>
        </w:rPr>
        <w:t>No enforceable commitment of any kind will exist unless and until a formal written Framework Agreement has been executed by or on behalf of the Contracting Authority.</w:t>
      </w:r>
    </w:p>
    <w:p w14:paraId="6C94D9E4" w14:textId="4B0E8703" w:rsidR="000E5569" w:rsidRDefault="000E5569" w:rsidP="00807C43">
      <w:pPr>
        <w:pStyle w:val="ListParagraph"/>
        <w:spacing w:before="120" w:after="0" w:line="276" w:lineRule="auto"/>
        <w:ind w:left="1225"/>
        <w:contextualSpacing w:val="0"/>
        <w:rPr>
          <w:rFonts w:ascii="Calibri" w:hAnsi="Calibri" w:cs="Calibri"/>
          <w:sz w:val="22"/>
          <w:szCs w:val="22"/>
        </w:rPr>
      </w:pPr>
      <w:r w:rsidRPr="000E5569">
        <w:rPr>
          <w:rFonts w:ascii="Calibri" w:hAnsi="Calibri" w:cs="Calibri"/>
          <w:sz w:val="22"/>
          <w:szCs w:val="22"/>
        </w:rPr>
        <w:t>No contractual rights in relation to the Contracting Authority will exist unless and until a formal written Services Contract has been executed by or on behalf of the Contracting Authority.</w:t>
      </w:r>
    </w:p>
    <w:p w14:paraId="36FCEE61" w14:textId="77777777" w:rsidR="00E002B1" w:rsidRDefault="006507F9" w:rsidP="00807C43">
      <w:pPr>
        <w:pStyle w:val="ListParagraph"/>
        <w:spacing w:before="120" w:after="0" w:line="276" w:lineRule="auto"/>
        <w:ind w:left="1225"/>
        <w:contextualSpacing w:val="0"/>
        <w:rPr>
          <w:rFonts w:ascii="Calibri" w:hAnsi="Calibri" w:cs="Calibri"/>
          <w:sz w:val="22"/>
          <w:szCs w:val="22"/>
        </w:rPr>
      </w:pPr>
      <w:r w:rsidRPr="00E002B1">
        <w:rPr>
          <w:rFonts w:ascii="Calibri" w:hAnsi="Calibri" w:cs="Calibri"/>
          <w:sz w:val="22"/>
          <w:szCs w:val="22"/>
        </w:rPr>
        <w:t xml:space="preserve">Any notification of preferred bidder status by the Contracting Authority shall not give rise to any enforceable rights by the Tenderer. </w:t>
      </w:r>
    </w:p>
    <w:p w14:paraId="3B0EFBD2" w14:textId="77777777" w:rsidR="0022695C" w:rsidRDefault="006507F9" w:rsidP="00807C43">
      <w:pPr>
        <w:pStyle w:val="ListParagraph"/>
        <w:spacing w:before="120" w:after="0" w:line="276" w:lineRule="auto"/>
        <w:ind w:left="1225"/>
        <w:contextualSpacing w:val="0"/>
        <w:rPr>
          <w:rFonts w:ascii="Calibri" w:hAnsi="Calibri" w:cs="Calibri"/>
          <w:sz w:val="22"/>
          <w:szCs w:val="22"/>
        </w:rPr>
      </w:pPr>
      <w:r w:rsidRPr="00E002B1">
        <w:rPr>
          <w:rFonts w:ascii="Calibri" w:hAnsi="Calibri" w:cs="Calibri"/>
          <w:sz w:val="22"/>
          <w:szCs w:val="22"/>
        </w:rPr>
        <w:t xml:space="preserve">The Contracting Authority </w:t>
      </w:r>
      <w:r w:rsidRPr="00665CA3">
        <w:rPr>
          <w:rFonts w:ascii="Calibri" w:hAnsi="Calibri" w:cs="Calibri"/>
          <w:sz w:val="22"/>
          <w:szCs w:val="22"/>
        </w:rPr>
        <w:t>may cancel this Competition or, for the avoidance of doubt, any individual Lot</w:t>
      </w:r>
      <w:r w:rsidR="009550C0" w:rsidRPr="00665CA3">
        <w:rPr>
          <w:rFonts w:ascii="Calibri" w:hAnsi="Calibri" w:cs="Calibri"/>
          <w:sz w:val="22"/>
          <w:szCs w:val="22"/>
        </w:rPr>
        <w:t>,</w:t>
      </w:r>
      <w:r w:rsidRPr="00665CA3">
        <w:rPr>
          <w:rFonts w:ascii="Calibri" w:hAnsi="Calibri" w:cs="Calibri"/>
          <w:sz w:val="22"/>
          <w:szCs w:val="22"/>
        </w:rPr>
        <w:t xml:space="preserve"> at any time </w:t>
      </w:r>
      <w:r w:rsidRPr="00E002B1">
        <w:rPr>
          <w:rFonts w:ascii="Calibri" w:hAnsi="Calibri" w:cs="Calibri"/>
          <w:sz w:val="22"/>
          <w:szCs w:val="22"/>
        </w:rPr>
        <w:t xml:space="preserve">prior to a formal written </w:t>
      </w:r>
      <w:r w:rsidR="009550C0">
        <w:rPr>
          <w:rFonts w:ascii="Calibri" w:hAnsi="Calibri" w:cs="Calibri"/>
          <w:sz w:val="22"/>
          <w:szCs w:val="22"/>
        </w:rPr>
        <w:t>Framework Agreement</w:t>
      </w:r>
      <w:r w:rsidRPr="00E002B1">
        <w:rPr>
          <w:rFonts w:ascii="Calibri" w:hAnsi="Calibri" w:cs="Calibri"/>
          <w:sz w:val="22"/>
          <w:szCs w:val="22"/>
        </w:rPr>
        <w:t xml:space="preserve"> being executed by or on behalf of the Contracting Authority. </w:t>
      </w:r>
    </w:p>
    <w:p w14:paraId="2051D230" w14:textId="7E47AB5D" w:rsidR="002432F2" w:rsidRDefault="000B193D" w:rsidP="00807C43">
      <w:pPr>
        <w:pStyle w:val="ListParagraph"/>
        <w:spacing w:before="120" w:after="0" w:line="276" w:lineRule="auto"/>
        <w:ind w:left="1225"/>
        <w:contextualSpacing w:val="0"/>
        <w:rPr>
          <w:rFonts w:ascii="Calibri" w:hAnsi="Calibri" w:cs="Calibri"/>
          <w:sz w:val="22"/>
          <w:szCs w:val="22"/>
        </w:rPr>
      </w:pPr>
      <w:r w:rsidRPr="000B193D">
        <w:rPr>
          <w:rFonts w:ascii="Calibri" w:hAnsi="Calibri" w:cs="Calibri"/>
          <w:sz w:val="22"/>
          <w:szCs w:val="22"/>
        </w:rPr>
        <w:t>The award of a Framework Agreement or a Services Contract does not confer exclusivity on the successful Tenderer(s).</w:t>
      </w:r>
    </w:p>
    <w:p w14:paraId="1A41AA9D" w14:textId="22D4E65D" w:rsidR="006230B8" w:rsidRPr="00E002B1" w:rsidRDefault="006230B8" w:rsidP="00807C43">
      <w:pPr>
        <w:pStyle w:val="ListParagraph"/>
        <w:spacing w:before="120" w:after="0" w:line="276" w:lineRule="auto"/>
        <w:ind w:left="1225"/>
        <w:contextualSpacing w:val="0"/>
        <w:rPr>
          <w:rFonts w:ascii="Calibri" w:hAnsi="Calibri" w:cs="Calibri"/>
          <w:sz w:val="22"/>
          <w:szCs w:val="22"/>
        </w:rPr>
      </w:pPr>
      <w:r w:rsidRPr="006230B8">
        <w:rPr>
          <w:rFonts w:ascii="Calibri" w:hAnsi="Calibri" w:cs="Calibri"/>
          <w:sz w:val="22"/>
          <w:szCs w:val="22"/>
        </w:rPr>
        <w:t>Tenderers should note that the Contracting Authority shall not be under any obligation to purchase any minimum value of Services under any Framework Agreement.</w:t>
      </w:r>
    </w:p>
    <w:p w14:paraId="7DF931D5" w14:textId="77777777" w:rsidR="003F13ED" w:rsidRDefault="006507F9">
      <w:pPr>
        <w:pStyle w:val="ListParagraph"/>
        <w:numPr>
          <w:ilvl w:val="2"/>
          <w:numId w:val="1"/>
        </w:numPr>
        <w:spacing w:before="240" w:after="0" w:line="276" w:lineRule="auto"/>
        <w:ind w:left="1225" w:hanging="505"/>
        <w:contextualSpacing w:val="0"/>
        <w:rPr>
          <w:rFonts w:ascii="Calibri" w:hAnsi="Calibri" w:cs="Calibri"/>
          <w:sz w:val="22"/>
          <w:szCs w:val="22"/>
        </w:rPr>
      </w:pPr>
      <w:r w:rsidRPr="002432F2">
        <w:rPr>
          <w:rFonts w:ascii="Calibri" w:hAnsi="Calibri" w:cs="Calibri"/>
          <w:sz w:val="22"/>
          <w:szCs w:val="22"/>
        </w:rPr>
        <w:t xml:space="preserve">This RFT supersedes and replaces any and all previous documentation, communications and correspondence between the Contracting Authority and Tenderers, and Tenderers should place no reliance on such previous documentation and correspondence. </w:t>
      </w:r>
    </w:p>
    <w:p w14:paraId="5BF9B3A2" w14:textId="77777777" w:rsidR="003F13ED" w:rsidRDefault="006507F9">
      <w:pPr>
        <w:pStyle w:val="ListParagraph"/>
        <w:numPr>
          <w:ilvl w:val="2"/>
          <w:numId w:val="1"/>
        </w:numPr>
        <w:spacing w:before="240" w:after="0" w:line="276" w:lineRule="auto"/>
        <w:ind w:left="1225" w:hanging="505"/>
        <w:contextualSpacing w:val="0"/>
        <w:rPr>
          <w:rFonts w:ascii="Calibri" w:hAnsi="Calibri" w:cs="Calibri"/>
          <w:sz w:val="22"/>
          <w:szCs w:val="22"/>
        </w:rPr>
      </w:pPr>
      <w:r w:rsidRPr="002432F2">
        <w:rPr>
          <w:rFonts w:ascii="Calibri" w:hAnsi="Calibri" w:cs="Calibri"/>
          <w:sz w:val="22"/>
          <w:szCs w:val="22"/>
        </w:rPr>
        <w:t xml:space="preserve">In </w:t>
      </w:r>
      <w:r w:rsidRPr="00CD1354">
        <w:rPr>
          <w:rFonts w:ascii="Calibri" w:hAnsi="Calibri" w:cs="Calibri"/>
          <w:sz w:val="22"/>
          <w:szCs w:val="22"/>
        </w:rPr>
        <w:t xml:space="preserve">this clause 2.1.4, “Data </w:t>
      </w:r>
      <w:r w:rsidRPr="002432F2">
        <w:rPr>
          <w:rFonts w:ascii="Calibri" w:hAnsi="Calibri" w:cs="Calibri"/>
          <w:sz w:val="22"/>
          <w:szCs w:val="22"/>
        </w:rPr>
        <w:t>Protection Laws” means all applicable national and EU data protection laws, regulations and guidelines including but not limited to Regulation (EU) 2016/679 on the protection of natural persons with regard to the processing of personal data and on the free movement of such data, and repealing  Directive 95/46/EC (the “General Data Protection Regulation”), and any guidelines and codes of practice issued by the Office of the Data Protection Commission or other supervisory authority for data protection in Ireland from time to time.</w:t>
      </w:r>
      <w:r w:rsidR="00070608" w:rsidRPr="002432F2">
        <w:rPr>
          <w:rFonts w:ascii="Calibri" w:hAnsi="Calibri" w:cs="Calibri"/>
          <w:sz w:val="22"/>
          <w:szCs w:val="22"/>
        </w:rPr>
        <w:t xml:space="preserve"> </w:t>
      </w:r>
    </w:p>
    <w:p w14:paraId="156D466A" w14:textId="77777777" w:rsidR="003F13ED" w:rsidRDefault="00070608" w:rsidP="00CE225F">
      <w:pPr>
        <w:pStyle w:val="ListParagraph"/>
        <w:spacing w:before="240" w:after="0" w:line="276" w:lineRule="auto"/>
        <w:ind w:left="1225"/>
        <w:contextualSpacing w:val="0"/>
        <w:rPr>
          <w:rFonts w:ascii="Calibri" w:hAnsi="Calibri" w:cs="Calibri"/>
          <w:sz w:val="22"/>
          <w:szCs w:val="22"/>
        </w:rPr>
      </w:pPr>
      <w:r w:rsidRPr="002432F2">
        <w:rPr>
          <w:rFonts w:ascii="Calibri" w:hAnsi="Calibri" w:cs="Calibri"/>
          <w:sz w:val="22"/>
          <w:szCs w:val="22"/>
        </w:rPr>
        <w:lastRenderedPageBreak/>
        <w:t xml:space="preserve">The Contracting authority will be a Data Controller (where Data Controller has the meaning given under the Data Protection Laws) in respect of any Personal Data (where Personal Data has the meaning given under the Data Protection Laws) required to be provided by the Tenderer in response to this RFT. </w:t>
      </w:r>
    </w:p>
    <w:p w14:paraId="1C330DF4" w14:textId="77777777" w:rsidR="00564917" w:rsidRPr="002432F2" w:rsidRDefault="00070608" w:rsidP="00CE225F">
      <w:pPr>
        <w:pStyle w:val="ListParagraph"/>
        <w:spacing w:before="240" w:after="0" w:line="276" w:lineRule="auto"/>
        <w:ind w:left="1225"/>
        <w:contextualSpacing w:val="0"/>
        <w:rPr>
          <w:rFonts w:ascii="Calibri" w:hAnsi="Calibri" w:cs="Calibri"/>
          <w:sz w:val="22"/>
          <w:szCs w:val="22"/>
        </w:rPr>
      </w:pPr>
      <w:r w:rsidRPr="002432F2">
        <w:rPr>
          <w:rFonts w:ascii="Calibri" w:hAnsi="Calibri" w:cs="Calibri"/>
          <w:sz w:val="22"/>
          <w:szCs w:val="22"/>
        </w:rPr>
        <w:t xml:space="preserve">The Tenderer, as Data Controller in respect of </w:t>
      </w:r>
      <w:r w:rsidRPr="00CD1354">
        <w:rPr>
          <w:rFonts w:ascii="Calibri" w:hAnsi="Calibri" w:cs="Calibri"/>
          <w:sz w:val="22"/>
          <w:szCs w:val="22"/>
        </w:rPr>
        <w:t xml:space="preserve">any Personal Data provided by it in its Tender, is required to confirm in the statement required under paragraph 2.4 below that all Data Subjects (where Data Subject has the </w:t>
      </w:r>
      <w:r w:rsidRPr="002432F2">
        <w:rPr>
          <w:rFonts w:ascii="Calibri" w:hAnsi="Calibri" w:cs="Calibri"/>
          <w:sz w:val="22"/>
          <w:szCs w:val="22"/>
        </w:rPr>
        <w:t>meaning given under the Data Protection Laws) whose Personal Data is provided by the Tenderer have consented to the processing of such Personal Data by the Tenderer, the Contracting Authority, the Evaluation Team and the supplier of the etenders.gov.ie website, for the purposes of the participation of the Tenderer in this Competition or that the Tenderer otherwise has a legal basis for providing such Personal Data to the Contracting Authority for the purposes of its participation in this Competition</w:t>
      </w:r>
      <w:r w:rsidR="00564917" w:rsidRPr="002432F2">
        <w:rPr>
          <w:rFonts w:ascii="Calibri" w:hAnsi="Calibri" w:cs="Calibri"/>
          <w:sz w:val="22"/>
          <w:szCs w:val="22"/>
        </w:rPr>
        <w:t>.</w:t>
      </w:r>
    </w:p>
    <w:p w14:paraId="6DAAFB04" w14:textId="77777777" w:rsidR="00070608" w:rsidRPr="00070608" w:rsidRDefault="00070608">
      <w:pPr>
        <w:pStyle w:val="ListParagraph"/>
        <w:numPr>
          <w:ilvl w:val="1"/>
          <w:numId w:val="1"/>
        </w:numPr>
        <w:spacing w:before="240" w:after="0" w:line="276" w:lineRule="auto"/>
        <w:contextualSpacing w:val="0"/>
        <w:rPr>
          <w:rFonts w:ascii="Calibri" w:hAnsi="Calibri" w:cs="Calibri"/>
          <w:b/>
          <w:bCs/>
          <w:sz w:val="22"/>
          <w:szCs w:val="22"/>
          <w:u w:val="single"/>
        </w:rPr>
      </w:pPr>
      <w:r w:rsidRPr="00070608">
        <w:rPr>
          <w:rFonts w:ascii="Calibri" w:hAnsi="Calibri" w:cs="Calibri"/>
          <w:b/>
          <w:bCs/>
          <w:sz w:val="22"/>
          <w:szCs w:val="22"/>
          <w:u w:val="single"/>
        </w:rPr>
        <w:t>COMPLIANT TENDERS</w:t>
      </w:r>
    </w:p>
    <w:p w14:paraId="536CBD31" w14:textId="77777777" w:rsidR="00070608" w:rsidRPr="00070608" w:rsidRDefault="00070608">
      <w:pPr>
        <w:pStyle w:val="ListParagraph"/>
        <w:numPr>
          <w:ilvl w:val="2"/>
          <w:numId w:val="1"/>
        </w:numPr>
        <w:spacing w:after="0" w:line="276" w:lineRule="auto"/>
        <w:contextualSpacing w:val="0"/>
        <w:rPr>
          <w:rFonts w:ascii="Calibri" w:hAnsi="Calibri" w:cs="Calibri"/>
          <w:sz w:val="22"/>
          <w:szCs w:val="22"/>
        </w:rPr>
      </w:pPr>
      <w:r w:rsidRPr="00070608">
        <w:rPr>
          <w:rFonts w:ascii="Calibri" w:hAnsi="Calibri" w:cs="Calibri"/>
          <w:sz w:val="22"/>
          <w:szCs w:val="22"/>
        </w:rPr>
        <w:t xml:space="preserve">If a Tenderer fails to comply in any </w:t>
      </w:r>
      <w:r w:rsidRPr="00CD1354">
        <w:rPr>
          <w:rFonts w:ascii="Calibri" w:hAnsi="Calibri" w:cs="Calibri"/>
          <w:sz w:val="22"/>
          <w:szCs w:val="22"/>
        </w:rPr>
        <w:t>respect with the requirements of this paragraph 2.2.1, the Contracting Authority reserve</w:t>
      </w:r>
      <w:r w:rsidRPr="00070608">
        <w:rPr>
          <w:rFonts w:ascii="Calibri" w:hAnsi="Calibri" w:cs="Calibri"/>
          <w:sz w:val="22"/>
          <w:szCs w:val="22"/>
        </w:rPr>
        <w:t>s the right to reject the Tenderer’s Tender as non-compliant or, without prejudice to this right and subject to its obligations at law, to take any other action it considers appropriate including but not limited to:</w:t>
      </w:r>
    </w:p>
    <w:p w14:paraId="0DA2DAA5" w14:textId="77777777" w:rsidR="00070608" w:rsidRDefault="00070608">
      <w:pPr>
        <w:pStyle w:val="ListParagraph"/>
        <w:numPr>
          <w:ilvl w:val="0"/>
          <w:numId w:val="2"/>
        </w:numPr>
        <w:spacing w:after="0" w:line="276" w:lineRule="auto"/>
        <w:contextualSpacing w:val="0"/>
        <w:rPr>
          <w:rFonts w:ascii="Calibri" w:hAnsi="Calibri" w:cs="Calibri"/>
          <w:sz w:val="22"/>
          <w:szCs w:val="22"/>
        </w:rPr>
      </w:pPr>
      <w:r w:rsidRPr="00070608">
        <w:rPr>
          <w:rFonts w:ascii="Calibri" w:hAnsi="Calibri" w:cs="Calibri"/>
          <w:sz w:val="22"/>
          <w:szCs w:val="22"/>
        </w:rPr>
        <w:t>seeking written clarification from the Tenderer;</w:t>
      </w:r>
    </w:p>
    <w:p w14:paraId="3BAA9740" w14:textId="77777777" w:rsidR="00070608" w:rsidRDefault="00070608">
      <w:pPr>
        <w:pStyle w:val="ListParagraph"/>
        <w:numPr>
          <w:ilvl w:val="0"/>
          <w:numId w:val="2"/>
        </w:numPr>
        <w:spacing w:after="0" w:line="276" w:lineRule="auto"/>
        <w:contextualSpacing w:val="0"/>
        <w:rPr>
          <w:rFonts w:ascii="Calibri" w:hAnsi="Calibri" w:cs="Calibri"/>
          <w:sz w:val="22"/>
          <w:szCs w:val="22"/>
        </w:rPr>
      </w:pPr>
      <w:r w:rsidRPr="00070608">
        <w:rPr>
          <w:rFonts w:ascii="Calibri" w:hAnsi="Calibri" w:cs="Calibri"/>
          <w:sz w:val="22"/>
          <w:szCs w:val="22"/>
        </w:rPr>
        <w:t>seeking further information from the Tenderer; or</w:t>
      </w:r>
    </w:p>
    <w:p w14:paraId="1A794BA4" w14:textId="77777777" w:rsidR="00070608" w:rsidRPr="00070608" w:rsidRDefault="00070608">
      <w:pPr>
        <w:pStyle w:val="ListParagraph"/>
        <w:numPr>
          <w:ilvl w:val="0"/>
          <w:numId w:val="2"/>
        </w:numPr>
        <w:spacing w:after="0" w:line="276" w:lineRule="auto"/>
        <w:contextualSpacing w:val="0"/>
        <w:rPr>
          <w:rFonts w:ascii="Calibri" w:hAnsi="Calibri" w:cs="Calibri"/>
          <w:sz w:val="22"/>
          <w:szCs w:val="22"/>
        </w:rPr>
      </w:pPr>
      <w:r w:rsidRPr="00070608">
        <w:rPr>
          <w:rFonts w:ascii="Calibri" w:hAnsi="Calibri" w:cs="Calibri"/>
          <w:sz w:val="22"/>
          <w:szCs w:val="22"/>
        </w:rPr>
        <w:t>waiving a requirement, which in the Contracting Authority’s view, is non-material or procedural.</w:t>
      </w:r>
    </w:p>
    <w:p w14:paraId="3A57A0CE" w14:textId="77777777" w:rsidR="00070608" w:rsidRPr="00070608" w:rsidRDefault="00070608" w:rsidP="00CE225F">
      <w:pPr>
        <w:pStyle w:val="ListParagraph"/>
        <w:spacing w:before="240" w:after="0" w:line="276" w:lineRule="auto"/>
        <w:ind w:left="1224"/>
        <w:contextualSpacing w:val="0"/>
        <w:rPr>
          <w:rFonts w:ascii="Calibri" w:hAnsi="Calibri" w:cs="Calibri"/>
          <w:sz w:val="22"/>
          <w:szCs w:val="22"/>
        </w:rPr>
      </w:pPr>
      <w:r w:rsidRPr="00070608">
        <w:rPr>
          <w:rFonts w:ascii="Calibri" w:hAnsi="Calibri" w:cs="Calibri"/>
          <w:sz w:val="22"/>
          <w:szCs w:val="22"/>
        </w:rPr>
        <w:t xml:space="preserve">Tenderers are required: </w:t>
      </w:r>
    </w:p>
    <w:p w14:paraId="4EC0CA96" w14:textId="77777777" w:rsidR="00070608" w:rsidRDefault="00070608">
      <w:pPr>
        <w:pStyle w:val="ListParagraph"/>
        <w:numPr>
          <w:ilvl w:val="0"/>
          <w:numId w:val="3"/>
        </w:numPr>
        <w:spacing w:after="0" w:line="276" w:lineRule="auto"/>
        <w:contextualSpacing w:val="0"/>
        <w:rPr>
          <w:rFonts w:ascii="Calibri" w:hAnsi="Calibri" w:cs="Calibri"/>
          <w:sz w:val="22"/>
          <w:szCs w:val="22"/>
        </w:rPr>
      </w:pPr>
      <w:r w:rsidRPr="00070608">
        <w:rPr>
          <w:rFonts w:ascii="Calibri" w:hAnsi="Calibri" w:cs="Calibri"/>
          <w:sz w:val="22"/>
          <w:szCs w:val="22"/>
        </w:rPr>
        <w:t xml:space="preserve">To complete and submit with their Tender </w:t>
      </w:r>
      <w:r w:rsidR="005741FD">
        <w:rPr>
          <w:rFonts w:ascii="Calibri" w:hAnsi="Calibri" w:cs="Calibri"/>
          <w:sz w:val="22"/>
          <w:szCs w:val="22"/>
        </w:rPr>
        <w:t xml:space="preserve">either </w:t>
      </w:r>
      <w:r w:rsidRPr="00070608">
        <w:rPr>
          <w:rFonts w:ascii="Calibri" w:hAnsi="Calibri" w:cs="Calibri"/>
          <w:sz w:val="22"/>
          <w:szCs w:val="22"/>
        </w:rPr>
        <w:t>the electronic version</w:t>
      </w:r>
      <w:r w:rsidR="005741FD">
        <w:rPr>
          <w:rFonts w:ascii="Calibri" w:hAnsi="Calibri" w:cs="Calibri"/>
          <w:sz w:val="22"/>
          <w:szCs w:val="22"/>
        </w:rPr>
        <w:t xml:space="preserve"> or Word version</w:t>
      </w:r>
      <w:r w:rsidRPr="00070608">
        <w:rPr>
          <w:rFonts w:ascii="Calibri" w:hAnsi="Calibri" w:cs="Calibri"/>
          <w:sz w:val="22"/>
          <w:szCs w:val="22"/>
        </w:rPr>
        <w:t xml:space="preserve"> of the European Single Procurement Document (“ESPD”). Tenderers may submit an ESPD which has already been used in a previous procurement procedure PROVIDED THAT they confirm that: </w:t>
      </w:r>
    </w:p>
    <w:p w14:paraId="5528CED5" w14:textId="77777777" w:rsidR="00070608" w:rsidRDefault="00070608">
      <w:pPr>
        <w:pStyle w:val="ListParagraph"/>
        <w:numPr>
          <w:ilvl w:val="0"/>
          <w:numId w:val="4"/>
        </w:numPr>
        <w:spacing w:after="0" w:line="276" w:lineRule="auto"/>
        <w:contextualSpacing w:val="0"/>
        <w:rPr>
          <w:rFonts w:ascii="Calibri" w:hAnsi="Calibri" w:cs="Calibri"/>
          <w:sz w:val="22"/>
          <w:szCs w:val="22"/>
        </w:rPr>
      </w:pPr>
      <w:r w:rsidRPr="00070608">
        <w:rPr>
          <w:rFonts w:ascii="Calibri" w:hAnsi="Calibri" w:cs="Calibri"/>
          <w:sz w:val="22"/>
          <w:szCs w:val="22"/>
        </w:rPr>
        <w:t>the information contained in it continues to be correct</w:t>
      </w:r>
      <w:r>
        <w:rPr>
          <w:rFonts w:ascii="Calibri" w:hAnsi="Calibri" w:cs="Calibri"/>
          <w:sz w:val="22"/>
          <w:szCs w:val="22"/>
        </w:rPr>
        <w:t>;</w:t>
      </w:r>
      <w:r w:rsidRPr="00070608">
        <w:rPr>
          <w:rFonts w:ascii="Calibri" w:hAnsi="Calibri" w:cs="Calibri"/>
          <w:sz w:val="22"/>
          <w:szCs w:val="22"/>
        </w:rPr>
        <w:t xml:space="preserve"> and </w:t>
      </w:r>
    </w:p>
    <w:p w14:paraId="1993A244" w14:textId="77777777" w:rsidR="00070608" w:rsidRPr="00CD1354" w:rsidRDefault="00070608">
      <w:pPr>
        <w:pStyle w:val="ListParagraph"/>
        <w:numPr>
          <w:ilvl w:val="0"/>
          <w:numId w:val="4"/>
        </w:numPr>
        <w:spacing w:after="0" w:line="276" w:lineRule="auto"/>
        <w:contextualSpacing w:val="0"/>
        <w:rPr>
          <w:rFonts w:ascii="Calibri" w:hAnsi="Calibri" w:cs="Calibri"/>
          <w:sz w:val="22"/>
          <w:szCs w:val="22"/>
        </w:rPr>
      </w:pPr>
      <w:r w:rsidRPr="00070608">
        <w:rPr>
          <w:rFonts w:ascii="Calibri" w:hAnsi="Calibri" w:cs="Calibri"/>
          <w:sz w:val="22"/>
          <w:szCs w:val="22"/>
        </w:rPr>
        <w:t xml:space="preserve">that they satisfy </w:t>
      </w:r>
      <w:r w:rsidRPr="00CD1354">
        <w:rPr>
          <w:rFonts w:ascii="Calibri" w:hAnsi="Calibri" w:cs="Calibri"/>
          <w:sz w:val="22"/>
          <w:szCs w:val="22"/>
        </w:rPr>
        <w:t>the Selection Criteria for this Competition as set out at part 3.2 below;</w:t>
      </w:r>
    </w:p>
    <w:p w14:paraId="4FC4B8DC" w14:textId="77777777" w:rsidR="00070608" w:rsidRDefault="00070608">
      <w:pPr>
        <w:pStyle w:val="ListParagraph"/>
        <w:numPr>
          <w:ilvl w:val="0"/>
          <w:numId w:val="3"/>
        </w:numPr>
        <w:spacing w:after="0" w:line="276" w:lineRule="auto"/>
        <w:contextualSpacing w:val="0"/>
        <w:rPr>
          <w:rFonts w:ascii="Calibri" w:hAnsi="Calibri" w:cs="Calibri"/>
          <w:sz w:val="22"/>
          <w:szCs w:val="22"/>
        </w:rPr>
      </w:pPr>
      <w:r w:rsidRPr="00070608">
        <w:rPr>
          <w:rFonts w:ascii="Calibri" w:hAnsi="Calibri" w:cs="Calibri"/>
          <w:sz w:val="22"/>
          <w:szCs w:val="22"/>
        </w:rPr>
        <w:t xml:space="preserve">To submit all documentation which this RFT requires to be submitted </w:t>
      </w:r>
      <w:r w:rsidRPr="00070608">
        <w:rPr>
          <w:rFonts w:ascii="Calibri" w:hAnsi="Calibri" w:cs="Calibri"/>
          <w:sz w:val="22"/>
          <w:szCs w:val="22"/>
          <w:u w:val="single"/>
        </w:rPr>
        <w:t>with their Tender</w:t>
      </w:r>
      <w:r w:rsidRPr="00070608">
        <w:rPr>
          <w:rFonts w:ascii="Calibri" w:hAnsi="Calibri" w:cs="Calibri"/>
          <w:sz w:val="22"/>
          <w:szCs w:val="22"/>
        </w:rPr>
        <w:t>;</w:t>
      </w:r>
    </w:p>
    <w:p w14:paraId="48F4A591" w14:textId="77777777" w:rsidR="00070608" w:rsidRDefault="00070608">
      <w:pPr>
        <w:pStyle w:val="ListParagraph"/>
        <w:numPr>
          <w:ilvl w:val="0"/>
          <w:numId w:val="3"/>
        </w:numPr>
        <w:spacing w:after="0" w:line="276" w:lineRule="auto"/>
        <w:contextualSpacing w:val="0"/>
        <w:rPr>
          <w:rFonts w:ascii="Calibri" w:hAnsi="Calibri" w:cs="Calibri"/>
          <w:sz w:val="22"/>
          <w:szCs w:val="22"/>
        </w:rPr>
      </w:pPr>
      <w:r w:rsidRPr="00070608">
        <w:rPr>
          <w:rFonts w:ascii="Calibri" w:hAnsi="Calibri" w:cs="Calibri"/>
          <w:sz w:val="22"/>
          <w:szCs w:val="22"/>
        </w:rPr>
        <w:t>To follow the format of this RFT and respond to each element in the order as set out in this RFT;</w:t>
      </w:r>
    </w:p>
    <w:p w14:paraId="6C8076C0" w14:textId="77777777" w:rsidR="00070608" w:rsidRDefault="00070608">
      <w:pPr>
        <w:pStyle w:val="ListParagraph"/>
        <w:numPr>
          <w:ilvl w:val="0"/>
          <w:numId w:val="3"/>
        </w:numPr>
        <w:spacing w:after="0" w:line="276" w:lineRule="auto"/>
        <w:contextualSpacing w:val="0"/>
        <w:rPr>
          <w:rFonts w:ascii="Calibri" w:hAnsi="Calibri" w:cs="Calibri"/>
          <w:sz w:val="22"/>
          <w:szCs w:val="22"/>
        </w:rPr>
      </w:pPr>
      <w:r w:rsidRPr="00070608">
        <w:rPr>
          <w:rFonts w:ascii="Calibri" w:hAnsi="Calibri" w:cs="Calibri"/>
          <w:sz w:val="22"/>
          <w:szCs w:val="22"/>
        </w:rPr>
        <w:t>To conform to and comply with all instructions and requirements set out in this RFT;</w:t>
      </w:r>
    </w:p>
    <w:p w14:paraId="1758A41B" w14:textId="77777777" w:rsidR="00070608" w:rsidRPr="00FE7F73" w:rsidRDefault="00070608">
      <w:pPr>
        <w:pStyle w:val="ListParagraph"/>
        <w:numPr>
          <w:ilvl w:val="0"/>
          <w:numId w:val="3"/>
        </w:numPr>
        <w:spacing w:after="0" w:line="276" w:lineRule="auto"/>
        <w:contextualSpacing w:val="0"/>
        <w:rPr>
          <w:rFonts w:ascii="Calibri" w:hAnsi="Calibri" w:cs="Calibri"/>
          <w:sz w:val="22"/>
          <w:szCs w:val="22"/>
        </w:rPr>
      </w:pPr>
      <w:r w:rsidRPr="00070608">
        <w:rPr>
          <w:rFonts w:ascii="Calibri" w:hAnsi="Calibri" w:cs="Calibri"/>
          <w:sz w:val="22"/>
          <w:szCs w:val="22"/>
        </w:rPr>
        <w:t>To submit the statement required unde</w:t>
      </w:r>
      <w:r w:rsidRPr="00FE7F73">
        <w:rPr>
          <w:rFonts w:ascii="Calibri" w:hAnsi="Calibri" w:cs="Calibri"/>
          <w:sz w:val="22"/>
          <w:szCs w:val="22"/>
        </w:rPr>
        <w:t>r paragraph 2.4 below; and</w:t>
      </w:r>
    </w:p>
    <w:p w14:paraId="3E9C5921" w14:textId="77777777" w:rsidR="00070608" w:rsidRPr="00FE7F73" w:rsidRDefault="00070608">
      <w:pPr>
        <w:pStyle w:val="ListParagraph"/>
        <w:numPr>
          <w:ilvl w:val="0"/>
          <w:numId w:val="3"/>
        </w:numPr>
        <w:spacing w:after="0" w:line="276" w:lineRule="auto"/>
        <w:contextualSpacing w:val="0"/>
        <w:rPr>
          <w:rFonts w:ascii="Calibri" w:hAnsi="Calibri" w:cs="Calibri"/>
          <w:sz w:val="22"/>
          <w:szCs w:val="22"/>
        </w:rPr>
      </w:pPr>
      <w:r w:rsidRPr="00FE7F73">
        <w:rPr>
          <w:rFonts w:ascii="Calibri" w:hAnsi="Calibri" w:cs="Calibri"/>
          <w:sz w:val="22"/>
          <w:szCs w:val="22"/>
        </w:rPr>
        <w:t>Not to alter or edit this RFT in any way.</w:t>
      </w:r>
    </w:p>
    <w:p w14:paraId="0F141F1B" w14:textId="77777777" w:rsidR="00564917" w:rsidRPr="00CE225F" w:rsidRDefault="00070608">
      <w:pPr>
        <w:pStyle w:val="ListParagraph"/>
        <w:numPr>
          <w:ilvl w:val="2"/>
          <w:numId w:val="1"/>
        </w:numPr>
        <w:spacing w:before="240" w:after="0" w:line="276" w:lineRule="auto"/>
        <w:contextualSpacing w:val="0"/>
        <w:rPr>
          <w:rFonts w:ascii="Calibri" w:hAnsi="Calibri" w:cs="Calibri"/>
          <w:sz w:val="22"/>
          <w:szCs w:val="22"/>
        </w:rPr>
      </w:pPr>
      <w:r w:rsidRPr="00070608">
        <w:rPr>
          <w:rFonts w:ascii="Calibri" w:hAnsi="Calibri" w:cs="Calibri"/>
          <w:sz w:val="22"/>
          <w:szCs w:val="22"/>
        </w:rPr>
        <w:t xml:space="preserve">Without prejudice </w:t>
      </w:r>
      <w:r w:rsidRPr="00F117C1">
        <w:rPr>
          <w:rFonts w:ascii="Calibri" w:hAnsi="Calibri" w:cs="Calibri"/>
          <w:sz w:val="22"/>
          <w:szCs w:val="22"/>
        </w:rPr>
        <w:t>to the generality of paragraphs 2.2.1, failure to comply with paragraph 2.6.1, 2.6.2 or 2.6.3 below will render the Tender non-compliant and it will be rejected.</w:t>
      </w:r>
    </w:p>
    <w:p w14:paraId="11FA19AA" w14:textId="335D4EB8" w:rsidR="00070608" w:rsidRDefault="00657B2C">
      <w:pPr>
        <w:pStyle w:val="ListParagraph"/>
        <w:numPr>
          <w:ilvl w:val="1"/>
          <w:numId w:val="1"/>
        </w:numPr>
        <w:spacing w:before="240" w:after="0" w:line="276" w:lineRule="auto"/>
        <w:contextualSpacing w:val="0"/>
        <w:rPr>
          <w:rFonts w:ascii="Calibri" w:hAnsi="Calibri" w:cs="Calibri"/>
          <w:b/>
          <w:bCs/>
          <w:sz w:val="22"/>
          <w:szCs w:val="22"/>
          <w:u w:val="single"/>
        </w:rPr>
      </w:pPr>
      <w:r>
        <w:rPr>
          <w:rFonts w:ascii="Calibri" w:hAnsi="Calibri" w:cs="Calibri"/>
          <w:b/>
          <w:bCs/>
          <w:sz w:val="22"/>
          <w:szCs w:val="22"/>
          <w:u w:val="single"/>
        </w:rPr>
        <w:lastRenderedPageBreak/>
        <w:t xml:space="preserve">FRAMEWORK AGREEMENT AND </w:t>
      </w:r>
      <w:r w:rsidR="00070608" w:rsidRPr="00070608">
        <w:rPr>
          <w:rFonts w:ascii="Calibri" w:hAnsi="Calibri" w:cs="Calibri"/>
          <w:b/>
          <w:bCs/>
          <w:sz w:val="22"/>
          <w:szCs w:val="22"/>
          <w:u w:val="single"/>
        </w:rPr>
        <w:t>SERVICES CONTRACT</w:t>
      </w:r>
    </w:p>
    <w:p w14:paraId="67B9DE76" w14:textId="2A90D82E" w:rsidR="00D9059B" w:rsidRPr="00F117C1" w:rsidRDefault="00D9059B">
      <w:pPr>
        <w:pStyle w:val="ListParagraph"/>
        <w:numPr>
          <w:ilvl w:val="2"/>
          <w:numId w:val="1"/>
        </w:numPr>
        <w:rPr>
          <w:rFonts w:ascii="Calibri" w:hAnsi="Calibri" w:cs="Calibri"/>
          <w:sz w:val="22"/>
          <w:szCs w:val="22"/>
        </w:rPr>
      </w:pPr>
      <w:r w:rsidRPr="00D9059B">
        <w:rPr>
          <w:rFonts w:ascii="Calibri" w:hAnsi="Calibri" w:cs="Calibri"/>
          <w:sz w:val="22"/>
          <w:szCs w:val="22"/>
        </w:rPr>
        <w:t xml:space="preserve">The award of Services Contracts under a Framework Agreement shall be made in accordance with the rules set out in </w:t>
      </w:r>
      <w:r w:rsidRPr="00F117C1">
        <w:rPr>
          <w:rFonts w:ascii="Calibri" w:hAnsi="Calibri" w:cs="Calibri"/>
          <w:sz w:val="22"/>
          <w:szCs w:val="22"/>
        </w:rPr>
        <w:t xml:space="preserve">the Framework Agreement at Appendix </w:t>
      </w:r>
      <w:r w:rsidR="00515D10" w:rsidRPr="00F117C1">
        <w:rPr>
          <w:rFonts w:ascii="Calibri" w:hAnsi="Calibri" w:cs="Calibri"/>
          <w:sz w:val="22"/>
          <w:szCs w:val="22"/>
        </w:rPr>
        <w:t>5</w:t>
      </w:r>
      <w:r w:rsidRPr="00F117C1">
        <w:rPr>
          <w:rFonts w:ascii="Calibri" w:hAnsi="Calibri" w:cs="Calibri"/>
          <w:sz w:val="22"/>
          <w:szCs w:val="22"/>
        </w:rPr>
        <w:t xml:space="preserve"> to this RFT. </w:t>
      </w:r>
    </w:p>
    <w:p w14:paraId="42B753D8" w14:textId="5F6C36A8" w:rsidR="00070608" w:rsidRPr="00F117C1" w:rsidRDefault="00070608">
      <w:pPr>
        <w:pStyle w:val="ListParagraph"/>
        <w:numPr>
          <w:ilvl w:val="2"/>
          <w:numId w:val="1"/>
        </w:numPr>
        <w:spacing w:before="240" w:after="0" w:line="276" w:lineRule="auto"/>
        <w:ind w:left="1225" w:hanging="505"/>
        <w:contextualSpacing w:val="0"/>
        <w:rPr>
          <w:rFonts w:ascii="Calibri" w:hAnsi="Calibri" w:cs="Calibri"/>
          <w:sz w:val="22"/>
          <w:szCs w:val="22"/>
        </w:rPr>
      </w:pPr>
      <w:r w:rsidRPr="00070608">
        <w:rPr>
          <w:rFonts w:ascii="Calibri" w:hAnsi="Calibri" w:cs="Calibri"/>
          <w:sz w:val="22"/>
          <w:szCs w:val="22"/>
        </w:rPr>
        <w:t xml:space="preserve">Tenderers should </w:t>
      </w:r>
      <w:r w:rsidR="00D9059B">
        <w:rPr>
          <w:rFonts w:ascii="Calibri" w:hAnsi="Calibri" w:cs="Calibri"/>
          <w:sz w:val="22"/>
          <w:szCs w:val="22"/>
        </w:rPr>
        <w:t xml:space="preserve">also </w:t>
      </w:r>
      <w:r w:rsidRPr="00070608">
        <w:rPr>
          <w:rFonts w:ascii="Calibri" w:hAnsi="Calibri" w:cs="Calibri"/>
          <w:sz w:val="22"/>
          <w:szCs w:val="22"/>
        </w:rPr>
        <w:t xml:space="preserve">note the </w:t>
      </w:r>
      <w:r w:rsidRPr="00F117C1">
        <w:rPr>
          <w:rFonts w:ascii="Calibri" w:hAnsi="Calibri" w:cs="Calibri"/>
          <w:sz w:val="22"/>
          <w:szCs w:val="22"/>
        </w:rPr>
        <w:t xml:space="preserve">terms and conditions of the Services Contract at Appendix </w:t>
      </w:r>
      <w:r w:rsidR="00515D10" w:rsidRPr="00F117C1">
        <w:rPr>
          <w:rFonts w:ascii="Calibri" w:hAnsi="Calibri" w:cs="Calibri"/>
          <w:sz w:val="22"/>
          <w:szCs w:val="22"/>
        </w:rPr>
        <w:t>6</w:t>
      </w:r>
      <w:r w:rsidRPr="00F117C1">
        <w:rPr>
          <w:rFonts w:ascii="Calibri" w:hAnsi="Calibri" w:cs="Calibri"/>
          <w:sz w:val="22"/>
          <w:szCs w:val="22"/>
        </w:rPr>
        <w:t xml:space="preserve"> to this RFT.</w:t>
      </w:r>
    </w:p>
    <w:p w14:paraId="0E184B15" w14:textId="77777777" w:rsidR="00564917" w:rsidRPr="00CE225F" w:rsidRDefault="00070608">
      <w:pPr>
        <w:pStyle w:val="ListParagraph"/>
        <w:numPr>
          <w:ilvl w:val="2"/>
          <w:numId w:val="1"/>
        </w:numPr>
        <w:spacing w:before="240" w:after="0" w:line="276" w:lineRule="auto"/>
        <w:ind w:left="1225" w:hanging="505"/>
        <w:contextualSpacing w:val="0"/>
        <w:rPr>
          <w:rFonts w:ascii="Calibri" w:hAnsi="Calibri" w:cs="Calibri"/>
          <w:sz w:val="22"/>
          <w:szCs w:val="22"/>
        </w:rPr>
      </w:pPr>
      <w:r w:rsidRPr="00070608">
        <w:rPr>
          <w:rFonts w:ascii="Calibri" w:hAnsi="Calibri" w:cs="Calibri"/>
          <w:sz w:val="22"/>
          <w:szCs w:val="22"/>
        </w:rPr>
        <w:t xml:space="preserve">Tenderers are required to confirm their acceptance of the terms </w:t>
      </w:r>
      <w:r w:rsidRPr="00F117C1">
        <w:rPr>
          <w:rFonts w:ascii="Calibri" w:hAnsi="Calibri" w:cs="Calibri"/>
          <w:sz w:val="22"/>
          <w:szCs w:val="22"/>
        </w:rPr>
        <w:t xml:space="preserve">and conditions of the Services Contract by signing the Tenderer’s Statement at Appendix 3.  </w:t>
      </w:r>
      <w:r w:rsidRPr="00070608">
        <w:rPr>
          <w:rFonts w:ascii="Calibri" w:hAnsi="Calibri" w:cs="Calibri"/>
          <w:sz w:val="22"/>
          <w:szCs w:val="22"/>
        </w:rPr>
        <w:t>Tenderers may not amend the Services Contract.</w:t>
      </w:r>
    </w:p>
    <w:p w14:paraId="55050E4A" w14:textId="77777777" w:rsidR="00070608" w:rsidRPr="00070608" w:rsidRDefault="00070608">
      <w:pPr>
        <w:pStyle w:val="ListParagraph"/>
        <w:numPr>
          <w:ilvl w:val="1"/>
          <w:numId w:val="1"/>
        </w:numPr>
        <w:spacing w:before="240" w:after="0" w:line="276" w:lineRule="auto"/>
        <w:contextualSpacing w:val="0"/>
        <w:rPr>
          <w:rFonts w:ascii="Calibri" w:hAnsi="Calibri" w:cs="Calibri"/>
          <w:b/>
          <w:bCs/>
          <w:sz w:val="22"/>
          <w:szCs w:val="22"/>
          <w:u w:val="single"/>
        </w:rPr>
      </w:pPr>
      <w:r w:rsidRPr="00070608">
        <w:rPr>
          <w:rFonts w:ascii="Calibri" w:hAnsi="Calibri" w:cs="Calibri"/>
          <w:b/>
          <w:bCs/>
          <w:sz w:val="22"/>
          <w:szCs w:val="22"/>
          <w:u w:val="single"/>
        </w:rPr>
        <w:t>ACCEPTANCE OF RFT REQUIREMENTS</w:t>
      </w:r>
    </w:p>
    <w:p w14:paraId="3E02066C" w14:textId="77777777" w:rsidR="00564917" w:rsidRPr="00CE225F" w:rsidRDefault="00070608" w:rsidP="00CE225F">
      <w:pPr>
        <w:pStyle w:val="ListParagraph"/>
        <w:spacing w:after="0" w:line="276" w:lineRule="auto"/>
        <w:ind w:left="792"/>
        <w:contextualSpacing w:val="0"/>
        <w:rPr>
          <w:rFonts w:ascii="Calibri" w:hAnsi="Calibri" w:cs="Calibri"/>
          <w:sz w:val="22"/>
          <w:szCs w:val="22"/>
        </w:rPr>
      </w:pPr>
      <w:r w:rsidRPr="00070608">
        <w:rPr>
          <w:rFonts w:ascii="Calibri" w:hAnsi="Calibri" w:cs="Calibri"/>
          <w:sz w:val="22"/>
          <w:szCs w:val="22"/>
        </w:rPr>
        <w:t xml:space="preserve">Each Tenderer is required to accept the provisions of this RFT. ALL TENDERERS MUST RETURN, </w:t>
      </w:r>
      <w:r w:rsidRPr="00E607C4">
        <w:rPr>
          <w:rFonts w:ascii="Calibri" w:hAnsi="Calibri" w:cs="Calibri"/>
          <w:sz w:val="22"/>
          <w:szCs w:val="22"/>
        </w:rPr>
        <w:t>with their Tender, a scanned signed copy of the Tenderer’s Statement, as set out in Appendix 3, p</w:t>
      </w:r>
      <w:r w:rsidRPr="00070608">
        <w:rPr>
          <w:rFonts w:ascii="Calibri" w:hAnsi="Calibri" w:cs="Calibri"/>
          <w:sz w:val="22"/>
          <w:szCs w:val="22"/>
        </w:rPr>
        <w:t>rinted on the Tenderer’s letterhead. The Contracting Authority must be able to read the scanned signature of the Tenderer. If possible, please sign documents using blue ink. If the Contracting Authority cannot read the scanned signature, Tenderers may be requested to re-submit. Tenderers may not amend the Tenderer’s Statement.</w:t>
      </w:r>
    </w:p>
    <w:p w14:paraId="6EBD3965" w14:textId="77777777" w:rsidR="00070608" w:rsidRPr="00F8103B" w:rsidRDefault="00F8103B">
      <w:pPr>
        <w:pStyle w:val="ListParagraph"/>
        <w:numPr>
          <w:ilvl w:val="1"/>
          <w:numId w:val="1"/>
        </w:numPr>
        <w:spacing w:before="240" w:after="0" w:line="276" w:lineRule="auto"/>
        <w:contextualSpacing w:val="0"/>
        <w:rPr>
          <w:rFonts w:ascii="Calibri" w:hAnsi="Calibri" w:cs="Calibri"/>
          <w:b/>
          <w:bCs/>
          <w:sz w:val="22"/>
          <w:szCs w:val="22"/>
          <w:u w:val="single"/>
        </w:rPr>
      </w:pPr>
      <w:r w:rsidRPr="00F8103B">
        <w:rPr>
          <w:rFonts w:ascii="Calibri" w:hAnsi="Calibri" w:cs="Calibri"/>
          <w:b/>
          <w:bCs/>
          <w:sz w:val="22"/>
          <w:szCs w:val="22"/>
          <w:u w:val="single"/>
        </w:rPr>
        <w:t>CONSORTIA AND PRIME / SUBCONTRACTORS</w:t>
      </w:r>
    </w:p>
    <w:p w14:paraId="6C4FC190" w14:textId="77777777" w:rsidR="00F8103B" w:rsidRDefault="00F8103B" w:rsidP="00CE225F">
      <w:pPr>
        <w:pStyle w:val="ListParagraph"/>
        <w:spacing w:after="0" w:line="276" w:lineRule="auto"/>
        <w:ind w:left="792"/>
        <w:contextualSpacing w:val="0"/>
        <w:rPr>
          <w:rFonts w:ascii="Calibri" w:hAnsi="Calibri" w:cs="Calibri"/>
          <w:sz w:val="22"/>
          <w:szCs w:val="22"/>
        </w:rPr>
      </w:pPr>
      <w:r w:rsidRPr="00F8103B">
        <w:rPr>
          <w:rFonts w:ascii="Calibri" w:hAnsi="Calibri" w:cs="Calibri"/>
          <w:sz w:val="22"/>
          <w:szCs w:val="22"/>
        </w:rPr>
        <w:t xml:space="preserve">Where a group of undertakings (in whatever form and regardless of the legal relationship between them) come together to submit a Tender in response to this RFT, the Contracting Authority will deal with all matters relating to this Competition through a single nominated entity authorised to represent all members of the group of undertakings. The Tenderer must provide details of all members of the group of undertakings and their role in the Tender and clearly set out the contact details including name, title, telephone number, postal address, facsimile number and e-mail address of the nominated entity authorised to represent the Tenderer and to whom all communications shall be directed and accepted until this Competition has been completed or terminated. Correspondence from any other person will NOT be accepted, acknowledged or responded to. </w:t>
      </w:r>
    </w:p>
    <w:p w14:paraId="4AC1A47A" w14:textId="36E5F5B7" w:rsidR="00564917" w:rsidRPr="00CE225F" w:rsidRDefault="00F8103B" w:rsidP="00CE225F">
      <w:pPr>
        <w:pStyle w:val="ListParagraph"/>
        <w:spacing w:before="240" w:after="0" w:line="276" w:lineRule="auto"/>
        <w:ind w:left="792"/>
        <w:contextualSpacing w:val="0"/>
        <w:rPr>
          <w:rFonts w:ascii="Calibri" w:hAnsi="Calibri" w:cs="Calibri"/>
          <w:sz w:val="22"/>
          <w:szCs w:val="22"/>
        </w:rPr>
      </w:pPr>
      <w:r w:rsidRPr="00F8103B">
        <w:rPr>
          <w:rFonts w:ascii="Calibri" w:hAnsi="Calibri" w:cs="Calibri"/>
          <w:sz w:val="22"/>
          <w:szCs w:val="22"/>
        </w:rPr>
        <w:t xml:space="preserve">Prior to and as a condition of </w:t>
      </w:r>
      <w:r w:rsidR="00B176AC">
        <w:rPr>
          <w:rFonts w:ascii="Calibri" w:hAnsi="Calibri" w:cs="Calibri"/>
          <w:sz w:val="22"/>
          <w:szCs w:val="22"/>
        </w:rPr>
        <w:t>appointment to any Framework Agreement</w:t>
      </w:r>
      <w:r w:rsidRPr="00F8103B">
        <w:rPr>
          <w:rFonts w:ascii="Calibri" w:hAnsi="Calibri" w:cs="Calibri"/>
          <w:sz w:val="22"/>
          <w:szCs w:val="22"/>
        </w:rPr>
        <w:t xml:space="preserve">, the successful Tenderer shall be required to designate a single entity who will carry overall responsibility for the </w:t>
      </w:r>
      <w:r w:rsidR="00507D46">
        <w:rPr>
          <w:rFonts w:ascii="Calibri" w:hAnsi="Calibri" w:cs="Calibri"/>
          <w:sz w:val="22"/>
          <w:szCs w:val="22"/>
        </w:rPr>
        <w:t xml:space="preserve">Framework Agreement and any </w:t>
      </w:r>
      <w:r w:rsidRPr="00F8103B">
        <w:rPr>
          <w:rFonts w:ascii="Calibri" w:hAnsi="Calibri" w:cs="Calibri"/>
          <w:sz w:val="22"/>
          <w:szCs w:val="22"/>
        </w:rPr>
        <w:t>Services Contract</w:t>
      </w:r>
      <w:r w:rsidR="00507D46">
        <w:rPr>
          <w:rFonts w:ascii="Calibri" w:hAnsi="Calibri" w:cs="Calibri"/>
          <w:sz w:val="22"/>
          <w:szCs w:val="22"/>
        </w:rPr>
        <w:t>(s)</w:t>
      </w:r>
      <w:r w:rsidRPr="00F8103B">
        <w:rPr>
          <w:rFonts w:ascii="Calibri" w:hAnsi="Calibri" w:cs="Calibri"/>
          <w:sz w:val="22"/>
          <w:szCs w:val="22"/>
        </w:rPr>
        <w:t xml:space="preserve"> (the “Prime Contractor”), irrespective of whether or not tasks are to be performed by a subcontractor or other consortium member (the “Subcontractor”).</w:t>
      </w:r>
    </w:p>
    <w:p w14:paraId="01CFBD35" w14:textId="77777777" w:rsidR="00F8103B" w:rsidRPr="00564917" w:rsidRDefault="00F8103B">
      <w:pPr>
        <w:pStyle w:val="ListParagraph"/>
        <w:numPr>
          <w:ilvl w:val="1"/>
          <w:numId w:val="1"/>
        </w:numPr>
        <w:spacing w:before="240" w:after="0" w:line="276" w:lineRule="auto"/>
        <w:contextualSpacing w:val="0"/>
        <w:rPr>
          <w:rFonts w:ascii="Calibri" w:hAnsi="Calibri" w:cs="Calibri"/>
          <w:b/>
          <w:bCs/>
          <w:sz w:val="22"/>
          <w:szCs w:val="22"/>
          <w:u w:val="single"/>
        </w:rPr>
      </w:pPr>
      <w:r w:rsidRPr="00564917">
        <w:rPr>
          <w:rFonts w:ascii="Calibri" w:hAnsi="Calibri" w:cs="Calibri"/>
          <w:b/>
          <w:bCs/>
          <w:sz w:val="22"/>
          <w:szCs w:val="22"/>
          <w:u w:val="single"/>
        </w:rPr>
        <w:t>TENDER SUBMISSION REQUIREMENTS</w:t>
      </w:r>
    </w:p>
    <w:p w14:paraId="128CDF05" w14:textId="54D0D7A4" w:rsidR="00F8103B" w:rsidRDefault="00EB5E51">
      <w:pPr>
        <w:pStyle w:val="ListParagraph"/>
        <w:numPr>
          <w:ilvl w:val="2"/>
          <w:numId w:val="1"/>
        </w:numPr>
        <w:spacing w:after="0" w:line="276" w:lineRule="auto"/>
        <w:contextualSpacing w:val="0"/>
        <w:rPr>
          <w:rFonts w:ascii="Calibri" w:hAnsi="Calibri" w:cs="Calibri"/>
          <w:sz w:val="22"/>
          <w:szCs w:val="22"/>
        </w:rPr>
      </w:pPr>
      <w:r w:rsidRPr="00EB5E51">
        <w:rPr>
          <w:rFonts w:ascii="Calibri" w:hAnsi="Calibri" w:cs="Calibri"/>
          <w:sz w:val="22"/>
          <w:szCs w:val="22"/>
        </w:rPr>
        <w:t xml:space="preserve">Tenders must be submitted via email to </w:t>
      </w:r>
      <w:hyperlink r:id="rId10" w:history="1">
        <w:r w:rsidRPr="000D2D6B">
          <w:rPr>
            <w:rStyle w:val="Hyperlink"/>
            <w:rFonts w:ascii="Calibri" w:hAnsi="Calibri" w:cs="Calibri"/>
            <w:sz w:val="22"/>
            <w:szCs w:val="22"/>
          </w:rPr>
          <w:t>tenders@cooperativehousing.ie</w:t>
        </w:r>
      </w:hyperlink>
      <w:r w:rsidRPr="00EB5E51">
        <w:rPr>
          <w:rFonts w:ascii="Calibri" w:hAnsi="Calibri" w:cs="Calibri"/>
          <w:sz w:val="22"/>
          <w:szCs w:val="22"/>
        </w:rPr>
        <w:t xml:space="preserve">. Only Tenders submitted via email will be accepted. Tenders submitted by any other means will NOT be accepted.  </w:t>
      </w:r>
    </w:p>
    <w:p w14:paraId="41548AD3" w14:textId="79F91739" w:rsidR="00565146" w:rsidRPr="00565146" w:rsidRDefault="00565146">
      <w:pPr>
        <w:pStyle w:val="ListParagraph"/>
        <w:numPr>
          <w:ilvl w:val="2"/>
          <w:numId w:val="1"/>
        </w:numPr>
        <w:spacing w:before="240" w:after="0" w:line="276" w:lineRule="auto"/>
        <w:ind w:left="1225"/>
        <w:contextualSpacing w:val="0"/>
        <w:rPr>
          <w:rFonts w:ascii="Calibri" w:hAnsi="Calibri" w:cs="Calibri"/>
          <w:sz w:val="22"/>
          <w:szCs w:val="22"/>
        </w:rPr>
      </w:pPr>
      <w:r w:rsidRPr="00565146">
        <w:rPr>
          <w:rFonts w:ascii="Calibri" w:hAnsi="Calibri" w:cs="Calibri"/>
          <w:sz w:val="22"/>
          <w:szCs w:val="22"/>
        </w:rPr>
        <w:t xml:space="preserve">Tenders must be received not later than </w:t>
      </w:r>
      <w:r w:rsidR="00E607C4" w:rsidRPr="00E607C4">
        <w:rPr>
          <w:rFonts w:ascii="Calibri" w:hAnsi="Calibri" w:cs="Calibri"/>
          <w:b/>
          <w:bCs/>
          <w:sz w:val="22"/>
          <w:szCs w:val="22"/>
          <w:u w:val="single"/>
        </w:rPr>
        <w:t>12:00</w:t>
      </w:r>
      <w:r w:rsidRPr="00E607C4">
        <w:rPr>
          <w:rFonts w:ascii="Calibri" w:hAnsi="Calibri" w:cs="Calibri"/>
          <w:b/>
          <w:bCs/>
          <w:sz w:val="22"/>
          <w:szCs w:val="22"/>
          <w:u w:val="single"/>
        </w:rPr>
        <w:t xml:space="preserve">hrs GMT on </w:t>
      </w:r>
      <w:r w:rsidR="00583CC8" w:rsidRPr="00583CC8">
        <w:rPr>
          <w:rFonts w:ascii="Calibri" w:hAnsi="Calibri" w:cs="Calibri"/>
          <w:b/>
          <w:bCs/>
          <w:sz w:val="22"/>
          <w:szCs w:val="22"/>
          <w:u w:val="single"/>
        </w:rPr>
        <w:t>6</w:t>
      </w:r>
      <w:r w:rsidR="00583CC8" w:rsidRPr="00583CC8">
        <w:rPr>
          <w:rFonts w:ascii="Calibri" w:hAnsi="Calibri" w:cs="Calibri"/>
          <w:b/>
          <w:bCs/>
          <w:sz w:val="22"/>
          <w:szCs w:val="22"/>
          <w:u w:val="single"/>
          <w:vertAlign w:val="superscript"/>
        </w:rPr>
        <w:t>th</w:t>
      </w:r>
      <w:r w:rsidR="00583CC8" w:rsidRPr="00583CC8">
        <w:rPr>
          <w:rFonts w:ascii="Calibri" w:hAnsi="Calibri" w:cs="Calibri"/>
          <w:b/>
          <w:bCs/>
          <w:sz w:val="22"/>
          <w:szCs w:val="22"/>
          <w:u w:val="single"/>
        </w:rPr>
        <w:t xml:space="preserve"> August 2026</w:t>
      </w:r>
      <w:r w:rsidRPr="00583CC8">
        <w:rPr>
          <w:rFonts w:ascii="Calibri" w:hAnsi="Calibri" w:cs="Calibri"/>
          <w:sz w:val="22"/>
          <w:szCs w:val="22"/>
        </w:rPr>
        <w:t xml:space="preserve"> </w:t>
      </w:r>
      <w:r w:rsidRPr="00565146">
        <w:rPr>
          <w:rFonts w:ascii="Calibri" w:hAnsi="Calibri" w:cs="Calibri"/>
          <w:sz w:val="22"/>
          <w:szCs w:val="22"/>
        </w:rPr>
        <w:t xml:space="preserve">(the “Tender Deadline”).  Tenders that are received late WILL NOT be considered in this Competition. </w:t>
      </w:r>
    </w:p>
    <w:p w14:paraId="635E897B" w14:textId="390D80DE" w:rsidR="00565146" w:rsidRPr="006E452E" w:rsidRDefault="00565146">
      <w:pPr>
        <w:pStyle w:val="ListParagraph"/>
        <w:numPr>
          <w:ilvl w:val="2"/>
          <w:numId w:val="1"/>
        </w:numPr>
        <w:spacing w:before="240" w:after="0" w:line="276" w:lineRule="auto"/>
        <w:ind w:left="1225"/>
        <w:contextualSpacing w:val="0"/>
        <w:rPr>
          <w:rFonts w:ascii="Calibri" w:hAnsi="Calibri" w:cs="Calibri"/>
          <w:sz w:val="22"/>
          <w:szCs w:val="22"/>
        </w:rPr>
      </w:pPr>
      <w:r w:rsidRPr="00565146">
        <w:rPr>
          <w:rFonts w:ascii="Calibri" w:hAnsi="Calibri" w:cs="Calibri"/>
          <w:sz w:val="22"/>
          <w:szCs w:val="22"/>
        </w:rPr>
        <w:lastRenderedPageBreak/>
        <w:t xml:space="preserve">Tenders must be </w:t>
      </w:r>
      <w:r w:rsidRPr="006E452E">
        <w:rPr>
          <w:rFonts w:ascii="Calibri" w:hAnsi="Calibri" w:cs="Calibri"/>
          <w:sz w:val="22"/>
          <w:szCs w:val="22"/>
        </w:rPr>
        <w:t>submitted in English.</w:t>
      </w:r>
    </w:p>
    <w:p w14:paraId="3CCD22CE" w14:textId="0C6AB47D" w:rsidR="00565146" w:rsidRPr="00E607C4" w:rsidRDefault="00565146">
      <w:pPr>
        <w:pStyle w:val="ListParagraph"/>
        <w:numPr>
          <w:ilvl w:val="2"/>
          <w:numId w:val="1"/>
        </w:numPr>
        <w:spacing w:before="240" w:after="0" w:line="276" w:lineRule="auto"/>
        <w:ind w:left="1225"/>
        <w:contextualSpacing w:val="0"/>
        <w:rPr>
          <w:rFonts w:ascii="Calibri" w:hAnsi="Calibri" w:cs="Calibri"/>
          <w:sz w:val="22"/>
          <w:szCs w:val="22"/>
        </w:rPr>
      </w:pPr>
      <w:r w:rsidRPr="00E607C4">
        <w:rPr>
          <w:rFonts w:ascii="Calibri" w:hAnsi="Calibri" w:cs="Calibri"/>
          <w:sz w:val="22"/>
          <w:szCs w:val="22"/>
        </w:rPr>
        <w:t>Subject to paragraph 2.14 and 2.18, each Tenderer is limited to submitting one Tender in its own capacity and one Tender as part of a consortium/group of undertakings under this RFT for each Lot.</w:t>
      </w:r>
    </w:p>
    <w:p w14:paraId="24BCFAA0" w14:textId="2B04B0C9" w:rsidR="00564917" w:rsidRPr="00CE225F" w:rsidRDefault="00565146">
      <w:pPr>
        <w:pStyle w:val="ListParagraph"/>
        <w:numPr>
          <w:ilvl w:val="2"/>
          <w:numId w:val="1"/>
        </w:numPr>
        <w:spacing w:before="240" w:after="0" w:line="276" w:lineRule="auto"/>
        <w:ind w:left="1225"/>
        <w:contextualSpacing w:val="0"/>
        <w:rPr>
          <w:rFonts w:ascii="Calibri" w:hAnsi="Calibri" w:cs="Calibri"/>
          <w:sz w:val="22"/>
          <w:szCs w:val="22"/>
        </w:rPr>
      </w:pPr>
      <w:r w:rsidRPr="00565146">
        <w:rPr>
          <w:rFonts w:ascii="Calibri" w:hAnsi="Calibri" w:cs="Calibri"/>
          <w:sz w:val="22"/>
          <w:szCs w:val="22"/>
        </w:rPr>
        <w:t xml:space="preserve">All Tenders submitted in soft copy must be compiled such that they can be read immediately using </w:t>
      </w:r>
      <w:r w:rsidRPr="00EA7027">
        <w:rPr>
          <w:rFonts w:ascii="Calibri" w:hAnsi="Calibri" w:cs="Calibri"/>
          <w:sz w:val="22"/>
          <w:szCs w:val="22"/>
        </w:rPr>
        <w:t>PDF</w:t>
      </w:r>
      <w:r w:rsidR="00EA7027" w:rsidRPr="00EA7027">
        <w:rPr>
          <w:rFonts w:ascii="Calibri" w:hAnsi="Calibri" w:cs="Calibri"/>
          <w:sz w:val="22"/>
          <w:szCs w:val="22"/>
        </w:rPr>
        <w:t xml:space="preserve"> or Microsoft Office</w:t>
      </w:r>
      <w:r w:rsidRPr="00EA7027">
        <w:rPr>
          <w:rFonts w:ascii="Calibri" w:hAnsi="Calibri" w:cs="Calibri"/>
          <w:sz w:val="22"/>
          <w:szCs w:val="22"/>
        </w:rPr>
        <w:t xml:space="preserve">. </w:t>
      </w:r>
      <w:r w:rsidRPr="00565146">
        <w:rPr>
          <w:rFonts w:ascii="Calibri" w:hAnsi="Calibri" w:cs="Calibri"/>
          <w:sz w:val="22"/>
          <w:szCs w:val="22"/>
        </w:rPr>
        <w:t>The Contracting Authority is not responsible for corruption in electronic documents. Tenderers must ensure electronic documents are not corrupt.</w:t>
      </w:r>
    </w:p>
    <w:p w14:paraId="00E7920A" w14:textId="77777777" w:rsidR="00565146" w:rsidRPr="00565146" w:rsidRDefault="00565146">
      <w:pPr>
        <w:pStyle w:val="ListParagraph"/>
        <w:numPr>
          <w:ilvl w:val="1"/>
          <w:numId w:val="1"/>
        </w:numPr>
        <w:spacing w:before="240" w:after="0" w:line="276" w:lineRule="auto"/>
        <w:contextualSpacing w:val="0"/>
        <w:rPr>
          <w:rFonts w:ascii="Calibri" w:hAnsi="Calibri" w:cs="Calibri"/>
          <w:b/>
          <w:bCs/>
          <w:sz w:val="22"/>
          <w:szCs w:val="22"/>
          <w:u w:val="single"/>
        </w:rPr>
      </w:pPr>
      <w:r w:rsidRPr="00565146">
        <w:rPr>
          <w:rFonts w:ascii="Calibri" w:hAnsi="Calibri" w:cs="Calibri"/>
          <w:b/>
          <w:bCs/>
          <w:sz w:val="22"/>
          <w:szCs w:val="22"/>
          <w:u w:val="single"/>
        </w:rPr>
        <w:t>QUERIES AND CLARIFICATIONS</w:t>
      </w:r>
    </w:p>
    <w:p w14:paraId="4EDA28CD" w14:textId="34F51E61" w:rsidR="00565146" w:rsidRPr="00565146" w:rsidRDefault="00565146">
      <w:pPr>
        <w:pStyle w:val="ListParagraph"/>
        <w:numPr>
          <w:ilvl w:val="2"/>
          <w:numId w:val="1"/>
        </w:numPr>
        <w:spacing w:after="0" w:line="276" w:lineRule="auto"/>
        <w:ind w:left="1225" w:hanging="505"/>
        <w:contextualSpacing w:val="0"/>
        <w:rPr>
          <w:rFonts w:ascii="Calibri" w:hAnsi="Calibri" w:cs="Calibri"/>
          <w:sz w:val="22"/>
          <w:szCs w:val="22"/>
        </w:rPr>
      </w:pPr>
      <w:r w:rsidRPr="00565146">
        <w:rPr>
          <w:rFonts w:ascii="Calibri" w:hAnsi="Calibri" w:cs="Calibri"/>
          <w:sz w:val="22"/>
          <w:szCs w:val="22"/>
        </w:rPr>
        <w:t xml:space="preserve">All queries relating to any aspect of this Competition or of this RFT must be directed to the messaging facility on </w:t>
      </w:r>
      <w:hyperlink r:id="rId11" w:history="1">
        <w:r w:rsidRPr="00565146">
          <w:rPr>
            <w:rStyle w:val="Hyperlink"/>
            <w:rFonts w:ascii="Calibri" w:hAnsi="Calibri" w:cs="Calibri"/>
            <w:sz w:val="22"/>
            <w:szCs w:val="22"/>
          </w:rPr>
          <w:t>www.etenders.gov.ie</w:t>
        </w:r>
      </w:hyperlink>
      <w:r w:rsidRPr="00565146">
        <w:rPr>
          <w:rFonts w:ascii="Calibri" w:hAnsi="Calibri" w:cs="Calibri"/>
          <w:sz w:val="22"/>
          <w:szCs w:val="22"/>
        </w:rPr>
        <w:t xml:space="preserve">.  Queries will be accepted no later than </w:t>
      </w:r>
      <w:r w:rsidR="008E6584" w:rsidRPr="008E6584">
        <w:rPr>
          <w:rFonts w:ascii="Calibri" w:hAnsi="Calibri" w:cs="Calibri"/>
          <w:b/>
          <w:bCs/>
          <w:sz w:val="22"/>
          <w:szCs w:val="22"/>
          <w:u w:val="single"/>
        </w:rPr>
        <w:t>12:00</w:t>
      </w:r>
      <w:r w:rsidRPr="008E6584">
        <w:rPr>
          <w:rFonts w:ascii="Calibri" w:hAnsi="Calibri" w:cs="Calibri"/>
          <w:b/>
          <w:bCs/>
          <w:sz w:val="22"/>
          <w:szCs w:val="22"/>
          <w:u w:val="single"/>
        </w:rPr>
        <w:t xml:space="preserve">hrs GMT on </w:t>
      </w:r>
      <w:r w:rsidR="00AC30AC" w:rsidRPr="00AC30AC">
        <w:rPr>
          <w:rFonts w:ascii="Calibri" w:hAnsi="Calibri" w:cs="Calibri"/>
          <w:b/>
          <w:bCs/>
          <w:sz w:val="22"/>
          <w:szCs w:val="22"/>
          <w:u w:val="single"/>
        </w:rPr>
        <w:t>27</w:t>
      </w:r>
      <w:r w:rsidR="00AC30AC" w:rsidRPr="00AC30AC">
        <w:rPr>
          <w:rFonts w:ascii="Calibri" w:hAnsi="Calibri" w:cs="Calibri"/>
          <w:b/>
          <w:bCs/>
          <w:sz w:val="22"/>
          <w:szCs w:val="22"/>
          <w:u w:val="single"/>
          <w:vertAlign w:val="superscript"/>
        </w:rPr>
        <w:t>th</w:t>
      </w:r>
      <w:r w:rsidR="00AC30AC" w:rsidRPr="00AC30AC">
        <w:rPr>
          <w:rFonts w:ascii="Calibri" w:hAnsi="Calibri" w:cs="Calibri"/>
          <w:b/>
          <w:bCs/>
          <w:sz w:val="22"/>
          <w:szCs w:val="22"/>
          <w:u w:val="single"/>
        </w:rPr>
        <w:t xml:space="preserve"> July 2026</w:t>
      </w:r>
      <w:r w:rsidRPr="00AC30AC">
        <w:rPr>
          <w:rFonts w:ascii="Calibri" w:hAnsi="Calibri" w:cs="Calibri"/>
          <w:sz w:val="22"/>
          <w:szCs w:val="22"/>
        </w:rPr>
        <w:t xml:space="preserve"> </w:t>
      </w:r>
      <w:r w:rsidRPr="00565146">
        <w:rPr>
          <w:rFonts w:ascii="Calibri" w:hAnsi="Calibri" w:cs="Calibri"/>
          <w:sz w:val="22"/>
          <w:szCs w:val="22"/>
        </w:rPr>
        <w:t>unless otherwise published by the Contracting Authority. For the avoidance of doubt, Tenderers may not contact the Contracting Authority directly regarding any aspect of this Competition.</w:t>
      </w:r>
    </w:p>
    <w:p w14:paraId="225C2FE5" w14:textId="77777777" w:rsidR="00565146" w:rsidRPr="00565146" w:rsidRDefault="00565146">
      <w:pPr>
        <w:pStyle w:val="ListParagraph"/>
        <w:numPr>
          <w:ilvl w:val="2"/>
          <w:numId w:val="1"/>
        </w:numPr>
        <w:spacing w:before="240" w:after="0" w:line="276" w:lineRule="auto"/>
        <w:ind w:left="1225" w:hanging="505"/>
        <w:contextualSpacing w:val="0"/>
        <w:rPr>
          <w:rFonts w:ascii="Calibri" w:hAnsi="Calibri" w:cs="Calibri"/>
          <w:sz w:val="22"/>
          <w:szCs w:val="22"/>
        </w:rPr>
      </w:pPr>
      <w:r w:rsidRPr="00565146">
        <w:rPr>
          <w:rFonts w:ascii="Calibri" w:hAnsi="Calibri" w:cs="Calibri"/>
          <w:sz w:val="22"/>
          <w:szCs w:val="22"/>
        </w:rPr>
        <w:t xml:space="preserve">All responses to queries will be issued by the Contracting Authority via the messaging facility on </w:t>
      </w:r>
      <w:hyperlink r:id="rId12" w:history="1">
        <w:r w:rsidRPr="00565146">
          <w:rPr>
            <w:rStyle w:val="Hyperlink"/>
            <w:rFonts w:ascii="Calibri" w:hAnsi="Calibri" w:cs="Calibri"/>
            <w:sz w:val="22"/>
            <w:szCs w:val="22"/>
          </w:rPr>
          <w:t>www.etenders.gov.ie</w:t>
        </w:r>
      </w:hyperlink>
      <w:r w:rsidRPr="00565146">
        <w:rPr>
          <w:rFonts w:ascii="Calibri" w:hAnsi="Calibri" w:cs="Calibri"/>
          <w:sz w:val="22"/>
          <w:szCs w:val="22"/>
        </w:rPr>
        <w:t>. Where appropriate, queries may be amalgamated. Tenderers should note that the Contracting Authority will not respond to individual Tenderers privately.</w:t>
      </w:r>
    </w:p>
    <w:p w14:paraId="45A626F4" w14:textId="77777777" w:rsidR="00565146" w:rsidRPr="00565146" w:rsidRDefault="00565146">
      <w:pPr>
        <w:pStyle w:val="ListParagraph"/>
        <w:numPr>
          <w:ilvl w:val="2"/>
          <w:numId w:val="1"/>
        </w:numPr>
        <w:spacing w:before="240" w:after="0" w:line="276" w:lineRule="auto"/>
        <w:ind w:left="1225" w:hanging="505"/>
        <w:contextualSpacing w:val="0"/>
        <w:rPr>
          <w:rFonts w:ascii="Calibri" w:hAnsi="Calibri" w:cs="Calibri"/>
          <w:sz w:val="22"/>
          <w:szCs w:val="22"/>
        </w:rPr>
      </w:pPr>
      <w:r w:rsidRPr="00565146">
        <w:rPr>
          <w:rFonts w:ascii="Calibri" w:hAnsi="Calibri" w:cs="Calibri"/>
          <w:sz w:val="22"/>
          <w:szCs w:val="22"/>
        </w:rPr>
        <w:t>The Contracting Authority reserves the right to issue or seek written clarifications.</w:t>
      </w:r>
    </w:p>
    <w:p w14:paraId="1231326A" w14:textId="77777777" w:rsidR="00565146" w:rsidRPr="00565146" w:rsidRDefault="00565146">
      <w:pPr>
        <w:pStyle w:val="ListParagraph"/>
        <w:numPr>
          <w:ilvl w:val="2"/>
          <w:numId w:val="1"/>
        </w:numPr>
        <w:spacing w:before="240" w:after="0" w:line="276" w:lineRule="auto"/>
        <w:ind w:left="1225" w:hanging="505"/>
        <w:contextualSpacing w:val="0"/>
        <w:rPr>
          <w:rFonts w:ascii="Calibri" w:hAnsi="Calibri" w:cs="Calibri"/>
          <w:sz w:val="22"/>
          <w:szCs w:val="22"/>
        </w:rPr>
      </w:pPr>
      <w:r w:rsidRPr="00565146">
        <w:rPr>
          <w:rFonts w:ascii="Calibri" w:hAnsi="Calibri" w:cs="Calibri"/>
          <w:sz w:val="22"/>
          <w:szCs w:val="22"/>
        </w:rPr>
        <w:t xml:space="preserve">The Contracting Authority reserves the right at any time before the Tender Deadline, to update or amend the information contained in this document and/or to extend the Tender Deadline. Participating Tenderers will be informed of any such amendment or extension through the eTenders website. </w:t>
      </w:r>
    </w:p>
    <w:p w14:paraId="0467C2D6" w14:textId="77777777" w:rsidR="00564917" w:rsidRDefault="00565146">
      <w:pPr>
        <w:pStyle w:val="ListParagraph"/>
        <w:numPr>
          <w:ilvl w:val="2"/>
          <w:numId w:val="1"/>
        </w:numPr>
        <w:spacing w:before="240" w:after="0" w:line="276" w:lineRule="auto"/>
        <w:ind w:left="1225" w:hanging="505"/>
        <w:contextualSpacing w:val="0"/>
        <w:rPr>
          <w:rFonts w:ascii="Calibri" w:hAnsi="Calibri" w:cs="Calibri"/>
          <w:sz w:val="22"/>
          <w:szCs w:val="22"/>
        </w:rPr>
      </w:pPr>
      <w:r w:rsidRPr="00565146">
        <w:rPr>
          <w:rFonts w:ascii="Calibri" w:hAnsi="Calibri" w:cs="Calibri"/>
          <w:sz w:val="22"/>
          <w:szCs w:val="22"/>
        </w:rPr>
        <w:t xml:space="preserve">Tenderers should ensure that they register their interest in this Competition, by clicking on the “Accept” button on </w:t>
      </w:r>
      <w:hyperlink r:id="rId13" w:history="1">
        <w:r w:rsidRPr="00565146">
          <w:rPr>
            <w:rStyle w:val="Hyperlink"/>
            <w:rFonts w:ascii="Calibri" w:hAnsi="Calibri" w:cs="Calibri"/>
            <w:sz w:val="22"/>
            <w:szCs w:val="22"/>
          </w:rPr>
          <w:t>www.etenders.gov.ie</w:t>
        </w:r>
      </w:hyperlink>
      <w:r w:rsidRPr="00565146">
        <w:rPr>
          <w:rFonts w:ascii="Calibri" w:hAnsi="Calibri" w:cs="Calibri"/>
          <w:sz w:val="22"/>
          <w:szCs w:val="22"/>
        </w:rPr>
        <w:t>, in order to receive all responses to queries and other updates in relation to this Competition.</w:t>
      </w:r>
    </w:p>
    <w:p w14:paraId="480341B8" w14:textId="7637B5B8" w:rsidR="00D03F8C" w:rsidRPr="00D03F8C" w:rsidRDefault="00D03F8C">
      <w:pPr>
        <w:pStyle w:val="ListParagraph"/>
        <w:numPr>
          <w:ilvl w:val="2"/>
          <w:numId w:val="1"/>
        </w:numPr>
        <w:spacing w:before="240"/>
        <w:ind w:left="1214" w:hanging="505"/>
        <w:contextualSpacing w:val="0"/>
        <w:rPr>
          <w:rFonts w:ascii="Calibri" w:hAnsi="Calibri" w:cs="Calibri"/>
          <w:sz w:val="22"/>
          <w:szCs w:val="22"/>
        </w:rPr>
      </w:pPr>
      <w:r w:rsidRPr="00D03F8C">
        <w:rPr>
          <w:rFonts w:ascii="Calibri" w:hAnsi="Calibri" w:cs="Calibri"/>
          <w:sz w:val="22"/>
          <w:szCs w:val="22"/>
        </w:rPr>
        <w:t xml:space="preserve">Tenderers are reminded that they are responsible for making any requests for information, clarifications or other requests in relation to the competition before the closing date for clarifications provided </w:t>
      </w:r>
      <w:r w:rsidRPr="005D1A8F">
        <w:rPr>
          <w:rFonts w:ascii="Calibri" w:hAnsi="Calibri" w:cs="Calibri"/>
          <w:sz w:val="22"/>
          <w:szCs w:val="22"/>
        </w:rPr>
        <w:t>at 2.7.1 above</w:t>
      </w:r>
      <w:r w:rsidRPr="00D03F8C">
        <w:rPr>
          <w:rFonts w:ascii="Calibri" w:hAnsi="Calibri" w:cs="Calibri"/>
          <w:sz w:val="22"/>
          <w:szCs w:val="22"/>
        </w:rPr>
        <w:t>. If such requests are not received in advance of the closing date, they may not be considered by the Contracting Authority and may not receive a response</w:t>
      </w:r>
    </w:p>
    <w:p w14:paraId="1BAA334F" w14:textId="77777777" w:rsidR="00565146" w:rsidRPr="00577FAD" w:rsidRDefault="00577FAD">
      <w:pPr>
        <w:pStyle w:val="ListParagraph"/>
        <w:numPr>
          <w:ilvl w:val="1"/>
          <w:numId w:val="1"/>
        </w:numPr>
        <w:spacing w:before="240" w:after="0" w:line="276" w:lineRule="auto"/>
        <w:contextualSpacing w:val="0"/>
        <w:rPr>
          <w:rFonts w:ascii="Calibri" w:hAnsi="Calibri" w:cs="Calibri"/>
          <w:sz w:val="22"/>
          <w:szCs w:val="22"/>
        </w:rPr>
      </w:pPr>
      <w:r>
        <w:rPr>
          <w:rFonts w:ascii="Calibri" w:hAnsi="Calibri" w:cs="Calibri"/>
          <w:b/>
          <w:bCs/>
          <w:sz w:val="22"/>
          <w:szCs w:val="22"/>
          <w:u w:val="single"/>
        </w:rPr>
        <w:t>TENDERING COSTS</w:t>
      </w:r>
    </w:p>
    <w:p w14:paraId="6B7F0D93" w14:textId="77777777" w:rsidR="00564917" w:rsidRPr="00CE225F" w:rsidRDefault="00577FAD" w:rsidP="00CE225F">
      <w:pPr>
        <w:pStyle w:val="ListParagraph"/>
        <w:spacing w:after="0" w:line="276" w:lineRule="auto"/>
        <w:ind w:left="792"/>
        <w:contextualSpacing w:val="0"/>
        <w:rPr>
          <w:rFonts w:ascii="Calibri" w:hAnsi="Calibri" w:cs="Calibri"/>
          <w:sz w:val="22"/>
          <w:szCs w:val="22"/>
        </w:rPr>
      </w:pPr>
      <w:r w:rsidRPr="00577FAD">
        <w:rPr>
          <w:rFonts w:ascii="Calibri" w:hAnsi="Calibri" w:cs="Calibri"/>
          <w:sz w:val="22"/>
          <w:szCs w:val="22"/>
        </w:rPr>
        <w:t>All costs and expenses incurred by Tenderers relating to their participation in this Competition including, but not being limited to, site visits, field trials, demonstrations and/or presentations shall be borne by and are a matter for discharge by the Tenderers exclusively</w:t>
      </w:r>
      <w:r w:rsidR="00564917">
        <w:rPr>
          <w:rFonts w:ascii="Calibri" w:hAnsi="Calibri" w:cs="Calibri"/>
          <w:sz w:val="22"/>
          <w:szCs w:val="22"/>
        </w:rPr>
        <w:t>.</w:t>
      </w:r>
    </w:p>
    <w:p w14:paraId="0438C33B" w14:textId="77777777" w:rsidR="00577FAD" w:rsidRDefault="00577FAD">
      <w:pPr>
        <w:pStyle w:val="ListParagraph"/>
        <w:numPr>
          <w:ilvl w:val="1"/>
          <w:numId w:val="1"/>
        </w:numPr>
        <w:spacing w:before="240" w:after="0" w:line="276" w:lineRule="auto"/>
        <w:contextualSpacing w:val="0"/>
        <w:rPr>
          <w:rFonts w:ascii="Calibri" w:hAnsi="Calibri" w:cs="Calibri"/>
          <w:b/>
          <w:bCs/>
          <w:sz w:val="22"/>
          <w:szCs w:val="22"/>
          <w:u w:val="single"/>
        </w:rPr>
      </w:pPr>
      <w:r w:rsidRPr="00577FAD">
        <w:rPr>
          <w:rFonts w:ascii="Calibri" w:hAnsi="Calibri" w:cs="Calibri"/>
          <w:b/>
          <w:bCs/>
          <w:sz w:val="22"/>
          <w:szCs w:val="22"/>
          <w:u w:val="single"/>
        </w:rPr>
        <w:t>CONFIDENTIALITY</w:t>
      </w:r>
    </w:p>
    <w:p w14:paraId="10A6679B" w14:textId="77777777" w:rsidR="00577FAD" w:rsidRPr="00577FAD" w:rsidRDefault="00577FAD">
      <w:pPr>
        <w:pStyle w:val="ListParagraph"/>
        <w:numPr>
          <w:ilvl w:val="2"/>
          <w:numId w:val="1"/>
        </w:numPr>
        <w:spacing w:after="0" w:line="276" w:lineRule="auto"/>
        <w:contextualSpacing w:val="0"/>
        <w:rPr>
          <w:rFonts w:ascii="Calibri" w:hAnsi="Calibri" w:cs="Calibri"/>
          <w:sz w:val="22"/>
          <w:szCs w:val="22"/>
        </w:rPr>
      </w:pPr>
      <w:r w:rsidRPr="00577FAD">
        <w:rPr>
          <w:rFonts w:ascii="Calibri" w:hAnsi="Calibri" w:cs="Calibri"/>
          <w:sz w:val="22"/>
          <w:szCs w:val="22"/>
        </w:rPr>
        <w:lastRenderedPageBreak/>
        <w:t>All documentation, data, statistics, drawings, information, patterns, samples or material disclosed or furnished by the Contracting Authority to Tenderers during the course of this Competition:</w:t>
      </w:r>
    </w:p>
    <w:p w14:paraId="5AE16F7C" w14:textId="77777777" w:rsidR="00577FAD" w:rsidRDefault="00577FAD">
      <w:pPr>
        <w:pStyle w:val="ListParagraph"/>
        <w:numPr>
          <w:ilvl w:val="0"/>
          <w:numId w:val="5"/>
        </w:numPr>
        <w:spacing w:after="0" w:line="276" w:lineRule="auto"/>
        <w:contextualSpacing w:val="0"/>
        <w:rPr>
          <w:rFonts w:ascii="Calibri" w:hAnsi="Calibri" w:cs="Calibri"/>
          <w:sz w:val="22"/>
          <w:szCs w:val="22"/>
        </w:rPr>
      </w:pPr>
      <w:r w:rsidRPr="00577FAD">
        <w:rPr>
          <w:rFonts w:ascii="Calibri" w:hAnsi="Calibri" w:cs="Calibri"/>
          <w:sz w:val="22"/>
          <w:szCs w:val="22"/>
        </w:rPr>
        <w:t>are furnished for the sole purpose of replying to this RFT only;</w:t>
      </w:r>
    </w:p>
    <w:p w14:paraId="157EE182" w14:textId="77777777" w:rsidR="00577FAD" w:rsidRDefault="00577FAD">
      <w:pPr>
        <w:pStyle w:val="ListParagraph"/>
        <w:numPr>
          <w:ilvl w:val="0"/>
          <w:numId w:val="5"/>
        </w:numPr>
        <w:spacing w:after="0" w:line="276" w:lineRule="auto"/>
        <w:contextualSpacing w:val="0"/>
        <w:rPr>
          <w:rFonts w:ascii="Calibri" w:hAnsi="Calibri" w:cs="Calibri"/>
          <w:sz w:val="22"/>
          <w:szCs w:val="22"/>
        </w:rPr>
      </w:pPr>
      <w:r w:rsidRPr="00577FAD">
        <w:rPr>
          <w:rFonts w:ascii="Calibri" w:hAnsi="Calibri" w:cs="Calibri"/>
          <w:sz w:val="22"/>
          <w:szCs w:val="22"/>
        </w:rPr>
        <w:t>may not be used, communicated, reproduced or published for any other purpose without the prior written permission of the Contracting Authority;</w:t>
      </w:r>
    </w:p>
    <w:p w14:paraId="3F9DFC90" w14:textId="77777777" w:rsidR="00577FAD" w:rsidRDefault="00577FAD">
      <w:pPr>
        <w:pStyle w:val="ListParagraph"/>
        <w:numPr>
          <w:ilvl w:val="0"/>
          <w:numId w:val="5"/>
        </w:numPr>
        <w:spacing w:after="0" w:line="276" w:lineRule="auto"/>
        <w:contextualSpacing w:val="0"/>
        <w:rPr>
          <w:rFonts w:ascii="Calibri" w:hAnsi="Calibri" w:cs="Calibri"/>
          <w:sz w:val="22"/>
          <w:szCs w:val="22"/>
        </w:rPr>
      </w:pPr>
      <w:r w:rsidRPr="00577FAD">
        <w:rPr>
          <w:rFonts w:ascii="Calibri" w:hAnsi="Calibri" w:cs="Calibri"/>
          <w:sz w:val="22"/>
          <w:szCs w:val="22"/>
        </w:rPr>
        <w:t>shall be treated as confidential by the Tenderer and by any third parties (including subcontractors) engaged or consulted by the Tenderer; and</w:t>
      </w:r>
    </w:p>
    <w:p w14:paraId="2AEEECF7" w14:textId="77777777" w:rsidR="00564917" w:rsidRPr="00CE225F" w:rsidRDefault="00577FAD">
      <w:pPr>
        <w:pStyle w:val="ListParagraph"/>
        <w:numPr>
          <w:ilvl w:val="0"/>
          <w:numId w:val="5"/>
        </w:numPr>
        <w:spacing w:after="0" w:line="276" w:lineRule="auto"/>
        <w:contextualSpacing w:val="0"/>
        <w:rPr>
          <w:rFonts w:ascii="Calibri" w:hAnsi="Calibri" w:cs="Calibri"/>
          <w:sz w:val="22"/>
          <w:szCs w:val="22"/>
        </w:rPr>
      </w:pPr>
      <w:r w:rsidRPr="00577FAD">
        <w:rPr>
          <w:rFonts w:ascii="Calibri" w:hAnsi="Calibri" w:cs="Calibri"/>
          <w:sz w:val="22"/>
          <w:szCs w:val="22"/>
        </w:rPr>
        <w:t>must be returned immediately to the Contracting Authority upon cancellation or completion of this Competition if so requested by the Contracting Authority.</w:t>
      </w:r>
    </w:p>
    <w:p w14:paraId="2B05929A" w14:textId="77777777" w:rsidR="00577FAD" w:rsidRDefault="00577FAD">
      <w:pPr>
        <w:pStyle w:val="ListParagraph"/>
        <w:numPr>
          <w:ilvl w:val="1"/>
          <w:numId w:val="1"/>
        </w:numPr>
        <w:spacing w:before="240" w:after="0" w:line="276" w:lineRule="auto"/>
        <w:contextualSpacing w:val="0"/>
        <w:rPr>
          <w:rFonts w:ascii="Calibri" w:hAnsi="Calibri" w:cs="Calibri"/>
          <w:b/>
          <w:bCs/>
          <w:sz w:val="22"/>
          <w:szCs w:val="22"/>
          <w:u w:val="single"/>
        </w:rPr>
      </w:pPr>
      <w:r>
        <w:rPr>
          <w:rFonts w:ascii="Calibri" w:hAnsi="Calibri" w:cs="Calibri"/>
          <w:b/>
          <w:bCs/>
          <w:sz w:val="22"/>
          <w:szCs w:val="22"/>
          <w:u w:val="single"/>
        </w:rPr>
        <w:t>PRICING</w:t>
      </w:r>
    </w:p>
    <w:p w14:paraId="0FD5F3BE" w14:textId="77777777" w:rsidR="00577FAD" w:rsidRPr="00577FAD" w:rsidRDefault="00577FAD">
      <w:pPr>
        <w:pStyle w:val="ListParagraph"/>
        <w:numPr>
          <w:ilvl w:val="2"/>
          <w:numId w:val="1"/>
        </w:numPr>
        <w:spacing w:after="0" w:line="276" w:lineRule="auto"/>
        <w:contextualSpacing w:val="0"/>
        <w:rPr>
          <w:rFonts w:ascii="Calibri" w:hAnsi="Calibri" w:cs="Calibri"/>
          <w:sz w:val="22"/>
          <w:szCs w:val="22"/>
        </w:rPr>
      </w:pPr>
      <w:r w:rsidRPr="00577FAD">
        <w:rPr>
          <w:rFonts w:ascii="Calibri" w:hAnsi="Calibri" w:cs="Calibri"/>
          <w:sz w:val="22"/>
          <w:szCs w:val="22"/>
        </w:rPr>
        <w:t xml:space="preserve">All Tenderers must complete the Pricing Schedule </w:t>
      </w:r>
      <w:r w:rsidRPr="00EE72C7">
        <w:rPr>
          <w:rFonts w:ascii="Calibri" w:hAnsi="Calibri" w:cs="Calibri"/>
          <w:sz w:val="22"/>
          <w:szCs w:val="22"/>
        </w:rPr>
        <w:t xml:space="preserve">at Appendix 2 </w:t>
      </w:r>
      <w:r w:rsidRPr="00577FAD">
        <w:rPr>
          <w:rFonts w:ascii="Calibri" w:hAnsi="Calibri" w:cs="Calibri"/>
          <w:sz w:val="22"/>
          <w:szCs w:val="22"/>
        </w:rPr>
        <w:t>to this RFT.</w:t>
      </w:r>
    </w:p>
    <w:p w14:paraId="1DF472AD" w14:textId="77777777" w:rsidR="00577FAD" w:rsidRPr="00577FAD" w:rsidRDefault="00577FAD">
      <w:pPr>
        <w:pStyle w:val="ListParagraph"/>
        <w:numPr>
          <w:ilvl w:val="2"/>
          <w:numId w:val="1"/>
        </w:numPr>
        <w:spacing w:before="240" w:after="0" w:line="276" w:lineRule="auto"/>
        <w:contextualSpacing w:val="0"/>
        <w:rPr>
          <w:rFonts w:ascii="Calibri" w:hAnsi="Calibri" w:cs="Calibri"/>
          <w:sz w:val="22"/>
          <w:szCs w:val="22"/>
        </w:rPr>
      </w:pPr>
      <w:r w:rsidRPr="00577FAD">
        <w:rPr>
          <w:rFonts w:ascii="Calibri" w:hAnsi="Calibri" w:cs="Calibri"/>
          <w:sz w:val="22"/>
          <w:szCs w:val="22"/>
        </w:rPr>
        <w:t>All prices quoted must be all-inclusive (i.e. including but not being limited to shipping, packaging, delivery, ancillary costs and all other costs/expenses), be expressed in Euro only and exclusive of VAT.  The VAT rate(s) where applicable should be indicated separately.</w:t>
      </w:r>
    </w:p>
    <w:p w14:paraId="45E02898" w14:textId="499B4864" w:rsidR="00577FAD" w:rsidRPr="00577FAD" w:rsidRDefault="00577FAD">
      <w:pPr>
        <w:pStyle w:val="ListParagraph"/>
        <w:numPr>
          <w:ilvl w:val="2"/>
          <w:numId w:val="1"/>
        </w:numPr>
        <w:spacing w:before="240" w:after="0" w:line="276" w:lineRule="auto"/>
        <w:contextualSpacing w:val="0"/>
        <w:rPr>
          <w:rFonts w:ascii="Calibri" w:hAnsi="Calibri" w:cs="Calibri"/>
          <w:sz w:val="22"/>
          <w:szCs w:val="22"/>
        </w:rPr>
      </w:pPr>
      <w:r w:rsidRPr="00577FAD">
        <w:rPr>
          <w:rFonts w:ascii="Calibri" w:hAnsi="Calibri" w:cs="Calibri"/>
          <w:sz w:val="22"/>
          <w:szCs w:val="22"/>
        </w:rPr>
        <w:t xml:space="preserve">Tenderers must confirm that all prices quoted in </w:t>
      </w:r>
      <w:r w:rsidRPr="0004691B">
        <w:rPr>
          <w:rFonts w:ascii="Calibri" w:hAnsi="Calibri" w:cs="Calibri"/>
          <w:sz w:val="22"/>
          <w:szCs w:val="22"/>
        </w:rPr>
        <w:t xml:space="preserve">the Tender will remain valid for </w:t>
      </w:r>
      <w:r w:rsidR="007B190B" w:rsidRPr="0004691B">
        <w:rPr>
          <w:rFonts w:ascii="Calibri" w:hAnsi="Calibri" w:cs="Calibri"/>
          <w:sz w:val="22"/>
          <w:szCs w:val="22"/>
        </w:rPr>
        <w:t>1 year</w:t>
      </w:r>
      <w:r w:rsidRPr="0004691B">
        <w:rPr>
          <w:rFonts w:ascii="Calibri" w:hAnsi="Calibri" w:cs="Calibri"/>
          <w:sz w:val="22"/>
          <w:szCs w:val="22"/>
        </w:rPr>
        <w:t xml:space="preserve"> commencing from the </w:t>
      </w:r>
      <w:r w:rsidR="007B190B" w:rsidRPr="0004691B">
        <w:rPr>
          <w:rFonts w:ascii="Calibri" w:hAnsi="Calibri" w:cs="Calibri"/>
          <w:sz w:val="22"/>
          <w:szCs w:val="22"/>
        </w:rPr>
        <w:t>awarded Framework Agree</w:t>
      </w:r>
      <w:r w:rsidR="007B190B">
        <w:rPr>
          <w:rFonts w:ascii="Calibri" w:hAnsi="Calibri" w:cs="Calibri"/>
          <w:sz w:val="22"/>
          <w:szCs w:val="22"/>
        </w:rPr>
        <w:t>ment date</w:t>
      </w:r>
      <w:r w:rsidRPr="00577FAD">
        <w:rPr>
          <w:rFonts w:ascii="Calibri" w:hAnsi="Calibri" w:cs="Calibri"/>
          <w:sz w:val="22"/>
          <w:szCs w:val="22"/>
        </w:rPr>
        <w:t>.</w:t>
      </w:r>
    </w:p>
    <w:p w14:paraId="43822F94" w14:textId="557D5FD0" w:rsidR="00577FAD" w:rsidRPr="00577FAD" w:rsidRDefault="00577FAD">
      <w:pPr>
        <w:pStyle w:val="ListParagraph"/>
        <w:numPr>
          <w:ilvl w:val="2"/>
          <w:numId w:val="1"/>
        </w:numPr>
        <w:spacing w:before="240" w:after="0" w:line="276" w:lineRule="auto"/>
        <w:contextualSpacing w:val="0"/>
        <w:rPr>
          <w:rFonts w:ascii="Calibri" w:hAnsi="Calibri" w:cs="Calibri"/>
          <w:sz w:val="22"/>
          <w:szCs w:val="22"/>
        </w:rPr>
      </w:pPr>
      <w:r w:rsidRPr="00577FAD">
        <w:rPr>
          <w:rFonts w:ascii="Calibri" w:hAnsi="Calibri" w:cs="Calibri"/>
          <w:sz w:val="22"/>
          <w:szCs w:val="22"/>
        </w:rPr>
        <w:t xml:space="preserve">Any currency variations occurring over the term of </w:t>
      </w:r>
      <w:r w:rsidR="000E72A7">
        <w:rPr>
          <w:rFonts w:ascii="Calibri" w:hAnsi="Calibri" w:cs="Calibri"/>
          <w:sz w:val="22"/>
          <w:szCs w:val="22"/>
        </w:rPr>
        <w:t xml:space="preserve">any </w:t>
      </w:r>
      <w:r w:rsidRPr="00577FAD">
        <w:rPr>
          <w:rFonts w:ascii="Calibri" w:hAnsi="Calibri" w:cs="Calibri"/>
          <w:sz w:val="22"/>
          <w:szCs w:val="22"/>
        </w:rPr>
        <w:t>Services Contract</w:t>
      </w:r>
      <w:r w:rsidR="000E72A7">
        <w:rPr>
          <w:rFonts w:ascii="Calibri" w:hAnsi="Calibri" w:cs="Calibri"/>
          <w:sz w:val="22"/>
          <w:szCs w:val="22"/>
        </w:rPr>
        <w:t>(s)</w:t>
      </w:r>
      <w:r w:rsidRPr="00577FAD">
        <w:rPr>
          <w:rFonts w:ascii="Calibri" w:hAnsi="Calibri" w:cs="Calibri"/>
          <w:sz w:val="22"/>
          <w:szCs w:val="22"/>
        </w:rPr>
        <w:t xml:space="preserve"> </w:t>
      </w:r>
      <w:r w:rsidR="00D16F73">
        <w:rPr>
          <w:rFonts w:ascii="Calibri" w:hAnsi="Calibri" w:cs="Calibri"/>
          <w:sz w:val="22"/>
          <w:szCs w:val="22"/>
        </w:rPr>
        <w:t xml:space="preserve">resulting from the operation of this Framework </w:t>
      </w:r>
      <w:r w:rsidRPr="00577FAD">
        <w:rPr>
          <w:rFonts w:ascii="Calibri" w:hAnsi="Calibri" w:cs="Calibri"/>
          <w:sz w:val="22"/>
          <w:szCs w:val="22"/>
        </w:rPr>
        <w:t>shall be borne by the Tenderer.</w:t>
      </w:r>
    </w:p>
    <w:p w14:paraId="74680ADE" w14:textId="21847316" w:rsidR="00577FAD" w:rsidRDefault="00577FAD">
      <w:pPr>
        <w:pStyle w:val="ListParagraph"/>
        <w:numPr>
          <w:ilvl w:val="2"/>
          <w:numId w:val="1"/>
        </w:numPr>
        <w:spacing w:before="240" w:after="0" w:line="276" w:lineRule="auto"/>
        <w:contextualSpacing w:val="0"/>
        <w:rPr>
          <w:rFonts w:ascii="Calibri" w:hAnsi="Calibri" w:cs="Calibri"/>
          <w:sz w:val="22"/>
          <w:szCs w:val="22"/>
        </w:rPr>
      </w:pPr>
      <w:r w:rsidRPr="00577FAD">
        <w:rPr>
          <w:rFonts w:ascii="Calibri" w:hAnsi="Calibri" w:cs="Calibri"/>
          <w:sz w:val="22"/>
          <w:szCs w:val="22"/>
        </w:rPr>
        <w:t xml:space="preserve">Payments for Services provided </w:t>
      </w:r>
      <w:r w:rsidRPr="0004691B">
        <w:rPr>
          <w:rFonts w:ascii="Calibri" w:hAnsi="Calibri" w:cs="Calibri"/>
          <w:sz w:val="22"/>
          <w:szCs w:val="22"/>
        </w:rPr>
        <w:t xml:space="preserve">pursuant to this RFT shall be subject to and made in accordance with the Services Contract at Appendix </w:t>
      </w:r>
      <w:r w:rsidR="00E76675" w:rsidRPr="0004691B">
        <w:rPr>
          <w:rFonts w:ascii="Calibri" w:hAnsi="Calibri" w:cs="Calibri"/>
          <w:sz w:val="22"/>
          <w:szCs w:val="22"/>
        </w:rPr>
        <w:t>6</w:t>
      </w:r>
      <w:r w:rsidRPr="0004691B">
        <w:rPr>
          <w:rFonts w:ascii="Calibri" w:hAnsi="Calibri" w:cs="Calibri"/>
          <w:sz w:val="22"/>
          <w:szCs w:val="22"/>
        </w:rPr>
        <w:t xml:space="preserve"> to </w:t>
      </w:r>
      <w:r w:rsidRPr="00577FAD">
        <w:rPr>
          <w:rFonts w:ascii="Calibri" w:hAnsi="Calibri" w:cs="Calibri"/>
          <w:sz w:val="22"/>
          <w:szCs w:val="22"/>
        </w:rPr>
        <w:t>this RFT.</w:t>
      </w:r>
    </w:p>
    <w:p w14:paraId="0CCE368A" w14:textId="1E2DFC39" w:rsidR="000E6392" w:rsidRDefault="000E6392">
      <w:pPr>
        <w:pStyle w:val="ListParagraph"/>
        <w:numPr>
          <w:ilvl w:val="2"/>
          <w:numId w:val="1"/>
        </w:numPr>
        <w:spacing w:before="240"/>
        <w:ind w:left="1214" w:hanging="505"/>
        <w:contextualSpacing w:val="0"/>
        <w:rPr>
          <w:rFonts w:ascii="Calibri" w:hAnsi="Calibri" w:cs="Calibri"/>
          <w:sz w:val="22"/>
          <w:szCs w:val="22"/>
        </w:rPr>
      </w:pPr>
      <w:r w:rsidRPr="000E6392">
        <w:rPr>
          <w:rFonts w:ascii="Calibri" w:hAnsi="Calibri" w:cs="Calibri"/>
          <w:sz w:val="22"/>
          <w:szCs w:val="22"/>
        </w:rPr>
        <w:t>Tenderers should note that the prices that they submitted in their Tender response for appointment to this Framework Agreement will apply to all Direct Awards, where applicable.</w:t>
      </w:r>
    </w:p>
    <w:p w14:paraId="5675D923" w14:textId="4C656503" w:rsidR="00564917" w:rsidRPr="00CE225F" w:rsidRDefault="00577FAD">
      <w:pPr>
        <w:pStyle w:val="ListParagraph"/>
        <w:numPr>
          <w:ilvl w:val="2"/>
          <w:numId w:val="1"/>
        </w:numPr>
        <w:spacing w:before="240" w:after="0" w:line="276" w:lineRule="auto"/>
        <w:ind w:left="1214" w:hanging="505"/>
        <w:contextualSpacing w:val="0"/>
        <w:rPr>
          <w:rFonts w:ascii="Calibri" w:hAnsi="Calibri" w:cs="Calibri"/>
          <w:sz w:val="22"/>
          <w:szCs w:val="22"/>
        </w:rPr>
      </w:pPr>
      <w:r w:rsidRPr="00577FAD">
        <w:rPr>
          <w:rFonts w:ascii="Calibri" w:hAnsi="Calibri" w:cs="Calibri"/>
          <w:sz w:val="22"/>
          <w:szCs w:val="22"/>
        </w:rPr>
        <w:t xml:space="preserve">Tenderers should note that prices may be increased or decreased only on the first anniversary of the Effective Date of the Services Contract (as defined in the Services Contract) and on subsequent anniversaries of the Effective Date thereafter, and then only by the percentage by which the </w:t>
      </w:r>
      <w:r w:rsidR="00DC410D" w:rsidRPr="00497229">
        <w:rPr>
          <w:rFonts w:ascii="Calibri" w:hAnsi="Calibri" w:cs="Calibri"/>
          <w:sz w:val="22"/>
          <w:szCs w:val="22"/>
        </w:rPr>
        <w:t>Consumer Price Index (CPI)</w:t>
      </w:r>
      <w:r w:rsidRPr="00497229">
        <w:rPr>
          <w:rFonts w:ascii="Calibri" w:hAnsi="Calibri" w:cs="Calibri"/>
          <w:sz w:val="22"/>
          <w:szCs w:val="22"/>
        </w:rPr>
        <w:t xml:space="preserve"> has increased or decreased in the edition of that index published by the </w:t>
      </w:r>
      <w:r w:rsidR="00DC410D" w:rsidRPr="00497229">
        <w:rPr>
          <w:rFonts w:ascii="Calibri" w:hAnsi="Calibri" w:cs="Calibri"/>
          <w:sz w:val="22"/>
          <w:szCs w:val="22"/>
        </w:rPr>
        <w:t xml:space="preserve">Central Statistics Office (CSO) </w:t>
      </w:r>
      <w:r w:rsidRPr="00497229">
        <w:rPr>
          <w:rFonts w:ascii="Calibri" w:hAnsi="Calibri" w:cs="Calibri"/>
          <w:sz w:val="22"/>
          <w:szCs w:val="22"/>
        </w:rPr>
        <w:t>most recently prior to that anniversary.</w:t>
      </w:r>
    </w:p>
    <w:p w14:paraId="0218028A" w14:textId="77777777" w:rsidR="00577FAD" w:rsidRPr="00577FAD" w:rsidRDefault="00577FAD">
      <w:pPr>
        <w:pStyle w:val="ListParagraph"/>
        <w:numPr>
          <w:ilvl w:val="1"/>
          <w:numId w:val="1"/>
        </w:numPr>
        <w:spacing w:before="240" w:after="0" w:line="276" w:lineRule="auto"/>
        <w:contextualSpacing w:val="0"/>
        <w:rPr>
          <w:rFonts w:ascii="Calibri" w:hAnsi="Calibri" w:cs="Calibri"/>
          <w:b/>
          <w:bCs/>
          <w:sz w:val="22"/>
          <w:szCs w:val="22"/>
          <w:u w:val="single"/>
        </w:rPr>
      </w:pPr>
      <w:r>
        <w:rPr>
          <w:rFonts w:ascii="Calibri" w:hAnsi="Calibri" w:cs="Calibri"/>
          <w:b/>
          <w:bCs/>
          <w:sz w:val="22"/>
          <w:szCs w:val="22"/>
          <w:u w:val="single"/>
        </w:rPr>
        <w:t>ENVIRONMENTAL, SOCIAL AND LABOUR LAW</w:t>
      </w:r>
    </w:p>
    <w:p w14:paraId="6E260E0B" w14:textId="77777777" w:rsidR="00577FAD" w:rsidRPr="00577FAD" w:rsidRDefault="00577FAD">
      <w:pPr>
        <w:pStyle w:val="ListParagraph"/>
        <w:numPr>
          <w:ilvl w:val="2"/>
          <w:numId w:val="1"/>
        </w:numPr>
        <w:spacing w:after="0" w:line="276" w:lineRule="auto"/>
        <w:contextualSpacing w:val="0"/>
        <w:rPr>
          <w:rFonts w:ascii="Calibri" w:hAnsi="Calibri" w:cs="Calibri"/>
          <w:sz w:val="22"/>
          <w:szCs w:val="22"/>
        </w:rPr>
      </w:pPr>
      <w:r w:rsidRPr="00577FAD">
        <w:rPr>
          <w:rFonts w:ascii="Calibri" w:hAnsi="Calibri" w:cs="Calibri"/>
          <w:sz w:val="22"/>
          <w:szCs w:val="22"/>
        </w:rPr>
        <w:t>In the performance of any Services Contract awarded, the successful Tenderers and their Subcontractors (if any), shall be required to comply with all applicable obligations in the field of environmental, social and labour law that apply at the place where the services are provided, that have been established by EU law, national law, collective agreements or by international, environmental, social and labour law listed in Schedule 7 of the Regulations.</w:t>
      </w:r>
    </w:p>
    <w:p w14:paraId="44F5B8C1" w14:textId="77777777" w:rsidR="00577FAD" w:rsidRPr="00577FAD" w:rsidRDefault="00577FAD">
      <w:pPr>
        <w:pStyle w:val="ListParagraph"/>
        <w:numPr>
          <w:ilvl w:val="2"/>
          <w:numId w:val="1"/>
        </w:numPr>
        <w:spacing w:before="240" w:after="0" w:line="276" w:lineRule="auto"/>
        <w:contextualSpacing w:val="0"/>
        <w:rPr>
          <w:rFonts w:ascii="Calibri" w:hAnsi="Calibri" w:cs="Calibri"/>
          <w:sz w:val="22"/>
          <w:szCs w:val="22"/>
        </w:rPr>
      </w:pPr>
      <w:r w:rsidRPr="00577FAD">
        <w:rPr>
          <w:rFonts w:ascii="Calibri" w:hAnsi="Calibri" w:cs="Calibri"/>
          <w:sz w:val="22"/>
          <w:szCs w:val="22"/>
        </w:rPr>
        <w:lastRenderedPageBreak/>
        <w:t>Tenderers shall be required to include an undertaking to comply fully with the provisions of Council Directive 2001/23/EC of 12 March 2001 on the approximation of the laws of the Member States relating to the safeguarding of employees’ rights in the event of transfers of undertakings, business or parts of undertakings or business and as implemented in Irish law by Statutory Instrument No. 131 of 2003, the European Communities (Protection of Employees on Transfer of Undertakings) Regulations 2003 and to indemnify the Contracting Authority for any claim arising or loss or costs incurred as a result of its failure or incapacity to fulfil its obligations under the said Directive and Statutory Instrument.</w:t>
      </w:r>
    </w:p>
    <w:p w14:paraId="21BD9F27" w14:textId="77777777" w:rsidR="00564917" w:rsidRPr="00CE225F" w:rsidRDefault="00577FAD">
      <w:pPr>
        <w:pStyle w:val="ListParagraph"/>
        <w:numPr>
          <w:ilvl w:val="2"/>
          <w:numId w:val="1"/>
        </w:numPr>
        <w:spacing w:before="240" w:after="0" w:line="276" w:lineRule="auto"/>
        <w:contextualSpacing w:val="0"/>
        <w:rPr>
          <w:rFonts w:ascii="Calibri" w:hAnsi="Calibri" w:cs="Calibri"/>
          <w:sz w:val="22"/>
          <w:szCs w:val="22"/>
        </w:rPr>
      </w:pPr>
      <w:r w:rsidRPr="00577FAD">
        <w:rPr>
          <w:rFonts w:ascii="Calibri" w:hAnsi="Calibri" w:cs="Calibri"/>
          <w:sz w:val="22"/>
          <w:szCs w:val="22"/>
        </w:rPr>
        <w:t>The Protection of Employees (Temporary Agency Work) Act 2012 (the “2012 Act”) provides that an Agency Worker (as defined in the 2012 Act) is entitled to the same basic working and employment conditions as those which apply to employees recruited directly by the Hirer (as defined in the 2012 Act) to do the same or a similar job. Where the provision of the Services will involve the provision to the Contracting Authority of Agency Workers (within the meaning of the 2012 Act), Tenderers should ensure that they consider their obligations under the 2012 Act when pricing their Tender. The Contracting Authority shall have no liability for any increase in salaries that may be payable as a result of the application of the 2012 Act to the provision of the Services.</w:t>
      </w:r>
    </w:p>
    <w:p w14:paraId="028F693F" w14:textId="77777777" w:rsidR="00577FAD" w:rsidRPr="00577FAD" w:rsidRDefault="00577FAD">
      <w:pPr>
        <w:pStyle w:val="ListParagraph"/>
        <w:numPr>
          <w:ilvl w:val="1"/>
          <w:numId w:val="1"/>
        </w:numPr>
        <w:spacing w:before="240" w:after="0" w:line="276" w:lineRule="auto"/>
        <w:contextualSpacing w:val="0"/>
        <w:rPr>
          <w:rFonts w:ascii="Calibri" w:hAnsi="Calibri" w:cs="Calibri"/>
          <w:b/>
          <w:bCs/>
          <w:sz w:val="22"/>
          <w:szCs w:val="22"/>
          <w:u w:val="single"/>
        </w:rPr>
      </w:pPr>
      <w:r w:rsidRPr="00577FAD">
        <w:rPr>
          <w:rFonts w:ascii="Calibri" w:hAnsi="Calibri" w:cs="Calibri"/>
          <w:b/>
          <w:bCs/>
          <w:sz w:val="22"/>
          <w:szCs w:val="22"/>
          <w:u w:val="single"/>
        </w:rPr>
        <w:t>PUBLICITY</w:t>
      </w:r>
    </w:p>
    <w:p w14:paraId="52C553B4" w14:textId="77777777" w:rsidR="00564917" w:rsidRPr="00CE225F" w:rsidRDefault="00577FAD" w:rsidP="00CE225F">
      <w:pPr>
        <w:pStyle w:val="ListParagraph"/>
        <w:spacing w:after="0" w:line="276" w:lineRule="auto"/>
        <w:ind w:left="1224"/>
        <w:contextualSpacing w:val="0"/>
        <w:rPr>
          <w:rFonts w:ascii="Calibri" w:hAnsi="Calibri" w:cs="Calibri"/>
          <w:sz w:val="22"/>
          <w:szCs w:val="22"/>
        </w:rPr>
      </w:pPr>
      <w:r w:rsidRPr="00577FAD">
        <w:rPr>
          <w:rFonts w:ascii="Calibri" w:hAnsi="Calibri" w:cs="Calibri"/>
          <w:sz w:val="22"/>
          <w:szCs w:val="22"/>
        </w:rPr>
        <w:t>No publicity regarding this Competition or any Services Contract pursuant to this Competition is permitted unless and until the Contracting Authority has given its prior written consent to the relevant communication.</w:t>
      </w:r>
    </w:p>
    <w:p w14:paraId="7728F49C" w14:textId="77777777" w:rsidR="00577FAD" w:rsidRPr="00B863D5" w:rsidRDefault="00B863D5">
      <w:pPr>
        <w:pStyle w:val="ListParagraph"/>
        <w:numPr>
          <w:ilvl w:val="1"/>
          <w:numId w:val="1"/>
        </w:numPr>
        <w:spacing w:before="240" w:after="0" w:line="276" w:lineRule="auto"/>
        <w:contextualSpacing w:val="0"/>
        <w:rPr>
          <w:rFonts w:ascii="Calibri" w:hAnsi="Calibri" w:cs="Calibri"/>
          <w:b/>
          <w:bCs/>
          <w:sz w:val="22"/>
          <w:szCs w:val="22"/>
          <w:u w:val="single"/>
        </w:rPr>
      </w:pPr>
      <w:r w:rsidRPr="00B863D5">
        <w:rPr>
          <w:rFonts w:ascii="Calibri" w:hAnsi="Calibri" w:cs="Calibri"/>
          <w:b/>
          <w:bCs/>
          <w:sz w:val="22"/>
          <w:szCs w:val="22"/>
          <w:u w:val="single"/>
        </w:rPr>
        <w:t>REGISTRABLE INTEREST</w:t>
      </w:r>
    </w:p>
    <w:p w14:paraId="793CFBCE" w14:textId="77777777" w:rsidR="00B863D5" w:rsidRPr="00B863D5" w:rsidRDefault="00B863D5" w:rsidP="00CE225F">
      <w:pPr>
        <w:pStyle w:val="ListParagraph"/>
        <w:spacing w:after="0" w:line="276" w:lineRule="auto"/>
        <w:ind w:left="1224"/>
        <w:contextualSpacing w:val="0"/>
        <w:rPr>
          <w:rFonts w:ascii="Calibri" w:hAnsi="Calibri" w:cs="Calibri"/>
          <w:sz w:val="22"/>
          <w:szCs w:val="22"/>
        </w:rPr>
      </w:pPr>
      <w:r w:rsidRPr="00B863D5">
        <w:rPr>
          <w:rFonts w:ascii="Calibri" w:hAnsi="Calibri" w:cs="Calibri"/>
          <w:sz w:val="22"/>
          <w:szCs w:val="22"/>
        </w:rPr>
        <w:t xml:space="preserve">Any Registrable Interest involving any Tenderer or Subcontractor and the Contracting Authority, members of the Government, members of the Oireachtas, or employees and officers of the Contracting Authority and their relatives must be fully disclosed in the Tender or, in the event of this information only coming to the notice of the Tenderer or Subcontractor after the submission of a Tender, must be communicated to the Contracting Authority immediately upon such information becoming known to the Tenderer or Subcontractor. </w:t>
      </w:r>
    </w:p>
    <w:p w14:paraId="339506D9" w14:textId="77777777" w:rsidR="00564917" w:rsidRPr="00CE225F" w:rsidRDefault="00B863D5" w:rsidP="00CE225F">
      <w:pPr>
        <w:pStyle w:val="ListParagraph"/>
        <w:spacing w:before="240" w:after="0" w:line="276" w:lineRule="auto"/>
        <w:ind w:left="1224"/>
        <w:contextualSpacing w:val="0"/>
        <w:rPr>
          <w:rFonts w:ascii="Calibri" w:hAnsi="Calibri" w:cs="Calibri"/>
          <w:sz w:val="22"/>
          <w:szCs w:val="22"/>
        </w:rPr>
      </w:pPr>
      <w:r w:rsidRPr="00B863D5">
        <w:rPr>
          <w:rFonts w:ascii="Calibri" w:hAnsi="Calibri" w:cs="Calibri"/>
          <w:sz w:val="22"/>
          <w:szCs w:val="22"/>
        </w:rPr>
        <w:t xml:space="preserve">The terms “Registrable Interest” and “Relative” shall be interpreted as per Section 2 of the Ethics in Public Office Acts 1995 and 2001, copies of which are available at </w:t>
      </w:r>
      <w:hyperlink r:id="rId14" w:history="1">
        <w:r w:rsidRPr="00B863D5">
          <w:rPr>
            <w:rStyle w:val="Hyperlink"/>
            <w:rFonts w:ascii="Calibri" w:hAnsi="Calibri" w:cs="Calibri"/>
            <w:sz w:val="22"/>
            <w:szCs w:val="22"/>
          </w:rPr>
          <w:t>www.irishstatutebook.ie</w:t>
        </w:r>
      </w:hyperlink>
      <w:r w:rsidRPr="00B863D5">
        <w:rPr>
          <w:rFonts w:ascii="Calibri" w:hAnsi="Calibri" w:cs="Calibri"/>
          <w:sz w:val="22"/>
          <w:szCs w:val="22"/>
        </w:rPr>
        <w:t>.  The Contracting Authority will, at its absolute discretion, decide on the appropriate course of action, which may in appropriate circumstances include eliminating a Tenderer from this Competition or terminating any Services Contract entered into by a Tenderer.</w:t>
      </w:r>
    </w:p>
    <w:p w14:paraId="773473CB" w14:textId="77777777" w:rsidR="00B863D5" w:rsidRPr="00B863D5" w:rsidRDefault="00B863D5">
      <w:pPr>
        <w:pStyle w:val="ListParagraph"/>
        <w:numPr>
          <w:ilvl w:val="1"/>
          <w:numId w:val="1"/>
        </w:numPr>
        <w:spacing w:before="240" w:after="0" w:line="276" w:lineRule="auto"/>
        <w:contextualSpacing w:val="0"/>
        <w:rPr>
          <w:rFonts w:ascii="Calibri" w:hAnsi="Calibri" w:cs="Calibri"/>
          <w:b/>
          <w:bCs/>
          <w:sz w:val="22"/>
          <w:szCs w:val="22"/>
          <w:u w:val="single"/>
        </w:rPr>
      </w:pPr>
      <w:r w:rsidRPr="00B863D5">
        <w:rPr>
          <w:rFonts w:ascii="Calibri" w:hAnsi="Calibri" w:cs="Calibri"/>
          <w:b/>
          <w:bCs/>
          <w:sz w:val="22"/>
          <w:szCs w:val="22"/>
          <w:u w:val="single"/>
        </w:rPr>
        <w:t>ANTI-COMPETITIVE CONDUCT</w:t>
      </w:r>
    </w:p>
    <w:p w14:paraId="324B1F18" w14:textId="77777777" w:rsidR="00564917" w:rsidRPr="00CE225F" w:rsidRDefault="00B863D5" w:rsidP="00CE225F">
      <w:pPr>
        <w:pStyle w:val="ListParagraph"/>
        <w:spacing w:after="0" w:line="276" w:lineRule="auto"/>
        <w:ind w:left="1224"/>
        <w:contextualSpacing w:val="0"/>
        <w:rPr>
          <w:rFonts w:ascii="Calibri" w:hAnsi="Calibri" w:cs="Calibri"/>
          <w:sz w:val="22"/>
          <w:szCs w:val="22"/>
        </w:rPr>
      </w:pPr>
      <w:r w:rsidRPr="00B863D5">
        <w:rPr>
          <w:rFonts w:ascii="Calibri" w:hAnsi="Calibri" w:cs="Calibri"/>
          <w:sz w:val="22"/>
          <w:szCs w:val="22"/>
        </w:rPr>
        <w:t>Tenderers’ attention is drawn to the Competition Act 2002 (as amended, the “2002 Act”).  The 2002 Act makes it a criminal offence for Tenderers to collude on prices or terms in a public procurement competition.</w:t>
      </w:r>
    </w:p>
    <w:p w14:paraId="06F4A860" w14:textId="77777777" w:rsidR="00B863D5" w:rsidRPr="00B863D5" w:rsidRDefault="00B863D5">
      <w:pPr>
        <w:pStyle w:val="ListParagraph"/>
        <w:numPr>
          <w:ilvl w:val="1"/>
          <w:numId w:val="1"/>
        </w:numPr>
        <w:spacing w:before="240" w:after="0" w:line="276" w:lineRule="auto"/>
        <w:contextualSpacing w:val="0"/>
        <w:rPr>
          <w:rFonts w:ascii="Calibri" w:hAnsi="Calibri" w:cs="Calibri"/>
          <w:b/>
          <w:bCs/>
          <w:sz w:val="22"/>
          <w:szCs w:val="22"/>
          <w:u w:val="single"/>
        </w:rPr>
      </w:pPr>
      <w:r w:rsidRPr="00B863D5">
        <w:rPr>
          <w:rFonts w:ascii="Calibri" w:hAnsi="Calibri" w:cs="Calibri"/>
          <w:b/>
          <w:bCs/>
          <w:sz w:val="22"/>
          <w:szCs w:val="22"/>
          <w:u w:val="single"/>
        </w:rPr>
        <w:lastRenderedPageBreak/>
        <w:t>INDUSTRY TERMS USED IN THIS RFT</w:t>
      </w:r>
    </w:p>
    <w:p w14:paraId="72EC1761" w14:textId="77777777" w:rsidR="00564917" w:rsidRPr="00CE225F" w:rsidRDefault="00B863D5" w:rsidP="00CE225F">
      <w:pPr>
        <w:pStyle w:val="ListParagraph"/>
        <w:spacing w:after="0" w:line="276" w:lineRule="auto"/>
        <w:ind w:left="1224"/>
        <w:contextualSpacing w:val="0"/>
        <w:rPr>
          <w:rFonts w:ascii="Calibri" w:hAnsi="Calibri" w:cs="Calibri"/>
          <w:sz w:val="22"/>
          <w:szCs w:val="22"/>
        </w:rPr>
      </w:pPr>
      <w:r w:rsidRPr="00B863D5">
        <w:rPr>
          <w:rFonts w:ascii="Calibri" w:hAnsi="Calibri" w:cs="Calibri"/>
          <w:sz w:val="22"/>
          <w:szCs w:val="22"/>
        </w:rPr>
        <w:t>Where reference is made to a particular item, source, process, trademark, or type in this RFT then all such references are to be given the meaning generally understood in the relevant industry and operational environment.</w:t>
      </w:r>
    </w:p>
    <w:p w14:paraId="6649E064" w14:textId="77777777" w:rsidR="00B863D5" w:rsidRPr="00B863D5" w:rsidRDefault="00B863D5">
      <w:pPr>
        <w:pStyle w:val="ListParagraph"/>
        <w:numPr>
          <w:ilvl w:val="1"/>
          <w:numId w:val="1"/>
        </w:numPr>
        <w:spacing w:before="240" w:after="0" w:line="276" w:lineRule="auto"/>
        <w:contextualSpacing w:val="0"/>
        <w:rPr>
          <w:rFonts w:ascii="Calibri" w:hAnsi="Calibri" w:cs="Calibri"/>
          <w:b/>
          <w:bCs/>
          <w:sz w:val="22"/>
          <w:szCs w:val="22"/>
          <w:u w:val="single"/>
        </w:rPr>
      </w:pPr>
      <w:r w:rsidRPr="00B863D5">
        <w:rPr>
          <w:rFonts w:ascii="Calibri" w:hAnsi="Calibri" w:cs="Calibri"/>
          <w:b/>
          <w:bCs/>
          <w:sz w:val="22"/>
          <w:szCs w:val="22"/>
          <w:u w:val="single"/>
        </w:rPr>
        <w:t>FREEDOM OF INFORMATION</w:t>
      </w:r>
    </w:p>
    <w:p w14:paraId="3B325BC8" w14:textId="77777777" w:rsidR="00B863D5" w:rsidRPr="00B863D5" w:rsidRDefault="00B863D5">
      <w:pPr>
        <w:pStyle w:val="ListParagraph"/>
        <w:numPr>
          <w:ilvl w:val="2"/>
          <w:numId w:val="1"/>
        </w:numPr>
        <w:spacing w:after="0" w:line="276" w:lineRule="auto"/>
        <w:contextualSpacing w:val="0"/>
        <w:rPr>
          <w:rFonts w:ascii="Calibri" w:hAnsi="Calibri" w:cs="Calibri"/>
          <w:sz w:val="22"/>
          <w:szCs w:val="22"/>
        </w:rPr>
      </w:pPr>
      <w:r w:rsidRPr="00B863D5">
        <w:rPr>
          <w:rFonts w:ascii="Calibri" w:hAnsi="Calibri" w:cs="Calibri"/>
          <w:sz w:val="22"/>
          <w:szCs w:val="22"/>
        </w:rPr>
        <w:t>Tenderers should be aware that, under the Freedom of Information Act 2014 and the European Communities (Access to Information on the Environment) Regulations 2007 to 2014, information provided by them during this Competition may be liable to be disclosed.</w:t>
      </w:r>
    </w:p>
    <w:p w14:paraId="15F7E060" w14:textId="77777777" w:rsidR="00564917" w:rsidRPr="00CE225F" w:rsidRDefault="00B863D5">
      <w:pPr>
        <w:pStyle w:val="ListParagraph"/>
        <w:numPr>
          <w:ilvl w:val="2"/>
          <w:numId w:val="1"/>
        </w:numPr>
        <w:spacing w:before="240" w:after="0" w:line="276" w:lineRule="auto"/>
        <w:contextualSpacing w:val="0"/>
        <w:rPr>
          <w:rFonts w:ascii="Calibri" w:hAnsi="Calibri" w:cs="Calibri"/>
          <w:sz w:val="22"/>
          <w:szCs w:val="22"/>
        </w:rPr>
      </w:pPr>
      <w:r w:rsidRPr="00B863D5">
        <w:rPr>
          <w:rFonts w:ascii="Calibri" w:hAnsi="Calibri" w:cs="Calibri"/>
          <w:sz w:val="22"/>
          <w:szCs w:val="22"/>
        </w:rPr>
        <w:t>Tenderers are asked to consider if any of the information supplied by them in their Tender should not be disclosed because of its confidentiality or commercial sensitivity. If Tenderers consider that certain information is not to be disclosed because of its confidentiality or commercial sensitivity, Tenderers must, when providing such information, clearly identify the specific sections of their Tender containing such information and specify the reasons for its confidentiality or commercial sensitivity. For the avoidance of doubt Tenderers may not assert confidentiality or commercial sensitivity over the entire Tender but must clearly identify the specific section containing such information.  If Tenderers do not identify information as confidential or commercially sensitive, it is liable to be released in response to a request under the above legislation without further notice to or consultation with the Tenderer. The Contracting Authority will, where possible, consult with Tenderers about confidential or commercially sensitive information so identified before making its decision on a request received.  The Contracting Authority accepts no liability whatsoever in respect of any information provided which is subsequently released (irrespective of notification) or in respect of any consequential damage suffered as a result of such obligations.</w:t>
      </w:r>
    </w:p>
    <w:p w14:paraId="616778BF" w14:textId="77777777" w:rsidR="00B863D5" w:rsidRPr="00B863D5" w:rsidRDefault="00B863D5">
      <w:pPr>
        <w:pStyle w:val="ListParagraph"/>
        <w:numPr>
          <w:ilvl w:val="1"/>
          <w:numId w:val="1"/>
        </w:numPr>
        <w:spacing w:before="240" w:after="0" w:line="276" w:lineRule="auto"/>
        <w:contextualSpacing w:val="0"/>
        <w:rPr>
          <w:rFonts w:ascii="Calibri" w:hAnsi="Calibri" w:cs="Calibri"/>
          <w:b/>
          <w:bCs/>
          <w:sz w:val="22"/>
          <w:szCs w:val="22"/>
          <w:u w:val="single"/>
        </w:rPr>
      </w:pPr>
      <w:r w:rsidRPr="00B863D5">
        <w:rPr>
          <w:rFonts w:ascii="Calibri" w:hAnsi="Calibri" w:cs="Calibri"/>
          <w:b/>
          <w:bCs/>
          <w:sz w:val="22"/>
          <w:szCs w:val="22"/>
          <w:u w:val="single"/>
        </w:rPr>
        <w:t>TAX CLEARANCE</w:t>
      </w:r>
    </w:p>
    <w:p w14:paraId="5990283A" w14:textId="27841879" w:rsidR="00B863D5" w:rsidRDefault="00B863D5" w:rsidP="00CE225F">
      <w:pPr>
        <w:pStyle w:val="ListParagraph"/>
        <w:spacing w:after="0" w:line="276" w:lineRule="auto"/>
        <w:ind w:left="1224"/>
        <w:contextualSpacing w:val="0"/>
        <w:rPr>
          <w:rFonts w:ascii="Calibri" w:hAnsi="Calibri" w:cs="Calibri"/>
          <w:sz w:val="22"/>
          <w:szCs w:val="22"/>
        </w:rPr>
      </w:pPr>
      <w:r w:rsidRPr="00B863D5">
        <w:rPr>
          <w:rFonts w:ascii="Calibri" w:hAnsi="Calibri" w:cs="Calibri"/>
          <w:sz w:val="22"/>
          <w:szCs w:val="22"/>
        </w:rPr>
        <w:t xml:space="preserve">It will be a condition of any </w:t>
      </w:r>
      <w:r w:rsidR="00F84A47">
        <w:rPr>
          <w:rFonts w:ascii="Calibri" w:hAnsi="Calibri" w:cs="Calibri"/>
          <w:sz w:val="22"/>
          <w:szCs w:val="22"/>
        </w:rPr>
        <w:t xml:space="preserve">Framework Agreement and </w:t>
      </w:r>
      <w:r w:rsidRPr="00B863D5">
        <w:rPr>
          <w:rFonts w:ascii="Calibri" w:hAnsi="Calibri" w:cs="Calibri"/>
          <w:sz w:val="22"/>
          <w:szCs w:val="22"/>
        </w:rPr>
        <w:t>Services Contract</w:t>
      </w:r>
      <w:r w:rsidR="00F84A47">
        <w:rPr>
          <w:rFonts w:ascii="Calibri" w:hAnsi="Calibri" w:cs="Calibri"/>
          <w:sz w:val="22"/>
          <w:szCs w:val="22"/>
        </w:rPr>
        <w:t>(s)</w:t>
      </w:r>
      <w:r w:rsidRPr="00B863D5">
        <w:rPr>
          <w:rFonts w:ascii="Calibri" w:hAnsi="Calibri" w:cs="Calibri"/>
          <w:sz w:val="22"/>
          <w:szCs w:val="22"/>
        </w:rPr>
        <w:t xml:space="preserve"> pursuant to this Competition that the successful Tenderer(s) shall, for the term of such contract(s), comply with all applicable EU and domestic tax laws. Tenderers are referred to </w:t>
      </w:r>
      <w:hyperlink r:id="rId15" w:history="1">
        <w:r w:rsidRPr="00B863D5">
          <w:rPr>
            <w:rStyle w:val="Hyperlink"/>
            <w:rFonts w:ascii="Calibri" w:hAnsi="Calibri" w:cs="Calibri"/>
            <w:sz w:val="22"/>
            <w:szCs w:val="22"/>
          </w:rPr>
          <w:t>www.revenue.ie</w:t>
        </w:r>
      </w:hyperlink>
      <w:r w:rsidRPr="00B863D5">
        <w:rPr>
          <w:rFonts w:ascii="Calibri" w:hAnsi="Calibri" w:cs="Calibri"/>
          <w:sz w:val="22"/>
          <w:szCs w:val="22"/>
        </w:rPr>
        <w:t xml:space="preserve"> for further information.  Prior to the award of any Services Contract arising out of this Competition the successful Tenderer shall be required to supply its Tax Clearance Access Number and Tax Reference Number to facilitate online verification of their tax status by the Contracting Authority. By supplying these numbers the successful Tenderer acknowledges and agrees that the Contracting Authority has the permission of the successful Tenderer to verify its tax cleared position online.</w:t>
      </w:r>
    </w:p>
    <w:p w14:paraId="0A64280B" w14:textId="77777777" w:rsidR="00B863D5" w:rsidRPr="00B863D5" w:rsidRDefault="00B863D5">
      <w:pPr>
        <w:pStyle w:val="ListParagraph"/>
        <w:numPr>
          <w:ilvl w:val="1"/>
          <w:numId w:val="1"/>
        </w:numPr>
        <w:spacing w:before="240" w:after="0" w:line="276" w:lineRule="auto"/>
        <w:contextualSpacing w:val="0"/>
        <w:rPr>
          <w:rFonts w:ascii="Calibri" w:hAnsi="Calibri" w:cs="Calibri"/>
          <w:b/>
          <w:bCs/>
          <w:sz w:val="22"/>
          <w:szCs w:val="22"/>
          <w:u w:val="single"/>
        </w:rPr>
      </w:pPr>
      <w:r w:rsidRPr="00B863D5">
        <w:rPr>
          <w:rFonts w:ascii="Calibri" w:hAnsi="Calibri" w:cs="Calibri"/>
          <w:b/>
          <w:bCs/>
          <w:sz w:val="22"/>
          <w:szCs w:val="22"/>
          <w:u w:val="single"/>
        </w:rPr>
        <w:t>CONFLICTS OF INTEREST</w:t>
      </w:r>
    </w:p>
    <w:p w14:paraId="3F60E1D9" w14:textId="77777777" w:rsidR="00564917" w:rsidRPr="00CE225F" w:rsidRDefault="00B863D5" w:rsidP="00CE225F">
      <w:pPr>
        <w:pStyle w:val="ListParagraph"/>
        <w:spacing w:after="0" w:line="276" w:lineRule="auto"/>
        <w:ind w:left="1224"/>
        <w:contextualSpacing w:val="0"/>
        <w:rPr>
          <w:rFonts w:ascii="Calibri" w:hAnsi="Calibri" w:cs="Calibri"/>
          <w:sz w:val="22"/>
          <w:szCs w:val="22"/>
        </w:rPr>
      </w:pPr>
      <w:r w:rsidRPr="00B863D5">
        <w:rPr>
          <w:rFonts w:ascii="Calibri" w:hAnsi="Calibri" w:cs="Calibri"/>
          <w:sz w:val="22"/>
          <w:szCs w:val="22"/>
        </w:rPr>
        <w:t xml:space="preserve">Any conflict of interest or potential conflict of interest on the part of a Tenderer, Subcontractor or individual employee(s) or agent(s) of a Tenderer or Subcontractor(s) must be fully disclosed to the Contracting Authority as soon as the conflict or potential conflict is or becomes apparent.  Tenderers are required to declare that the preparation of their Tender was carried out independently.  In the event of any actual or potential </w:t>
      </w:r>
      <w:r w:rsidRPr="00B863D5">
        <w:rPr>
          <w:rFonts w:ascii="Calibri" w:hAnsi="Calibri" w:cs="Calibri"/>
          <w:sz w:val="22"/>
          <w:szCs w:val="22"/>
        </w:rPr>
        <w:lastRenderedPageBreak/>
        <w:t>conflict of interest, the Contracting Authority may invite Tenderers to propose means by which the conflict of interest might be removed and in circumstances where there are links between Tenderers, the Contracting Authority may seek further information to confirm the Tenders have been prepared independently. The Contracting Authority will, at its absolute discretion, decide on the appropriate course of action, which may in appropriate circumstances include eliminating a Tenderer from this Competition or any Mini-Competition or terminating any Framework Agreement or Services Contract entered into by a Tenderer.</w:t>
      </w:r>
    </w:p>
    <w:p w14:paraId="02C50FFC" w14:textId="77777777" w:rsidR="00B863D5" w:rsidRPr="00B863D5" w:rsidRDefault="00B863D5">
      <w:pPr>
        <w:pStyle w:val="ListParagraph"/>
        <w:numPr>
          <w:ilvl w:val="1"/>
          <w:numId w:val="1"/>
        </w:numPr>
        <w:spacing w:before="240" w:after="0" w:line="276" w:lineRule="auto"/>
        <w:contextualSpacing w:val="0"/>
        <w:rPr>
          <w:rFonts w:ascii="Calibri" w:hAnsi="Calibri" w:cs="Calibri"/>
          <w:b/>
          <w:bCs/>
          <w:sz w:val="22"/>
          <w:szCs w:val="22"/>
          <w:u w:val="single"/>
        </w:rPr>
      </w:pPr>
      <w:r w:rsidRPr="00B863D5">
        <w:rPr>
          <w:rFonts w:ascii="Calibri" w:hAnsi="Calibri" w:cs="Calibri"/>
          <w:b/>
          <w:bCs/>
          <w:sz w:val="22"/>
          <w:szCs w:val="22"/>
          <w:u w:val="single"/>
        </w:rPr>
        <w:t>WITHDRAWAL FROM THIS COMPETITION</w:t>
      </w:r>
    </w:p>
    <w:p w14:paraId="5D02FB54" w14:textId="77777777" w:rsidR="00564917" w:rsidRPr="00CE225F" w:rsidRDefault="00B863D5" w:rsidP="00CE225F">
      <w:pPr>
        <w:pStyle w:val="ListParagraph"/>
        <w:spacing w:after="0" w:line="276" w:lineRule="auto"/>
        <w:ind w:left="1224"/>
        <w:contextualSpacing w:val="0"/>
        <w:rPr>
          <w:rFonts w:ascii="Calibri" w:hAnsi="Calibri" w:cs="Calibri"/>
          <w:sz w:val="22"/>
          <w:szCs w:val="22"/>
        </w:rPr>
      </w:pPr>
      <w:r w:rsidRPr="00B863D5">
        <w:rPr>
          <w:rFonts w:ascii="Calibri" w:hAnsi="Calibri" w:cs="Calibri"/>
          <w:sz w:val="22"/>
          <w:szCs w:val="22"/>
        </w:rPr>
        <w:t>Tenderers are required to notify the Contracting Authority immediately via the e-tenders website, if at any stage they decide to withdraw from this Competition.</w:t>
      </w:r>
    </w:p>
    <w:p w14:paraId="49311A45" w14:textId="77777777" w:rsidR="00B863D5" w:rsidRPr="00564917" w:rsidRDefault="00564917">
      <w:pPr>
        <w:pStyle w:val="ListParagraph"/>
        <w:numPr>
          <w:ilvl w:val="1"/>
          <w:numId w:val="1"/>
        </w:numPr>
        <w:spacing w:before="240" w:after="0" w:line="276" w:lineRule="auto"/>
        <w:contextualSpacing w:val="0"/>
        <w:rPr>
          <w:rFonts w:ascii="Calibri" w:hAnsi="Calibri" w:cs="Calibri"/>
          <w:b/>
          <w:bCs/>
          <w:sz w:val="22"/>
          <w:szCs w:val="22"/>
          <w:u w:val="single"/>
        </w:rPr>
      </w:pPr>
      <w:r w:rsidRPr="00564917">
        <w:rPr>
          <w:rFonts w:ascii="Calibri" w:hAnsi="Calibri" w:cs="Calibri"/>
          <w:b/>
          <w:bCs/>
          <w:sz w:val="22"/>
          <w:szCs w:val="22"/>
          <w:u w:val="single"/>
        </w:rPr>
        <w:t>INSURANCE</w:t>
      </w:r>
    </w:p>
    <w:p w14:paraId="7BC99231" w14:textId="04B7181F" w:rsidR="00564917" w:rsidRDefault="00564917">
      <w:pPr>
        <w:pStyle w:val="ListParagraph"/>
        <w:numPr>
          <w:ilvl w:val="2"/>
          <w:numId w:val="1"/>
        </w:numPr>
        <w:spacing w:after="0" w:line="276" w:lineRule="auto"/>
        <w:contextualSpacing w:val="0"/>
        <w:rPr>
          <w:rFonts w:ascii="Calibri" w:hAnsi="Calibri" w:cs="Calibri"/>
          <w:sz w:val="22"/>
          <w:szCs w:val="22"/>
        </w:rPr>
      </w:pPr>
      <w:r w:rsidRPr="00564917">
        <w:rPr>
          <w:rFonts w:ascii="Calibri" w:hAnsi="Calibri" w:cs="Calibri"/>
          <w:sz w:val="22"/>
          <w:szCs w:val="22"/>
        </w:rPr>
        <w:t xml:space="preserve">The successful Tenderer shall be required to hold for the term of the </w:t>
      </w:r>
      <w:r w:rsidR="006235CA">
        <w:rPr>
          <w:rFonts w:ascii="Calibri" w:hAnsi="Calibri" w:cs="Calibri"/>
          <w:sz w:val="22"/>
          <w:szCs w:val="22"/>
        </w:rPr>
        <w:t xml:space="preserve">Framework Agreement and </w:t>
      </w:r>
      <w:r w:rsidRPr="00564917">
        <w:rPr>
          <w:rFonts w:ascii="Calibri" w:hAnsi="Calibri" w:cs="Calibri"/>
          <w:sz w:val="22"/>
          <w:szCs w:val="22"/>
        </w:rPr>
        <w:t>Services Contract the following insurances:</w:t>
      </w:r>
    </w:p>
    <w:tbl>
      <w:tblPr>
        <w:tblStyle w:val="GridTable4-Accent1"/>
        <w:tblW w:w="0" w:type="auto"/>
        <w:tblInd w:w="1271" w:type="dxa"/>
        <w:tblLook w:val="04A0" w:firstRow="1" w:lastRow="0" w:firstColumn="1" w:lastColumn="0" w:noHBand="0" w:noVBand="1"/>
      </w:tblPr>
      <w:tblGrid>
        <w:gridCol w:w="3872"/>
        <w:gridCol w:w="3873"/>
      </w:tblGrid>
      <w:tr w:rsidR="00564917" w14:paraId="0E23ACDD" w14:textId="77777777" w:rsidTr="3F130C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72" w:type="dxa"/>
          </w:tcPr>
          <w:p w14:paraId="7EFA6CCA" w14:textId="77777777" w:rsidR="00564917" w:rsidRDefault="00564917" w:rsidP="00CE225F">
            <w:pPr>
              <w:pStyle w:val="ListParagraph"/>
              <w:spacing w:line="276" w:lineRule="auto"/>
              <w:ind w:left="0"/>
              <w:contextualSpacing w:val="0"/>
              <w:jc w:val="center"/>
              <w:rPr>
                <w:rFonts w:ascii="Calibri" w:hAnsi="Calibri" w:cs="Calibri"/>
                <w:sz w:val="22"/>
                <w:szCs w:val="22"/>
              </w:rPr>
            </w:pPr>
            <w:r>
              <w:rPr>
                <w:rFonts w:ascii="Calibri" w:hAnsi="Calibri" w:cs="Calibri"/>
                <w:sz w:val="22"/>
                <w:szCs w:val="22"/>
              </w:rPr>
              <w:t>Type of Insurance</w:t>
            </w:r>
          </w:p>
        </w:tc>
        <w:tc>
          <w:tcPr>
            <w:tcW w:w="3873" w:type="dxa"/>
          </w:tcPr>
          <w:p w14:paraId="682C7F7C" w14:textId="77777777" w:rsidR="00564917" w:rsidRDefault="00564917" w:rsidP="00CE225F">
            <w:pPr>
              <w:pStyle w:val="ListParagraph"/>
              <w:spacing w:line="276" w:lineRule="auto"/>
              <w:ind w:left="0"/>
              <w:contextualSpacing w:val="0"/>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22"/>
                <w:szCs w:val="22"/>
              </w:rPr>
            </w:pPr>
            <w:r>
              <w:rPr>
                <w:rFonts w:ascii="Calibri" w:hAnsi="Calibri" w:cs="Calibri"/>
                <w:sz w:val="22"/>
                <w:szCs w:val="22"/>
              </w:rPr>
              <w:t>Indemnity Limit</w:t>
            </w:r>
          </w:p>
        </w:tc>
      </w:tr>
      <w:tr w:rsidR="00564917" w14:paraId="6C423607" w14:textId="77777777" w:rsidTr="3F130C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72" w:type="dxa"/>
          </w:tcPr>
          <w:p w14:paraId="09AB5495" w14:textId="77777777" w:rsidR="00564917" w:rsidRDefault="00564917" w:rsidP="00CE225F">
            <w:pPr>
              <w:pStyle w:val="ListParagraph"/>
              <w:spacing w:line="276" w:lineRule="auto"/>
              <w:ind w:left="0"/>
              <w:contextualSpacing w:val="0"/>
              <w:rPr>
                <w:rFonts w:ascii="Calibri" w:hAnsi="Calibri" w:cs="Calibri"/>
                <w:sz w:val="22"/>
                <w:szCs w:val="22"/>
              </w:rPr>
            </w:pPr>
            <w:r>
              <w:rPr>
                <w:rFonts w:ascii="Calibri" w:hAnsi="Calibri" w:cs="Calibri"/>
                <w:sz w:val="22"/>
                <w:szCs w:val="22"/>
              </w:rPr>
              <w:t>Employer’s Liability</w:t>
            </w:r>
          </w:p>
        </w:tc>
        <w:tc>
          <w:tcPr>
            <w:tcW w:w="3873" w:type="dxa"/>
          </w:tcPr>
          <w:p w14:paraId="0CD897BF" w14:textId="77777777" w:rsidR="3F130CC5" w:rsidRDefault="3F130CC5" w:rsidP="00CE225F">
            <w:pPr>
              <w:spacing w:line="276" w:lineRule="auto"/>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themeColor="text1"/>
                <w:sz w:val="22"/>
                <w:szCs w:val="22"/>
              </w:rPr>
            </w:pPr>
            <w:r w:rsidRPr="006235CA">
              <w:rPr>
                <w:rFonts w:ascii="Calibri" w:eastAsia="Calibri" w:hAnsi="Calibri" w:cs="Calibri"/>
                <w:sz w:val="22"/>
                <w:szCs w:val="22"/>
              </w:rPr>
              <w:t xml:space="preserve">€12.7m </w:t>
            </w:r>
            <w:r w:rsidRPr="3F130CC5">
              <w:rPr>
                <w:rFonts w:ascii="Calibri" w:eastAsia="Calibri" w:hAnsi="Calibri" w:cs="Calibri"/>
                <w:color w:val="000000" w:themeColor="text1"/>
                <w:sz w:val="22"/>
                <w:szCs w:val="22"/>
              </w:rPr>
              <w:t>any one claim or series of claims arising out of a single occurrence (if self-employed this is not necessary)</w:t>
            </w:r>
          </w:p>
        </w:tc>
      </w:tr>
      <w:tr w:rsidR="00564917" w14:paraId="37F4CEE4" w14:textId="77777777" w:rsidTr="3F130CC5">
        <w:tc>
          <w:tcPr>
            <w:cnfStyle w:val="001000000000" w:firstRow="0" w:lastRow="0" w:firstColumn="1" w:lastColumn="0" w:oddVBand="0" w:evenVBand="0" w:oddHBand="0" w:evenHBand="0" w:firstRowFirstColumn="0" w:firstRowLastColumn="0" w:lastRowFirstColumn="0" w:lastRowLastColumn="0"/>
            <w:tcW w:w="3872" w:type="dxa"/>
          </w:tcPr>
          <w:p w14:paraId="431F9ADC" w14:textId="77777777" w:rsidR="00564917" w:rsidRDefault="00564917" w:rsidP="00CE225F">
            <w:pPr>
              <w:pStyle w:val="ListParagraph"/>
              <w:spacing w:line="276" w:lineRule="auto"/>
              <w:ind w:left="0"/>
              <w:contextualSpacing w:val="0"/>
              <w:rPr>
                <w:rFonts w:ascii="Calibri" w:hAnsi="Calibri" w:cs="Calibri"/>
                <w:sz w:val="22"/>
                <w:szCs w:val="22"/>
              </w:rPr>
            </w:pPr>
            <w:r>
              <w:rPr>
                <w:rFonts w:ascii="Calibri" w:hAnsi="Calibri" w:cs="Calibri"/>
                <w:sz w:val="22"/>
                <w:szCs w:val="22"/>
              </w:rPr>
              <w:t>Public Liability</w:t>
            </w:r>
          </w:p>
        </w:tc>
        <w:tc>
          <w:tcPr>
            <w:tcW w:w="3873" w:type="dxa"/>
          </w:tcPr>
          <w:p w14:paraId="2E84CE8D" w14:textId="77777777" w:rsidR="3F130CC5" w:rsidRDefault="3F130CC5" w:rsidP="00CE225F">
            <w:pPr>
              <w:spacing w:line="276"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themeColor="text1"/>
                <w:sz w:val="22"/>
                <w:szCs w:val="22"/>
              </w:rPr>
            </w:pPr>
            <w:r w:rsidRPr="006235CA">
              <w:rPr>
                <w:rFonts w:ascii="Calibri" w:eastAsia="Calibri" w:hAnsi="Calibri" w:cs="Calibri"/>
                <w:sz w:val="22"/>
                <w:szCs w:val="22"/>
              </w:rPr>
              <w:t xml:space="preserve">€6.5m </w:t>
            </w:r>
            <w:r w:rsidRPr="3F130CC5">
              <w:rPr>
                <w:rFonts w:ascii="Calibri" w:eastAsia="Calibri" w:hAnsi="Calibri" w:cs="Calibri"/>
                <w:color w:val="000000" w:themeColor="text1"/>
                <w:sz w:val="22"/>
                <w:szCs w:val="22"/>
              </w:rPr>
              <w:t>any one claim or series of claims arising out of a single occurrence.</w:t>
            </w:r>
          </w:p>
        </w:tc>
      </w:tr>
      <w:tr w:rsidR="004E1DFB" w:rsidRPr="004E1DFB" w14:paraId="788EAE53" w14:textId="77777777" w:rsidTr="3F130C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72" w:type="dxa"/>
          </w:tcPr>
          <w:p w14:paraId="3918070F" w14:textId="77777777" w:rsidR="00564917" w:rsidRPr="006235CA" w:rsidRDefault="00564917" w:rsidP="00CE225F">
            <w:pPr>
              <w:pStyle w:val="ListParagraph"/>
              <w:spacing w:line="276" w:lineRule="auto"/>
              <w:ind w:left="0"/>
              <w:contextualSpacing w:val="0"/>
              <w:rPr>
                <w:rFonts w:ascii="Calibri" w:hAnsi="Calibri" w:cs="Calibri"/>
                <w:sz w:val="22"/>
                <w:szCs w:val="22"/>
              </w:rPr>
            </w:pPr>
            <w:r w:rsidRPr="006235CA">
              <w:rPr>
                <w:rFonts w:ascii="Calibri" w:hAnsi="Calibri" w:cs="Calibri"/>
                <w:sz w:val="22"/>
                <w:szCs w:val="22"/>
              </w:rPr>
              <w:t>Professional Liability</w:t>
            </w:r>
          </w:p>
        </w:tc>
        <w:tc>
          <w:tcPr>
            <w:tcW w:w="3873" w:type="dxa"/>
          </w:tcPr>
          <w:p w14:paraId="1F7CD92F" w14:textId="1DD2FD86" w:rsidR="000B19EB" w:rsidRPr="006235CA" w:rsidRDefault="008537DE" w:rsidP="000B19EB">
            <w:pPr>
              <w:spacing w:after="120" w:line="276" w:lineRule="auto"/>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2"/>
                <w:szCs w:val="22"/>
              </w:rPr>
            </w:pPr>
            <w:r w:rsidRPr="006235CA">
              <w:rPr>
                <w:rFonts w:ascii="Calibri" w:eastAsia="Calibri" w:hAnsi="Calibri" w:cs="Calibri"/>
                <w:sz w:val="22"/>
                <w:szCs w:val="22"/>
              </w:rPr>
              <w:t>Lot 1: Indemnity limit up to €</w:t>
            </w:r>
            <w:r w:rsidR="00721C2E" w:rsidRPr="006235CA">
              <w:rPr>
                <w:rFonts w:ascii="Calibri" w:eastAsia="Calibri" w:hAnsi="Calibri" w:cs="Calibri"/>
                <w:sz w:val="22"/>
                <w:szCs w:val="22"/>
              </w:rPr>
              <w:t>6.5</w:t>
            </w:r>
            <w:r w:rsidRPr="006235CA">
              <w:rPr>
                <w:rFonts w:ascii="Calibri" w:eastAsia="Calibri" w:hAnsi="Calibri" w:cs="Calibri"/>
                <w:sz w:val="22"/>
                <w:szCs w:val="22"/>
              </w:rPr>
              <w:t xml:space="preserve">m </w:t>
            </w:r>
          </w:p>
          <w:p w14:paraId="1B96F765" w14:textId="17EFE9FE" w:rsidR="005050DD" w:rsidRPr="006235CA" w:rsidRDefault="008537DE" w:rsidP="009068DA">
            <w:pPr>
              <w:spacing w:after="120" w:line="276" w:lineRule="auto"/>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2"/>
                <w:szCs w:val="22"/>
              </w:rPr>
            </w:pPr>
            <w:r w:rsidRPr="006235CA">
              <w:rPr>
                <w:rFonts w:ascii="Calibri" w:eastAsia="Calibri" w:hAnsi="Calibri" w:cs="Calibri"/>
                <w:sz w:val="22"/>
                <w:szCs w:val="22"/>
              </w:rPr>
              <w:t>Lot 2: Indemnity limit up to €</w:t>
            </w:r>
            <w:r w:rsidR="00842A15" w:rsidRPr="006235CA">
              <w:rPr>
                <w:rFonts w:ascii="Calibri" w:eastAsia="Calibri" w:hAnsi="Calibri" w:cs="Calibri"/>
                <w:sz w:val="22"/>
                <w:szCs w:val="22"/>
              </w:rPr>
              <w:t>9</w:t>
            </w:r>
            <w:r w:rsidRPr="006235CA">
              <w:rPr>
                <w:rFonts w:ascii="Calibri" w:eastAsia="Calibri" w:hAnsi="Calibri" w:cs="Calibri"/>
                <w:sz w:val="22"/>
                <w:szCs w:val="22"/>
              </w:rPr>
              <w:t>0m*</w:t>
            </w:r>
          </w:p>
          <w:p w14:paraId="5DE713B1" w14:textId="35B792F4" w:rsidR="002F443F" w:rsidRPr="006235CA" w:rsidRDefault="002F443F" w:rsidP="009068DA">
            <w:pPr>
              <w:spacing w:after="120" w:line="276" w:lineRule="auto"/>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2"/>
                <w:szCs w:val="22"/>
              </w:rPr>
            </w:pPr>
            <w:r w:rsidRPr="006235CA">
              <w:rPr>
                <w:rFonts w:ascii="Calibri" w:eastAsia="Calibri" w:hAnsi="Calibri" w:cs="Calibri"/>
                <w:sz w:val="22"/>
                <w:szCs w:val="22"/>
              </w:rPr>
              <w:t>Lot 3: Indemnity limit up to €</w:t>
            </w:r>
            <w:r w:rsidR="008562F0" w:rsidRPr="006235CA">
              <w:rPr>
                <w:rFonts w:ascii="Calibri" w:eastAsia="Calibri" w:hAnsi="Calibri" w:cs="Calibri"/>
                <w:sz w:val="22"/>
                <w:szCs w:val="22"/>
              </w:rPr>
              <w:t>40</w:t>
            </w:r>
            <w:r w:rsidRPr="006235CA">
              <w:rPr>
                <w:rFonts w:ascii="Calibri" w:eastAsia="Calibri" w:hAnsi="Calibri" w:cs="Calibri"/>
                <w:sz w:val="22"/>
                <w:szCs w:val="22"/>
              </w:rPr>
              <w:t>m*</w:t>
            </w:r>
          </w:p>
          <w:p w14:paraId="003DE91D" w14:textId="0838EB45" w:rsidR="005050DD" w:rsidRPr="006235CA" w:rsidRDefault="005050DD" w:rsidP="009068DA">
            <w:pPr>
              <w:spacing w:after="60" w:line="276" w:lineRule="auto"/>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2"/>
                <w:szCs w:val="22"/>
              </w:rPr>
            </w:pPr>
            <w:r w:rsidRPr="006235CA">
              <w:rPr>
                <w:rFonts w:ascii="Calibri" w:eastAsia="Calibri" w:hAnsi="Calibri" w:cs="Calibri"/>
                <w:sz w:val="22"/>
                <w:szCs w:val="22"/>
              </w:rPr>
              <w:t xml:space="preserve">All limits apply to any one claim or series of claims arising out of a single occurrence (if self-employed this is not necessary)  </w:t>
            </w:r>
          </w:p>
          <w:p w14:paraId="69D3AC87" w14:textId="62249B81" w:rsidR="3F130CC5" w:rsidRPr="006235CA" w:rsidRDefault="005050DD" w:rsidP="005050DD">
            <w:pPr>
              <w:spacing w:line="276" w:lineRule="auto"/>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2"/>
                <w:szCs w:val="22"/>
              </w:rPr>
            </w:pPr>
            <w:r w:rsidRPr="006235CA">
              <w:rPr>
                <w:rFonts w:ascii="Calibri" w:eastAsia="Calibri" w:hAnsi="Calibri" w:cs="Calibri"/>
                <w:sz w:val="18"/>
                <w:szCs w:val="18"/>
              </w:rPr>
              <w:t xml:space="preserve">*Note: Tenderers must also demonstrate an ability to increase PI cover to match the value of conveyancing transactions undertaken by CHI (€100m+) on an 'as needed' basis throughout the term of the contract. Such adjustments will be provided for at no additional cost to the Contracting Authority.   </w:t>
            </w:r>
          </w:p>
        </w:tc>
      </w:tr>
      <w:tr w:rsidR="00564917" w14:paraId="24969F93" w14:textId="77777777" w:rsidTr="3F130CC5">
        <w:tc>
          <w:tcPr>
            <w:cnfStyle w:val="001000000000" w:firstRow="0" w:lastRow="0" w:firstColumn="1" w:lastColumn="0" w:oddVBand="0" w:evenVBand="0" w:oddHBand="0" w:evenHBand="0" w:firstRowFirstColumn="0" w:firstRowLastColumn="0" w:lastRowFirstColumn="0" w:lastRowLastColumn="0"/>
            <w:tcW w:w="3872" w:type="dxa"/>
          </w:tcPr>
          <w:p w14:paraId="14C2ACF4" w14:textId="59D62575" w:rsidR="00564917" w:rsidRDefault="005050DD" w:rsidP="00CE225F">
            <w:pPr>
              <w:pStyle w:val="ListParagraph"/>
              <w:spacing w:line="276" w:lineRule="auto"/>
              <w:ind w:left="0"/>
              <w:contextualSpacing w:val="0"/>
              <w:rPr>
                <w:rFonts w:ascii="Calibri" w:hAnsi="Calibri" w:cs="Calibri"/>
                <w:sz w:val="22"/>
                <w:szCs w:val="22"/>
              </w:rPr>
            </w:pPr>
            <w:r w:rsidRPr="001F773E">
              <w:rPr>
                <w:rFonts w:ascii="Calibri" w:hAnsi="Calibri" w:cs="Calibri"/>
                <w:sz w:val="22"/>
                <w:szCs w:val="22"/>
              </w:rPr>
              <w:t>Cyber Insurance</w:t>
            </w:r>
          </w:p>
        </w:tc>
        <w:tc>
          <w:tcPr>
            <w:tcW w:w="3873" w:type="dxa"/>
          </w:tcPr>
          <w:p w14:paraId="0B71B76E" w14:textId="04FAE7C0" w:rsidR="00564917" w:rsidRDefault="00564917" w:rsidP="00CE225F">
            <w:pPr>
              <w:pStyle w:val="ListParagraph"/>
              <w:spacing w:line="276" w:lineRule="auto"/>
              <w:ind w:left="0"/>
              <w:contextualSpacing w:val="0"/>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Pr>
                <w:rFonts w:ascii="Calibri" w:hAnsi="Calibri" w:cs="Calibri"/>
                <w:sz w:val="22"/>
                <w:szCs w:val="22"/>
              </w:rPr>
              <w:t>€</w:t>
            </w:r>
            <w:r w:rsidR="00017F77">
              <w:rPr>
                <w:rFonts w:ascii="Calibri" w:hAnsi="Calibri" w:cs="Calibri"/>
                <w:sz w:val="22"/>
                <w:szCs w:val="22"/>
              </w:rPr>
              <w:t>1</w:t>
            </w:r>
            <w:r w:rsidR="00017F77" w:rsidRPr="00017F77">
              <w:rPr>
                <w:rFonts w:ascii="Calibri" w:hAnsi="Calibri" w:cs="Calibri"/>
                <w:sz w:val="22"/>
                <w:szCs w:val="22"/>
              </w:rPr>
              <w:t>,0</w:t>
            </w:r>
            <w:r w:rsidR="001F773E" w:rsidRPr="00017F77">
              <w:rPr>
                <w:rFonts w:ascii="Calibri" w:hAnsi="Calibri" w:cs="Calibri"/>
                <w:sz w:val="22"/>
                <w:szCs w:val="22"/>
              </w:rPr>
              <w:t xml:space="preserve">00,000 any </w:t>
            </w:r>
            <w:r w:rsidR="001F773E" w:rsidRPr="001F773E">
              <w:rPr>
                <w:rFonts w:ascii="Calibri" w:hAnsi="Calibri" w:cs="Calibri"/>
                <w:sz w:val="22"/>
                <w:szCs w:val="22"/>
              </w:rPr>
              <w:t xml:space="preserve">one claim or series of claims arising out of a single occurrence  </w:t>
            </w:r>
          </w:p>
        </w:tc>
      </w:tr>
    </w:tbl>
    <w:p w14:paraId="41748F1D" w14:textId="32F75B6E" w:rsidR="00564917" w:rsidRDefault="00564917">
      <w:pPr>
        <w:pStyle w:val="ListParagraph"/>
        <w:numPr>
          <w:ilvl w:val="2"/>
          <w:numId w:val="1"/>
        </w:numPr>
        <w:spacing w:before="240" w:after="0" w:line="276" w:lineRule="auto"/>
        <w:contextualSpacing w:val="0"/>
        <w:rPr>
          <w:rFonts w:ascii="Calibri" w:hAnsi="Calibri" w:cs="Calibri"/>
          <w:sz w:val="22"/>
          <w:szCs w:val="22"/>
        </w:rPr>
      </w:pPr>
      <w:r w:rsidRPr="00564917">
        <w:rPr>
          <w:rFonts w:ascii="Calibri" w:hAnsi="Calibri" w:cs="Calibri"/>
          <w:sz w:val="22"/>
          <w:szCs w:val="22"/>
        </w:rPr>
        <w:t xml:space="preserve">By signing the Tenderer’s </w:t>
      </w:r>
      <w:r w:rsidRPr="006235CA">
        <w:rPr>
          <w:rFonts w:ascii="Calibri" w:hAnsi="Calibri" w:cs="Calibri"/>
          <w:sz w:val="22"/>
          <w:szCs w:val="22"/>
        </w:rPr>
        <w:t xml:space="preserve">Statement at Appendix 3, Tenderers </w:t>
      </w:r>
      <w:r w:rsidRPr="00564917">
        <w:rPr>
          <w:rFonts w:ascii="Calibri" w:hAnsi="Calibri" w:cs="Calibri"/>
          <w:sz w:val="22"/>
          <w:szCs w:val="22"/>
        </w:rPr>
        <w:t xml:space="preserve">confirm that, if awarded a Services Contract </w:t>
      </w:r>
      <w:r w:rsidR="004A2652">
        <w:rPr>
          <w:rFonts w:ascii="Calibri" w:hAnsi="Calibri" w:cs="Calibri"/>
          <w:sz w:val="22"/>
          <w:szCs w:val="22"/>
        </w:rPr>
        <w:t>pursuant to the Framework Agreement</w:t>
      </w:r>
      <w:r w:rsidRPr="00564917">
        <w:rPr>
          <w:rFonts w:ascii="Calibri" w:hAnsi="Calibri" w:cs="Calibri"/>
          <w:sz w:val="22"/>
          <w:szCs w:val="22"/>
        </w:rPr>
        <w:t xml:space="preserve">, </w:t>
      </w:r>
    </w:p>
    <w:p w14:paraId="2FA314AB" w14:textId="4E072765" w:rsidR="00564917" w:rsidRPr="006235CA" w:rsidRDefault="00564917">
      <w:pPr>
        <w:pStyle w:val="ListParagraph"/>
        <w:numPr>
          <w:ilvl w:val="0"/>
          <w:numId w:val="6"/>
        </w:numPr>
        <w:spacing w:after="0" w:line="276" w:lineRule="auto"/>
        <w:contextualSpacing w:val="0"/>
        <w:rPr>
          <w:rFonts w:ascii="Calibri" w:hAnsi="Calibri" w:cs="Calibri"/>
          <w:sz w:val="22"/>
          <w:szCs w:val="22"/>
        </w:rPr>
      </w:pPr>
      <w:r w:rsidRPr="00564917">
        <w:rPr>
          <w:rFonts w:ascii="Calibri" w:hAnsi="Calibri" w:cs="Calibri"/>
          <w:sz w:val="22"/>
          <w:szCs w:val="22"/>
        </w:rPr>
        <w:t xml:space="preserve">they will, from the Effective Date of the Services Contract (as defined in the Services Contract), </w:t>
      </w:r>
      <w:r w:rsidRPr="006235CA">
        <w:rPr>
          <w:rFonts w:ascii="Calibri" w:hAnsi="Calibri" w:cs="Calibri"/>
          <w:sz w:val="22"/>
          <w:szCs w:val="22"/>
        </w:rPr>
        <w:t>obtain and hold the types and levels of insurance as specified at paragraph 2.2</w:t>
      </w:r>
      <w:r w:rsidR="00015633" w:rsidRPr="006235CA">
        <w:rPr>
          <w:rFonts w:ascii="Calibri" w:hAnsi="Calibri" w:cs="Calibri"/>
          <w:sz w:val="22"/>
          <w:szCs w:val="22"/>
        </w:rPr>
        <w:t>0</w:t>
      </w:r>
      <w:r w:rsidRPr="006235CA">
        <w:rPr>
          <w:rFonts w:ascii="Calibri" w:hAnsi="Calibri" w:cs="Calibri"/>
          <w:sz w:val="22"/>
          <w:szCs w:val="22"/>
        </w:rPr>
        <w:t>.1;</w:t>
      </w:r>
    </w:p>
    <w:p w14:paraId="1E5CA264" w14:textId="77777777" w:rsidR="00564917" w:rsidRDefault="00564917">
      <w:pPr>
        <w:pStyle w:val="ListParagraph"/>
        <w:numPr>
          <w:ilvl w:val="0"/>
          <w:numId w:val="6"/>
        </w:numPr>
        <w:spacing w:after="0" w:line="276" w:lineRule="auto"/>
        <w:contextualSpacing w:val="0"/>
        <w:rPr>
          <w:rFonts w:ascii="Calibri" w:hAnsi="Calibri" w:cs="Calibri"/>
          <w:sz w:val="22"/>
          <w:szCs w:val="22"/>
        </w:rPr>
      </w:pPr>
      <w:r w:rsidRPr="00564917">
        <w:rPr>
          <w:rFonts w:ascii="Calibri" w:hAnsi="Calibri" w:cs="Calibri"/>
          <w:sz w:val="22"/>
          <w:szCs w:val="22"/>
        </w:rPr>
        <w:lastRenderedPageBreak/>
        <w:t>the territorial limits and jurisdiction of its insurance policies include Ireland</w:t>
      </w:r>
      <w:r>
        <w:rPr>
          <w:rFonts w:ascii="Calibri" w:hAnsi="Calibri" w:cs="Calibri"/>
          <w:sz w:val="22"/>
          <w:szCs w:val="22"/>
        </w:rPr>
        <w:t>;</w:t>
      </w:r>
      <w:r w:rsidRPr="00564917">
        <w:rPr>
          <w:rFonts w:ascii="Calibri" w:hAnsi="Calibri" w:cs="Calibri"/>
          <w:sz w:val="22"/>
          <w:szCs w:val="22"/>
        </w:rPr>
        <w:t xml:space="preserve"> and </w:t>
      </w:r>
    </w:p>
    <w:p w14:paraId="62CE87A1" w14:textId="77777777" w:rsidR="00564917" w:rsidRPr="00564917" w:rsidRDefault="00564917">
      <w:pPr>
        <w:pStyle w:val="ListParagraph"/>
        <w:numPr>
          <w:ilvl w:val="0"/>
          <w:numId w:val="6"/>
        </w:numPr>
        <w:spacing w:after="0" w:line="276" w:lineRule="auto"/>
        <w:contextualSpacing w:val="0"/>
        <w:rPr>
          <w:rFonts w:ascii="Calibri" w:hAnsi="Calibri" w:cs="Calibri"/>
          <w:sz w:val="22"/>
          <w:szCs w:val="22"/>
        </w:rPr>
      </w:pPr>
      <w:r w:rsidRPr="00564917">
        <w:rPr>
          <w:rFonts w:ascii="Calibri" w:hAnsi="Calibri" w:cs="Calibri"/>
          <w:sz w:val="22"/>
          <w:szCs w:val="22"/>
        </w:rPr>
        <w:t>they are not aware of any exclusions, restrictions, conditions or warranties or, in the case of policies with an aggregate limit of indemnity, any outstanding claims, which could have a material adverse impact on the level of coverage specified above. A formal confirmation from the Tenderer's insurance company or broker to this effect will be requested from the successful Tenderer(s) prior to the award of (and shall be a condition of) any Services Contract.</w:t>
      </w:r>
    </w:p>
    <w:p w14:paraId="2882923D" w14:textId="77777777" w:rsidR="00093666" w:rsidRDefault="00093666">
      <w:pPr>
        <w:pStyle w:val="ListParagraph"/>
        <w:numPr>
          <w:ilvl w:val="2"/>
          <w:numId w:val="1"/>
        </w:numPr>
        <w:spacing w:before="240" w:after="0" w:line="276" w:lineRule="auto"/>
        <w:contextualSpacing w:val="0"/>
        <w:rPr>
          <w:rFonts w:ascii="Calibri" w:hAnsi="Calibri" w:cs="Calibri"/>
          <w:sz w:val="22"/>
          <w:szCs w:val="22"/>
        </w:rPr>
      </w:pPr>
      <w:r w:rsidRPr="00564917">
        <w:rPr>
          <w:rFonts w:ascii="Calibri" w:hAnsi="Calibri" w:cs="Calibri"/>
          <w:sz w:val="22"/>
          <w:szCs w:val="22"/>
        </w:rPr>
        <w:t xml:space="preserve">The successful Tenderer will, during the term of the Services Contract, be required to: </w:t>
      </w:r>
    </w:p>
    <w:p w14:paraId="3430F797" w14:textId="77777777" w:rsidR="00093666" w:rsidRDefault="00093666">
      <w:pPr>
        <w:pStyle w:val="ListParagraph"/>
        <w:numPr>
          <w:ilvl w:val="0"/>
          <w:numId w:val="7"/>
        </w:numPr>
        <w:spacing w:after="0" w:line="276" w:lineRule="auto"/>
        <w:contextualSpacing w:val="0"/>
        <w:rPr>
          <w:rFonts w:ascii="Calibri" w:hAnsi="Calibri" w:cs="Calibri"/>
          <w:sz w:val="22"/>
          <w:szCs w:val="22"/>
        </w:rPr>
      </w:pPr>
      <w:r w:rsidRPr="00564917">
        <w:rPr>
          <w:rFonts w:ascii="Calibri" w:hAnsi="Calibri" w:cs="Calibri"/>
          <w:sz w:val="22"/>
          <w:szCs w:val="22"/>
        </w:rPr>
        <w:t>immediately advise the Contracting Authority of any material change to its insured status;</w:t>
      </w:r>
    </w:p>
    <w:p w14:paraId="559735FE" w14:textId="77777777" w:rsidR="00093666" w:rsidRDefault="00093666">
      <w:pPr>
        <w:pStyle w:val="ListParagraph"/>
        <w:numPr>
          <w:ilvl w:val="0"/>
          <w:numId w:val="7"/>
        </w:numPr>
        <w:spacing w:after="0" w:line="276" w:lineRule="auto"/>
        <w:contextualSpacing w:val="0"/>
        <w:rPr>
          <w:rFonts w:ascii="Calibri" w:hAnsi="Calibri" w:cs="Calibri"/>
          <w:sz w:val="22"/>
          <w:szCs w:val="22"/>
        </w:rPr>
      </w:pPr>
      <w:r w:rsidRPr="00564917">
        <w:rPr>
          <w:rFonts w:ascii="Calibri" w:hAnsi="Calibri" w:cs="Calibri"/>
          <w:sz w:val="22"/>
          <w:szCs w:val="22"/>
        </w:rPr>
        <w:t>produce proof of current premiums paid upon request;</w:t>
      </w:r>
      <w:r>
        <w:rPr>
          <w:rFonts w:ascii="Calibri" w:hAnsi="Calibri" w:cs="Calibri"/>
          <w:sz w:val="22"/>
          <w:szCs w:val="22"/>
        </w:rPr>
        <w:t xml:space="preserve"> and</w:t>
      </w:r>
    </w:p>
    <w:p w14:paraId="6F19C731" w14:textId="62828EDA" w:rsidR="00093666" w:rsidRPr="00093666" w:rsidRDefault="00093666">
      <w:pPr>
        <w:pStyle w:val="ListParagraph"/>
        <w:numPr>
          <w:ilvl w:val="0"/>
          <w:numId w:val="7"/>
        </w:numPr>
        <w:spacing w:after="0" w:line="276" w:lineRule="auto"/>
        <w:contextualSpacing w:val="0"/>
        <w:rPr>
          <w:rFonts w:ascii="Calibri" w:hAnsi="Calibri" w:cs="Calibri"/>
          <w:sz w:val="22"/>
          <w:szCs w:val="22"/>
        </w:rPr>
      </w:pPr>
      <w:r w:rsidRPr="00564917">
        <w:rPr>
          <w:rFonts w:ascii="Calibri" w:hAnsi="Calibri" w:cs="Calibri"/>
          <w:sz w:val="22"/>
          <w:szCs w:val="22"/>
        </w:rPr>
        <w:t>produce valid certificates of insurance upon request.</w:t>
      </w:r>
    </w:p>
    <w:p w14:paraId="48333C94" w14:textId="77777777" w:rsidR="00564917" w:rsidRDefault="00564917" w:rsidP="00CE225F">
      <w:pPr>
        <w:spacing w:after="0" w:line="276" w:lineRule="auto"/>
        <w:rPr>
          <w:rFonts w:ascii="Calibri" w:hAnsi="Calibri" w:cs="Calibri"/>
          <w:sz w:val="22"/>
          <w:szCs w:val="22"/>
        </w:rPr>
      </w:pPr>
    </w:p>
    <w:p w14:paraId="70A7D89F" w14:textId="77777777" w:rsidR="00564917" w:rsidRDefault="00564917" w:rsidP="00CE225F">
      <w:pPr>
        <w:spacing w:after="0" w:line="276" w:lineRule="auto"/>
        <w:rPr>
          <w:rFonts w:ascii="Calibri" w:hAnsi="Calibri" w:cs="Calibri"/>
          <w:sz w:val="22"/>
          <w:szCs w:val="22"/>
        </w:rPr>
      </w:pPr>
    </w:p>
    <w:p w14:paraId="722E4A50" w14:textId="77777777" w:rsidR="00564917" w:rsidRDefault="00564917" w:rsidP="00CE225F">
      <w:pPr>
        <w:spacing w:after="0" w:line="276" w:lineRule="auto"/>
        <w:rPr>
          <w:rFonts w:ascii="Calibri" w:hAnsi="Calibri" w:cs="Calibri"/>
          <w:sz w:val="22"/>
          <w:szCs w:val="22"/>
        </w:rPr>
      </w:pPr>
    </w:p>
    <w:p w14:paraId="74E5D752" w14:textId="77777777" w:rsidR="00564917" w:rsidRDefault="00564917" w:rsidP="00CE225F">
      <w:pPr>
        <w:spacing w:after="0" w:line="276" w:lineRule="auto"/>
        <w:rPr>
          <w:rFonts w:ascii="Calibri" w:hAnsi="Calibri" w:cs="Calibri"/>
          <w:sz w:val="22"/>
          <w:szCs w:val="22"/>
        </w:rPr>
      </w:pPr>
    </w:p>
    <w:p w14:paraId="30825329" w14:textId="77777777" w:rsidR="00564917" w:rsidRDefault="00564917" w:rsidP="00CE225F">
      <w:pPr>
        <w:spacing w:after="0" w:line="276" w:lineRule="auto"/>
        <w:rPr>
          <w:rFonts w:ascii="Calibri" w:hAnsi="Calibri" w:cs="Calibri"/>
          <w:sz w:val="22"/>
          <w:szCs w:val="22"/>
        </w:rPr>
      </w:pPr>
    </w:p>
    <w:p w14:paraId="12BD14CE" w14:textId="77777777" w:rsidR="00564917" w:rsidRDefault="00564917" w:rsidP="00CE225F">
      <w:pPr>
        <w:spacing w:after="0" w:line="276" w:lineRule="auto"/>
        <w:rPr>
          <w:rFonts w:ascii="Calibri" w:hAnsi="Calibri" w:cs="Calibri"/>
          <w:sz w:val="22"/>
          <w:szCs w:val="22"/>
        </w:rPr>
      </w:pPr>
    </w:p>
    <w:p w14:paraId="7AD3CC31" w14:textId="77777777" w:rsidR="00564917" w:rsidRDefault="00564917" w:rsidP="00CE225F">
      <w:pPr>
        <w:spacing w:after="0" w:line="276" w:lineRule="auto"/>
        <w:rPr>
          <w:rFonts w:ascii="Calibri" w:hAnsi="Calibri" w:cs="Calibri"/>
          <w:sz w:val="22"/>
          <w:szCs w:val="22"/>
        </w:rPr>
      </w:pPr>
    </w:p>
    <w:p w14:paraId="2A4D7E32" w14:textId="77777777" w:rsidR="00564917" w:rsidRDefault="00564917" w:rsidP="00CE225F">
      <w:pPr>
        <w:spacing w:after="0" w:line="276" w:lineRule="auto"/>
        <w:rPr>
          <w:rFonts w:ascii="Calibri" w:hAnsi="Calibri" w:cs="Calibri"/>
          <w:sz w:val="22"/>
          <w:szCs w:val="22"/>
        </w:rPr>
      </w:pPr>
    </w:p>
    <w:p w14:paraId="79EF0A85" w14:textId="77777777" w:rsidR="00564917" w:rsidRDefault="00564917" w:rsidP="00CE225F">
      <w:pPr>
        <w:spacing w:after="0" w:line="276" w:lineRule="auto"/>
        <w:rPr>
          <w:rFonts w:ascii="Calibri" w:hAnsi="Calibri" w:cs="Calibri"/>
          <w:sz w:val="22"/>
          <w:szCs w:val="22"/>
        </w:rPr>
      </w:pPr>
    </w:p>
    <w:p w14:paraId="62737FA8" w14:textId="77777777" w:rsidR="00C7598D" w:rsidRDefault="00C7598D" w:rsidP="00CE225F">
      <w:pPr>
        <w:spacing w:after="0" w:line="276" w:lineRule="auto"/>
        <w:rPr>
          <w:rFonts w:ascii="Calibri" w:hAnsi="Calibri" w:cs="Calibri"/>
          <w:sz w:val="22"/>
          <w:szCs w:val="22"/>
        </w:rPr>
      </w:pPr>
    </w:p>
    <w:p w14:paraId="03F54D3E" w14:textId="77777777" w:rsidR="00C7598D" w:rsidRDefault="00C7598D" w:rsidP="00CE225F">
      <w:pPr>
        <w:spacing w:after="0" w:line="276" w:lineRule="auto"/>
        <w:rPr>
          <w:rFonts w:ascii="Calibri" w:hAnsi="Calibri" w:cs="Calibri"/>
          <w:sz w:val="22"/>
          <w:szCs w:val="22"/>
        </w:rPr>
      </w:pPr>
      <w:r>
        <w:rPr>
          <w:rFonts w:ascii="Calibri" w:hAnsi="Calibri" w:cs="Calibri"/>
          <w:sz w:val="22"/>
          <w:szCs w:val="22"/>
        </w:rPr>
        <w:br w:type="page"/>
      </w:r>
    </w:p>
    <w:p w14:paraId="74A0E4A4" w14:textId="77777777" w:rsidR="00564917" w:rsidRPr="00564917" w:rsidRDefault="00564917">
      <w:pPr>
        <w:pStyle w:val="ListParagraph"/>
        <w:numPr>
          <w:ilvl w:val="0"/>
          <w:numId w:val="1"/>
        </w:numPr>
        <w:pBdr>
          <w:bottom w:val="single" w:sz="18" w:space="1" w:color="333399"/>
        </w:pBdr>
        <w:spacing w:after="0" w:line="276" w:lineRule="auto"/>
        <w:contextualSpacing w:val="0"/>
        <w:rPr>
          <w:rFonts w:ascii="Calibri" w:hAnsi="Calibri" w:cs="Calibri"/>
          <w:b/>
          <w:bCs/>
          <w:color w:val="333399"/>
          <w:sz w:val="32"/>
          <w:szCs w:val="32"/>
        </w:rPr>
      </w:pPr>
      <w:r w:rsidRPr="00564917">
        <w:rPr>
          <w:rFonts w:ascii="Calibri" w:hAnsi="Calibri" w:cs="Calibri"/>
          <w:b/>
          <w:bCs/>
          <w:color w:val="333399"/>
          <w:sz w:val="32"/>
          <w:szCs w:val="32"/>
        </w:rPr>
        <w:lastRenderedPageBreak/>
        <w:t>Selection and Award Criteria</w:t>
      </w:r>
    </w:p>
    <w:p w14:paraId="5B704C5B" w14:textId="77777777" w:rsidR="00564917" w:rsidRPr="00AA51A2" w:rsidRDefault="00156A48">
      <w:pPr>
        <w:pStyle w:val="ListParagraph"/>
        <w:numPr>
          <w:ilvl w:val="1"/>
          <w:numId w:val="1"/>
        </w:numPr>
        <w:spacing w:after="0" w:line="276" w:lineRule="auto"/>
        <w:contextualSpacing w:val="0"/>
        <w:rPr>
          <w:rFonts w:ascii="Calibri" w:hAnsi="Calibri" w:cs="Calibri"/>
          <w:b/>
          <w:bCs/>
          <w:sz w:val="22"/>
          <w:szCs w:val="22"/>
          <w:u w:val="single"/>
        </w:rPr>
      </w:pPr>
      <w:r w:rsidRPr="00AA51A2">
        <w:rPr>
          <w:rFonts w:ascii="Calibri" w:hAnsi="Calibri" w:cs="Calibri"/>
          <w:b/>
          <w:bCs/>
          <w:sz w:val="22"/>
          <w:szCs w:val="22"/>
          <w:u w:val="single"/>
        </w:rPr>
        <w:t>COMPLIANT TENDERS</w:t>
      </w:r>
    </w:p>
    <w:p w14:paraId="7E2E24BC" w14:textId="77777777" w:rsidR="00156A48" w:rsidRPr="00156A48" w:rsidRDefault="00156A48" w:rsidP="00CE225F">
      <w:pPr>
        <w:pStyle w:val="ListParagraph"/>
        <w:spacing w:after="0" w:line="276" w:lineRule="auto"/>
        <w:ind w:left="792"/>
        <w:contextualSpacing w:val="0"/>
        <w:rPr>
          <w:rFonts w:ascii="Calibri" w:hAnsi="Calibri" w:cs="Calibri"/>
          <w:sz w:val="22"/>
          <w:szCs w:val="22"/>
        </w:rPr>
      </w:pPr>
      <w:r w:rsidRPr="00156A48">
        <w:rPr>
          <w:rFonts w:ascii="Calibri" w:hAnsi="Calibri" w:cs="Calibri"/>
          <w:sz w:val="22"/>
          <w:szCs w:val="22"/>
        </w:rPr>
        <w:t>Only those Tenderers who have:-</w:t>
      </w:r>
    </w:p>
    <w:p w14:paraId="4B442CCB" w14:textId="77777777" w:rsidR="00156A48" w:rsidRPr="006235CA" w:rsidRDefault="00156A48">
      <w:pPr>
        <w:pStyle w:val="ListParagraph"/>
        <w:numPr>
          <w:ilvl w:val="0"/>
          <w:numId w:val="8"/>
        </w:numPr>
        <w:spacing w:after="0" w:line="276" w:lineRule="auto"/>
        <w:ind w:hanging="357"/>
        <w:rPr>
          <w:rFonts w:ascii="Calibri" w:hAnsi="Calibri" w:cs="Calibri"/>
          <w:sz w:val="22"/>
          <w:szCs w:val="22"/>
        </w:rPr>
      </w:pPr>
      <w:r w:rsidRPr="00156A48">
        <w:rPr>
          <w:rFonts w:ascii="Calibri" w:hAnsi="Calibri" w:cs="Calibri"/>
          <w:sz w:val="22"/>
          <w:szCs w:val="22"/>
        </w:rPr>
        <w:t xml:space="preserve">Submitted compliant Tenders </w:t>
      </w:r>
      <w:r w:rsidRPr="006235CA">
        <w:rPr>
          <w:rFonts w:ascii="Calibri" w:hAnsi="Calibri" w:cs="Calibri"/>
          <w:sz w:val="22"/>
          <w:szCs w:val="22"/>
        </w:rPr>
        <w:t>pursuant to paragraph 2.2 above, and</w:t>
      </w:r>
    </w:p>
    <w:p w14:paraId="11774230" w14:textId="77777777" w:rsidR="00156A48" w:rsidRDefault="00156A48">
      <w:pPr>
        <w:pStyle w:val="ListParagraph"/>
        <w:numPr>
          <w:ilvl w:val="0"/>
          <w:numId w:val="8"/>
        </w:numPr>
        <w:spacing w:before="240" w:after="0" w:line="276" w:lineRule="auto"/>
        <w:ind w:hanging="357"/>
        <w:rPr>
          <w:rFonts w:ascii="Calibri" w:hAnsi="Calibri" w:cs="Calibri"/>
          <w:sz w:val="22"/>
          <w:szCs w:val="22"/>
        </w:rPr>
      </w:pPr>
      <w:r w:rsidRPr="006235CA">
        <w:rPr>
          <w:rFonts w:ascii="Calibri" w:hAnsi="Calibri" w:cs="Calibri"/>
          <w:sz w:val="22"/>
          <w:szCs w:val="22"/>
        </w:rPr>
        <w:t>Declared by way of ESPD that either</w:t>
      </w:r>
      <w:r w:rsidRPr="00156A48">
        <w:rPr>
          <w:rFonts w:ascii="Calibri" w:hAnsi="Calibri" w:cs="Calibri"/>
          <w:sz w:val="22"/>
          <w:szCs w:val="22"/>
        </w:rPr>
        <w:t>:</w:t>
      </w:r>
    </w:p>
    <w:p w14:paraId="2732E822" w14:textId="77777777" w:rsidR="00156A48" w:rsidRDefault="00156A48">
      <w:pPr>
        <w:pStyle w:val="ListParagraph"/>
        <w:numPr>
          <w:ilvl w:val="1"/>
          <w:numId w:val="8"/>
        </w:numPr>
        <w:spacing w:after="0" w:line="276" w:lineRule="auto"/>
        <w:ind w:hanging="357"/>
        <w:rPr>
          <w:rFonts w:ascii="Calibri" w:hAnsi="Calibri" w:cs="Calibri"/>
          <w:sz w:val="22"/>
          <w:szCs w:val="22"/>
        </w:rPr>
      </w:pPr>
      <w:r w:rsidRPr="00156A48">
        <w:rPr>
          <w:rFonts w:ascii="Calibri" w:hAnsi="Calibri" w:cs="Calibri"/>
          <w:sz w:val="22"/>
          <w:szCs w:val="22"/>
        </w:rPr>
        <w:t>no mandatory grounds for exclusion of the Tenderer pursuant to Regulation 57 of the Regulations apply to them, or</w:t>
      </w:r>
    </w:p>
    <w:p w14:paraId="670018C5" w14:textId="77777777" w:rsidR="00156A48" w:rsidRDefault="00156A48">
      <w:pPr>
        <w:pStyle w:val="ListParagraph"/>
        <w:numPr>
          <w:ilvl w:val="1"/>
          <w:numId w:val="8"/>
        </w:numPr>
        <w:spacing w:after="0" w:line="276" w:lineRule="auto"/>
        <w:ind w:hanging="357"/>
        <w:rPr>
          <w:rFonts w:ascii="Calibri" w:hAnsi="Calibri" w:cs="Calibri"/>
          <w:sz w:val="22"/>
          <w:szCs w:val="22"/>
        </w:rPr>
      </w:pPr>
      <w:r w:rsidRPr="00156A48">
        <w:rPr>
          <w:rFonts w:ascii="Calibri" w:hAnsi="Calibri" w:cs="Calibri"/>
          <w:sz w:val="22"/>
          <w:szCs w:val="22"/>
        </w:rPr>
        <w:t>in circumstances where any mandatory exclusion grounds apply to the Tenderer (and where the Tenderer is not precluded from doing so under Regulation 57(17) of the Regulations), that it can provide evidence to the effect that measures taken by it are sufficient to demonstrate its reliability despite the existence of any such relevant exclusion ground, and</w:t>
      </w:r>
    </w:p>
    <w:p w14:paraId="09C33528" w14:textId="4BFB93E8" w:rsidR="00156A48" w:rsidRPr="00E963F8" w:rsidRDefault="59748FBF">
      <w:pPr>
        <w:pStyle w:val="ListParagraph"/>
        <w:numPr>
          <w:ilvl w:val="0"/>
          <w:numId w:val="8"/>
        </w:numPr>
        <w:spacing w:before="240" w:after="0" w:line="276" w:lineRule="auto"/>
        <w:ind w:hanging="357"/>
        <w:rPr>
          <w:rFonts w:ascii="Calibri" w:hAnsi="Calibri" w:cs="Calibri"/>
          <w:sz w:val="22"/>
          <w:szCs w:val="22"/>
        </w:rPr>
      </w:pPr>
      <w:r w:rsidRPr="2BF8206B">
        <w:rPr>
          <w:rFonts w:ascii="Calibri" w:hAnsi="Calibri" w:cs="Calibri"/>
          <w:sz w:val="22"/>
          <w:szCs w:val="22"/>
        </w:rPr>
        <w:t xml:space="preserve">Declared by way of ESPD that they satisfy the selection </w:t>
      </w:r>
      <w:r w:rsidRPr="00E963F8">
        <w:rPr>
          <w:rFonts w:ascii="Calibri" w:hAnsi="Calibri" w:cs="Calibri"/>
          <w:sz w:val="22"/>
          <w:szCs w:val="22"/>
        </w:rPr>
        <w:t xml:space="preserve">criteria for each Lot applied for in this Competition as set out in part 3.2 below (the “Selection Criteria”), </w:t>
      </w:r>
    </w:p>
    <w:p w14:paraId="20DAEF1D" w14:textId="77777777" w:rsidR="00156A48" w:rsidRPr="00156A48" w:rsidRDefault="00156A48" w:rsidP="00CE225F">
      <w:pPr>
        <w:spacing w:after="0" w:line="276" w:lineRule="auto"/>
        <w:ind w:left="1152"/>
        <w:rPr>
          <w:rFonts w:ascii="Calibri" w:hAnsi="Calibri" w:cs="Calibri"/>
          <w:sz w:val="22"/>
          <w:szCs w:val="22"/>
        </w:rPr>
      </w:pPr>
      <w:r w:rsidRPr="00E963F8">
        <w:rPr>
          <w:rFonts w:ascii="Calibri" w:hAnsi="Calibri" w:cs="Calibri"/>
          <w:sz w:val="22"/>
          <w:szCs w:val="22"/>
        </w:rPr>
        <w:t xml:space="preserve">will be evaluated in accordance with the Award Criteria at part 3.3 </w:t>
      </w:r>
      <w:r w:rsidRPr="00156A48">
        <w:rPr>
          <w:rFonts w:ascii="Calibri" w:hAnsi="Calibri" w:cs="Calibri"/>
          <w:sz w:val="22"/>
          <w:szCs w:val="22"/>
        </w:rPr>
        <w:t>below.</w:t>
      </w:r>
    </w:p>
    <w:p w14:paraId="0A13EC21" w14:textId="77777777" w:rsidR="00156A48" w:rsidRPr="00156A48" w:rsidRDefault="00156A48" w:rsidP="001E416D">
      <w:pPr>
        <w:pStyle w:val="ListParagraph"/>
        <w:spacing w:before="240" w:after="0" w:line="276" w:lineRule="auto"/>
        <w:ind w:left="794"/>
        <w:contextualSpacing w:val="0"/>
        <w:rPr>
          <w:rFonts w:ascii="Calibri" w:hAnsi="Calibri" w:cs="Calibri"/>
          <w:sz w:val="22"/>
          <w:szCs w:val="22"/>
        </w:rPr>
      </w:pPr>
      <w:r w:rsidRPr="00156A48">
        <w:rPr>
          <w:rFonts w:ascii="Calibri" w:hAnsi="Calibri" w:cs="Calibri"/>
          <w:sz w:val="22"/>
          <w:szCs w:val="22"/>
        </w:rPr>
        <w:t>However, please note that the Contracting Authority also reserves the right to exclude from evaluation a Tenderer to whom a discretionary ground for exclusion pursuant to Regulation 57 of the Regulations applies.</w:t>
      </w:r>
    </w:p>
    <w:p w14:paraId="39565121" w14:textId="77777777" w:rsidR="00156A48" w:rsidRPr="00E963F8" w:rsidRDefault="00156A48" w:rsidP="001E416D">
      <w:pPr>
        <w:pStyle w:val="ListParagraph"/>
        <w:spacing w:before="240" w:after="0" w:line="276" w:lineRule="auto"/>
        <w:ind w:left="794"/>
        <w:contextualSpacing w:val="0"/>
        <w:rPr>
          <w:rFonts w:ascii="Calibri" w:hAnsi="Calibri" w:cs="Calibri"/>
          <w:sz w:val="22"/>
          <w:szCs w:val="22"/>
        </w:rPr>
      </w:pPr>
      <w:r w:rsidRPr="00156A48">
        <w:rPr>
          <w:rFonts w:ascii="Calibri" w:hAnsi="Calibri" w:cs="Calibri"/>
          <w:sz w:val="22"/>
          <w:szCs w:val="22"/>
        </w:rPr>
        <w:t xml:space="preserve">Tenderers should note that where a Tenderer is relying on the capacity of other entities (for example, Subcontractors) for the purposes of fulfilling </w:t>
      </w:r>
      <w:r w:rsidRPr="00E963F8">
        <w:rPr>
          <w:rFonts w:ascii="Calibri" w:hAnsi="Calibri" w:cs="Calibri"/>
          <w:sz w:val="22"/>
          <w:szCs w:val="22"/>
        </w:rPr>
        <w:t xml:space="preserve">any of the Selection Criteria in part 3.2 below it must ensure that each such entity: </w:t>
      </w:r>
    </w:p>
    <w:p w14:paraId="3F734019" w14:textId="77777777" w:rsidR="00156A48" w:rsidRDefault="00156A48">
      <w:pPr>
        <w:pStyle w:val="ListParagraph"/>
        <w:numPr>
          <w:ilvl w:val="0"/>
          <w:numId w:val="9"/>
        </w:numPr>
        <w:spacing w:after="0" w:line="276" w:lineRule="auto"/>
        <w:contextualSpacing w:val="0"/>
        <w:rPr>
          <w:rFonts w:ascii="Calibri" w:hAnsi="Calibri" w:cs="Calibri"/>
          <w:sz w:val="22"/>
          <w:szCs w:val="22"/>
        </w:rPr>
      </w:pPr>
      <w:r w:rsidRPr="00156A48">
        <w:rPr>
          <w:rFonts w:ascii="Calibri" w:hAnsi="Calibri" w:cs="Calibri"/>
          <w:sz w:val="22"/>
          <w:szCs w:val="22"/>
        </w:rPr>
        <w:t xml:space="preserve">completes and submits a separate ESPD in respect of each such entity, and </w:t>
      </w:r>
    </w:p>
    <w:p w14:paraId="436EC225" w14:textId="77777777" w:rsidR="00156A48" w:rsidRPr="00156A48" w:rsidRDefault="00156A48">
      <w:pPr>
        <w:pStyle w:val="ListParagraph"/>
        <w:numPr>
          <w:ilvl w:val="0"/>
          <w:numId w:val="9"/>
        </w:numPr>
        <w:spacing w:after="0" w:line="276" w:lineRule="auto"/>
        <w:contextualSpacing w:val="0"/>
        <w:rPr>
          <w:rFonts w:ascii="Calibri" w:hAnsi="Calibri" w:cs="Calibri"/>
          <w:sz w:val="22"/>
          <w:szCs w:val="22"/>
        </w:rPr>
      </w:pPr>
      <w:r w:rsidRPr="00156A48">
        <w:rPr>
          <w:rFonts w:ascii="Calibri" w:hAnsi="Calibri" w:cs="Calibri"/>
          <w:sz w:val="22"/>
          <w:szCs w:val="22"/>
        </w:rPr>
        <w:t xml:space="preserve">when requested by the Contracting Authority, submit proof, to the satisfaction of the Contracting Authority, that each such entity will place the necessary resources at the disposal of the Tenderer. </w:t>
      </w:r>
    </w:p>
    <w:p w14:paraId="0B1ACEBA" w14:textId="583BAE75" w:rsidR="00156A48" w:rsidRPr="00156A48" w:rsidRDefault="00156A48" w:rsidP="001E416D">
      <w:pPr>
        <w:pStyle w:val="ListParagraph"/>
        <w:spacing w:before="240" w:after="0" w:line="276" w:lineRule="auto"/>
        <w:ind w:left="792"/>
        <w:contextualSpacing w:val="0"/>
        <w:rPr>
          <w:rFonts w:ascii="Calibri" w:hAnsi="Calibri" w:cs="Calibri"/>
          <w:sz w:val="22"/>
          <w:szCs w:val="22"/>
        </w:rPr>
      </w:pPr>
      <w:r w:rsidRPr="00156A48">
        <w:rPr>
          <w:rFonts w:ascii="Calibri" w:hAnsi="Calibri" w:cs="Calibri"/>
          <w:sz w:val="22"/>
          <w:szCs w:val="22"/>
        </w:rPr>
        <w:t>Where a Tenderer (Prime Contractor) intends to subcontract any share of any Contract to a Subcontractor, but is not relying on the capacity of such Subcontractor for the purposes of fulfilling any of the Selection Criteria in part 3.2 below, it must ensure that each such Subcontractor submits a separate ESPD in respect of such Subcontractor completing those sections of the ESPD which are specified in section 2.D of the ESPD for this Competition.</w:t>
      </w:r>
    </w:p>
    <w:p w14:paraId="1E795B69" w14:textId="77777777" w:rsidR="00156A48" w:rsidRPr="00156A48" w:rsidRDefault="00156A48" w:rsidP="001E416D">
      <w:pPr>
        <w:pStyle w:val="ListParagraph"/>
        <w:spacing w:before="240" w:after="0" w:line="276" w:lineRule="auto"/>
        <w:ind w:left="794"/>
        <w:contextualSpacing w:val="0"/>
        <w:rPr>
          <w:rFonts w:ascii="Calibri" w:hAnsi="Calibri" w:cs="Calibri"/>
          <w:sz w:val="22"/>
          <w:szCs w:val="22"/>
        </w:rPr>
      </w:pPr>
      <w:r w:rsidRPr="00156A48">
        <w:rPr>
          <w:rFonts w:ascii="Calibri" w:hAnsi="Calibri" w:cs="Calibri"/>
          <w:sz w:val="22"/>
          <w:szCs w:val="22"/>
        </w:rPr>
        <w:t xml:space="preserve">The Contracting Authority may decide to examine Tenders before verifying the absence of exclusion grounds in Regulation 57 of the Regulations (the “Exclusion Grounds”) and the fulfilment of the Selection Criteria.   </w:t>
      </w:r>
    </w:p>
    <w:p w14:paraId="30B49A92" w14:textId="77777777" w:rsidR="00E83C92" w:rsidRDefault="00156A48" w:rsidP="001E416D">
      <w:pPr>
        <w:pStyle w:val="ListParagraph"/>
        <w:spacing w:before="240" w:after="0" w:line="276" w:lineRule="auto"/>
        <w:ind w:left="794"/>
        <w:contextualSpacing w:val="0"/>
        <w:rPr>
          <w:rFonts w:ascii="Calibri" w:hAnsi="Calibri" w:cs="Calibri"/>
          <w:sz w:val="22"/>
          <w:szCs w:val="22"/>
        </w:rPr>
      </w:pPr>
      <w:r w:rsidRPr="00156A48">
        <w:rPr>
          <w:rFonts w:ascii="Calibri" w:hAnsi="Calibri" w:cs="Calibri"/>
          <w:sz w:val="22"/>
          <w:szCs w:val="22"/>
        </w:rPr>
        <w:t xml:space="preserve">However, notwithstanding anything to the contrary </w:t>
      </w:r>
      <w:r w:rsidRPr="00AA101B">
        <w:rPr>
          <w:rFonts w:ascii="Calibri" w:hAnsi="Calibri" w:cs="Calibri"/>
          <w:sz w:val="22"/>
          <w:szCs w:val="22"/>
        </w:rPr>
        <w:t>in this part 3.1, the Contracting Authority reserves the right to ask Tenderers at any mome</w:t>
      </w:r>
      <w:r w:rsidRPr="00156A48">
        <w:rPr>
          <w:rFonts w:ascii="Calibri" w:hAnsi="Calibri" w:cs="Calibri"/>
          <w:sz w:val="22"/>
          <w:szCs w:val="22"/>
        </w:rPr>
        <w:t xml:space="preserve">nt during the Competition to submit any or all of the following for the purposes of verification of the status of the Tenderer (including the Prime Contractor and any Subcontractor): </w:t>
      </w:r>
    </w:p>
    <w:p w14:paraId="1B9A9B33" w14:textId="38122B3B" w:rsidR="00E83C92" w:rsidRPr="00AA101B" w:rsidRDefault="00156A48">
      <w:pPr>
        <w:pStyle w:val="ListParagraph"/>
        <w:numPr>
          <w:ilvl w:val="0"/>
          <w:numId w:val="10"/>
        </w:numPr>
        <w:spacing w:after="0" w:line="276" w:lineRule="auto"/>
        <w:contextualSpacing w:val="0"/>
        <w:rPr>
          <w:rFonts w:ascii="Calibri" w:hAnsi="Calibri" w:cs="Calibri"/>
          <w:sz w:val="22"/>
          <w:szCs w:val="22"/>
        </w:rPr>
      </w:pPr>
      <w:r w:rsidRPr="00E83C92">
        <w:rPr>
          <w:rFonts w:ascii="Calibri" w:hAnsi="Calibri" w:cs="Calibri"/>
          <w:sz w:val="22"/>
          <w:szCs w:val="22"/>
        </w:rPr>
        <w:t xml:space="preserve">a Declaration in the form </w:t>
      </w:r>
      <w:r w:rsidRPr="00AA101B">
        <w:rPr>
          <w:rFonts w:ascii="Calibri" w:hAnsi="Calibri" w:cs="Calibri"/>
          <w:sz w:val="22"/>
          <w:szCs w:val="22"/>
        </w:rPr>
        <w:t xml:space="preserve">attached at Appendix </w:t>
      </w:r>
      <w:r w:rsidR="00E76675" w:rsidRPr="00AA101B">
        <w:rPr>
          <w:rFonts w:ascii="Calibri" w:hAnsi="Calibri" w:cs="Calibri"/>
          <w:sz w:val="22"/>
          <w:szCs w:val="22"/>
        </w:rPr>
        <w:t>4</w:t>
      </w:r>
      <w:r w:rsidRPr="00AA101B">
        <w:rPr>
          <w:rFonts w:ascii="Calibri" w:hAnsi="Calibri" w:cs="Calibri"/>
          <w:sz w:val="22"/>
          <w:szCs w:val="22"/>
        </w:rPr>
        <w:t xml:space="preserve">; </w:t>
      </w:r>
    </w:p>
    <w:p w14:paraId="1540A3EF" w14:textId="77777777" w:rsidR="00E83C92" w:rsidRDefault="00156A48">
      <w:pPr>
        <w:pStyle w:val="ListParagraph"/>
        <w:numPr>
          <w:ilvl w:val="0"/>
          <w:numId w:val="10"/>
        </w:numPr>
        <w:spacing w:after="0" w:line="276" w:lineRule="auto"/>
        <w:contextualSpacing w:val="0"/>
        <w:rPr>
          <w:rFonts w:ascii="Calibri" w:hAnsi="Calibri" w:cs="Calibri"/>
          <w:sz w:val="22"/>
          <w:szCs w:val="22"/>
        </w:rPr>
      </w:pPr>
      <w:r w:rsidRPr="00E83C92">
        <w:rPr>
          <w:rFonts w:ascii="Calibri" w:hAnsi="Calibri" w:cs="Calibri"/>
          <w:sz w:val="22"/>
          <w:szCs w:val="22"/>
        </w:rPr>
        <w:lastRenderedPageBreak/>
        <w:t>evidence to the effect that measures taken by the entity concerned are sufficient to demonstrate its reliability despite the existence of a relevant Exclusion Ground; and</w:t>
      </w:r>
    </w:p>
    <w:p w14:paraId="6BDDC856" w14:textId="77777777" w:rsidR="00156A48" w:rsidRPr="00AA101B" w:rsidRDefault="00156A48">
      <w:pPr>
        <w:pStyle w:val="ListParagraph"/>
        <w:numPr>
          <w:ilvl w:val="0"/>
          <w:numId w:val="10"/>
        </w:numPr>
        <w:spacing w:after="0" w:line="276" w:lineRule="auto"/>
        <w:contextualSpacing w:val="0"/>
        <w:rPr>
          <w:rFonts w:ascii="Calibri" w:hAnsi="Calibri" w:cs="Calibri"/>
          <w:sz w:val="22"/>
          <w:szCs w:val="22"/>
        </w:rPr>
      </w:pPr>
      <w:r w:rsidRPr="00E83C92">
        <w:rPr>
          <w:rFonts w:ascii="Calibri" w:hAnsi="Calibri" w:cs="Calibri"/>
          <w:sz w:val="22"/>
          <w:szCs w:val="22"/>
        </w:rPr>
        <w:t xml:space="preserve">in the case of the Prime Contractor and any Subcontractor on whose capacity the Prime Contractor relies, all or </w:t>
      </w:r>
      <w:r w:rsidRPr="00AA101B">
        <w:rPr>
          <w:rFonts w:ascii="Calibri" w:hAnsi="Calibri" w:cs="Calibri"/>
          <w:sz w:val="22"/>
          <w:szCs w:val="22"/>
        </w:rPr>
        <w:t>any of the supporting documents specified at paragraph 3.2 below.</w:t>
      </w:r>
    </w:p>
    <w:p w14:paraId="365B7425" w14:textId="77777777" w:rsidR="00156A48" w:rsidRPr="00156A48" w:rsidRDefault="00156A48" w:rsidP="001E416D">
      <w:pPr>
        <w:pStyle w:val="ListParagraph"/>
        <w:spacing w:before="240" w:after="0" w:line="276" w:lineRule="auto"/>
        <w:ind w:left="792"/>
        <w:contextualSpacing w:val="0"/>
        <w:rPr>
          <w:rFonts w:ascii="Calibri" w:hAnsi="Calibri" w:cs="Calibri"/>
          <w:sz w:val="22"/>
          <w:szCs w:val="22"/>
        </w:rPr>
      </w:pPr>
      <w:r w:rsidRPr="00156A48">
        <w:rPr>
          <w:rFonts w:ascii="Calibri" w:hAnsi="Calibri" w:cs="Calibri"/>
          <w:sz w:val="22"/>
          <w:szCs w:val="22"/>
        </w:rPr>
        <w:t>If a Tenderer does not, upon request by the Contracting Authority, provide evidence which is considered by the Contracting Authority as sufficient to demonstrate (i) its fulfilment of the Selection Criteria (or any one of them) in accordance with this RFT and (ii) the absence of Exclusion Grounds, or its reliability despite the existence of a relevant Exclusion Ground, it shall be excluded from further participation in this Competition.</w:t>
      </w:r>
    </w:p>
    <w:p w14:paraId="6D836E4E" w14:textId="77777777" w:rsidR="00E83C92" w:rsidRPr="001E416D" w:rsidRDefault="00156A48" w:rsidP="001E416D">
      <w:pPr>
        <w:pStyle w:val="ListParagraph"/>
        <w:spacing w:before="240" w:after="0" w:line="276" w:lineRule="auto"/>
        <w:ind w:left="792"/>
        <w:contextualSpacing w:val="0"/>
        <w:rPr>
          <w:rFonts w:ascii="Calibri" w:hAnsi="Calibri" w:cs="Calibri"/>
          <w:sz w:val="22"/>
          <w:szCs w:val="22"/>
        </w:rPr>
      </w:pPr>
      <w:r w:rsidRPr="00156A48">
        <w:rPr>
          <w:rFonts w:ascii="Calibri" w:hAnsi="Calibri" w:cs="Calibri"/>
          <w:sz w:val="22"/>
          <w:szCs w:val="22"/>
        </w:rPr>
        <w:t>If a Tenderer does not, upon request by the Contracting Authority, provide evidence which is considered by the Contracting Authority as sufficient to demonstrate (i) the fulfilment by any Subcontractor on whose capacity the Prime Contractor relies of the Selection Criteria (or any one of them) in accordance with this RFT and (ii) the absence of Exclusion Grounds in respect of any Subcontractor, or the reliability of any Subcontractor despite the existence of a relevant Exclusion Ground, it shall be excluded from further participation in this Competition unless it replaces the Subcontractor with one which meets all relevant requirements of this RFT.</w:t>
      </w:r>
    </w:p>
    <w:p w14:paraId="662B8F62" w14:textId="77777777" w:rsidR="00156A48" w:rsidRPr="00E83C92" w:rsidRDefault="00E83C92">
      <w:pPr>
        <w:pStyle w:val="ListParagraph"/>
        <w:numPr>
          <w:ilvl w:val="1"/>
          <w:numId w:val="1"/>
        </w:numPr>
        <w:spacing w:before="240" w:after="0" w:line="276" w:lineRule="auto"/>
        <w:contextualSpacing w:val="0"/>
        <w:rPr>
          <w:rFonts w:ascii="Calibri" w:hAnsi="Calibri" w:cs="Calibri"/>
          <w:b/>
          <w:bCs/>
          <w:sz w:val="22"/>
          <w:szCs w:val="22"/>
          <w:u w:val="single"/>
        </w:rPr>
      </w:pPr>
      <w:r w:rsidRPr="00E83C92">
        <w:rPr>
          <w:rFonts w:ascii="Calibri" w:hAnsi="Calibri" w:cs="Calibri"/>
          <w:b/>
          <w:bCs/>
          <w:sz w:val="22"/>
          <w:szCs w:val="22"/>
          <w:u w:val="single"/>
        </w:rPr>
        <w:t>SELECTION CRITERIA</w:t>
      </w:r>
    </w:p>
    <w:p w14:paraId="302895EB" w14:textId="77777777" w:rsidR="00E83C92" w:rsidRDefault="00E83C92" w:rsidP="00CE225F">
      <w:pPr>
        <w:pStyle w:val="ListParagraph"/>
        <w:spacing w:after="0" w:line="276" w:lineRule="auto"/>
        <w:ind w:left="792"/>
        <w:contextualSpacing w:val="0"/>
        <w:rPr>
          <w:rFonts w:ascii="Calibri" w:hAnsi="Calibri" w:cs="Calibri"/>
          <w:sz w:val="22"/>
          <w:szCs w:val="22"/>
        </w:rPr>
      </w:pPr>
      <w:r w:rsidRPr="00E83C92">
        <w:rPr>
          <w:rFonts w:ascii="Calibri" w:hAnsi="Calibri" w:cs="Calibri"/>
          <w:sz w:val="22"/>
          <w:szCs w:val="22"/>
        </w:rPr>
        <w:t xml:space="preserve">Tenderers will either </w:t>
      </w:r>
      <w:r w:rsidRPr="00001887">
        <w:rPr>
          <w:rFonts w:ascii="Calibri" w:hAnsi="Calibri" w:cs="Calibri"/>
          <w:b/>
          <w:bCs/>
          <w:sz w:val="22"/>
          <w:szCs w:val="22"/>
          <w:u w:val="single"/>
        </w:rPr>
        <w:t>Pass OR Fail</w:t>
      </w:r>
      <w:r w:rsidRPr="00E83C92">
        <w:rPr>
          <w:rFonts w:ascii="Calibri" w:hAnsi="Calibri" w:cs="Calibri"/>
          <w:sz w:val="22"/>
          <w:szCs w:val="22"/>
        </w:rPr>
        <w:t xml:space="preserve"> each of the Selection Criteria in </w:t>
      </w:r>
      <w:r w:rsidRPr="00227919">
        <w:rPr>
          <w:rFonts w:ascii="Calibri" w:hAnsi="Calibri" w:cs="Calibri"/>
          <w:sz w:val="22"/>
          <w:szCs w:val="22"/>
        </w:rPr>
        <w:t>this part 3.2</w:t>
      </w:r>
      <w:r w:rsidRPr="00E83C92">
        <w:rPr>
          <w:rFonts w:ascii="Calibri" w:hAnsi="Calibri" w:cs="Calibri"/>
          <w:sz w:val="22"/>
          <w:szCs w:val="22"/>
        </w:rPr>
        <w:t>.  A Tenderer who fails a selection criterion will be excluded from participating in this Competition.</w:t>
      </w:r>
    </w:p>
    <w:p w14:paraId="200C20C1" w14:textId="77777777" w:rsidR="00E83C92" w:rsidRPr="00436FCA" w:rsidRDefault="00E83C92">
      <w:pPr>
        <w:pStyle w:val="ListParagraph"/>
        <w:numPr>
          <w:ilvl w:val="2"/>
          <w:numId w:val="1"/>
        </w:numPr>
        <w:spacing w:before="240" w:after="0" w:line="276" w:lineRule="auto"/>
        <w:ind w:left="1225"/>
        <w:contextualSpacing w:val="0"/>
        <w:rPr>
          <w:rFonts w:ascii="Calibri" w:hAnsi="Calibri" w:cs="Calibri"/>
          <w:i/>
          <w:iCs/>
          <w:sz w:val="22"/>
          <w:szCs w:val="22"/>
        </w:rPr>
      </w:pPr>
      <w:r w:rsidRPr="00436FCA">
        <w:rPr>
          <w:rFonts w:ascii="Calibri" w:hAnsi="Calibri" w:cs="Calibri"/>
          <w:i/>
          <w:iCs/>
          <w:sz w:val="22"/>
          <w:szCs w:val="22"/>
        </w:rPr>
        <w:t xml:space="preserve"> Economic and Financial Standing</w:t>
      </w:r>
    </w:p>
    <w:p w14:paraId="0C51516D" w14:textId="79271AA8" w:rsidR="00E83C92" w:rsidRDefault="00E83C92" w:rsidP="00CE225F">
      <w:pPr>
        <w:pStyle w:val="ListParagraph"/>
        <w:spacing w:after="0" w:line="276" w:lineRule="auto"/>
        <w:ind w:left="1225"/>
        <w:contextualSpacing w:val="0"/>
        <w:rPr>
          <w:rFonts w:ascii="Calibri" w:hAnsi="Calibri" w:cs="Calibri"/>
          <w:sz w:val="22"/>
          <w:szCs w:val="22"/>
        </w:rPr>
      </w:pPr>
      <w:r w:rsidRPr="00E83C92">
        <w:rPr>
          <w:rFonts w:ascii="Calibri" w:hAnsi="Calibri" w:cs="Calibri"/>
          <w:sz w:val="22"/>
          <w:szCs w:val="22"/>
        </w:rPr>
        <w:t xml:space="preserve">Tenderers must declare by way of ESPD that they satisfy the financial and economic standing requirement(s) set out </w:t>
      </w:r>
      <w:r w:rsidRPr="00227919">
        <w:rPr>
          <w:rFonts w:ascii="Calibri" w:hAnsi="Calibri" w:cs="Calibri"/>
          <w:sz w:val="22"/>
          <w:szCs w:val="22"/>
        </w:rPr>
        <w:t xml:space="preserve">below in respect of each Lot tendered for and </w:t>
      </w:r>
      <w:r w:rsidRPr="00E83C92">
        <w:rPr>
          <w:rFonts w:ascii="Calibri" w:hAnsi="Calibri" w:cs="Calibri"/>
          <w:sz w:val="22"/>
          <w:szCs w:val="22"/>
        </w:rPr>
        <w:t>that they are able, upon request and without delay, to provide the supporting documentation specified below to the Contracting Authority in each case.</w:t>
      </w:r>
    </w:p>
    <w:p w14:paraId="2CD77C5C" w14:textId="5BAEE911" w:rsidR="001676DE" w:rsidRPr="00227919" w:rsidRDefault="00AE35DF" w:rsidP="001E416D">
      <w:pPr>
        <w:pStyle w:val="ListParagraph"/>
        <w:spacing w:before="240" w:after="0" w:line="276" w:lineRule="auto"/>
        <w:ind w:left="1224"/>
        <w:contextualSpacing w:val="0"/>
        <w:rPr>
          <w:rFonts w:ascii="Calibri" w:hAnsi="Calibri" w:cs="Calibri"/>
          <w:sz w:val="22"/>
          <w:szCs w:val="22"/>
        </w:rPr>
      </w:pPr>
      <w:r w:rsidRPr="003150A5">
        <w:rPr>
          <w:rFonts w:ascii="Calibri" w:hAnsi="Calibri" w:cs="Calibri"/>
          <w:sz w:val="22"/>
          <w:szCs w:val="22"/>
        </w:rPr>
        <w:t xml:space="preserve">Tenderers must have a minimum </w:t>
      </w:r>
      <w:r w:rsidRPr="00227919">
        <w:rPr>
          <w:rFonts w:ascii="Calibri" w:hAnsi="Calibri" w:cs="Calibri"/>
          <w:sz w:val="22"/>
          <w:szCs w:val="22"/>
        </w:rPr>
        <w:t>annual turnover of</w:t>
      </w:r>
      <w:r w:rsidR="001B1206" w:rsidRPr="00227919">
        <w:rPr>
          <w:rFonts w:ascii="Calibri" w:hAnsi="Calibri" w:cs="Calibri"/>
          <w:sz w:val="22"/>
          <w:szCs w:val="22"/>
        </w:rPr>
        <w:t>:</w:t>
      </w:r>
    </w:p>
    <w:p w14:paraId="121CE2F8" w14:textId="2564B058" w:rsidR="001676DE" w:rsidRPr="00227919" w:rsidRDefault="001676DE">
      <w:pPr>
        <w:pStyle w:val="ListParagraph"/>
        <w:numPr>
          <w:ilvl w:val="0"/>
          <w:numId w:val="24"/>
        </w:numPr>
        <w:spacing w:after="0" w:line="276" w:lineRule="auto"/>
        <w:contextualSpacing w:val="0"/>
        <w:rPr>
          <w:rFonts w:ascii="Calibri" w:hAnsi="Calibri" w:cs="Calibri"/>
          <w:sz w:val="22"/>
          <w:szCs w:val="22"/>
        </w:rPr>
      </w:pPr>
      <w:r w:rsidRPr="00227919">
        <w:rPr>
          <w:rFonts w:ascii="Calibri" w:hAnsi="Calibri" w:cs="Calibri"/>
          <w:sz w:val="22"/>
          <w:szCs w:val="22"/>
        </w:rPr>
        <w:t xml:space="preserve">Lot 1: </w:t>
      </w:r>
      <w:r w:rsidRPr="00227919">
        <w:rPr>
          <w:rFonts w:ascii="Calibri" w:hAnsi="Calibri" w:cs="Calibri"/>
          <w:sz w:val="22"/>
          <w:szCs w:val="22"/>
        </w:rPr>
        <w:tab/>
      </w:r>
      <w:r w:rsidR="00AE35DF" w:rsidRPr="00227919">
        <w:rPr>
          <w:rFonts w:ascii="Calibri" w:hAnsi="Calibri" w:cs="Calibri"/>
          <w:sz w:val="22"/>
          <w:szCs w:val="22"/>
        </w:rPr>
        <w:t>€</w:t>
      </w:r>
      <w:r w:rsidR="00DE21DF" w:rsidRPr="00227919">
        <w:rPr>
          <w:rFonts w:ascii="Calibri" w:hAnsi="Calibri" w:cs="Calibri"/>
          <w:sz w:val="22"/>
          <w:szCs w:val="22"/>
        </w:rPr>
        <w:t>1,500,000</w:t>
      </w:r>
      <w:r w:rsidR="00AE35DF" w:rsidRPr="00227919">
        <w:rPr>
          <w:rFonts w:ascii="Calibri" w:hAnsi="Calibri" w:cs="Calibri"/>
          <w:sz w:val="22"/>
          <w:szCs w:val="22"/>
        </w:rPr>
        <w:t xml:space="preserve"> </w:t>
      </w:r>
    </w:p>
    <w:p w14:paraId="3D892D6E" w14:textId="2EEA457C" w:rsidR="001676DE" w:rsidRPr="00227919" w:rsidRDefault="001676DE">
      <w:pPr>
        <w:pStyle w:val="ListParagraph"/>
        <w:numPr>
          <w:ilvl w:val="0"/>
          <w:numId w:val="24"/>
        </w:numPr>
        <w:spacing w:after="0" w:line="276" w:lineRule="auto"/>
        <w:contextualSpacing w:val="0"/>
        <w:rPr>
          <w:rFonts w:ascii="Calibri" w:hAnsi="Calibri" w:cs="Calibri"/>
          <w:sz w:val="22"/>
          <w:szCs w:val="22"/>
        </w:rPr>
      </w:pPr>
      <w:r w:rsidRPr="00227919">
        <w:rPr>
          <w:rFonts w:ascii="Calibri" w:hAnsi="Calibri" w:cs="Calibri"/>
          <w:sz w:val="22"/>
          <w:szCs w:val="22"/>
        </w:rPr>
        <w:t xml:space="preserve">Lot 2: </w:t>
      </w:r>
      <w:r w:rsidRPr="00227919">
        <w:rPr>
          <w:rFonts w:ascii="Calibri" w:hAnsi="Calibri" w:cs="Calibri"/>
          <w:sz w:val="22"/>
          <w:szCs w:val="22"/>
        </w:rPr>
        <w:tab/>
        <w:t>€</w:t>
      </w:r>
      <w:r w:rsidR="00FD6F3C" w:rsidRPr="00227919">
        <w:rPr>
          <w:rFonts w:ascii="Calibri" w:hAnsi="Calibri" w:cs="Calibri"/>
          <w:sz w:val="22"/>
          <w:szCs w:val="22"/>
        </w:rPr>
        <w:t>10</w:t>
      </w:r>
      <w:r w:rsidR="00DE21DF" w:rsidRPr="00227919">
        <w:rPr>
          <w:rFonts w:ascii="Calibri" w:hAnsi="Calibri" w:cs="Calibri"/>
          <w:sz w:val="22"/>
          <w:szCs w:val="22"/>
        </w:rPr>
        <w:t>,000,000</w:t>
      </w:r>
    </w:p>
    <w:p w14:paraId="1BA8BC43" w14:textId="5670E4CB" w:rsidR="0005655B" w:rsidRPr="00227919" w:rsidRDefault="0005655B">
      <w:pPr>
        <w:pStyle w:val="ListParagraph"/>
        <w:numPr>
          <w:ilvl w:val="0"/>
          <w:numId w:val="24"/>
        </w:numPr>
        <w:spacing w:after="0" w:line="276" w:lineRule="auto"/>
        <w:contextualSpacing w:val="0"/>
        <w:rPr>
          <w:rFonts w:ascii="Calibri" w:hAnsi="Calibri" w:cs="Calibri"/>
          <w:sz w:val="22"/>
          <w:szCs w:val="22"/>
        </w:rPr>
      </w:pPr>
      <w:r w:rsidRPr="00227919">
        <w:rPr>
          <w:rFonts w:ascii="Calibri" w:hAnsi="Calibri" w:cs="Calibri"/>
          <w:sz w:val="22"/>
          <w:szCs w:val="22"/>
        </w:rPr>
        <w:t>Lot 3:</w:t>
      </w:r>
      <w:r w:rsidRPr="00227919">
        <w:rPr>
          <w:rFonts w:ascii="Calibri" w:hAnsi="Calibri" w:cs="Calibri"/>
          <w:sz w:val="22"/>
          <w:szCs w:val="22"/>
        </w:rPr>
        <w:tab/>
        <w:t>€</w:t>
      </w:r>
      <w:r w:rsidR="005237A5" w:rsidRPr="00227919">
        <w:rPr>
          <w:rFonts w:ascii="Calibri" w:hAnsi="Calibri" w:cs="Calibri"/>
          <w:sz w:val="22"/>
          <w:szCs w:val="22"/>
        </w:rPr>
        <w:t>2</w:t>
      </w:r>
      <w:r w:rsidRPr="00227919">
        <w:rPr>
          <w:rFonts w:ascii="Calibri" w:hAnsi="Calibri" w:cs="Calibri"/>
          <w:sz w:val="22"/>
          <w:szCs w:val="22"/>
        </w:rPr>
        <w:t>,</w:t>
      </w:r>
      <w:r w:rsidR="005237A5" w:rsidRPr="00227919">
        <w:rPr>
          <w:rFonts w:ascii="Calibri" w:hAnsi="Calibri" w:cs="Calibri"/>
          <w:sz w:val="22"/>
          <w:szCs w:val="22"/>
        </w:rPr>
        <w:t>5</w:t>
      </w:r>
      <w:r w:rsidRPr="00227919">
        <w:rPr>
          <w:rFonts w:ascii="Calibri" w:hAnsi="Calibri" w:cs="Calibri"/>
          <w:sz w:val="22"/>
          <w:szCs w:val="22"/>
        </w:rPr>
        <w:t>00,000</w:t>
      </w:r>
    </w:p>
    <w:p w14:paraId="4DFAEB88" w14:textId="069AE291" w:rsidR="00AE35DF" w:rsidRPr="003150A5" w:rsidRDefault="00AE35DF" w:rsidP="003150A5">
      <w:pPr>
        <w:spacing w:after="0" w:line="276" w:lineRule="auto"/>
        <w:ind w:left="1224"/>
        <w:rPr>
          <w:rFonts w:ascii="Calibri" w:hAnsi="Calibri" w:cs="Calibri"/>
          <w:sz w:val="22"/>
          <w:szCs w:val="22"/>
        </w:rPr>
      </w:pPr>
      <w:r w:rsidRPr="003150A5">
        <w:rPr>
          <w:rFonts w:ascii="Calibri" w:hAnsi="Calibri" w:cs="Calibri"/>
          <w:sz w:val="22"/>
          <w:szCs w:val="22"/>
        </w:rPr>
        <w:t>for their most recent</w:t>
      </w:r>
      <w:r w:rsidR="001676DE" w:rsidRPr="003150A5">
        <w:rPr>
          <w:rFonts w:ascii="Calibri" w:hAnsi="Calibri" w:cs="Calibri"/>
          <w:sz w:val="22"/>
          <w:szCs w:val="22"/>
        </w:rPr>
        <w:t xml:space="preserve"> </w:t>
      </w:r>
      <w:r w:rsidRPr="003150A5">
        <w:rPr>
          <w:rFonts w:ascii="Calibri" w:hAnsi="Calibri" w:cs="Calibri"/>
          <w:sz w:val="22"/>
          <w:szCs w:val="22"/>
        </w:rPr>
        <w:t>financial year: unless the date of establishment is within the last 12 months, in which case the minimum annual turnover required shall be adjusted on a pro rata basis based on the number of months of establishment.</w:t>
      </w:r>
    </w:p>
    <w:p w14:paraId="2E2A92C1" w14:textId="5508C1A8" w:rsidR="00AE35DF" w:rsidRPr="00525C83" w:rsidRDefault="00AE35DF" w:rsidP="001E416D">
      <w:pPr>
        <w:pStyle w:val="ListParagraph"/>
        <w:spacing w:before="240" w:after="0" w:line="276" w:lineRule="auto"/>
        <w:ind w:left="1225"/>
        <w:contextualSpacing w:val="0"/>
        <w:rPr>
          <w:rFonts w:ascii="Calibri" w:hAnsi="Calibri" w:cs="Calibri"/>
          <w:sz w:val="22"/>
          <w:szCs w:val="22"/>
        </w:rPr>
      </w:pPr>
      <w:r w:rsidRPr="00525C83">
        <w:rPr>
          <w:rFonts w:ascii="Calibri" w:hAnsi="Calibri" w:cs="Calibri"/>
          <w:sz w:val="22"/>
          <w:szCs w:val="22"/>
        </w:rPr>
        <w:t xml:space="preserve">Prior to admission to a </w:t>
      </w:r>
      <w:r w:rsidR="00525C83" w:rsidRPr="00525C83">
        <w:rPr>
          <w:rFonts w:ascii="Calibri" w:hAnsi="Calibri" w:cs="Calibri"/>
          <w:sz w:val="22"/>
          <w:szCs w:val="22"/>
        </w:rPr>
        <w:t xml:space="preserve">Framework Agreement </w:t>
      </w:r>
      <w:r w:rsidRPr="00525C83">
        <w:rPr>
          <w:rFonts w:ascii="Calibri" w:hAnsi="Calibri" w:cs="Calibri"/>
          <w:sz w:val="22"/>
          <w:szCs w:val="22"/>
        </w:rPr>
        <w:t>the successful Tenderer will be required to provide to the Contracting Authority verified evidence from their auditor / accountant to demonstrate that they meet the above required economic and financial standing criteria.</w:t>
      </w:r>
    </w:p>
    <w:p w14:paraId="324CC17E" w14:textId="267232F3" w:rsidR="00AE35DF" w:rsidRPr="00525C83" w:rsidRDefault="00AE35DF" w:rsidP="001E416D">
      <w:pPr>
        <w:pStyle w:val="ListParagraph"/>
        <w:spacing w:before="240" w:after="0" w:line="276" w:lineRule="auto"/>
        <w:ind w:left="1225"/>
        <w:contextualSpacing w:val="0"/>
        <w:rPr>
          <w:rFonts w:ascii="Calibri" w:hAnsi="Calibri" w:cs="Calibri"/>
          <w:sz w:val="22"/>
          <w:szCs w:val="22"/>
        </w:rPr>
      </w:pPr>
      <w:r w:rsidRPr="00525C83">
        <w:rPr>
          <w:rFonts w:ascii="Calibri" w:hAnsi="Calibri" w:cs="Calibri"/>
          <w:sz w:val="22"/>
          <w:szCs w:val="22"/>
        </w:rPr>
        <w:t xml:space="preserve">A Tenderer must provide this evidentiary documentation within seven (7) working days of the request for same by the Contracting Authority (or within such longer period as </w:t>
      </w:r>
      <w:r w:rsidRPr="00525C83">
        <w:rPr>
          <w:rFonts w:ascii="Calibri" w:hAnsi="Calibri" w:cs="Calibri"/>
          <w:sz w:val="22"/>
          <w:szCs w:val="22"/>
        </w:rPr>
        <w:lastRenderedPageBreak/>
        <w:t xml:space="preserve">the Contracting Authority may permit). If within this period (or any extended period permitted by the Contracting Authority), a successful Tenderer fails to produce the required evidentiary documentation demonstrating that it meets the minimum requirements for economic and financial specified above, it shall be eliminated from the Competition unless there is a valid reason given for not being able to provide the verified evidence. In such a scenario the Contracting Authority will offer </w:t>
      </w:r>
      <w:r w:rsidR="00A57171">
        <w:rPr>
          <w:rFonts w:ascii="Calibri" w:hAnsi="Calibri" w:cs="Calibri"/>
          <w:sz w:val="22"/>
          <w:szCs w:val="22"/>
        </w:rPr>
        <w:t>a Framework Agreement</w:t>
      </w:r>
      <w:r w:rsidRPr="00525C83">
        <w:rPr>
          <w:rFonts w:ascii="Calibri" w:hAnsi="Calibri" w:cs="Calibri"/>
          <w:sz w:val="22"/>
          <w:szCs w:val="22"/>
        </w:rPr>
        <w:t xml:space="preserve"> to the </w:t>
      </w:r>
      <w:r w:rsidR="00A57171">
        <w:rPr>
          <w:rFonts w:ascii="Calibri" w:hAnsi="Calibri" w:cs="Calibri"/>
          <w:sz w:val="22"/>
          <w:szCs w:val="22"/>
        </w:rPr>
        <w:t>next ranked</w:t>
      </w:r>
      <w:r w:rsidRPr="00525C83">
        <w:rPr>
          <w:rFonts w:ascii="Calibri" w:hAnsi="Calibri" w:cs="Calibri"/>
          <w:sz w:val="22"/>
          <w:szCs w:val="22"/>
        </w:rPr>
        <w:t xml:space="preserve"> Tenderer. </w:t>
      </w:r>
    </w:p>
    <w:p w14:paraId="45A7CE46" w14:textId="77777777" w:rsidR="00AE35DF" w:rsidRPr="00F16DCA" w:rsidRDefault="00AE35DF" w:rsidP="001E416D">
      <w:pPr>
        <w:pStyle w:val="ListParagraph"/>
        <w:spacing w:before="240" w:after="0" w:line="276" w:lineRule="auto"/>
        <w:ind w:left="1225"/>
        <w:contextualSpacing w:val="0"/>
        <w:rPr>
          <w:rFonts w:ascii="Calibri" w:hAnsi="Calibri" w:cs="Calibri"/>
          <w:sz w:val="22"/>
          <w:szCs w:val="22"/>
        </w:rPr>
      </w:pPr>
      <w:r w:rsidRPr="00F16DCA">
        <w:rPr>
          <w:rFonts w:ascii="Calibri" w:hAnsi="Calibri" w:cs="Calibri"/>
          <w:sz w:val="22"/>
          <w:szCs w:val="22"/>
        </w:rPr>
        <w:t xml:space="preserve">Tenderers may rely on the financial capacity of other entities for the purposes of meeting any or all of the financial and economic standing requirements stated above. </w:t>
      </w:r>
    </w:p>
    <w:p w14:paraId="51A1228E" w14:textId="77777777" w:rsidR="00436FCA" w:rsidRPr="00F16DCA" w:rsidRDefault="00AE35DF" w:rsidP="00CE225F">
      <w:pPr>
        <w:pStyle w:val="ListParagraph"/>
        <w:spacing w:after="0" w:line="276" w:lineRule="auto"/>
        <w:ind w:left="1225"/>
        <w:contextualSpacing w:val="0"/>
        <w:rPr>
          <w:rFonts w:ascii="Calibri" w:hAnsi="Calibri" w:cs="Calibri"/>
          <w:sz w:val="22"/>
          <w:szCs w:val="22"/>
        </w:rPr>
      </w:pPr>
      <w:r w:rsidRPr="00F16DCA">
        <w:rPr>
          <w:rFonts w:ascii="Calibri" w:hAnsi="Calibri" w:cs="Calibri"/>
          <w:sz w:val="22"/>
          <w:szCs w:val="22"/>
        </w:rPr>
        <w:t xml:space="preserve">Tenderers should note that economic operators relying on the capacity of other entities must, when requested by the Contracting Authority submit an undertaking in terms satisfactory to the Contracting Authority and duly evidenced, from those entities, that they will place the necessary resources at the disposal of the tenderer. </w:t>
      </w:r>
    </w:p>
    <w:p w14:paraId="2DB7743C" w14:textId="77777777" w:rsidR="00436FCA" w:rsidRPr="00436FCA" w:rsidRDefault="00436FCA" w:rsidP="001E416D">
      <w:pPr>
        <w:pStyle w:val="ListParagraph"/>
        <w:spacing w:before="240" w:after="0" w:line="276" w:lineRule="auto"/>
        <w:ind w:left="1224"/>
        <w:contextualSpacing w:val="0"/>
        <w:rPr>
          <w:rFonts w:ascii="Calibri" w:hAnsi="Calibri" w:cs="Calibri"/>
          <w:sz w:val="22"/>
          <w:szCs w:val="22"/>
        </w:rPr>
      </w:pPr>
      <w:r w:rsidRPr="00436FCA">
        <w:rPr>
          <w:rFonts w:ascii="Calibri" w:hAnsi="Calibri" w:cs="Calibri"/>
          <w:sz w:val="22"/>
          <w:szCs w:val="22"/>
        </w:rPr>
        <w:t>Tenderers must provide the supporting documentation specified above without delay when requested by the Contracting Authority. However, where the Tenderer is unable, for a valid reason, to provide the specified documentation, the Tenderer must inform the Contracting Authority of the valid reason as to why the documentation cannot be supplied and, if the Contracting Authority considers the reason given to be valid, provide such other suitable alternative documentation to prove, to the satisfaction of the Contracting Authority, their economic and financial capacity.</w:t>
      </w:r>
    </w:p>
    <w:p w14:paraId="71F2E2AF" w14:textId="77777777" w:rsidR="00E83C92" w:rsidRDefault="00436FCA">
      <w:pPr>
        <w:pStyle w:val="ListParagraph"/>
        <w:numPr>
          <w:ilvl w:val="2"/>
          <w:numId w:val="1"/>
        </w:numPr>
        <w:spacing w:before="240" w:after="0" w:line="276" w:lineRule="auto"/>
        <w:contextualSpacing w:val="0"/>
        <w:rPr>
          <w:rFonts w:ascii="Calibri" w:hAnsi="Calibri" w:cs="Calibri"/>
          <w:i/>
          <w:iCs/>
          <w:sz w:val="22"/>
          <w:szCs w:val="22"/>
        </w:rPr>
      </w:pPr>
      <w:r w:rsidRPr="00436FCA">
        <w:rPr>
          <w:rFonts w:ascii="Calibri" w:hAnsi="Calibri" w:cs="Calibri"/>
          <w:i/>
          <w:iCs/>
          <w:sz w:val="22"/>
          <w:szCs w:val="22"/>
        </w:rPr>
        <w:t xml:space="preserve"> Technical and Professional Ability</w:t>
      </w:r>
    </w:p>
    <w:p w14:paraId="0DEF38F5" w14:textId="51A49A22" w:rsidR="00436FCA" w:rsidRDefault="00436FCA" w:rsidP="00CE225F">
      <w:pPr>
        <w:pStyle w:val="ListParagraph"/>
        <w:spacing w:after="0" w:line="276" w:lineRule="auto"/>
        <w:ind w:left="1225"/>
        <w:contextualSpacing w:val="0"/>
        <w:rPr>
          <w:rFonts w:ascii="Calibri" w:hAnsi="Calibri" w:cs="Calibri"/>
          <w:sz w:val="22"/>
          <w:szCs w:val="22"/>
        </w:rPr>
      </w:pPr>
      <w:r w:rsidRPr="00436FCA">
        <w:rPr>
          <w:rFonts w:ascii="Calibri" w:hAnsi="Calibri" w:cs="Calibri"/>
          <w:sz w:val="22"/>
          <w:szCs w:val="22"/>
        </w:rPr>
        <w:t xml:space="preserve">Tenderers must declare by </w:t>
      </w:r>
      <w:r w:rsidRPr="00E803A5">
        <w:rPr>
          <w:rFonts w:ascii="Calibri" w:hAnsi="Calibri" w:cs="Calibri"/>
          <w:sz w:val="22"/>
          <w:szCs w:val="22"/>
        </w:rPr>
        <w:t xml:space="preserve">way of ESPD that they satisfy the technical and professional requirement(s) set out below in respect of each Lot tendered for and that they are able, upon request and without delay, to provide the supporting documentation </w:t>
      </w:r>
      <w:r w:rsidRPr="00436FCA">
        <w:rPr>
          <w:rFonts w:ascii="Calibri" w:hAnsi="Calibri" w:cs="Calibri"/>
          <w:sz w:val="22"/>
          <w:szCs w:val="22"/>
        </w:rPr>
        <w:t>specified below to the Contracting Authority in each case.</w:t>
      </w:r>
    </w:p>
    <w:p w14:paraId="66EC0863" w14:textId="77777777" w:rsidR="00B556EB" w:rsidRPr="00677CB1" w:rsidRDefault="00B556EB" w:rsidP="001E416D">
      <w:pPr>
        <w:pStyle w:val="ListParagraph"/>
        <w:spacing w:before="240" w:after="0" w:line="276" w:lineRule="auto"/>
        <w:ind w:left="1225"/>
        <w:contextualSpacing w:val="0"/>
        <w:rPr>
          <w:rFonts w:ascii="Calibri" w:hAnsi="Calibri" w:cs="Calibri"/>
          <w:b/>
          <w:bCs/>
          <w:sz w:val="22"/>
          <w:szCs w:val="22"/>
          <w:u w:val="single"/>
        </w:rPr>
      </w:pPr>
      <w:r w:rsidRPr="00677CB1">
        <w:rPr>
          <w:rFonts w:ascii="Calibri" w:hAnsi="Calibri" w:cs="Calibri"/>
          <w:b/>
          <w:bCs/>
          <w:sz w:val="22"/>
          <w:szCs w:val="22"/>
          <w:u w:val="single"/>
        </w:rPr>
        <w:t>Lot 1</w:t>
      </w:r>
    </w:p>
    <w:p w14:paraId="107ABF78" w14:textId="77777777" w:rsidR="00076210" w:rsidRDefault="00607D8E" w:rsidP="00B556EB">
      <w:pPr>
        <w:pStyle w:val="ListParagraph"/>
        <w:spacing w:after="0" w:line="276" w:lineRule="auto"/>
        <w:ind w:left="1225"/>
        <w:contextualSpacing w:val="0"/>
        <w:rPr>
          <w:rFonts w:ascii="Calibri" w:hAnsi="Calibri" w:cs="Calibri"/>
          <w:sz w:val="22"/>
          <w:szCs w:val="22"/>
        </w:rPr>
      </w:pPr>
      <w:r w:rsidRPr="00677CB1">
        <w:rPr>
          <w:rFonts w:ascii="Calibri" w:hAnsi="Calibri" w:cs="Calibri"/>
          <w:sz w:val="22"/>
          <w:szCs w:val="22"/>
        </w:rPr>
        <w:t xml:space="preserve">Tenderers must provide </w:t>
      </w:r>
      <w:r w:rsidR="005E5AC0" w:rsidRPr="00677CB1">
        <w:rPr>
          <w:rFonts w:ascii="Calibri" w:hAnsi="Calibri" w:cs="Calibri"/>
          <w:sz w:val="22"/>
          <w:szCs w:val="22"/>
        </w:rPr>
        <w:t>one</w:t>
      </w:r>
      <w:r w:rsidRPr="00677CB1">
        <w:rPr>
          <w:rFonts w:ascii="Calibri" w:hAnsi="Calibri" w:cs="Calibri"/>
          <w:sz w:val="22"/>
          <w:szCs w:val="22"/>
        </w:rPr>
        <w:t xml:space="preserve"> (</w:t>
      </w:r>
      <w:r w:rsidR="005E5AC0" w:rsidRPr="00677CB1">
        <w:rPr>
          <w:rFonts w:ascii="Calibri" w:hAnsi="Calibri" w:cs="Calibri"/>
          <w:sz w:val="22"/>
          <w:szCs w:val="22"/>
        </w:rPr>
        <w:t>1</w:t>
      </w:r>
      <w:r w:rsidRPr="00677CB1">
        <w:rPr>
          <w:rFonts w:ascii="Calibri" w:hAnsi="Calibri" w:cs="Calibri"/>
          <w:sz w:val="22"/>
          <w:szCs w:val="22"/>
        </w:rPr>
        <w:t xml:space="preserve">) contract performed within the last three (3) years prior to the tender deadline under which they delivered services of a similar nature to an Approved Housing Body (AHB) at comparable value, scope, nature, and complexity to those detailed in Appendix 1. </w:t>
      </w:r>
    </w:p>
    <w:p w14:paraId="259B0A23" w14:textId="744B86AE" w:rsidR="00607D8E" w:rsidRPr="00677CB1" w:rsidRDefault="00607D8E" w:rsidP="00B556EB">
      <w:pPr>
        <w:pStyle w:val="ListParagraph"/>
        <w:spacing w:after="0" w:line="276" w:lineRule="auto"/>
        <w:ind w:left="1225"/>
        <w:contextualSpacing w:val="0"/>
        <w:rPr>
          <w:rFonts w:ascii="Calibri" w:hAnsi="Calibri" w:cs="Calibri"/>
          <w:b/>
          <w:bCs/>
          <w:sz w:val="22"/>
          <w:szCs w:val="22"/>
          <w:u w:val="single"/>
        </w:rPr>
      </w:pPr>
      <w:r w:rsidRPr="00677CB1">
        <w:rPr>
          <w:rFonts w:ascii="Calibri" w:hAnsi="Calibri" w:cs="Calibri"/>
          <w:b/>
          <w:bCs/>
          <w:sz w:val="22"/>
          <w:szCs w:val="22"/>
          <w:u w:val="single"/>
        </w:rPr>
        <w:t>N.B This is a Pass/Fail requirement.</w:t>
      </w:r>
    </w:p>
    <w:p w14:paraId="0226A72B" w14:textId="72597680" w:rsidR="00277516" w:rsidRPr="00677CB1" w:rsidRDefault="00277516" w:rsidP="00277516">
      <w:pPr>
        <w:pStyle w:val="ListParagraph"/>
        <w:spacing w:before="240" w:after="0" w:line="276" w:lineRule="auto"/>
        <w:ind w:left="1225"/>
        <w:contextualSpacing w:val="0"/>
        <w:rPr>
          <w:rFonts w:ascii="Calibri" w:hAnsi="Calibri" w:cs="Calibri"/>
          <w:sz w:val="22"/>
          <w:szCs w:val="22"/>
        </w:rPr>
      </w:pPr>
      <w:r w:rsidRPr="00677CB1">
        <w:rPr>
          <w:rFonts w:ascii="Calibri" w:hAnsi="Calibri" w:cs="Calibri"/>
          <w:b/>
          <w:bCs/>
          <w:sz w:val="22"/>
          <w:szCs w:val="22"/>
          <w:u w:val="single"/>
        </w:rPr>
        <w:t xml:space="preserve">Lot </w:t>
      </w:r>
      <w:r w:rsidR="00E604E8" w:rsidRPr="00677CB1">
        <w:rPr>
          <w:rFonts w:ascii="Calibri" w:hAnsi="Calibri" w:cs="Calibri"/>
          <w:b/>
          <w:bCs/>
          <w:sz w:val="22"/>
          <w:szCs w:val="22"/>
          <w:u w:val="single"/>
        </w:rPr>
        <w:t>2</w:t>
      </w:r>
    </w:p>
    <w:p w14:paraId="75CDFF6D" w14:textId="5AEA7161" w:rsidR="00277516" w:rsidRPr="00677CB1" w:rsidRDefault="00277516" w:rsidP="009752AF">
      <w:pPr>
        <w:pStyle w:val="ListParagraph"/>
        <w:spacing w:after="0" w:line="276" w:lineRule="auto"/>
        <w:ind w:left="1225"/>
        <w:contextualSpacing w:val="0"/>
        <w:rPr>
          <w:rFonts w:ascii="Calibri" w:hAnsi="Calibri" w:cs="Calibri"/>
          <w:sz w:val="22"/>
          <w:szCs w:val="22"/>
        </w:rPr>
      </w:pPr>
      <w:r w:rsidRPr="00677CB1">
        <w:rPr>
          <w:rFonts w:ascii="Calibri" w:hAnsi="Calibri" w:cs="Calibri"/>
          <w:sz w:val="22"/>
          <w:szCs w:val="22"/>
        </w:rPr>
        <w:t>Tenderers must provide two (2) contracts performed within the last three (3) years prior to the tender deadline under which they delivered services of a similar nature to an Approved Housing Body (AHB) at comparable value, scope, nature, and complexity to those detailed in Appendix 1.</w:t>
      </w:r>
      <w:r w:rsidRPr="00677CB1">
        <w:t xml:space="preserve"> </w:t>
      </w:r>
      <w:r w:rsidRPr="00677CB1">
        <w:rPr>
          <w:rFonts w:ascii="Calibri" w:hAnsi="Calibri" w:cs="Calibri"/>
          <w:sz w:val="22"/>
          <w:szCs w:val="22"/>
        </w:rPr>
        <w:t>Sample contracts submitted must demonstrate that the tenderer has experience in the conveyancing of social housing units on behalf of an Approved Housing Body (AHB) for projects of a value of</w:t>
      </w:r>
      <w:r w:rsidR="009752AF" w:rsidRPr="00677CB1">
        <w:rPr>
          <w:rFonts w:ascii="Calibri" w:hAnsi="Calibri" w:cs="Calibri"/>
          <w:sz w:val="22"/>
          <w:szCs w:val="22"/>
        </w:rPr>
        <w:t xml:space="preserve"> o</w:t>
      </w:r>
      <w:r w:rsidRPr="00677CB1">
        <w:rPr>
          <w:rFonts w:ascii="Calibri" w:hAnsi="Calibri" w:cs="Calibri"/>
          <w:sz w:val="22"/>
          <w:szCs w:val="22"/>
        </w:rPr>
        <w:t>ver €</w:t>
      </w:r>
      <w:r w:rsidR="009752AF" w:rsidRPr="00677CB1">
        <w:rPr>
          <w:rFonts w:ascii="Calibri" w:hAnsi="Calibri" w:cs="Calibri"/>
          <w:sz w:val="22"/>
          <w:szCs w:val="22"/>
        </w:rPr>
        <w:t>4</w:t>
      </w:r>
      <w:r w:rsidRPr="00677CB1">
        <w:rPr>
          <w:rFonts w:ascii="Calibri" w:hAnsi="Calibri" w:cs="Calibri"/>
          <w:sz w:val="22"/>
          <w:szCs w:val="22"/>
        </w:rPr>
        <w:t>0m</w:t>
      </w:r>
      <w:r w:rsidR="009752AF" w:rsidRPr="00677CB1">
        <w:rPr>
          <w:rFonts w:ascii="Calibri" w:hAnsi="Calibri" w:cs="Calibri"/>
          <w:sz w:val="22"/>
          <w:szCs w:val="22"/>
        </w:rPr>
        <w:t xml:space="preserve">. </w:t>
      </w:r>
    </w:p>
    <w:p w14:paraId="5935DB30" w14:textId="2A658BE1" w:rsidR="00277516" w:rsidRPr="00677CB1" w:rsidRDefault="00277516" w:rsidP="00277516">
      <w:pPr>
        <w:spacing w:after="0" w:line="276" w:lineRule="auto"/>
        <w:ind w:left="505" w:firstLine="720"/>
        <w:rPr>
          <w:rFonts w:ascii="Calibri" w:hAnsi="Calibri" w:cs="Calibri"/>
          <w:b/>
          <w:bCs/>
          <w:sz w:val="22"/>
          <w:szCs w:val="22"/>
          <w:u w:val="single"/>
        </w:rPr>
      </w:pPr>
      <w:r w:rsidRPr="00677CB1">
        <w:rPr>
          <w:rFonts w:ascii="Calibri" w:hAnsi="Calibri" w:cs="Calibri"/>
          <w:b/>
          <w:bCs/>
          <w:sz w:val="22"/>
          <w:szCs w:val="22"/>
          <w:u w:val="single"/>
        </w:rPr>
        <w:t>N.B This is a Pass/Fail requirement.</w:t>
      </w:r>
    </w:p>
    <w:p w14:paraId="74E585E7" w14:textId="77777777" w:rsidR="00E604E8" w:rsidRPr="00677CB1" w:rsidRDefault="00E604E8" w:rsidP="00E604E8">
      <w:pPr>
        <w:pStyle w:val="ListParagraph"/>
        <w:spacing w:before="240" w:after="0" w:line="276" w:lineRule="auto"/>
        <w:ind w:left="1225"/>
        <w:contextualSpacing w:val="0"/>
        <w:rPr>
          <w:rFonts w:ascii="Calibri" w:hAnsi="Calibri" w:cs="Calibri"/>
          <w:sz w:val="22"/>
          <w:szCs w:val="22"/>
        </w:rPr>
      </w:pPr>
      <w:r w:rsidRPr="00677CB1">
        <w:rPr>
          <w:rFonts w:ascii="Calibri" w:hAnsi="Calibri" w:cs="Calibri"/>
          <w:b/>
          <w:bCs/>
          <w:sz w:val="22"/>
          <w:szCs w:val="22"/>
          <w:u w:val="single"/>
        </w:rPr>
        <w:t>Lot 3</w:t>
      </w:r>
    </w:p>
    <w:p w14:paraId="244EE7A2" w14:textId="77777777" w:rsidR="00E604E8" w:rsidRPr="00677CB1" w:rsidRDefault="00E604E8" w:rsidP="00E604E8">
      <w:pPr>
        <w:pStyle w:val="ListParagraph"/>
        <w:spacing w:after="0" w:line="276" w:lineRule="auto"/>
        <w:ind w:left="1225"/>
        <w:contextualSpacing w:val="0"/>
        <w:rPr>
          <w:rFonts w:ascii="Calibri" w:hAnsi="Calibri" w:cs="Calibri"/>
          <w:sz w:val="22"/>
          <w:szCs w:val="22"/>
        </w:rPr>
      </w:pPr>
      <w:r w:rsidRPr="00677CB1">
        <w:rPr>
          <w:rFonts w:ascii="Calibri" w:hAnsi="Calibri" w:cs="Calibri"/>
          <w:sz w:val="22"/>
          <w:szCs w:val="22"/>
        </w:rPr>
        <w:lastRenderedPageBreak/>
        <w:t>Tenderers must provide two (2) contracts performed within the last three (3) years prior to the tender deadline under which they delivered services of a similar nature to an Approved Housing Body (AHB) at comparable value, scope, nature, and complexity to those detailed in Appendix 1.</w:t>
      </w:r>
      <w:r w:rsidRPr="00677CB1">
        <w:t xml:space="preserve"> </w:t>
      </w:r>
      <w:r w:rsidRPr="00677CB1">
        <w:rPr>
          <w:rFonts w:ascii="Calibri" w:hAnsi="Calibri" w:cs="Calibri"/>
          <w:sz w:val="22"/>
          <w:szCs w:val="22"/>
        </w:rPr>
        <w:t>Sample contracts submitted must demonstrate that the tenderer has experience in the conveyancing of social housing units on behalf of an Approved Housing Body (AHB) for projects of a value of:</w:t>
      </w:r>
    </w:p>
    <w:p w14:paraId="0218EDE0" w14:textId="77777777" w:rsidR="00E604E8" w:rsidRPr="00677CB1" w:rsidRDefault="00E604E8">
      <w:pPr>
        <w:pStyle w:val="ListParagraph"/>
        <w:numPr>
          <w:ilvl w:val="0"/>
          <w:numId w:val="38"/>
        </w:numPr>
        <w:spacing w:after="0" w:line="276" w:lineRule="auto"/>
        <w:contextualSpacing w:val="0"/>
        <w:rPr>
          <w:rFonts w:ascii="Calibri" w:hAnsi="Calibri" w:cs="Calibri"/>
          <w:sz w:val="22"/>
          <w:szCs w:val="22"/>
        </w:rPr>
      </w:pPr>
      <w:r w:rsidRPr="00677CB1">
        <w:rPr>
          <w:rFonts w:ascii="Calibri" w:hAnsi="Calibri" w:cs="Calibri"/>
          <w:sz w:val="22"/>
          <w:szCs w:val="22"/>
        </w:rPr>
        <w:t xml:space="preserve">Up to €5m </w:t>
      </w:r>
      <w:r w:rsidRPr="00677CB1">
        <w:rPr>
          <w:rFonts w:ascii="Calibri" w:hAnsi="Calibri" w:cs="Calibri"/>
          <w:sz w:val="22"/>
          <w:szCs w:val="22"/>
        </w:rPr>
        <w:tab/>
        <w:t>(1 contract)</w:t>
      </w:r>
    </w:p>
    <w:p w14:paraId="116A4A73" w14:textId="77777777" w:rsidR="00E604E8" w:rsidRPr="00677CB1" w:rsidRDefault="00E604E8">
      <w:pPr>
        <w:pStyle w:val="ListParagraph"/>
        <w:numPr>
          <w:ilvl w:val="0"/>
          <w:numId w:val="38"/>
        </w:numPr>
        <w:spacing w:after="0" w:line="276" w:lineRule="auto"/>
        <w:contextualSpacing w:val="0"/>
        <w:rPr>
          <w:rFonts w:ascii="Calibri" w:hAnsi="Calibri" w:cs="Calibri"/>
          <w:sz w:val="22"/>
          <w:szCs w:val="22"/>
        </w:rPr>
      </w:pPr>
      <w:r w:rsidRPr="00677CB1">
        <w:rPr>
          <w:rFonts w:ascii="Calibri" w:hAnsi="Calibri" w:cs="Calibri"/>
          <w:sz w:val="22"/>
          <w:szCs w:val="22"/>
        </w:rPr>
        <w:t xml:space="preserve">€5m - €40m </w:t>
      </w:r>
      <w:r w:rsidRPr="00677CB1">
        <w:rPr>
          <w:rFonts w:ascii="Calibri" w:hAnsi="Calibri" w:cs="Calibri"/>
          <w:sz w:val="22"/>
          <w:szCs w:val="22"/>
        </w:rPr>
        <w:tab/>
        <w:t>(1 contract)</w:t>
      </w:r>
    </w:p>
    <w:p w14:paraId="0351D1AD" w14:textId="329D30D0" w:rsidR="00E604E8" w:rsidRPr="00677CB1" w:rsidRDefault="00E604E8" w:rsidP="00E604E8">
      <w:pPr>
        <w:spacing w:after="0" w:line="276" w:lineRule="auto"/>
        <w:ind w:left="505" w:firstLine="720"/>
        <w:rPr>
          <w:rFonts w:ascii="Calibri" w:hAnsi="Calibri" w:cs="Calibri"/>
          <w:b/>
          <w:bCs/>
          <w:sz w:val="22"/>
          <w:szCs w:val="22"/>
          <w:u w:val="single"/>
        </w:rPr>
      </w:pPr>
      <w:r w:rsidRPr="00677CB1">
        <w:rPr>
          <w:rFonts w:ascii="Calibri" w:hAnsi="Calibri" w:cs="Calibri"/>
          <w:b/>
          <w:bCs/>
          <w:sz w:val="22"/>
          <w:szCs w:val="22"/>
          <w:u w:val="single"/>
        </w:rPr>
        <w:t>N.B This is a Pass/Fail requirement.</w:t>
      </w:r>
    </w:p>
    <w:p w14:paraId="47E097C9" w14:textId="77777777" w:rsidR="00607D8E" w:rsidRPr="00357B6B" w:rsidRDefault="00607D8E" w:rsidP="001E416D">
      <w:pPr>
        <w:pStyle w:val="ListParagraph"/>
        <w:spacing w:before="240" w:after="0" w:line="276" w:lineRule="auto"/>
        <w:ind w:left="1225"/>
        <w:contextualSpacing w:val="0"/>
        <w:rPr>
          <w:rFonts w:ascii="Calibri" w:hAnsi="Calibri" w:cs="Calibri"/>
          <w:i/>
          <w:iCs/>
          <w:sz w:val="22"/>
          <w:szCs w:val="22"/>
        </w:rPr>
      </w:pPr>
      <w:r w:rsidRPr="00357B6B">
        <w:rPr>
          <w:rFonts w:ascii="Calibri" w:hAnsi="Calibri" w:cs="Calibri"/>
          <w:sz w:val="22"/>
          <w:szCs w:val="22"/>
        </w:rPr>
        <w:t>Upon request by the Contracting Authority and without delay, tenderers may be required to provide additional information in relation to examples of similar contracts and references. Tenderers must ensure that they provide sufficient information to allow the Contracting authority to judge the similarity of these contracts to the requirements of the Service contract (as specified in this RFT).</w:t>
      </w:r>
    </w:p>
    <w:p w14:paraId="0E2BE745" w14:textId="77777777" w:rsidR="0023091D" w:rsidRPr="001E416D" w:rsidRDefault="00436FCA" w:rsidP="001E416D">
      <w:pPr>
        <w:pStyle w:val="ListParagraph"/>
        <w:spacing w:before="240" w:after="0" w:line="276" w:lineRule="auto"/>
        <w:ind w:left="1225"/>
        <w:contextualSpacing w:val="0"/>
        <w:rPr>
          <w:rFonts w:ascii="Calibri" w:hAnsi="Calibri" w:cs="Calibri"/>
          <w:sz w:val="22"/>
          <w:szCs w:val="22"/>
        </w:rPr>
      </w:pPr>
      <w:r w:rsidRPr="00436FCA">
        <w:rPr>
          <w:rFonts w:ascii="Calibri" w:hAnsi="Calibri" w:cs="Calibri"/>
          <w:sz w:val="22"/>
          <w:szCs w:val="22"/>
        </w:rPr>
        <w:t>Tenderers must provide the supporting documentation specified above without delay when requested by the Contracting Authority.</w:t>
      </w:r>
    </w:p>
    <w:p w14:paraId="4553EF19" w14:textId="77777777" w:rsidR="00E83C92" w:rsidRPr="003B61AD" w:rsidRDefault="00436FCA">
      <w:pPr>
        <w:pStyle w:val="ListParagraph"/>
        <w:numPr>
          <w:ilvl w:val="1"/>
          <w:numId w:val="1"/>
        </w:numPr>
        <w:spacing w:before="240" w:after="0" w:line="276" w:lineRule="auto"/>
        <w:contextualSpacing w:val="0"/>
        <w:rPr>
          <w:rFonts w:ascii="Calibri" w:hAnsi="Calibri" w:cs="Calibri"/>
          <w:b/>
          <w:bCs/>
          <w:sz w:val="22"/>
          <w:szCs w:val="22"/>
          <w:u w:val="single"/>
        </w:rPr>
      </w:pPr>
      <w:r w:rsidRPr="003B61AD">
        <w:rPr>
          <w:rFonts w:ascii="Calibri" w:hAnsi="Calibri" w:cs="Calibri"/>
          <w:b/>
          <w:bCs/>
          <w:sz w:val="22"/>
          <w:szCs w:val="22"/>
          <w:u w:val="single"/>
        </w:rPr>
        <w:t>AWARD CRITERIA</w:t>
      </w:r>
    </w:p>
    <w:p w14:paraId="4008724A" w14:textId="11C0837C" w:rsidR="00436FCA" w:rsidRDefault="00BD3834">
      <w:pPr>
        <w:pStyle w:val="ListParagraph"/>
        <w:numPr>
          <w:ilvl w:val="2"/>
          <w:numId w:val="1"/>
        </w:numPr>
        <w:spacing w:after="0" w:line="276" w:lineRule="auto"/>
        <w:contextualSpacing w:val="0"/>
        <w:rPr>
          <w:rFonts w:ascii="Calibri" w:hAnsi="Calibri" w:cs="Calibri"/>
          <w:sz w:val="22"/>
          <w:szCs w:val="22"/>
        </w:rPr>
      </w:pPr>
      <w:r>
        <w:rPr>
          <w:rFonts w:ascii="Calibri" w:hAnsi="Calibri" w:cs="Calibri"/>
          <w:sz w:val="22"/>
          <w:szCs w:val="22"/>
        </w:rPr>
        <w:t xml:space="preserve"> </w:t>
      </w:r>
      <w:r w:rsidR="00076210">
        <w:rPr>
          <w:rFonts w:ascii="Calibri" w:hAnsi="Calibri" w:cs="Calibri"/>
          <w:sz w:val="22"/>
          <w:szCs w:val="22"/>
        </w:rPr>
        <w:t xml:space="preserve">Framework Agreements and </w:t>
      </w:r>
      <w:r w:rsidR="00436FCA" w:rsidRPr="00436FCA">
        <w:rPr>
          <w:rFonts w:ascii="Calibri" w:hAnsi="Calibri" w:cs="Calibri"/>
          <w:sz w:val="22"/>
          <w:szCs w:val="22"/>
        </w:rPr>
        <w:t>Services Contract will be awarded on the basis of the most economically advantageous tender(s) as identified in accordance with the following criteria:</w:t>
      </w:r>
    </w:p>
    <w:tbl>
      <w:tblPr>
        <w:tblStyle w:val="GridTable4-Accent1"/>
        <w:tblW w:w="0" w:type="auto"/>
        <w:tblInd w:w="1242" w:type="dxa"/>
        <w:tblLook w:val="04A0" w:firstRow="1" w:lastRow="0" w:firstColumn="1" w:lastColumn="0" w:noHBand="0" w:noVBand="1"/>
      </w:tblPr>
      <w:tblGrid>
        <w:gridCol w:w="512"/>
        <w:gridCol w:w="2919"/>
        <w:gridCol w:w="1418"/>
        <w:gridCol w:w="1148"/>
        <w:gridCol w:w="1701"/>
      </w:tblGrid>
      <w:tr w:rsidR="00563642" w:rsidRPr="006A1D61" w14:paraId="6223463A" w14:textId="77777777" w:rsidTr="00E57361">
        <w:trPr>
          <w:cnfStyle w:val="100000000000" w:firstRow="1" w:lastRow="0" w:firstColumn="0" w:lastColumn="0" w:oddVBand="0" w:evenVBand="0" w:oddHBand="0" w:evenHBand="0" w:firstRowFirstColumn="0" w:firstRowLastColumn="0" w:lastRowFirstColumn="0" w:lastRowLastColumn="0"/>
          <w:trHeight w:val="421"/>
        </w:trPr>
        <w:tc>
          <w:tcPr>
            <w:cnfStyle w:val="001000000000" w:firstRow="0" w:lastRow="0" w:firstColumn="1" w:lastColumn="0" w:oddVBand="0" w:evenVBand="0" w:oddHBand="0" w:evenHBand="0" w:firstRowFirstColumn="0" w:firstRowLastColumn="0" w:lastRowFirstColumn="0" w:lastRowLastColumn="0"/>
            <w:tcW w:w="512" w:type="dxa"/>
            <w:vAlign w:val="center"/>
          </w:tcPr>
          <w:p w14:paraId="1F15636A" w14:textId="77777777" w:rsidR="00563642" w:rsidRPr="001F07C5" w:rsidRDefault="00563642" w:rsidP="00E57361">
            <w:pPr>
              <w:pStyle w:val="L2"/>
              <w:numPr>
                <w:ilvl w:val="0"/>
                <w:numId w:val="0"/>
              </w:numPr>
              <w:spacing w:before="0" w:after="0"/>
              <w:jc w:val="center"/>
              <w:rPr>
                <w:rFonts w:cs="Calibri"/>
                <w:b w:val="0"/>
                <w:sz w:val="22"/>
                <w:szCs w:val="22"/>
              </w:rPr>
            </w:pPr>
            <w:r w:rsidRPr="001F07C5">
              <w:rPr>
                <w:rFonts w:cs="Calibri"/>
                <w:sz w:val="22"/>
                <w:szCs w:val="22"/>
              </w:rPr>
              <w:t>QU</w:t>
            </w:r>
          </w:p>
        </w:tc>
        <w:tc>
          <w:tcPr>
            <w:tcW w:w="2919" w:type="dxa"/>
            <w:vAlign w:val="center"/>
          </w:tcPr>
          <w:p w14:paraId="1293ADE1" w14:textId="77777777" w:rsidR="00563642" w:rsidRPr="001F07C5" w:rsidRDefault="00563642" w:rsidP="00E57361">
            <w:pPr>
              <w:pStyle w:val="L2"/>
              <w:numPr>
                <w:ilvl w:val="0"/>
                <w:numId w:val="0"/>
              </w:numPr>
              <w:spacing w:before="0" w:after="0"/>
              <w:jc w:val="center"/>
              <w:cnfStyle w:val="100000000000" w:firstRow="1" w:lastRow="0" w:firstColumn="0" w:lastColumn="0" w:oddVBand="0" w:evenVBand="0" w:oddHBand="0" w:evenHBand="0" w:firstRowFirstColumn="0" w:firstRowLastColumn="0" w:lastRowFirstColumn="0" w:lastRowLastColumn="0"/>
              <w:rPr>
                <w:rFonts w:cs="Calibri"/>
                <w:b w:val="0"/>
                <w:sz w:val="22"/>
                <w:szCs w:val="22"/>
              </w:rPr>
            </w:pPr>
            <w:r>
              <w:rPr>
                <w:rFonts w:cs="Calibri"/>
                <w:sz w:val="22"/>
                <w:szCs w:val="22"/>
              </w:rPr>
              <w:t>Award Criteria</w:t>
            </w:r>
          </w:p>
        </w:tc>
        <w:tc>
          <w:tcPr>
            <w:tcW w:w="1418" w:type="dxa"/>
            <w:vAlign w:val="center"/>
          </w:tcPr>
          <w:p w14:paraId="1187E0BD" w14:textId="77777777" w:rsidR="00563642" w:rsidRPr="001F07C5" w:rsidRDefault="00563642" w:rsidP="00E57361">
            <w:pPr>
              <w:pStyle w:val="L2"/>
              <w:numPr>
                <w:ilvl w:val="0"/>
                <w:numId w:val="0"/>
              </w:numPr>
              <w:spacing w:before="0" w:after="0"/>
              <w:jc w:val="center"/>
              <w:cnfStyle w:val="100000000000" w:firstRow="1" w:lastRow="0" w:firstColumn="0" w:lastColumn="0" w:oddVBand="0" w:evenVBand="0" w:oddHBand="0" w:evenHBand="0" w:firstRowFirstColumn="0" w:firstRowLastColumn="0" w:lastRowFirstColumn="0" w:lastRowLastColumn="0"/>
              <w:rPr>
                <w:rFonts w:cs="Calibri"/>
                <w:sz w:val="22"/>
                <w:szCs w:val="22"/>
              </w:rPr>
            </w:pPr>
            <w:r>
              <w:rPr>
                <w:rFonts w:cs="Calibri"/>
                <w:sz w:val="22"/>
                <w:szCs w:val="22"/>
              </w:rPr>
              <w:t>Scoring</w:t>
            </w:r>
          </w:p>
        </w:tc>
        <w:tc>
          <w:tcPr>
            <w:tcW w:w="1148" w:type="dxa"/>
            <w:vAlign w:val="center"/>
          </w:tcPr>
          <w:p w14:paraId="24C5658A" w14:textId="77777777" w:rsidR="00563642" w:rsidRPr="001F07C5" w:rsidRDefault="00563642" w:rsidP="00E57361">
            <w:pPr>
              <w:pStyle w:val="L2"/>
              <w:numPr>
                <w:ilvl w:val="0"/>
                <w:numId w:val="0"/>
              </w:numPr>
              <w:spacing w:before="0" w:after="0"/>
              <w:jc w:val="center"/>
              <w:cnfStyle w:val="100000000000" w:firstRow="1" w:lastRow="0" w:firstColumn="0" w:lastColumn="0" w:oddVBand="0" w:evenVBand="0" w:oddHBand="0" w:evenHBand="0" w:firstRowFirstColumn="0" w:firstRowLastColumn="0" w:lastRowFirstColumn="0" w:lastRowLastColumn="0"/>
              <w:rPr>
                <w:rFonts w:cs="Calibri"/>
                <w:sz w:val="22"/>
                <w:szCs w:val="22"/>
              </w:rPr>
            </w:pPr>
            <w:r>
              <w:rPr>
                <w:rFonts w:cs="Calibri"/>
                <w:sz w:val="22"/>
                <w:szCs w:val="22"/>
              </w:rPr>
              <w:t>Maximum Points</w:t>
            </w:r>
          </w:p>
        </w:tc>
        <w:tc>
          <w:tcPr>
            <w:tcW w:w="1701" w:type="dxa"/>
            <w:vAlign w:val="center"/>
          </w:tcPr>
          <w:p w14:paraId="43D51F6C" w14:textId="77777777" w:rsidR="00563642" w:rsidRPr="001F07C5" w:rsidRDefault="00563642" w:rsidP="00E57361">
            <w:pPr>
              <w:pStyle w:val="L2"/>
              <w:numPr>
                <w:ilvl w:val="0"/>
                <w:numId w:val="0"/>
              </w:numPr>
              <w:spacing w:before="0" w:after="0"/>
              <w:jc w:val="center"/>
              <w:cnfStyle w:val="100000000000" w:firstRow="1" w:lastRow="0" w:firstColumn="0" w:lastColumn="0" w:oddVBand="0" w:evenVBand="0" w:oddHBand="0" w:evenHBand="0" w:firstRowFirstColumn="0" w:firstRowLastColumn="0" w:lastRowFirstColumn="0" w:lastRowLastColumn="0"/>
              <w:rPr>
                <w:rFonts w:cs="Calibri"/>
                <w:b w:val="0"/>
                <w:sz w:val="22"/>
                <w:szCs w:val="22"/>
              </w:rPr>
            </w:pPr>
            <w:r>
              <w:rPr>
                <w:rFonts w:cs="Calibri"/>
                <w:sz w:val="22"/>
                <w:szCs w:val="22"/>
              </w:rPr>
              <w:t>Minimum Scoring Threshold</w:t>
            </w:r>
          </w:p>
        </w:tc>
      </w:tr>
      <w:tr w:rsidR="00563642" w:rsidRPr="00E57361" w14:paraId="0AF5BF8A" w14:textId="77777777" w:rsidTr="00E57361">
        <w:trPr>
          <w:cnfStyle w:val="000000100000" w:firstRow="0" w:lastRow="0" w:firstColumn="0" w:lastColumn="0" w:oddVBand="0" w:evenVBand="0" w:oddHBand="1" w:evenHBand="0" w:firstRowFirstColumn="0" w:firstRowLastColumn="0" w:lastRowFirstColumn="0" w:lastRowLastColumn="0"/>
          <w:trHeight w:val="553"/>
        </w:trPr>
        <w:tc>
          <w:tcPr>
            <w:cnfStyle w:val="001000000000" w:firstRow="0" w:lastRow="0" w:firstColumn="1" w:lastColumn="0" w:oddVBand="0" w:evenVBand="0" w:oddHBand="0" w:evenHBand="0" w:firstRowFirstColumn="0" w:firstRowLastColumn="0" w:lastRowFirstColumn="0" w:lastRowLastColumn="0"/>
            <w:tcW w:w="512" w:type="dxa"/>
            <w:vAlign w:val="center"/>
          </w:tcPr>
          <w:p w14:paraId="7E4A10A8" w14:textId="77777777" w:rsidR="00563642" w:rsidRPr="00E57361" w:rsidRDefault="00563642" w:rsidP="00CE225F">
            <w:pPr>
              <w:pStyle w:val="L2"/>
              <w:numPr>
                <w:ilvl w:val="0"/>
                <w:numId w:val="0"/>
              </w:numPr>
              <w:spacing w:before="0" w:after="0"/>
              <w:jc w:val="center"/>
              <w:rPr>
                <w:rFonts w:cs="Calibri"/>
                <w:sz w:val="20"/>
                <w:szCs w:val="20"/>
              </w:rPr>
            </w:pPr>
            <w:r w:rsidRPr="00E57361">
              <w:rPr>
                <w:rFonts w:cs="Calibri"/>
                <w:sz w:val="20"/>
                <w:szCs w:val="20"/>
              </w:rPr>
              <w:t>B.1</w:t>
            </w:r>
          </w:p>
        </w:tc>
        <w:tc>
          <w:tcPr>
            <w:tcW w:w="2919" w:type="dxa"/>
            <w:vAlign w:val="center"/>
          </w:tcPr>
          <w:p w14:paraId="7A6E0B51" w14:textId="1AE23CE5" w:rsidR="00563642" w:rsidRPr="00D2162F" w:rsidRDefault="005B5B7C" w:rsidP="00CE225F">
            <w:pPr>
              <w:pStyle w:val="L2"/>
              <w:numPr>
                <w:ilvl w:val="0"/>
                <w:numId w:val="0"/>
              </w:numPr>
              <w:spacing w:before="0" w:after="0"/>
              <w:jc w:val="center"/>
              <w:cnfStyle w:val="000000100000" w:firstRow="0" w:lastRow="0" w:firstColumn="0" w:lastColumn="0" w:oddVBand="0" w:evenVBand="0" w:oddHBand="1" w:evenHBand="0" w:firstRowFirstColumn="0" w:firstRowLastColumn="0" w:lastRowFirstColumn="0" w:lastRowLastColumn="0"/>
              <w:rPr>
                <w:rFonts w:cs="Calibri"/>
                <w:sz w:val="20"/>
                <w:szCs w:val="20"/>
              </w:rPr>
            </w:pPr>
            <w:r w:rsidRPr="00D2162F">
              <w:rPr>
                <w:rFonts w:cs="Calibri"/>
                <w:sz w:val="20"/>
                <w:szCs w:val="20"/>
              </w:rPr>
              <w:t>Service Delivery Methodology</w:t>
            </w:r>
          </w:p>
        </w:tc>
        <w:tc>
          <w:tcPr>
            <w:tcW w:w="1418" w:type="dxa"/>
            <w:vAlign w:val="center"/>
          </w:tcPr>
          <w:p w14:paraId="41A25060" w14:textId="77777777" w:rsidR="00563642" w:rsidRPr="00D2162F" w:rsidRDefault="00563642" w:rsidP="00CE225F">
            <w:pPr>
              <w:pStyle w:val="L2"/>
              <w:numPr>
                <w:ilvl w:val="0"/>
                <w:numId w:val="0"/>
              </w:numPr>
              <w:spacing w:before="0" w:after="0"/>
              <w:jc w:val="center"/>
              <w:cnfStyle w:val="000000100000" w:firstRow="0" w:lastRow="0" w:firstColumn="0" w:lastColumn="0" w:oddVBand="0" w:evenVBand="0" w:oddHBand="1" w:evenHBand="0" w:firstRowFirstColumn="0" w:firstRowLastColumn="0" w:lastRowFirstColumn="0" w:lastRowLastColumn="0"/>
              <w:rPr>
                <w:rFonts w:cs="Calibri"/>
                <w:sz w:val="20"/>
                <w:szCs w:val="20"/>
              </w:rPr>
            </w:pPr>
            <w:r w:rsidRPr="00D2162F">
              <w:rPr>
                <w:rFonts w:cs="Calibri"/>
                <w:sz w:val="20"/>
                <w:szCs w:val="20"/>
              </w:rPr>
              <w:t>0-5</w:t>
            </w:r>
          </w:p>
        </w:tc>
        <w:tc>
          <w:tcPr>
            <w:tcW w:w="1148" w:type="dxa"/>
            <w:vAlign w:val="center"/>
          </w:tcPr>
          <w:p w14:paraId="0AF23DA8" w14:textId="4A2EFFAB" w:rsidR="00563642" w:rsidRPr="00D2162F" w:rsidRDefault="00A42BFE" w:rsidP="00CE225F">
            <w:pPr>
              <w:pStyle w:val="L2"/>
              <w:numPr>
                <w:ilvl w:val="0"/>
                <w:numId w:val="0"/>
              </w:numPr>
              <w:spacing w:before="0" w:after="0"/>
              <w:jc w:val="center"/>
              <w:cnfStyle w:val="000000100000" w:firstRow="0" w:lastRow="0" w:firstColumn="0" w:lastColumn="0" w:oddVBand="0" w:evenVBand="0" w:oddHBand="1" w:evenHBand="0" w:firstRowFirstColumn="0" w:firstRowLastColumn="0" w:lastRowFirstColumn="0" w:lastRowLastColumn="0"/>
              <w:rPr>
                <w:rFonts w:cs="Calibri"/>
                <w:sz w:val="20"/>
                <w:szCs w:val="20"/>
              </w:rPr>
            </w:pPr>
            <w:r w:rsidRPr="00D2162F">
              <w:rPr>
                <w:rFonts w:cs="Calibri"/>
                <w:sz w:val="20"/>
                <w:szCs w:val="20"/>
              </w:rPr>
              <w:t>200</w:t>
            </w:r>
          </w:p>
        </w:tc>
        <w:tc>
          <w:tcPr>
            <w:tcW w:w="1701" w:type="dxa"/>
            <w:vAlign w:val="center"/>
          </w:tcPr>
          <w:p w14:paraId="0A341427" w14:textId="61576833" w:rsidR="00563642" w:rsidRPr="00D2162F" w:rsidRDefault="00A42BFE" w:rsidP="00CE225F">
            <w:pPr>
              <w:pStyle w:val="L2"/>
              <w:numPr>
                <w:ilvl w:val="0"/>
                <w:numId w:val="0"/>
              </w:numPr>
              <w:spacing w:before="0" w:after="0"/>
              <w:jc w:val="center"/>
              <w:cnfStyle w:val="000000100000" w:firstRow="0" w:lastRow="0" w:firstColumn="0" w:lastColumn="0" w:oddVBand="0" w:evenVBand="0" w:oddHBand="1" w:evenHBand="0" w:firstRowFirstColumn="0" w:firstRowLastColumn="0" w:lastRowFirstColumn="0" w:lastRowLastColumn="0"/>
              <w:rPr>
                <w:rFonts w:cs="Calibri"/>
                <w:sz w:val="20"/>
                <w:szCs w:val="20"/>
              </w:rPr>
            </w:pPr>
            <w:r w:rsidRPr="00D2162F">
              <w:rPr>
                <w:rFonts w:cs="Calibri"/>
                <w:sz w:val="20"/>
                <w:szCs w:val="20"/>
              </w:rPr>
              <w:t>120/200</w:t>
            </w:r>
          </w:p>
        </w:tc>
      </w:tr>
      <w:tr w:rsidR="00563642" w:rsidRPr="00E57361" w14:paraId="53D036AD" w14:textId="77777777" w:rsidTr="00E57361">
        <w:trPr>
          <w:trHeight w:val="559"/>
        </w:trPr>
        <w:tc>
          <w:tcPr>
            <w:cnfStyle w:val="001000000000" w:firstRow="0" w:lastRow="0" w:firstColumn="1" w:lastColumn="0" w:oddVBand="0" w:evenVBand="0" w:oddHBand="0" w:evenHBand="0" w:firstRowFirstColumn="0" w:firstRowLastColumn="0" w:lastRowFirstColumn="0" w:lastRowLastColumn="0"/>
            <w:tcW w:w="512" w:type="dxa"/>
            <w:vAlign w:val="center"/>
          </w:tcPr>
          <w:p w14:paraId="10C1BA6C" w14:textId="77777777" w:rsidR="00563642" w:rsidRPr="00E57361" w:rsidRDefault="00563642" w:rsidP="00CE225F">
            <w:pPr>
              <w:pStyle w:val="L2"/>
              <w:numPr>
                <w:ilvl w:val="0"/>
                <w:numId w:val="0"/>
              </w:numPr>
              <w:spacing w:before="0" w:after="0"/>
              <w:jc w:val="center"/>
              <w:rPr>
                <w:rFonts w:cs="Calibri"/>
                <w:sz w:val="20"/>
                <w:szCs w:val="20"/>
              </w:rPr>
            </w:pPr>
            <w:r w:rsidRPr="00E57361">
              <w:rPr>
                <w:rFonts w:cs="Calibri"/>
                <w:sz w:val="20"/>
                <w:szCs w:val="20"/>
              </w:rPr>
              <w:t>B.2</w:t>
            </w:r>
          </w:p>
        </w:tc>
        <w:tc>
          <w:tcPr>
            <w:tcW w:w="2919" w:type="dxa"/>
            <w:vAlign w:val="center"/>
          </w:tcPr>
          <w:p w14:paraId="731977EE" w14:textId="3AA1196B" w:rsidR="00563642" w:rsidRPr="00D2162F" w:rsidRDefault="00C13172" w:rsidP="00CE225F">
            <w:pPr>
              <w:pStyle w:val="L2"/>
              <w:numPr>
                <w:ilvl w:val="0"/>
                <w:numId w:val="0"/>
              </w:numPr>
              <w:spacing w:before="0" w:after="0"/>
              <w:jc w:val="center"/>
              <w:cnfStyle w:val="000000000000" w:firstRow="0" w:lastRow="0" w:firstColumn="0" w:lastColumn="0" w:oddVBand="0" w:evenVBand="0" w:oddHBand="0" w:evenHBand="0" w:firstRowFirstColumn="0" w:firstRowLastColumn="0" w:lastRowFirstColumn="0" w:lastRowLastColumn="0"/>
              <w:rPr>
                <w:rFonts w:cs="Calibri"/>
                <w:sz w:val="20"/>
                <w:szCs w:val="20"/>
              </w:rPr>
            </w:pPr>
            <w:r w:rsidRPr="00D2162F">
              <w:rPr>
                <w:rFonts w:cs="Calibri"/>
                <w:sz w:val="20"/>
                <w:szCs w:val="20"/>
              </w:rPr>
              <w:t>Contract and Relationship Management</w:t>
            </w:r>
          </w:p>
        </w:tc>
        <w:tc>
          <w:tcPr>
            <w:tcW w:w="1418" w:type="dxa"/>
            <w:vAlign w:val="center"/>
          </w:tcPr>
          <w:p w14:paraId="27995726" w14:textId="77777777" w:rsidR="00563642" w:rsidRPr="00D2162F" w:rsidRDefault="00563642" w:rsidP="00CE225F">
            <w:pPr>
              <w:pStyle w:val="L2"/>
              <w:numPr>
                <w:ilvl w:val="0"/>
                <w:numId w:val="0"/>
              </w:numPr>
              <w:spacing w:before="0" w:after="0"/>
              <w:jc w:val="center"/>
              <w:cnfStyle w:val="000000000000" w:firstRow="0" w:lastRow="0" w:firstColumn="0" w:lastColumn="0" w:oddVBand="0" w:evenVBand="0" w:oddHBand="0" w:evenHBand="0" w:firstRowFirstColumn="0" w:firstRowLastColumn="0" w:lastRowFirstColumn="0" w:lastRowLastColumn="0"/>
              <w:rPr>
                <w:rFonts w:cs="Calibri"/>
                <w:sz w:val="20"/>
                <w:szCs w:val="20"/>
              </w:rPr>
            </w:pPr>
            <w:r w:rsidRPr="00D2162F">
              <w:rPr>
                <w:rFonts w:cs="Calibri"/>
                <w:sz w:val="20"/>
                <w:szCs w:val="20"/>
              </w:rPr>
              <w:t>0-5</w:t>
            </w:r>
          </w:p>
        </w:tc>
        <w:tc>
          <w:tcPr>
            <w:tcW w:w="1148" w:type="dxa"/>
            <w:vAlign w:val="center"/>
          </w:tcPr>
          <w:p w14:paraId="40B10BBF" w14:textId="38DD5108" w:rsidR="00563642" w:rsidRPr="00D2162F" w:rsidRDefault="00A42BFE" w:rsidP="00CE225F">
            <w:pPr>
              <w:pStyle w:val="L2"/>
              <w:numPr>
                <w:ilvl w:val="0"/>
                <w:numId w:val="0"/>
              </w:numPr>
              <w:spacing w:before="0" w:after="0"/>
              <w:jc w:val="center"/>
              <w:cnfStyle w:val="000000000000" w:firstRow="0" w:lastRow="0" w:firstColumn="0" w:lastColumn="0" w:oddVBand="0" w:evenVBand="0" w:oddHBand="0" w:evenHBand="0" w:firstRowFirstColumn="0" w:firstRowLastColumn="0" w:lastRowFirstColumn="0" w:lastRowLastColumn="0"/>
              <w:rPr>
                <w:rFonts w:cs="Calibri"/>
                <w:sz w:val="20"/>
                <w:szCs w:val="20"/>
              </w:rPr>
            </w:pPr>
            <w:r w:rsidRPr="00D2162F">
              <w:rPr>
                <w:rFonts w:cs="Calibri"/>
                <w:sz w:val="20"/>
                <w:szCs w:val="20"/>
              </w:rPr>
              <w:t>150</w:t>
            </w:r>
          </w:p>
        </w:tc>
        <w:tc>
          <w:tcPr>
            <w:tcW w:w="1701" w:type="dxa"/>
            <w:vAlign w:val="center"/>
          </w:tcPr>
          <w:p w14:paraId="631C680A" w14:textId="782F16DE" w:rsidR="00563642" w:rsidRPr="00D2162F" w:rsidRDefault="00A42BFE" w:rsidP="00CE225F">
            <w:pPr>
              <w:pStyle w:val="L2"/>
              <w:numPr>
                <w:ilvl w:val="0"/>
                <w:numId w:val="0"/>
              </w:numPr>
              <w:spacing w:before="0" w:after="0"/>
              <w:jc w:val="center"/>
              <w:cnfStyle w:val="000000000000" w:firstRow="0" w:lastRow="0" w:firstColumn="0" w:lastColumn="0" w:oddVBand="0" w:evenVBand="0" w:oddHBand="0" w:evenHBand="0" w:firstRowFirstColumn="0" w:firstRowLastColumn="0" w:lastRowFirstColumn="0" w:lastRowLastColumn="0"/>
              <w:rPr>
                <w:rFonts w:cs="Calibri"/>
                <w:sz w:val="20"/>
                <w:szCs w:val="20"/>
              </w:rPr>
            </w:pPr>
            <w:r w:rsidRPr="00D2162F">
              <w:rPr>
                <w:rFonts w:cs="Calibri"/>
                <w:sz w:val="20"/>
                <w:szCs w:val="20"/>
              </w:rPr>
              <w:t>90/150</w:t>
            </w:r>
          </w:p>
        </w:tc>
      </w:tr>
      <w:tr w:rsidR="00563642" w:rsidRPr="00E57361" w14:paraId="68B84059" w14:textId="77777777" w:rsidTr="00E57361">
        <w:trPr>
          <w:cnfStyle w:val="000000100000" w:firstRow="0" w:lastRow="0" w:firstColumn="0" w:lastColumn="0" w:oddVBand="0" w:evenVBand="0" w:oddHBand="1" w:evenHBand="0" w:firstRowFirstColumn="0" w:firstRowLastColumn="0" w:lastRowFirstColumn="0" w:lastRowLastColumn="0"/>
          <w:trHeight w:val="551"/>
        </w:trPr>
        <w:tc>
          <w:tcPr>
            <w:cnfStyle w:val="001000000000" w:firstRow="0" w:lastRow="0" w:firstColumn="1" w:lastColumn="0" w:oddVBand="0" w:evenVBand="0" w:oddHBand="0" w:evenHBand="0" w:firstRowFirstColumn="0" w:firstRowLastColumn="0" w:lastRowFirstColumn="0" w:lastRowLastColumn="0"/>
            <w:tcW w:w="512" w:type="dxa"/>
            <w:vAlign w:val="center"/>
          </w:tcPr>
          <w:p w14:paraId="75CE6C07" w14:textId="77777777" w:rsidR="00563642" w:rsidRPr="00E57361" w:rsidRDefault="00563642" w:rsidP="00CE225F">
            <w:pPr>
              <w:pStyle w:val="L2"/>
              <w:numPr>
                <w:ilvl w:val="0"/>
                <w:numId w:val="0"/>
              </w:numPr>
              <w:spacing w:before="0" w:after="0"/>
              <w:jc w:val="center"/>
              <w:rPr>
                <w:rFonts w:cs="Calibri"/>
                <w:sz w:val="20"/>
                <w:szCs w:val="20"/>
              </w:rPr>
            </w:pPr>
            <w:r w:rsidRPr="00E57361">
              <w:rPr>
                <w:rFonts w:cs="Calibri"/>
                <w:sz w:val="20"/>
                <w:szCs w:val="20"/>
              </w:rPr>
              <w:t>B.3</w:t>
            </w:r>
          </w:p>
        </w:tc>
        <w:tc>
          <w:tcPr>
            <w:tcW w:w="2919" w:type="dxa"/>
            <w:vAlign w:val="center"/>
          </w:tcPr>
          <w:p w14:paraId="0B1338F0" w14:textId="654B33B3" w:rsidR="00563642" w:rsidRPr="00D2162F" w:rsidRDefault="00894D75" w:rsidP="00CE225F">
            <w:pPr>
              <w:pStyle w:val="L2"/>
              <w:numPr>
                <w:ilvl w:val="0"/>
                <w:numId w:val="0"/>
              </w:numPr>
              <w:spacing w:before="0" w:after="0"/>
              <w:jc w:val="center"/>
              <w:cnfStyle w:val="000000100000" w:firstRow="0" w:lastRow="0" w:firstColumn="0" w:lastColumn="0" w:oddVBand="0" w:evenVBand="0" w:oddHBand="1" w:evenHBand="0" w:firstRowFirstColumn="0" w:firstRowLastColumn="0" w:lastRowFirstColumn="0" w:lastRowLastColumn="0"/>
              <w:rPr>
                <w:rFonts w:cs="Calibri"/>
                <w:sz w:val="20"/>
                <w:szCs w:val="20"/>
              </w:rPr>
            </w:pPr>
            <w:r w:rsidRPr="00D2162F">
              <w:rPr>
                <w:rFonts w:cs="Calibri"/>
                <w:sz w:val="20"/>
                <w:szCs w:val="20"/>
              </w:rPr>
              <w:t>Proposed Team Qualifications, Experience and Capacity</w:t>
            </w:r>
          </w:p>
        </w:tc>
        <w:tc>
          <w:tcPr>
            <w:tcW w:w="1418" w:type="dxa"/>
            <w:vAlign w:val="center"/>
          </w:tcPr>
          <w:p w14:paraId="622566E8" w14:textId="77777777" w:rsidR="00563642" w:rsidRPr="00D2162F" w:rsidRDefault="00563642" w:rsidP="00CE225F">
            <w:pPr>
              <w:pStyle w:val="L2"/>
              <w:numPr>
                <w:ilvl w:val="0"/>
                <w:numId w:val="0"/>
              </w:numPr>
              <w:spacing w:before="0" w:after="0"/>
              <w:jc w:val="center"/>
              <w:cnfStyle w:val="000000100000" w:firstRow="0" w:lastRow="0" w:firstColumn="0" w:lastColumn="0" w:oddVBand="0" w:evenVBand="0" w:oddHBand="1" w:evenHBand="0" w:firstRowFirstColumn="0" w:firstRowLastColumn="0" w:lastRowFirstColumn="0" w:lastRowLastColumn="0"/>
              <w:rPr>
                <w:rFonts w:cs="Calibri"/>
                <w:sz w:val="20"/>
                <w:szCs w:val="20"/>
              </w:rPr>
            </w:pPr>
            <w:r w:rsidRPr="00D2162F">
              <w:rPr>
                <w:rFonts w:cs="Calibri"/>
                <w:sz w:val="20"/>
                <w:szCs w:val="20"/>
              </w:rPr>
              <w:t>0-5</w:t>
            </w:r>
          </w:p>
        </w:tc>
        <w:tc>
          <w:tcPr>
            <w:tcW w:w="1148" w:type="dxa"/>
            <w:vAlign w:val="center"/>
          </w:tcPr>
          <w:p w14:paraId="4FE9C4B2" w14:textId="4C99FA95" w:rsidR="00563642" w:rsidRPr="00D2162F" w:rsidRDefault="00A42BFE" w:rsidP="00CE225F">
            <w:pPr>
              <w:pStyle w:val="L2"/>
              <w:numPr>
                <w:ilvl w:val="0"/>
                <w:numId w:val="0"/>
              </w:numPr>
              <w:spacing w:before="0" w:after="0"/>
              <w:jc w:val="center"/>
              <w:cnfStyle w:val="000000100000" w:firstRow="0" w:lastRow="0" w:firstColumn="0" w:lastColumn="0" w:oddVBand="0" w:evenVBand="0" w:oddHBand="1" w:evenHBand="0" w:firstRowFirstColumn="0" w:firstRowLastColumn="0" w:lastRowFirstColumn="0" w:lastRowLastColumn="0"/>
              <w:rPr>
                <w:rFonts w:cs="Calibri"/>
                <w:sz w:val="20"/>
                <w:szCs w:val="20"/>
              </w:rPr>
            </w:pPr>
            <w:r w:rsidRPr="00D2162F">
              <w:rPr>
                <w:rFonts w:cs="Calibri"/>
                <w:sz w:val="20"/>
                <w:szCs w:val="20"/>
              </w:rPr>
              <w:t>150</w:t>
            </w:r>
          </w:p>
        </w:tc>
        <w:tc>
          <w:tcPr>
            <w:tcW w:w="1701" w:type="dxa"/>
            <w:vAlign w:val="center"/>
          </w:tcPr>
          <w:p w14:paraId="562BC883" w14:textId="3D6A06FA" w:rsidR="00563642" w:rsidRPr="00D2162F" w:rsidRDefault="00A42BFE" w:rsidP="00CE225F">
            <w:pPr>
              <w:pStyle w:val="L2"/>
              <w:numPr>
                <w:ilvl w:val="0"/>
                <w:numId w:val="0"/>
              </w:numPr>
              <w:spacing w:before="0" w:after="0"/>
              <w:jc w:val="center"/>
              <w:cnfStyle w:val="000000100000" w:firstRow="0" w:lastRow="0" w:firstColumn="0" w:lastColumn="0" w:oddVBand="0" w:evenVBand="0" w:oddHBand="1" w:evenHBand="0" w:firstRowFirstColumn="0" w:firstRowLastColumn="0" w:lastRowFirstColumn="0" w:lastRowLastColumn="0"/>
              <w:rPr>
                <w:rFonts w:cs="Calibri"/>
                <w:sz w:val="20"/>
                <w:szCs w:val="20"/>
              </w:rPr>
            </w:pPr>
            <w:r w:rsidRPr="00D2162F">
              <w:rPr>
                <w:rFonts w:cs="Calibri"/>
                <w:sz w:val="20"/>
                <w:szCs w:val="20"/>
              </w:rPr>
              <w:t>90/150</w:t>
            </w:r>
          </w:p>
        </w:tc>
      </w:tr>
      <w:tr w:rsidR="00563642" w:rsidRPr="00E57361" w14:paraId="4D3D9B1E" w14:textId="77777777" w:rsidTr="00E57361">
        <w:trPr>
          <w:trHeight w:val="557"/>
        </w:trPr>
        <w:tc>
          <w:tcPr>
            <w:cnfStyle w:val="001000000000" w:firstRow="0" w:lastRow="0" w:firstColumn="1" w:lastColumn="0" w:oddVBand="0" w:evenVBand="0" w:oddHBand="0" w:evenHBand="0" w:firstRowFirstColumn="0" w:firstRowLastColumn="0" w:lastRowFirstColumn="0" w:lastRowLastColumn="0"/>
            <w:tcW w:w="512" w:type="dxa"/>
            <w:vAlign w:val="center"/>
          </w:tcPr>
          <w:p w14:paraId="7F8992B6" w14:textId="77777777" w:rsidR="00563642" w:rsidRPr="00E57361" w:rsidRDefault="00563642" w:rsidP="00CE225F">
            <w:pPr>
              <w:pStyle w:val="L2"/>
              <w:numPr>
                <w:ilvl w:val="0"/>
                <w:numId w:val="0"/>
              </w:numPr>
              <w:spacing w:before="0" w:after="0"/>
              <w:jc w:val="center"/>
              <w:rPr>
                <w:rFonts w:cs="Calibri"/>
                <w:sz w:val="20"/>
                <w:szCs w:val="20"/>
              </w:rPr>
            </w:pPr>
            <w:r w:rsidRPr="00E57361">
              <w:rPr>
                <w:rFonts w:cs="Calibri"/>
                <w:sz w:val="20"/>
                <w:szCs w:val="20"/>
              </w:rPr>
              <w:t>B.4</w:t>
            </w:r>
          </w:p>
        </w:tc>
        <w:tc>
          <w:tcPr>
            <w:tcW w:w="2919" w:type="dxa"/>
            <w:vAlign w:val="center"/>
          </w:tcPr>
          <w:p w14:paraId="5BCE3E09" w14:textId="24D983E5" w:rsidR="00563642" w:rsidRPr="00D2162F" w:rsidRDefault="00E57361" w:rsidP="00CE225F">
            <w:pPr>
              <w:pStyle w:val="L2"/>
              <w:numPr>
                <w:ilvl w:val="0"/>
                <w:numId w:val="0"/>
              </w:numPr>
              <w:spacing w:before="0" w:after="0"/>
              <w:jc w:val="center"/>
              <w:cnfStyle w:val="000000000000" w:firstRow="0" w:lastRow="0" w:firstColumn="0" w:lastColumn="0" w:oddVBand="0" w:evenVBand="0" w:oddHBand="0" w:evenHBand="0" w:firstRowFirstColumn="0" w:firstRowLastColumn="0" w:lastRowFirstColumn="0" w:lastRowLastColumn="0"/>
              <w:rPr>
                <w:rFonts w:cs="Calibri"/>
                <w:sz w:val="20"/>
                <w:szCs w:val="20"/>
              </w:rPr>
            </w:pPr>
            <w:r w:rsidRPr="00D2162F">
              <w:rPr>
                <w:rFonts w:cs="Calibri"/>
                <w:sz w:val="20"/>
                <w:szCs w:val="20"/>
              </w:rPr>
              <w:t>Proposed Methodology for the provision of services in line with ESG practices</w:t>
            </w:r>
          </w:p>
        </w:tc>
        <w:tc>
          <w:tcPr>
            <w:tcW w:w="1418" w:type="dxa"/>
            <w:vAlign w:val="center"/>
          </w:tcPr>
          <w:p w14:paraId="283219CF" w14:textId="77777777" w:rsidR="00563642" w:rsidRPr="00D2162F" w:rsidRDefault="00563642" w:rsidP="00CE225F">
            <w:pPr>
              <w:pStyle w:val="L2"/>
              <w:numPr>
                <w:ilvl w:val="0"/>
                <w:numId w:val="0"/>
              </w:numPr>
              <w:spacing w:before="0" w:after="0"/>
              <w:jc w:val="center"/>
              <w:cnfStyle w:val="000000000000" w:firstRow="0" w:lastRow="0" w:firstColumn="0" w:lastColumn="0" w:oddVBand="0" w:evenVBand="0" w:oddHBand="0" w:evenHBand="0" w:firstRowFirstColumn="0" w:firstRowLastColumn="0" w:lastRowFirstColumn="0" w:lastRowLastColumn="0"/>
              <w:rPr>
                <w:rFonts w:cs="Calibri"/>
                <w:sz w:val="20"/>
                <w:szCs w:val="20"/>
              </w:rPr>
            </w:pPr>
            <w:r w:rsidRPr="00D2162F">
              <w:rPr>
                <w:rFonts w:cs="Calibri"/>
                <w:sz w:val="20"/>
                <w:szCs w:val="20"/>
              </w:rPr>
              <w:t>0-5</w:t>
            </w:r>
          </w:p>
        </w:tc>
        <w:tc>
          <w:tcPr>
            <w:tcW w:w="1148" w:type="dxa"/>
            <w:vAlign w:val="center"/>
          </w:tcPr>
          <w:p w14:paraId="2514D59F" w14:textId="038A3EE5" w:rsidR="00563642" w:rsidRPr="00D2162F" w:rsidRDefault="00A42BFE" w:rsidP="00CE225F">
            <w:pPr>
              <w:pStyle w:val="L2"/>
              <w:numPr>
                <w:ilvl w:val="0"/>
                <w:numId w:val="0"/>
              </w:numPr>
              <w:spacing w:before="0" w:after="0"/>
              <w:jc w:val="center"/>
              <w:cnfStyle w:val="000000000000" w:firstRow="0" w:lastRow="0" w:firstColumn="0" w:lastColumn="0" w:oddVBand="0" w:evenVBand="0" w:oddHBand="0" w:evenHBand="0" w:firstRowFirstColumn="0" w:firstRowLastColumn="0" w:lastRowFirstColumn="0" w:lastRowLastColumn="0"/>
              <w:rPr>
                <w:rFonts w:cs="Calibri"/>
                <w:sz w:val="20"/>
                <w:szCs w:val="20"/>
              </w:rPr>
            </w:pPr>
            <w:r w:rsidRPr="00D2162F">
              <w:rPr>
                <w:rFonts w:cs="Calibri"/>
                <w:sz w:val="20"/>
                <w:szCs w:val="20"/>
              </w:rPr>
              <w:t>50</w:t>
            </w:r>
          </w:p>
        </w:tc>
        <w:tc>
          <w:tcPr>
            <w:tcW w:w="1701" w:type="dxa"/>
            <w:vAlign w:val="center"/>
          </w:tcPr>
          <w:p w14:paraId="2B53E9D0" w14:textId="3BD2B91D" w:rsidR="00563642" w:rsidRPr="00D2162F" w:rsidRDefault="00A42BFE" w:rsidP="00CE225F">
            <w:pPr>
              <w:pStyle w:val="L2"/>
              <w:numPr>
                <w:ilvl w:val="0"/>
                <w:numId w:val="0"/>
              </w:numPr>
              <w:spacing w:before="0" w:after="0"/>
              <w:jc w:val="center"/>
              <w:cnfStyle w:val="000000000000" w:firstRow="0" w:lastRow="0" w:firstColumn="0" w:lastColumn="0" w:oddVBand="0" w:evenVBand="0" w:oddHBand="0" w:evenHBand="0" w:firstRowFirstColumn="0" w:firstRowLastColumn="0" w:lastRowFirstColumn="0" w:lastRowLastColumn="0"/>
              <w:rPr>
                <w:rFonts w:cs="Calibri"/>
                <w:sz w:val="20"/>
                <w:szCs w:val="20"/>
              </w:rPr>
            </w:pPr>
            <w:r w:rsidRPr="00D2162F">
              <w:rPr>
                <w:rFonts w:cs="Calibri"/>
                <w:sz w:val="20"/>
                <w:szCs w:val="20"/>
              </w:rPr>
              <w:t>30/50</w:t>
            </w:r>
          </w:p>
        </w:tc>
      </w:tr>
      <w:tr w:rsidR="009B3757" w:rsidRPr="00E57361" w14:paraId="6ADE6F14" w14:textId="77777777" w:rsidTr="009B3757">
        <w:trPr>
          <w:cnfStyle w:val="000000100000" w:firstRow="0" w:lastRow="0" w:firstColumn="0" w:lastColumn="0" w:oddVBand="0" w:evenVBand="0" w:oddHBand="1" w:evenHBand="0" w:firstRowFirstColumn="0" w:firstRowLastColumn="0" w:lastRowFirstColumn="0" w:lastRowLastColumn="0"/>
          <w:trHeight w:val="557"/>
        </w:trPr>
        <w:tc>
          <w:tcPr>
            <w:cnfStyle w:val="001000000000" w:firstRow="0" w:lastRow="0" w:firstColumn="1" w:lastColumn="0" w:oddVBand="0" w:evenVBand="0" w:oddHBand="0" w:evenHBand="0" w:firstRowFirstColumn="0" w:firstRowLastColumn="0" w:lastRowFirstColumn="0" w:lastRowLastColumn="0"/>
            <w:tcW w:w="512" w:type="dxa"/>
            <w:vAlign w:val="center"/>
          </w:tcPr>
          <w:p w14:paraId="67E82615" w14:textId="2F6BDE59" w:rsidR="009B3757" w:rsidRPr="00E57361" w:rsidRDefault="009B3757" w:rsidP="009B3757">
            <w:pPr>
              <w:pStyle w:val="L2"/>
              <w:numPr>
                <w:ilvl w:val="0"/>
                <w:numId w:val="0"/>
              </w:numPr>
              <w:spacing w:before="0" w:after="0"/>
              <w:jc w:val="center"/>
              <w:rPr>
                <w:rFonts w:cs="Calibri"/>
                <w:sz w:val="20"/>
                <w:szCs w:val="20"/>
              </w:rPr>
            </w:pPr>
            <w:r>
              <w:rPr>
                <w:rFonts w:cs="Calibri"/>
                <w:sz w:val="20"/>
                <w:szCs w:val="20"/>
              </w:rPr>
              <w:t>B.5</w:t>
            </w:r>
          </w:p>
        </w:tc>
        <w:tc>
          <w:tcPr>
            <w:tcW w:w="2919" w:type="dxa"/>
            <w:vAlign w:val="center"/>
          </w:tcPr>
          <w:p w14:paraId="0A9A9182" w14:textId="77777777" w:rsidR="009B3757" w:rsidRPr="00D2162F" w:rsidRDefault="009B3757" w:rsidP="009B3757">
            <w:pPr>
              <w:pStyle w:val="L2"/>
              <w:numPr>
                <w:ilvl w:val="0"/>
                <w:numId w:val="0"/>
              </w:numPr>
              <w:spacing w:before="0" w:after="0"/>
              <w:jc w:val="center"/>
              <w:cnfStyle w:val="000000100000" w:firstRow="0" w:lastRow="0" w:firstColumn="0" w:lastColumn="0" w:oddVBand="0" w:evenVBand="0" w:oddHBand="1" w:evenHBand="0" w:firstRowFirstColumn="0" w:firstRowLastColumn="0" w:lastRowFirstColumn="0" w:lastRowLastColumn="0"/>
              <w:rPr>
                <w:rFonts w:cs="Calibri"/>
                <w:sz w:val="20"/>
                <w:szCs w:val="20"/>
              </w:rPr>
            </w:pPr>
            <w:r w:rsidRPr="00D2162F">
              <w:rPr>
                <w:rFonts w:cs="Calibri"/>
                <w:b/>
                <w:bCs/>
                <w:sz w:val="20"/>
                <w:szCs w:val="20"/>
                <w:u w:val="single"/>
              </w:rPr>
              <w:t>LOT 1 ONLY</w:t>
            </w:r>
          </w:p>
          <w:p w14:paraId="5009E140" w14:textId="516BA11B" w:rsidR="009B3757" w:rsidRPr="00D2162F" w:rsidRDefault="009B3757" w:rsidP="009B3757">
            <w:pPr>
              <w:pStyle w:val="L2"/>
              <w:numPr>
                <w:ilvl w:val="0"/>
                <w:numId w:val="0"/>
              </w:numPr>
              <w:spacing w:before="0" w:after="0"/>
              <w:jc w:val="center"/>
              <w:cnfStyle w:val="000000100000" w:firstRow="0" w:lastRow="0" w:firstColumn="0" w:lastColumn="0" w:oddVBand="0" w:evenVBand="0" w:oddHBand="1" w:evenHBand="0" w:firstRowFirstColumn="0" w:firstRowLastColumn="0" w:lastRowFirstColumn="0" w:lastRowLastColumn="0"/>
              <w:rPr>
                <w:rFonts w:cs="Calibri"/>
                <w:sz w:val="20"/>
                <w:szCs w:val="20"/>
              </w:rPr>
            </w:pPr>
            <w:r w:rsidRPr="00D2162F">
              <w:rPr>
                <w:rFonts w:cs="Calibri"/>
                <w:sz w:val="20"/>
                <w:szCs w:val="20"/>
              </w:rPr>
              <w:t xml:space="preserve">Approach to Board, Corporate and </w:t>
            </w:r>
            <w:r w:rsidR="008A0723" w:rsidRPr="00D2162F">
              <w:rPr>
                <w:rFonts w:cs="Calibri"/>
                <w:sz w:val="20"/>
                <w:szCs w:val="20"/>
              </w:rPr>
              <w:t>T</w:t>
            </w:r>
            <w:r w:rsidRPr="00D2162F">
              <w:rPr>
                <w:rFonts w:cs="Calibri"/>
                <w:sz w:val="20"/>
                <w:szCs w:val="20"/>
              </w:rPr>
              <w:t xml:space="preserve">enancy </w:t>
            </w:r>
            <w:r w:rsidR="008A0723" w:rsidRPr="00D2162F">
              <w:rPr>
                <w:rFonts w:cs="Calibri"/>
                <w:sz w:val="20"/>
                <w:szCs w:val="20"/>
              </w:rPr>
              <w:t>A</w:t>
            </w:r>
            <w:r w:rsidRPr="00D2162F">
              <w:rPr>
                <w:rFonts w:cs="Calibri"/>
                <w:sz w:val="20"/>
                <w:szCs w:val="20"/>
              </w:rPr>
              <w:t>dvisory</w:t>
            </w:r>
          </w:p>
        </w:tc>
        <w:tc>
          <w:tcPr>
            <w:tcW w:w="1418" w:type="dxa"/>
            <w:vAlign w:val="center"/>
          </w:tcPr>
          <w:p w14:paraId="26132420" w14:textId="189722B7" w:rsidR="009B3757" w:rsidRPr="00D2162F" w:rsidRDefault="009B3757" w:rsidP="009B3757">
            <w:pPr>
              <w:pStyle w:val="L2"/>
              <w:numPr>
                <w:ilvl w:val="0"/>
                <w:numId w:val="0"/>
              </w:numPr>
              <w:spacing w:before="0" w:after="0"/>
              <w:jc w:val="center"/>
              <w:cnfStyle w:val="000000100000" w:firstRow="0" w:lastRow="0" w:firstColumn="0" w:lastColumn="0" w:oddVBand="0" w:evenVBand="0" w:oddHBand="1" w:evenHBand="0" w:firstRowFirstColumn="0" w:firstRowLastColumn="0" w:lastRowFirstColumn="0" w:lastRowLastColumn="0"/>
              <w:rPr>
                <w:rFonts w:cs="Calibri"/>
                <w:sz w:val="20"/>
                <w:szCs w:val="20"/>
              </w:rPr>
            </w:pPr>
            <w:r w:rsidRPr="00D2162F">
              <w:rPr>
                <w:rFonts w:cs="Calibri"/>
                <w:sz w:val="20"/>
                <w:szCs w:val="20"/>
              </w:rPr>
              <w:t>0-5</w:t>
            </w:r>
          </w:p>
        </w:tc>
        <w:tc>
          <w:tcPr>
            <w:tcW w:w="1148" w:type="dxa"/>
            <w:vAlign w:val="center"/>
          </w:tcPr>
          <w:p w14:paraId="475DAB3A" w14:textId="402C7D26" w:rsidR="009B3757" w:rsidRPr="00D2162F" w:rsidRDefault="009B3757" w:rsidP="009B3757">
            <w:pPr>
              <w:pStyle w:val="L2"/>
              <w:numPr>
                <w:ilvl w:val="0"/>
                <w:numId w:val="0"/>
              </w:numPr>
              <w:spacing w:before="0" w:after="0"/>
              <w:jc w:val="center"/>
              <w:cnfStyle w:val="000000100000" w:firstRow="0" w:lastRow="0" w:firstColumn="0" w:lastColumn="0" w:oddVBand="0" w:evenVBand="0" w:oddHBand="1" w:evenHBand="0" w:firstRowFirstColumn="0" w:firstRowLastColumn="0" w:lastRowFirstColumn="0" w:lastRowLastColumn="0"/>
              <w:rPr>
                <w:rFonts w:cs="Calibri"/>
                <w:sz w:val="20"/>
                <w:szCs w:val="20"/>
              </w:rPr>
            </w:pPr>
            <w:r w:rsidRPr="00D2162F">
              <w:rPr>
                <w:rFonts w:cs="Calibri"/>
                <w:sz w:val="20"/>
                <w:szCs w:val="20"/>
              </w:rPr>
              <w:t>200</w:t>
            </w:r>
          </w:p>
        </w:tc>
        <w:tc>
          <w:tcPr>
            <w:tcW w:w="1701" w:type="dxa"/>
            <w:vAlign w:val="center"/>
          </w:tcPr>
          <w:p w14:paraId="6F7EB479" w14:textId="420F1969" w:rsidR="009B3757" w:rsidRPr="00D2162F" w:rsidRDefault="00A42BFE" w:rsidP="009B3757">
            <w:pPr>
              <w:pStyle w:val="L2"/>
              <w:numPr>
                <w:ilvl w:val="0"/>
                <w:numId w:val="0"/>
              </w:numPr>
              <w:spacing w:before="0" w:after="0"/>
              <w:jc w:val="center"/>
              <w:cnfStyle w:val="000000100000" w:firstRow="0" w:lastRow="0" w:firstColumn="0" w:lastColumn="0" w:oddVBand="0" w:evenVBand="0" w:oddHBand="1" w:evenHBand="0" w:firstRowFirstColumn="0" w:firstRowLastColumn="0" w:lastRowFirstColumn="0" w:lastRowLastColumn="0"/>
              <w:rPr>
                <w:rFonts w:cs="Calibri"/>
                <w:sz w:val="20"/>
                <w:szCs w:val="20"/>
              </w:rPr>
            </w:pPr>
            <w:r w:rsidRPr="00D2162F">
              <w:rPr>
                <w:rFonts w:cs="Calibri"/>
                <w:sz w:val="20"/>
                <w:szCs w:val="20"/>
              </w:rPr>
              <w:t>120/200</w:t>
            </w:r>
          </w:p>
        </w:tc>
      </w:tr>
      <w:tr w:rsidR="009B3757" w:rsidRPr="00E57361" w14:paraId="43469208" w14:textId="77777777" w:rsidTr="009B3757">
        <w:trPr>
          <w:trHeight w:val="557"/>
        </w:trPr>
        <w:tc>
          <w:tcPr>
            <w:cnfStyle w:val="001000000000" w:firstRow="0" w:lastRow="0" w:firstColumn="1" w:lastColumn="0" w:oddVBand="0" w:evenVBand="0" w:oddHBand="0" w:evenHBand="0" w:firstRowFirstColumn="0" w:firstRowLastColumn="0" w:lastRowFirstColumn="0" w:lastRowLastColumn="0"/>
            <w:tcW w:w="512" w:type="dxa"/>
            <w:vAlign w:val="center"/>
          </w:tcPr>
          <w:p w14:paraId="687DFA45" w14:textId="5199202C" w:rsidR="009B3757" w:rsidRDefault="009B3757" w:rsidP="009B3757">
            <w:pPr>
              <w:pStyle w:val="L2"/>
              <w:numPr>
                <w:ilvl w:val="0"/>
                <w:numId w:val="0"/>
              </w:numPr>
              <w:spacing w:before="0" w:after="0"/>
              <w:jc w:val="center"/>
              <w:rPr>
                <w:rFonts w:cs="Calibri"/>
                <w:sz w:val="20"/>
                <w:szCs w:val="20"/>
              </w:rPr>
            </w:pPr>
            <w:r>
              <w:rPr>
                <w:rFonts w:cs="Calibri"/>
                <w:sz w:val="20"/>
                <w:szCs w:val="20"/>
              </w:rPr>
              <w:t>B.6</w:t>
            </w:r>
          </w:p>
        </w:tc>
        <w:tc>
          <w:tcPr>
            <w:tcW w:w="2919" w:type="dxa"/>
            <w:vAlign w:val="center"/>
          </w:tcPr>
          <w:p w14:paraId="652B997B" w14:textId="77777777" w:rsidR="009B3757" w:rsidRPr="00D2162F" w:rsidRDefault="009B3757" w:rsidP="009B3757">
            <w:pPr>
              <w:pStyle w:val="L2"/>
              <w:numPr>
                <w:ilvl w:val="0"/>
                <w:numId w:val="0"/>
              </w:numPr>
              <w:spacing w:before="0" w:after="0"/>
              <w:jc w:val="center"/>
              <w:cnfStyle w:val="000000000000" w:firstRow="0" w:lastRow="0" w:firstColumn="0" w:lastColumn="0" w:oddVBand="0" w:evenVBand="0" w:oddHBand="0" w:evenHBand="0" w:firstRowFirstColumn="0" w:firstRowLastColumn="0" w:lastRowFirstColumn="0" w:lastRowLastColumn="0"/>
              <w:rPr>
                <w:rFonts w:cs="Calibri"/>
                <w:sz w:val="20"/>
                <w:szCs w:val="20"/>
              </w:rPr>
            </w:pPr>
            <w:r w:rsidRPr="00D2162F">
              <w:rPr>
                <w:rFonts w:cs="Calibri"/>
                <w:b/>
                <w:bCs/>
                <w:sz w:val="20"/>
                <w:szCs w:val="20"/>
                <w:u w:val="single"/>
              </w:rPr>
              <w:t>LOT 2 &amp; 3 ONLY</w:t>
            </w:r>
          </w:p>
          <w:p w14:paraId="43F71C15" w14:textId="1E36CEFA" w:rsidR="009B3757" w:rsidRPr="00D2162F" w:rsidRDefault="009B3757" w:rsidP="009B3757">
            <w:pPr>
              <w:pStyle w:val="L2"/>
              <w:numPr>
                <w:ilvl w:val="0"/>
                <w:numId w:val="0"/>
              </w:numPr>
              <w:spacing w:before="0" w:after="0"/>
              <w:jc w:val="center"/>
              <w:cnfStyle w:val="000000000000" w:firstRow="0" w:lastRow="0" w:firstColumn="0" w:lastColumn="0" w:oddVBand="0" w:evenVBand="0" w:oddHBand="0" w:evenHBand="0" w:firstRowFirstColumn="0" w:firstRowLastColumn="0" w:lastRowFirstColumn="0" w:lastRowLastColumn="0"/>
              <w:rPr>
                <w:rFonts w:cs="Calibri"/>
                <w:sz w:val="20"/>
                <w:szCs w:val="20"/>
              </w:rPr>
            </w:pPr>
            <w:r w:rsidRPr="00D2162F">
              <w:rPr>
                <w:rFonts w:cs="Calibri"/>
                <w:sz w:val="20"/>
                <w:szCs w:val="20"/>
              </w:rPr>
              <w:t xml:space="preserve">Approach to </w:t>
            </w:r>
            <w:r w:rsidR="008A0723" w:rsidRPr="00D2162F">
              <w:rPr>
                <w:rFonts w:cs="Calibri"/>
                <w:sz w:val="20"/>
                <w:szCs w:val="20"/>
              </w:rPr>
              <w:t>P</w:t>
            </w:r>
            <w:r w:rsidRPr="00D2162F">
              <w:rPr>
                <w:rFonts w:cs="Calibri"/>
                <w:sz w:val="20"/>
                <w:szCs w:val="20"/>
              </w:rPr>
              <w:t xml:space="preserve">roperty </w:t>
            </w:r>
            <w:r w:rsidR="008A0723" w:rsidRPr="00D2162F">
              <w:rPr>
                <w:rFonts w:cs="Calibri"/>
                <w:sz w:val="20"/>
                <w:szCs w:val="20"/>
              </w:rPr>
              <w:t>T</w:t>
            </w:r>
            <w:r w:rsidRPr="00D2162F">
              <w:rPr>
                <w:rFonts w:cs="Calibri"/>
                <w:sz w:val="20"/>
                <w:szCs w:val="20"/>
              </w:rPr>
              <w:t xml:space="preserve">ransactions </w:t>
            </w:r>
          </w:p>
        </w:tc>
        <w:tc>
          <w:tcPr>
            <w:tcW w:w="1418" w:type="dxa"/>
            <w:vAlign w:val="center"/>
          </w:tcPr>
          <w:p w14:paraId="79FD247F" w14:textId="791B95AD" w:rsidR="009B3757" w:rsidRPr="00D2162F" w:rsidRDefault="009B3757" w:rsidP="009B3757">
            <w:pPr>
              <w:pStyle w:val="L2"/>
              <w:numPr>
                <w:ilvl w:val="0"/>
                <w:numId w:val="0"/>
              </w:numPr>
              <w:spacing w:before="0" w:after="0"/>
              <w:jc w:val="center"/>
              <w:cnfStyle w:val="000000000000" w:firstRow="0" w:lastRow="0" w:firstColumn="0" w:lastColumn="0" w:oddVBand="0" w:evenVBand="0" w:oddHBand="0" w:evenHBand="0" w:firstRowFirstColumn="0" w:firstRowLastColumn="0" w:lastRowFirstColumn="0" w:lastRowLastColumn="0"/>
              <w:rPr>
                <w:rFonts w:cs="Calibri"/>
                <w:sz w:val="20"/>
                <w:szCs w:val="20"/>
              </w:rPr>
            </w:pPr>
            <w:r w:rsidRPr="00D2162F">
              <w:rPr>
                <w:rFonts w:cs="Calibri"/>
                <w:sz w:val="20"/>
                <w:szCs w:val="20"/>
              </w:rPr>
              <w:t>0-5</w:t>
            </w:r>
          </w:p>
        </w:tc>
        <w:tc>
          <w:tcPr>
            <w:tcW w:w="1148" w:type="dxa"/>
            <w:vAlign w:val="center"/>
          </w:tcPr>
          <w:p w14:paraId="7F6E184A" w14:textId="2BB9E8FF" w:rsidR="009B3757" w:rsidRPr="00D2162F" w:rsidRDefault="009B3757" w:rsidP="009B3757">
            <w:pPr>
              <w:pStyle w:val="L2"/>
              <w:numPr>
                <w:ilvl w:val="0"/>
                <w:numId w:val="0"/>
              </w:numPr>
              <w:spacing w:before="0" w:after="0"/>
              <w:jc w:val="center"/>
              <w:cnfStyle w:val="000000000000" w:firstRow="0" w:lastRow="0" w:firstColumn="0" w:lastColumn="0" w:oddVBand="0" w:evenVBand="0" w:oddHBand="0" w:evenHBand="0" w:firstRowFirstColumn="0" w:firstRowLastColumn="0" w:lastRowFirstColumn="0" w:lastRowLastColumn="0"/>
              <w:rPr>
                <w:rFonts w:cs="Calibri"/>
                <w:sz w:val="20"/>
                <w:szCs w:val="20"/>
              </w:rPr>
            </w:pPr>
            <w:r w:rsidRPr="00D2162F">
              <w:rPr>
                <w:rFonts w:cs="Calibri"/>
                <w:sz w:val="20"/>
                <w:szCs w:val="20"/>
              </w:rPr>
              <w:t>200</w:t>
            </w:r>
          </w:p>
        </w:tc>
        <w:tc>
          <w:tcPr>
            <w:tcW w:w="1701" w:type="dxa"/>
            <w:vAlign w:val="center"/>
          </w:tcPr>
          <w:p w14:paraId="3DA6CE56" w14:textId="65D612A4" w:rsidR="009B3757" w:rsidRPr="00D2162F" w:rsidRDefault="00A42BFE" w:rsidP="009B3757">
            <w:pPr>
              <w:pStyle w:val="L2"/>
              <w:numPr>
                <w:ilvl w:val="0"/>
                <w:numId w:val="0"/>
              </w:numPr>
              <w:spacing w:before="0" w:after="0"/>
              <w:jc w:val="center"/>
              <w:cnfStyle w:val="000000000000" w:firstRow="0" w:lastRow="0" w:firstColumn="0" w:lastColumn="0" w:oddVBand="0" w:evenVBand="0" w:oddHBand="0" w:evenHBand="0" w:firstRowFirstColumn="0" w:firstRowLastColumn="0" w:lastRowFirstColumn="0" w:lastRowLastColumn="0"/>
              <w:rPr>
                <w:rFonts w:cs="Calibri"/>
                <w:sz w:val="20"/>
                <w:szCs w:val="20"/>
              </w:rPr>
            </w:pPr>
            <w:r w:rsidRPr="00D2162F">
              <w:rPr>
                <w:rFonts w:cs="Calibri"/>
                <w:sz w:val="20"/>
                <w:szCs w:val="20"/>
              </w:rPr>
              <w:t>120/200</w:t>
            </w:r>
          </w:p>
        </w:tc>
      </w:tr>
      <w:tr w:rsidR="00563642" w:rsidRPr="00E57361" w14:paraId="1997249F" w14:textId="77777777" w:rsidTr="00E57361">
        <w:trPr>
          <w:cnfStyle w:val="000000100000" w:firstRow="0" w:lastRow="0" w:firstColumn="0" w:lastColumn="0" w:oddVBand="0" w:evenVBand="0" w:oddHBand="1" w:evenHBand="0" w:firstRowFirstColumn="0" w:firstRowLastColumn="0" w:lastRowFirstColumn="0" w:lastRowLastColumn="0"/>
          <w:trHeight w:val="563"/>
        </w:trPr>
        <w:tc>
          <w:tcPr>
            <w:cnfStyle w:val="001000000000" w:firstRow="0" w:lastRow="0" w:firstColumn="1" w:lastColumn="0" w:oddVBand="0" w:evenVBand="0" w:oddHBand="0" w:evenHBand="0" w:firstRowFirstColumn="0" w:firstRowLastColumn="0" w:lastRowFirstColumn="0" w:lastRowLastColumn="0"/>
            <w:tcW w:w="512" w:type="dxa"/>
            <w:vAlign w:val="center"/>
          </w:tcPr>
          <w:p w14:paraId="4F749D79" w14:textId="77777777" w:rsidR="00563642" w:rsidRPr="00E57361" w:rsidRDefault="00563642" w:rsidP="00CE225F">
            <w:pPr>
              <w:pStyle w:val="L2"/>
              <w:numPr>
                <w:ilvl w:val="0"/>
                <w:numId w:val="0"/>
              </w:numPr>
              <w:spacing w:before="0" w:after="0"/>
              <w:jc w:val="center"/>
              <w:rPr>
                <w:rFonts w:cs="Calibri"/>
                <w:sz w:val="20"/>
                <w:szCs w:val="20"/>
              </w:rPr>
            </w:pPr>
            <w:r w:rsidRPr="00E57361">
              <w:rPr>
                <w:rFonts w:cs="Calibri"/>
                <w:sz w:val="20"/>
                <w:szCs w:val="20"/>
              </w:rPr>
              <w:t>C.1</w:t>
            </w:r>
          </w:p>
        </w:tc>
        <w:tc>
          <w:tcPr>
            <w:tcW w:w="2919" w:type="dxa"/>
            <w:vAlign w:val="center"/>
          </w:tcPr>
          <w:p w14:paraId="47CA010D" w14:textId="77777777" w:rsidR="00563642" w:rsidRPr="00D2162F" w:rsidRDefault="00563642" w:rsidP="00CE225F">
            <w:pPr>
              <w:pStyle w:val="L2"/>
              <w:numPr>
                <w:ilvl w:val="0"/>
                <w:numId w:val="0"/>
              </w:numPr>
              <w:spacing w:before="0" w:after="0"/>
              <w:jc w:val="center"/>
              <w:cnfStyle w:val="000000100000" w:firstRow="0" w:lastRow="0" w:firstColumn="0" w:lastColumn="0" w:oddVBand="0" w:evenVBand="0" w:oddHBand="1" w:evenHBand="0" w:firstRowFirstColumn="0" w:firstRowLastColumn="0" w:lastRowFirstColumn="0" w:lastRowLastColumn="0"/>
              <w:rPr>
                <w:rFonts w:cs="Calibri"/>
                <w:sz w:val="20"/>
                <w:szCs w:val="20"/>
              </w:rPr>
            </w:pPr>
            <w:r w:rsidRPr="00D2162F">
              <w:rPr>
                <w:rFonts w:cs="Calibri"/>
                <w:sz w:val="20"/>
                <w:szCs w:val="20"/>
              </w:rPr>
              <w:t>Cost</w:t>
            </w:r>
          </w:p>
        </w:tc>
        <w:tc>
          <w:tcPr>
            <w:tcW w:w="1418" w:type="dxa"/>
            <w:vAlign w:val="center"/>
          </w:tcPr>
          <w:p w14:paraId="5F703E83" w14:textId="77777777" w:rsidR="00563642" w:rsidRPr="00D2162F" w:rsidRDefault="00563642" w:rsidP="00CE225F">
            <w:pPr>
              <w:pStyle w:val="L2"/>
              <w:numPr>
                <w:ilvl w:val="0"/>
                <w:numId w:val="0"/>
              </w:numPr>
              <w:spacing w:before="0" w:after="0"/>
              <w:jc w:val="center"/>
              <w:cnfStyle w:val="000000100000" w:firstRow="0" w:lastRow="0" w:firstColumn="0" w:lastColumn="0" w:oddVBand="0" w:evenVBand="0" w:oddHBand="1" w:evenHBand="0" w:firstRowFirstColumn="0" w:firstRowLastColumn="0" w:lastRowFirstColumn="0" w:lastRowLastColumn="0"/>
              <w:rPr>
                <w:rFonts w:cs="Calibri"/>
                <w:sz w:val="20"/>
                <w:szCs w:val="20"/>
              </w:rPr>
            </w:pPr>
            <w:r w:rsidRPr="00D2162F">
              <w:rPr>
                <w:rFonts w:cs="Calibri"/>
                <w:sz w:val="20"/>
                <w:szCs w:val="20"/>
              </w:rPr>
              <w:t>As per Section 3.3.3 of this RFT</w:t>
            </w:r>
          </w:p>
        </w:tc>
        <w:tc>
          <w:tcPr>
            <w:tcW w:w="1148" w:type="dxa"/>
            <w:vAlign w:val="center"/>
          </w:tcPr>
          <w:p w14:paraId="701B0972" w14:textId="5C801CD7" w:rsidR="00563642" w:rsidRPr="00D2162F" w:rsidRDefault="009B3757" w:rsidP="00CE225F">
            <w:pPr>
              <w:pStyle w:val="L2"/>
              <w:numPr>
                <w:ilvl w:val="0"/>
                <w:numId w:val="0"/>
              </w:numPr>
              <w:spacing w:before="0" w:after="0"/>
              <w:jc w:val="center"/>
              <w:cnfStyle w:val="000000100000" w:firstRow="0" w:lastRow="0" w:firstColumn="0" w:lastColumn="0" w:oddVBand="0" w:evenVBand="0" w:oddHBand="1" w:evenHBand="0" w:firstRowFirstColumn="0" w:firstRowLastColumn="0" w:lastRowFirstColumn="0" w:lastRowLastColumn="0"/>
              <w:rPr>
                <w:rFonts w:cs="Calibri"/>
                <w:sz w:val="20"/>
                <w:szCs w:val="20"/>
              </w:rPr>
            </w:pPr>
            <w:r w:rsidRPr="00D2162F">
              <w:rPr>
                <w:rFonts w:cs="Calibri"/>
                <w:sz w:val="20"/>
                <w:szCs w:val="20"/>
              </w:rPr>
              <w:t>250</w:t>
            </w:r>
          </w:p>
        </w:tc>
        <w:tc>
          <w:tcPr>
            <w:tcW w:w="1701" w:type="dxa"/>
            <w:vAlign w:val="center"/>
          </w:tcPr>
          <w:p w14:paraId="58463CCB" w14:textId="77777777" w:rsidR="00563642" w:rsidRPr="00D2162F" w:rsidRDefault="00563642" w:rsidP="00CE225F">
            <w:pPr>
              <w:pStyle w:val="L2"/>
              <w:numPr>
                <w:ilvl w:val="0"/>
                <w:numId w:val="0"/>
              </w:numPr>
              <w:spacing w:before="0" w:after="0"/>
              <w:jc w:val="center"/>
              <w:cnfStyle w:val="000000100000" w:firstRow="0" w:lastRow="0" w:firstColumn="0" w:lastColumn="0" w:oddVBand="0" w:evenVBand="0" w:oddHBand="1" w:evenHBand="0" w:firstRowFirstColumn="0" w:firstRowLastColumn="0" w:lastRowFirstColumn="0" w:lastRowLastColumn="0"/>
              <w:rPr>
                <w:rFonts w:cs="Calibri"/>
                <w:sz w:val="20"/>
                <w:szCs w:val="20"/>
              </w:rPr>
            </w:pPr>
            <w:r w:rsidRPr="00D2162F">
              <w:rPr>
                <w:rFonts w:cs="Calibri"/>
                <w:sz w:val="20"/>
                <w:szCs w:val="20"/>
              </w:rPr>
              <w:t>n/a</w:t>
            </w:r>
          </w:p>
        </w:tc>
      </w:tr>
      <w:tr w:rsidR="00563642" w:rsidRPr="00E57361" w14:paraId="552435A2" w14:textId="77777777" w:rsidTr="00E57361">
        <w:trPr>
          <w:trHeight w:val="563"/>
        </w:trPr>
        <w:tc>
          <w:tcPr>
            <w:cnfStyle w:val="001000000000" w:firstRow="0" w:lastRow="0" w:firstColumn="1" w:lastColumn="0" w:oddVBand="0" w:evenVBand="0" w:oddHBand="0" w:evenHBand="0" w:firstRowFirstColumn="0" w:firstRowLastColumn="0" w:lastRowFirstColumn="0" w:lastRowLastColumn="0"/>
            <w:tcW w:w="4849" w:type="dxa"/>
            <w:gridSpan w:val="3"/>
            <w:vAlign w:val="center"/>
          </w:tcPr>
          <w:p w14:paraId="6D19A2D5" w14:textId="3CB130E0" w:rsidR="00563642" w:rsidRPr="00D2162F" w:rsidRDefault="00563642" w:rsidP="00563642">
            <w:pPr>
              <w:pStyle w:val="L2"/>
              <w:numPr>
                <w:ilvl w:val="0"/>
                <w:numId w:val="0"/>
              </w:numPr>
              <w:spacing w:before="0" w:after="0"/>
              <w:jc w:val="right"/>
              <w:rPr>
                <w:rFonts w:cs="Calibri"/>
                <w:sz w:val="20"/>
                <w:szCs w:val="20"/>
              </w:rPr>
            </w:pPr>
            <w:r w:rsidRPr="00D2162F">
              <w:rPr>
                <w:rFonts w:cs="Calibri"/>
                <w:sz w:val="20"/>
                <w:szCs w:val="20"/>
              </w:rPr>
              <w:t>Total</w:t>
            </w:r>
          </w:p>
        </w:tc>
        <w:tc>
          <w:tcPr>
            <w:tcW w:w="1148" w:type="dxa"/>
            <w:vAlign w:val="center"/>
          </w:tcPr>
          <w:p w14:paraId="0B88AA63" w14:textId="6910410E" w:rsidR="00563642" w:rsidRPr="00D2162F" w:rsidRDefault="00563642" w:rsidP="00CE225F">
            <w:pPr>
              <w:pStyle w:val="L2"/>
              <w:numPr>
                <w:ilvl w:val="0"/>
                <w:numId w:val="0"/>
              </w:numPr>
              <w:spacing w:before="0" w:after="0"/>
              <w:jc w:val="center"/>
              <w:cnfStyle w:val="000000000000" w:firstRow="0" w:lastRow="0" w:firstColumn="0" w:lastColumn="0" w:oddVBand="0" w:evenVBand="0" w:oddHBand="0" w:evenHBand="0" w:firstRowFirstColumn="0" w:firstRowLastColumn="0" w:lastRowFirstColumn="0" w:lastRowLastColumn="0"/>
              <w:rPr>
                <w:rFonts w:cs="Calibri"/>
                <w:sz w:val="20"/>
                <w:szCs w:val="20"/>
              </w:rPr>
            </w:pPr>
            <w:r w:rsidRPr="00D2162F">
              <w:rPr>
                <w:rFonts w:cs="Calibri"/>
                <w:sz w:val="20"/>
                <w:szCs w:val="20"/>
              </w:rPr>
              <w:t>1,000</w:t>
            </w:r>
          </w:p>
        </w:tc>
        <w:tc>
          <w:tcPr>
            <w:tcW w:w="1701" w:type="dxa"/>
            <w:vAlign w:val="center"/>
          </w:tcPr>
          <w:p w14:paraId="14FD514A" w14:textId="77777777" w:rsidR="00563642" w:rsidRPr="00D2162F" w:rsidRDefault="00563642" w:rsidP="00CE225F">
            <w:pPr>
              <w:pStyle w:val="L2"/>
              <w:numPr>
                <w:ilvl w:val="0"/>
                <w:numId w:val="0"/>
              </w:numPr>
              <w:spacing w:before="0" w:after="0"/>
              <w:jc w:val="center"/>
              <w:cnfStyle w:val="000000000000" w:firstRow="0" w:lastRow="0" w:firstColumn="0" w:lastColumn="0" w:oddVBand="0" w:evenVBand="0" w:oddHBand="0" w:evenHBand="0" w:firstRowFirstColumn="0" w:firstRowLastColumn="0" w:lastRowFirstColumn="0" w:lastRowLastColumn="0"/>
              <w:rPr>
                <w:rFonts w:cs="Calibri"/>
                <w:sz w:val="20"/>
                <w:szCs w:val="20"/>
              </w:rPr>
            </w:pPr>
          </w:p>
        </w:tc>
      </w:tr>
    </w:tbl>
    <w:p w14:paraId="0FEF1B0F" w14:textId="77777777" w:rsidR="003C0C95" w:rsidRDefault="003C0C95" w:rsidP="00CE225F">
      <w:pPr>
        <w:pStyle w:val="ListParagraph"/>
        <w:spacing w:after="0" w:line="276" w:lineRule="auto"/>
        <w:ind w:left="1224"/>
        <w:contextualSpacing w:val="0"/>
        <w:rPr>
          <w:rFonts w:ascii="Calibri" w:hAnsi="Calibri" w:cs="Calibri"/>
          <w:sz w:val="22"/>
          <w:szCs w:val="22"/>
        </w:rPr>
      </w:pPr>
    </w:p>
    <w:p w14:paraId="62EDDB53" w14:textId="77777777" w:rsidR="003C0C95" w:rsidRPr="00336850" w:rsidRDefault="003C0C95" w:rsidP="00CE225F">
      <w:pPr>
        <w:pStyle w:val="ListParagraph"/>
        <w:spacing w:after="0" w:line="276" w:lineRule="auto"/>
        <w:ind w:left="1224"/>
        <w:contextualSpacing w:val="0"/>
        <w:rPr>
          <w:rFonts w:ascii="Calibri" w:hAnsi="Calibri" w:cs="Calibri"/>
          <w:sz w:val="22"/>
          <w:szCs w:val="22"/>
        </w:rPr>
      </w:pPr>
      <w:r w:rsidRPr="00336850">
        <w:rPr>
          <w:rFonts w:ascii="Calibri" w:hAnsi="Calibri" w:cs="Calibri"/>
          <w:sz w:val="22"/>
          <w:szCs w:val="22"/>
        </w:rPr>
        <w:lastRenderedPageBreak/>
        <w:t xml:space="preserve">Tenderers’ attention is drawn in particular to the </w:t>
      </w:r>
      <w:r w:rsidRPr="00336850">
        <w:rPr>
          <w:rFonts w:ascii="Calibri" w:hAnsi="Calibri" w:cs="Calibri"/>
          <w:i/>
          <w:iCs/>
          <w:sz w:val="22"/>
          <w:szCs w:val="22"/>
        </w:rPr>
        <w:t>Minimum Scoring Thresholds</w:t>
      </w:r>
      <w:r>
        <w:rPr>
          <w:rFonts w:ascii="Calibri" w:hAnsi="Calibri" w:cs="Calibri"/>
          <w:sz w:val="22"/>
          <w:szCs w:val="22"/>
        </w:rPr>
        <w:t xml:space="preserve"> </w:t>
      </w:r>
      <w:r w:rsidRPr="00336850">
        <w:rPr>
          <w:rFonts w:ascii="Calibri" w:hAnsi="Calibri" w:cs="Calibri"/>
          <w:sz w:val="22"/>
          <w:szCs w:val="22"/>
        </w:rPr>
        <w:t>specified</w:t>
      </w:r>
      <w:r>
        <w:rPr>
          <w:rFonts w:ascii="Calibri" w:hAnsi="Calibri" w:cs="Calibri"/>
          <w:sz w:val="22"/>
          <w:szCs w:val="22"/>
        </w:rPr>
        <w:t xml:space="preserve"> above</w:t>
      </w:r>
      <w:r w:rsidRPr="00336850">
        <w:rPr>
          <w:rFonts w:ascii="Calibri" w:hAnsi="Calibri" w:cs="Calibri"/>
          <w:sz w:val="22"/>
          <w:szCs w:val="22"/>
        </w:rPr>
        <w:t xml:space="preserve">. Any Tenderer which fails to meet or exceed any Minimum </w:t>
      </w:r>
      <w:r>
        <w:rPr>
          <w:rFonts w:ascii="Calibri" w:hAnsi="Calibri" w:cs="Calibri"/>
          <w:sz w:val="22"/>
          <w:szCs w:val="22"/>
        </w:rPr>
        <w:t>Scoring</w:t>
      </w:r>
      <w:r w:rsidRPr="00336850">
        <w:rPr>
          <w:rFonts w:ascii="Calibri" w:hAnsi="Calibri" w:cs="Calibri"/>
          <w:sz w:val="22"/>
          <w:szCs w:val="22"/>
        </w:rPr>
        <w:t xml:space="preserve"> Threshold will be eliminated from the Competition. </w:t>
      </w:r>
    </w:p>
    <w:p w14:paraId="5A03E6ED" w14:textId="77777777" w:rsidR="003C0C95" w:rsidRDefault="003C0C95" w:rsidP="00CE225F">
      <w:pPr>
        <w:pStyle w:val="ListParagraph"/>
        <w:spacing w:after="0" w:line="276" w:lineRule="auto"/>
        <w:ind w:left="1224"/>
        <w:contextualSpacing w:val="0"/>
        <w:rPr>
          <w:rFonts w:ascii="Calibri" w:hAnsi="Calibri" w:cs="Calibri"/>
          <w:sz w:val="22"/>
          <w:szCs w:val="22"/>
        </w:rPr>
      </w:pPr>
      <w:r w:rsidRPr="00336850">
        <w:rPr>
          <w:rFonts w:ascii="Calibri" w:hAnsi="Calibri" w:cs="Calibri"/>
          <w:sz w:val="22"/>
          <w:szCs w:val="22"/>
        </w:rPr>
        <w:t>Tenderers must address each of the award criteria in the relevant sections of the TRD, while following the guidance provided.</w:t>
      </w:r>
    </w:p>
    <w:p w14:paraId="62BF01E4" w14:textId="77777777" w:rsidR="00B00A63" w:rsidRPr="00E443C4" w:rsidRDefault="00B00A63">
      <w:pPr>
        <w:pStyle w:val="ListParagraph"/>
        <w:numPr>
          <w:ilvl w:val="2"/>
          <w:numId w:val="1"/>
        </w:numPr>
        <w:spacing w:before="240" w:after="0" w:line="276" w:lineRule="auto"/>
        <w:contextualSpacing w:val="0"/>
        <w:rPr>
          <w:rFonts w:ascii="Calibri" w:hAnsi="Calibri" w:cs="Calibri"/>
          <w:i/>
          <w:iCs/>
          <w:sz w:val="22"/>
          <w:szCs w:val="22"/>
        </w:rPr>
      </w:pPr>
      <w:r>
        <w:rPr>
          <w:rFonts w:ascii="Calibri" w:hAnsi="Calibri" w:cs="Calibri"/>
          <w:i/>
          <w:iCs/>
          <w:sz w:val="22"/>
          <w:szCs w:val="22"/>
        </w:rPr>
        <w:t xml:space="preserve">Qualitative - </w:t>
      </w:r>
      <w:r w:rsidRPr="00E443C4">
        <w:rPr>
          <w:rFonts w:ascii="Calibri" w:hAnsi="Calibri" w:cs="Calibri"/>
          <w:i/>
          <w:iCs/>
          <w:sz w:val="22"/>
          <w:szCs w:val="22"/>
        </w:rPr>
        <w:t>Award Criteria Scoring</w:t>
      </w:r>
    </w:p>
    <w:p w14:paraId="54B861F7" w14:textId="69F8AC02" w:rsidR="00B00A63" w:rsidRDefault="00B00A63" w:rsidP="00CE225F">
      <w:pPr>
        <w:pStyle w:val="ListParagraph"/>
        <w:spacing w:after="0" w:line="276" w:lineRule="auto"/>
        <w:ind w:left="1213"/>
        <w:contextualSpacing w:val="0"/>
        <w:rPr>
          <w:rFonts w:ascii="Calibri" w:hAnsi="Calibri" w:cs="Calibri"/>
          <w:sz w:val="22"/>
          <w:szCs w:val="22"/>
        </w:rPr>
      </w:pPr>
      <w:r w:rsidRPr="00AC1DA2">
        <w:rPr>
          <w:rFonts w:ascii="Calibri" w:hAnsi="Calibri" w:cs="Calibri"/>
          <w:sz w:val="22"/>
          <w:szCs w:val="22"/>
        </w:rPr>
        <w:t xml:space="preserve">Each of the qualitative responses to the above shall be scored initially out of 5 marks according to the scoring matrix hereunder. The initial raw score out of 5 for each question </w:t>
      </w:r>
      <w:r w:rsidR="003C393A">
        <w:rPr>
          <w:rFonts w:ascii="Calibri" w:hAnsi="Calibri" w:cs="Calibri"/>
          <w:sz w:val="22"/>
          <w:szCs w:val="22"/>
        </w:rPr>
        <w:t>will be relative to the maximum marks available for each question (i.e. Maximum marks available</w:t>
      </w:r>
      <w:r w:rsidR="00BC62C1">
        <w:rPr>
          <w:rFonts w:ascii="Calibri" w:hAnsi="Calibri" w:cs="Calibri"/>
          <w:sz w:val="22"/>
          <w:szCs w:val="22"/>
        </w:rPr>
        <w:t xml:space="preserve"> = 200. 5 =200, 4 = 160, 3 = 120, etc) </w:t>
      </w:r>
      <w:r w:rsidRPr="00AC1DA2">
        <w:rPr>
          <w:rFonts w:ascii="Calibri" w:hAnsi="Calibri" w:cs="Calibri"/>
          <w:sz w:val="22"/>
          <w:szCs w:val="22"/>
        </w:rPr>
        <w:t>to generate a final weighted score for that question.</w:t>
      </w:r>
    </w:p>
    <w:p w14:paraId="40932E47" w14:textId="77777777" w:rsidR="00B00A63" w:rsidRDefault="00B00A63" w:rsidP="001E416D">
      <w:pPr>
        <w:pStyle w:val="ListParagraph"/>
        <w:spacing w:before="240" w:after="0" w:line="276" w:lineRule="auto"/>
        <w:ind w:left="1213"/>
        <w:contextualSpacing w:val="0"/>
        <w:rPr>
          <w:rFonts w:ascii="Calibri" w:hAnsi="Calibri" w:cs="Calibri"/>
          <w:b/>
          <w:bCs/>
          <w:sz w:val="22"/>
          <w:szCs w:val="22"/>
        </w:rPr>
      </w:pPr>
      <w:r>
        <w:rPr>
          <w:rFonts w:ascii="Calibri" w:hAnsi="Calibri" w:cs="Calibri"/>
          <w:b/>
          <w:bCs/>
          <w:sz w:val="22"/>
          <w:szCs w:val="22"/>
        </w:rPr>
        <w:t>Table 1 – Scoring Matrix Award Criterion</w:t>
      </w:r>
    </w:p>
    <w:tbl>
      <w:tblPr>
        <w:tblStyle w:val="GridTable4-Accent1"/>
        <w:tblW w:w="0" w:type="auto"/>
        <w:tblInd w:w="1242" w:type="dxa"/>
        <w:tblLook w:val="04A0" w:firstRow="1" w:lastRow="0" w:firstColumn="1" w:lastColumn="0" w:noHBand="0" w:noVBand="1"/>
      </w:tblPr>
      <w:tblGrid>
        <w:gridCol w:w="7007"/>
        <w:gridCol w:w="767"/>
      </w:tblGrid>
      <w:tr w:rsidR="00B00A63" w14:paraId="278B35C8"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30" w:type="dxa"/>
            <w:vAlign w:val="center"/>
          </w:tcPr>
          <w:p w14:paraId="696322B2" w14:textId="77777777" w:rsidR="00B00A63" w:rsidRPr="00DF3BB5" w:rsidRDefault="00B00A63" w:rsidP="00CE225F">
            <w:pPr>
              <w:pStyle w:val="ListParagraph"/>
              <w:spacing w:line="276" w:lineRule="auto"/>
              <w:ind w:left="0"/>
              <w:contextualSpacing w:val="0"/>
              <w:jc w:val="center"/>
              <w:rPr>
                <w:rFonts w:ascii="Calibri" w:hAnsi="Calibri" w:cs="Calibri"/>
                <w:sz w:val="22"/>
                <w:szCs w:val="22"/>
              </w:rPr>
            </w:pPr>
            <w:r w:rsidRPr="00DF3BB5">
              <w:rPr>
                <w:rFonts w:ascii="Calibri" w:hAnsi="Calibri" w:cs="Calibri"/>
                <w:sz w:val="22"/>
                <w:szCs w:val="22"/>
              </w:rPr>
              <w:t>Indicator</w:t>
            </w:r>
          </w:p>
        </w:tc>
        <w:tc>
          <w:tcPr>
            <w:tcW w:w="770" w:type="dxa"/>
            <w:vAlign w:val="center"/>
          </w:tcPr>
          <w:p w14:paraId="1B36FCC1" w14:textId="77777777" w:rsidR="00B00A63" w:rsidRPr="00DF3BB5" w:rsidRDefault="00B00A63" w:rsidP="00CE225F">
            <w:pPr>
              <w:pStyle w:val="ListParagraph"/>
              <w:spacing w:line="276" w:lineRule="auto"/>
              <w:ind w:left="0"/>
              <w:contextualSpacing w:val="0"/>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22"/>
                <w:szCs w:val="22"/>
              </w:rPr>
            </w:pPr>
            <w:r w:rsidRPr="00DF3BB5">
              <w:rPr>
                <w:rFonts w:ascii="Calibri" w:hAnsi="Calibri" w:cs="Calibri"/>
                <w:sz w:val="22"/>
                <w:szCs w:val="22"/>
              </w:rPr>
              <w:t>Mark</w:t>
            </w:r>
          </w:p>
        </w:tc>
      </w:tr>
      <w:tr w:rsidR="00B00A63" w14:paraId="17F2A92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30" w:type="dxa"/>
          </w:tcPr>
          <w:p w14:paraId="229AFFF1" w14:textId="77777777" w:rsidR="00B00A63" w:rsidRPr="00DF3BB5" w:rsidRDefault="00B00A63" w:rsidP="00CE225F">
            <w:pPr>
              <w:spacing w:line="276" w:lineRule="auto"/>
              <w:rPr>
                <w:rFonts w:ascii="Calibri" w:hAnsi="Calibri" w:cs="Calibri"/>
                <w:b w:val="0"/>
                <w:bCs w:val="0"/>
                <w:sz w:val="22"/>
                <w:szCs w:val="22"/>
              </w:rPr>
            </w:pPr>
            <w:r w:rsidRPr="00DF3BB5">
              <w:rPr>
                <w:rFonts w:ascii="Calibri" w:hAnsi="Calibri" w:cs="Calibri"/>
                <w:b w:val="0"/>
                <w:bCs w:val="0"/>
                <w:sz w:val="22"/>
                <w:szCs w:val="22"/>
              </w:rPr>
              <w:t xml:space="preserve">An </w:t>
            </w:r>
            <w:r w:rsidRPr="00DF3BB5">
              <w:rPr>
                <w:rFonts w:ascii="Calibri" w:hAnsi="Calibri" w:cs="Calibri"/>
                <w:sz w:val="22"/>
                <w:szCs w:val="22"/>
              </w:rPr>
              <w:t>excellent</w:t>
            </w:r>
            <w:r w:rsidRPr="00DF3BB5">
              <w:rPr>
                <w:rFonts w:ascii="Calibri" w:hAnsi="Calibri" w:cs="Calibri"/>
                <w:b w:val="0"/>
                <w:bCs w:val="0"/>
                <w:sz w:val="22"/>
                <w:szCs w:val="22"/>
              </w:rPr>
              <w:t xml:space="preserve"> response that fully meets requirements and provides comprehensive, detailed and convincing assurance that the Tenderer will deliver on the Contracting Authority’s requirements to an excellent standard</w:t>
            </w:r>
          </w:p>
        </w:tc>
        <w:tc>
          <w:tcPr>
            <w:tcW w:w="770" w:type="dxa"/>
            <w:vAlign w:val="center"/>
          </w:tcPr>
          <w:p w14:paraId="2F598290" w14:textId="77777777" w:rsidR="00B00A63" w:rsidRDefault="00B00A63" w:rsidP="00CE225F">
            <w:pPr>
              <w:pStyle w:val="ListParagraph"/>
              <w:spacing w:line="276" w:lineRule="auto"/>
              <w:ind w:left="0"/>
              <w:contextualSpacing w:val="0"/>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22"/>
                <w:szCs w:val="22"/>
              </w:rPr>
            </w:pPr>
            <w:r>
              <w:rPr>
                <w:rFonts w:ascii="Calibri" w:hAnsi="Calibri" w:cs="Calibri"/>
                <w:b/>
                <w:bCs/>
                <w:sz w:val="22"/>
                <w:szCs w:val="22"/>
              </w:rPr>
              <w:t>5</w:t>
            </w:r>
          </w:p>
        </w:tc>
      </w:tr>
      <w:tr w:rsidR="00B00A63" w14:paraId="784E0EFF" w14:textId="77777777">
        <w:tc>
          <w:tcPr>
            <w:cnfStyle w:val="001000000000" w:firstRow="0" w:lastRow="0" w:firstColumn="1" w:lastColumn="0" w:oddVBand="0" w:evenVBand="0" w:oddHBand="0" w:evenHBand="0" w:firstRowFirstColumn="0" w:firstRowLastColumn="0" w:lastRowFirstColumn="0" w:lastRowLastColumn="0"/>
            <w:tcW w:w="7230" w:type="dxa"/>
          </w:tcPr>
          <w:p w14:paraId="534F1028" w14:textId="77777777" w:rsidR="00B00A63" w:rsidRPr="00DF3BB5" w:rsidRDefault="00B00A63" w:rsidP="00CE225F">
            <w:pPr>
              <w:spacing w:line="276" w:lineRule="auto"/>
              <w:rPr>
                <w:rFonts w:ascii="Calibri" w:hAnsi="Calibri" w:cs="Calibri"/>
                <w:b w:val="0"/>
                <w:bCs w:val="0"/>
                <w:sz w:val="22"/>
                <w:szCs w:val="22"/>
              </w:rPr>
            </w:pPr>
            <w:r w:rsidRPr="00DF3BB5">
              <w:rPr>
                <w:rFonts w:ascii="Calibri" w:hAnsi="Calibri" w:cs="Calibri"/>
                <w:b w:val="0"/>
                <w:bCs w:val="0"/>
                <w:sz w:val="22"/>
                <w:szCs w:val="22"/>
              </w:rPr>
              <w:t xml:space="preserve">A </w:t>
            </w:r>
            <w:r w:rsidRPr="00DF3BB5">
              <w:rPr>
                <w:rFonts w:ascii="Calibri" w:hAnsi="Calibri" w:cs="Calibri"/>
                <w:sz w:val="22"/>
                <w:szCs w:val="22"/>
              </w:rPr>
              <w:t>good</w:t>
            </w:r>
            <w:r w:rsidRPr="00DF3BB5">
              <w:rPr>
                <w:rFonts w:ascii="Calibri" w:hAnsi="Calibri" w:cs="Calibri"/>
                <w:b w:val="0"/>
                <w:bCs w:val="0"/>
                <w:sz w:val="22"/>
                <w:szCs w:val="22"/>
              </w:rPr>
              <w:t xml:space="preserve"> response that demonstrates real understanding of the requirements and assurance that the Tenderer will deliver on the Contracting Authority’s requirements to a good standard</w:t>
            </w:r>
          </w:p>
        </w:tc>
        <w:tc>
          <w:tcPr>
            <w:tcW w:w="770" w:type="dxa"/>
            <w:vAlign w:val="center"/>
          </w:tcPr>
          <w:p w14:paraId="1B2BBF13" w14:textId="77777777" w:rsidR="00B00A63" w:rsidRDefault="00B00A63" w:rsidP="00CE225F">
            <w:pPr>
              <w:pStyle w:val="ListParagraph"/>
              <w:spacing w:line="276" w:lineRule="auto"/>
              <w:ind w:left="0"/>
              <w:contextualSpacing w:val="0"/>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22"/>
                <w:szCs w:val="22"/>
              </w:rPr>
            </w:pPr>
            <w:r>
              <w:rPr>
                <w:rFonts w:ascii="Calibri" w:hAnsi="Calibri" w:cs="Calibri"/>
                <w:b/>
                <w:bCs/>
                <w:sz w:val="22"/>
                <w:szCs w:val="22"/>
              </w:rPr>
              <w:t>4</w:t>
            </w:r>
          </w:p>
        </w:tc>
      </w:tr>
      <w:tr w:rsidR="00B00A63" w14:paraId="5B75E61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30" w:type="dxa"/>
          </w:tcPr>
          <w:p w14:paraId="65A23755" w14:textId="77777777" w:rsidR="00B00A63" w:rsidRPr="00DF3BB5" w:rsidRDefault="00B00A63" w:rsidP="00CE225F">
            <w:pPr>
              <w:spacing w:line="276" w:lineRule="auto"/>
              <w:rPr>
                <w:rFonts w:ascii="Calibri" w:hAnsi="Calibri" w:cs="Calibri"/>
                <w:b w:val="0"/>
                <w:bCs w:val="0"/>
                <w:sz w:val="22"/>
                <w:szCs w:val="22"/>
              </w:rPr>
            </w:pPr>
            <w:r w:rsidRPr="00DF3BB5">
              <w:rPr>
                <w:rFonts w:ascii="Calibri" w:hAnsi="Calibri" w:cs="Calibri"/>
                <w:b w:val="0"/>
                <w:bCs w:val="0"/>
                <w:sz w:val="22"/>
                <w:szCs w:val="22"/>
              </w:rPr>
              <w:t xml:space="preserve">A </w:t>
            </w:r>
            <w:r w:rsidRPr="00DF3BB5">
              <w:rPr>
                <w:rFonts w:ascii="Calibri" w:hAnsi="Calibri" w:cs="Calibri"/>
                <w:sz w:val="22"/>
                <w:szCs w:val="22"/>
              </w:rPr>
              <w:t>satisfactory</w:t>
            </w:r>
            <w:r w:rsidRPr="00DF3BB5">
              <w:rPr>
                <w:rFonts w:ascii="Calibri" w:hAnsi="Calibri" w:cs="Calibri"/>
                <w:b w:val="0"/>
                <w:bCs w:val="0"/>
                <w:sz w:val="22"/>
                <w:szCs w:val="22"/>
              </w:rPr>
              <w:t xml:space="preserve"> response which demonstrates a reasonable understanding of the requirements and gives reasonable assurance of delivery of the Contracting Authority’s requirements to an adequate standard but does not provide sufficiently convincing assurance to award a higher mark.</w:t>
            </w:r>
          </w:p>
        </w:tc>
        <w:tc>
          <w:tcPr>
            <w:tcW w:w="770" w:type="dxa"/>
            <w:vAlign w:val="center"/>
          </w:tcPr>
          <w:p w14:paraId="1B31AAE5" w14:textId="77777777" w:rsidR="00B00A63" w:rsidRDefault="00B00A63" w:rsidP="00CE225F">
            <w:pPr>
              <w:pStyle w:val="ListParagraph"/>
              <w:spacing w:line="276" w:lineRule="auto"/>
              <w:ind w:left="0"/>
              <w:contextualSpacing w:val="0"/>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22"/>
                <w:szCs w:val="22"/>
              </w:rPr>
            </w:pPr>
            <w:r>
              <w:rPr>
                <w:rFonts w:ascii="Calibri" w:hAnsi="Calibri" w:cs="Calibri"/>
                <w:b/>
                <w:bCs/>
                <w:sz w:val="22"/>
                <w:szCs w:val="22"/>
              </w:rPr>
              <w:t>3</w:t>
            </w:r>
          </w:p>
        </w:tc>
      </w:tr>
      <w:tr w:rsidR="00B00A63" w14:paraId="4B87F9E6" w14:textId="77777777">
        <w:tc>
          <w:tcPr>
            <w:cnfStyle w:val="001000000000" w:firstRow="0" w:lastRow="0" w:firstColumn="1" w:lastColumn="0" w:oddVBand="0" w:evenVBand="0" w:oddHBand="0" w:evenHBand="0" w:firstRowFirstColumn="0" w:firstRowLastColumn="0" w:lastRowFirstColumn="0" w:lastRowLastColumn="0"/>
            <w:tcW w:w="7230" w:type="dxa"/>
          </w:tcPr>
          <w:p w14:paraId="5507C99B" w14:textId="77777777" w:rsidR="00B00A63" w:rsidRPr="00DF3BB5" w:rsidRDefault="00B00A63" w:rsidP="00CE225F">
            <w:pPr>
              <w:spacing w:line="276" w:lineRule="auto"/>
              <w:rPr>
                <w:rFonts w:ascii="Calibri" w:hAnsi="Calibri" w:cs="Calibri"/>
                <w:b w:val="0"/>
                <w:bCs w:val="0"/>
                <w:sz w:val="22"/>
                <w:szCs w:val="22"/>
              </w:rPr>
            </w:pPr>
            <w:r w:rsidRPr="00DF3BB5">
              <w:rPr>
                <w:rFonts w:ascii="Calibri" w:hAnsi="Calibri" w:cs="Calibri"/>
                <w:b w:val="0"/>
                <w:bCs w:val="0"/>
                <w:sz w:val="22"/>
                <w:szCs w:val="22"/>
              </w:rPr>
              <w:t xml:space="preserve">An </w:t>
            </w:r>
            <w:r w:rsidRPr="00DF3BB5">
              <w:rPr>
                <w:rFonts w:ascii="Calibri" w:hAnsi="Calibri" w:cs="Calibri"/>
                <w:sz w:val="22"/>
                <w:szCs w:val="22"/>
              </w:rPr>
              <w:t>average</w:t>
            </w:r>
            <w:r w:rsidRPr="00DF3BB5">
              <w:rPr>
                <w:rFonts w:ascii="Calibri" w:hAnsi="Calibri" w:cs="Calibri"/>
                <w:b w:val="0"/>
                <w:bCs w:val="0"/>
                <w:sz w:val="22"/>
                <w:szCs w:val="22"/>
              </w:rPr>
              <w:t xml:space="preserve"> response where some capabilities to meet the requirements are detailed however reservations exist. Lacks full credibility and/or convincing detail, and there is a significant risk that the delivery of the Contracting Authority’s requirements will not be successful.</w:t>
            </w:r>
          </w:p>
        </w:tc>
        <w:tc>
          <w:tcPr>
            <w:tcW w:w="770" w:type="dxa"/>
            <w:vAlign w:val="center"/>
          </w:tcPr>
          <w:p w14:paraId="26CE1853" w14:textId="77777777" w:rsidR="00B00A63" w:rsidRDefault="00B00A63" w:rsidP="00CE225F">
            <w:pPr>
              <w:pStyle w:val="ListParagraph"/>
              <w:spacing w:line="276" w:lineRule="auto"/>
              <w:ind w:left="0"/>
              <w:contextualSpacing w:val="0"/>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22"/>
                <w:szCs w:val="22"/>
              </w:rPr>
            </w:pPr>
            <w:r>
              <w:rPr>
                <w:rFonts w:ascii="Calibri" w:hAnsi="Calibri" w:cs="Calibri"/>
                <w:b/>
                <w:bCs/>
                <w:sz w:val="22"/>
                <w:szCs w:val="22"/>
              </w:rPr>
              <w:t>2</w:t>
            </w:r>
          </w:p>
        </w:tc>
      </w:tr>
      <w:tr w:rsidR="00B00A63" w14:paraId="398BDFA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30" w:type="dxa"/>
          </w:tcPr>
          <w:p w14:paraId="3A8ACCEA" w14:textId="77777777" w:rsidR="00B00A63" w:rsidRPr="00DF3BB5" w:rsidRDefault="00B00A63" w:rsidP="00CE225F">
            <w:pPr>
              <w:spacing w:line="276" w:lineRule="auto"/>
              <w:rPr>
                <w:rFonts w:ascii="Calibri" w:hAnsi="Calibri" w:cs="Calibri"/>
                <w:b w:val="0"/>
                <w:bCs w:val="0"/>
                <w:sz w:val="22"/>
                <w:szCs w:val="22"/>
              </w:rPr>
            </w:pPr>
            <w:r w:rsidRPr="00DF3BB5">
              <w:rPr>
                <w:rFonts w:ascii="Calibri" w:hAnsi="Calibri" w:cs="Calibri"/>
                <w:b w:val="0"/>
                <w:bCs w:val="0"/>
                <w:sz w:val="22"/>
                <w:szCs w:val="22"/>
              </w:rPr>
              <w:t xml:space="preserve">A </w:t>
            </w:r>
            <w:r w:rsidRPr="00DF3BB5">
              <w:rPr>
                <w:rFonts w:ascii="Calibri" w:hAnsi="Calibri" w:cs="Calibri"/>
                <w:sz w:val="22"/>
                <w:szCs w:val="22"/>
              </w:rPr>
              <w:t>poor</w:t>
            </w:r>
            <w:r w:rsidRPr="00DF3BB5">
              <w:rPr>
                <w:rFonts w:ascii="Calibri" w:hAnsi="Calibri" w:cs="Calibri"/>
                <w:b w:val="0"/>
                <w:bCs w:val="0"/>
                <w:sz w:val="22"/>
                <w:szCs w:val="22"/>
              </w:rPr>
              <w:t xml:space="preserve"> response where limited information was provided</w:t>
            </w:r>
            <w:r w:rsidRPr="00DF3BB5">
              <w:rPr>
                <w:rFonts w:ascii="Calibri" w:hAnsi="Calibri" w:cs="Calibri"/>
                <w:sz w:val="22"/>
                <w:szCs w:val="22"/>
              </w:rPr>
              <w:t>,</w:t>
            </w:r>
            <w:r w:rsidRPr="00DF3BB5">
              <w:rPr>
                <w:rFonts w:ascii="Calibri" w:hAnsi="Calibri" w:cs="Calibri"/>
                <w:b w:val="0"/>
                <w:bCs w:val="0"/>
                <w:sz w:val="22"/>
                <w:szCs w:val="22"/>
              </w:rPr>
              <w:t xml:space="preserve"> and serious reservations exist. This may be because, for example, insufficient detail is provided, and/or the response has fundamental flaws, is seriously inadequate or seriously lacks credibility with a high risk of non-delivery of the Contracting Authority’s requirements.</w:t>
            </w:r>
          </w:p>
        </w:tc>
        <w:tc>
          <w:tcPr>
            <w:tcW w:w="770" w:type="dxa"/>
            <w:vAlign w:val="center"/>
          </w:tcPr>
          <w:p w14:paraId="79E3F71C" w14:textId="77777777" w:rsidR="00B00A63" w:rsidRDefault="00B00A63" w:rsidP="00CE225F">
            <w:pPr>
              <w:pStyle w:val="ListParagraph"/>
              <w:spacing w:line="276" w:lineRule="auto"/>
              <w:ind w:left="0"/>
              <w:contextualSpacing w:val="0"/>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22"/>
                <w:szCs w:val="22"/>
              </w:rPr>
            </w:pPr>
            <w:r>
              <w:rPr>
                <w:rFonts w:ascii="Calibri" w:hAnsi="Calibri" w:cs="Calibri"/>
                <w:b/>
                <w:bCs/>
                <w:sz w:val="22"/>
                <w:szCs w:val="22"/>
              </w:rPr>
              <w:t>1</w:t>
            </w:r>
          </w:p>
        </w:tc>
      </w:tr>
      <w:tr w:rsidR="00B00A63" w14:paraId="11EE895F" w14:textId="77777777">
        <w:tc>
          <w:tcPr>
            <w:cnfStyle w:val="001000000000" w:firstRow="0" w:lastRow="0" w:firstColumn="1" w:lastColumn="0" w:oddVBand="0" w:evenVBand="0" w:oddHBand="0" w:evenHBand="0" w:firstRowFirstColumn="0" w:firstRowLastColumn="0" w:lastRowFirstColumn="0" w:lastRowLastColumn="0"/>
            <w:tcW w:w="7230" w:type="dxa"/>
          </w:tcPr>
          <w:p w14:paraId="46104537" w14:textId="77777777" w:rsidR="00B00A63" w:rsidRPr="00DF3BB5" w:rsidRDefault="00B00A63" w:rsidP="00CE225F">
            <w:pPr>
              <w:pStyle w:val="ListParagraph"/>
              <w:spacing w:line="276" w:lineRule="auto"/>
              <w:ind w:left="0"/>
              <w:contextualSpacing w:val="0"/>
              <w:rPr>
                <w:rFonts w:ascii="Calibri" w:hAnsi="Calibri" w:cs="Calibri"/>
                <w:b w:val="0"/>
                <w:bCs w:val="0"/>
                <w:sz w:val="22"/>
                <w:szCs w:val="22"/>
              </w:rPr>
            </w:pPr>
            <w:r w:rsidRPr="00DF3BB5">
              <w:rPr>
                <w:rFonts w:ascii="Calibri" w:hAnsi="Calibri" w:cs="Calibri"/>
                <w:b w:val="0"/>
                <w:bCs w:val="0"/>
                <w:sz w:val="22"/>
                <w:szCs w:val="22"/>
              </w:rPr>
              <w:t>No response or response completely fails to address the criterion under consideration.</w:t>
            </w:r>
          </w:p>
        </w:tc>
        <w:tc>
          <w:tcPr>
            <w:tcW w:w="770" w:type="dxa"/>
            <w:vAlign w:val="center"/>
          </w:tcPr>
          <w:p w14:paraId="793C1B41" w14:textId="77777777" w:rsidR="00B00A63" w:rsidRDefault="00B00A63" w:rsidP="00CE225F">
            <w:pPr>
              <w:pStyle w:val="ListParagraph"/>
              <w:spacing w:line="276" w:lineRule="auto"/>
              <w:ind w:left="0"/>
              <w:contextualSpacing w:val="0"/>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22"/>
                <w:szCs w:val="22"/>
              </w:rPr>
            </w:pPr>
            <w:r>
              <w:rPr>
                <w:rFonts w:ascii="Calibri" w:hAnsi="Calibri" w:cs="Calibri"/>
                <w:b/>
                <w:bCs/>
                <w:sz w:val="22"/>
                <w:szCs w:val="22"/>
              </w:rPr>
              <w:t>0</w:t>
            </w:r>
          </w:p>
        </w:tc>
      </w:tr>
    </w:tbl>
    <w:p w14:paraId="0718C5A0" w14:textId="77777777" w:rsidR="001A6BD7" w:rsidRPr="001A6BD7" w:rsidRDefault="001A6BD7" w:rsidP="00CE225F">
      <w:pPr>
        <w:pStyle w:val="ListParagraph"/>
        <w:spacing w:after="0" w:line="276" w:lineRule="auto"/>
        <w:ind w:left="1213"/>
        <w:contextualSpacing w:val="0"/>
        <w:rPr>
          <w:rFonts w:ascii="Calibri" w:hAnsi="Calibri" w:cs="Calibri"/>
          <w:sz w:val="22"/>
          <w:szCs w:val="22"/>
        </w:rPr>
      </w:pPr>
    </w:p>
    <w:p w14:paraId="5C6242DF" w14:textId="77777777" w:rsidR="0084497B" w:rsidRPr="007C5A96" w:rsidRDefault="0084497B">
      <w:pPr>
        <w:pStyle w:val="ListParagraph"/>
        <w:numPr>
          <w:ilvl w:val="2"/>
          <w:numId w:val="1"/>
        </w:numPr>
        <w:spacing w:before="240" w:after="0" w:line="276" w:lineRule="auto"/>
        <w:contextualSpacing w:val="0"/>
        <w:rPr>
          <w:rFonts w:ascii="Calibri" w:hAnsi="Calibri" w:cs="Calibri"/>
          <w:sz w:val="22"/>
          <w:szCs w:val="22"/>
        </w:rPr>
      </w:pPr>
      <w:r>
        <w:rPr>
          <w:rFonts w:ascii="Calibri" w:hAnsi="Calibri" w:cs="Calibri"/>
          <w:i/>
          <w:iCs/>
          <w:sz w:val="22"/>
          <w:szCs w:val="22"/>
        </w:rPr>
        <w:t>Cost - Award Criteria Scoring</w:t>
      </w:r>
    </w:p>
    <w:p w14:paraId="40AC443F" w14:textId="14754EB3" w:rsidR="0084497B" w:rsidRDefault="0084497B" w:rsidP="00CE225F">
      <w:pPr>
        <w:pStyle w:val="ListParagraph"/>
        <w:spacing w:after="0" w:line="276" w:lineRule="auto"/>
        <w:ind w:left="1213"/>
        <w:contextualSpacing w:val="0"/>
        <w:rPr>
          <w:rFonts w:ascii="Calibri" w:hAnsi="Calibri" w:cs="Calibri"/>
          <w:sz w:val="22"/>
          <w:szCs w:val="22"/>
        </w:rPr>
      </w:pPr>
      <w:r w:rsidRPr="007C5A96">
        <w:rPr>
          <w:rFonts w:ascii="Calibri" w:hAnsi="Calibri" w:cs="Calibri"/>
          <w:sz w:val="22"/>
          <w:szCs w:val="22"/>
        </w:rPr>
        <w:t xml:space="preserve">Tenderers are </w:t>
      </w:r>
      <w:r w:rsidRPr="00BC62C1">
        <w:rPr>
          <w:rFonts w:ascii="Calibri" w:hAnsi="Calibri" w:cs="Calibri"/>
          <w:sz w:val="22"/>
          <w:szCs w:val="22"/>
        </w:rPr>
        <w:t xml:space="preserve">required to submit </w:t>
      </w:r>
      <w:r w:rsidR="00A10478" w:rsidRPr="00BC62C1">
        <w:rPr>
          <w:rFonts w:ascii="Calibri" w:hAnsi="Calibri" w:cs="Calibri"/>
          <w:sz w:val="22"/>
          <w:szCs w:val="22"/>
        </w:rPr>
        <w:t xml:space="preserve">Hourly Rates for each of the Professional </w:t>
      </w:r>
      <w:r w:rsidR="00012DCB" w:rsidRPr="00BC62C1">
        <w:rPr>
          <w:rFonts w:ascii="Calibri" w:hAnsi="Calibri" w:cs="Calibri"/>
          <w:sz w:val="22"/>
          <w:szCs w:val="22"/>
        </w:rPr>
        <w:t>Roles</w:t>
      </w:r>
      <w:r w:rsidRPr="00BC62C1">
        <w:rPr>
          <w:rFonts w:ascii="Calibri" w:hAnsi="Calibri" w:cs="Calibri"/>
          <w:sz w:val="22"/>
          <w:szCs w:val="22"/>
        </w:rPr>
        <w:t xml:space="preserve"> within Part 3 of the TRD - Cost Response Template. </w:t>
      </w:r>
      <w:r w:rsidR="00C76A09" w:rsidRPr="00BC62C1">
        <w:rPr>
          <w:rFonts w:ascii="Calibri" w:hAnsi="Calibri" w:cs="Calibri"/>
          <w:sz w:val="22"/>
          <w:szCs w:val="22"/>
        </w:rPr>
        <w:t>Hourly Rates</w:t>
      </w:r>
      <w:r w:rsidRPr="00BC62C1">
        <w:rPr>
          <w:rFonts w:ascii="Calibri" w:hAnsi="Calibri" w:cs="Calibri"/>
          <w:sz w:val="22"/>
          <w:szCs w:val="22"/>
        </w:rPr>
        <w:t xml:space="preserve"> will be evaluated by reference to the lowest </w:t>
      </w:r>
      <w:r w:rsidR="00C76A09" w:rsidRPr="00BC62C1">
        <w:rPr>
          <w:rFonts w:ascii="Calibri" w:hAnsi="Calibri" w:cs="Calibri"/>
          <w:sz w:val="22"/>
          <w:szCs w:val="22"/>
        </w:rPr>
        <w:t>rates</w:t>
      </w:r>
      <w:r w:rsidRPr="00BC62C1">
        <w:rPr>
          <w:rFonts w:ascii="Calibri" w:hAnsi="Calibri" w:cs="Calibri"/>
          <w:sz w:val="22"/>
          <w:szCs w:val="22"/>
        </w:rPr>
        <w:t xml:space="preserve"> tendered</w:t>
      </w:r>
      <w:r w:rsidR="00087491" w:rsidRPr="00BC62C1">
        <w:rPr>
          <w:rFonts w:ascii="Calibri" w:hAnsi="Calibri" w:cs="Calibri"/>
          <w:sz w:val="22"/>
          <w:szCs w:val="22"/>
        </w:rPr>
        <w:t xml:space="preserve"> at each professional grade</w:t>
      </w:r>
      <w:r w:rsidRPr="007C5A96">
        <w:rPr>
          <w:rFonts w:ascii="Calibri" w:hAnsi="Calibri" w:cs="Calibri"/>
          <w:sz w:val="22"/>
          <w:szCs w:val="22"/>
        </w:rPr>
        <w:t xml:space="preserve">. For example, the lowest </w:t>
      </w:r>
      <w:r w:rsidRPr="00BC62C1">
        <w:rPr>
          <w:rFonts w:ascii="Calibri" w:hAnsi="Calibri" w:cs="Calibri"/>
          <w:sz w:val="22"/>
          <w:szCs w:val="22"/>
        </w:rPr>
        <w:t xml:space="preserve">priced </w:t>
      </w:r>
      <w:r w:rsidR="00087491" w:rsidRPr="00BC62C1">
        <w:rPr>
          <w:rFonts w:ascii="Calibri" w:hAnsi="Calibri" w:cs="Calibri"/>
          <w:sz w:val="22"/>
          <w:szCs w:val="22"/>
        </w:rPr>
        <w:t xml:space="preserve">Partner rate </w:t>
      </w:r>
      <w:r w:rsidRPr="00BC62C1">
        <w:rPr>
          <w:rFonts w:ascii="Calibri" w:hAnsi="Calibri" w:cs="Calibri"/>
          <w:sz w:val="22"/>
          <w:szCs w:val="22"/>
        </w:rPr>
        <w:t xml:space="preserve">will score the maximum marks available, with the </w:t>
      </w:r>
      <w:r w:rsidR="00087491" w:rsidRPr="00BC62C1">
        <w:rPr>
          <w:rFonts w:ascii="Calibri" w:hAnsi="Calibri" w:cs="Calibri"/>
          <w:sz w:val="22"/>
          <w:szCs w:val="22"/>
        </w:rPr>
        <w:t xml:space="preserve">Partner </w:t>
      </w:r>
      <w:r w:rsidR="00087491" w:rsidRPr="00BC62C1">
        <w:rPr>
          <w:rFonts w:ascii="Calibri" w:hAnsi="Calibri" w:cs="Calibri"/>
          <w:sz w:val="22"/>
          <w:szCs w:val="22"/>
        </w:rPr>
        <w:lastRenderedPageBreak/>
        <w:t>rates</w:t>
      </w:r>
      <w:r w:rsidRPr="00BC62C1">
        <w:rPr>
          <w:rFonts w:ascii="Calibri" w:hAnsi="Calibri" w:cs="Calibri"/>
          <w:sz w:val="22"/>
          <w:szCs w:val="22"/>
        </w:rPr>
        <w:t xml:space="preserve"> from all other tenderers </w:t>
      </w:r>
      <w:r w:rsidRPr="007C5A96">
        <w:rPr>
          <w:rFonts w:ascii="Calibri" w:hAnsi="Calibri" w:cs="Calibri"/>
          <w:sz w:val="22"/>
          <w:szCs w:val="22"/>
        </w:rPr>
        <w:t>scored relative to that</w:t>
      </w:r>
      <w:r>
        <w:rPr>
          <w:rFonts w:ascii="Calibri" w:hAnsi="Calibri" w:cs="Calibri"/>
          <w:sz w:val="22"/>
          <w:szCs w:val="22"/>
        </w:rPr>
        <w:t xml:space="preserve"> </w:t>
      </w:r>
      <w:r w:rsidRPr="007C5A96">
        <w:rPr>
          <w:rFonts w:ascii="Calibri" w:hAnsi="Calibri" w:cs="Calibri"/>
          <w:sz w:val="22"/>
          <w:szCs w:val="22"/>
        </w:rPr>
        <w:t>rate. The following formula will be used:</w:t>
      </w:r>
    </w:p>
    <w:tbl>
      <w:tblPr>
        <w:tblStyle w:val="TableGrid"/>
        <w:tblW w:w="0" w:type="auto"/>
        <w:tblInd w:w="1213" w:type="dxa"/>
        <w:tblBorders>
          <w:insideH w:val="none" w:sz="0" w:space="0" w:color="auto"/>
          <w:insideV w:val="none" w:sz="0" w:space="0" w:color="auto"/>
        </w:tblBorders>
        <w:shd w:val="clear" w:color="auto" w:fill="333399"/>
        <w:tblLook w:val="04A0" w:firstRow="1" w:lastRow="0" w:firstColumn="1" w:lastColumn="0" w:noHBand="0" w:noVBand="1"/>
      </w:tblPr>
      <w:tblGrid>
        <w:gridCol w:w="866"/>
        <w:gridCol w:w="356"/>
        <w:gridCol w:w="3457"/>
        <w:gridCol w:w="345"/>
        <w:gridCol w:w="2759"/>
      </w:tblGrid>
      <w:tr w:rsidR="0084497B" w:rsidRPr="0008781B" w14:paraId="6CCE56A7" w14:textId="77777777">
        <w:tc>
          <w:tcPr>
            <w:tcW w:w="880" w:type="dxa"/>
            <w:vMerge w:val="restart"/>
            <w:tcBorders>
              <w:top w:val="single" w:sz="12" w:space="0" w:color="FFFFFF" w:themeColor="background1"/>
              <w:left w:val="single" w:sz="12" w:space="0" w:color="FFFFFF" w:themeColor="background1"/>
            </w:tcBorders>
            <w:shd w:val="clear" w:color="auto" w:fill="333399"/>
            <w:vAlign w:val="center"/>
          </w:tcPr>
          <w:p w14:paraId="2BC2F98F" w14:textId="77777777" w:rsidR="0084497B" w:rsidRPr="0008781B" w:rsidRDefault="0084497B" w:rsidP="00CE225F">
            <w:pPr>
              <w:pStyle w:val="ListParagraph"/>
              <w:spacing w:line="276" w:lineRule="auto"/>
              <w:ind w:left="0"/>
              <w:contextualSpacing w:val="0"/>
              <w:jc w:val="center"/>
              <w:rPr>
                <w:rFonts w:ascii="Calibri" w:hAnsi="Calibri" w:cs="Calibri"/>
                <w:b/>
                <w:bCs/>
                <w:color w:val="FFFFFF" w:themeColor="background1"/>
                <w:sz w:val="22"/>
                <w:szCs w:val="22"/>
              </w:rPr>
            </w:pPr>
            <w:r w:rsidRPr="0008781B">
              <w:rPr>
                <w:rFonts w:ascii="Calibri" w:hAnsi="Calibri" w:cs="Calibri"/>
                <w:b/>
                <w:bCs/>
                <w:color w:val="FFFFFF" w:themeColor="background1"/>
                <w:sz w:val="22"/>
                <w:szCs w:val="22"/>
              </w:rPr>
              <w:t>Cost Score</w:t>
            </w:r>
          </w:p>
        </w:tc>
        <w:tc>
          <w:tcPr>
            <w:tcW w:w="283" w:type="dxa"/>
            <w:vMerge w:val="restart"/>
            <w:tcBorders>
              <w:top w:val="single" w:sz="12" w:space="0" w:color="FFFFFF" w:themeColor="background1"/>
            </w:tcBorders>
            <w:shd w:val="clear" w:color="auto" w:fill="333399"/>
            <w:vAlign w:val="center"/>
          </w:tcPr>
          <w:p w14:paraId="71ECA02A" w14:textId="77777777" w:rsidR="0084497B" w:rsidRPr="0008781B" w:rsidRDefault="0084497B" w:rsidP="00CE225F">
            <w:pPr>
              <w:pStyle w:val="ListParagraph"/>
              <w:spacing w:line="276" w:lineRule="auto"/>
              <w:ind w:left="0"/>
              <w:contextualSpacing w:val="0"/>
              <w:jc w:val="center"/>
              <w:rPr>
                <w:rFonts w:ascii="Calibri" w:hAnsi="Calibri" w:cs="Calibri"/>
                <w:b/>
                <w:bCs/>
                <w:color w:val="FFFFFF" w:themeColor="background1"/>
                <w:sz w:val="22"/>
                <w:szCs w:val="22"/>
              </w:rPr>
            </w:pPr>
            <w:r w:rsidRPr="0008781B">
              <w:rPr>
                <w:rFonts w:ascii="Calibri" w:hAnsi="Calibri" w:cs="Calibri"/>
                <w:b/>
                <w:bCs/>
                <w:color w:val="FFFFFF" w:themeColor="background1"/>
                <w:sz w:val="28"/>
                <w:szCs w:val="28"/>
              </w:rPr>
              <w:t>=</w:t>
            </w:r>
          </w:p>
        </w:tc>
        <w:tc>
          <w:tcPr>
            <w:tcW w:w="3665" w:type="dxa"/>
            <w:tcBorders>
              <w:top w:val="single" w:sz="12" w:space="0" w:color="FFFFFF" w:themeColor="background1"/>
              <w:bottom w:val="single" w:sz="12" w:space="0" w:color="FFFFFF" w:themeColor="background1"/>
            </w:tcBorders>
            <w:shd w:val="clear" w:color="auto" w:fill="333399"/>
            <w:vAlign w:val="center"/>
          </w:tcPr>
          <w:p w14:paraId="1DC95476" w14:textId="77777777" w:rsidR="0084497B" w:rsidRPr="0008781B" w:rsidRDefault="0084497B" w:rsidP="00CE225F">
            <w:pPr>
              <w:pStyle w:val="ListParagraph"/>
              <w:spacing w:line="276" w:lineRule="auto"/>
              <w:ind w:left="0"/>
              <w:contextualSpacing w:val="0"/>
              <w:jc w:val="center"/>
              <w:rPr>
                <w:rFonts w:ascii="Calibri" w:hAnsi="Calibri" w:cs="Calibri"/>
                <w:b/>
                <w:bCs/>
                <w:color w:val="FFFFFF" w:themeColor="background1"/>
                <w:sz w:val="22"/>
                <w:szCs w:val="22"/>
              </w:rPr>
            </w:pPr>
            <w:r w:rsidRPr="0008781B">
              <w:rPr>
                <w:rFonts w:ascii="Calibri" w:hAnsi="Calibri" w:cs="Calibri"/>
                <w:b/>
                <w:bCs/>
                <w:color w:val="FFFFFF" w:themeColor="background1"/>
                <w:sz w:val="22"/>
                <w:szCs w:val="22"/>
              </w:rPr>
              <w:t>Lowest Tendered Cost</w:t>
            </w:r>
          </w:p>
        </w:tc>
        <w:tc>
          <w:tcPr>
            <w:tcW w:w="312" w:type="dxa"/>
            <w:vMerge w:val="restart"/>
            <w:tcBorders>
              <w:top w:val="single" w:sz="12" w:space="0" w:color="FFFFFF" w:themeColor="background1"/>
            </w:tcBorders>
            <w:shd w:val="clear" w:color="auto" w:fill="333399"/>
            <w:vAlign w:val="center"/>
          </w:tcPr>
          <w:p w14:paraId="4FB9E73E" w14:textId="77777777" w:rsidR="0084497B" w:rsidRPr="0008781B" w:rsidRDefault="0084497B" w:rsidP="00CE225F">
            <w:pPr>
              <w:pStyle w:val="ListParagraph"/>
              <w:spacing w:line="276" w:lineRule="auto"/>
              <w:ind w:left="0"/>
              <w:contextualSpacing w:val="0"/>
              <w:jc w:val="center"/>
              <w:rPr>
                <w:rFonts w:ascii="Calibri" w:hAnsi="Calibri" w:cs="Calibri"/>
                <w:b/>
                <w:bCs/>
                <w:color w:val="FFFFFF" w:themeColor="background1"/>
                <w:sz w:val="22"/>
                <w:szCs w:val="22"/>
              </w:rPr>
            </w:pPr>
            <w:r w:rsidRPr="0008781B">
              <w:rPr>
                <w:rFonts w:ascii="Calibri" w:hAnsi="Calibri" w:cs="Calibri"/>
                <w:b/>
                <w:bCs/>
                <w:color w:val="FFFFFF" w:themeColor="background1"/>
                <w:sz w:val="28"/>
                <w:szCs w:val="28"/>
              </w:rPr>
              <w:t>x</w:t>
            </w:r>
          </w:p>
        </w:tc>
        <w:tc>
          <w:tcPr>
            <w:tcW w:w="2889" w:type="dxa"/>
            <w:vMerge w:val="restart"/>
            <w:tcBorders>
              <w:top w:val="single" w:sz="12" w:space="0" w:color="FFFFFF" w:themeColor="background1"/>
              <w:right w:val="single" w:sz="12" w:space="0" w:color="FFFFFF" w:themeColor="background1"/>
            </w:tcBorders>
            <w:shd w:val="clear" w:color="auto" w:fill="333399"/>
            <w:vAlign w:val="center"/>
          </w:tcPr>
          <w:p w14:paraId="29E90E17" w14:textId="7B62D58A" w:rsidR="0084497B" w:rsidRPr="0008781B" w:rsidRDefault="0084497B" w:rsidP="00CE225F">
            <w:pPr>
              <w:pStyle w:val="ListParagraph"/>
              <w:spacing w:line="276" w:lineRule="auto"/>
              <w:ind w:left="0"/>
              <w:contextualSpacing w:val="0"/>
              <w:jc w:val="center"/>
              <w:rPr>
                <w:rFonts w:ascii="Calibri" w:hAnsi="Calibri" w:cs="Calibri"/>
                <w:b/>
                <w:bCs/>
                <w:color w:val="FFFFFF" w:themeColor="background1"/>
                <w:sz w:val="22"/>
                <w:szCs w:val="22"/>
              </w:rPr>
            </w:pPr>
            <w:r w:rsidRPr="00BC62C1">
              <w:rPr>
                <w:rFonts w:ascii="Calibri" w:hAnsi="Calibri" w:cs="Calibri"/>
                <w:b/>
                <w:bCs/>
                <w:color w:val="FFFFFF" w:themeColor="background1"/>
                <w:sz w:val="22"/>
                <w:szCs w:val="22"/>
              </w:rPr>
              <w:t xml:space="preserve">Maximum Number of Marks Available for </w:t>
            </w:r>
            <w:r w:rsidR="00087491" w:rsidRPr="00BC62C1">
              <w:rPr>
                <w:rFonts w:ascii="Calibri" w:hAnsi="Calibri" w:cs="Calibri"/>
                <w:b/>
                <w:bCs/>
                <w:color w:val="FFFFFF" w:themeColor="background1"/>
                <w:sz w:val="22"/>
                <w:szCs w:val="22"/>
              </w:rPr>
              <w:t>the Professional Grade</w:t>
            </w:r>
          </w:p>
        </w:tc>
      </w:tr>
      <w:tr w:rsidR="0084497B" w:rsidRPr="0008781B" w14:paraId="4D448736" w14:textId="77777777">
        <w:tc>
          <w:tcPr>
            <w:tcW w:w="880" w:type="dxa"/>
            <w:vMerge/>
            <w:tcBorders>
              <w:left w:val="single" w:sz="12" w:space="0" w:color="FFFFFF" w:themeColor="background1"/>
              <w:bottom w:val="single" w:sz="12" w:space="0" w:color="FFFFFF" w:themeColor="background1"/>
            </w:tcBorders>
            <w:shd w:val="clear" w:color="auto" w:fill="333399"/>
          </w:tcPr>
          <w:p w14:paraId="42DF3DC1" w14:textId="77777777" w:rsidR="0084497B" w:rsidRPr="0008781B" w:rsidRDefault="0084497B" w:rsidP="00CE225F">
            <w:pPr>
              <w:pStyle w:val="ListParagraph"/>
              <w:spacing w:line="276" w:lineRule="auto"/>
              <w:ind w:left="0"/>
              <w:contextualSpacing w:val="0"/>
              <w:rPr>
                <w:rFonts w:ascii="Calibri" w:hAnsi="Calibri" w:cs="Calibri"/>
                <w:b/>
                <w:bCs/>
                <w:color w:val="FFFFFF" w:themeColor="background1"/>
                <w:sz w:val="22"/>
                <w:szCs w:val="22"/>
              </w:rPr>
            </w:pPr>
          </w:p>
        </w:tc>
        <w:tc>
          <w:tcPr>
            <w:tcW w:w="283" w:type="dxa"/>
            <w:vMerge/>
            <w:tcBorders>
              <w:bottom w:val="single" w:sz="12" w:space="0" w:color="FFFFFF" w:themeColor="background1"/>
            </w:tcBorders>
            <w:shd w:val="clear" w:color="auto" w:fill="333399"/>
          </w:tcPr>
          <w:p w14:paraId="0950DCF9" w14:textId="77777777" w:rsidR="0084497B" w:rsidRPr="0008781B" w:rsidRDefault="0084497B" w:rsidP="00CE225F">
            <w:pPr>
              <w:pStyle w:val="ListParagraph"/>
              <w:spacing w:line="276" w:lineRule="auto"/>
              <w:ind w:left="0"/>
              <w:contextualSpacing w:val="0"/>
              <w:rPr>
                <w:rFonts w:ascii="Calibri" w:hAnsi="Calibri" w:cs="Calibri"/>
                <w:b/>
                <w:bCs/>
                <w:color w:val="FFFFFF" w:themeColor="background1"/>
                <w:sz w:val="22"/>
                <w:szCs w:val="22"/>
              </w:rPr>
            </w:pPr>
          </w:p>
        </w:tc>
        <w:tc>
          <w:tcPr>
            <w:tcW w:w="3665" w:type="dxa"/>
            <w:tcBorders>
              <w:top w:val="single" w:sz="12" w:space="0" w:color="FFFFFF" w:themeColor="background1"/>
              <w:bottom w:val="single" w:sz="12" w:space="0" w:color="FFFFFF" w:themeColor="background1"/>
            </w:tcBorders>
            <w:shd w:val="clear" w:color="auto" w:fill="333399"/>
            <w:vAlign w:val="center"/>
          </w:tcPr>
          <w:p w14:paraId="7E39F759" w14:textId="77777777" w:rsidR="0084497B" w:rsidRPr="0008781B" w:rsidRDefault="0084497B" w:rsidP="00CE225F">
            <w:pPr>
              <w:pStyle w:val="ListParagraph"/>
              <w:spacing w:line="276" w:lineRule="auto"/>
              <w:ind w:left="0"/>
              <w:contextualSpacing w:val="0"/>
              <w:jc w:val="center"/>
              <w:rPr>
                <w:rFonts w:ascii="Calibri" w:hAnsi="Calibri" w:cs="Calibri"/>
                <w:b/>
                <w:bCs/>
                <w:color w:val="FFFFFF" w:themeColor="background1"/>
                <w:sz w:val="22"/>
                <w:szCs w:val="22"/>
              </w:rPr>
            </w:pPr>
            <w:r w:rsidRPr="0008781B">
              <w:rPr>
                <w:rFonts w:ascii="Calibri" w:hAnsi="Calibri" w:cs="Calibri"/>
                <w:b/>
                <w:bCs/>
                <w:color w:val="FFFFFF" w:themeColor="background1"/>
                <w:sz w:val="22"/>
                <w:szCs w:val="22"/>
              </w:rPr>
              <w:t>Tendered Rate under evaluation</w:t>
            </w:r>
          </w:p>
        </w:tc>
        <w:tc>
          <w:tcPr>
            <w:tcW w:w="312" w:type="dxa"/>
            <w:vMerge/>
            <w:tcBorders>
              <w:bottom w:val="single" w:sz="12" w:space="0" w:color="FFFFFF" w:themeColor="background1"/>
            </w:tcBorders>
            <w:shd w:val="clear" w:color="auto" w:fill="333399"/>
          </w:tcPr>
          <w:p w14:paraId="10D308B2" w14:textId="77777777" w:rsidR="0084497B" w:rsidRPr="0008781B" w:rsidRDefault="0084497B" w:rsidP="00CE225F">
            <w:pPr>
              <w:pStyle w:val="ListParagraph"/>
              <w:spacing w:line="276" w:lineRule="auto"/>
              <w:ind w:left="0"/>
              <w:contextualSpacing w:val="0"/>
              <w:rPr>
                <w:rFonts w:ascii="Calibri" w:hAnsi="Calibri" w:cs="Calibri"/>
                <w:b/>
                <w:bCs/>
                <w:color w:val="FFFFFF" w:themeColor="background1"/>
                <w:sz w:val="22"/>
                <w:szCs w:val="22"/>
              </w:rPr>
            </w:pPr>
          </w:p>
        </w:tc>
        <w:tc>
          <w:tcPr>
            <w:tcW w:w="2889" w:type="dxa"/>
            <w:vMerge/>
            <w:tcBorders>
              <w:bottom w:val="single" w:sz="12" w:space="0" w:color="FFFFFF" w:themeColor="background1"/>
              <w:right w:val="single" w:sz="12" w:space="0" w:color="FFFFFF" w:themeColor="background1"/>
            </w:tcBorders>
            <w:shd w:val="clear" w:color="auto" w:fill="333399"/>
          </w:tcPr>
          <w:p w14:paraId="0B0155C8" w14:textId="77777777" w:rsidR="0084497B" w:rsidRPr="0008781B" w:rsidRDefault="0084497B" w:rsidP="00CE225F">
            <w:pPr>
              <w:pStyle w:val="ListParagraph"/>
              <w:spacing w:line="276" w:lineRule="auto"/>
              <w:ind w:left="0"/>
              <w:contextualSpacing w:val="0"/>
              <w:rPr>
                <w:rFonts w:ascii="Calibri" w:hAnsi="Calibri" w:cs="Calibri"/>
                <w:b/>
                <w:bCs/>
                <w:color w:val="FFFFFF" w:themeColor="background1"/>
                <w:sz w:val="22"/>
                <w:szCs w:val="22"/>
              </w:rPr>
            </w:pPr>
          </w:p>
        </w:tc>
      </w:tr>
    </w:tbl>
    <w:p w14:paraId="59040D3D" w14:textId="77777777" w:rsidR="0084497B" w:rsidRPr="007C5A96" w:rsidRDefault="0084497B" w:rsidP="00CE225F">
      <w:pPr>
        <w:pStyle w:val="ListParagraph"/>
        <w:spacing w:after="0" w:line="276" w:lineRule="auto"/>
        <w:ind w:left="1213"/>
        <w:contextualSpacing w:val="0"/>
        <w:rPr>
          <w:rFonts w:ascii="Calibri" w:hAnsi="Calibri" w:cs="Calibri"/>
          <w:sz w:val="22"/>
          <w:szCs w:val="22"/>
        </w:rPr>
      </w:pPr>
    </w:p>
    <w:p w14:paraId="0B7CC936" w14:textId="77777777" w:rsidR="0084497B" w:rsidRDefault="0084497B">
      <w:pPr>
        <w:pStyle w:val="ListParagraph"/>
        <w:numPr>
          <w:ilvl w:val="2"/>
          <w:numId w:val="1"/>
        </w:numPr>
        <w:spacing w:before="240" w:after="0" w:line="276" w:lineRule="auto"/>
        <w:contextualSpacing w:val="0"/>
        <w:rPr>
          <w:rFonts w:ascii="Calibri" w:hAnsi="Calibri" w:cs="Calibri"/>
          <w:sz w:val="22"/>
          <w:szCs w:val="22"/>
        </w:rPr>
      </w:pPr>
      <w:r>
        <w:rPr>
          <w:rFonts w:ascii="Calibri" w:hAnsi="Calibri" w:cs="Calibri"/>
          <w:i/>
          <w:iCs/>
          <w:sz w:val="22"/>
          <w:szCs w:val="22"/>
        </w:rPr>
        <w:t>Overall Scores</w:t>
      </w:r>
    </w:p>
    <w:p w14:paraId="4D3FCD3F" w14:textId="1608DD7A" w:rsidR="0084497B" w:rsidRPr="00207A92" w:rsidRDefault="0084497B" w:rsidP="00CE225F">
      <w:pPr>
        <w:pStyle w:val="ListParagraph"/>
        <w:spacing w:after="0" w:line="276" w:lineRule="auto"/>
        <w:ind w:left="1213"/>
        <w:contextualSpacing w:val="0"/>
        <w:rPr>
          <w:rFonts w:ascii="Calibri" w:hAnsi="Calibri" w:cs="Calibri"/>
          <w:sz w:val="22"/>
          <w:szCs w:val="22"/>
        </w:rPr>
      </w:pPr>
      <w:r w:rsidRPr="00F10B7C">
        <w:rPr>
          <w:rFonts w:ascii="Calibri" w:hAnsi="Calibri" w:cs="Calibri"/>
          <w:sz w:val="22"/>
          <w:szCs w:val="22"/>
        </w:rPr>
        <w:t xml:space="preserve">Tenderer’s scores for Qualitative and Cost will be added together to arrive at a total score out of the maximum </w:t>
      </w:r>
      <w:r w:rsidRPr="00BC62C1">
        <w:rPr>
          <w:rFonts w:ascii="Calibri" w:hAnsi="Calibri" w:cs="Calibri"/>
          <w:sz w:val="22"/>
          <w:szCs w:val="22"/>
        </w:rPr>
        <w:t>score (</w:t>
      </w:r>
      <w:r w:rsidR="00BF2493" w:rsidRPr="00BC62C1">
        <w:rPr>
          <w:rFonts w:ascii="Calibri" w:hAnsi="Calibri" w:cs="Calibri"/>
          <w:sz w:val="22"/>
          <w:szCs w:val="22"/>
        </w:rPr>
        <w:t>1,000</w:t>
      </w:r>
      <w:r w:rsidRPr="00BC62C1">
        <w:rPr>
          <w:rFonts w:ascii="Calibri" w:hAnsi="Calibri" w:cs="Calibri"/>
          <w:sz w:val="22"/>
          <w:szCs w:val="22"/>
        </w:rPr>
        <w:t>) available</w:t>
      </w:r>
      <w:r w:rsidRPr="00F10B7C">
        <w:rPr>
          <w:rFonts w:ascii="Calibri" w:hAnsi="Calibri" w:cs="Calibri"/>
          <w:sz w:val="22"/>
          <w:szCs w:val="22"/>
        </w:rPr>
        <w:t>. Tenderers will be ranked from highest to lowest, based on their total scores. The highest-ranked Tenderer will be the preferred Tenderer.</w:t>
      </w:r>
    </w:p>
    <w:p w14:paraId="23B1BF4F" w14:textId="77777777" w:rsidR="0084497B" w:rsidRPr="00207A92" w:rsidRDefault="0084497B">
      <w:pPr>
        <w:pStyle w:val="ListParagraph"/>
        <w:numPr>
          <w:ilvl w:val="2"/>
          <w:numId w:val="1"/>
        </w:numPr>
        <w:spacing w:before="240" w:after="0" w:line="276" w:lineRule="auto"/>
        <w:contextualSpacing w:val="0"/>
        <w:rPr>
          <w:rFonts w:ascii="Calibri" w:hAnsi="Calibri" w:cs="Calibri"/>
          <w:sz w:val="22"/>
          <w:szCs w:val="22"/>
        </w:rPr>
      </w:pPr>
      <w:r>
        <w:rPr>
          <w:rFonts w:ascii="Calibri" w:hAnsi="Calibri" w:cs="Calibri"/>
          <w:i/>
          <w:iCs/>
          <w:sz w:val="22"/>
          <w:szCs w:val="22"/>
        </w:rPr>
        <w:t>Tie Break Rule</w:t>
      </w:r>
    </w:p>
    <w:p w14:paraId="7504EFDF" w14:textId="6D255068" w:rsidR="0084497B" w:rsidRDefault="0084497B" w:rsidP="00CE225F">
      <w:pPr>
        <w:pStyle w:val="ListParagraph"/>
        <w:spacing w:after="0" w:line="276" w:lineRule="auto"/>
        <w:ind w:left="1213"/>
        <w:contextualSpacing w:val="0"/>
        <w:rPr>
          <w:rFonts w:ascii="Calibri" w:hAnsi="Calibri" w:cs="Calibri"/>
          <w:sz w:val="22"/>
          <w:szCs w:val="22"/>
        </w:rPr>
      </w:pPr>
      <w:r w:rsidRPr="00957988">
        <w:rPr>
          <w:rFonts w:ascii="Calibri" w:hAnsi="Calibri" w:cs="Calibri"/>
          <w:sz w:val="22"/>
          <w:szCs w:val="22"/>
        </w:rPr>
        <w:t xml:space="preserve">In the event of a tie, the Tenderer </w:t>
      </w:r>
      <w:r w:rsidRPr="00433CAE">
        <w:rPr>
          <w:rFonts w:ascii="Calibri" w:hAnsi="Calibri" w:cs="Calibri"/>
          <w:sz w:val="22"/>
          <w:szCs w:val="22"/>
        </w:rPr>
        <w:t xml:space="preserve">who has been awarded the highest marks for total Qualitative Award Criteria (Non-Cost) of </w:t>
      </w:r>
      <w:r w:rsidRPr="00957988">
        <w:rPr>
          <w:rFonts w:ascii="Calibri" w:hAnsi="Calibri" w:cs="Calibri"/>
          <w:sz w:val="22"/>
          <w:szCs w:val="22"/>
        </w:rPr>
        <w:t xml:space="preserve">their Tender will be deemed to be the most economically advantageous tender (“MEAT”). </w:t>
      </w:r>
    </w:p>
    <w:p w14:paraId="5973245D" w14:textId="4B8AA3BC" w:rsidR="0084497B" w:rsidRDefault="0084497B" w:rsidP="001E416D">
      <w:pPr>
        <w:pStyle w:val="ListParagraph"/>
        <w:spacing w:before="240" w:after="0" w:line="276" w:lineRule="auto"/>
        <w:ind w:left="1213"/>
        <w:contextualSpacing w:val="0"/>
        <w:rPr>
          <w:rFonts w:ascii="Calibri" w:hAnsi="Calibri" w:cs="Calibri"/>
          <w:sz w:val="22"/>
          <w:szCs w:val="22"/>
        </w:rPr>
      </w:pPr>
      <w:r w:rsidRPr="00957988">
        <w:rPr>
          <w:rFonts w:ascii="Calibri" w:hAnsi="Calibri" w:cs="Calibri"/>
          <w:sz w:val="22"/>
          <w:szCs w:val="22"/>
        </w:rPr>
        <w:t xml:space="preserve">In the event the Tenderers receive the same marks for the total Qualitative Award Criteria (Non-Cost) element of their Tender, </w:t>
      </w:r>
      <w:r w:rsidRPr="00433CAE">
        <w:rPr>
          <w:rFonts w:ascii="Calibri" w:hAnsi="Calibri" w:cs="Calibri"/>
          <w:sz w:val="22"/>
          <w:szCs w:val="22"/>
        </w:rPr>
        <w:t xml:space="preserve">the Tenderer who has been awarded the highest marks for the Cost Award Criteria (Cost) of </w:t>
      </w:r>
      <w:r w:rsidRPr="00957988">
        <w:rPr>
          <w:rFonts w:ascii="Calibri" w:hAnsi="Calibri" w:cs="Calibri"/>
          <w:sz w:val="22"/>
          <w:szCs w:val="22"/>
        </w:rPr>
        <w:t xml:space="preserve">their Tender will be deemed the MEAT. </w:t>
      </w:r>
    </w:p>
    <w:p w14:paraId="3146E26C" w14:textId="77777777" w:rsidR="0084497B" w:rsidRDefault="0084497B" w:rsidP="001E416D">
      <w:pPr>
        <w:pStyle w:val="ListParagraph"/>
        <w:spacing w:before="240" w:after="0" w:line="276" w:lineRule="auto"/>
        <w:ind w:left="1213"/>
        <w:contextualSpacing w:val="0"/>
        <w:rPr>
          <w:rFonts w:ascii="Calibri" w:hAnsi="Calibri" w:cs="Calibri"/>
          <w:sz w:val="22"/>
          <w:szCs w:val="22"/>
        </w:rPr>
      </w:pPr>
      <w:r w:rsidRPr="00957988">
        <w:rPr>
          <w:rFonts w:ascii="Calibri" w:hAnsi="Calibri" w:cs="Calibri"/>
          <w:sz w:val="22"/>
          <w:szCs w:val="22"/>
        </w:rPr>
        <w:t>In the event of the application of this tie-break rule not resulting in the determination of a MEAT the highest scoring tender under each of the award criteria in the descending order listed below will be applied</w:t>
      </w:r>
      <w:r>
        <w:rPr>
          <w:rFonts w:ascii="Calibri" w:hAnsi="Calibri" w:cs="Calibri"/>
          <w:sz w:val="22"/>
          <w:szCs w:val="22"/>
        </w:rPr>
        <w:t>:</w:t>
      </w:r>
    </w:p>
    <w:p w14:paraId="07690C86" w14:textId="536957F3" w:rsidR="0084497B" w:rsidRPr="00433CAE" w:rsidRDefault="0084497B" w:rsidP="00CE225F">
      <w:pPr>
        <w:pStyle w:val="ListParagraph"/>
        <w:spacing w:after="0" w:line="276" w:lineRule="auto"/>
        <w:ind w:left="1213" w:firstLine="227"/>
        <w:contextualSpacing w:val="0"/>
        <w:rPr>
          <w:rFonts w:ascii="Calibri" w:hAnsi="Calibri" w:cs="Calibri"/>
          <w:sz w:val="22"/>
          <w:szCs w:val="22"/>
        </w:rPr>
      </w:pPr>
      <w:r w:rsidRPr="00957988">
        <w:rPr>
          <w:rFonts w:ascii="Calibri" w:hAnsi="Calibri" w:cs="Calibri"/>
          <w:sz w:val="22"/>
          <w:szCs w:val="22"/>
        </w:rPr>
        <w:t xml:space="preserve">1. </w:t>
      </w:r>
      <w:r>
        <w:rPr>
          <w:rFonts w:ascii="Calibri" w:hAnsi="Calibri" w:cs="Calibri"/>
          <w:sz w:val="22"/>
          <w:szCs w:val="22"/>
        </w:rPr>
        <w:tab/>
      </w:r>
      <w:r>
        <w:rPr>
          <w:rFonts w:ascii="Calibri" w:hAnsi="Calibri" w:cs="Calibri"/>
          <w:sz w:val="22"/>
          <w:szCs w:val="22"/>
        </w:rPr>
        <w:tab/>
      </w:r>
      <w:r w:rsidRPr="00957988">
        <w:rPr>
          <w:rFonts w:ascii="Calibri" w:hAnsi="Calibri" w:cs="Calibri"/>
          <w:sz w:val="22"/>
          <w:szCs w:val="22"/>
        </w:rPr>
        <w:t xml:space="preserve">Total </w:t>
      </w:r>
      <w:r w:rsidRPr="00433CAE">
        <w:rPr>
          <w:rFonts w:ascii="Calibri" w:hAnsi="Calibri" w:cs="Calibri"/>
          <w:sz w:val="22"/>
          <w:szCs w:val="22"/>
        </w:rPr>
        <w:t xml:space="preserve">Award Criteria </w:t>
      </w:r>
      <w:r w:rsidR="00433CAE" w:rsidRPr="00433CAE">
        <w:rPr>
          <w:rFonts w:ascii="Calibri" w:hAnsi="Calibri" w:cs="Calibri"/>
          <w:sz w:val="22"/>
          <w:szCs w:val="22"/>
        </w:rPr>
        <w:t>B.1</w:t>
      </w:r>
    </w:p>
    <w:p w14:paraId="64122880" w14:textId="524C6CC3" w:rsidR="0084497B" w:rsidRPr="00433CAE" w:rsidRDefault="0084497B" w:rsidP="00CE225F">
      <w:pPr>
        <w:pStyle w:val="ListParagraph"/>
        <w:spacing w:after="0" w:line="276" w:lineRule="auto"/>
        <w:ind w:left="1213" w:firstLine="227"/>
        <w:contextualSpacing w:val="0"/>
        <w:rPr>
          <w:rFonts w:ascii="Calibri" w:hAnsi="Calibri" w:cs="Calibri"/>
          <w:sz w:val="22"/>
          <w:szCs w:val="22"/>
        </w:rPr>
      </w:pPr>
      <w:r w:rsidRPr="00433CAE">
        <w:rPr>
          <w:rFonts w:ascii="Calibri" w:hAnsi="Calibri" w:cs="Calibri"/>
          <w:sz w:val="22"/>
          <w:szCs w:val="22"/>
        </w:rPr>
        <w:t xml:space="preserve">2. </w:t>
      </w:r>
      <w:r w:rsidRPr="00433CAE">
        <w:rPr>
          <w:rFonts w:ascii="Calibri" w:hAnsi="Calibri" w:cs="Calibri"/>
          <w:sz w:val="22"/>
          <w:szCs w:val="22"/>
        </w:rPr>
        <w:tab/>
      </w:r>
      <w:r w:rsidRPr="00433CAE">
        <w:rPr>
          <w:rFonts w:ascii="Calibri" w:hAnsi="Calibri" w:cs="Calibri"/>
          <w:sz w:val="22"/>
          <w:szCs w:val="22"/>
        </w:rPr>
        <w:tab/>
        <w:t xml:space="preserve">Total Award Criteria </w:t>
      </w:r>
      <w:r w:rsidR="00433CAE" w:rsidRPr="00433CAE">
        <w:rPr>
          <w:rFonts w:ascii="Calibri" w:hAnsi="Calibri" w:cs="Calibri"/>
          <w:sz w:val="22"/>
          <w:szCs w:val="22"/>
        </w:rPr>
        <w:t>B.5 / B.6</w:t>
      </w:r>
    </w:p>
    <w:p w14:paraId="27A89CB4" w14:textId="03742CDE" w:rsidR="0084497B" w:rsidRPr="00433CAE" w:rsidRDefault="0084497B" w:rsidP="00CE225F">
      <w:pPr>
        <w:pStyle w:val="ListParagraph"/>
        <w:spacing w:after="0" w:line="276" w:lineRule="auto"/>
        <w:ind w:left="1213" w:firstLine="227"/>
        <w:contextualSpacing w:val="0"/>
        <w:rPr>
          <w:rFonts w:ascii="Calibri" w:hAnsi="Calibri" w:cs="Calibri"/>
          <w:sz w:val="22"/>
          <w:szCs w:val="22"/>
        </w:rPr>
      </w:pPr>
      <w:r w:rsidRPr="00433CAE">
        <w:rPr>
          <w:rFonts w:ascii="Calibri" w:hAnsi="Calibri" w:cs="Calibri"/>
          <w:sz w:val="22"/>
          <w:szCs w:val="22"/>
        </w:rPr>
        <w:t xml:space="preserve">3. </w:t>
      </w:r>
      <w:r w:rsidRPr="00433CAE">
        <w:rPr>
          <w:rFonts w:ascii="Calibri" w:hAnsi="Calibri" w:cs="Calibri"/>
          <w:sz w:val="22"/>
          <w:szCs w:val="22"/>
        </w:rPr>
        <w:tab/>
      </w:r>
      <w:r w:rsidRPr="00433CAE">
        <w:rPr>
          <w:rFonts w:ascii="Calibri" w:hAnsi="Calibri" w:cs="Calibri"/>
          <w:sz w:val="22"/>
          <w:szCs w:val="22"/>
        </w:rPr>
        <w:tab/>
        <w:t xml:space="preserve">Total Award Criteria </w:t>
      </w:r>
      <w:r w:rsidR="00433CAE" w:rsidRPr="00433CAE">
        <w:rPr>
          <w:rFonts w:ascii="Calibri" w:hAnsi="Calibri" w:cs="Calibri"/>
          <w:sz w:val="22"/>
          <w:szCs w:val="22"/>
        </w:rPr>
        <w:t>B.2</w:t>
      </w:r>
    </w:p>
    <w:p w14:paraId="232241D7" w14:textId="77777777" w:rsidR="00433CAE" w:rsidRPr="00433CAE" w:rsidRDefault="0084497B" w:rsidP="00CE225F">
      <w:pPr>
        <w:pStyle w:val="ListParagraph"/>
        <w:spacing w:after="0" w:line="276" w:lineRule="auto"/>
        <w:ind w:left="1213" w:firstLine="227"/>
        <w:contextualSpacing w:val="0"/>
        <w:rPr>
          <w:rFonts w:ascii="Calibri" w:hAnsi="Calibri" w:cs="Calibri"/>
          <w:sz w:val="22"/>
          <w:szCs w:val="22"/>
        </w:rPr>
      </w:pPr>
      <w:r w:rsidRPr="00433CAE">
        <w:rPr>
          <w:rFonts w:ascii="Calibri" w:hAnsi="Calibri" w:cs="Calibri"/>
          <w:sz w:val="22"/>
          <w:szCs w:val="22"/>
        </w:rPr>
        <w:t xml:space="preserve">4. </w:t>
      </w:r>
      <w:r w:rsidRPr="00433CAE">
        <w:rPr>
          <w:rFonts w:ascii="Calibri" w:hAnsi="Calibri" w:cs="Calibri"/>
          <w:sz w:val="22"/>
          <w:szCs w:val="22"/>
        </w:rPr>
        <w:tab/>
      </w:r>
      <w:r w:rsidRPr="00433CAE">
        <w:rPr>
          <w:rFonts w:ascii="Calibri" w:hAnsi="Calibri" w:cs="Calibri"/>
          <w:sz w:val="22"/>
          <w:szCs w:val="22"/>
        </w:rPr>
        <w:tab/>
        <w:t xml:space="preserve">Total Award Criteria </w:t>
      </w:r>
      <w:r w:rsidR="00433CAE" w:rsidRPr="00433CAE">
        <w:rPr>
          <w:rFonts w:ascii="Calibri" w:hAnsi="Calibri" w:cs="Calibri"/>
          <w:sz w:val="22"/>
          <w:szCs w:val="22"/>
        </w:rPr>
        <w:t>B.3</w:t>
      </w:r>
    </w:p>
    <w:p w14:paraId="0A9075F1" w14:textId="23FE8231" w:rsidR="0084497B" w:rsidRPr="00433CAE" w:rsidRDefault="00433CAE" w:rsidP="00433CAE">
      <w:pPr>
        <w:pStyle w:val="ListParagraph"/>
        <w:spacing w:after="0" w:line="276" w:lineRule="auto"/>
        <w:ind w:left="1213" w:firstLine="227"/>
        <w:contextualSpacing w:val="0"/>
        <w:rPr>
          <w:rFonts w:ascii="Calibri" w:hAnsi="Calibri" w:cs="Calibri"/>
          <w:sz w:val="22"/>
          <w:szCs w:val="22"/>
        </w:rPr>
      </w:pPr>
      <w:r w:rsidRPr="00433CAE">
        <w:rPr>
          <w:rFonts w:ascii="Calibri" w:hAnsi="Calibri" w:cs="Calibri"/>
          <w:sz w:val="22"/>
          <w:szCs w:val="22"/>
        </w:rPr>
        <w:t xml:space="preserve">5. </w:t>
      </w:r>
      <w:r w:rsidRPr="00433CAE">
        <w:rPr>
          <w:rFonts w:ascii="Calibri" w:hAnsi="Calibri" w:cs="Calibri"/>
          <w:sz w:val="22"/>
          <w:szCs w:val="22"/>
        </w:rPr>
        <w:tab/>
      </w:r>
      <w:r w:rsidRPr="00433CAE">
        <w:rPr>
          <w:rFonts w:ascii="Calibri" w:hAnsi="Calibri" w:cs="Calibri"/>
          <w:sz w:val="22"/>
          <w:szCs w:val="22"/>
        </w:rPr>
        <w:tab/>
        <w:t>Total Award Criteria B.4</w:t>
      </w:r>
      <w:r w:rsidR="0084497B" w:rsidRPr="00433CAE">
        <w:rPr>
          <w:rFonts w:ascii="Calibri" w:hAnsi="Calibri" w:cs="Calibri"/>
          <w:sz w:val="22"/>
          <w:szCs w:val="22"/>
        </w:rPr>
        <w:t xml:space="preserve"> </w:t>
      </w:r>
    </w:p>
    <w:p w14:paraId="63095C24" w14:textId="77777777" w:rsidR="0084497B" w:rsidRPr="00957988" w:rsidRDefault="0084497B" w:rsidP="001E416D">
      <w:pPr>
        <w:pStyle w:val="ListParagraph"/>
        <w:spacing w:before="240" w:after="0" w:line="276" w:lineRule="auto"/>
        <w:ind w:left="1213"/>
        <w:contextualSpacing w:val="0"/>
        <w:rPr>
          <w:rFonts w:ascii="Calibri" w:hAnsi="Calibri" w:cs="Calibri"/>
          <w:sz w:val="22"/>
          <w:szCs w:val="22"/>
        </w:rPr>
      </w:pPr>
      <w:r w:rsidRPr="00957988">
        <w:rPr>
          <w:rFonts w:ascii="Calibri" w:hAnsi="Calibri" w:cs="Calibri"/>
          <w:sz w:val="22"/>
          <w:szCs w:val="22"/>
        </w:rPr>
        <w:t>In the unlikely event of the rules set out above failing to determine a MEAT, the preferred Tenderer shall be selected on the basis of random selection. In such a circumstance, representatives of each Tenderer that achieved the same highest marks are invited to attend at the Contracting Authorities premises to observe the random selection and Tenderers will be notified in advance of the time/date and location of the random selection procedure.</w:t>
      </w:r>
    </w:p>
    <w:p w14:paraId="7920B6C1" w14:textId="593C00FF" w:rsidR="00BD3834" w:rsidRPr="002E3B1F" w:rsidRDefault="00BD3834">
      <w:pPr>
        <w:pStyle w:val="ListParagraph"/>
        <w:numPr>
          <w:ilvl w:val="2"/>
          <w:numId w:val="1"/>
        </w:numPr>
        <w:spacing w:before="240" w:after="0" w:line="276" w:lineRule="auto"/>
        <w:contextualSpacing w:val="0"/>
        <w:rPr>
          <w:rFonts w:ascii="Calibri" w:hAnsi="Calibri" w:cs="Calibri"/>
          <w:sz w:val="22"/>
          <w:szCs w:val="22"/>
        </w:rPr>
      </w:pPr>
      <w:r>
        <w:rPr>
          <w:rFonts w:ascii="Calibri" w:hAnsi="Calibri" w:cs="Calibri"/>
          <w:sz w:val="22"/>
          <w:szCs w:val="22"/>
        </w:rPr>
        <w:t xml:space="preserve"> </w:t>
      </w:r>
      <w:r w:rsidRPr="00A63F28">
        <w:rPr>
          <w:rFonts w:ascii="Calibri" w:hAnsi="Calibri" w:cs="Calibri"/>
          <w:sz w:val="22"/>
          <w:szCs w:val="22"/>
        </w:rPr>
        <w:t>Subject to paragraphs 2.1 (Important Notices) and 3.</w:t>
      </w:r>
      <w:r w:rsidR="003B579F" w:rsidRPr="00A63F28">
        <w:rPr>
          <w:rFonts w:ascii="Calibri" w:hAnsi="Calibri" w:cs="Calibri"/>
          <w:sz w:val="22"/>
          <w:szCs w:val="22"/>
        </w:rPr>
        <w:t>4</w:t>
      </w:r>
      <w:r w:rsidRPr="00A63F28">
        <w:rPr>
          <w:rFonts w:ascii="Calibri" w:hAnsi="Calibri" w:cs="Calibri"/>
          <w:sz w:val="22"/>
          <w:szCs w:val="22"/>
        </w:rPr>
        <w:t xml:space="preserve"> (Standstill Period) of this RFT, award of the Services Contract to the highest ranked Tenderer (as determined by paragraph 3.3.1) will be conditional </w:t>
      </w:r>
      <w:r w:rsidRPr="002E3B1F">
        <w:rPr>
          <w:rFonts w:ascii="Calibri" w:hAnsi="Calibri" w:cs="Calibri"/>
          <w:sz w:val="22"/>
          <w:szCs w:val="22"/>
        </w:rPr>
        <w:t>upon:</w:t>
      </w:r>
    </w:p>
    <w:p w14:paraId="770FF69B" w14:textId="77777777" w:rsidR="005E591D" w:rsidRPr="0064123C" w:rsidRDefault="00BD3834">
      <w:pPr>
        <w:pStyle w:val="ListParagraph"/>
        <w:numPr>
          <w:ilvl w:val="0"/>
          <w:numId w:val="12"/>
        </w:numPr>
        <w:spacing w:after="0" w:line="276" w:lineRule="auto"/>
        <w:contextualSpacing w:val="0"/>
        <w:rPr>
          <w:rFonts w:ascii="Calibri" w:hAnsi="Calibri" w:cs="Calibri"/>
          <w:sz w:val="22"/>
          <w:szCs w:val="22"/>
        </w:rPr>
      </w:pPr>
      <w:r w:rsidRPr="00BD3834">
        <w:rPr>
          <w:rFonts w:ascii="Calibri" w:hAnsi="Calibri" w:cs="Calibri"/>
          <w:sz w:val="22"/>
          <w:szCs w:val="22"/>
        </w:rPr>
        <w:t xml:space="preserve">the Tenderer submitting the following evidence in respect of the Tenderer (including the Prime Contractor and any Subcontractors, as applicable in </w:t>
      </w:r>
      <w:r w:rsidRPr="00A63F28">
        <w:rPr>
          <w:rFonts w:ascii="Calibri" w:hAnsi="Calibri" w:cs="Calibri"/>
          <w:sz w:val="22"/>
          <w:szCs w:val="22"/>
        </w:rPr>
        <w:t>accordance with paragraph 3.1 above</w:t>
      </w:r>
      <w:r w:rsidRPr="00BD3834">
        <w:rPr>
          <w:rFonts w:ascii="Calibri" w:hAnsi="Calibri" w:cs="Calibri"/>
          <w:sz w:val="22"/>
          <w:szCs w:val="22"/>
        </w:rPr>
        <w:t xml:space="preserve">) to the extent not already provided, within seven (7) days of request by the Contracting Authority: (i) a Declaration </w:t>
      </w:r>
      <w:r w:rsidRPr="00BD3834">
        <w:rPr>
          <w:rFonts w:ascii="Calibri" w:hAnsi="Calibri" w:cs="Calibri"/>
          <w:sz w:val="22"/>
          <w:szCs w:val="22"/>
        </w:rPr>
        <w:lastRenderedPageBreak/>
        <w:t xml:space="preserve">in the form attached </w:t>
      </w:r>
      <w:r w:rsidRPr="00A63F28">
        <w:rPr>
          <w:rFonts w:ascii="Calibri" w:hAnsi="Calibri" w:cs="Calibri"/>
          <w:sz w:val="22"/>
          <w:szCs w:val="22"/>
        </w:rPr>
        <w:t xml:space="preserve">at Appendix 4; </w:t>
      </w:r>
      <w:r w:rsidRPr="00BD3834">
        <w:rPr>
          <w:rFonts w:ascii="Calibri" w:hAnsi="Calibri" w:cs="Calibri"/>
          <w:sz w:val="22"/>
          <w:szCs w:val="22"/>
        </w:rPr>
        <w:t xml:space="preserve">(ii) if applicable, evidence to the effect that measures taken by the entity concerned are sufficient to demonstrate its reliability despite the existence of a relevant Exclusion Ground; (iii) all or any of the supporting documents specified at </w:t>
      </w:r>
      <w:r w:rsidRPr="0064123C">
        <w:rPr>
          <w:rFonts w:ascii="Calibri" w:hAnsi="Calibri" w:cs="Calibri"/>
          <w:sz w:val="22"/>
          <w:szCs w:val="22"/>
        </w:rPr>
        <w:t>paragraph 3.2; and</w:t>
      </w:r>
    </w:p>
    <w:p w14:paraId="3A74991C" w14:textId="767331B2" w:rsidR="0023091D" w:rsidRPr="001E416D" w:rsidRDefault="00BD3834">
      <w:pPr>
        <w:pStyle w:val="ListParagraph"/>
        <w:numPr>
          <w:ilvl w:val="0"/>
          <w:numId w:val="12"/>
        </w:numPr>
        <w:spacing w:after="0" w:line="276" w:lineRule="auto"/>
        <w:contextualSpacing w:val="0"/>
        <w:rPr>
          <w:rFonts w:ascii="Calibri" w:hAnsi="Calibri" w:cs="Calibri"/>
          <w:sz w:val="22"/>
          <w:szCs w:val="22"/>
        </w:rPr>
      </w:pPr>
      <w:r w:rsidRPr="0064123C">
        <w:rPr>
          <w:rFonts w:ascii="Calibri" w:hAnsi="Calibri" w:cs="Calibri"/>
          <w:sz w:val="22"/>
          <w:szCs w:val="22"/>
        </w:rPr>
        <w:t>the evidence above demonstrating that each entity concerned meets the Selection Criteria and the compliance requirements specified at 3.1</w:t>
      </w:r>
      <w:r w:rsidR="0064123C" w:rsidRPr="0064123C">
        <w:rPr>
          <w:rFonts w:ascii="Calibri" w:hAnsi="Calibri" w:cs="Calibri"/>
          <w:sz w:val="22"/>
          <w:szCs w:val="22"/>
        </w:rPr>
        <w:t xml:space="preserve"> </w:t>
      </w:r>
      <w:r w:rsidRPr="0064123C">
        <w:rPr>
          <w:rFonts w:ascii="Calibri" w:hAnsi="Calibri" w:cs="Calibri"/>
          <w:sz w:val="22"/>
          <w:szCs w:val="22"/>
        </w:rPr>
        <w:t>above</w:t>
      </w:r>
      <w:r w:rsidRPr="005E591D">
        <w:rPr>
          <w:rFonts w:ascii="Calibri" w:hAnsi="Calibri" w:cs="Calibri"/>
          <w:sz w:val="22"/>
          <w:szCs w:val="22"/>
        </w:rPr>
        <w:t>.</w:t>
      </w:r>
    </w:p>
    <w:p w14:paraId="1BF3C616" w14:textId="77777777" w:rsidR="003B579F" w:rsidRPr="003B579F" w:rsidRDefault="003B579F">
      <w:pPr>
        <w:pStyle w:val="ListParagraph"/>
        <w:numPr>
          <w:ilvl w:val="1"/>
          <w:numId w:val="1"/>
        </w:numPr>
        <w:spacing w:before="240" w:after="0" w:line="276" w:lineRule="auto"/>
        <w:contextualSpacing w:val="0"/>
        <w:rPr>
          <w:rFonts w:ascii="Calibri" w:hAnsi="Calibri" w:cs="Calibri"/>
          <w:b/>
          <w:bCs/>
          <w:sz w:val="22"/>
          <w:szCs w:val="22"/>
          <w:u w:val="single"/>
        </w:rPr>
      </w:pPr>
      <w:r w:rsidRPr="003B579F">
        <w:rPr>
          <w:rFonts w:ascii="Calibri" w:hAnsi="Calibri" w:cs="Calibri"/>
          <w:b/>
          <w:bCs/>
          <w:sz w:val="22"/>
          <w:szCs w:val="22"/>
          <w:u w:val="single"/>
        </w:rPr>
        <w:t>STANDSTILL PERIOD</w:t>
      </w:r>
    </w:p>
    <w:p w14:paraId="72030A8A" w14:textId="77777777" w:rsidR="003B579F" w:rsidRPr="003B579F" w:rsidRDefault="003B579F">
      <w:pPr>
        <w:pStyle w:val="ListParagraph"/>
        <w:numPr>
          <w:ilvl w:val="2"/>
          <w:numId w:val="1"/>
        </w:numPr>
        <w:spacing w:before="240" w:after="0" w:line="276" w:lineRule="auto"/>
        <w:rPr>
          <w:rFonts w:ascii="Calibri" w:hAnsi="Calibri" w:cs="Calibri"/>
          <w:sz w:val="22"/>
          <w:szCs w:val="22"/>
        </w:rPr>
      </w:pPr>
      <w:r w:rsidRPr="003B579F">
        <w:rPr>
          <w:rFonts w:ascii="Calibri" w:hAnsi="Calibri" w:cs="Calibri"/>
          <w:sz w:val="22"/>
          <w:szCs w:val="22"/>
        </w:rPr>
        <w:t>In circumstances where the European Communities (Public Authorities' Contracts) (Review Procedures) Regulations 2010 (Statutory Instrument 130 of 2010), as amended by the European Communities (Public Authorities’ Contracts) (Review Procedures) (Amendment) Regulations 2015 (Statutory Instrument 192 of 2015) and the European Communities (Public Authorities’ Contracts (Review Procedures) (Amendment) Regulation 2017 (Statutory Instrument 327 of 2017) apply, no contract can or will be executed or take effect until at least fourteen (14) calendar days after the day on which the Tenderers have been sent a notice informing them of the result of this Competition (the “Standstill Period”) if such notice is sent by electronic means. The Standstill Period shall be sixteen (16) calendar days if such notice is sent by other means. The preferred bidder will be notified of the decision of the Contracting Authority and of the expiry date of the Standstill Period.</w:t>
      </w:r>
    </w:p>
    <w:p w14:paraId="4453D41B" w14:textId="77777777" w:rsidR="00A541A6" w:rsidRDefault="003B579F">
      <w:pPr>
        <w:pStyle w:val="ListParagraph"/>
        <w:numPr>
          <w:ilvl w:val="2"/>
          <w:numId w:val="1"/>
        </w:numPr>
        <w:spacing w:before="240" w:after="0" w:line="276" w:lineRule="auto"/>
        <w:rPr>
          <w:rFonts w:ascii="Calibri" w:hAnsi="Calibri" w:cs="Calibri"/>
          <w:sz w:val="22"/>
          <w:szCs w:val="22"/>
        </w:rPr>
      </w:pPr>
      <w:r w:rsidRPr="003B579F">
        <w:rPr>
          <w:rFonts w:ascii="Calibri" w:hAnsi="Calibri" w:cs="Calibri"/>
          <w:sz w:val="22"/>
          <w:szCs w:val="22"/>
        </w:rPr>
        <w:t>Tenderers should note that the Contracting Authority may, when notifying Tenderers of the results of this Competition, include the scores obtained by the Tenderer concerned and the scores obtained by the lowest ranking preferred bidder in respect of each award criterion assessed by the Contracting Authority.</w:t>
      </w:r>
    </w:p>
    <w:p w14:paraId="53407D52" w14:textId="77777777" w:rsidR="00983210" w:rsidRPr="00983210" w:rsidRDefault="00A541A6">
      <w:pPr>
        <w:pStyle w:val="ListParagraph"/>
        <w:numPr>
          <w:ilvl w:val="1"/>
          <w:numId w:val="1"/>
        </w:numPr>
        <w:spacing w:before="240" w:after="0" w:line="276" w:lineRule="auto"/>
        <w:contextualSpacing w:val="0"/>
        <w:rPr>
          <w:rFonts w:ascii="Calibri" w:hAnsi="Calibri" w:cs="Calibri"/>
          <w:sz w:val="22"/>
          <w:szCs w:val="22"/>
        </w:rPr>
      </w:pPr>
      <w:r w:rsidRPr="00A541A6">
        <w:rPr>
          <w:rFonts w:ascii="Calibri" w:hAnsi="Calibri" w:cs="Calibri"/>
          <w:b/>
          <w:bCs/>
          <w:sz w:val="22"/>
          <w:szCs w:val="22"/>
          <w:u w:val="single"/>
        </w:rPr>
        <w:t>RETURN OF SIGNED FRAMEWORK AGREEMENT(S)</w:t>
      </w:r>
    </w:p>
    <w:p w14:paraId="1722C91C" w14:textId="77777777" w:rsidR="00983210" w:rsidRPr="00DC372E" w:rsidRDefault="00A541A6" w:rsidP="00DC372E">
      <w:pPr>
        <w:pStyle w:val="ListParagraph"/>
        <w:numPr>
          <w:ilvl w:val="2"/>
          <w:numId w:val="1"/>
        </w:numPr>
        <w:spacing w:after="0" w:line="276" w:lineRule="auto"/>
        <w:contextualSpacing w:val="0"/>
        <w:rPr>
          <w:rFonts w:ascii="Calibri" w:hAnsi="Calibri" w:cs="Calibri"/>
          <w:sz w:val="22"/>
          <w:szCs w:val="22"/>
        </w:rPr>
      </w:pPr>
      <w:r w:rsidRPr="00983210">
        <w:rPr>
          <w:rFonts w:ascii="Calibri" w:hAnsi="Calibri" w:cs="Calibri"/>
          <w:sz w:val="22"/>
          <w:szCs w:val="22"/>
        </w:rPr>
        <w:t xml:space="preserve">The successful Tenderer(s) must sign and return the Framework Agreement(s) and the Confidentiality Agreement, both in duplicate, to the Contracting Authority no later than 14 calendar days from the date of expiry of the Standstill Period unless notified otherwise in writing by the Contracting Authority. A signed Framework Agreement returned by the successful Tenderer(s) is not binding on the Contracting Authority until the Contracting Authority has signed the </w:t>
      </w:r>
      <w:r w:rsidRPr="00DC372E">
        <w:rPr>
          <w:rFonts w:ascii="Calibri" w:hAnsi="Calibri" w:cs="Calibri"/>
          <w:sz w:val="22"/>
          <w:szCs w:val="22"/>
        </w:rPr>
        <w:t>Framework Agreement in accordance with paragraph 2.1.2 above.</w:t>
      </w:r>
    </w:p>
    <w:p w14:paraId="077967FD" w14:textId="69E776C2" w:rsidR="00A541A6" w:rsidRPr="00DC372E" w:rsidRDefault="00A541A6">
      <w:pPr>
        <w:pStyle w:val="ListParagraph"/>
        <w:numPr>
          <w:ilvl w:val="2"/>
          <w:numId w:val="1"/>
        </w:numPr>
        <w:spacing w:before="240" w:after="0" w:line="276" w:lineRule="auto"/>
        <w:contextualSpacing w:val="0"/>
        <w:rPr>
          <w:rFonts w:ascii="Calibri" w:hAnsi="Calibri" w:cs="Calibri"/>
          <w:sz w:val="22"/>
          <w:szCs w:val="22"/>
        </w:rPr>
      </w:pPr>
      <w:r w:rsidRPr="00983210">
        <w:rPr>
          <w:rFonts w:ascii="Calibri" w:hAnsi="Calibri" w:cs="Calibri"/>
          <w:sz w:val="22"/>
          <w:szCs w:val="22"/>
        </w:rPr>
        <w:t xml:space="preserve">Where the signed Framework Agreement and the Confidentiality Agreement have not been received by the Contracting Authority within the period as specified at </w:t>
      </w:r>
      <w:r w:rsidR="00F74C9B" w:rsidRPr="00983210">
        <w:rPr>
          <w:rFonts w:ascii="Calibri" w:hAnsi="Calibri" w:cs="Calibri"/>
          <w:sz w:val="22"/>
          <w:szCs w:val="22"/>
        </w:rPr>
        <w:t xml:space="preserve">paragraph </w:t>
      </w:r>
      <w:r w:rsidR="007374E6" w:rsidRPr="00DC372E">
        <w:rPr>
          <w:rFonts w:ascii="Calibri" w:hAnsi="Calibri" w:cs="Calibri"/>
          <w:sz w:val="22"/>
          <w:szCs w:val="22"/>
        </w:rPr>
        <w:t xml:space="preserve">3.5.1 </w:t>
      </w:r>
      <w:r w:rsidR="00F74C9B" w:rsidRPr="00DC372E">
        <w:rPr>
          <w:rFonts w:ascii="Calibri" w:hAnsi="Calibri" w:cs="Calibri"/>
          <w:sz w:val="22"/>
          <w:szCs w:val="22"/>
        </w:rPr>
        <w:t>then</w:t>
      </w:r>
      <w:r w:rsidRPr="00DC372E">
        <w:rPr>
          <w:rFonts w:ascii="Calibri" w:hAnsi="Calibri" w:cs="Calibri"/>
          <w:sz w:val="22"/>
          <w:szCs w:val="22"/>
        </w:rPr>
        <w:t xml:space="preserve"> the Contracting Authority may proceed to offer a Framework Agreement to the next highest-ranked Tenderer in accordance with paragraph </w:t>
      </w:r>
      <w:r w:rsidR="00F74C9B" w:rsidRPr="00DC372E">
        <w:rPr>
          <w:rFonts w:ascii="Calibri" w:hAnsi="Calibri" w:cs="Calibri"/>
          <w:sz w:val="22"/>
          <w:szCs w:val="22"/>
        </w:rPr>
        <w:t>3.5</w:t>
      </w:r>
      <w:r w:rsidRPr="00DC372E">
        <w:rPr>
          <w:rFonts w:ascii="Calibri" w:hAnsi="Calibri" w:cs="Calibri"/>
          <w:sz w:val="22"/>
          <w:szCs w:val="22"/>
        </w:rPr>
        <w:t>.1 above.</w:t>
      </w:r>
    </w:p>
    <w:p w14:paraId="45B6DE3E" w14:textId="77777777" w:rsidR="00C7598D" w:rsidRDefault="00C7598D" w:rsidP="00CE225F">
      <w:pPr>
        <w:pStyle w:val="ListParagraph"/>
        <w:spacing w:after="0" w:line="276" w:lineRule="auto"/>
        <w:ind w:left="0"/>
        <w:contextualSpacing w:val="0"/>
        <w:rPr>
          <w:rFonts w:ascii="Calibri" w:hAnsi="Calibri" w:cs="Calibri"/>
          <w:sz w:val="22"/>
          <w:szCs w:val="22"/>
        </w:rPr>
      </w:pPr>
      <w:r>
        <w:rPr>
          <w:rFonts w:ascii="Calibri" w:hAnsi="Calibri" w:cs="Calibri"/>
          <w:sz w:val="22"/>
          <w:szCs w:val="22"/>
        </w:rPr>
        <w:br w:type="page"/>
      </w:r>
    </w:p>
    <w:p w14:paraId="1378C619" w14:textId="77777777" w:rsidR="00677950" w:rsidRPr="00677950" w:rsidRDefault="00677950" w:rsidP="00CE225F">
      <w:pPr>
        <w:pBdr>
          <w:bottom w:val="single" w:sz="18" w:space="1" w:color="333399"/>
        </w:pBdr>
        <w:spacing w:after="0" w:line="276" w:lineRule="auto"/>
        <w:rPr>
          <w:rFonts w:ascii="Calibri" w:hAnsi="Calibri" w:cs="Calibri"/>
          <w:b/>
          <w:bCs/>
          <w:color w:val="333399"/>
          <w:sz w:val="32"/>
          <w:szCs w:val="32"/>
        </w:rPr>
      </w:pPr>
      <w:r w:rsidRPr="00677950">
        <w:rPr>
          <w:rFonts w:ascii="Calibri" w:hAnsi="Calibri" w:cs="Calibri"/>
          <w:b/>
          <w:bCs/>
          <w:color w:val="333399"/>
          <w:sz w:val="32"/>
          <w:szCs w:val="32"/>
        </w:rPr>
        <w:lastRenderedPageBreak/>
        <w:t>Appendix 1: Requirements and Specification</w:t>
      </w:r>
    </w:p>
    <w:p w14:paraId="0F39FD6D" w14:textId="77777777" w:rsidR="009A06F3" w:rsidRPr="00131376" w:rsidRDefault="009A06F3" w:rsidP="00A75B97">
      <w:pPr>
        <w:spacing w:before="240" w:after="0" w:line="276" w:lineRule="auto"/>
        <w:rPr>
          <w:rFonts w:ascii="Calibri" w:hAnsi="Calibri" w:cs="Calibri"/>
          <w:b/>
          <w:bCs/>
          <w:sz w:val="22"/>
          <w:szCs w:val="22"/>
        </w:rPr>
      </w:pPr>
      <w:r w:rsidRPr="00131376">
        <w:rPr>
          <w:rFonts w:ascii="Calibri" w:hAnsi="Calibri" w:cs="Calibri"/>
          <w:b/>
          <w:bCs/>
          <w:sz w:val="22"/>
          <w:szCs w:val="22"/>
        </w:rPr>
        <w:t xml:space="preserve">1. </w:t>
      </w:r>
      <w:r w:rsidRPr="00131376">
        <w:rPr>
          <w:rFonts w:ascii="Calibri" w:hAnsi="Calibri" w:cs="Calibri"/>
          <w:b/>
          <w:bCs/>
          <w:sz w:val="22"/>
          <w:szCs w:val="22"/>
        </w:rPr>
        <w:tab/>
        <w:t>Introduction</w:t>
      </w:r>
    </w:p>
    <w:p w14:paraId="3EBBF84B" w14:textId="77777777" w:rsidR="009A06F3" w:rsidRPr="008A0FE6" w:rsidRDefault="58C16EEF" w:rsidP="00CE225F">
      <w:pPr>
        <w:spacing w:after="0" w:line="276" w:lineRule="auto"/>
        <w:ind w:left="720"/>
        <w:rPr>
          <w:rFonts w:ascii="Calibri" w:hAnsi="Calibri" w:cs="Calibri"/>
          <w:sz w:val="22"/>
          <w:szCs w:val="22"/>
        </w:rPr>
      </w:pPr>
      <w:r w:rsidRPr="2BF8206B">
        <w:rPr>
          <w:rFonts w:ascii="Calibri" w:hAnsi="Calibri" w:cs="Calibri"/>
          <w:sz w:val="22"/>
          <w:szCs w:val="22"/>
        </w:rPr>
        <w:t xml:space="preserve">Cooperative Housing Ireland (CHI) (the “Contracting Authority”) is an Approved Housing Body (AHB) under section 6 of the Housing (Miscellaneous Provisions) Act 1992 and is </w:t>
      </w:r>
      <w:r w:rsidRPr="00900E66">
        <w:rPr>
          <w:rFonts w:ascii="Calibri" w:hAnsi="Calibri" w:cs="Calibri"/>
          <w:sz w:val="22"/>
          <w:szCs w:val="22"/>
        </w:rPr>
        <w:t>regulated as a</w:t>
      </w:r>
      <w:r w:rsidR="00FE1E27" w:rsidRPr="00900E66">
        <w:rPr>
          <w:rFonts w:ascii="Calibri" w:hAnsi="Calibri" w:cs="Calibri"/>
          <w:sz w:val="22"/>
          <w:szCs w:val="22"/>
        </w:rPr>
        <w:t>n</w:t>
      </w:r>
      <w:r w:rsidRPr="00900E66">
        <w:rPr>
          <w:rFonts w:ascii="Calibri" w:hAnsi="Calibri" w:cs="Calibri"/>
          <w:sz w:val="22"/>
          <w:szCs w:val="22"/>
        </w:rPr>
        <w:t xml:space="preserve"> AHB. </w:t>
      </w:r>
      <w:r w:rsidRPr="2BF8206B">
        <w:rPr>
          <w:rFonts w:ascii="Calibri" w:hAnsi="Calibri" w:cs="Calibri"/>
          <w:sz w:val="22"/>
          <w:szCs w:val="22"/>
        </w:rPr>
        <w:t xml:space="preserve">We work closely with various stakeholders in the housing sector, including local authorities, Government, aspiring homeowners, tenants and developers, to provide high quality social-rented and home ownership co-operative homes across the country. Since our foundation in 1973, we have </w:t>
      </w:r>
      <w:r w:rsidRPr="008A0FE6">
        <w:rPr>
          <w:rFonts w:ascii="Calibri" w:hAnsi="Calibri" w:cs="Calibri"/>
          <w:sz w:val="22"/>
          <w:szCs w:val="22"/>
        </w:rPr>
        <w:t xml:space="preserve">provided over 7,500 homes through homeownership and shared ownership and social rented co-operatives. With our membership of democratically controlled local co-operatives, we manage more than </w:t>
      </w:r>
      <w:r w:rsidR="00EC28F4" w:rsidRPr="008A0FE6">
        <w:rPr>
          <w:rFonts w:ascii="Calibri" w:hAnsi="Calibri" w:cs="Calibri"/>
          <w:sz w:val="22"/>
          <w:szCs w:val="22"/>
        </w:rPr>
        <w:t>5</w:t>
      </w:r>
      <w:r w:rsidRPr="008A0FE6">
        <w:rPr>
          <w:rFonts w:ascii="Calibri" w:hAnsi="Calibri" w:cs="Calibri"/>
          <w:sz w:val="22"/>
          <w:szCs w:val="22"/>
        </w:rPr>
        <w:t>,500 homes across Ireland.</w:t>
      </w:r>
    </w:p>
    <w:p w14:paraId="4C3129D7" w14:textId="77777777" w:rsidR="00140B9B" w:rsidRPr="00131376" w:rsidRDefault="00140B9B" w:rsidP="008A0FE6">
      <w:pPr>
        <w:spacing w:before="120" w:after="0"/>
        <w:ind w:left="720"/>
        <w:rPr>
          <w:rFonts w:ascii="Calibri" w:hAnsi="Calibri" w:cs="Calibri"/>
          <w:sz w:val="22"/>
          <w:szCs w:val="22"/>
        </w:rPr>
      </w:pPr>
      <w:r w:rsidRPr="000F6A7F">
        <w:rPr>
          <w:rFonts w:ascii="Calibri" w:hAnsi="Calibri" w:cs="Calibri"/>
          <w:sz w:val="22"/>
          <w:szCs w:val="22"/>
        </w:rPr>
        <w:t xml:space="preserve">Our </w:t>
      </w:r>
      <w:r>
        <w:rPr>
          <w:rFonts w:ascii="Calibri" w:hAnsi="Calibri" w:cs="Calibri"/>
          <w:sz w:val="22"/>
          <w:szCs w:val="22"/>
        </w:rPr>
        <w:t>v</w:t>
      </w:r>
      <w:r w:rsidRPr="000F6A7F">
        <w:rPr>
          <w:rFonts w:ascii="Calibri" w:hAnsi="Calibri" w:cs="Calibri"/>
          <w:sz w:val="22"/>
          <w:szCs w:val="22"/>
        </w:rPr>
        <w:t>ision is of a society where everyone has access to housing delivered co-operatively</w:t>
      </w:r>
      <w:r>
        <w:rPr>
          <w:rFonts w:ascii="Calibri" w:hAnsi="Calibri" w:cs="Calibri"/>
          <w:sz w:val="22"/>
          <w:szCs w:val="22"/>
        </w:rPr>
        <w:t>.</w:t>
      </w:r>
    </w:p>
    <w:p w14:paraId="151EF9B8" w14:textId="77777777" w:rsidR="00140B9B" w:rsidRDefault="00140B9B" w:rsidP="008A0FE6">
      <w:pPr>
        <w:spacing w:before="120" w:after="0"/>
        <w:ind w:left="720"/>
        <w:rPr>
          <w:rFonts w:ascii="Calibri" w:hAnsi="Calibri" w:cs="Calibri"/>
          <w:sz w:val="22"/>
          <w:szCs w:val="22"/>
        </w:rPr>
      </w:pPr>
      <w:r>
        <w:rPr>
          <w:rFonts w:ascii="Calibri" w:hAnsi="Calibri" w:cs="Calibri"/>
          <w:sz w:val="22"/>
          <w:szCs w:val="22"/>
        </w:rPr>
        <w:t>Our</w:t>
      </w:r>
      <w:r w:rsidRPr="00131376">
        <w:rPr>
          <w:rFonts w:ascii="Calibri" w:hAnsi="Calibri" w:cs="Calibri"/>
          <w:sz w:val="22"/>
          <w:szCs w:val="22"/>
        </w:rPr>
        <w:t xml:space="preserve"> mission is to </w:t>
      </w:r>
      <w:r>
        <w:rPr>
          <w:rFonts w:ascii="Calibri" w:hAnsi="Calibri" w:cs="Calibri"/>
          <w:sz w:val="22"/>
          <w:szCs w:val="22"/>
        </w:rPr>
        <w:t>p</w:t>
      </w:r>
      <w:r w:rsidRPr="001E10A9">
        <w:rPr>
          <w:rFonts w:ascii="Calibri" w:hAnsi="Calibri" w:cs="Calibri"/>
          <w:sz w:val="22"/>
          <w:szCs w:val="22"/>
        </w:rPr>
        <w:t>rovid</w:t>
      </w:r>
      <w:r>
        <w:rPr>
          <w:rFonts w:ascii="Calibri" w:hAnsi="Calibri" w:cs="Calibri"/>
          <w:sz w:val="22"/>
          <w:szCs w:val="22"/>
        </w:rPr>
        <w:t>e</w:t>
      </w:r>
      <w:r w:rsidRPr="001E10A9">
        <w:rPr>
          <w:rFonts w:ascii="Calibri" w:hAnsi="Calibri" w:cs="Calibri"/>
          <w:sz w:val="22"/>
          <w:szCs w:val="22"/>
        </w:rPr>
        <w:t xml:space="preserve"> homes co-operatively to meet the needs of our communities by working in partnership</w:t>
      </w:r>
      <w:r>
        <w:rPr>
          <w:rFonts w:ascii="Calibri" w:hAnsi="Calibri" w:cs="Calibri"/>
          <w:sz w:val="22"/>
          <w:szCs w:val="22"/>
        </w:rPr>
        <w:t xml:space="preserve"> </w:t>
      </w:r>
      <w:r w:rsidRPr="001E10A9">
        <w:rPr>
          <w:rFonts w:ascii="Calibri" w:hAnsi="Calibri" w:cs="Calibri"/>
          <w:sz w:val="22"/>
          <w:szCs w:val="22"/>
        </w:rPr>
        <w:t>to enable vibrant and sustainable communities</w:t>
      </w:r>
      <w:r>
        <w:rPr>
          <w:rFonts w:ascii="Calibri" w:hAnsi="Calibri" w:cs="Calibri"/>
          <w:sz w:val="22"/>
          <w:szCs w:val="22"/>
        </w:rPr>
        <w:t>, b</w:t>
      </w:r>
      <w:r w:rsidRPr="001E10A9">
        <w:rPr>
          <w:rFonts w:ascii="Calibri" w:hAnsi="Calibri" w:cs="Calibri"/>
          <w:sz w:val="22"/>
          <w:szCs w:val="22"/>
        </w:rPr>
        <w:t>e a voice for delivering housing co-operatively and for those in housing need</w:t>
      </w:r>
      <w:r>
        <w:rPr>
          <w:rFonts w:ascii="Calibri" w:hAnsi="Calibri" w:cs="Calibri"/>
          <w:sz w:val="22"/>
          <w:szCs w:val="22"/>
        </w:rPr>
        <w:t xml:space="preserve"> and </w:t>
      </w:r>
      <w:r w:rsidRPr="001E10A9">
        <w:rPr>
          <w:rFonts w:ascii="Calibri" w:hAnsi="Calibri" w:cs="Calibri"/>
          <w:sz w:val="22"/>
          <w:szCs w:val="22"/>
        </w:rPr>
        <w:t>to support co-operative and other community-led housing initiatives</w:t>
      </w:r>
      <w:r>
        <w:rPr>
          <w:rFonts w:ascii="Calibri" w:hAnsi="Calibri" w:cs="Calibri"/>
          <w:sz w:val="22"/>
          <w:szCs w:val="22"/>
        </w:rPr>
        <w:t>.</w:t>
      </w:r>
    </w:p>
    <w:p w14:paraId="605ECECD" w14:textId="77777777" w:rsidR="00140B9B" w:rsidRDefault="00140B9B" w:rsidP="008A0FE6">
      <w:pPr>
        <w:spacing w:before="120" w:after="0"/>
        <w:ind w:left="720"/>
        <w:rPr>
          <w:rFonts w:ascii="Calibri" w:hAnsi="Calibri" w:cs="Calibri"/>
          <w:sz w:val="22"/>
          <w:szCs w:val="22"/>
        </w:rPr>
      </w:pPr>
      <w:r>
        <w:rPr>
          <w:rFonts w:ascii="Calibri" w:hAnsi="Calibri" w:cs="Calibri"/>
          <w:sz w:val="22"/>
          <w:szCs w:val="22"/>
        </w:rPr>
        <w:t xml:space="preserve">Our organisational values are a set of core beliefs </w:t>
      </w:r>
      <w:r w:rsidRPr="000B568F">
        <w:rPr>
          <w:rFonts w:ascii="Calibri" w:hAnsi="Calibri" w:cs="Calibri"/>
          <w:sz w:val="22"/>
          <w:szCs w:val="22"/>
        </w:rPr>
        <w:t>which guide our behaviours as an organisation and what we expect of our staff, suppliers, partners and collaborators with whom we work</w:t>
      </w:r>
      <w:r>
        <w:rPr>
          <w:rFonts w:ascii="Calibri" w:hAnsi="Calibri" w:cs="Calibri"/>
          <w:sz w:val="22"/>
          <w:szCs w:val="22"/>
        </w:rPr>
        <w:t>, as follows:</w:t>
      </w:r>
    </w:p>
    <w:p w14:paraId="303068D6" w14:textId="77777777" w:rsidR="00140B9B" w:rsidRPr="008F74C0" w:rsidRDefault="00140B9B">
      <w:pPr>
        <w:pStyle w:val="ListParagraph"/>
        <w:numPr>
          <w:ilvl w:val="0"/>
          <w:numId w:val="19"/>
        </w:numPr>
        <w:spacing w:after="0"/>
        <w:ind w:left="1434" w:hanging="357"/>
        <w:rPr>
          <w:rFonts w:ascii="Calibri" w:hAnsi="Calibri" w:cs="Calibri"/>
          <w:sz w:val="22"/>
          <w:szCs w:val="22"/>
        </w:rPr>
      </w:pPr>
      <w:r w:rsidRPr="005B6236">
        <w:rPr>
          <w:rFonts w:ascii="Calibri" w:hAnsi="Calibri" w:cs="Calibri"/>
          <w:i/>
          <w:iCs/>
          <w:sz w:val="22"/>
          <w:szCs w:val="22"/>
        </w:rPr>
        <w:t>Co-operative commitment:</w:t>
      </w:r>
      <w:r w:rsidRPr="008F74C0">
        <w:rPr>
          <w:rFonts w:ascii="Calibri" w:hAnsi="Calibri" w:cs="Calibri"/>
          <w:sz w:val="22"/>
          <w:szCs w:val="22"/>
        </w:rPr>
        <w:t xml:space="preserve"> We collaborate to achieve our goals and foster leadership, recognising that working together allows us to achieve more. </w:t>
      </w:r>
    </w:p>
    <w:p w14:paraId="4C32B5D4" w14:textId="77777777" w:rsidR="00140B9B" w:rsidRPr="008F74C0" w:rsidRDefault="00140B9B">
      <w:pPr>
        <w:pStyle w:val="ListParagraph"/>
        <w:numPr>
          <w:ilvl w:val="0"/>
          <w:numId w:val="19"/>
        </w:numPr>
        <w:spacing w:before="240" w:after="0"/>
        <w:rPr>
          <w:rFonts w:ascii="Calibri" w:hAnsi="Calibri" w:cs="Calibri"/>
          <w:sz w:val="22"/>
          <w:szCs w:val="22"/>
        </w:rPr>
      </w:pPr>
      <w:r w:rsidRPr="005B6236">
        <w:rPr>
          <w:rFonts w:ascii="Calibri" w:hAnsi="Calibri" w:cs="Calibri"/>
          <w:i/>
          <w:iCs/>
          <w:sz w:val="22"/>
          <w:szCs w:val="22"/>
        </w:rPr>
        <w:t>Respect and professional:</w:t>
      </w:r>
      <w:r>
        <w:rPr>
          <w:rFonts w:ascii="Calibri" w:hAnsi="Calibri" w:cs="Calibri"/>
          <w:sz w:val="22"/>
          <w:szCs w:val="22"/>
        </w:rPr>
        <w:t xml:space="preserve"> </w:t>
      </w:r>
      <w:r w:rsidRPr="008F74C0">
        <w:rPr>
          <w:rFonts w:ascii="Calibri" w:hAnsi="Calibri" w:cs="Calibri"/>
          <w:sz w:val="22"/>
          <w:szCs w:val="22"/>
        </w:rPr>
        <w:t xml:space="preserve">We treat people with professionalism and dignity </w:t>
      </w:r>
    </w:p>
    <w:p w14:paraId="507668EC" w14:textId="77777777" w:rsidR="00140B9B" w:rsidRPr="008F74C0" w:rsidRDefault="00140B9B">
      <w:pPr>
        <w:pStyle w:val="ListParagraph"/>
        <w:numPr>
          <w:ilvl w:val="0"/>
          <w:numId w:val="19"/>
        </w:numPr>
        <w:spacing w:before="240" w:after="0"/>
        <w:rPr>
          <w:rFonts w:ascii="Calibri" w:hAnsi="Calibri" w:cs="Calibri"/>
          <w:sz w:val="22"/>
          <w:szCs w:val="22"/>
        </w:rPr>
      </w:pPr>
      <w:r w:rsidRPr="005B6236">
        <w:rPr>
          <w:rFonts w:ascii="Calibri" w:hAnsi="Calibri" w:cs="Calibri"/>
          <w:i/>
          <w:iCs/>
          <w:sz w:val="22"/>
          <w:szCs w:val="22"/>
        </w:rPr>
        <w:t>Inclusion:</w:t>
      </w:r>
      <w:r>
        <w:rPr>
          <w:rFonts w:ascii="Calibri" w:hAnsi="Calibri" w:cs="Calibri"/>
          <w:sz w:val="22"/>
          <w:szCs w:val="22"/>
        </w:rPr>
        <w:t xml:space="preserve"> </w:t>
      </w:r>
      <w:r w:rsidRPr="008F74C0">
        <w:rPr>
          <w:rFonts w:ascii="Calibri" w:hAnsi="Calibri" w:cs="Calibri"/>
          <w:sz w:val="22"/>
          <w:szCs w:val="22"/>
        </w:rPr>
        <w:t xml:space="preserve">We acknowledge and value differences in everyone and how these differences contribute positively to our culture and outcomes.  </w:t>
      </w:r>
    </w:p>
    <w:p w14:paraId="69A3F694" w14:textId="77777777" w:rsidR="00140B9B" w:rsidRPr="008F74C0" w:rsidRDefault="00140B9B">
      <w:pPr>
        <w:pStyle w:val="ListParagraph"/>
        <w:numPr>
          <w:ilvl w:val="0"/>
          <w:numId w:val="19"/>
        </w:numPr>
        <w:spacing w:before="240" w:after="0"/>
        <w:rPr>
          <w:rFonts w:ascii="Calibri" w:hAnsi="Calibri" w:cs="Calibri"/>
          <w:sz w:val="22"/>
          <w:szCs w:val="22"/>
        </w:rPr>
      </w:pPr>
      <w:r w:rsidRPr="005B6236">
        <w:rPr>
          <w:rFonts w:ascii="Calibri" w:hAnsi="Calibri" w:cs="Calibri"/>
          <w:i/>
          <w:iCs/>
          <w:sz w:val="22"/>
          <w:szCs w:val="22"/>
        </w:rPr>
        <w:t>Sustainability:</w:t>
      </w:r>
      <w:r w:rsidRPr="008F74C0">
        <w:rPr>
          <w:rFonts w:ascii="Calibri" w:hAnsi="Calibri" w:cs="Calibri"/>
          <w:sz w:val="22"/>
          <w:szCs w:val="22"/>
        </w:rPr>
        <w:t xml:space="preserve"> We seek innovative solutions to help promote environmental, social and financial sustainability and resilience for our organisation. </w:t>
      </w:r>
    </w:p>
    <w:p w14:paraId="52378B98" w14:textId="77777777" w:rsidR="00140B9B" w:rsidRPr="00244EA6" w:rsidRDefault="00140B9B">
      <w:pPr>
        <w:pStyle w:val="ListParagraph"/>
        <w:numPr>
          <w:ilvl w:val="0"/>
          <w:numId w:val="19"/>
        </w:numPr>
        <w:spacing w:before="240" w:after="0"/>
        <w:rPr>
          <w:rFonts w:ascii="Calibri" w:hAnsi="Calibri" w:cs="Calibri"/>
          <w:sz w:val="22"/>
          <w:szCs w:val="22"/>
        </w:rPr>
      </w:pPr>
      <w:r w:rsidRPr="005B6236">
        <w:rPr>
          <w:rFonts w:ascii="Calibri" w:hAnsi="Calibri" w:cs="Calibri"/>
          <w:i/>
          <w:iCs/>
          <w:sz w:val="22"/>
          <w:szCs w:val="22"/>
        </w:rPr>
        <w:t>Passion:</w:t>
      </w:r>
      <w:r>
        <w:rPr>
          <w:rFonts w:ascii="Calibri" w:hAnsi="Calibri" w:cs="Calibri"/>
          <w:sz w:val="22"/>
          <w:szCs w:val="22"/>
        </w:rPr>
        <w:t xml:space="preserve"> </w:t>
      </w:r>
      <w:r w:rsidRPr="008F74C0">
        <w:rPr>
          <w:rFonts w:ascii="Calibri" w:hAnsi="Calibri" w:cs="Calibri"/>
          <w:sz w:val="22"/>
          <w:szCs w:val="22"/>
        </w:rPr>
        <w:t>We are enthusiastic about our work and strive to do our best and achieve success. We are committed to excel in service delivery.</w:t>
      </w:r>
    </w:p>
    <w:p w14:paraId="37F31B6A" w14:textId="77777777" w:rsidR="009A06F3" w:rsidRPr="00131376" w:rsidRDefault="009A06F3" w:rsidP="008A0FE6">
      <w:pPr>
        <w:spacing w:before="120" w:after="0" w:line="276" w:lineRule="auto"/>
        <w:ind w:left="720"/>
        <w:rPr>
          <w:rFonts w:ascii="Calibri" w:hAnsi="Calibri" w:cs="Calibri"/>
          <w:sz w:val="22"/>
          <w:szCs w:val="22"/>
        </w:rPr>
      </w:pPr>
      <w:r w:rsidRPr="3DE6F595">
        <w:rPr>
          <w:rFonts w:ascii="Calibri" w:hAnsi="Calibri" w:cs="Calibri"/>
          <w:sz w:val="22"/>
          <w:szCs w:val="22"/>
        </w:rPr>
        <w:t>As one of the leading national voices for co-operation in Ireland, we collaborate with other co-operative organisations to promote the co-operative model. We are members of the Community and Voluntary Pillar of Social Partnership and participate in numerous forums on housing and social policy. In addition, we are members of the Housing Alliance, which brings together s</w:t>
      </w:r>
      <w:r w:rsidR="46BEA99F" w:rsidRPr="3DE6F595">
        <w:rPr>
          <w:rFonts w:ascii="Calibri" w:hAnsi="Calibri" w:cs="Calibri"/>
          <w:sz w:val="22"/>
          <w:szCs w:val="22"/>
        </w:rPr>
        <w:t>even</w:t>
      </w:r>
      <w:r w:rsidRPr="3DE6F595">
        <w:rPr>
          <w:rFonts w:ascii="Calibri" w:hAnsi="Calibri" w:cs="Calibri"/>
          <w:sz w:val="22"/>
          <w:szCs w:val="22"/>
        </w:rPr>
        <w:t xml:space="preserve"> of the largest Approved Housing Bodies in Ireland. Internationally, we are members of Housing Europe and the International Co-operative Alliance, including its sector groups, Cooperatives Europe and Co-operative Housing International. We are regulated by a number of bodies including the Approved Housing Bodies Regulatory Authority and the Charities Commission. </w:t>
      </w:r>
    </w:p>
    <w:p w14:paraId="046F7925" w14:textId="77777777" w:rsidR="009A06F3" w:rsidRPr="00D81F65" w:rsidRDefault="009A06F3" w:rsidP="008A0FE6">
      <w:pPr>
        <w:spacing w:before="120" w:after="0" w:line="276" w:lineRule="auto"/>
        <w:ind w:left="720"/>
        <w:rPr>
          <w:rFonts w:eastAsia="Times New Roman"/>
        </w:rPr>
      </w:pPr>
      <w:r w:rsidRPr="00131376">
        <w:rPr>
          <w:rFonts w:ascii="Calibri" w:hAnsi="Calibri" w:cs="Calibri"/>
          <w:sz w:val="22"/>
          <w:szCs w:val="22"/>
        </w:rPr>
        <w:t xml:space="preserve">For further information please see </w:t>
      </w:r>
      <w:hyperlink r:id="rId16" w:history="1">
        <w:r w:rsidRPr="00D81F65">
          <w:rPr>
            <w:rStyle w:val="Hyperlink"/>
            <w:rFonts w:ascii="Calibri" w:eastAsia="Times New Roman" w:hAnsi="Calibri" w:cs="Calibri"/>
            <w:sz w:val="22"/>
            <w:szCs w:val="22"/>
          </w:rPr>
          <w:t>Co-operative Housing Ireland</w:t>
        </w:r>
      </w:hyperlink>
      <w:r w:rsidRPr="00131376">
        <w:rPr>
          <w:rFonts w:ascii="Calibri" w:hAnsi="Calibri" w:cs="Calibri"/>
          <w:sz w:val="22"/>
          <w:szCs w:val="22"/>
        </w:rPr>
        <w:t xml:space="preserve">, for recent Annual Reports and other details. </w:t>
      </w:r>
    </w:p>
    <w:p w14:paraId="32DA2753" w14:textId="20DD57BF" w:rsidR="007D3353" w:rsidRDefault="009A06F3" w:rsidP="00F820F9">
      <w:pPr>
        <w:spacing w:before="240" w:after="0" w:line="276" w:lineRule="auto"/>
        <w:ind w:left="720"/>
        <w:rPr>
          <w:rFonts w:ascii="Calibri" w:hAnsi="Calibri" w:cs="Calibri"/>
          <w:sz w:val="22"/>
          <w:szCs w:val="22"/>
        </w:rPr>
      </w:pPr>
      <w:r w:rsidRPr="00131376">
        <w:rPr>
          <w:rFonts w:ascii="Calibri" w:hAnsi="Calibri" w:cs="Calibri"/>
          <w:sz w:val="22"/>
          <w:szCs w:val="22"/>
        </w:rPr>
        <w:lastRenderedPageBreak/>
        <w:t xml:space="preserve">Given </w:t>
      </w:r>
      <w:r>
        <w:rPr>
          <w:rFonts w:ascii="Calibri" w:hAnsi="Calibri" w:cs="Calibri"/>
          <w:sz w:val="22"/>
          <w:szCs w:val="22"/>
        </w:rPr>
        <w:t>our</w:t>
      </w:r>
      <w:r w:rsidRPr="00131376">
        <w:rPr>
          <w:rFonts w:ascii="Calibri" w:hAnsi="Calibri" w:cs="Calibri"/>
          <w:sz w:val="22"/>
          <w:szCs w:val="22"/>
        </w:rPr>
        <w:t xml:space="preserve"> remit, </w:t>
      </w:r>
      <w:r>
        <w:rPr>
          <w:rFonts w:ascii="Calibri" w:hAnsi="Calibri" w:cs="Calibri"/>
          <w:sz w:val="22"/>
          <w:szCs w:val="22"/>
        </w:rPr>
        <w:t>we</w:t>
      </w:r>
      <w:r w:rsidRPr="00131376">
        <w:rPr>
          <w:rFonts w:ascii="Calibri" w:hAnsi="Calibri" w:cs="Calibri"/>
          <w:sz w:val="22"/>
          <w:szCs w:val="22"/>
        </w:rPr>
        <w:t xml:space="preserve"> </w:t>
      </w:r>
      <w:r w:rsidRPr="00040D46">
        <w:rPr>
          <w:rFonts w:ascii="Calibri" w:hAnsi="Calibri" w:cs="Calibri"/>
          <w:sz w:val="22"/>
          <w:szCs w:val="22"/>
        </w:rPr>
        <w:t xml:space="preserve">have a requirement to procure </w:t>
      </w:r>
      <w:r w:rsidR="00DE34FD" w:rsidRPr="00040D46">
        <w:rPr>
          <w:rFonts w:ascii="Calibri" w:hAnsi="Calibri" w:cs="Calibri"/>
          <w:sz w:val="22"/>
          <w:szCs w:val="22"/>
        </w:rPr>
        <w:t>legal consultancy services to assist in the functioning of the organisation, most particularly in relation to Conveyancing which represents the majority expenditure associated with this tender</w:t>
      </w:r>
      <w:r w:rsidR="00765743" w:rsidRPr="00040D46">
        <w:rPr>
          <w:rFonts w:ascii="Calibri" w:hAnsi="Calibri" w:cs="Calibri"/>
          <w:sz w:val="22"/>
          <w:szCs w:val="22"/>
        </w:rPr>
        <w:t xml:space="preserve">. </w:t>
      </w:r>
    </w:p>
    <w:p w14:paraId="043C21EB" w14:textId="77777777" w:rsidR="004B29B0" w:rsidRPr="004B29B0" w:rsidRDefault="00917BD0" w:rsidP="004B29B0">
      <w:pPr>
        <w:spacing w:before="240" w:after="0" w:line="276" w:lineRule="auto"/>
        <w:rPr>
          <w:rFonts w:ascii="Calibri" w:hAnsi="Calibri" w:cs="Calibri"/>
          <w:b/>
          <w:bCs/>
          <w:sz w:val="22"/>
          <w:szCs w:val="22"/>
        </w:rPr>
      </w:pPr>
      <w:r w:rsidRPr="009B4646">
        <w:rPr>
          <w:rFonts w:ascii="Calibri" w:hAnsi="Calibri" w:cs="Calibri"/>
          <w:b/>
          <w:bCs/>
          <w:sz w:val="22"/>
          <w:szCs w:val="22"/>
        </w:rPr>
        <w:t>2.</w:t>
      </w:r>
      <w:r w:rsidRPr="009B4646">
        <w:rPr>
          <w:rFonts w:ascii="Calibri" w:hAnsi="Calibri" w:cs="Calibri"/>
          <w:b/>
          <w:bCs/>
          <w:sz w:val="22"/>
          <w:szCs w:val="22"/>
        </w:rPr>
        <w:tab/>
      </w:r>
      <w:r w:rsidR="004B29B0" w:rsidRPr="004B29B0">
        <w:rPr>
          <w:rFonts w:ascii="Calibri" w:hAnsi="Calibri" w:cs="Calibri"/>
          <w:b/>
          <w:bCs/>
          <w:sz w:val="22"/>
          <w:szCs w:val="22"/>
        </w:rPr>
        <w:t>Framework Overview and Nature of Services</w:t>
      </w:r>
    </w:p>
    <w:p w14:paraId="696331AF" w14:textId="158779BB" w:rsidR="004B29B0" w:rsidRPr="004B29B0" w:rsidRDefault="004B29B0" w:rsidP="004B29B0">
      <w:pPr>
        <w:spacing w:after="0" w:line="276" w:lineRule="auto"/>
        <w:ind w:left="720"/>
        <w:rPr>
          <w:rFonts w:ascii="Calibri" w:hAnsi="Calibri" w:cs="Calibri"/>
          <w:sz w:val="22"/>
          <w:szCs w:val="22"/>
        </w:rPr>
      </w:pPr>
      <w:r w:rsidRPr="004B29B0">
        <w:rPr>
          <w:rFonts w:ascii="Calibri" w:hAnsi="Calibri" w:cs="Calibri"/>
          <w:sz w:val="22"/>
          <w:szCs w:val="22"/>
        </w:rPr>
        <w:t>The Contracting Authority works in partnership with a wide range of stakeholders across the housing sector</w:t>
      </w:r>
      <w:r>
        <w:rPr>
          <w:rFonts w:ascii="Calibri" w:hAnsi="Calibri" w:cs="Calibri"/>
          <w:sz w:val="22"/>
          <w:szCs w:val="22"/>
        </w:rPr>
        <w:t>, such as</w:t>
      </w:r>
      <w:r w:rsidRPr="004B29B0">
        <w:rPr>
          <w:rFonts w:ascii="Calibri" w:hAnsi="Calibri" w:cs="Calibri"/>
          <w:sz w:val="22"/>
          <w:szCs w:val="22"/>
        </w:rPr>
        <w:t xml:space="preserve"> Local Authorities, Government Departments, and Developers</w:t>
      </w:r>
      <w:r w:rsidR="00E53A7F">
        <w:rPr>
          <w:rFonts w:ascii="Calibri" w:hAnsi="Calibri" w:cs="Calibri"/>
          <w:sz w:val="22"/>
          <w:szCs w:val="22"/>
        </w:rPr>
        <w:t xml:space="preserve">, </w:t>
      </w:r>
      <w:r w:rsidRPr="004B29B0">
        <w:rPr>
          <w:rFonts w:ascii="Calibri" w:hAnsi="Calibri" w:cs="Calibri"/>
          <w:sz w:val="22"/>
          <w:szCs w:val="22"/>
        </w:rPr>
        <w:t>to deliver high-quality social-rented homes nationwide.</w:t>
      </w:r>
    </w:p>
    <w:p w14:paraId="508AB905" w14:textId="53625318" w:rsidR="004B29B0" w:rsidRPr="004B29B0" w:rsidRDefault="004B29B0" w:rsidP="004B29B0">
      <w:pPr>
        <w:spacing w:before="120" w:after="0" w:line="276" w:lineRule="auto"/>
        <w:ind w:left="720"/>
        <w:rPr>
          <w:rFonts w:ascii="Calibri" w:hAnsi="Calibri" w:cs="Calibri"/>
          <w:sz w:val="22"/>
          <w:szCs w:val="22"/>
        </w:rPr>
      </w:pPr>
      <w:r w:rsidRPr="004B29B0">
        <w:rPr>
          <w:rFonts w:ascii="Calibri" w:hAnsi="Calibri" w:cs="Calibri"/>
          <w:sz w:val="22"/>
          <w:szCs w:val="22"/>
        </w:rPr>
        <w:t>To support these activities, the Contracting Authority is establishing this Framework for the provision of comprehensive legal services. These services will primarily relate to Conveyancing, Board requirements, Corporate, Tenancy, and Multi-Disciplinary legal matters, encompassing all legal functions required for the effective delivery, governance, and operation of the organisation.</w:t>
      </w:r>
    </w:p>
    <w:p w14:paraId="24C53841" w14:textId="4E4B5420" w:rsidR="004B29B0" w:rsidRPr="004B29B0" w:rsidRDefault="004B29B0" w:rsidP="004B29B0">
      <w:pPr>
        <w:spacing w:before="120" w:after="0" w:line="276" w:lineRule="auto"/>
        <w:ind w:left="720"/>
        <w:rPr>
          <w:rFonts w:ascii="Calibri" w:hAnsi="Calibri" w:cs="Calibri"/>
          <w:sz w:val="22"/>
          <w:szCs w:val="22"/>
        </w:rPr>
      </w:pPr>
      <w:r w:rsidRPr="004B29B0">
        <w:rPr>
          <w:rFonts w:ascii="Calibri" w:hAnsi="Calibri" w:cs="Calibri"/>
          <w:sz w:val="22"/>
          <w:szCs w:val="22"/>
        </w:rPr>
        <w:t>The appointed legal providers will be expected to deliver high-quality, timely advice and services that are consistent, up to date, and legally robust. This includes proactive notification of relevant legislative or policy changes and the provision of guidance that can be implemented with confidence and withstand third-party challenge.</w:t>
      </w:r>
    </w:p>
    <w:p w14:paraId="76235B10" w14:textId="112D21CB" w:rsidR="007D3353" w:rsidRDefault="004B29B0" w:rsidP="004B29B0">
      <w:pPr>
        <w:spacing w:before="120" w:after="0" w:line="276" w:lineRule="auto"/>
        <w:ind w:left="720"/>
        <w:rPr>
          <w:rFonts w:ascii="Calibri" w:hAnsi="Calibri" w:cs="Calibri"/>
          <w:sz w:val="22"/>
          <w:szCs w:val="22"/>
        </w:rPr>
      </w:pPr>
      <w:r w:rsidRPr="004B29B0">
        <w:rPr>
          <w:rFonts w:ascii="Calibri" w:hAnsi="Calibri" w:cs="Calibri"/>
          <w:sz w:val="22"/>
          <w:szCs w:val="22"/>
        </w:rPr>
        <w:t xml:space="preserve">The principal areas of legal service requirements </w:t>
      </w:r>
      <w:r w:rsidR="001B32B6">
        <w:rPr>
          <w:rFonts w:ascii="Calibri" w:hAnsi="Calibri" w:cs="Calibri"/>
          <w:sz w:val="22"/>
          <w:szCs w:val="22"/>
        </w:rPr>
        <w:t>are outlined below relevant to each of the Framework Lots.</w:t>
      </w:r>
    </w:p>
    <w:p w14:paraId="6052B296" w14:textId="220ECA1D" w:rsidR="00752008" w:rsidRPr="00752008" w:rsidRDefault="001B32B6" w:rsidP="00752008">
      <w:pPr>
        <w:shd w:val="clear" w:color="auto" w:fill="FFFFFF"/>
        <w:spacing w:before="240" w:after="0" w:line="240" w:lineRule="auto"/>
        <w:jc w:val="both"/>
        <w:rPr>
          <w:rFonts w:ascii="Calibri" w:hAnsi="Calibri" w:cs="Calibri"/>
          <w:b/>
          <w:bCs/>
          <w:sz w:val="22"/>
          <w:szCs w:val="22"/>
        </w:rPr>
      </w:pPr>
      <w:r w:rsidRPr="00752008">
        <w:rPr>
          <w:rFonts w:ascii="Calibri" w:hAnsi="Calibri" w:cs="Calibri"/>
          <w:b/>
          <w:bCs/>
          <w:sz w:val="22"/>
          <w:szCs w:val="22"/>
        </w:rPr>
        <w:t xml:space="preserve">3. </w:t>
      </w:r>
      <w:r w:rsidRPr="00752008">
        <w:rPr>
          <w:rFonts w:ascii="Calibri" w:hAnsi="Calibri" w:cs="Calibri"/>
          <w:b/>
          <w:bCs/>
          <w:sz w:val="22"/>
          <w:szCs w:val="22"/>
        </w:rPr>
        <w:tab/>
      </w:r>
      <w:r w:rsidR="00752008" w:rsidRPr="005A1D79">
        <w:rPr>
          <w:rFonts w:ascii="Calibri" w:hAnsi="Calibri" w:cs="Calibri"/>
          <w:b/>
          <w:bCs/>
          <w:sz w:val="22"/>
          <w:szCs w:val="22"/>
          <w:u w:val="single"/>
        </w:rPr>
        <w:t>L</w:t>
      </w:r>
      <w:r w:rsidR="007C0251">
        <w:rPr>
          <w:rFonts w:ascii="Calibri" w:hAnsi="Calibri" w:cs="Calibri"/>
          <w:b/>
          <w:bCs/>
          <w:sz w:val="22"/>
          <w:szCs w:val="22"/>
          <w:u w:val="single"/>
        </w:rPr>
        <w:t>ot</w:t>
      </w:r>
      <w:r w:rsidR="00752008" w:rsidRPr="005A1D79">
        <w:rPr>
          <w:rFonts w:ascii="Calibri" w:hAnsi="Calibri" w:cs="Calibri"/>
          <w:b/>
          <w:bCs/>
          <w:sz w:val="22"/>
          <w:szCs w:val="22"/>
          <w:u w:val="single"/>
        </w:rPr>
        <w:t xml:space="preserve"> 1</w:t>
      </w:r>
      <w:r w:rsidR="00752008" w:rsidRPr="00752008">
        <w:rPr>
          <w:rFonts w:ascii="Calibri" w:hAnsi="Calibri" w:cs="Calibri"/>
          <w:b/>
          <w:bCs/>
          <w:sz w:val="22"/>
          <w:szCs w:val="22"/>
        </w:rPr>
        <w:t xml:space="preserve"> - Board, Corporate, Tenancy and Multi-Disciplinary requirements</w:t>
      </w:r>
    </w:p>
    <w:p w14:paraId="00838947" w14:textId="62C248FC" w:rsidR="00752008" w:rsidRPr="00752008" w:rsidRDefault="009A3E72" w:rsidP="00913BEE">
      <w:pPr>
        <w:shd w:val="clear" w:color="auto" w:fill="FFFFFF"/>
        <w:spacing w:after="0" w:line="276" w:lineRule="auto"/>
        <w:jc w:val="both"/>
        <w:rPr>
          <w:rFonts w:ascii="Calibri" w:hAnsi="Calibri" w:cs="Calibri"/>
          <w:i/>
          <w:iCs/>
          <w:sz w:val="22"/>
          <w:szCs w:val="22"/>
          <w:u w:val="single"/>
        </w:rPr>
      </w:pPr>
      <w:r w:rsidRPr="009A3E72">
        <w:rPr>
          <w:rFonts w:ascii="Calibri" w:hAnsi="Calibri" w:cs="Calibri"/>
          <w:i/>
          <w:iCs/>
          <w:sz w:val="22"/>
          <w:szCs w:val="22"/>
        </w:rPr>
        <w:t>3.1</w:t>
      </w:r>
      <w:r w:rsidRPr="009A3E72">
        <w:rPr>
          <w:rFonts w:ascii="Calibri" w:hAnsi="Calibri" w:cs="Calibri"/>
          <w:i/>
          <w:iCs/>
          <w:sz w:val="22"/>
          <w:szCs w:val="22"/>
        </w:rPr>
        <w:tab/>
      </w:r>
      <w:r w:rsidR="00752008" w:rsidRPr="00752008">
        <w:rPr>
          <w:rFonts w:ascii="Calibri" w:hAnsi="Calibri" w:cs="Calibri"/>
          <w:i/>
          <w:iCs/>
          <w:sz w:val="22"/>
          <w:szCs w:val="22"/>
          <w:u w:val="single"/>
        </w:rPr>
        <w:t xml:space="preserve">Board </w:t>
      </w:r>
      <w:r w:rsidR="00016D3C">
        <w:rPr>
          <w:rFonts w:ascii="Calibri" w:hAnsi="Calibri" w:cs="Calibri"/>
          <w:i/>
          <w:iCs/>
          <w:sz w:val="22"/>
          <w:szCs w:val="22"/>
          <w:u w:val="single"/>
        </w:rPr>
        <w:t>R</w:t>
      </w:r>
      <w:r w:rsidR="00752008" w:rsidRPr="00752008">
        <w:rPr>
          <w:rFonts w:ascii="Calibri" w:hAnsi="Calibri" w:cs="Calibri"/>
          <w:i/>
          <w:iCs/>
          <w:sz w:val="22"/>
          <w:szCs w:val="22"/>
          <w:u w:val="single"/>
        </w:rPr>
        <w:t>equirements</w:t>
      </w:r>
    </w:p>
    <w:p w14:paraId="0AE3F9DE" w14:textId="5079B87E" w:rsidR="00E170E4" w:rsidRPr="00E170E4" w:rsidRDefault="00752008" w:rsidP="00913BEE">
      <w:pPr>
        <w:spacing w:after="0" w:line="276" w:lineRule="auto"/>
        <w:ind w:left="720"/>
        <w:jc w:val="both"/>
        <w:rPr>
          <w:rFonts w:ascii="Calibri" w:hAnsi="Calibri" w:cs="Calibri"/>
          <w:sz w:val="22"/>
          <w:szCs w:val="22"/>
        </w:rPr>
      </w:pPr>
      <w:r w:rsidRPr="00752008">
        <w:rPr>
          <w:rFonts w:ascii="Calibri" w:hAnsi="Calibri" w:cs="Calibri"/>
          <w:sz w:val="22"/>
          <w:szCs w:val="22"/>
        </w:rPr>
        <w:t>As</w:t>
      </w:r>
      <w:r w:rsidR="00E170E4">
        <w:rPr>
          <w:rFonts w:ascii="Calibri" w:hAnsi="Calibri" w:cs="Calibri"/>
          <w:sz w:val="22"/>
          <w:szCs w:val="22"/>
        </w:rPr>
        <w:t xml:space="preserve"> </w:t>
      </w:r>
      <w:r w:rsidR="00E170E4" w:rsidRPr="00E170E4">
        <w:rPr>
          <w:rFonts w:ascii="Calibri" w:hAnsi="Calibri" w:cs="Calibri"/>
          <w:sz w:val="22"/>
          <w:szCs w:val="22"/>
        </w:rPr>
        <w:t>the governing body of the corporate entity, the Chairperson and Members of the Contracting Authority’s Board require access to a range of legal services. These requirements include, but are not limited to, the following areas:</w:t>
      </w:r>
    </w:p>
    <w:p w14:paraId="1163E188" w14:textId="77777777" w:rsidR="00871B96" w:rsidRDefault="00E170E4" w:rsidP="00913BEE">
      <w:pPr>
        <w:pStyle w:val="ListParagraph"/>
        <w:numPr>
          <w:ilvl w:val="0"/>
          <w:numId w:val="25"/>
        </w:numPr>
        <w:spacing w:after="0" w:line="276" w:lineRule="auto"/>
        <w:jc w:val="both"/>
        <w:rPr>
          <w:rFonts w:ascii="Calibri" w:hAnsi="Calibri" w:cs="Calibri"/>
          <w:sz w:val="22"/>
          <w:szCs w:val="22"/>
        </w:rPr>
      </w:pPr>
      <w:r w:rsidRPr="00871B96">
        <w:rPr>
          <w:rFonts w:ascii="Calibri" w:hAnsi="Calibri" w:cs="Calibri"/>
          <w:sz w:val="22"/>
          <w:szCs w:val="22"/>
        </w:rPr>
        <w:t>Governance</w:t>
      </w:r>
    </w:p>
    <w:p w14:paraId="362FC51E" w14:textId="77777777" w:rsidR="00871B96" w:rsidRDefault="00E170E4" w:rsidP="00913BEE">
      <w:pPr>
        <w:pStyle w:val="ListParagraph"/>
        <w:numPr>
          <w:ilvl w:val="0"/>
          <w:numId w:val="25"/>
        </w:numPr>
        <w:spacing w:after="0" w:line="276" w:lineRule="auto"/>
        <w:jc w:val="both"/>
        <w:rPr>
          <w:rFonts w:ascii="Calibri" w:hAnsi="Calibri" w:cs="Calibri"/>
          <w:sz w:val="22"/>
          <w:szCs w:val="22"/>
        </w:rPr>
      </w:pPr>
      <w:r w:rsidRPr="00871B96">
        <w:rPr>
          <w:rFonts w:ascii="Calibri" w:hAnsi="Calibri" w:cs="Calibri"/>
          <w:sz w:val="22"/>
          <w:szCs w:val="22"/>
        </w:rPr>
        <w:t>Oversight of managemen</w:t>
      </w:r>
      <w:r w:rsidR="00871B96">
        <w:rPr>
          <w:rFonts w:ascii="Calibri" w:hAnsi="Calibri" w:cs="Calibri"/>
          <w:sz w:val="22"/>
          <w:szCs w:val="22"/>
        </w:rPr>
        <w:t>t</w:t>
      </w:r>
    </w:p>
    <w:p w14:paraId="3FBF8005" w14:textId="77777777" w:rsidR="00871B96" w:rsidRDefault="00E170E4" w:rsidP="00913BEE">
      <w:pPr>
        <w:pStyle w:val="ListParagraph"/>
        <w:numPr>
          <w:ilvl w:val="0"/>
          <w:numId w:val="25"/>
        </w:numPr>
        <w:spacing w:after="0" w:line="276" w:lineRule="auto"/>
        <w:jc w:val="both"/>
        <w:rPr>
          <w:rFonts w:ascii="Calibri" w:hAnsi="Calibri" w:cs="Calibri"/>
          <w:sz w:val="22"/>
          <w:szCs w:val="22"/>
        </w:rPr>
      </w:pPr>
      <w:r w:rsidRPr="00871B96">
        <w:rPr>
          <w:rFonts w:ascii="Calibri" w:hAnsi="Calibri" w:cs="Calibri"/>
          <w:sz w:val="22"/>
          <w:szCs w:val="22"/>
        </w:rPr>
        <w:t>Co-operative legislation</w:t>
      </w:r>
    </w:p>
    <w:p w14:paraId="1F733AFF" w14:textId="77777777" w:rsidR="00871B96" w:rsidRDefault="00E170E4" w:rsidP="00913BEE">
      <w:pPr>
        <w:pStyle w:val="ListParagraph"/>
        <w:numPr>
          <w:ilvl w:val="0"/>
          <w:numId w:val="25"/>
        </w:numPr>
        <w:spacing w:after="0" w:line="276" w:lineRule="auto"/>
        <w:jc w:val="both"/>
        <w:rPr>
          <w:rFonts w:ascii="Calibri" w:hAnsi="Calibri" w:cs="Calibri"/>
          <w:sz w:val="22"/>
          <w:szCs w:val="22"/>
        </w:rPr>
      </w:pPr>
      <w:r w:rsidRPr="00871B96">
        <w:rPr>
          <w:rFonts w:ascii="Calibri" w:hAnsi="Calibri" w:cs="Calibri"/>
          <w:sz w:val="22"/>
          <w:szCs w:val="22"/>
        </w:rPr>
        <w:t>Regulation (AHBRA and Charities)</w:t>
      </w:r>
    </w:p>
    <w:p w14:paraId="5010F225" w14:textId="77777777" w:rsidR="00871B96" w:rsidRDefault="00E170E4" w:rsidP="00913BEE">
      <w:pPr>
        <w:pStyle w:val="ListParagraph"/>
        <w:numPr>
          <w:ilvl w:val="0"/>
          <w:numId w:val="25"/>
        </w:numPr>
        <w:spacing w:after="0" w:line="276" w:lineRule="auto"/>
        <w:jc w:val="both"/>
        <w:rPr>
          <w:rFonts w:ascii="Calibri" w:hAnsi="Calibri" w:cs="Calibri"/>
          <w:sz w:val="22"/>
          <w:szCs w:val="22"/>
        </w:rPr>
      </w:pPr>
      <w:r w:rsidRPr="00871B96">
        <w:rPr>
          <w:rFonts w:ascii="Calibri" w:hAnsi="Calibri" w:cs="Calibri"/>
          <w:sz w:val="22"/>
          <w:szCs w:val="22"/>
        </w:rPr>
        <w:t>General housing matters, including State housing schemes</w:t>
      </w:r>
    </w:p>
    <w:p w14:paraId="23608829" w14:textId="77777777" w:rsidR="00871B96" w:rsidRDefault="00E170E4" w:rsidP="00913BEE">
      <w:pPr>
        <w:pStyle w:val="ListParagraph"/>
        <w:numPr>
          <w:ilvl w:val="0"/>
          <w:numId w:val="25"/>
        </w:numPr>
        <w:spacing w:after="0" w:line="276" w:lineRule="auto"/>
        <w:jc w:val="both"/>
        <w:rPr>
          <w:rFonts w:ascii="Calibri" w:hAnsi="Calibri" w:cs="Calibri"/>
          <w:sz w:val="22"/>
          <w:szCs w:val="22"/>
        </w:rPr>
      </w:pPr>
      <w:r w:rsidRPr="00871B96">
        <w:rPr>
          <w:rFonts w:ascii="Calibri" w:hAnsi="Calibri" w:cs="Calibri"/>
          <w:sz w:val="22"/>
          <w:szCs w:val="22"/>
        </w:rPr>
        <w:t>Commercial and contractual matters</w:t>
      </w:r>
    </w:p>
    <w:p w14:paraId="46E1B74D" w14:textId="77777777" w:rsidR="00871B96" w:rsidRDefault="00E170E4" w:rsidP="00913BEE">
      <w:pPr>
        <w:pStyle w:val="ListParagraph"/>
        <w:numPr>
          <w:ilvl w:val="0"/>
          <w:numId w:val="25"/>
        </w:numPr>
        <w:spacing w:after="0" w:line="276" w:lineRule="auto"/>
        <w:jc w:val="both"/>
        <w:rPr>
          <w:rFonts w:ascii="Calibri" w:hAnsi="Calibri" w:cs="Calibri"/>
          <w:sz w:val="22"/>
          <w:szCs w:val="22"/>
        </w:rPr>
      </w:pPr>
      <w:r w:rsidRPr="00871B96">
        <w:rPr>
          <w:rFonts w:ascii="Calibri" w:hAnsi="Calibri" w:cs="Calibri"/>
          <w:sz w:val="22"/>
          <w:szCs w:val="22"/>
        </w:rPr>
        <w:t>Freedom of Information and related matters</w:t>
      </w:r>
    </w:p>
    <w:p w14:paraId="302804E3" w14:textId="38C88AD9" w:rsidR="00E170E4" w:rsidRPr="00871B96" w:rsidRDefault="00E170E4" w:rsidP="00913BEE">
      <w:pPr>
        <w:pStyle w:val="ListParagraph"/>
        <w:numPr>
          <w:ilvl w:val="0"/>
          <w:numId w:val="25"/>
        </w:numPr>
        <w:spacing w:after="0" w:line="276" w:lineRule="auto"/>
        <w:jc w:val="both"/>
        <w:rPr>
          <w:rFonts w:ascii="Calibri" w:hAnsi="Calibri" w:cs="Calibri"/>
          <w:sz w:val="22"/>
          <w:szCs w:val="22"/>
        </w:rPr>
      </w:pPr>
      <w:r w:rsidRPr="00871B96">
        <w:rPr>
          <w:rFonts w:ascii="Calibri" w:hAnsi="Calibri" w:cs="Calibri"/>
          <w:sz w:val="22"/>
          <w:szCs w:val="22"/>
        </w:rPr>
        <w:t>Human Resources matters</w:t>
      </w:r>
    </w:p>
    <w:p w14:paraId="0A503ED3" w14:textId="22E2D6C4" w:rsidR="00E170E4" w:rsidRPr="00E170E4" w:rsidRDefault="00E170E4" w:rsidP="00913BEE">
      <w:pPr>
        <w:spacing w:before="120" w:after="0" w:line="276" w:lineRule="auto"/>
        <w:ind w:left="720"/>
        <w:jc w:val="both"/>
        <w:rPr>
          <w:rFonts w:ascii="Calibri" w:hAnsi="Calibri" w:cs="Calibri"/>
          <w:sz w:val="22"/>
          <w:szCs w:val="22"/>
        </w:rPr>
      </w:pPr>
      <w:r w:rsidRPr="00E170E4">
        <w:rPr>
          <w:rFonts w:ascii="Calibri" w:hAnsi="Calibri" w:cs="Calibri"/>
          <w:sz w:val="22"/>
          <w:szCs w:val="22"/>
        </w:rPr>
        <w:t>The appointed legal service provider</w:t>
      </w:r>
      <w:r w:rsidR="0059359F">
        <w:rPr>
          <w:rFonts w:ascii="Calibri" w:hAnsi="Calibri" w:cs="Calibri"/>
          <w:sz w:val="22"/>
          <w:szCs w:val="22"/>
        </w:rPr>
        <w:t>(s)</w:t>
      </w:r>
      <w:r w:rsidRPr="00E170E4">
        <w:rPr>
          <w:rFonts w:ascii="Calibri" w:hAnsi="Calibri" w:cs="Calibri"/>
          <w:sz w:val="22"/>
          <w:szCs w:val="22"/>
        </w:rPr>
        <w:t xml:space="preserve"> must ensure direct access for the Chairperson and Board Members to a Senior Partner, as required. The Chief Executive Officer must also have regular and direct access to a Senior Partner on an as-needed basis. The Senior Partner assigned must possess a strong understanding of the legal and regulatory requirements applicable to Approved Housing Bodies (AHBs).</w:t>
      </w:r>
    </w:p>
    <w:p w14:paraId="4BA3DAB2" w14:textId="18A41212" w:rsidR="00E170E4" w:rsidRPr="00752008" w:rsidRDefault="00E170E4" w:rsidP="00913BEE">
      <w:pPr>
        <w:spacing w:before="120" w:after="0" w:line="276" w:lineRule="auto"/>
        <w:ind w:left="720"/>
        <w:jc w:val="both"/>
        <w:rPr>
          <w:rFonts w:ascii="Calibri" w:hAnsi="Calibri" w:cs="Calibri"/>
          <w:sz w:val="22"/>
          <w:szCs w:val="22"/>
        </w:rPr>
      </w:pPr>
      <w:r w:rsidRPr="00E170E4">
        <w:rPr>
          <w:rFonts w:ascii="Calibri" w:hAnsi="Calibri" w:cs="Calibri"/>
          <w:sz w:val="22"/>
          <w:szCs w:val="22"/>
        </w:rPr>
        <w:t xml:space="preserve">The CEO’s legal service requirements will encompass all areas set out </w:t>
      </w:r>
      <w:r w:rsidRPr="0059359F">
        <w:rPr>
          <w:rFonts w:ascii="Calibri" w:hAnsi="Calibri" w:cs="Calibri"/>
          <w:sz w:val="22"/>
          <w:szCs w:val="22"/>
        </w:rPr>
        <w:t>in Lots 1</w:t>
      </w:r>
      <w:r w:rsidR="00E57947" w:rsidRPr="0059359F">
        <w:rPr>
          <w:rFonts w:ascii="Calibri" w:hAnsi="Calibri" w:cs="Calibri"/>
          <w:sz w:val="22"/>
          <w:szCs w:val="22"/>
        </w:rPr>
        <w:t>,</w:t>
      </w:r>
      <w:r w:rsidR="0039641B" w:rsidRPr="0059359F">
        <w:rPr>
          <w:rFonts w:ascii="Calibri" w:hAnsi="Calibri" w:cs="Calibri"/>
          <w:sz w:val="22"/>
          <w:szCs w:val="22"/>
        </w:rPr>
        <w:t xml:space="preserve"> </w:t>
      </w:r>
      <w:r w:rsidRPr="0059359F">
        <w:rPr>
          <w:rFonts w:ascii="Calibri" w:hAnsi="Calibri" w:cs="Calibri"/>
          <w:sz w:val="22"/>
          <w:szCs w:val="22"/>
        </w:rPr>
        <w:t>2</w:t>
      </w:r>
      <w:r w:rsidR="00E57947" w:rsidRPr="0059359F">
        <w:rPr>
          <w:rFonts w:ascii="Calibri" w:hAnsi="Calibri" w:cs="Calibri"/>
          <w:sz w:val="22"/>
          <w:szCs w:val="22"/>
        </w:rPr>
        <w:t xml:space="preserve"> and 3</w:t>
      </w:r>
      <w:r w:rsidR="0039641B" w:rsidRPr="0059359F">
        <w:rPr>
          <w:rFonts w:ascii="Calibri" w:hAnsi="Calibri" w:cs="Calibri"/>
          <w:sz w:val="22"/>
          <w:szCs w:val="22"/>
        </w:rPr>
        <w:t xml:space="preserve"> </w:t>
      </w:r>
      <w:r w:rsidRPr="00E170E4">
        <w:rPr>
          <w:rFonts w:ascii="Calibri" w:hAnsi="Calibri" w:cs="Calibri"/>
          <w:sz w:val="22"/>
          <w:szCs w:val="22"/>
        </w:rPr>
        <w:t>of</w:t>
      </w:r>
      <w:r w:rsidR="0039641B">
        <w:rPr>
          <w:rFonts w:ascii="Calibri" w:hAnsi="Calibri" w:cs="Calibri"/>
          <w:sz w:val="22"/>
          <w:szCs w:val="22"/>
        </w:rPr>
        <w:t xml:space="preserve"> this </w:t>
      </w:r>
      <w:r w:rsidRPr="0039641B">
        <w:rPr>
          <w:rFonts w:ascii="Calibri" w:hAnsi="Calibri" w:cs="Calibri"/>
          <w:i/>
          <w:iCs/>
          <w:sz w:val="22"/>
          <w:szCs w:val="22"/>
        </w:rPr>
        <w:t xml:space="preserve">Appendix 1 </w:t>
      </w:r>
      <w:r w:rsidR="0039641B" w:rsidRPr="0039641B">
        <w:rPr>
          <w:rFonts w:ascii="Calibri" w:hAnsi="Calibri" w:cs="Calibri"/>
          <w:i/>
          <w:iCs/>
          <w:sz w:val="22"/>
          <w:szCs w:val="22"/>
        </w:rPr>
        <w:t xml:space="preserve">- </w:t>
      </w:r>
      <w:r w:rsidRPr="0039641B">
        <w:rPr>
          <w:rFonts w:ascii="Calibri" w:hAnsi="Calibri" w:cs="Calibri"/>
          <w:i/>
          <w:iCs/>
          <w:sz w:val="22"/>
          <w:szCs w:val="22"/>
        </w:rPr>
        <w:t>Requirements and Specification</w:t>
      </w:r>
      <w:r w:rsidRPr="00E170E4">
        <w:rPr>
          <w:rFonts w:ascii="Calibri" w:hAnsi="Calibri" w:cs="Calibri"/>
          <w:sz w:val="22"/>
          <w:szCs w:val="22"/>
        </w:rPr>
        <w:t>.</w:t>
      </w:r>
    </w:p>
    <w:p w14:paraId="4328A747" w14:textId="4B3F69B4" w:rsidR="00752008" w:rsidRDefault="009A3E72" w:rsidP="00913BEE">
      <w:pPr>
        <w:pStyle w:val="NoSpacing"/>
        <w:spacing w:before="120" w:after="0"/>
        <w:rPr>
          <w:rFonts w:cs="Calibri"/>
          <w:i/>
          <w:iCs/>
          <w:u w:val="single"/>
        </w:rPr>
      </w:pPr>
      <w:r>
        <w:rPr>
          <w:rFonts w:cs="Calibri"/>
          <w:i/>
          <w:iCs/>
        </w:rPr>
        <w:t>3.2</w:t>
      </w:r>
      <w:r>
        <w:rPr>
          <w:rFonts w:cs="Calibri"/>
          <w:i/>
          <w:iCs/>
        </w:rPr>
        <w:tab/>
      </w:r>
      <w:r w:rsidR="00752008" w:rsidRPr="00752008">
        <w:rPr>
          <w:rFonts w:cs="Calibri"/>
          <w:i/>
          <w:iCs/>
          <w:u w:val="single"/>
        </w:rPr>
        <w:t xml:space="preserve">Corporate </w:t>
      </w:r>
      <w:r w:rsidR="00016D3C">
        <w:rPr>
          <w:rFonts w:cs="Calibri"/>
          <w:i/>
          <w:iCs/>
          <w:u w:val="single"/>
        </w:rPr>
        <w:t>R</w:t>
      </w:r>
      <w:r w:rsidR="00752008" w:rsidRPr="00752008">
        <w:rPr>
          <w:rFonts w:cs="Calibri"/>
          <w:i/>
          <w:iCs/>
          <w:u w:val="single"/>
        </w:rPr>
        <w:t>equirements</w:t>
      </w:r>
    </w:p>
    <w:p w14:paraId="4EC8D45A" w14:textId="27E4B963" w:rsidR="00270173" w:rsidRPr="00270173" w:rsidRDefault="00752008" w:rsidP="00270173">
      <w:pPr>
        <w:pStyle w:val="NoSpacing"/>
        <w:ind w:left="720"/>
        <w:contextualSpacing/>
        <w:rPr>
          <w:rFonts w:cs="Calibri"/>
        </w:rPr>
      </w:pPr>
      <w:r w:rsidRPr="00752008">
        <w:rPr>
          <w:rFonts w:cs="Calibri"/>
        </w:rPr>
        <w:t>The</w:t>
      </w:r>
      <w:r w:rsidR="00270173" w:rsidRPr="00270173">
        <w:rPr>
          <w:rFonts w:cs="Calibri"/>
        </w:rPr>
        <w:t xml:space="preserve"> provision of legal services in respect of the corporate requirements of </w:t>
      </w:r>
      <w:r w:rsidR="00207F6A">
        <w:rPr>
          <w:rFonts w:cs="Calibri"/>
        </w:rPr>
        <w:t>the Contracting Authority</w:t>
      </w:r>
      <w:r w:rsidR="00270173" w:rsidRPr="00270173">
        <w:rPr>
          <w:rFonts w:cs="Calibri"/>
        </w:rPr>
        <w:t xml:space="preserve"> will include, but not be limited to, the following areas:</w:t>
      </w:r>
    </w:p>
    <w:p w14:paraId="63EBB465" w14:textId="4009600C" w:rsidR="00270173" w:rsidRDefault="00270173">
      <w:pPr>
        <w:pStyle w:val="NoSpacing"/>
        <w:numPr>
          <w:ilvl w:val="0"/>
          <w:numId w:val="26"/>
        </w:numPr>
        <w:contextualSpacing/>
        <w:rPr>
          <w:rFonts w:cs="Calibri"/>
        </w:rPr>
      </w:pPr>
      <w:r w:rsidRPr="00270173">
        <w:rPr>
          <w:rFonts w:cs="Calibri"/>
        </w:rPr>
        <w:lastRenderedPageBreak/>
        <w:t xml:space="preserve">Co-operative Society Rules as they apply to </w:t>
      </w:r>
      <w:r w:rsidR="00207F6A">
        <w:rPr>
          <w:rFonts w:cs="Calibri"/>
        </w:rPr>
        <w:t>the Contracting Authority</w:t>
      </w:r>
      <w:r w:rsidRPr="00270173">
        <w:rPr>
          <w:rFonts w:cs="Calibri"/>
        </w:rPr>
        <w:t xml:space="preserve"> and its affiliated co-operatives</w:t>
      </w:r>
    </w:p>
    <w:p w14:paraId="01625A78" w14:textId="77777777" w:rsidR="00270173" w:rsidRDefault="00270173">
      <w:pPr>
        <w:pStyle w:val="NoSpacing"/>
        <w:numPr>
          <w:ilvl w:val="0"/>
          <w:numId w:val="26"/>
        </w:numPr>
        <w:contextualSpacing/>
        <w:rPr>
          <w:rFonts w:cs="Calibri"/>
        </w:rPr>
      </w:pPr>
      <w:r w:rsidRPr="00270173">
        <w:rPr>
          <w:rFonts w:cs="Calibri"/>
        </w:rPr>
        <w:t>Industrial and Provident Societies Acts</w:t>
      </w:r>
    </w:p>
    <w:p w14:paraId="70E56D5F" w14:textId="77777777" w:rsidR="00270173" w:rsidRDefault="00270173">
      <w:pPr>
        <w:pStyle w:val="NoSpacing"/>
        <w:numPr>
          <w:ilvl w:val="0"/>
          <w:numId w:val="26"/>
        </w:numPr>
        <w:contextualSpacing/>
        <w:rPr>
          <w:rFonts w:cs="Calibri"/>
        </w:rPr>
      </w:pPr>
      <w:r w:rsidRPr="00270173">
        <w:rPr>
          <w:rFonts w:cs="Calibri"/>
        </w:rPr>
        <w:t>Approved Housing Bodies Regulation</w:t>
      </w:r>
    </w:p>
    <w:p w14:paraId="32FE43F1" w14:textId="77777777" w:rsidR="00270173" w:rsidRDefault="00270173">
      <w:pPr>
        <w:pStyle w:val="NoSpacing"/>
        <w:numPr>
          <w:ilvl w:val="0"/>
          <w:numId w:val="26"/>
        </w:numPr>
        <w:contextualSpacing/>
        <w:rPr>
          <w:rFonts w:cs="Calibri"/>
        </w:rPr>
      </w:pPr>
      <w:r w:rsidRPr="00270173">
        <w:rPr>
          <w:rFonts w:cs="Calibri"/>
        </w:rPr>
        <w:t>Not-for-Profit and Charities legislation</w:t>
      </w:r>
    </w:p>
    <w:p w14:paraId="7ECFD049" w14:textId="77777777" w:rsidR="00270173" w:rsidRDefault="00270173">
      <w:pPr>
        <w:pStyle w:val="NoSpacing"/>
        <w:numPr>
          <w:ilvl w:val="0"/>
          <w:numId w:val="26"/>
        </w:numPr>
        <w:contextualSpacing/>
        <w:rPr>
          <w:rFonts w:cs="Calibri"/>
        </w:rPr>
      </w:pPr>
      <w:r w:rsidRPr="00270173">
        <w:rPr>
          <w:rFonts w:cs="Calibri"/>
        </w:rPr>
        <w:t>Social Housing legislation</w:t>
      </w:r>
    </w:p>
    <w:p w14:paraId="3AAD836E" w14:textId="77777777" w:rsidR="00270173" w:rsidRDefault="00270173">
      <w:pPr>
        <w:pStyle w:val="NoSpacing"/>
        <w:numPr>
          <w:ilvl w:val="0"/>
          <w:numId w:val="26"/>
        </w:numPr>
        <w:contextualSpacing/>
        <w:rPr>
          <w:rFonts w:cs="Calibri"/>
        </w:rPr>
      </w:pPr>
      <w:r w:rsidRPr="00270173">
        <w:rPr>
          <w:rFonts w:cs="Calibri"/>
        </w:rPr>
        <w:t>Childcare legislation</w:t>
      </w:r>
    </w:p>
    <w:p w14:paraId="0EE97724" w14:textId="44E00C2C" w:rsidR="00270173" w:rsidRDefault="00207F6A">
      <w:pPr>
        <w:pStyle w:val="NoSpacing"/>
        <w:numPr>
          <w:ilvl w:val="0"/>
          <w:numId w:val="26"/>
        </w:numPr>
        <w:contextualSpacing/>
        <w:rPr>
          <w:rFonts w:cs="Calibri"/>
        </w:rPr>
      </w:pPr>
      <w:r>
        <w:rPr>
          <w:rFonts w:cs="Calibri"/>
        </w:rPr>
        <w:t>T</w:t>
      </w:r>
      <w:r w:rsidRPr="00207F6A">
        <w:rPr>
          <w:rFonts w:cs="Calibri"/>
        </w:rPr>
        <w:t>he Contracting Authority</w:t>
      </w:r>
      <w:r w:rsidR="00270173" w:rsidRPr="00270173">
        <w:rPr>
          <w:rFonts w:cs="Calibri"/>
        </w:rPr>
        <w:t>’s functions and powers</w:t>
      </w:r>
    </w:p>
    <w:p w14:paraId="3429467D" w14:textId="77777777" w:rsidR="00270173" w:rsidRDefault="00270173">
      <w:pPr>
        <w:pStyle w:val="NoSpacing"/>
        <w:numPr>
          <w:ilvl w:val="0"/>
          <w:numId w:val="26"/>
        </w:numPr>
        <w:contextualSpacing/>
        <w:rPr>
          <w:rFonts w:cs="Calibri"/>
        </w:rPr>
      </w:pPr>
      <w:r w:rsidRPr="00270173">
        <w:rPr>
          <w:rFonts w:cs="Calibri"/>
        </w:rPr>
        <w:t>Compliance with Irish legislation and EU Directives, including corporate governance obligations</w:t>
      </w:r>
    </w:p>
    <w:p w14:paraId="343F8890" w14:textId="77777777" w:rsidR="00270173" w:rsidRDefault="00270173">
      <w:pPr>
        <w:pStyle w:val="NoSpacing"/>
        <w:numPr>
          <w:ilvl w:val="0"/>
          <w:numId w:val="26"/>
        </w:numPr>
        <w:contextualSpacing/>
        <w:rPr>
          <w:rFonts w:cs="Calibri"/>
        </w:rPr>
      </w:pPr>
      <w:r w:rsidRPr="00270173">
        <w:rPr>
          <w:rFonts w:cs="Calibri"/>
        </w:rPr>
        <w:t>EU legislation matters, including procurement</w:t>
      </w:r>
    </w:p>
    <w:p w14:paraId="17948EA2" w14:textId="77777777" w:rsidR="00270173" w:rsidRDefault="00270173">
      <w:pPr>
        <w:pStyle w:val="NoSpacing"/>
        <w:numPr>
          <w:ilvl w:val="0"/>
          <w:numId w:val="26"/>
        </w:numPr>
        <w:contextualSpacing/>
        <w:rPr>
          <w:rFonts w:cs="Calibri"/>
        </w:rPr>
      </w:pPr>
      <w:r w:rsidRPr="00270173">
        <w:rPr>
          <w:rFonts w:cs="Calibri"/>
        </w:rPr>
        <w:t>Grant agreements in relation to social housing</w:t>
      </w:r>
    </w:p>
    <w:p w14:paraId="0A7AE2A9" w14:textId="77777777" w:rsidR="00270173" w:rsidRDefault="00270173">
      <w:pPr>
        <w:pStyle w:val="NoSpacing"/>
        <w:numPr>
          <w:ilvl w:val="0"/>
          <w:numId w:val="26"/>
        </w:numPr>
        <w:contextualSpacing/>
        <w:rPr>
          <w:rFonts w:cs="Calibri"/>
        </w:rPr>
      </w:pPr>
      <w:r w:rsidRPr="00270173">
        <w:rPr>
          <w:rFonts w:cs="Calibri"/>
        </w:rPr>
        <w:t>GDPR and Data Protection, including advice on data sharing and non-disclosure agreements</w:t>
      </w:r>
    </w:p>
    <w:p w14:paraId="1800242B" w14:textId="77777777" w:rsidR="00270173" w:rsidRDefault="00270173">
      <w:pPr>
        <w:pStyle w:val="NoSpacing"/>
        <w:numPr>
          <w:ilvl w:val="0"/>
          <w:numId w:val="26"/>
        </w:numPr>
        <w:contextualSpacing/>
        <w:rPr>
          <w:rFonts w:cs="Calibri"/>
        </w:rPr>
      </w:pPr>
      <w:r w:rsidRPr="00270173">
        <w:rPr>
          <w:rFonts w:cs="Calibri"/>
        </w:rPr>
        <w:t>Dispute resolution</w:t>
      </w:r>
    </w:p>
    <w:p w14:paraId="33CE500A" w14:textId="77777777" w:rsidR="00270173" w:rsidRDefault="00270173">
      <w:pPr>
        <w:pStyle w:val="NoSpacing"/>
        <w:numPr>
          <w:ilvl w:val="0"/>
          <w:numId w:val="26"/>
        </w:numPr>
        <w:contextualSpacing/>
        <w:rPr>
          <w:rFonts w:cs="Calibri"/>
        </w:rPr>
      </w:pPr>
      <w:r w:rsidRPr="00270173">
        <w:rPr>
          <w:rFonts w:cs="Calibri"/>
        </w:rPr>
        <w:t>Employment law</w:t>
      </w:r>
    </w:p>
    <w:p w14:paraId="52E1B81F" w14:textId="77777777" w:rsidR="00270173" w:rsidRDefault="00270173">
      <w:pPr>
        <w:pStyle w:val="NoSpacing"/>
        <w:numPr>
          <w:ilvl w:val="0"/>
          <w:numId w:val="26"/>
        </w:numPr>
        <w:contextualSpacing/>
        <w:rPr>
          <w:rFonts w:cs="Calibri"/>
        </w:rPr>
      </w:pPr>
      <w:r w:rsidRPr="00270173">
        <w:rPr>
          <w:rFonts w:cs="Calibri"/>
        </w:rPr>
        <w:t>Health and Safety law</w:t>
      </w:r>
    </w:p>
    <w:p w14:paraId="2326F9F9" w14:textId="77777777" w:rsidR="00270173" w:rsidRDefault="00270173">
      <w:pPr>
        <w:pStyle w:val="NoSpacing"/>
        <w:numPr>
          <w:ilvl w:val="0"/>
          <w:numId w:val="26"/>
        </w:numPr>
        <w:contextualSpacing/>
        <w:rPr>
          <w:rFonts w:cs="Calibri"/>
        </w:rPr>
      </w:pPr>
      <w:r w:rsidRPr="00270173">
        <w:rPr>
          <w:rFonts w:cs="Calibri"/>
        </w:rPr>
        <w:t>Co-operative law under the Industrial and Provident Societies Acts</w:t>
      </w:r>
    </w:p>
    <w:p w14:paraId="224EF249" w14:textId="77777777" w:rsidR="00270173" w:rsidRDefault="00270173">
      <w:pPr>
        <w:pStyle w:val="NoSpacing"/>
        <w:numPr>
          <w:ilvl w:val="0"/>
          <w:numId w:val="26"/>
        </w:numPr>
        <w:contextualSpacing/>
        <w:rPr>
          <w:rFonts w:cs="Calibri"/>
        </w:rPr>
      </w:pPr>
      <w:r w:rsidRPr="00270173">
        <w:rPr>
          <w:rFonts w:cs="Calibri"/>
        </w:rPr>
        <w:t>Service Level Agreement (SLA) legal constructs</w:t>
      </w:r>
    </w:p>
    <w:p w14:paraId="4B6D0DC7" w14:textId="77777777" w:rsidR="00270173" w:rsidRDefault="00270173">
      <w:pPr>
        <w:pStyle w:val="NoSpacing"/>
        <w:numPr>
          <w:ilvl w:val="0"/>
          <w:numId w:val="26"/>
        </w:numPr>
        <w:contextualSpacing/>
        <w:rPr>
          <w:rFonts w:cs="Calibri"/>
        </w:rPr>
      </w:pPr>
      <w:r w:rsidRPr="00270173">
        <w:rPr>
          <w:rFonts w:cs="Calibri"/>
        </w:rPr>
        <w:t>Non-Disclosure Agreements (NDAs)</w:t>
      </w:r>
    </w:p>
    <w:p w14:paraId="10667F9A" w14:textId="77777777" w:rsidR="00270173" w:rsidRDefault="00270173">
      <w:pPr>
        <w:pStyle w:val="NoSpacing"/>
        <w:numPr>
          <w:ilvl w:val="0"/>
          <w:numId w:val="26"/>
        </w:numPr>
        <w:contextualSpacing/>
        <w:rPr>
          <w:rFonts w:cs="Calibri"/>
        </w:rPr>
      </w:pPr>
      <w:r w:rsidRPr="00270173">
        <w:rPr>
          <w:rFonts w:cs="Calibri"/>
        </w:rPr>
        <w:t>AHBRA legislation, including advice on all relevant statutory and regulatory requirements</w:t>
      </w:r>
    </w:p>
    <w:p w14:paraId="04B1E068" w14:textId="77777777" w:rsidR="00270173" w:rsidRDefault="00270173">
      <w:pPr>
        <w:pStyle w:val="NoSpacing"/>
        <w:numPr>
          <w:ilvl w:val="0"/>
          <w:numId w:val="26"/>
        </w:numPr>
        <w:contextualSpacing/>
        <w:rPr>
          <w:rFonts w:cs="Calibri"/>
        </w:rPr>
      </w:pPr>
      <w:r w:rsidRPr="00270173">
        <w:rPr>
          <w:rFonts w:cs="Calibri"/>
        </w:rPr>
        <w:t>Charities Regulation legislation</w:t>
      </w:r>
    </w:p>
    <w:p w14:paraId="31431D53" w14:textId="77777777" w:rsidR="00270173" w:rsidRDefault="00270173">
      <w:pPr>
        <w:pStyle w:val="NoSpacing"/>
        <w:numPr>
          <w:ilvl w:val="0"/>
          <w:numId w:val="26"/>
        </w:numPr>
        <w:contextualSpacing/>
        <w:rPr>
          <w:rFonts w:cs="Calibri"/>
        </w:rPr>
      </w:pPr>
      <w:r w:rsidRPr="00270173">
        <w:rPr>
          <w:rFonts w:cs="Calibri"/>
        </w:rPr>
        <w:t>Procurement legislation, with specialist expertise in public and commercial procurement regulations</w:t>
      </w:r>
    </w:p>
    <w:p w14:paraId="0AE794C7" w14:textId="77777777" w:rsidR="00270173" w:rsidRDefault="00270173">
      <w:pPr>
        <w:pStyle w:val="NoSpacing"/>
        <w:numPr>
          <w:ilvl w:val="0"/>
          <w:numId w:val="26"/>
        </w:numPr>
        <w:contextualSpacing/>
        <w:rPr>
          <w:rFonts w:cs="Calibri"/>
        </w:rPr>
      </w:pPr>
      <w:r w:rsidRPr="00270173">
        <w:rPr>
          <w:rFonts w:cs="Calibri"/>
        </w:rPr>
        <w:t>Insurance law, including advice on appropriate levels and types of insurance required by service providers, and guidance on claims for or against insurances</w:t>
      </w:r>
    </w:p>
    <w:p w14:paraId="2360E2FA" w14:textId="77777777" w:rsidR="00270173" w:rsidRDefault="00270173">
      <w:pPr>
        <w:pStyle w:val="NoSpacing"/>
        <w:numPr>
          <w:ilvl w:val="0"/>
          <w:numId w:val="26"/>
        </w:numPr>
        <w:ind w:left="1434" w:hanging="357"/>
        <w:rPr>
          <w:rFonts w:cs="Calibri"/>
        </w:rPr>
      </w:pPr>
      <w:r w:rsidRPr="00270173">
        <w:rPr>
          <w:rFonts w:cs="Calibri"/>
        </w:rPr>
        <w:t>Environmental, Social, and Governance (ESG) obligations, including the application of EU and National law and regulation</w:t>
      </w:r>
    </w:p>
    <w:p w14:paraId="04012CEA" w14:textId="2AF0BC5D" w:rsidR="00752008" w:rsidRPr="00752008" w:rsidRDefault="00270173" w:rsidP="00767F5B">
      <w:pPr>
        <w:pStyle w:val="NoSpacing"/>
        <w:spacing w:before="120"/>
        <w:ind w:left="720"/>
        <w:rPr>
          <w:rFonts w:cs="Calibri"/>
        </w:rPr>
      </w:pPr>
      <w:r w:rsidRPr="00270173">
        <w:rPr>
          <w:rFonts w:cs="Calibri"/>
        </w:rPr>
        <w:t>The appointed legal service provider</w:t>
      </w:r>
      <w:r w:rsidR="00254FFE">
        <w:rPr>
          <w:rFonts w:cs="Calibri"/>
        </w:rPr>
        <w:t>(s)</w:t>
      </w:r>
      <w:r w:rsidRPr="00270173">
        <w:rPr>
          <w:rFonts w:cs="Calibri"/>
        </w:rPr>
        <w:t xml:space="preserve"> must also have demonstrable experience in business consolidation, mergers, and acquisitions.</w:t>
      </w:r>
    </w:p>
    <w:p w14:paraId="1AF62F5F" w14:textId="366E129A" w:rsidR="00752008" w:rsidRPr="009A3E72" w:rsidRDefault="001D33F5" w:rsidP="009A3E72">
      <w:pPr>
        <w:spacing w:after="0"/>
        <w:jc w:val="both"/>
        <w:rPr>
          <w:rFonts w:ascii="Calibri" w:hAnsi="Calibri" w:cs="Calibri"/>
          <w:i/>
          <w:iCs/>
          <w:sz w:val="22"/>
          <w:szCs w:val="22"/>
          <w:u w:val="single"/>
        </w:rPr>
      </w:pPr>
      <w:r>
        <w:rPr>
          <w:rFonts w:ascii="Calibri" w:hAnsi="Calibri" w:cs="Calibri"/>
          <w:i/>
          <w:iCs/>
          <w:sz w:val="22"/>
          <w:szCs w:val="22"/>
        </w:rPr>
        <w:t>3.3</w:t>
      </w:r>
      <w:r>
        <w:rPr>
          <w:rFonts w:ascii="Calibri" w:hAnsi="Calibri" w:cs="Calibri"/>
          <w:i/>
          <w:iCs/>
          <w:sz w:val="22"/>
          <w:szCs w:val="22"/>
        </w:rPr>
        <w:tab/>
      </w:r>
      <w:r w:rsidR="00752008" w:rsidRPr="009A3E72">
        <w:rPr>
          <w:rFonts w:ascii="Calibri" w:hAnsi="Calibri" w:cs="Calibri"/>
          <w:i/>
          <w:iCs/>
          <w:sz w:val="22"/>
          <w:szCs w:val="22"/>
          <w:u w:val="single"/>
        </w:rPr>
        <w:t>Tenancy and Multi-Disciplinary</w:t>
      </w:r>
      <w:r w:rsidR="00016D3C" w:rsidRPr="009A3E72">
        <w:rPr>
          <w:rFonts w:ascii="Calibri" w:hAnsi="Calibri" w:cs="Calibri"/>
          <w:i/>
          <w:iCs/>
          <w:sz w:val="22"/>
          <w:szCs w:val="22"/>
          <w:u w:val="single"/>
        </w:rPr>
        <w:t xml:space="preserve"> Requirements</w:t>
      </w:r>
    </w:p>
    <w:p w14:paraId="0457B086" w14:textId="77777777" w:rsidR="00652864" w:rsidRDefault="00D333AC" w:rsidP="006F68D9">
      <w:pPr>
        <w:spacing w:after="0" w:line="276" w:lineRule="auto"/>
        <w:ind w:left="720"/>
        <w:rPr>
          <w:rFonts w:ascii="Calibri" w:hAnsi="Calibri" w:cs="Calibri"/>
          <w:sz w:val="22"/>
          <w:szCs w:val="22"/>
        </w:rPr>
      </w:pPr>
      <w:r w:rsidRPr="00D333AC">
        <w:rPr>
          <w:rFonts w:ascii="Calibri" w:hAnsi="Calibri" w:cs="Calibri"/>
          <w:sz w:val="22"/>
          <w:szCs w:val="22"/>
        </w:rPr>
        <w:t xml:space="preserve">The remainder of </w:t>
      </w:r>
      <w:r>
        <w:rPr>
          <w:rFonts w:ascii="Calibri" w:hAnsi="Calibri" w:cs="Calibri"/>
          <w:sz w:val="22"/>
          <w:szCs w:val="22"/>
        </w:rPr>
        <w:t>the Contracting Authority</w:t>
      </w:r>
      <w:r w:rsidRPr="00D333AC">
        <w:rPr>
          <w:rFonts w:ascii="Calibri" w:hAnsi="Calibri" w:cs="Calibri"/>
          <w:sz w:val="22"/>
          <w:szCs w:val="22"/>
        </w:rPr>
        <w:t>’s requirements under this Lot include, but are not limited to, the following areas:</w:t>
      </w:r>
    </w:p>
    <w:p w14:paraId="2DE717DB" w14:textId="61672C37" w:rsidR="00652864" w:rsidRPr="001D33F5" w:rsidRDefault="00D333AC">
      <w:pPr>
        <w:pStyle w:val="ListParagraph"/>
        <w:numPr>
          <w:ilvl w:val="2"/>
          <w:numId w:val="28"/>
        </w:numPr>
        <w:spacing w:after="0" w:line="276" w:lineRule="auto"/>
        <w:rPr>
          <w:rFonts w:ascii="Calibri" w:hAnsi="Calibri" w:cs="Calibri"/>
          <w:i/>
          <w:iCs/>
          <w:sz w:val="22"/>
          <w:szCs w:val="22"/>
        </w:rPr>
      </w:pPr>
      <w:r w:rsidRPr="001D33F5">
        <w:rPr>
          <w:rFonts w:ascii="Calibri" w:hAnsi="Calibri" w:cs="Calibri"/>
          <w:i/>
          <w:iCs/>
          <w:sz w:val="22"/>
          <w:szCs w:val="22"/>
        </w:rPr>
        <w:t>Tenancy-Related Legal Services</w:t>
      </w:r>
    </w:p>
    <w:p w14:paraId="2526EC58" w14:textId="1FCEC7AC" w:rsidR="00652864" w:rsidRDefault="00D333AC">
      <w:pPr>
        <w:pStyle w:val="ListParagraph"/>
        <w:numPr>
          <w:ilvl w:val="1"/>
          <w:numId w:val="27"/>
        </w:numPr>
        <w:spacing w:before="120" w:after="0" w:line="276" w:lineRule="auto"/>
        <w:rPr>
          <w:rFonts w:ascii="Calibri" w:hAnsi="Calibri" w:cs="Calibri"/>
          <w:sz w:val="22"/>
          <w:szCs w:val="22"/>
        </w:rPr>
      </w:pPr>
      <w:r w:rsidRPr="00652864">
        <w:rPr>
          <w:rFonts w:ascii="Calibri" w:hAnsi="Calibri" w:cs="Calibri"/>
          <w:sz w:val="22"/>
          <w:szCs w:val="22"/>
        </w:rPr>
        <w:t xml:space="preserve">Provision of legal advice and documentation in relation to tenancy agreements for </w:t>
      </w:r>
      <w:r w:rsidR="003356A0" w:rsidRPr="003356A0">
        <w:rPr>
          <w:rFonts w:ascii="Calibri" w:hAnsi="Calibri" w:cs="Calibri"/>
          <w:sz w:val="22"/>
          <w:szCs w:val="22"/>
        </w:rPr>
        <w:t>the Contracting Authority’s</w:t>
      </w:r>
      <w:r w:rsidRPr="00652864">
        <w:rPr>
          <w:rFonts w:ascii="Calibri" w:hAnsi="Calibri" w:cs="Calibri"/>
          <w:sz w:val="22"/>
          <w:szCs w:val="22"/>
        </w:rPr>
        <w:t xml:space="preserve"> social housing portfolio and a limited number of private tenancies. This includes advice and case support for Residential Tenancy Board (RTB) matters, tenant notices to quit, probation, rent and service charge arrears, anti-social behaviour, succession and assignment, illegal occupation, allocations, lettings, mutual exchanges, and tenancy abandonment. Tenancy-related legal services form an important </w:t>
      </w:r>
      <w:r w:rsidRPr="00652864">
        <w:rPr>
          <w:rFonts w:ascii="Calibri" w:hAnsi="Calibri" w:cs="Calibri"/>
          <w:sz w:val="22"/>
          <w:szCs w:val="22"/>
        </w:rPr>
        <w:lastRenderedPageBreak/>
        <w:t xml:space="preserve">component of </w:t>
      </w:r>
      <w:r w:rsidR="00A011D6" w:rsidRPr="00A011D6">
        <w:rPr>
          <w:rFonts w:ascii="Calibri" w:hAnsi="Calibri" w:cs="Calibri"/>
          <w:sz w:val="22"/>
          <w:szCs w:val="22"/>
        </w:rPr>
        <w:t>the Contracting Authority’s</w:t>
      </w:r>
      <w:r w:rsidRPr="00652864">
        <w:rPr>
          <w:rFonts w:ascii="Calibri" w:hAnsi="Calibri" w:cs="Calibri"/>
          <w:sz w:val="22"/>
          <w:szCs w:val="22"/>
        </w:rPr>
        <w:t xml:space="preserve"> multi-disciplinary legal requirements.</w:t>
      </w:r>
    </w:p>
    <w:p w14:paraId="7CC6FA48" w14:textId="4DA9C6D3" w:rsidR="00652864" w:rsidRPr="001D33F5" w:rsidRDefault="00D333AC">
      <w:pPr>
        <w:pStyle w:val="ListParagraph"/>
        <w:numPr>
          <w:ilvl w:val="2"/>
          <w:numId w:val="28"/>
        </w:numPr>
        <w:spacing w:before="120" w:after="0" w:line="276" w:lineRule="auto"/>
        <w:contextualSpacing w:val="0"/>
        <w:rPr>
          <w:rFonts w:ascii="Calibri" w:hAnsi="Calibri" w:cs="Calibri"/>
          <w:i/>
          <w:iCs/>
          <w:sz w:val="22"/>
          <w:szCs w:val="22"/>
        </w:rPr>
      </w:pPr>
      <w:r w:rsidRPr="001D33F5">
        <w:rPr>
          <w:rFonts w:ascii="Calibri" w:hAnsi="Calibri" w:cs="Calibri"/>
          <w:i/>
          <w:iCs/>
          <w:sz w:val="22"/>
          <w:szCs w:val="22"/>
        </w:rPr>
        <w:t>Safeguarding</w:t>
      </w:r>
    </w:p>
    <w:p w14:paraId="414CC70F" w14:textId="165A7D38" w:rsidR="00652864" w:rsidRPr="00242C11" w:rsidRDefault="00D333AC">
      <w:pPr>
        <w:pStyle w:val="ListParagraph"/>
        <w:numPr>
          <w:ilvl w:val="0"/>
          <w:numId w:val="29"/>
        </w:numPr>
        <w:spacing w:before="120" w:after="0" w:line="276" w:lineRule="auto"/>
        <w:rPr>
          <w:rFonts w:ascii="Calibri" w:hAnsi="Calibri" w:cs="Calibri"/>
          <w:sz w:val="22"/>
          <w:szCs w:val="22"/>
        </w:rPr>
      </w:pPr>
      <w:r w:rsidRPr="00242C11">
        <w:rPr>
          <w:rFonts w:ascii="Calibri" w:hAnsi="Calibri" w:cs="Calibri"/>
          <w:sz w:val="22"/>
          <w:szCs w:val="22"/>
        </w:rPr>
        <w:t xml:space="preserve">Legal advice to support </w:t>
      </w:r>
      <w:r w:rsidR="00A011D6" w:rsidRPr="00A011D6">
        <w:rPr>
          <w:rFonts w:ascii="Calibri" w:hAnsi="Calibri" w:cs="Calibri"/>
          <w:sz w:val="22"/>
          <w:szCs w:val="22"/>
        </w:rPr>
        <w:t>the Contracting Authority’s</w:t>
      </w:r>
      <w:r w:rsidRPr="00242C11">
        <w:rPr>
          <w:rFonts w:ascii="Calibri" w:hAnsi="Calibri" w:cs="Calibri"/>
          <w:sz w:val="22"/>
          <w:szCs w:val="22"/>
        </w:rPr>
        <w:t xml:space="preserve"> responsibilities in safeguarding vulnerable adults and children.</w:t>
      </w:r>
    </w:p>
    <w:p w14:paraId="770082A6" w14:textId="744C15FE" w:rsidR="00652864" w:rsidRPr="00242C11" w:rsidRDefault="00D333AC">
      <w:pPr>
        <w:pStyle w:val="ListParagraph"/>
        <w:numPr>
          <w:ilvl w:val="2"/>
          <w:numId w:val="28"/>
        </w:numPr>
        <w:spacing w:before="120" w:after="0" w:line="276" w:lineRule="auto"/>
        <w:contextualSpacing w:val="0"/>
        <w:rPr>
          <w:rFonts w:ascii="Calibri" w:hAnsi="Calibri" w:cs="Calibri"/>
          <w:i/>
          <w:iCs/>
          <w:sz w:val="22"/>
          <w:szCs w:val="22"/>
        </w:rPr>
      </w:pPr>
      <w:r w:rsidRPr="00242C11">
        <w:rPr>
          <w:rFonts w:ascii="Calibri" w:hAnsi="Calibri" w:cs="Calibri"/>
          <w:i/>
          <w:iCs/>
          <w:sz w:val="22"/>
          <w:szCs w:val="22"/>
        </w:rPr>
        <w:t>Public and Commercial Procurement</w:t>
      </w:r>
    </w:p>
    <w:p w14:paraId="7CBBDEED" w14:textId="77777777" w:rsidR="00652864" w:rsidRDefault="00D333AC">
      <w:pPr>
        <w:pStyle w:val="ListParagraph"/>
        <w:numPr>
          <w:ilvl w:val="0"/>
          <w:numId w:val="29"/>
        </w:numPr>
        <w:spacing w:before="120" w:after="0" w:line="276" w:lineRule="auto"/>
        <w:rPr>
          <w:rFonts w:ascii="Calibri" w:hAnsi="Calibri" w:cs="Calibri"/>
          <w:sz w:val="22"/>
          <w:szCs w:val="22"/>
        </w:rPr>
      </w:pPr>
      <w:r w:rsidRPr="00652864">
        <w:rPr>
          <w:rFonts w:ascii="Calibri" w:hAnsi="Calibri" w:cs="Calibri"/>
          <w:sz w:val="22"/>
          <w:szCs w:val="22"/>
        </w:rPr>
        <w:t>Legal advice on all aspects of public and commercial procurement, including the review of service contracts (particularly clauses relating to termination, penalties, and non-performance), the drafting of template Service Level Agreements (SLAs), and the review of proposed SLAs.</w:t>
      </w:r>
    </w:p>
    <w:p w14:paraId="64286B34" w14:textId="697E092B" w:rsidR="00652864" w:rsidRPr="00242C11" w:rsidRDefault="00D333AC">
      <w:pPr>
        <w:pStyle w:val="ListParagraph"/>
        <w:numPr>
          <w:ilvl w:val="2"/>
          <w:numId w:val="28"/>
        </w:numPr>
        <w:spacing w:before="120" w:after="0" w:line="276" w:lineRule="auto"/>
        <w:contextualSpacing w:val="0"/>
        <w:rPr>
          <w:rFonts w:ascii="Calibri" w:hAnsi="Calibri" w:cs="Calibri"/>
          <w:i/>
          <w:iCs/>
          <w:sz w:val="22"/>
          <w:szCs w:val="22"/>
        </w:rPr>
      </w:pPr>
      <w:r w:rsidRPr="00242C11">
        <w:rPr>
          <w:rFonts w:ascii="Calibri" w:hAnsi="Calibri" w:cs="Calibri"/>
          <w:i/>
          <w:iCs/>
          <w:sz w:val="22"/>
          <w:szCs w:val="22"/>
        </w:rPr>
        <w:t>Health and Safety</w:t>
      </w:r>
    </w:p>
    <w:p w14:paraId="76D4B857" w14:textId="341E8561" w:rsidR="00242C11" w:rsidRDefault="00D333AC">
      <w:pPr>
        <w:pStyle w:val="ListParagraph"/>
        <w:numPr>
          <w:ilvl w:val="0"/>
          <w:numId w:val="29"/>
        </w:numPr>
        <w:spacing w:before="120" w:after="0" w:line="276" w:lineRule="auto"/>
        <w:rPr>
          <w:rFonts w:ascii="Calibri" w:hAnsi="Calibri" w:cs="Calibri"/>
          <w:sz w:val="22"/>
          <w:szCs w:val="22"/>
        </w:rPr>
      </w:pPr>
      <w:r w:rsidRPr="005B09CD">
        <w:rPr>
          <w:rFonts w:ascii="Calibri" w:hAnsi="Calibri" w:cs="Calibri"/>
          <w:sz w:val="22"/>
          <w:szCs w:val="22"/>
        </w:rPr>
        <w:t xml:space="preserve">Legal expertise regarding the Safety, Health and Welfare at Work Act 2005, covering </w:t>
      </w:r>
      <w:r w:rsidR="003B1ED4" w:rsidRPr="003B1ED4">
        <w:rPr>
          <w:rFonts w:ascii="Calibri" w:hAnsi="Calibri" w:cs="Calibri"/>
          <w:sz w:val="22"/>
          <w:szCs w:val="22"/>
        </w:rPr>
        <w:t>the Contracting Authority</w:t>
      </w:r>
      <w:r w:rsidRPr="005B09CD">
        <w:rPr>
          <w:rFonts w:ascii="Calibri" w:hAnsi="Calibri" w:cs="Calibri"/>
          <w:sz w:val="22"/>
          <w:szCs w:val="22"/>
        </w:rPr>
        <w:t>’s responsibilities as:</w:t>
      </w:r>
    </w:p>
    <w:p w14:paraId="745457B3" w14:textId="637FABB2" w:rsidR="00F2609E" w:rsidRDefault="00D333AC">
      <w:pPr>
        <w:pStyle w:val="ListParagraph"/>
        <w:numPr>
          <w:ilvl w:val="1"/>
          <w:numId w:val="29"/>
        </w:numPr>
        <w:spacing w:before="120" w:after="0" w:line="276" w:lineRule="auto"/>
        <w:rPr>
          <w:rFonts w:ascii="Calibri" w:hAnsi="Calibri" w:cs="Calibri"/>
          <w:sz w:val="22"/>
          <w:szCs w:val="22"/>
        </w:rPr>
      </w:pPr>
      <w:r w:rsidRPr="00F2609E">
        <w:rPr>
          <w:rFonts w:ascii="Calibri" w:hAnsi="Calibri" w:cs="Calibri"/>
          <w:sz w:val="22"/>
          <w:szCs w:val="22"/>
        </w:rPr>
        <w:t xml:space="preserve">An employer of </w:t>
      </w:r>
      <w:r w:rsidRPr="00495B50">
        <w:rPr>
          <w:rFonts w:ascii="Calibri" w:hAnsi="Calibri" w:cs="Calibri"/>
          <w:sz w:val="22"/>
          <w:szCs w:val="22"/>
        </w:rPr>
        <w:t>approximately 1</w:t>
      </w:r>
      <w:r w:rsidR="00495B50" w:rsidRPr="00495B50">
        <w:rPr>
          <w:rFonts w:ascii="Calibri" w:hAnsi="Calibri" w:cs="Calibri"/>
          <w:sz w:val="22"/>
          <w:szCs w:val="22"/>
        </w:rPr>
        <w:t>30</w:t>
      </w:r>
      <w:r w:rsidRPr="00495B50">
        <w:rPr>
          <w:rFonts w:ascii="Calibri" w:hAnsi="Calibri" w:cs="Calibri"/>
          <w:sz w:val="22"/>
          <w:szCs w:val="22"/>
        </w:rPr>
        <w:t xml:space="preserve"> staff</w:t>
      </w:r>
    </w:p>
    <w:p w14:paraId="0E7352E6" w14:textId="77777777" w:rsidR="00F2609E" w:rsidRDefault="00D333AC">
      <w:pPr>
        <w:pStyle w:val="ListParagraph"/>
        <w:numPr>
          <w:ilvl w:val="1"/>
          <w:numId w:val="29"/>
        </w:numPr>
        <w:spacing w:before="120" w:after="0" w:line="276" w:lineRule="auto"/>
        <w:rPr>
          <w:rFonts w:ascii="Calibri" w:hAnsi="Calibri" w:cs="Calibri"/>
          <w:sz w:val="22"/>
          <w:szCs w:val="22"/>
        </w:rPr>
      </w:pPr>
      <w:r w:rsidRPr="00F2609E">
        <w:rPr>
          <w:rFonts w:ascii="Calibri" w:hAnsi="Calibri" w:cs="Calibri"/>
          <w:sz w:val="22"/>
          <w:szCs w:val="22"/>
        </w:rPr>
        <w:t>A landlord</w:t>
      </w:r>
    </w:p>
    <w:p w14:paraId="0E441190" w14:textId="77777777" w:rsidR="00F2609E" w:rsidRDefault="00D333AC">
      <w:pPr>
        <w:pStyle w:val="ListParagraph"/>
        <w:numPr>
          <w:ilvl w:val="1"/>
          <w:numId w:val="29"/>
        </w:numPr>
        <w:spacing w:before="120" w:after="0" w:line="276" w:lineRule="auto"/>
        <w:rPr>
          <w:rFonts w:ascii="Calibri" w:hAnsi="Calibri" w:cs="Calibri"/>
          <w:sz w:val="22"/>
          <w:szCs w:val="22"/>
        </w:rPr>
      </w:pPr>
      <w:r w:rsidRPr="00F2609E">
        <w:rPr>
          <w:rFonts w:ascii="Calibri" w:hAnsi="Calibri" w:cs="Calibri"/>
          <w:sz w:val="22"/>
          <w:szCs w:val="22"/>
        </w:rPr>
        <w:t>A purchaser of turnkey properties</w:t>
      </w:r>
    </w:p>
    <w:p w14:paraId="20C1A0D2" w14:textId="5005EC38" w:rsidR="005B09CD" w:rsidRPr="00F2609E" w:rsidRDefault="00D333AC">
      <w:pPr>
        <w:pStyle w:val="ListParagraph"/>
        <w:numPr>
          <w:ilvl w:val="1"/>
          <w:numId w:val="29"/>
        </w:numPr>
        <w:spacing w:before="120" w:after="0" w:line="276" w:lineRule="auto"/>
        <w:rPr>
          <w:rFonts w:ascii="Calibri" w:hAnsi="Calibri" w:cs="Calibri"/>
          <w:sz w:val="22"/>
          <w:szCs w:val="22"/>
        </w:rPr>
      </w:pPr>
      <w:r w:rsidRPr="00F2609E">
        <w:rPr>
          <w:rFonts w:ascii="Calibri" w:hAnsi="Calibri" w:cs="Calibri"/>
          <w:sz w:val="22"/>
          <w:szCs w:val="22"/>
        </w:rPr>
        <w:t>An employer for design/build developments, small works, and maintenance contracts (including cleaning services, grounds maintenance, and arboriculture).</w:t>
      </w:r>
    </w:p>
    <w:p w14:paraId="68C88048" w14:textId="0A541C59" w:rsidR="005B09CD" w:rsidRPr="00F2609E" w:rsidRDefault="00D333AC">
      <w:pPr>
        <w:pStyle w:val="ListParagraph"/>
        <w:numPr>
          <w:ilvl w:val="2"/>
          <w:numId w:val="28"/>
        </w:numPr>
        <w:spacing w:before="120" w:after="0" w:line="276" w:lineRule="auto"/>
        <w:contextualSpacing w:val="0"/>
        <w:rPr>
          <w:rFonts w:ascii="Calibri" w:hAnsi="Calibri" w:cs="Calibri"/>
          <w:i/>
          <w:iCs/>
          <w:sz w:val="22"/>
          <w:szCs w:val="22"/>
        </w:rPr>
      </w:pPr>
      <w:r w:rsidRPr="00F2609E">
        <w:rPr>
          <w:rFonts w:ascii="Calibri" w:hAnsi="Calibri" w:cs="Calibri"/>
          <w:i/>
          <w:iCs/>
          <w:sz w:val="22"/>
          <w:szCs w:val="22"/>
        </w:rPr>
        <w:t>Planning Law</w:t>
      </w:r>
    </w:p>
    <w:p w14:paraId="6FB4D41A" w14:textId="3E7D2632" w:rsidR="005B09CD" w:rsidRPr="00F2609E" w:rsidRDefault="00D333AC">
      <w:pPr>
        <w:pStyle w:val="ListParagraph"/>
        <w:numPr>
          <w:ilvl w:val="0"/>
          <w:numId w:val="29"/>
        </w:numPr>
        <w:spacing w:before="120" w:after="0" w:line="276" w:lineRule="auto"/>
        <w:rPr>
          <w:rFonts w:ascii="Calibri" w:hAnsi="Calibri" w:cs="Calibri"/>
          <w:sz w:val="22"/>
          <w:szCs w:val="22"/>
        </w:rPr>
      </w:pPr>
      <w:r w:rsidRPr="00F2609E">
        <w:rPr>
          <w:rFonts w:ascii="Calibri" w:hAnsi="Calibri" w:cs="Calibri"/>
          <w:sz w:val="22"/>
          <w:szCs w:val="22"/>
        </w:rPr>
        <w:t xml:space="preserve">Provision of advice on planning conditions attached to new acquisitions during the conveyancing process. Advice on the submission of objections on </w:t>
      </w:r>
      <w:r w:rsidR="009C3E3D" w:rsidRPr="009C3E3D">
        <w:rPr>
          <w:rFonts w:ascii="Calibri" w:hAnsi="Calibri" w:cs="Calibri"/>
          <w:sz w:val="22"/>
          <w:szCs w:val="22"/>
        </w:rPr>
        <w:t>the Contracting Authority’s</w:t>
      </w:r>
      <w:r w:rsidRPr="00F2609E">
        <w:rPr>
          <w:rFonts w:ascii="Calibri" w:hAnsi="Calibri" w:cs="Calibri"/>
          <w:sz w:val="22"/>
          <w:szCs w:val="22"/>
        </w:rPr>
        <w:t xml:space="preserve"> behalf and representation in response to planning warning or enforcement notices or proceedings.</w:t>
      </w:r>
    </w:p>
    <w:p w14:paraId="03D62E9D" w14:textId="2AC33C2E" w:rsidR="005B09CD" w:rsidRPr="006F68D9" w:rsidRDefault="00D333AC">
      <w:pPr>
        <w:pStyle w:val="ListParagraph"/>
        <w:numPr>
          <w:ilvl w:val="2"/>
          <w:numId w:val="28"/>
        </w:numPr>
        <w:spacing w:before="120" w:after="0" w:line="276" w:lineRule="auto"/>
        <w:contextualSpacing w:val="0"/>
        <w:rPr>
          <w:rFonts w:ascii="Calibri" w:hAnsi="Calibri" w:cs="Calibri"/>
          <w:i/>
          <w:iCs/>
          <w:sz w:val="22"/>
          <w:szCs w:val="22"/>
        </w:rPr>
      </w:pPr>
      <w:r w:rsidRPr="006F68D9">
        <w:rPr>
          <w:rFonts w:ascii="Calibri" w:hAnsi="Calibri" w:cs="Calibri"/>
          <w:i/>
          <w:iCs/>
          <w:sz w:val="22"/>
          <w:szCs w:val="22"/>
        </w:rPr>
        <w:t>Property Documentation</w:t>
      </w:r>
    </w:p>
    <w:p w14:paraId="6DD65831" w14:textId="77777777" w:rsidR="005B09CD" w:rsidRDefault="00D333AC">
      <w:pPr>
        <w:pStyle w:val="ListParagraph"/>
        <w:numPr>
          <w:ilvl w:val="0"/>
          <w:numId w:val="29"/>
        </w:numPr>
        <w:spacing w:before="120" w:after="0" w:line="276" w:lineRule="auto"/>
        <w:rPr>
          <w:rFonts w:ascii="Calibri" w:hAnsi="Calibri" w:cs="Calibri"/>
          <w:sz w:val="22"/>
          <w:szCs w:val="22"/>
        </w:rPr>
      </w:pPr>
      <w:r w:rsidRPr="005B09CD">
        <w:rPr>
          <w:rFonts w:ascii="Calibri" w:hAnsi="Calibri" w:cs="Calibri"/>
          <w:sz w:val="22"/>
          <w:szCs w:val="22"/>
        </w:rPr>
        <w:t>Preparation and advice on Deeds of Transfer and Deeds of Rectification, including boundary issues, rights of way, easements, legal searches, and associated drafting.</w:t>
      </w:r>
    </w:p>
    <w:p w14:paraId="04B2F014" w14:textId="1730E955" w:rsidR="005B09CD" w:rsidRPr="006F68D9" w:rsidRDefault="00D333AC">
      <w:pPr>
        <w:pStyle w:val="ListParagraph"/>
        <w:numPr>
          <w:ilvl w:val="2"/>
          <w:numId w:val="28"/>
        </w:numPr>
        <w:spacing w:before="120" w:after="0" w:line="276" w:lineRule="auto"/>
        <w:contextualSpacing w:val="0"/>
        <w:rPr>
          <w:rFonts w:ascii="Calibri" w:hAnsi="Calibri" w:cs="Calibri"/>
          <w:i/>
          <w:iCs/>
          <w:sz w:val="22"/>
          <w:szCs w:val="22"/>
        </w:rPr>
      </w:pPr>
      <w:r w:rsidRPr="006F68D9">
        <w:rPr>
          <w:rFonts w:ascii="Calibri" w:hAnsi="Calibri" w:cs="Calibri"/>
          <w:i/>
          <w:iCs/>
          <w:sz w:val="22"/>
          <w:szCs w:val="22"/>
        </w:rPr>
        <w:t>Commercial and Private Leasing</w:t>
      </w:r>
    </w:p>
    <w:p w14:paraId="7D7356B1" w14:textId="007D1A5E" w:rsidR="004B117D" w:rsidRDefault="00D333AC">
      <w:pPr>
        <w:pStyle w:val="ListParagraph"/>
        <w:numPr>
          <w:ilvl w:val="0"/>
          <w:numId w:val="29"/>
        </w:numPr>
        <w:spacing w:before="120" w:after="0" w:line="276" w:lineRule="auto"/>
        <w:rPr>
          <w:rFonts w:ascii="Calibri" w:hAnsi="Calibri" w:cs="Calibri"/>
          <w:sz w:val="22"/>
          <w:szCs w:val="22"/>
        </w:rPr>
      </w:pPr>
      <w:r w:rsidRPr="005B09CD">
        <w:rPr>
          <w:rFonts w:ascii="Calibri" w:hAnsi="Calibri" w:cs="Calibri"/>
          <w:sz w:val="22"/>
          <w:szCs w:val="22"/>
        </w:rPr>
        <w:t xml:space="preserve">Legal services associated with lease reviews and advice for properties where </w:t>
      </w:r>
      <w:r w:rsidR="00AB6751" w:rsidRPr="00AB6751">
        <w:rPr>
          <w:rFonts w:ascii="Calibri" w:hAnsi="Calibri" w:cs="Calibri"/>
          <w:sz w:val="22"/>
          <w:szCs w:val="22"/>
        </w:rPr>
        <w:t>the Contracting Authority</w:t>
      </w:r>
      <w:r w:rsidRPr="005B09CD">
        <w:rPr>
          <w:rFonts w:ascii="Calibri" w:hAnsi="Calibri" w:cs="Calibri"/>
          <w:sz w:val="22"/>
          <w:szCs w:val="22"/>
        </w:rPr>
        <w:t xml:space="preserve"> is a lessee (residential or office), or a lessor (including template and peppercorn leases).</w:t>
      </w:r>
    </w:p>
    <w:p w14:paraId="4FE60A04" w14:textId="50ACD584" w:rsidR="004B117D" w:rsidRPr="006F68D9" w:rsidRDefault="00D333AC">
      <w:pPr>
        <w:pStyle w:val="ListParagraph"/>
        <w:numPr>
          <w:ilvl w:val="2"/>
          <w:numId w:val="28"/>
        </w:numPr>
        <w:spacing w:before="120" w:after="0" w:line="276" w:lineRule="auto"/>
        <w:contextualSpacing w:val="0"/>
        <w:rPr>
          <w:rFonts w:ascii="Calibri" w:hAnsi="Calibri" w:cs="Calibri"/>
          <w:i/>
          <w:iCs/>
          <w:sz w:val="22"/>
          <w:szCs w:val="22"/>
        </w:rPr>
      </w:pPr>
      <w:r w:rsidRPr="006F68D9">
        <w:rPr>
          <w:rFonts w:ascii="Calibri" w:hAnsi="Calibri" w:cs="Calibri"/>
          <w:i/>
          <w:iCs/>
          <w:sz w:val="22"/>
          <w:szCs w:val="22"/>
        </w:rPr>
        <w:t>Financial-Related Legal Services</w:t>
      </w:r>
    </w:p>
    <w:p w14:paraId="2B22A950" w14:textId="77777777" w:rsidR="00F2609E" w:rsidRDefault="00D333AC">
      <w:pPr>
        <w:pStyle w:val="ListParagraph"/>
        <w:numPr>
          <w:ilvl w:val="0"/>
          <w:numId w:val="29"/>
        </w:numPr>
        <w:spacing w:before="120" w:after="0" w:line="276" w:lineRule="auto"/>
        <w:rPr>
          <w:rFonts w:ascii="Calibri" w:hAnsi="Calibri" w:cs="Calibri"/>
          <w:sz w:val="22"/>
          <w:szCs w:val="22"/>
        </w:rPr>
      </w:pPr>
      <w:r w:rsidRPr="004B117D">
        <w:rPr>
          <w:rFonts w:ascii="Calibri" w:hAnsi="Calibri" w:cs="Calibri"/>
          <w:sz w:val="22"/>
          <w:szCs w:val="22"/>
        </w:rPr>
        <w:t>Legal advice relating to financial instruments and compliance matters, including:</w:t>
      </w:r>
    </w:p>
    <w:p w14:paraId="5BC278C6" w14:textId="77777777" w:rsidR="00F2609E" w:rsidRDefault="00D333AC">
      <w:pPr>
        <w:pStyle w:val="ListParagraph"/>
        <w:numPr>
          <w:ilvl w:val="1"/>
          <w:numId w:val="29"/>
        </w:numPr>
        <w:spacing w:before="120" w:after="0" w:line="276" w:lineRule="auto"/>
        <w:rPr>
          <w:rFonts w:ascii="Calibri" w:hAnsi="Calibri" w:cs="Calibri"/>
          <w:sz w:val="22"/>
          <w:szCs w:val="22"/>
        </w:rPr>
      </w:pPr>
      <w:r w:rsidRPr="00F2609E">
        <w:rPr>
          <w:rFonts w:ascii="Calibri" w:hAnsi="Calibri" w:cs="Calibri"/>
          <w:sz w:val="22"/>
          <w:szCs w:val="22"/>
        </w:rPr>
        <w:t>Anti-Money Laundering (AML) and fraud legislation</w:t>
      </w:r>
    </w:p>
    <w:p w14:paraId="4E4ADEB8" w14:textId="77777777" w:rsidR="00F2609E" w:rsidRDefault="00D333AC">
      <w:pPr>
        <w:pStyle w:val="ListParagraph"/>
        <w:numPr>
          <w:ilvl w:val="1"/>
          <w:numId w:val="29"/>
        </w:numPr>
        <w:spacing w:before="120" w:after="0" w:line="276" w:lineRule="auto"/>
        <w:rPr>
          <w:rFonts w:ascii="Calibri" w:hAnsi="Calibri" w:cs="Calibri"/>
          <w:sz w:val="22"/>
          <w:szCs w:val="22"/>
        </w:rPr>
      </w:pPr>
      <w:r w:rsidRPr="00F2609E">
        <w:rPr>
          <w:rFonts w:ascii="Calibri" w:hAnsi="Calibri" w:cs="Calibri"/>
          <w:sz w:val="22"/>
          <w:szCs w:val="22"/>
        </w:rPr>
        <w:t>Financing transactions (CALF &amp; PA, continuation agreements, HFA master loan and facility agreements, construction finance, ICAV legislation, bond issuance, counterparty lending agreements, Cost Rental Lending Agreements (CREL), securitisation, ESG/sustainable financing, and development and investment facility agreements)</w:t>
      </w:r>
    </w:p>
    <w:p w14:paraId="2D969895" w14:textId="77777777" w:rsidR="00F2609E" w:rsidRDefault="00D333AC">
      <w:pPr>
        <w:pStyle w:val="ListParagraph"/>
        <w:numPr>
          <w:ilvl w:val="1"/>
          <w:numId w:val="29"/>
        </w:numPr>
        <w:spacing w:before="120" w:after="0" w:line="276" w:lineRule="auto"/>
        <w:rPr>
          <w:rFonts w:ascii="Calibri" w:hAnsi="Calibri" w:cs="Calibri"/>
          <w:sz w:val="22"/>
          <w:szCs w:val="22"/>
        </w:rPr>
      </w:pPr>
      <w:r w:rsidRPr="00F2609E">
        <w:rPr>
          <w:rFonts w:ascii="Calibri" w:hAnsi="Calibri" w:cs="Calibri"/>
          <w:sz w:val="22"/>
          <w:szCs w:val="22"/>
        </w:rPr>
        <w:lastRenderedPageBreak/>
        <w:t>Compliance with KYC requirements and Money Market Fund (MMF) legislation</w:t>
      </w:r>
    </w:p>
    <w:p w14:paraId="4B9602F9" w14:textId="201054EC" w:rsidR="004B117D" w:rsidRPr="00F2609E" w:rsidRDefault="00D333AC">
      <w:pPr>
        <w:pStyle w:val="ListParagraph"/>
        <w:numPr>
          <w:ilvl w:val="1"/>
          <w:numId w:val="29"/>
        </w:numPr>
        <w:spacing w:before="120" w:after="0" w:line="276" w:lineRule="auto"/>
        <w:rPr>
          <w:rFonts w:ascii="Calibri" w:hAnsi="Calibri" w:cs="Calibri"/>
          <w:sz w:val="22"/>
          <w:szCs w:val="22"/>
        </w:rPr>
      </w:pPr>
      <w:r w:rsidRPr="00F2609E">
        <w:rPr>
          <w:rFonts w:ascii="Calibri" w:hAnsi="Calibri" w:cs="Calibri"/>
          <w:sz w:val="22"/>
          <w:szCs w:val="22"/>
        </w:rPr>
        <w:t>Advice on cascading EU and national ESG-related regulation.</w:t>
      </w:r>
    </w:p>
    <w:p w14:paraId="40ECF26D" w14:textId="77777777" w:rsidR="00F2609E" w:rsidRDefault="00D333AC">
      <w:pPr>
        <w:pStyle w:val="ListParagraph"/>
        <w:numPr>
          <w:ilvl w:val="2"/>
          <w:numId w:val="28"/>
        </w:numPr>
        <w:spacing w:before="120" w:after="0" w:line="276" w:lineRule="auto"/>
        <w:contextualSpacing w:val="0"/>
        <w:rPr>
          <w:rFonts w:ascii="Calibri" w:hAnsi="Calibri" w:cs="Calibri"/>
          <w:i/>
          <w:iCs/>
          <w:sz w:val="22"/>
          <w:szCs w:val="22"/>
        </w:rPr>
      </w:pPr>
      <w:r w:rsidRPr="006F68D9">
        <w:rPr>
          <w:rFonts w:ascii="Calibri" w:hAnsi="Calibri" w:cs="Calibri"/>
          <w:i/>
          <w:iCs/>
          <w:sz w:val="22"/>
          <w:szCs w:val="22"/>
        </w:rPr>
        <w:t>Training and Support Services</w:t>
      </w:r>
    </w:p>
    <w:p w14:paraId="26638B08" w14:textId="457AB126" w:rsidR="004B117D" w:rsidRPr="00F2609E" w:rsidRDefault="00D333AC" w:rsidP="00495B50">
      <w:pPr>
        <w:pStyle w:val="ListParagraph"/>
        <w:numPr>
          <w:ilvl w:val="0"/>
          <w:numId w:val="29"/>
        </w:numPr>
        <w:spacing w:after="0" w:line="276" w:lineRule="auto"/>
        <w:contextualSpacing w:val="0"/>
        <w:rPr>
          <w:rFonts w:ascii="Calibri" w:hAnsi="Calibri" w:cs="Calibri"/>
          <w:i/>
          <w:iCs/>
          <w:sz w:val="22"/>
          <w:szCs w:val="22"/>
        </w:rPr>
      </w:pPr>
      <w:r w:rsidRPr="00F2609E">
        <w:rPr>
          <w:rFonts w:ascii="Calibri" w:hAnsi="Calibri" w:cs="Calibri"/>
          <w:sz w:val="22"/>
          <w:szCs w:val="22"/>
        </w:rPr>
        <w:t>The legal service provider</w:t>
      </w:r>
      <w:r w:rsidR="00495B50">
        <w:rPr>
          <w:rFonts w:ascii="Calibri" w:hAnsi="Calibri" w:cs="Calibri"/>
          <w:sz w:val="22"/>
          <w:szCs w:val="22"/>
        </w:rPr>
        <w:t>(s)</w:t>
      </w:r>
      <w:r w:rsidRPr="00F2609E">
        <w:rPr>
          <w:rFonts w:ascii="Calibri" w:hAnsi="Calibri" w:cs="Calibri"/>
          <w:sz w:val="22"/>
          <w:szCs w:val="22"/>
        </w:rPr>
        <w:t xml:space="preserve"> must adopt a proactive approach to client support, including the delivery of workshops, webinars, and the development of an information-sharing platform with </w:t>
      </w:r>
      <w:r w:rsidR="003159D9" w:rsidRPr="003159D9">
        <w:rPr>
          <w:rFonts w:ascii="Calibri" w:hAnsi="Calibri" w:cs="Calibri"/>
          <w:sz w:val="22"/>
          <w:szCs w:val="22"/>
        </w:rPr>
        <w:t>the Contracting Authority</w:t>
      </w:r>
      <w:r w:rsidRPr="00F2609E">
        <w:rPr>
          <w:rFonts w:ascii="Calibri" w:hAnsi="Calibri" w:cs="Calibri"/>
          <w:sz w:val="22"/>
          <w:szCs w:val="22"/>
        </w:rPr>
        <w:t xml:space="preserve">. Regular updates should be provided on publications, circulars, legislative changes, and other developments relevant to </w:t>
      </w:r>
      <w:r w:rsidR="006631FB" w:rsidRPr="006631FB">
        <w:rPr>
          <w:rFonts w:ascii="Calibri" w:hAnsi="Calibri" w:cs="Calibri"/>
          <w:sz w:val="22"/>
          <w:szCs w:val="22"/>
        </w:rPr>
        <w:t>the Contracting Authority</w:t>
      </w:r>
      <w:r w:rsidRPr="00F2609E">
        <w:rPr>
          <w:rFonts w:ascii="Calibri" w:hAnsi="Calibri" w:cs="Calibri"/>
          <w:sz w:val="22"/>
          <w:szCs w:val="22"/>
        </w:rPr>
        <w:t>. The provider</w:t>
      </w:r>
      <w:r w:rsidR="009F61DA">
        <w:rPr>
          <w:rFonts w:ascii="Calibri" w:hAnsi="Calibri" w:cs="Calibri"/>
          <w:sz w:val="22"/>
          <w:szCs w:val="22"/>
        </w:rPr>
        <w:t>(s)</w:t>
      </w:r>
      <w:r w:rsidRPr="00F2609E">
        <w:rPr>
          <w:rFonts w:ascii="Calibri" w:hAnsi="Calibri" w:cs="Calibri"/>
          <w:sz w:val="22"/>
          <w:szCs w:val="22"/>
        </w:rPr>
        <w:t xml:space="preserve"> must apply leading practice standards in advisory and support functions, including refresher training on existing legislation as reasonably required.</w:t>
      </w:r>
    </w:p>
    <w:p w14:paraId="3D049FFE" w14:textId="2A3C16CA" w:rsidR="004B117D" w:rsidRPr="006F68D9" w:rsidRDefault="00D333AC">
      <w:pPr>
        <w:pStyle w:val="ListParagraph"/>
        <w:numPr>
          <w:ilvl w:val="2"/>
          <w:numId w:val="28"/>
        </w:numPr>
        <w:spacing w:before="120" w:after="0" w:line="276" w:lineRule="auto"/>
        <w:contextualSpacing w:val="0"/>
        <w:rPr>
          <w:rFonts w:ascii="Calibri" w:hAnsi="Calibri" w:cs="Calibri"/>
          <w:i/>
          <w:iCs/>
          <w:sz w:val="22"/>
          <w:szCs w:val="22"/>
        </w:rPr>
      </w:pPr>
      <w:r w:rsidRPr="006F68D9">
        <w:rPr>
          <w:rFonts w:ascii="Calibri" w:hAnsi="Calibri" w:cs="Calibri"/>
          <w:i/>
          <w:iCs/>
          <w:sz w:val="22"/>
          <w:szCs w:val="22"/>
        </w:rPr>
        <w:t>Miscellaneous Legal Requirements</w:t>
      </w:r>
    </w:p>
    <w:p w14:paraId="27B5FD8C" w14:textId="77777777" w:rsidR="004B117D" w:rsidRDefault="00D333AC">
      <w:pPr>
        <w:pStyle w:val="ListParagraph"/>
        <w:numPr>
          <w:ilvl w:val="0"/>
          <w:numId w:val="29"/>
        </w:numPr>
        <w:spacing w:before="120" w:after="0" w:line="276" w:lineRule="auto"/>
        <w:rPr>
          <w:rFonts w:ascii="Calibri" w:hAnsi="Calibri" w:cs="Calibri"/>
          <w:sz w:val="22"/>
          <w:szCs w:val="22"/>
        </w:rPr>
      </w:pPr>
      <w:r w:rsidRPr="004B117D">
        <w:rPr>
          <w:rFonts w:ascii="Calibri" w:hAnsi="Calibri" w:cs="Calibri"/>
          <w:sz w:val="22"/>
          <w:szCs w:val="22"/>
        </w:rPr>
        <w:t>Review and drafting of service contracts, including clauses on termination, penalties, and non-performance. Advice on commercial Memoranda of Understanding and related legal instruments.</w:t>
      </w:r>
    </w:p>
    <w:p w14:paraId="4FB3C08F" w14:textId="3A0CB384" w:rsidR="008569AF" w:rsidRPr="006F68D9" w:rsidRDefault="00D333AC">
      <w:pPr>
        <w:pStyle w:val="ListParagraph"/>
        <w:numPr>
          <w:ilvl w:val="2"/>
          <w:numId w:val="28"/>
        </w:numPr>
        <w:spacing w:before="120" w:after="0" w:line="276" w:lineRule="auto"/>
        <w:contextualSpacing w:val="0"/>
        <w:rPr>
          <w:rFonts w:ascii="Calibri" w:hAnsi="Calibri" w:cs="Calibri"/>
          <w:i/>
          <w:iCs/>
          <w:sz w:val="22"/>
          <w:szCs w:val="22"/>
        </w:rPr>
      </w:pPr>
      <w:r w:rsidRPr="006F68D9">
        <w:rPr>
          <w:rFonts w:ascii="Calibri" w:hAnsi="Calibri" w:cs="Calibri"/>
          <w:i/>
          <w:iCs/>
          <w:sz w:val="22"/>
          <w:szCs w:val="22"/>
        </w:rPr>
        <w:t>Ongoing Legislative Advice</w:t>
      </w:r>
    </w:p>
    <w:p w14:paraId="5485ADA9" w14:textId="772DDE19" w:rsidR="008569AF" w:rsidRDefault="00D333AC">
      <w:pPr>
        <w:pStyle w:val="ListParagraph"/>
        <w:numPr>
          <w:ilvl w:val="0"/>
          <w:numId w:val="29"/>
        </w:numPr>
        <w:spacing w:before="120" w:after="0" w:line="276" w:lineRule="auto"/>
        <w:rPr>
          <w:rFonts w:ascii="Calibri" w:hAnsi="Calibri" w:cs="Calibri"/>
          <w:sz w:val="22"/>
          <w:szCs w:val="22"/>
        </w:rPr>
      </w:pPr>
      <w:r w:rsidRPr="008569AF">
        <w:rPr>
          <w:rFonts w:ascii="Calibri" w:hAnsi="Calibri" w:cs="Calibri"/>
          <w:sz w:val="22"/>
          <w:szCs w:val="22"/>
        </w:rPr>
        <w:t xml:space="preserve">Ongoing advice to enable </w:t>
      </w:r>
      <w:r w:rsidR="00702871" w:rsidRPr="00702871">
        <w:rPr>
          <w:rFonts w:ascii="Calibri" w:hAnsi="Calibri" w:cs="Calibri"/>
          <w:sz w:val="22"/>
          <w:szCs w:val="22"/>
        </w:rPr>
        <w:t>the Contracting Authority</w:t>
      </w:r>
      <w:r w:rsidRPr="008569AF">
        <w:rPr>
          <w:rFonts w:ascii="Calibri" w:hAnsi="Calibri" w:cs="Calibri"/>
          <w:sz w:val="22"/>
          <w:szCs w:val="22"/>
        </w:rPr>
        <w:t xml:space="preserve"> to interpret and implement new legislation as it is enacted, ensuring policies and procedures remain compliant and effective.</w:t>
      </w:r>
    </w:p>
    <w:p w14:paraId="405FBFBB" w14:textId="50392696" w:rsidR="008569AF" w:rsidRPr="006F68D9" w:rsidRDefault="00D333AC">
      <w:pPr>
        <w:pStyle w:val="ListParagraph"/>
        <w:numPr>
          <w:ilvl w:val="2"/>
          <w:numId w:val="28"/>
        </w:numPr>
        <w:spacing w:before="120" w:after="0" w:line="276" w:lineRule="auto"/>
        <w:contextualSpacing w:val="0"/>
        <w:rPr>
          <w:rFonts w:ascii="Calibri" w:hAnsi="Calibri" w:cs="Calibri"/>
          <w:i/>
          <w:iCs/>
          <w:sz w:val="22"/>
          <w:szCs w:val="22"/>
        </w:rPr>
      </w:pPr>
      <w:r w:rsidRPr="006F68D9">
        <w:rPr>
          <w:rFonts w:ascii="Calibri" w:hAnsi="Calibri" w:cs="Calibri"/>
          <w:i/>
          <w:iCs/>
          <w:sz w:val="22"/>
          <w:szCs w:val="22"/>
        </w:rPr>
        <w:t>Representation and Dispute Resolution</w:t>
      </w:r>
    </w:p>
    <w:p w14:paraId="15C20331" w14:textId="77777777" w:rsidR="008569AF" w:rsidRDefault="00D333AC">
      <w:pPr>
        <w:pStyle w:val="ListParagraph"/>
        <w:numPr>
          <w:ilvl w:val="0"/>
          <w:numId w:val="29"/>
        </w:numPr>
        <w:spacing w:before="120" w:after="0" w:line="276" w:lineRule="auto"/>
        <w:rPr>
          <w:rFonts w:ascii="Calibri" w:hAnsi="Calibri" w:cs="Calibri"/>
          <w:sz w:val="22"/>
          <w:szCs w:val="22"/>
        </w:rPr>
      </w:pPr>
      <w:r w:rsidRPr="008569AF">
        <w:rPr>
          <w:rFonts w:ascii="Calibri" w:hAnsi="Calibri" w:cs="Calibri"/>
          <w:sz w:val="22"/>
          <w:szCs w:val="22"/>
        </w:rPr>
        <w:t>Provision of advice and representation in respect of court attendance, public hearings, and alternative dispute resolution (ADR) processes, including conciliation and arbitration.</w:t>
      </w:r>
    </w:p>
    <w:p w14:paraId="68EE7153" w14:textId="3B30A33C" w:rsidR="008569AF" w:rsidRPr="006F68D9" w:rsidRDefault="00D333AC">
      <w:pPr>
        <w:pStyle w:val="ListParagraph"/>
        <w:numPr>
          <w:ilvl w:val="2"/>
          <w:numId w:val="28"/>
        </w:numPr>
        <w:spacing w:before="120" w:after="0" w:line="276" w:lineRule="auto"/>
        <w:contextualSpacing w:val="0"/>
        <w:rPr>
          <w:rFonts w:ascii="Calibri" w:hAnsi="Calibri" w:cs="Calibri"/>
          <w:i/>
          <w:iCs/>
          <w:sz w:val="22"/>
          <w:szCs w:val="22"/>
        </w:rPr>
      </w:pPr>
      <w:r w:rsidRPr="006F68D9">
        <w:rPr>
          <w:rFonts w:ascii="Calibri" w:hAnsi="Calibri" w:cs="Calibri"/>
          <w:i/>
          <w:iCs/>
          <w:sz w:val="22"/>
          <w:szCs w:val="22"/>
        </w:rPr>
        <w:t>Applicable Legislation</w:t>
      </w:r>
    </w:p>
    <w:p w14:paraId="17286F2E" w14:textId="77777777" w:rsidR="00297FE2" w:rsidRDefault="00D333AC">
      <w:pPr>
        <w:pStyle w:val="ListParagraph"/>
        <w:numPr>
          <w:ilvl w:val="0"/>
          <w:numId w:val="29"/>
        </w:numPr>
        <w:spacing w:before="120" w:after="0" w:line="276" w:lineRule="auto"/>
        <w:rPr>
          <w:rFonts w:ascii="Calibri" w:hAnsi="Calibri" w:cs="Calibri"/>
          <w:sz w:val="22"/>
          <w:szCs w:val="22"/>
        </w:rPr>
      </w:pPr>
      <w:r w:rsidRPr="008569AF">
        <w:rPr>
          <w:rFonts w:ascii="Calibri" w:hAnsi="Calibri" w:cs="Calibri"/>
          <w:sz w:val="22"/>
          <w:szCs w:val="22"/>
        </w:rPr>
        <w:t>The Contracting Authority may require legal advice concerning, but not limited to, the following legislation:</w:t>
      </w:r>
    </w:p>
    <w:p w14:paraId="5DF6D17A" w14:textId="77777777" w:rsidR="00297FE2" w:rsidRDefault="00D333AC">
      <w:pPr>
        <w:pStyle w:val="ListParagraph"/>
        <w:numPr>
          <w:ilvl w:val="1"/>
          <w:numId w:val="29"/>
        </w:numPr>
        <w:spacing w:before="120" w:after="0" w:line="276" w:lineRule="auto"/>
        <w:rPr>
          <w:rFonts w:ascii="Calibri" w:hAnsi="Calibri" w:cs="Calibri"/>
          <w:sz w:val="22"/>
          <w:szCs w:val="22"/>
        </w:rPr>
      </w:pPr>
      <w:r w:rsidRPr="00297FE2">
        <w:rPr>
          <w:rFonts w:ascii="Calibri" w:hAnsi="Calibri" w:cs="Calibri"/>
          <w:sz w:val="22"/>
          <w:szCs w:val="22"/>
        </w:rPr>
        <w:t>Residential Tenancies Act 2004</w:t>
      </w:r>
    </w:p>
    <w:p w14:paraId="406C8F3C" w14:textId="3B6E5EED" w:rsidR="0087462F" w:rsidRPr="0087462F" w:rsidRDefault="0087462F" w:rsidP="0087462F">
      <w:pPr>
        <w:pStyle w:val="ListParagraph"/>
        <w:numPr>
          <w:ilvl w:val="1"/>
          <w:numId w:val="29"/>
        </w:numPr>
        <w:spacing w:before="120" w:after="0" w:line="276" w:lineRule="auto"/>
        <w:rPr>
          <w:rFonts w:ascii="Calibri" w:hAnsi="Calibri" w:cs="Calibri"/>
          <w:sz w:val="22"/>
          <w:szCs w:val="22"/>
        </w:rPr>
      </w:pPr>
      <w:r w:rsidRPr="0087462F">
        <w:rPr>
          <w:rFonts w:ascii="Calibri" w:hAnsi="Calibri" w:cs="Calibri"/>
          <w:sz w:val="22"/>
          <w:szCs w:val="22"/>
        </w:rPr>
        <w:t>Residential Tenancies (Miscellaneous Provisions) Act 2026</w:t>
      </w:r>
    </w:p>
    <w:p w14:paraId="340859B2" w14:textId="6FC9A96D" w:rsidR="0087462F" w:rsidRDefault="0087462F" w:rsidP="0087462F">
      <w:pPr>
        <w:pStyle w:val="ListParagraph"/>
        <w:numPr>
          <w:ilvl w:val="1"/>
          <w:numId w:val="29"/>
        </w:numPr>
        <w:spacing w:before="120" w:after="0" w:line="276" w:lineRule="auto"/>
        <w:rPr>
          <w:rFonts w:ascii="Calibri" w:hAnsi="Calibri" w:cs="Calibri"/>
          <w:sz w:val="22"/>
          <w:szCs w:val="22"/>
        </w:rPr>
      </w:pPr>
      <w:r w:rsidRPr="0087462F">
        <w:rPr>
          <w:rFonts w:ascii="Calibri" w:hAnsi="Calibri" w:cs="Calibri"/>
          <w:sz w:val="22"/>
          <w:szCs w:val="22"/>
        </w:rPr>
        <w:t>Housing (Miscellaneous Provisions) Acts (1992, 2002, 2014, and 2024)</w:t>
      </w:r>
    </w:p>
    <w:p w14:paraId="14AA7055" w14:textId="77777777" w:rsidR="00297FE2" w:rsidRDefault="00D333AC">
      <w:pPr>
        <w:pStyle w:val="ListParagraph"/>
        <w:numPr>
          <w:ilvl w:val="1"/>
          <w:numId w:val="29"/>
        </w:numPr>
        <w:spacing w:before="120" w:after="0" w:line="276" w:lineRule="auto"/>
        <w:rPr>
          <w:rFonts w:ascii="Calibri" w:hAnsi="Calibri" w:cs="Calibri"/>
          <w:sz w:val="22"/>
          <w:szCs w:val="22"/>
        </w:rPr>
      </w:pPr>
      <w:r w:rsidRPr="00297FE2">
        <w:rPr>
          <w:rFonts w:ascii="Calibri" w:hAnsi="Calibri" w:cs="Calibri"/>
          <w:sz w:val="22"/>
          <w:szCs w:val="22"/>
        </w:rPr>
        <w:t>Industrial Relations Act 1990</w:t>
      </w:r>
    </w:p>
    <w:p w14:paraId="7155F8FF" w14:textId="77777777" w:rsidR="00297FE2" w:rsidRDefault="00D333AC">
      <w:pPr>
        <w:pStyle w:val="ListParagraph"/>
        <w:numPr>
          <w:ilvl w:val="1"/>
          <w:numId w:val="29"/>
        </w:numPr>
        <w:spacing w:before="120" w:after="0" w:line="276" w:lineRule="auto"/>
        <w:rPr>
          <w:rFonts w:ascii="Calibri" w:hAnsi="Calibri" w:cs="Calibri"/>
          <w:sz w:val="22"/>
          <w:szCs w:val="22"/>
        </w:rPr>
      </w:pPr>
      <w:r w:rsidRPr="00297FE2">
        <w:rPr>
          <w:rFonts w:ascii="Calibri" w:hAnsi="Calibri" w:cs="Calibri"/>
          <w:sz w:val="22"/>
          <w:szCs w:val="22"/>
        </w:rPr>
        <w:t>Paternity Leave and Benefit Act 2016</w:t>
      </w:r>
    </w:p>
    <w:p w14:paraId="4662FC6E" w14:textId="77777777" w:rsidR="00297FE2" w:rsidRDefault="00D333AC">
      <w:pPr>
        <w:pStyle w:val="ListParagraph"/>
        <w:numPr>
          <w:ilvl w:val="1"/>
          <w:numId w:val="29"/>
        </w:numPr>
        <w:spacing w:before="120" w:after="0" w:line="276" w:lineRule="auto"/>
        <w:rPr>
          <w:rFonts w:ascii="Calibri" w:hAnsi="Calibri" w:cs="Calibri"/>
          <w:sz w:val="22"/>
          <w:szCs w:val="22"/>
        </w:rPr>
      </w:pPr>
      <w:r w:rsidRPr="00297FE2">
        <w:rPr>
          <w:rFonts w:ascii="Calibri" w:hAnsi="Calibri" w:cs="Calibri"/>
          <w:sz w:val="22"/>
          <w:szCs w:val="22"/>
        </w:rPr>
        <w:t>Workplace Relations Act 2015</w:t>
      </w:r>
    </w:p>
    <w:p w14:paraId="39AC6E42" w14:textId="77777777" w:rsidR="00297FE2" w:rsidRDefault="00D333AC">
      <w:pPr>
        <w:pStyle w:val="ListParagraph"/>
        <w:numPr>
          <w:ilvl w:val="1"/>
          <w:numId w:val="29"/>
        </w:numPr>
        <w:spacing w:before="120" w:after="0" w:line="276" w:lineRule="auto"/>
        <w:rPr>
          <w:rFonts w:ascii="Calibri" w:hAnsi="Calibri" w:cs="Calibri"/>
          <w:sz w:val="22"/>
          <w:szCs w:val="22"/>
        </w:rPr>
      </w:pPr>
      <w:r w:rsidRPr="00297FE2">
        <w:rPr>
          <w:rFonts w:ascii="Calibri" w:hAnsi="Calibri" w:cs="Calibri"/>
          <w:sz w:val="22"/>
          <w:szCs w:val="22"/>
        </w:rPr>
        <w:t>Employment Permits (Amendment) Act 2014</w:t>
      </w:r>
    </w:p>
    <w:p w14:paraId="63586626" w14:textId="77777777" w:rsidR="00297FE2" w:rsidRDefault="00D333AC">
      <w:pPr>
        <w:pStyle w:val="ListParagraph"/>
        <w:numPr>
          <w:ilvl w:val="1"/>
          <w:numId w:val="29"/>
        </w:numPr>
        <w:spacing w:before="120" w:after="0" w:line="276" w:lineRule="auto"/>
        <w:rPr>
          <w:rFonts w:ascii="Calibri" w:hAnsi="Calibri" w:cs="Calibri"/>
          <w:sz w:val="22"/>
          <w:szCs w:val="22"/>
        </w:rPr>
      </w:pPr>
      <w:r w:rsidRPr="00297FE2">
        <w:rPr>
          <w:rFonts w:ascii="Calibri" w:hAnsi="Calibri" w:cs="Calibri"/>
          <w:sz w:val="22"/>
          <w:szCs w:val="22"/>
        </w:rPr>
        <w:t>Protected Disclosures Act 2014</w:t>
      </w:r>
    </w:p>
    <w:p w14:paraId="6D4045E0" w14:textId="77777777" w:rsidR="00297FE2" w:rsidRDefault="00D333AC">
      <w:pPr>
        <w:pStyle w:val="ListParagraph"/>
        <w:numPr>
          <w:ilvl w:val="1"/>
          <w:numId w:val="29"/>
        </w:numPr>
        <w:spacing w:before="120" w:after="0" w:line="276" w:lineRule="auto"/>
        <w:rPr>
          <w:rFonts w:ascii="Calibri" w:hAnsi="Calibri" w:cs="Calibri"/>
          <w:sz w:val="22"/>
          <w:szCs w:val="22"/>
        </w:rPr>
      </w:pPr>
      <w:r w:rsidRPr="00297FE2">
        <w:rPr>
          <w:rFonts w:ascii="Calibri" w:hAnsi="Calibri" w:cs="Calibri"/>
          <w:sz w:val="22"/>
          <w:szCs w:val="22"/>
        </w:rPr>
        <w:t>Protection of Employment (Temporary Agency Work) Act 2012</w:t>
      </w:r>
    </w:p>
    <w:p w14:paraId="66E73528" w14:textId="77777777" w:rsidR="00297FE2" w:rsidRDefault="00D333AC">
      <w:pPr>
        <w:pStyle w:val="ListParagraph"/>
        <w:numPr>
          <w:ilvl w:val="1"/>
          <w:numId w:val="29"/>
        </w:numPr>
        <w:spacing w:before="120" w:after="0" w:line="276" w:lineRule="auto"/>
        <w:rPr>
          <w:rFonts w:ascii="Calibri" w:hAnsi="Calibri" w:cs="Calibri"/>
          <w:sz w:val="22"/>
          <w:szCs w:val="22"/>
        </w:rPr>
      </w:pPr>
      <w:r w:rsidRPr="00297FE2">
        <w:rPr>
          <w:rFonts w:ascii="Calibri" w:hAnsi="Calibri" w:cs="Calibri"/>
          <w:sz w:val="22"/>
          <w:szCs w:val="22"/>
        </w:rPr>
        <w:t>Employment Permits Act 2006</w:t>
      </w:r>
    </w:p>
    <w:p w14:paraId="03F220D3" w14:textId="77777777" w:rsidR="00297FE2" w:rsidRDefault="00D333AC">
      <w:pPr>
        <w:pStyle w:val="ListParagraph"/>
        <w:numPr>
          <w:ilvl w:val="1"/>
          <w:numId w:val="29"/>
        </w:numPr>
        <w:spacing w:before="120" w:after="0" w:line="276" w:lineRule="auto"/>
        <w:rPr>
          <w:rFonts w:ascii="Calibri" w:hAnsi="Calibri" w:cs="Calibri"/>
          <w:sz w:val="22"/>
          <w:szCs w:val="22"/>
        </w:rPr>
      </w:pPr>
      <w:r w:rsidRPr="00297FE2">
        <w:rPr>
          <w:rFonts w:ascii="Calibri" w:hAnsi="Calibri" w:cs="Calibri"/>
          <w:sz w:val="22"/>
          <w:szCs w:val="22"/>
        </w:rPr>
        <w:t>Employees (Provision of Information and Consultation) Act 2006</w:t>
      </w:r>
    </w:p>
    <w:p w14:paraId="30422F90" w14:textId="77777777" w:rsidR="00297FE2" w:rsidRDefault="00D333AC">
      <w:pPr>
        <w:pStyle w:val="ListParagraph"/>
        <w:numPr>
          <w:ilvl w:val="1"/>
          <w:numId w:val="29"/>
        </w:numPr>
        <w:spacing w:before="120" w:after="0" w:line="276" w:lineRule="auto"/>
        <w:rPr>
          <w:rFonts w:ascii="Calibri" w:hAnsi="Calibri" w:cs="Calibri"/>
          <w:sz w:val="22"/>
          <w:szCs w:val="22"/>
        </w:rPr>
      </w:pPr>
      <w:r w:rsidRPr="00297FE2">
        <w:rPr>
          <w:rFonts w:ascii="Calibri" w:hAnsi="Calibri" w:cs="Calibri"/>
          <w:sz w:val="22"/>
          <w:szCs w:val="22"/>
        </w:rPr>
        <w:t>Parental Leave (Amendment) Act 2006</w:t>
      </w:r>
    </w:p>
    <w:p w14:paraId="1A302A40" w14:textId="77777777" w:rsidR="00297FE2" w:rsidRDefault="00D333AC">
      <w:pPr>
        <w:pStyle w:val="ListParagraph"/>
        <w:numPr>
          <w:ilvl w:val="1"/>
          <w:numId w:val="29"/>
        </w:numPr>
        <w:spacing w:before="120" w:after="0" w:line="276" w:lineRule="auto"/>
        <w:rPr>
          <w:rFonts w:ascii="Calibri" w:hAnsi="Calibri" w:cs="Calibri"/>
          <w:sz w:val="22"/>
          <w:szCs w:val="22"/>
        </w:rPr>
      </w:pPr>
      <w:r w:rsidRPr="00297FE2">
        <w:rPr>
          <w:rFonts w:ascii="Calibri" w:hAnsi="Calibri" w:cs="Calibri"/>
          <w:sz w:val="22"/>
          <w:szCs w:val="22"/>
        </w:rPr>
        <w:t>Safety, Health and Welfare at Work Act 2005</w:t>
      </w:r>
    </w:p>
    <w:p w14:paraId="0CE0A507" w14:textId="77777777" w:rsidR="00297FE2" w:rsidRDefault="00D333AC">
      <w:pPr>
        <w:pStyle w:val="ListParagraph"/>
        <w:numPr>
          <w:ilvl w:val="1"/>
          <w:numId w:val="29"/>
        </w:numPr>
        <w:spacing w:before="120" w:after="0" w:line="276" w:lineRule="auto"/>
        <w:rPr>
          <w:rFonts w:ascii="Calibri" w:hAnsi="Calibri" w:cs="Calibri"/>
          <w:sz w:val="22"/>
          <w:szCs w:val="22"/>
        </w:rPr>
      </w:pPr>
      <w:r w:rsidRPr="00297FE2">
        <w:rPr>
          <w:rFonts w:ascii="Calibri" w:hAnsi="Calibri" w:cs="Calibri"/>
          <w:sz w:val="22"/>
          <w:szCs w:val="22"/>
        </w:rPr>
        <w:t>Adoptive Leave Act 2005</w:t>
      </w:r>
    </w:p>
    <w:p w14:paraId="165E5B95" w14:textId="77777777" w:rsidR="00297FE2" w:rsidRDefault="00D333AC">
      <w:pPr>
        <w:pStyle w:val="ListParagraph"/>
        <w:numPr>
          <w:ilvl w:val="1"/>
          <w:numId w:val="29"/>
        </w:numPr>
        <w:spacing w:before="120" w:after="0" w:line="276" w:lineRule="auto"/>
        <w:rPr>
          <w:rFonts w:ascii="Calibri" w:hAnsi="Calibri" w:cs="Calibri"/>
          <w:sz w:val="22"/>
          <w:szCs w:val="22"/>
        </w:rPr>
      </w:pPr>
      <w:r w:rsidRPr="00297FE2">
        <w:rPr>
          <w:rFonts w:ascii="Calibri" w:hAnsi="Calibri" w:cs="Calibri"/>
          <w:sz w:val="22"/>
          <w:szCs w:val="22"/>
        </w:rPr>
        <w:t>Maternity Protection (Amendment) Act 2004</w:t>
      </w:r>
    </w:p>
    <w:p w14:paraId="61ECC97C" w14:textId="77777777" w:rsidR="00297FE2" w:rsidRDefault="00D333AC">
      <w:pPr>
        <w:pStyle w:val="ListParagraph"/>
        <w:numPr>
          <w:ilvl w:val="1"/>
          <w:numId w:val="29"/>
        </w:numPr>
        <w:spacing w:before="120" w:after="0" w:line="276" w:lineRule="auto"/>
        <w:rPr>
          <w:rFonts w:ascii="Calibri" w:hAnsi="Calibri" w:cs="Calibri"/>
          <w:sz w:val="22"/>
          <w:szCs w:val="22"/>
        </w:rPr>
      </w:pPr>
      <w:r w:rsidRPr="00297FE2">
        <w:rPr>
          <w:rFonts w:ascii="Calibri" w:hAnsi="Calibri" w:cs="Calibri"/>
          <w:sz w:val="22"/>
          <w:szCs w:val="22"/>
        </w:rPr>
        <w:lastRenderedPageBreak/>
        <w:t>Equality Act 2004</w:t>
      </w:r>
    </w:p>
    <w:p w14:paraId="383A65A6" w14:textId="77777777" w:rsidR="00297FE2" w:rsidRDefault="00D333AC">
      <w:pPr>
        <w:pStyle w:val="ListParagraph"/>
        <w:numPr>
          <w:ilvl w:val="1"/>
          <w:numId w:val="29"/>
        </w:numPr>
        <w:spacing w:before="120" w:after="0" w:line="276" w:lineRule="auto"/>
        <w:rPr>
          <w:rFonts w:ascii="Calibri" w:hAnsi="Calibri" w:cs="Calibri"/>
          <w:sz w:val="22"/>
          <w:szCs w:val="22"/>
        </w:rPr>
      </w:pPr>
      <w:r w:rsidRPr="00297FE2">
        <w:rPr>
          <w:rFonts w:ascii="Calibri" w:hAnsi="Calibri" w:cs="Calibri"/>
          <w:sz w:val="22"/>
          <w:szCs w:val="22"/>
        </w:rPr>
        <w:t>Protection of Employees (Fixed-Term Work) Act 2003</w:t>
      </w:r>
    </w:p>
    <w:p w14:paraId="2787BF9C" w14:textId="77777777" w:rsidR="00297FE2" w:rsidRDefault="00D333AC">
      <w:pPr>
        <w:pStyle w:val="ListParagraph"/>
        <w:numPr>
          <w:ilvl w:val="1"/>
          <w:numId w:val="29"/>
        </w:numPr>
        <w:spacing w:before="120" w:after="0" w:line="276" w:lineRule="auto"/>
        <w:rPr>
          <w:rFonts w:ascii="Calibri" w:hAnsi="Calibri" w:cs="Calibri"/>
          <w:sz w:val="22"/>
          <w:szCs w:val="22"/>
        </w:rPr>
      </w:pPr>
      <w:r w:rsidRPr="00297FE2">
        <w:rPr>
          <w:rFonts w:ascii="Calibri" w:hAnsi="Calibri" w:cs="Calibri"/>
          <w:sz w:val="22"/>
          <w:szCs w:val="22"/>
        </w:rPr>
        <w:t>Organisation of Working Time (Records) (Prescribed Form and Exemptions) Regulations 2001</w:t>
      </w:r>
    </w:p>
    <w:p w14:paraId="057B60A1" w14:textId="77777777" w:rsidR="00297FE2" w:rsidRDefault="00D333AC">
      <w:pPr>
        <w:pStyle w:val="ListParagraph"/>
        <w:numPr>
          <w:ilvl w:val="1"/>
          <w:numId w:val="29"/>
        </w:numPr>
        <w:spacing w:before="120" w:after="0" w:line="276" w:lineRule="auto"/>
        <w:rPr>
          <w:rFonts w:ascii="Calibri" w:hAnsi="Calibri" w:cs="Calibri"/>
          <w:sz w:val="22"/>
          <w:szCs w:val="22"/>
        </w:rPr>
      </w:pPr>
      <w:r w:rsidRPr="00297FE2">
        <w:rPr>
          <w:rFonts w:ascii="Calibri" w:hAnsi="Calibri" w:cs="Calibri"/>
          <w:sz w:val="22"/>
          <w:szCs w:val="22"/>
        </w:rPr>
        <w:t>Protection of Employees (Part-Time Work) Act 2001</w:t>
      </w:r>
    </w:p>
    <w:p w14:paraId="04D154BA" w14:textId="77777777" w:rsidR="00297FE2" w:rsidRDefault="00D333AC">
      <w:pPr>
        <w:pStyle w:val="ListParagraph"/>
        <w:numPr>
          <w:ilvl w:val="1"/>
          <w:numId w:val="29"/>
        </w:numPr>
        <w:spacing w:before="120" w:after="0" w:line="276" w:lineRule="auto"/>
        <w:rPr>
          <w:rFonts w:ascii="Calibri" w:hAnsi="Calibri" w:cs="Calibri"/>
          <w:sz w:val="22"/>
          <w:szCs w:val="22"/>
        </w:rPr>
      </w:pPr>
      <w:r w:rsidRPr="00297FE2">
        <w:rPr>
          <w:rFonts w:ascii="Calibri" w:hAnsi="Calibri" w:cs="Calibri"/>
          <w:sz w:val="22"/>
          <w:szCs w:val="22"/>
        </w:rPr>
        <w:t>Carer’s Leave Act 2001</w:t>
      </w:r>
    </w:p>
    <w:p w14:paraId="5A417C2B" w14:textId="77777777" w:rsidR="00297FE2" w:rsidRDefault="00D333AC">
      <w:pPr>
        <w:pStyle w:val="ListParagraph"/>
        <w:numPr>
          <w:ilvl w:val="1"/>
          <w:numId w:val="29"/>
        </w:numPr>
        <w:spacing w:before="120" w:after="0" w:line="276" w:lineRule="auto"/>
        <w:rPr>
          <w:rFonts w:ascii="Calibri" w:hAnsi="Calibri" w:cs="Calibri"/>
          <w:sz w:val="22"/>
          <w:szCs w:val="22"/>
        </w:rPr>
      </w:pPr>
      <w:r w:rsidRPr="00297FE2">
        <w:rPr>
          <w:rFonts w:ascii="Calibri" w:hAnsi="Calibri" w:cs="Calibri"/>
          <w:sz w:val="22"/>
          <w:szCs w:val="22"/>
        </w:rPr>
        <w:t>National Minimum Wage Act 2000</w:t>
      </w:r>
    </w:p>
    <w:p w14:paraId="21FA799F" w14:textId="77777777" w:rsidR="00297FE2" w:rsidRDefault="00D333AC">
      <w:pPr>
        <w:pStyle w:val="ListParagraph"/>
        <w:numPr>
          <w:ilvl w:val="1"/>
          <w:numId w:val="29"/>
        </w:numPr>
        <w:spacing w:before="120" w:after="0" w:line="276" w:lineRule="auto"/>
        <w:rPr>
          <w:rFonts w:ascii="Calibri" w:hAnsi="Calibri" w:cs="Calibri"/>
          <w:sz w:val="22"/>
          <w:szCs w:val="22"/>
        </w:rPr>
      </w:pPr>
      <w:r w:rsidRPr="00297FE2">
        <w:rPr>
          <w:rFonts w:ascii="Calibri" w:hAnsi="Calibri" w:cs="Calibri"/>
          <w:sz w:val="22"/>
          <w:szCs w:val="22"/>
        </w:rPr>
        <w:t>Organisation of Working Time Act 1997</w:t>
      </w:r>
    </w:p>
    <w:p w14:paraId="71B6F6AD" w14:textId="77777777" w:rsidR="00297FE2" w:rsidRDefault="00D333AC">
      <w:pPr>
        <w:pStyle w:val="ListParagraph"/>
        <w:numPr>
          <w:ilvl w:val="1"/>
          <w:numId w:val="29"/>
        </w:numPr>
        <w:spacing w:before="120" w:after="0" w:line="276" w:lineRule="auto"/>
        <w:rPr>
          <w:rFonts w:ascii="Calibri" w:hAnsi="Calibri" w:cs="Calibri"/>
          <w:sz w:val="22"/>
          <w:szCs w:val="22"/>
        </w:rPr>
      </w:pPr>
      <w:r w:rsidRPr="00297FE2">
        <w:rPr>
          <w:rFonts w:ascii="Calibri" w:hAnsi="Calibri" w:cs="Calibri"/>
          <w:sz w:val="22"/>
          <w:szCs w:val="22"/>
        </w:rPr>
        <w:t>Terms of Employment (Information) Act 1994</w:t>
      </w:r>
    </w:p>
    <w:p w14:paraId="34DDC216" w14:textId="77777777" w:rsidR="00297FE2" w:rsidRDefault="00D333AC">
      <w:pPr>
        <w:pStyle w:val="ListParagraph"/>
        <w:numPr>
          <w:ilvl w:val="1"/>
          <w:numId w:val="29"/>
        </w:numPr>
        <w:spacing w:before="120" w:after="0" w:line="276" w:lineRule="auto"/>
        <w:rPr>
          <w:rFonts w:ascii="Calibri" w:hAnsi="Calibri" w:cs="Calibri"/>
          <w:sz w:val="22"/>
          <w:szCs w:val="22"/>
        </w:rPr>
      </w:pPr>
      <w:r w:rsidRPr="00297FE2">
        <w:rPr>
          <w:rFonts w:ascii="Calibri" w:hAnsi="Calibri" w:cs="Calibri"/>
          <w:sz w:val="22"/>
          <w:szCs w:val="22"/>
        </w:rPr>
        <w:t>Unfair Dismissals Act 1993</w:t>
      </w:r>
    </w:p>
    <w:p w14:paraId="02A4AFA2" w14:textId="77777777" w:rsidR="00297FE2" w:rsidRDefault="00D333AC">
      <w:pPr>
        <w:pStyle w:val="ListParagraph"/>
        <w:numPr>
          <w:ilvl w:val="1"/>
          <w:numId w:val="29"/>
        </w:numPr>
        <w:spacing w:before="120" w:after="0" w:line="276" w:lineRule="auto"/>
        <w:rPr>
          <w:rFonts w:ascii="Calibri" w:hAnsi="Calibri" w:cs="Calibri"/>
          <w:sz w:val="22"/>
          <w:szCs w:val="22"/>
        </w:rPr>
      </w:pPr>
      <w:r w:rsidRPr="00297FE2">
        <w:rPr>
          <w:rFonts w:ascii="Calibri" w:hAnsi="Calibri" w:cs="Calibri"/>
          <w:sz w:val="22"/>
          <w:szCs w:val="22"/>
        </w:rPr>
        <w:t>National Vetting Bureau (Children and Vulnerable Persons) Act 2012</w:t>
      </w:r>
    </w:p>
    <w:p w14:paraId="6A99EE33" w14:textId="5B8118E3" w:rsidR="008569AF" w:rsidRPr="00297FE2" w:rsidRDefault="00D333AC">
      <w:pPr>
        <w:pStyle w:val="ListParagraph"/>
        <w:numPr>
          <w:ilvl w:val="1"/>
          <w:numId w:val="29"/>
        </w:numPr>
        <w:spacing w:before="120" w:after="0" w:line="276" w:lineRule="auto"/>
        <w:rPr>
          <w:rFonts w:ascii="Calibri" w:hAnsi="Calibri" w:cs="Calibri"/>
          <w:sz w:val="22"/>
          <w:szCs w:val="22"/>
        </w:rPr>
      </w:pPr>
      <w:r w:rsidRPr="00297FE2">
        <w:rPr>
          <w:rFonts w:ascii="Calibri" w:hAnsi="Calibri" w:cs="Calibri"/>
          <w:sz w:val="22"/>
          <w:szCs w:val="22"/>
        </w:rPr>
        <w:t>TUPE Regulations</w:t>
      </w:r>
    </w:p>
    <w:p w14:paraId="4258A973" w14:textId="140339DF" w:rsidR="008569AF" w:rsidRPr="006F68D9" w:rsidRDefault="00D333AC">
      <w:pPr>
        <w:pStyle w:val="ListParagraph"/>
        <w:numPr>
          <w:ilvl w:val="2"/>
          <w:numId w:val="28"/>
        </w:numPr>
        <w:spacing w:before="120" w:after="0" w:line="276" w:lineRule="auto"/>
        <w:contextualSpacing w:val="0"/>
        <w:rPr>
          <w:rFonts w:ascii="Calibri" w:hAnsi="Calibri" w:cs="Calibri"/>
          <w:i/>
          <w:iCs/>
          <w:sz w:val="22"/>
          <w:szCs w:val="22"/>
        </w:rPr>
      </w:pPr>
      <w:r w:rsidRPr="006F68D9">
        <w:rPr>
          <w:rFonts w:ascii="Calibri" w:hAnsi="Calibri" w:cs="Calibri"/>
          <w:i/>
          <w:iCs/>
          <w:sz w:val="22"/>
          <w:szCs w:val="22"/>
        </w:rPr>
        <w:t>Service Delivery Standards</w:t>
      </w:r>
    </w:p>
    <w:p w14:paraId="510AFB81" w14:textId="33042DAA" w:rsidR="001B32B6" w:rsidRDefault="00D333AC">
      <w:pPr>
        <w:pStyle w:val="ListParagraph"/>
        <w:numPr>
          <w:ilvl w:val="0"/>
          <w:numId w:val="29"/>
        </w:numPr>
        <w:spacing w:before="120" w:after="0" w:line="276" w:lineRule="auto"/>
        <w:rPr>
          <w:rFonts w:ascii="Calibri" w:hAnsi="Calibri" w:cs="Calibri"/>
          <w:sz w:val="22"/>
          <w:szCs w:val="22"/>
        </w:rPr>
      </w:pPr>
      <w:r w:rsidRPr="008569AF">
        <w:rPr>
          <w:rFonts w:ascii="Calibri" w:hAnsi="Calibri" w:cs="Calibri"/>
          <w:sz w:val="22"/>
          <w:szCs w:val="22"/>
        </w:rPr>
        <w:t>In all instances, tenancy and multi-disciplinary legal matters must be managed efficiently, with direct access to suitably experienced and knowledgeable practitioners. All enquiries under this Lot must be dealt with robustly in the first instance and not subject to triage or referral between departments.</w:t>
      </w:r>
    </w:p>
    <w:p w14:paraId="72A763E9" w14:textId="671954BE" w:rsidR="00AB2AE5" w:rsidRDefault="00AB2AE5" w:rsidP="00AB2AE5">
      <w:pPr>
        <w:spacing w:before="120" w:after="0" w:line="276" w:lineRule="auto"/>
        <w:rPr>
          <w:rFonts w:ascii="Calibri" w:hAnsi="Calibri" w:cs="Calibri"/>
          <w:b/>
          <w:bCs/>
          <w:color w:val="EE0000"/>
          <w:sz w:val="22"/>
          <w:szCs w:val="22"/>
        </w:rPr>
      </w:pPr>
      <w:r w:rsidRPr="00AB2AE5">
        <w:rPr>
          <w:rFonts w:ascii="Calibri" w:hAnsi="Calibri" w:cs="Calibri"/>
          <w:b/>
          <w:bCs/>
          <w:sz w:val="22"/>
          <w:szCs w:val="22"/>
        </w:rPr>
        <w:t>4.</w:t>
      </w:r>
      <w:r w:rsidRPr="00AB2AE5">
        <w:rPr>
          <w:rFonts w:ascii="Calibri" w:hAnsi="Calibri" w:cs="Calibri"/>
          <w:b/>
          <w:bCs/>
          <w:sz w:val="22"/>
          <w:szCs w:val="22"/>
        </w:rPr>
        <w:tab/>
      </w:r>
      <w:r w:rsidR="00E57947">
        <w:rPr>
          <w:rFonts w:ascii="Calibri" w:hAnsi="Calibri" w:cs="Calibri"/>
          <w:b/>
          <w:bCs/>
          <w:sz w:val="22"/>
          <w:szCs w:val="22"/>
          <w:u w:val="single"/>
        </w:rPr>
        <w:t>Lot</w:t>
      </w:r>
      <w:r w:rsidRPr="00AB2AE5">
        <w:rPr>
          <w:rFonts w:ascii="Calibri" w:hAnsi="Calibri" w:cs="Calibri"/>
          <w:b/>
          <w:bCs/>
          <w:sz w:val="22"/>
          <w:szCs w:val="22"/>
          <w:u w:val="single"/>
        </w:rPr>
        <w:t xml:space="preserve"> 2</w:t>
      </w:r>
      <w:r w:rsidR="00E57947">
        <w:rPr>
          <w:rFonts w:ascii="Calibri" w:hAnsi="Calibri" w:cs="Calibri"/>
          <w:b/>
          <w:bCs/>
          <w:sz w:val="22"/>
          <w:szCs w:val="22"/>
          <w:u w:val="single"/>
        </w:rPr>
        <w:t xml:space="preserve"> and Lot 3</w:t>
      </w:r>
      <w:r w:rsidRPr="00AB2AE5">
        <w:rPr>
          <w:rFonts w:ascii="Calibri" w:hAnsi="Calibri" w:cs="Calibri"/>
          <w:b/>
          <w:bCs/>
          <w:sz w:val="22"/>
          <w:szCs w:val="22"/>
        </w:rPr>
        <w:t xml:space="preserve"> - Development and Acquisitions for projects</w:t>
      </w:r>
    </w:p>
    <w:p w14:paraId="49DA2C2D" w14:textId="6FC304CB" w:rsidR="00F807BD" w:rsidRPr="00F807BD" w:rsidRDefault="00AB2AE5" w:rsidP="00F807BD">
      <w:pPr>
        <w:spacing w:after="0" w:line="276" w:lineRule="auto"/>
        <w:ind w:left="720"/>
        <w:rPr>
          <w:rFonts w:ascii="Calibri" w:hAnsi="Calibri" w:cs="Calibri"/>
          <w:sz w:val="22"/>
          <w:szCs w:val="22"/>
        </w:rPr>
      </w:pPr>
      <w:r w:rsidRPr="00670779">
        <w:rPr>
          <w:rFonts w:ascii="Calibri" w:hAnsi="Calibri" w:cs="Calibri"/>
          <w:sz w:val="22"/>
          <w:szCs w:val="22"/>
        </w:rPr>
        <w:t>Lot</w:t>
      </w:r>
      <w:r w:rsidR="00B716F8" w:rsidRPr="00670779">
        <w:rPr>
          <w:rFonts w:ascii="Calibri" w:hAnsi="Calibri" w:cs="Calibri"/>
          <w:sz w:val="22"/>
          <w:szCs w:val="22"/>
        </w:rPr>
        <w:t xml:space="preserve">s 2 and 3 </w:t>
      </w:r>
      <w:r w:rsidR="00F807BD" w:rsidRPr="00670779">
        <w:rPr>
          <w:rFonts w:ascii="Calibri" w:hAnsi="Calibri" w:cs="Calibri"/>
          <w:sz w:val="22"/>
          <w:szCs w:val="22"/>
        </w:rPr>
        <w:t xml:space="preserve">of this Framework concerns the provision of legal services to </w:t>
      </w:r>
      <w:r w:rsidR="00F807BD" w:rsidRPr="00F807BD">
        <w:rPr>
          <w:rFonts w:ascii="Calibri" w:hAnsi="Calibri" w:cs="Calibri"/>
          <w:sz w:val="22"/>
          <w:szCs w:val="22"/>
        </w:rPr>
        <w:t>support the Contracting Authority’s development, acquisition and conveyancing activities in respect of social housing and related projects.</w:t>
      </w:r>
    </w:p>
    <w:p w14:paraId="3FC6A1DD" w14:textId="39E89555" w:rsidR="00F807BD" w:rsidRPr="00F807BD" w:rsidRDefault="00F807BD" w:rsidP="00F807BD">
      <w:pPr>
        <w:spacing w:before="120" w:after="0" w:line="276" w:lineRule="auto"/>
        <w:rPr>
          <w:rFonts w:ascii="Calibri" w:hAnsi="Calibri" w:cs="Calibri"/>
          <w:i/>
          <w:iCs/>
          <w:sz w:val="22"/>
          <w:szCs w:val="22"/>
        </w:rPr>
      </w:pPr>
      <w:r w:rsidRPr="00F807BD">
        <w:rPr>
          <w:rFonts w:ascii="Calibri" w:hAnsi="Calibri" w:cs="Calibri"/>
          <w:i/>
          <w:iCs/>
          <w:sz w:val="22"/>
          <w:szCs w:val="22"/>
        </w:rPr>
        <w:t xml:space="preserve">4.1 </w:t>
      </w:r>
      <w:r w:rsidRPr="00F807BD">
        <w:rPr>
          <w:rFonts w:ascii="Calibri" w:hAnsi="Calibri" w:cs="Calibri"/>
          <w:i/>
          <w:iCs/>
          <w:sz w:val="22"/>
          <w:szCs w:val="22"/>
        </w:rPr>
        <w:tab/>
      </w:r>
      <w:r w:rsidRPr="00F807BD">
        <w:rPr>
          <w:rFonts w:ascii="Calibri" w:hAnsi="Calibri" w:cs="Calibri"/>
          <w:i/>
          <w:iCs/>
          <w:sz w:val="22"/>
          <w:szCs w:val="22"/>
          <w:u w:val="single"/>
        </w:rPr>
        <w:t>Development, Acquisition and Conveyancing Requirements</w:t>
      </w:r>
    </w:p>
    <w:p w14:paraId="24B0DAF0" w14:textId="738B474C" w:rsidR="00F807BD" w:rsidRPr="00F807BD" w:rsidRDefault="006B564B" w:rsidP="00F807BD">
      <w:pPr>
        <w:spacing w:after="0" w:line="276" w:lineRule="auto"/>
        <w:ind w:left="720"/>
        <w:rPr>
          <w:rFonts w:ascii="Calibri" w:hAnsi="Calibri" w:cs="Calibri"/>
          <w:sz w:val="22"/>
          <w:szCs w:val="22"/>
        </w:rPr>
      </w:pPr>
      <w:r w:rsidRPr="00670779">
        <w:rPr>
          <w:rFonts w:ascii="Calibri" w:hAnsi="Calibri" w:cs="Calibri"/>
          <w:sz w:val="22"/>
          <w:szCs w:val="22"/>
        </w:rPr>
        <w:t xml:space="preserve">The provision of legal services in respect of </w:t>
      </w:r>
      <w:r w:rsidR="00FB5B95" w:rsidRPr="00670779">
        <w:rPr>
          <w:rFonts w:ascii="Calibri" w:hAnsi="Calibri" w:cs="Calibri"/>
          <w:sz w:val="22"/>
          <w:szCs w:val="22"/>
        </w:rPr>
        <w:t>Lot</w:t>
      </w:r>
      <w:r w:rsidR="00B716F8" w:rsidRPr="00670779">
        <w:rPr>
          <w:rFonts w:ascii="Calibri" w:hAnsi="Calibri" w:cs="Calibri"/>
          <w:sz w:val="22"/>
          <w:szCs w:val="22"/>
        </w:rPr>
        <w:t xml:space="preserve">s 2 and 3 </w:t>
      </w:r>
      <w:r w:rsidR="00F807BD" w:rsidRPr="00670779">
        <w:rPr>
          <w:rFonts w:ascii="Calibri" w:hAnsi="Calibri" w:cs="Calibri"/>
          <w:sz w:val="22"/>
          <w:szCs w:val="22"/>
        </w:rPr>
        <w:t>will be require</w:t>
      </w:r>
      <w:r w:rsidR="00FB5B95" w:rsidRPr="00670779">
        <w:rPr>
          <w:rFonts w:ascii="Calibri" w:hAnsi="Calibri" w:cs="Calibri"/>
          <w:sz w:val="22"/>
          <w:szCs w:val="22"/>
        </w:rPr>
        <w:t>ments relating to</w:t>
      </w:r>
      <w:r w:rsidR="00F807BD" w:rsidRPr="00670779">
        <w:rPr>
          <w:rFonts w:ascii="Calibri" w:hAnsi="Calibri" w:cs="Calibri"/>
          <w:sz w:val="22"/>
          <w:szCs w:val="22"/>
        </w:rPr>
        <w:t xml:space="preserve"> </w:t>
      </w:r>
      <w:r w:rsidR="00F807BD" w:rsidRPr="00F807BD">
        <w:rPr>
          <w:rFonts w:ascii="Calibri" w:hAnsi="Calibri" w:cs="Calibri"/>
          <w:sz w:val="22"/>
          <w:szCs w:val="22"/>
        </w:rPr>
        <w:t>acquisition, development and conveyancing of projects, noting that some individual acquisitions may exceed €100m in value. Successful Tenderer</w:t>
      </w:r>
      <w:r w:rsidR="00FB5B95">
        <w:rPr>
          <w:rFonts w:ascii="Calibri" w:hAnsi="Calibri" w:cs="Calibri"/>
          <w:sz w:val="22"/>
          <w:szCs w:val="22"/>
        </w:rPr>
        <w:t>(s)</w:t>
      </w:r>
      <w:r w:rsidR="00F807BD" w:rsidRPr="00F807BD">
        <w:rPr>
          <w:rFonts w:ascii="Calibri" w:hAnsi="Calibri" w:cs="Calibri"/>
          <w:sz w:val="22"/>
          <w:szCs w:val="22"/>
        </w:rPr>
        <w:t xml:space="preserve"> will be required to secure and present appropriate professional indemnity insurance for the management of acquisition and conveyancing projects valued in excess of €100m and must demonstrate the capacity to efficiently execute the conveyancing of high</w:t>
      </w:r>
      <w:r w:rsidR="00F807BD" w:rsidRPr="00F807BD">
        <w:rPr>
          <w:rFonts w:ascii="Cambria Math" w:hAnsi="Cambria Math" w:cs="Cambria Math"/>
          <w:sz w:val="22"/>
          <w:szCs w:val="22"/>
        </w:rPr>
        <w:t>‑</w:t>
      </w:r>
      <w:r w:rsidR="00F807BD" w:rsidRPr="00F807BD">
        <w:rPr>
          <w:rFonts w:ascii="Calibri" w:hAnsi="Calibri" w:cs="Calibri"/>
          <w:sz w:val="22"/>
          <w:szCs w:val="22"/>
        </w:rPr>
        <w:t>value projects. The required services will focus on those areas of law related to property, banking, construction and secured lending.</w:t>
      </w:r>
    </w:p>
    <w:p w14:paraId="3BFCAA7F" w14:textId="77777777" w:rsidR="00F807BD" w:rsidRPr="00F807BD" w:rsidRDefault="00F807BD" w:rsidP="00284FC2">
      <w:pPr>
        <w:spacing w:before="120" w:after="0" w:line="276" w:lineRule="auto"/>
        <w:ind w:left="720"/>
        <w:rPr>
          <w:rFonts w:ascii="Calibri" w:hAnsi="Calibri" w:cs="Calibri"/>
          <w:sz w:val="22"/>
          <w:szCs w:val="22"/>
        </w:rPr>
      </w:pPr>
      <w:r w:rsidRPr="00F807BD">
        <w:rPr>
          <w:rFonts w:ascii="Calibri" w:hAnsi="Calibri" w:cs="Calibri"/>
          <w:sz w:val="22"/>
          <w:szCs w:val="22"/>
        </w:rPr>
        <w:t>The overall provision of legal services with respect to the Development requirements of the Contracting Authority will include, but not be limited to, the following:</w:t>
      </w:r>
    </w:p>
    <w:p w14:paraId="2B7AAF33" w14:textId="16BE6633" w:rsidR="00F807BD" w:rsidRPr="00F807BD" w:rsidRDefault="00F807BD" w:rsidP="00F829EE">
      <w:pPr>
        <w:spacing w:after="0" w:line="276" w:lineRule="auto"/>
        <w:ind w:left="1440" w:hanging="720"/>
        <w:rPr>
          <w:rFonts w:ascii="Calibri" w:hAnsi="Calibri" w:cs="Calibri"/>
          <w:sz w:val="22"/>
          <w:szCs w:val="22"/>
        </w:rPr>
      </w:pPr>
      <w:r w:rsidRPr="00F807BD">
        <w:rPr>
          <w:rFonts w:ascii="Calibri" w:hAnsi="Calibri" w:cs="Calibri"/>
          <w:sz w:val="22"/>
          <w:szCs w:val="22"/>
        </w:rPr>
        <w:t xml:space="preserve">4.1.1 </w:t>
      </w:r>
      <w:r w:rsidR="00284FC2">
        <w:rPr>
          <w:rFonts w:ascii="Calibri" w:hAnsi="Calibri" w:cs="Calibri"/>
          <w:sz w:val="22"/>
          <w:szCs w:val="22"/>
        </w:rPr>
        <w:tab/>
      </w:r>
      <w:r w:rsidRPr="00F807BD">
        <w:rPr>
          <w:rFonts w:ascii="Calibri" w:hAnsi="Calibri" w:cs="Calibri"/>
          <w:sz w:val="22"/>
          <w:szCs w:val="22"/>
        </w:rPr>
        <w:t>Providing advice and drafting legal documentation in respect of purchasing, leasing and conveyancing for property acquisition and construction for social housing.</w:t>
      </w:r>
    </w:p>
    <w:p w14:paraId="40A23908" w14:textId="78AB53C7" w:rsidR="00F807BD" w:rsidRPr="00F807BD" w:rsidRDefault="00F807BD" w:rsidP="00284FC2">
      <w:pPr>
        <w:spacing w:before="120" w:after="0" w:line="276" w:lineRule="auto"/>
        <w:ind w:left="1440" w:hanging="720"/>
        <w:rPr>
          <w:rFonts w:ascii="Calibri" w:hAnsi="Calibri" w:cs="Calibri"/>
          <w:sz w:val="22"/>
          <w:szCs w:val="22"/>
        </w:rPr>
      </w:pPr>
      <w:r w:rsidRPr="00F807BD">
        <w:rPr>
          <w:rFonts w:ascii="Calibri" w:hAnsi="Calibri" w:cs="Calibri"/>
          <w:sz w:val="22"/>
          <w:szCs w:val="22"/>
        </w:rPr>
        <w:t xml:space="preserve">4.1.2 </w:t>
      </w:r>
      <w:r w:rsidR="00284FC2">
        <w:rPr>
          <w:rFonts w:ascii="Calibri" w:hAnsi="Calibri" w:cs="Calibri"/>
          <w:sz w:val="22"/>
          <w:szCs w:val="22"/>
        </w:rPr>
        <w:tab/>
      </w:r>
      <w:r w:rsidRPr="00F807BD">
        <w:rPr>
          <w:rFonts w:ascii="Calibri" w:hAnsi="Calibri" w:cs="Calibri"/>
          <w:sz w:val="22"/>
          <w:szCs w:val="22"/>
        </w:rPr>
        <w:t>Reviewing and drafting bespoke contracts, including contracts with Local Authorities, regeneration projects and similar arrangements.</w:t>
      </w:r>
    </w:p>
    <w:p w14:paraId="0FE149AA" w14:textId="73C75E24" w:rsidR="00F807BD" w:rsidRPr="00F807BD" w:rsidRDefault="00F807BD" w:rsidP="00E81BF6">
      <w:pPr>
        <w:spacing w:before="120" w:after="0" w:line="276" w:lineRule="auto"/>
        <w:ind w:left="1440" w:hanging="720"/>
        <w:rPr>
          <w:rFonts w:ascii="Calibri" w:hAnsi="Calibri" w:cs="Calibri"/>
          <w:sz w:val="22"/>
          <w:szCs w:val="22"/>
        </w:rPr>
      </w:pPr>
      <w:r w:rsidRPr="00F807BD">
        <w:rPr>
          <w:rFonts w:ascii="Calibri" w:hAnsi="Calibri" w:cs="Calibri"/>
          <w:sz w:val="22"/>
          <w:szCs w:val="22"/>
        </w:rPr>
        <w:t xml:space="preserve">4.1.3 </w:t>
      </w:r>
      <w:r w:rsidR="00E81BF6">
        <w:rPr>
          <w:rFonts w:ascii="Calibri" w:hAnsi="Calibri" w:cs="Calibri"/>
          <w:sz w:val="22"/>
          <w:szCs w:val="22"/>
        </w:rPr>
        <w:tab/>
      </w:r>
      <w:r w:rsidRPr="00F807BD">
        <w:rPr>
          <w:rFonts w:ascii="Calibri" w:hAnsi="Calibri" w:cs="Calibri"/>
          <w:sz w:val="22"/>
          <w:szCs w:val="22"/>
        </w:rPr>
        <w:t>Providing advice and drafting legal documentation in respect of Payment &amp; Availability (P&amp;A) Agreements and other funding supports with Local Authorities.</w:t>
      </w:r>
    </w:p>
    <w:p w14:paraId="6657E339" w14:textId="668EF809" w:rsidR="00F807BD" w:rsidRPr="00F807BD" w:rsidRDefault="00F807BD" w:rsidP="00E81BF6">
      <w:pPr>
        <w:spacing w:before="120" w:after="0" w:line="276" w:lineRule="auto"/>
        <w:ind w:left="1440" w:hanging="720"/>
        <w:rPr>
          <w:rFonts w:ascii="Calibri" w:hAnsi="Calibri" w:cs="Calibri"/>
          <w:sz w:val="22"/>
          <w:szCs w:val="22"/>
        </w:rPr>
      </w:pPr>
      <w:r w:rsidRPr="00F807BD">
        <w:rPr>
          <w:rFonts w:ascii="Calibri" w:hAnsi="Calibri" w:cs="Calibri"/>
          <w:sz w:val="22"/>
          <w:szCs w:val="22"/>
        </w:rPr>
        <w:t xml:space="preserve">4.1.4 </w:t>
      </w:r>
      <w:r w:rsidR="00E81BF6">
        <w:rPr>
          <w:rFonts w:ascii="Calibri" w:hAnsi="Calibri" w:cs="Calibri"/>
          <w:sz w:val="22"/>
          <w:szCs w:val="22"/>
        </w:rPr>
        <w:tab/>
      </w:r>
      <w:r w:rsidRPr="00F807BD">
        <w:rPr>
          <w:rFonts w:ascii="Calibri" w:hAnsi="Calibri" w:cs="Calibri"/>
          <w:sz w:val="22"/>
          <w:szCs w:val="22"/>
        </w:rPr>
        <w:t xml:space="preserve">Providing advice and drafting legal documentation in respect of loan funders (including loan agreements, security and mortgages) and in respect of property </w:t>
      </w:r>
      <w:r w:rsidRPr="00F807BD">
        <w:rPr>
          <w:rFonts w:ascii="Calibri" w:hAnsi="Calibri" w:cs="Calibri"/>
          <w:sz w:val="22"/>
          <w:szCs w:val="22"/>
        </w:rPr>
        <w:lastRenderedPageBreak/>
        <w:t>transactions. Funders include, but are not limited to, the Housing Finance Agency (HFA), CALF funding, bank funding and other commercial funders.</w:t>
      </w:r>
    </w:p>
    <w:p w14:paraId="3C4879A6" w14:textId="0B4BF305" w:rsidR="00F807BD" w:rsidRPr="00F807BD" w:rsidRDefault="00F807BD" w:rsidP="00E81BF6">
      <w:pPr>
        <w:spacing w:before="120" w:after="0" w:line="276" w:lineRule="auto"/>
        <w:ind w:firstLine="720"/>
        <w:rPr>
          <w:rFonts w:ascii="Calibri" w:hAnsi="Calibri" w:cs="Calibri"/>
          <w:sz w:val="22"/>
          <w:szCs w:val="22"/>
        </w:rPr>
      </w:pPr>
      <w:r w:rsidRPr="00F807BD">
        <w:rPr>
          <w:rFonts w:ascii="Calibri" w:hAnsi="Calibri" w:cs="Calibri"/>
          <w:sz w:val="22"/>
          <w:szCs w:val="22"/>
        </w:rPr>
        <w:t xml:space="preserve">4.1.5 </w:t>
      </w:r>
      <w:r w:rsidR="00E81BF6">
        <w:rPr>
          <w:rFonts w:ascii="Calibri" w:hAnsi="Calibri" w:cs="Calibri"/>
          <w:sz w:val="22"/>
          <w:szCs w:val="22"/>
        </w:rPr>
        <w:tab/>
      </w:r>
      <w:r w:rsidRPr="00F807BD">
        <w:rPr>
          <w:rFonts w:ascii="Calibri" w:hAnsi="Calibri" w:cs="Calibri"/>
          <w:sz w:val="22"/>
          <w:szCs w:val="22"/>
        </w:rPr>
        <w:t>Providing advice regarding planning legislation.</w:t>
      </w:r>
    </w:p>
    <w:p w14:paraId="2DB8FA76" w14:textId="0FEAD992" w:rsidR="00F807BD" w:rsidRPr="00F807BD" w:rsidRDefault="00F807BD" w:rsidP="00E81BF6">
      <w:pPr>
        <w:spacing w:before="120" w:after="0" w:line="276" w:lineRule="auto"/>
        <w:ind w:firstLine="720"/>
        <w:rPr>
          <w:rFonts w:ascii="Calibri" w:hAnsi="Calibri" w:cs="Calibri"/>
          <w:sz w:val="22"/>
          <w:szCs w:val="22"/>
        </w:rPr>
      </w:pPr>
      <w:r w:rsidRPr="00F807BD">
        <w:rPr>
          <w:rFonts w:ascii="Calibri" w:hAnsi="Calibri" w:cs="Calibri"/>
          <w:sz w:val="22"/>
          <w:szCs w:val="22"/>
        </w:rPr>
        <w:t xml:space="preserve">4.1.6 </w:t>
      </w:r>
      <w:r w:rsidR="00E81BF6">
        <w:rPr>
          <w:rFonts w:ascii="Calibri" w:hAnsi="Calibri" w:cs="Calibri"/>
          <w:sz w:val="22"/>
          <w:szCs w:val="22"/>
        </w:rPr>
        <w:tab/>
      </w:r>
      <w:r w:rsidRPr="00F807BD">
        <w:rPr>
          <w:rFonts w:ascii="Calibri" w:hAnsi="Calibri" w:cs="Calibri"/>
          <w:sz w:val="22"/>
          <w:szCs w:val="22"/>
        </w:rPr>
        <w:t>Providing advice regarding construction contracts.</w:t>
      </w:r>
    </w:p>
    <w:p w14:paraId="77D67F19" w14:textId="319F47FB" w:rsidR="00F807BD" w:rsidRPr="00F807BD" w:rsidRDefault="00F807BD" w:rsidP="00E81BF6">
      <w:pPr>
        <w:spacing w:before="120" w:after="0" w:line="276" w:lineRule="auto"/>
        <w:ind w:firstLine="720"/>
        <w:rPr>
          <w:rFonts w:ascii="Calibri" w:hAnsi="Calibri" w:cs="Calibri"/>
          <w:sz w:val="22"/>
          <w:szCs w:val="22"/>
        </w:rPr>
      </w:pPr>
      <w:r w:rsidRPr="00F807BD">
        <w:rPr>
          <w:rFonts w:ascii="Calibri" w:hAnsi="Calibri" w:cs="Calibri"/>
          <w:sz w:val="22"/>
          <w:szCs w:val="22"/>
        </w:rPr>
        <w:t xml:space="preserve">4.1.7 </w:t>
      </w:r>
      <w:r w:rsidR="00E81BF6">
        <w:rPr>
          <w:rFonts w:ascii="Calibri" w:hAnsi="Calibri" w:cs="Calibri"/>
          <w:sz w:val="22"/>
          <w:szCs w:val="22"/>
        </w:rPr>
        <w:tab/>
      </w:r>
      <w:r w:rsidRPr="00F807BD">
        <w:rPr>
          <w:rFonts w:ascii="Calibri" w:hAnsi="Calibri" w:cs="Calibri"/>
          <w:sz w:val="22"/>
          <w:szCs w:val="22"/>
        </w:rPr>
        <w:t>Providing advice regarding the disposal or sale of property.</w:t>
      </w:r>
    </w:p>
    <w:p w14:paraId="20915DD2" w14:textId="5C3A84CD" w:rsidR="00F807BD" w:rsidRPr="00F807BD" w:rsidRDefault="00F807BD" w:rsidP="00E81BF6">
      <w:pPr>
        <w:spacing w:before="120" w:after="0" w:line="276" w:lineRule="auto"/>
        <w:ind w:firstLine="720"/>
        <w:rPr>
          <w:rFonts w:ascii="Calibri" w:hAnsi="Calibri" w:cs="Calibri"/>
          <w:sz w:val="22"/>
          <w:szCs w:val="22"/>
        </w:rPr>
      </w:pPr>
      <w:r w:rsidRPr="00F807BD">
        <w:rPr>
          <w:rFonts w:ascii="Calibri" w:hAnsi="Calibri" w:cs="Calibri"/>
          <w:sz w:val="22"/>
          <w:szCs w:val="22"/>
        </w:rPr>
        <w:t xml:space="preserve">4.1.8 </w:t>
      </w:r>
      <w:r w:rsidR="00E81BF6">
        <w:rPr>
          <w:rFonts w:ascii="Calibri" w:hAnsi="Calibri" w:cs="Calibri"/>
          <w:sz w:val="22"/>
          <w:szCs w:val="22"/>
        </w:rPr>
        <w:tab/>
      </w:r>
      <w:r w:rsidRPr="00F807BD">
        <w:rPr>
          <w:rFonts w:ascii="Calibri" w:hAnsi="Calibri" w:cs="Calibri"/>
          <w:sz w:val="22"/>
          <w:szCs w:val="22"/>
        </w:rPr>
        <w:t>Advising the Contracting Authority with respect to dispute resolution.</w:t>
      </w:r>
    </w:p>
    <w:p w14:paraId="5209365A" w14:textId="6FB7A69F" w:rsidR="00F807BD" w:rsidRPr="00F807BD" w:rsidRDefault="00F807BD" w:rsidP="00E81BF6">
      <w:pPr>
        <w:spacing w:before="120" w:after="0" w:line="276" w:lineRule="auto"/>
        <w:ind w:firstLine="720"/>
        <w:rPr>
          <w:rFonts w:ascii="Calibri" w:hAnsi="Calibri" w:cs="Calibri"/>
          <w:sz w:val="22"/>
          <w:szCs w:val="22"/>
        </w:rPr>
      </w:pPr>
      <w:r w:rsidRPr="00F807BD">
        <w:rPr>
          <w:rFonts w:ascii="Calibri" w:hAnsi="Calibri" w:cs="Calibri"/>
          <w:sz w:val="22"/>
          <w:szCs w:val="22"/>
        </w:rPr>
        <w:t xml:space="preserve">4.1.9 </w:t>
      </w:r>
      <w:r w:rsidR="00E81BF6">
        <w:rPr>
          <w:rFonts w:ascii="Calibri" w:hAnsi="Calibri" w:cs="Calibri"/>
          <w:sz w:val="22"/>
          <w:szCs w:val="22"/>
        </w:rPr>
        <w:tab/>
      </w:r>
      <w:r w:rsidRPr="00F807BD">
        <w:rPr>
          <w:rFonts w:ascii="Calibri" w:hAnsi="Calibri" w:cs="Calibri"/>
          <w:sz w:val="22"/>
          <w:szCs w:val="22"/>
        </w:rPr>
        <w:t>Advising the Contracting Authority on commercial contract negotiations.</w:t>
      </w:r>
    </w:p>
    <w:p w14:paraId="67BDAD20" w14:textId="5C881FDB" w:rsidR="00E81BF6" w:rsidRDefault="00F807BD" w:rsidP="00E81BF6">
      <w:pPr>
        <w:spacing w:before="120" w:after="0" w:line="276" w:lineRule="auto"/>
        <w:ind w:firstLine="720"/>
        <w:rPr>
          <w:rFonts w:ascii="Calibri" w:hAnsi="Calibri" w:cs="Calibri"/>
          <w:sz w:val="22"/>
          <w:szCs w:val="22"/>
        </w:rPr>
      </w:pPr>
      <w:r w:rsidRPr="00F807BD">
        <w:rPr>
          <w:rFonts w:ascii="Calibri" w:hAnsi="Calibri" w:cs="Calibri"/>
          <w:sz w:val="22"/>
          <w:szCs w:val="22"/>
        </w:rPr>
        <w:t xml:space="preserve">4.1.10 </w:t>
      </w:r>
      <w:r w:rsidR="00E81BF6">
        <w:rPr>
          <w:rFonts w:ascii="Calibri" w:hAnsi="Calibri" w:cs="Calibri"/>
          <w:sz w:val="22"/>
          <w:szCs w:val="22"/>
        </w:rPr>
        <w:tab/>
      </w:r>
      <w:r w:rsidRPr="00F807BD">
        <w:rPr>
          <w:rFonts w:ascii="Calibri" w:hAnsi="Calibri" w:cs="Calibri"/>
          <w:sz w:val="22"/>
          <w:szCs w:val="22"/>
        </w:rPr>
        <w:t>Property Law, including:</w:t>
      </w:r>
    </w:p>
    <w:p w14:paraId="5F8A0B1D" w14:textId="77777777" w:rsidR="00E4510D" w:rsidRDefault="00F807BD">
      <w:pPr>
        <w:pStyle w:val="ListParagraph"/>
        <w:numPr>
          <w:ilvl w:val="0"/>
          <w:numId w:val="29"/>
        </w:numPr>
        <w:spacing w:after="0" w:line="276" w:lineRule="auto"/>
        <w:ind w:left="2154" w:hanging="357"/>
        <w:rPr>
          <w:rFonts w:ascii="Calibri" w:hAnsi="Calibri" w:cs="Calibri"/>
          <w:sz w:val="22"/>
          <w:szCs w:val="22"/>
        </w:rPr>
      </w:pPr>
      <w:r w:rsidRPr="00E4510D">
        <w:rPr>
          <w:rFonts w:ascii="Calibri" w:hAnsi="Calibri" w:cs="Calibri"/>
          <w:sz w:val="22"/>
          <w:szCs w:val="22"/>
        </w:rPr>
        <w:t>Conveyancing</w:t>
      </w:r>
    </w:p>
    <w:p w14:paraId="12309F05" w14:textId="77777777" w:rsidR="00E4510D" w:rsidRDefault="00F807BD">
      <w:pPr>
        <w:pStyle w:val="ListParagraph"/>
        <w:numPr>
          <w:ilvl w:val="0"/>
          <w:numId w:val="29"/>
        </w:numPr>
        <w:spacing w:before="120" w:after="0" w:line="276" w:lineRule="auto"/>
        <w:rPr>
          <w:rFonts w:ascii="Calibri" w:hAnsi="Calibri" w:cs="Calibri"/>
          <w:sz w:val="22"/>
          <w:szCs w:val="22"/>
        </w:rPr>
      </w:pPr>
      <w:r w:rsidRPr="00E4510D">
        <w:rPr>
          <w:rFonts w:ascii="Calibri" w:hAnsi="Calibri" w:cs="Calibri"/>
          <w:sz w:val="22"/>
          <w:szCs w:val="22"/>
        </w:rPr>
        <w:t>Property registration and title investigations</w:t>
      </w:r>
    </w:p>
    <w:p w14:paraId="49329BA1" w14:textId="77777777" w:rsidR="00E4510D" w:rsidRDefault="00F807BD">
      <w:pPr>
        <w:pStyle w:val="ListParagraph"/>
        <w:numPr>
          <w:ilvl w:val="0"/>
          <w:numId w:val="29"/>
        </w:numPr>
        <w:spacing w:before="120" w:after="0" w:line="276" w:lineRule="auto"/>
        <w:rPr>
          <w:rFonts w:ascii="Calibri" w:hAnsi="Calibri" w:cs="Calibri"/>
          <w:sz w:val="22"/>
          <w:szCs w:val="22"/>
        </w:rPr>
      </w:pPr>
      <w:r w:rsidRPr="00E4510D">
        <w:rPr>
          <w:rFonts w:ascii="Calibri" w:hAnsi="Calibri" w:cs="Calibri"/>
          <w:sz w:val="22"/>
          <w:szCs w:val="22"/>
        </w:rPr>
        <w:t>Construction legalities and legislation</w:t>
      </w:r>
    </w:p>
    <w:p w14:paraId="24F70558" w14:textId="77777777" w:rsidR="00E4510D" w:rsidRDefault="00F807BD">
      <w:pPr>
        <w:pStyle w:val="ListParagraph"/>
        <w:numPr>
          <w:ilvl w:val="0"/>
          <w:numId w:val="29"/>
        </w:numPr>
        <w:spacing w:before="120" w:after="0" w:line="276" w:lineRule="auto"/>
        <w:rPr>
          <w:rFonts w:ascii="Calibri" w:hAnsi="Calibri" w:cs="Calibri"/>
          <w:sz w:val="22"/>
          <w:szCs w:val="22"/>
        </w:rPr>
      </w:pPr>
      <w:r w:rsidRPr="00E4510D">
        <w:rPr>
          <w:rFonts w:ascii="Calibri" w:hAnsi="Calibri" w:cs="Calibri"/>
          <w:sz w:val="22"/>
          <w:szCs w:val="22"/>
        </w:rPr>
        <w:t>Construction law</w:t>
      </w:r>
    </w:p>
    <w:p w14:paraId="58B7DA8E" w14:textId="77777777" w:rsidR="00E4510D" w:rsidRDefault="00F807BD">
      <w:pPr>
        <w:pStyle w:val="ListParagraph"/>
        <w:numPr>
          <w:ilvl w:val="0"/>
          <w:numId w:val="29"/>
        </w:numPr>
        <w:spacing w:before="120" w:after="0" w:line="276" w:lineRule="auto"/>
        <w:rPr>
          <w:rFonts w:ascii="Calibri" w:hAnsi="Calibri" w:cs="Calibri"/>
          <w:sz w:val="22"/>
          <w:szCs w:val="22"/>
        </w:rPr>
      </w:pPr>
      <w:r w:rsidRPr="00E4510D">
        <w:rPr>
          <w:rFonts w:ascii="Calibri" w:hAnsi="Calibri" w:cs="Calibri"/>
          <w:sz w:val="22"/>
          <w:szCs w:val="22"/>
        </w:rPr>
        <w:t>Building regulations and Technical Guidance Documents</w:t>
      </w:r>
    </w:p>
    <w:p w14:paraId="077564FB" w14:textId="77777777" w:rsidR="00E4510D" w:rsidRDefault="00F807BD">
      <w:pPr>
        <w:pStyle w:val="ListParagraph"/>
        <w:numPr>
          <w:ilvl w:val="0"/>
          <w:numId w:val="29"/>
        </w:numPr>
        <w:spacing w:before="120" w:after="0" w:line="276" w:lineRule="auto"/>
        <w:rPr>
          <w:rFonts w:ascii="Calibri" w:hAnsi="Calibri" w:cs="Calibri"/>
          <w:sz w:val="22"/>
          <w:szCs w:val="22"/>
        </w:rPr>
      </w:pPr>
      <w:r w:rsidRPr="00E4510D">
        <w:rPr>
          <w:rFonts w:ascii="Calibri" w:hAnsi="Calibri" w:cs="Calibri"/>
          <w:sz w:val="22"/>
          <w:szCs w:val="22"/>
        </w:rPr>
        <w:t>Building Control (Amendment) Regulations (BCAR)</w:t>
      </w:r>
    </w:p>
    <w:p w14:paraId="6244118A" w14:textId="14D3411B" w:rsidR="00F807BD" w:rsidRPr="00E4510D" w:rsidRDefault="00F807BD">
      <w:pPr>
        <w:pStyle w:val="ListParagraph"/>
        <w:numPr>
          <w:ilvl w:val="0"/>
          <w:numId w:val="29"/>
        </w:numPr>
        <w:spacing w:before="120" w:after="0" w:line="276" w:lineRule="auto"/>
        <w:rPr>
          <w:rFonts w:ascii="Calibri" w:hAnsi="Calibri" w:cs="Calibri"/>
          <w:sz w:val="22"/>
          <w:szCs w:val="22"/>
        </w:rPr>
      </w:pPr>
      <w:r w:rsidRPr="00E4510D">
        <w:rPr>
          <w:rFonts w:ascii="Calibri" w:hAnsi="Calibri" w:cs="Calibri"/>
          <w:sz w:val="22"/>
          <w:szCs w:val="22"/>
        </w:rPr>
        <w:t>Relevant codes of practice.</w:t>
      </w:r>
    </w:p>
    <w:p w14:paraId="0B50D921" w14:textId="2650688C" w:rsidR="00F807BD" w:rsidRPr="00F807BD" w:rsidRDefault="00F807BD" w:rsidP="00E4510D">
      <w:pPr>
        <w:spacing w:before="120" w:after="0" w:line="276" w:lineRule="auto"/>
        <w:ind w:left="1440" w:hanging="720"/>
        <w:rPr>
          <w:rFonts w:ascii="Calibri" w:hAnsi="Calibri" w:cs="Calibri"/>
          <w:sz w:val="22"/>
          <w:szCs w:val="22"/>
        </w:rPr>
      </w:pPr>
      <w:r w:rsidRPr="00F807BD">
        <w:rPr>
          <w:rFonts w:ascii="Calibri" w:hAnsi="Calibri" w:cs="Calibri"/>
          <w:sz w:val="22"/>
          <w:szCs w:val="22"/>
        </w:rPr>
        <w:t xml:space="preserve">4.1.11 </w:t>
      </w:r>
      <w:r w:rsidR="00E4510D">
        <w:rPr>
          <w:rFonts w:ascii="Calibri" w:hAnsi="Calibri" w:cs="Calibri"/>
          <w:sz w:val="22"/>
          <w:szCs w:val="22"/>
        </w:rPr>
        <w:tab/>
      </w:r>
      <w:r w:rsidRPr="00F807BD">
        <w:rPr>
          <w:rFonts w:ascii="Calibri" w:hAnsi="Calibri" w:cs="Calibri"/>
          <w:sz w:val="22"/>
          <w:szCs w:val="22"/>
        </w:rPr>
        <w:t>Bridging, step</w:t>
      </w:r>
      <w:r w:rsidRPr="00F807BD">
        <w:rPr>
          <w:rFonts w:ascii="Cambria Math" w:hAnsi="Cambria Math" w:cs="Cambria Math"/>
          <w:sz w:val="22"/>
          <w:szCs w:val="22"/>
        </w:rPr>
        <w:t>‑</w:t>
      </w:r>
      <w:r w:rsidRPr="00F807BD">
        <w:rPr>
          <w:rFonts w:ascii="Calibri" w:hAnsi="Calibri" w:cs="Calibri"/>
          <w:sz w:val="22"/>
          <w:szCs w:val="22"/>
        </w:rPr>
        <w:t>in rights, arbitration law, building agreements, development agreements, bonds, contractor terminations, leases and lease terminations, licences, easements/wayleaves, mortgage redemption and charge releases.</w:t>
      </w:r>
    </w:p>
    <w:p w14:paraId="06705308" w14:textId="24986D71" w:rsidR="00F807BD" w:rsidRPr="00F807BD" w:rsidRDefault="00F807BD" w:rsidP="00E4510D">
      <w:pPr>
        <w:spacing w:before="120" w:after="0" w:line="276" w:lineRule="auto"/>
        <w:ind w:firstLine="720"/>
        <w:rPr>
          <w:rFonts w:ascii="Calibri" w:hAnsi="Calibri" w:cs="Calibri"/>
          <w:sz w:val="22"/>
          <w:szCs w:val="22"/>
        </w:rPr>
      </w:pPr>
      <w:r w:rsidRPr="00F807BD">
        <w:rPr>
          <w:rFonts w:ascii="Calibri" w:hAnsi="Calibri" w:cs="Calibri"/>
          <w:sz w:val="22"/>
          <w:szCs w:val="22"/>
        </w:rPr>
        <w:t xml:space="preserve">4.1.12 </w:t>
      </w:r>
      <w:r w:rsidR="00E4510D">
        <w:rPr>
          <w:rFonts w:ascii="Calibri" w:hAnsi="Calibri" w:cs="Calibri"/>
          <w:sz w:val="22"/>
          <w:szCs w:val="22"/>
        </w:rPr>
        <w:tab/>
      </w:r>
      <w:r w:rsidRPr="00F807BD">
        <w:rPr>
          <w:rFonts w:ascii="Calibri" w:hAnsi="Calibri" w:cs="Calibri"/>
          <w:sz w:val="22"/>
          <w:szCs w:val="22"/>
        </w:rPr>
        <w:t>Property and Banking Advice, including:</w:t>
      </w:r>
    </w:p>
    <w:p w14:paraId="76B281A2" w14:textId="77777777" w:rsidR="00E4510D" w:rsidRDefault="00F807BD">
      <w:pPr>
        <w:pStyle w:val="ListParagraph"/>
        <w:numPr>
          <w:ilvl w:val="0"/>
          <w:numId w:val="30"/>
        </w:numPr>
        <w:spacing w:after="0" w:line="276" w:lineRule="auto"/>
        <w:ind w:left="2154" w:hanging="357"/>
        <w:rPr>
          <w:rFonts w:ascii="Calibri" w:hAnsi="Calibri" w:cs="Calibri"/>
          <w:sz w:val="22"/>
          <w:szCs w:val="22"/>
        </w:rPr>
      </w:pPr>
      <w:r w:rsidRPr="00E4510D">
        <w:rPr>
          <w:rFonts w:ascii="Calibri" w:hAnsi="Calibri" w:cs="Calibri"/>
          <w:sz w:val="22"/>
          <w:szCs w:val="22"/>
        </w:rPr>
        <w:t>Advice on acquisitions by both purchase and leasing of new developments and second</w:t>
      </w:r>
      <w:r w:rsidRPr="00E4510D">
        <w:rPr>
          <w:rFonts w:ascii="Cambria Math" w:hAnsi="Cambria Math" w:cs="Cambria Math"/>
          <w:sz w:val="22"/>
          <w:szCs w:val="22"/>
        </w:rPr>
        <w:t>‑</w:t>
      </w:r>
      <w:r w:rsidRPr="00E4510D">
        <w:rPr>
          <w:rFonts w:ascii="Calibri" w:hAnsi="Calibri" w:cs="Calibri"/>
          <w:sz w:val="22"/>
          <w:szCs w:val="22"/>
        </w:rPr>
        <w:t>hand property</w:t>
      </w:r>
    </w:p>
    <w:p w14:paraId="652A605D" w14:textId="77777777" w:rsidR="00E4510D" w:rsidRDefault="00F807BD">
      <w:pPr>
        <w:pStyle w:val="ListParagraph"/>
        <w:numPr>
          <w:ilvl w:val="0"/>
          <w:numId w:val="30"/>
        </w:numPr>
        <w:spacing w:before="120" w:after="0" w:line="276" w:lineRule="auto"/>
        <w:rPr>
          <w:rFonts w:ascii="Calibri" w:hAnsi="Calibri" w:cs="Calibri"/>
          <w:sz w:val="22"/>
          <w:szCs w:val="22"/>
        </w:rPr>
      </w:pPr>
      <w:r w:rsidRPr="00E4510D">
        <w:rPr>
          <w:rFonts w:ascii="Calibri" w:hAnsi="Calibri" w:cs="Calibri"/>
          <w:sz w:val="22"/>
          <w:szCs w:val="22"/>
        </w:rPr>
        <w:t>Investigation of title and title remediation</w:t>
      </w:r>
    </w:p>
    <w:p w14:paraId="6B74FA66" w14:textId="77777777" w:rsidR="00E4510D" w:rsidRDefault="00F807BD">
      <w:pPr>
        <w:pStyle w:val="ListParagraph"/>
        <w:numPr>
          <w:ilvl w:val="0"/>
          <w:numId w:val="30"/>
        </w:numPr>
        <w:spacing w:before="120" w:after="0" w:line="276" w:lineRule="auto"/>
        <w:rPr>
          <w:rFonts w:ascii="Calibri" w:hAnsi="Calibri" w:cs="Calibri"/>
          <w:sz w:val="22"/>
          <w:szCs w:val="22"/>
        </w:rPr>
      </w:pPr>
      <w:r w:rsidRPr="00E4510D">
        <w:rPr>
          <w:rFonts w:ascii="Calibri" w:hAnsi="Calibri" w:cs="Calibri"/>
          <w:sz w:val="22"/>
          <w:szCs w:val="22"/>
        </w:rPr>
        <w:t>Mapping issues relating to registered and unregistered titles</w:t>
      </w:r>
    </w:p>
    <w:p w14:paraId="69AFE366" w14:textId="77777777" w:rsidR="00E4510D" w:rsidRDefault="00F807BD">
      <w:pPr>
        <w:pStyle w:val="ListParagraph"/>
        <w:numPr>
          <w:ilvl w:val="0"/>
          <w:numId w:val="30"/>
        </w:numPr>
        <w:spacing w:before="120" w:after="0" w:line="276" w:lineRule="auto"/>
        <w:rPr>
          <w:rFonts w:ascii="Calibri" w:hAnsi="Calibri" w:cs="Calibri"/>
          <w:sz w:val="22"/>
          <w:szCs w:val="22"/>
        </w:rPr>
      </w:pPr>
      <w:r w:rsidRPr="00E4510D">
        <w:rPr>
          <w:rFonts w:ascii="Calibri" w:hAnsi="Calibri" w:cs="Calibri"/>
          <w:sz w:val="22"/>
          <w:szCs w:val="22"/>
        </w:rPr>
        <w:t>Negotiation of declarations of identity and attendance at site surveys (where required)</w:t>
      </w:r>
    </w:p>
    <w:p w14:paraId="6A71CD18" w14:textId="77777777" w:rsidR="00E4510D" w:rsidRDefault="00F807BD">
      <w:pPr>
        <w:pStyle w:val="ListParagraph"/>
        <w:numPr>
          <w:ilvl w:val="0"/>
          <w:numId w:val="30"/>
        </w:numPr>
        <w:spacing w:before="120" w:after="0" w:line="276" w:lineRule="auto"/>
        <w:rPr>
          <w:rFonts w:ascii="Calibri" w:hAnsi="Calibri" w:cs="Calibri"/>
          <w:sz w:val="22"/>
          <w:szCs w:val="22"/>
        </w:rPr>
      </w:pPr>
      <w:r w:rsidRPr="00E4510D">
        <w:rPr>
          <w:rFonts w:ascii="Calibri" w:hAnsi="Calibri" w:cs="Calibri"/>
          <w:sz w:val="22"/>
          <w:szCs w:val="22"/>
        </w:rPr>
        <w:t>Review of planning</w:t>
      </w:r>
    </w:p>
    <w:p w14:paraId="5DACE7F5" w14:textId="77777777" w:rsidR="00E4510D" w:rsidRDefault="00F807BD">
      <w:pPr>
        <w:pStyle w:val="ListParagraph"/>
        <w:numPr>
          <w:ilvl w:val="0"/>
          <w:numId w:val="30"/>
        </w:numPr>
        <w:spacing w:before="120" w:after="0" w:line="276" w:lineRule="auto"/>
        <w:rPr>
          <w:rFonts w:ascii="Calibri" w:hAnsi="Calibri" w:cs="Calibri"/>
          <w:sz w:val="22"/>
          <w:szCs w:val="22"/>
        </w:rPr>
      </w:pPr>
      <w:r w:rsidRPr="00E4510D">
        <w:rPr>
          <w:rFonts w:ascii="Calibri" w:hAnsi="Calibri" w:cs="Calibri"/>
          <w:sz w:val="22"/>
          <w:szCs w:val="22"/>
        </w:rPr>
        <w:t>Raising pre</w:t>
      </w:r>
      <w:r w:rsidRPr="00E4510D">
        <w:rPr>
          <w:rFonts w:ascii="Cambria Math" w:hAnsi="Cambria Math" w:cs="Cambria Math"/>
          <w:sz w:val="22"/>
          <w:szCs w:val="22"/>
        </w:rPr>
        <w:t>‑</w:t>
      </w:r>
      <w:r w:rsidRPr="00E4510D">
        <w:rPr>
          <w:rFonts w:ascii="Calibri" w:hAnsi="Calibri" w:cs="Calibri"/>
          <w:sz w:val="22"/>
          <w:szCs w:val="22"/>
        </w:rPr>
        <w:t>contract planning searches and title enquiries, reviewing replies and raising rejoinders until satisfied that title is good, marketable and acceptable to the Contracting Authority and the HFA or other funding partners, including settlement of declarations of identity</w:t>
      </w:r>
    </w:p>
    <w:p w14:paraId="5247A6B4" w14:textId="77777777" w:rsidR="00E4510D" w:rsidRDefault="00F807BD">
      <w:pPr>
        <w:pStyle w:val="ListParagraph"/>
        <w:numPr>
          <w:ilvl w:val="0"/>
          <w:numId w:val="30"/>
        </w:numPr>
        <w:spacing w:before="120" w:after="0" w:line="276" w:lineRule="auto"/>
        <w:rPr>
          <w:rFonts w:ascii="Calibri" w:hAnsi="Calibri" w:cs="Calibri"/>
          <w:sz w:val="22"/>
          <w:szCs w:val="22"/>
        </w:rPr>
      </w:pPr>
      <w:r w:rsidRPr="00E4510D">
        <w:rPr>
          <w:rFonts w:ascii="Calibri" w:hAnsi="Calibri" w:cs="Calibri"/>
          <w:sz w:val="22"/>
          <w:szCs w:val="22"/>
        </w:rPr>
        <w:t>Review of MUD pre</w:t>
      </w:r>
      <w:r w:rsidRPr="00E4510D">
        <w:rPr>
          <w:rFonts w:ascii="Cambria Math" w:hAnsi="Cambria Math" w:cs="Cambria Math"/>
          <w:sz w:val="22"/>
          <w:szCs w:val="22"/>
        </w:rPr>
        <w:t>‑</w:t>
      </w:r>
      <w:r w:rsidRPr="00E4510D">
        <w:rPr>
          <w:rFonts w:ascii="Calibri" w:hAnsi="Calibri" w:cs="Calibri"/>
          <w:sz w:val="22"/>
          <w:szCs w:val="22"/>
        </w:rPr>
        <w:t>contract enquiries (where applicable) and advising on management company structure, common area structure and taking</w:t>
      </w:r>
      <w:r w:rsidRPr="00E4510D">
        <w:rPr>
          <w:rFonts w:ascii="Cambria Math" w:hAnsi="Cambria Math" w:cs="Cambria Math"/>
          <w:sz w:val="22"/>
          <w:szCs w:val="22"/>
        </w:rPr>
        <w:t>‑</w:t>
      </w:r>
      <w:r w:rsidRPr="00E4510D">
        <w:rPr>
          <w:rFonts w:ascii="Calibri" w:hAnsi="Calibri" w:cs="Calibri"/>
          <w:sz w:val="22"/>
          <w:szCs w:val="22"/>
        </w:rPr>
        <w:t>in</w:t>
      </w:r>
      <w:r w:rsidRPr="00E4510D">
        <w:rPr>
          <w:rFonts w:ascii="Cambria Math" w:hAnsi="Cambria Math" w:cs="Cambria Math"/>
          <w:sz w:val="22"/>
          <w:szCs w:val="22"/>
        </w:rPr>
        <w:t>‑</w:t>
      </w:r>
      <w:r w:rsidRPr="00E4510D">
        <w:rPr>
          <w:rFonts w:ascii="Calibri" w:hAnsi="Calibri" w:cs="Calibri"/>
          <w:sz w:val="22"/>
          <w:szCs w:val="22"/>
        </w:rPr>
        <w:t>charge arrangements (where applicable)</w:t>
      </w:r>
    </w:p>
    <w:p w14:paraId="3D4AABA8" w14:textId="77777777" w:rsidR="00E4510D" w:rsidRDefault="00F807BD">
      <w:pPr>
        <w:pStyle w:val="ListParagraph"/>
        <w:numPr>
          <w:ilvl w:val="0"/>
          <w:numId w:val="30"/>
        </w:numPr>
        <w:spacing w:before="120" w:after="0" w:line="276" w:lineRule="auto"/>
        <w:rPr>
          <w:rFonts w:ascii="Calibri" w:hAnsi="Calibri" w:cs="Calibri"/>
          <w:sz w:val="22"/>
          <w:szCs w:val="22"/>
        </w:rPr>
      </w:pPr>
      <w:r w:rsidRPr="00E4510D">
        <w:rPr>
          <w:rFonts w:ascii="Calibri" w:hAnsi="Calibri" w:cs="Calibri"/>
          <w:sz w:val="22"/>
          <w:szCs w:val="22"/>
        </w:rPr>
        <w:t>Advising on issues specific to second</w:t>
      </w:r>
      <w:r w:rsidRPr="00E4510D">
        <w:rPr>
          <w:rFonts w:ascii="Cambria Math" w:hAnsi="Cambria Math" w:cs="Cambria Math"/>
          <w:sz w:val="22"/>
          <w:szCs w:val="22"/>
        </w:rPr>
        <w:t>‑</w:t>
      </w:r>
      <w:r w:rsidRPr="00E4510D">
        <w:rPr>
          <w:rFonts w:ascii="Calibri" w:hAnsi="Calibri" w:cs="Calibri"/>
          <w:sz w:val="22"/>
          <w:szCs w:val="22"/>
        </w:rPr>
        <w:t>hand acquisitions, including local property tax apportionment and other applicable property taxes</w:t>
      </w:r>
    </w:p>
    <w:p w14:paraId="1EBC7A38" w14:textId="77777777" w:rsidR="00E4510D" w:rsidRDefault="00F807BD">
      <w:pPr>
        <w:pStyle w:val="ListParagraph"/>
        <w:numPr>
          <w:ilvl w:val="0"/>
          <w:numId w:val="30"/>
        </w:numPr>
        <w:spacing w:before="120" w:after="0" w:line="276" w:lineRule="auto"/>
        <w:rPr>
          <w:rFonts w:ascii="Calibri" w:hAnsi="Calibri" w:cs="Calibri"/>
          <w:sz w:val="22"/>
          <w:szCs w:val="22"/>
        </w:rPr>
      </w:pPr>
      <w:r w:rsidRPr="00E4510D">
        <w:rPr>
          <w:rFonts w:ascii="Calibri" w:hAnsi="Calibri" w:cs="Calibri"/>
          <w:sz w:val="22"/>
          <w:szCs w:val="22"/>
        </w:rPr>
        <w:t>Advising on any title deficiencies having regard to lender requirements</w:t>
      </w:r>
    </w:p>
    <w:p w14:paraId="261D3A76" w14:textId="77777777" w:rsidR="00E4510D" w:rsidRDefault="00F807BD">
      <w:pPr>
        <w:pStyle w:val="ListParagraph"/>
        <w:numPr>
          <w:ilvl w:val="0"/>
          <w:numId w:val="30"/>
        </w:numPr>
        <w:spacing w:before="120" w:after="0" w:line="276" w:lineRule="auto"/>
        <w:rPr>
          <w:rFonts w:ascii="Calibri" w:hAnsi="Calibri" w:cs="Calibri"/>
          <w:sz w:val="22"/>
          <w:szCs w:val="22"/>
        </w:rPr>
      </w:pPr>
      <w:r w:rsidRPr="00E4510D">
        <w:rPr>
          <w:rFonts w:ascii="Calibri" w:hAnsi="Calibri" w:cs="Calibri"/>
          <w:sz w:val="22"/>
          <w:szCs w:val="22"/>
        </w:rPr>
        <w:t>Preparation of a title report, including a “red flag” material issues report</w:t>
      </w:r>
    </w:p>
    <w:p w14:paraId="39F3BD93" w14:textId="77777777" w:rsidR="00E4510D" w:rsidRDefault="00F807BD">
      <w:pPr>
        <w:pStyle w:val="ListParagraph"/>
        <w:numPr>
          <w:ilvl w:val="0"/>
          <w:numId w:val="30"/>
        </w:numPr>
        <w:spacing w:before="120" w:after="0" w:line="276" w:lineRule="auto"/>
        <w:rPr>
          <w:rFonts w:ascii="Calibri" w:hAnsi="Calibri" w:cs="Calibri"/>
          <w:sz w:val="22"/>
          <w:szCs w:val="22"/>
        </w:rPr>
      </w:pPr>
      <w:r w:rsidRPr="00E4510D">
        <w:rPr>
          <w:rFonts w:ascii="Calibri" w:hAnsi="Calibri" w:cs="Calibri"/>
          <w:sz w:val="22"/>
          <w:szCs w:val="22"/>
        </w:rPr>
        <w:t>Review and negotiation of draft contracts for sale/combined building agreements/contracts for sale, ensuring inclusion of the Contracting Authority’s standard conditions</w:t>
      </w:r>
    </w:p>
    <w:p w14:paraId="5BE4CF37" w14:textId="77777777" w:rsidR="00E4510D" w:rsidRDefault="00F807BD">
      <w:pPr>
        <w:pStyle w:val="ListParagraph"/>
        <w:numPr>
          <w:ilvl w:val="0"/>
          <w:numId w:val="30"/>
        </w:numPr>
        <w:spacing w:before="120" w:after="0" w:line="276" w:lineRule="auto"/>
        <w:rPr>
          <w:rFonts w:ascii="Calibri" w:hAnsi="Calibri" w:cs="Calibri"/>
          <w:sz w:val="22"/>
          <w:szCs w:val="22"/>
        </w:rPr>
      </w:pPr>
      <w:r w:rsidRPr="00E4510D">
        <w:rPr>
          <w:rFonts w:ascii="Calibri" w:hAnsi="Calibri" w:cs="Calibri"/>
          <w:sz w:val="22"/>
          <w:szCs w:val="22"/>
        </w:rPr>
        <w:t>Agreement of completion documents in advance of contract execution to avoid delays to completion as part of project management</w:t>
      </w:r>
    </w:p>
    <w:p w14:paraId="35118EC4" w14:textId="77777777" w:rsidR="00E4510D" w:rsidRDefault="00F807BD">
      <w:pPr>
        <w:pStyle w:val="ListParagraph"/>
        <w:numPr>
          <w:ilvl w:val="0"/>
          <w:numId w:val="30"/>
        </w:numPr>
        <w:spacing w:before="120" w:after="0" w:line="276" w:lineRule="auto"/>
        <w:rPr>
          <w:rFonts w:ascii="Calibri" w:hAnsi="Calibri" w:cs="Calibri"/>
          <w:sz w:val="22"/>
          <w:szCs w:val="22"/>
        </w:rPr>
      </w:pPr>
      <w:r w:rsidRPr="00E4510D">
        <w:rPr>
          <w:rFonts w:ascii="Calibri" w:hAnsi="Calibri" w:cs="Calibri"/>
          <w:sz w:val="22"/>
          <w:szCs w:val="22"/>
        </w:rPr>
        <w:lastRenderedPageBreak/>
        <w:t>Managing exchange and execution of contracts and completion of the purchase</w:t>
      </w:r>
    </w:p>
    <w:p w14:paraId="15BF1883" w14:textId="77777777" w:rsidR="00E4510D" w:rsidRDefault="00F807BD">
      <w:pPr>
        <w:pStyle w:val="ListParagraph"/>
        <w:numPr>
          <w:ilvl w:val="0"/>
          <w:numId w:val="30"/>
        </w:numPr>
        <w:spacing w:before="120" w:after="0" w:line="276" w:lineRule="auto"/>
        <w:rPr>
          <w:rFonts w:ascii="Calibri" w:hAnsi="Calibri" w:cs="Calibri"/>
          <w:sz w:val="22"/>
          <w:szCs w:val="22"/>
        </w:rPr>
      </w:pPr>
      <w:r w:rsidRPr="00E4510D">
        <w:rPr>
          <w:rFonts w:ascii="Calibri" w:hAnsi="Calibri" w:cs="Calibri"/>
          <w:sz w:val="22"/>
          <w:szCs w:val="22"/>
        </w:rPr>
        <w:t>Provision of a certificate of title and undertakings in relation to property registration queries to the lender</w:t>
      </w:r>
    </w:p>
    <w:p w14:paraId="29A7DEBE" w14:textId="77777777" w:rsidR="00E4510D" w:rsidRDefault="00F807BD">
      <w:pPr>
        <w:pStyle w:val="ListParagraph"/>
        <w:numPr>
          <w:ilvl w:val="0"/>
          <w:numId w:val="30"/>
        </w:numPr>
        <w:spacing w:before="120" w:after="0" w:line="276" w:lineRule="auto"/>
        <w:rPr>
          <w:rFonts w:ascii="Calibri" w:hAnsi="Calibri" w:cs="Calibri"/>
          <w:sz w:val="22"/>
          <w:szCs w:val="22"/>
        </w:rPr>
      </w:pPr>
      <w:r w:rsidRPr="00E4510D">
        <w:rPr>
          <w:rFonts w:ascii="Calibri" w:hAnsi="Calibri" w:cs="Calibri"/>
          <w:sz w:val="22"/>
          <w:szCs w:val="22"/>
        </w:rPr>
        <w:t>Arranging for completion of the transaction and attending to stamping and registration of title (including first registration)</w:t>
      </w:r>
    </w:p>
    <w:p w14:paraId="0D9A64E0" w14:textId="77777777" w:rsidR="00E4510D" w:rsidRDefault="00F807BD">
      <w:pPr>
        <w:pStyle w:val="ListParagraph"/>
        <w:numPr>
          <w:ilvl w:val="0"/>
          <w:numId w:val="30"/>
        </w:numPr>
        <w:spacing w:before="120" w:after="0" w:line="276" w:lineRule="auto"/>
        <w:rPr>
          <w:rFonts w:ascii="Calibri" w:hAnsi="Calibri" w:cs="Calibri"/>
          <w:sz w:val="22"/>
          <w:szCs w:val="22"/>
        </w:rPr>
      </w:pPr>
      <w:r w:rsidRPr="00E4510D">
        <w:rPr>
          <w:rFonts w:ascii="Calibri" w:hAnsi="Calibri" w:cs="Calibri"/>
          <w:sz w:val="22"/>
          <w:szCs w:val="22"/>
        </w:rPr>
        <w:t>Liaising with solicitors acting for funders in relation to loan agreements (where applicable), certificates of title, security documents and completion deliverables</w:t>
      </w:r>
    </w:p>
    <w:p w14:paraId="0F045808" w14:textId="77777777" w:rsidR="00E4510D" w:rsidRDefault="00F807BD">
      <w:pPr>
        <w:pStyle w:val="ListParagraph"/>
        <w:numPr>
          <w:ilvl w:val="0"/>
          <w:numId w:val="30"/>
        </w:numPr>
        <w:spacing w:before="120" w:after="0" w:line="276" w:lineRule="auto"/>
        <w:rPr>
          <w:rFonts w:ascii="Calibri" w:hAnsi="Calibri" w:cs="Calibri"/>
          <w:sz w:val="22"/>
          <w:szCs w:val="22"/>
        </w:rPr>
      </w:pPr>
      <w:r w:rsidRPr="00E4510D">
        <w:rPr>
          <w:rFonts w:ascii="Calibri" w:hAnsi="Calibri" w:cs="Calibri"/>
          <w:sz w:val="22"/>
          <w:szCs w:val="22"/>
        </w:rPr>
        <w:t>Preparation of corporate certificates and minutes</w:t>
      </w:r>
    </w:p>
    <w:p w14:paraId="56AA960F" w14:textId="77777777" w:rsidR="00E4510D" w:rsidRDefault="00F807BD">
      <w:pPr>
        <w:pStyle w:val="ListParagraph"/>
        <w:numPr>
          <w:ilvl w:val="0"/>
          <w:numId w:val="30"/>
        </w:numPr>
        <w:spacing w:before="120" w:after="0" w:line="276" w:lineRule="auto"/>
        <w:rPr>
          <w:rFonts w:ascii="Calibri" w:hAnsi="Calibri" w:cs="Calibri"/>
          <w:sz w:val="22"/>
          <w:szCs w:val="22"/>
        </w:rPr>
      </w:pPr>
      <w:r w:rsidRPr="00E4510D">
        <w:rPr>
          <w:rFonts w:ascii="Calibri" w:hAnsi="Calibri" w:cs="Calibri"/>
          <w:sz w:val="22"/>
          <w:szCs w:val="22"/>
        </w:rPr>
        <w:t>Preparation of Local Authority agreements (including P&amp;A, continuation agreements, etc.) and exchange with the Local Authority</w:t>
      </w:r>
    </w:p>
    <w:p w14:paraId="4FD0EDFA" w14:textId="77777777" w:rsidR="00E4510D" w:rsidRDefault="00F807BD">
      <w:pPr>
        <w:pStyle w:val="ListParagraph"/>
        <w:numPr>
          <w:ilvl w:val="0"/>
          <w:numId w:val="30"/>
        </w:numPr>
        <w:spacing w:before="120" w:after="0" w:line="276" w:lineRule="auto"/>
        <w:rPr>
          <w:rFonts w:ascii="Calibri" w:hAnsi="Calibri" w:cs="Calibri"/>
          <w:sz w:val="22"/>
          <w:szCs w:val="22"/>
        </w:rPr>
      </w:pPr>
      <w:r w:rsidRPr="00E4510D">
        <w:rPr>
          <w:rFonts w:ascii="Calibri" w:hAnsi="Calibri" w:cs="Calibri"/>
          <w:sz w:val="22"/>
          <w:szCs w:val="22"/>
        </w:rPr>
        <w:t>Delivery of a post</w:t>
      </w:r>
      <w:r w:rsidRPr="00E4510D">
        <w:rPr>
          <w:rFonts w:ascii="Cambria Math" w:hAnsi="Cambria Math" w:cs="Cambria Math"/>
          <w:sz w:val="22"/>
          <w:szCs w:val="22"/>
        </w:rPr>
        <w:t>‑</w:t>
      </w:r>
      <w:r w:rsidRPr="00E4510D">
        <w:rPr>
          <w:rFonts w:ascii="Calibri" w:hAnsi="Calibri" w:cs="Calibri"/>
          <w:sz w:val="22"/>
          <w:szCs w:val="22"/>
        </w:rPr>
        <w:t>completion pack/bible of documentation</w:t>
      </w:r>
    </w:p>
    <w:p w14:paraId="15CCB404" w14:textId="2ABDD63F" w:rsidR="00F807BD" w:rsidRPr="00E4510D" w:rsidRDefault="00F807BD">
      <w:pPr>
        <w:pStyle w:val="ListParagraph"/>
        <w:numPr>
          <w:ilvl w:val="0"/>
          <w:numId w:val="30"/>
        </w:numPr>
        <w:spacing w:before="120" w:after="0" w:line="276" w:lineRule="auto"/>
        <w:rPr>
          <w:rFonts w:ascii="Calibri" w:hAnsi="Calibri" w:cs="Calibri"/>
          <w:sz w:val="22"/>
          <w:szCs w:val="22"/>
        </w:rPr>
      </w:pPr>
      <w:r w:rsidRPr="00E4510D">
        <w:rPr>
          <w:rFonts w:ascii="Calibri" w:hAnsi="Calibri" w:cs="Calibri"/>
          <w:sz w:val="22"/>
          <w:szCs w:val="22"/>
        </w:rPr>
        <w:t>Onward leasing of units and other occupation arrangements (including licences and caretaker’s agreements), where required.</w:t>
      </w:r>
    </w:p>
    <w:p w14:paraId="6CC3B7D2" w14:textId="77777777" w:rsidR="00E4510D" w:rsidRDefault="00F807BD" w:rsidP="00E4510D">
      <w:pPr>
        <w:spacing w:before="120" w:after="0" w:line="276" w:lineRule="auto"/>
        <w:ind w:firstLine="720"/>
        <w:rPr>
          <w:rFonts w:ascii="Calibri" w:hAnsi="Calibri" w:cs="Calibri"/>
          <w:sz w:val="22"/>
          <w:szCs w:val="22"/>
        </w:rPr>
      </w:pPr>
      <w:r w:rsidRPr="00F807BD">
        <w:rPr>
          <w:rFonts w:ascii="Calibri" w:hAnsi="Calibri" w:cs="Calibri"/>
          <w:sz w:val="22"/>
          <w:szCs w:val="22"/>
        </w:rPr>
        <w:t xml:space="preserve">4.1.13 </w:t>
      </w:r>
      <w:r w:rsidR="00E4510D">
        <w:rPr>
          <w:rFonts w:ascii="Calibri" w:hAnsi="Calibri" w:cs="Calibri"/>
          <w:sz w:val="22"/>
          <w:szCs w:val="22"/>
        </w:rPr>
        <w:tab/>
      </w:r>
      <w:r w:rsidRPr="00F807BD">
        <w:rPr>
          <w:rFonts w:ascii="Calibri" w:hAnsi="Calibri" w:cs="Calibri"/>
          <w:sz w:val="22"/>
          <w:szCs w:val="22"/>
        </w:rPr>
        <w:t>Project Management, including:</w:t>
      </w:r>
    </w:p>
    <w:p w14:paraId="70690186" w14:textId="77777777" w:rsidR="00E4510D" w:rsidRDefault="00F807BD">
      <w:pPr>
        <w:pStyle w:val="ListParagraph"/>
        <w:numPr>
          <w:ilvl w:val="1"/>
          <w:numId w:val="31"/>
        </w:numPr>
        <w:spacing w:after="0" w:line="276" w:lineRule="auto"/>
        <w:ind w:left="2154" w:hanging="357"/>
        <w:rPr>
          <w:rFonts w:ascii="Calibri" w:hAnsi="Calibri" w:cs="Calibri"/>
          <w:sz w:val="22"/>
          <w:szCs w:val="22"/>
        </w:rPr>
      </w:pPr>
      <w:r w:rsidRPr="00E4510D">
        <w:rPr>
          <w:rFonts w:ascii="Calibri" w:hAnsi="Calibri" w:cs="Calibri"/>
          <w:sz w:val="22"/>
          <w:szCs w:val="22"/>
        </w:rPr>
        <w:t>Project management of transactions from instruction through to post</w:t>
      </w:r>
      <w:r w:rsidRPr="00E4510D">
        <w:rPr>
          <w:rFonts w:ascii="Cambria Math" w:hAnsi="Cambria Math" w:cs="Cambria Math"/>
          <w:sz w:val="22"/>
          <w:szCs w:val="22"/>
        </w:rPr>
        <w:t>‑</w:t>
      </w:r>
      <w:r w:rsidRPr="00E4510D">
        <w:rPr>
          <w:rFonts w:ascii="Calibri" w:hAnsi="Calibri" w:cs="Calibri"/>
          <w:sz w:val="22"/>
          <w:szCs w:val="22"/>
        </w:rPr>
        <w:t>completion stamping and registration</w:t>
      </w:r>
    </w:p>
    <w:p w14:paraId="71B44AC6" w14:textId="12235462" w:rsidR="00F807BD" w:rsidRPr="00E4510D" w:rsidRDefault="00F807BD">
      <w:pPr>
        <w:pStyle w:val="ListParagraph"/>
        <w:numPr>
          <w:ilvl w:val="1"/>
          <w:numId w:val="31"/>
        </w:numPr>
        <w:spacing w:before="120" w:after="0" w:line="276" w:lineRule="auto"/>
        <w:rPr>
          <w:rFonts w:ascii="Calibri" w:hAnsi="Calibri" w:cs="Calibri"/>
          <w:sz w:val="22"/>
          <w:szCs w:val="22"/>
        </w:rPr>
      </w:pPr>
      <w:r w:rsidRPr="00E4510D">
        <w:rPr>
          <w:rFonts w:ascii="Calibri" w:hAnsi="Calibri" w:cs="Calibri"/>
          <w:sz w:val="22"/>
          <w:szCs w:val="22"/>
        </w:rPr>
        <w:t>Liaising with all relevant parties including, but not limited to, Contracting Authority personnel across divisions, vendors, developers, contractors, architects, surveyors, Local Authorities, the HFA, the DHLGH and private funders and, where applicable, tenants.</w:t>
      </w:r>
    </w:p>
    <w:p w14:paraId="0360197D" w14:textId="77777777" w:rsidR="00E4510D" w:rsidRDefault="00F807BD" w:rsidP="00E4510D">
      <w:pPr>
        <w:spacing w:before="120" w:after="0" w:line="276" w:lineRule="auto"/>
        <w:ind w:left="1440" w:hanging="720"/>
        <w:rPr>
          <w:rFonts w:ascii="Calibri" w:hAnsi="Calibri" w:cs="Calibri"/>
          <w:sz w:val="22"/>
          <w:szCs w:val="22"/>
        </w:rPr>
      </w:pPr>
      <w:r w:rsidRPr="00F807BD">
        <w:rPr>
          <w:rFonts w:ascii="Calibri" w:hAnsi="Calibri" w:cs="Calibri"/>
          <w:sz w:val="22"/>
          <w:szCs w:val="22"/>
        </w:rPr>
        <w:t xml:space="preserve">4.1.14 </w:t>
      </w:r>
      <w:r w:rsidR="00E4510D">
        <w:rPr>
          <w:rFonts w:ascii="Calibri" w:hAnsi="Calibri" w:cs="Calibri"/>
          <w:sz w:val="22"/>
          <w:szCs w:val="22"/>
        </w:rPr>
        <w:tab/>
      </w:r>
      <w:r w:rsidRPr="00F807BD">
        <w:rPr>
          <w:rFonts w:ascii="Calibri" w:hAnsi="Calibri" w:cs="Calibri"/>
          <w:sz w:val="22"/>
          <w:szCs w:val="22"/>
        </w:rPr>
        <w:t>Construction, including all matters pertaining to construction law and legal expertise in the following areas:</w:t>
      </w:r>
    </w:p>
    <w:p w14:paraId="4D9A1940" w14:textId="77777777" w:rsidR="00E4510D" w:rsidRDefault="00F807BD">
      <w:pPr>
        <w:pStyle w:val="ListParagraph"/>
        <w:numPr>
          <w:ilvl w:val="1"/>
          <w:numId w:val="32"/>
        </w:numPr>
        <w:spacing w:after="0" w:line="276" w:lineRule="auto"/>
        <w:ind w:left="2154" w:hanging="357"/>
        <w:rPr>
          <w:rFonts w:ascii="Calibri" w:hAnsi="Calibri" w:cs="Calibri"/>
          <w:sz w:val="22"/>
          <w:szCs w:val="22"/>
        </w:rPr>
      </w:pPr>
      <w:r w:rsidRPr="00E4510D">
        <w:rPr>
          <w:rFonts w:ascii="Calibri" w:hAnsi="Calibri" w:cs="Calibri"/>
          <w:sz w:val="22"/>
          <w:szCs w:val="22"/>
        </w:rPr>
        <w:t>Building regulations and subordinate Technical Guidance Documents</w:t>
      </w:r>
    </w:p>
    <w:p w14:paraId="75C1F472" w14:textId="77777777" w:rsidR="00E4510D" w:rsidRDefault="00F807BD">
      <w:pPr>
        <w:pStyle w:val="ListParagraph"/>
        <w:numPr>
          <w:ilvl w:val="1"/>
          <w:numId w:val="32"/>
        </w:numPr>
        <w:spacing w:before="120" w:after="0" w:line="276" w:lineRule="auto"/>
        <w:rPr>
          <w:rFonts w:ascii="Calibri" w:hAnsi="Calibri" w:cs="Calibri"/>
          <w:sz w:val="22"/>
          <w:szCs w:val="22"/>
        </w:rPr>
      </w:pPr>
      <w:r w:rsidRPr="00E4510D">
        <w:rPr>
          <w:rFonts w:ascii="Calibri" w:hAnsi="Calibri" w:cs="Calibri"/>
          <w:sz w:val="22"/>
          <w:szCs w:val="22"/>
        </w:rPr>
        <w:t>Building Control (Amendment) Regulations (BCAR)</w:t>
      </w:r>
    </w:p>
    <w:p w14:paraId="38C7D5FA" w14:textId="77777777" w:rsidR="00EB64EC" w:rsidRDefault="00F807BD">
      <w:pPr>
        <w:pStyle w:val="ListParagraph"/>
        <w:numPr>
          <w:ilvl w:val="1"/>
          <w:numId w:val="32"/>
        </w:numPr>
        <w:spacing w:before="120" w:after="0" w:line="276" w:lineRule="auto"/>
        <w:rPr>
          <w:rFonts w:ascii="Calibri" w:hAnsi="Calibri" w:cs="Calibri"/>
          <w:sz w:val="22"/>
          <w:szCs w:val="22"/>
        </w:rPr>
      </w:pPr>
      <w:r w:rsidRPr="00E4510D">
        <w:rPr>
          <w:rFonts w:ascii="Calibri" w:hAnsi="Calibri" w:cs="Calibri"/>
          <w:sz w:val="22"/>
          <w:szCs w:val="22"/>
        </w:rPr>
        <w:t>Construction codes of practice and the Safety, Health and Welfare at Work Act and subsequent regulations.</w:t>
      </w:r>
    </w:p>
    <w:p w14:paraId="3674E9F9" w14:textId="42A1E62D" w:rsidR="00EB64EC" w:rsidRDefault="00F807BD">
      <w:pPr>
        <w:pStyle w:val="ListParagraph"/>
        <w:numPr>
          <w:ilvl w:val="1"/>
          <w:numId w:val="32"/>
        </w:numPr>
        <w:spacing w:before="120" w:after="0" w:line="276" w:lineRule="auto"/>
        <w:rPr>
          <w:rFonts w:ascii="Calibri" w:hAnsi="Calibri" w:cs="Calibri"/>
          <w:sz w:val="22"/>
          <w:szCs w:val="22"/>
        </w:rPr>
      </w:pPr>
      <w:r w:rsidRPr="00EB64EC">
        <w:rPr>
          <w:rFonts w:ascii="Calibri" w:hAnsi="Calibri" w:cs="Calibri"/>
          <w:sz w:val="22"/>
          <w:szCs w:val="22"/>
        </w:rPr>
        <w:t>Supplementary to, and in support of, the above requirements, there is a requirement for legal advice on the Contracting Authority’s responsibilities under this legislation as client (for the acquisition of turnkey properties) and employer (for design/build developments, small works and maintenance contracts</w:t>
      </w:r>
      <w:r w:rsidR="008613EC">
        <w:rPr>
          <w:rFonts w:ascii="Calibri" w:hAnsi="Calibri" w:cs="Calibri"/>
          <w:sz w:val="22"/>
          <w:szCs w:val="22"/>
        </w:rPr>
        <w:t xml:space="preserve"> (</w:t>
      </w:r>
      <w:r w:rsidR="008613EC" w:rsidRPr="008613EC">
        <w:rPr>
          <w:rFonts w:ascii="Calibri" w:hAnsi="Calibri" w:cs="Calibri"/>
          <w:sz w:val="22"/>
          <w:szCs w:val="22"/>
        </w:rPr>
        <w:t>including grounds maintenance, arboriculture and cleaning</w:t>
      </w:r>
      <w:r w:rsidR="00330486">
        <w:rPr>
          <w:rFonts w:ascii="Calibri" w:hAnsi="Calibri" w:cs="Calibri"/>
          <w:sz w:val="22"/>
          <w:szCs w:val="22"/>
        </w:rPr>
        <w:t>)</w:t>
      </w:r>
      <w:r w:rsidRPr="00EB64EC">
        <w:rPr>
          <w:rFonts w:ascii="Calibri" w:hAnsi="Calibri" w:cs="Calibri"/>
          <w:sz w:val="22"/>
          <w:szCs w:val="22"/>
        </w:rPr>
        <w:t>).</w:t>
      </w:r>
    </w:p>
    <w:p w14:paraId="12EB0169" w14:textId="261AB5FF" w:rsidR="00F807BD" w:rsidRPr="00EB64EC" w:rsidRDefault="00F807BD">
      <w:pPr>
        <w:pStyle w:val="ListParagraph"/>
        <w:numPr>
          <w:ilvl w:val="1"/>
          <w:numId w:val="32"/>
        </w:numPr>
        <w:spacing w:before="120" w:after="0" w:line="276" w:lineRule="auto"/>
        <w:rPr>
          <w:rFonts w:ascii="Calibri" w:hAnsi="Calibri" w:cs="Calibri"/>
          <w:sz w:val="22"/>
          <w:szCs w:val="22"/>
        </w:rPr>
      </w:pPr>
      <w:r w:rsidRPr="00EB64EC">
        <w:rPr>
          <w:rFonts w:ascii="Calibri" w:hAnsi="Calibri" w:cs="Calibri"/>
          <w:sz w:val="22"/>
          <w:szCs w:val="22"/>
        </w:rPr>
        <w:t>The Successful Tenderer</w:t>
      </w:r>
      <w:r w:rsidR="00533F77">
        <w:rPr>
          <w:rFonts w:ascii="Calibri" w:hAnsi="Calibri" w:cs="Calibri"/>
          <w:sz w:val="22"/>
          <w:szCs w:val="22"/>
        </w:rPr>
        <w:t>(s)</w:t>
      </w:r>
      <w:r w:rsidRPr="00EB64EC">
        <w:rPr>
          <w:rFonts w:ascii="Calibri" w:hAnsi="Calibri" w:cs="Calibri"/>
          <w:sz w:val="22"/>
          <w:szCs w:val="22"/>
        </w:rPr>
        <w:t xml:space="preserve"> will also be required to provide legal advice in relation to the negotiation of building contracts, development agreements, letters of appointment, collateral warranties, defects indemnities, bonds and guarantees, as well as reviewing and reporting on underlying construction contracts and, where necessary, negotiating the building contracts and professional appointments and corresponding collateral warranties to be provided by contractors and project team consultants. The Successful Tenderer</w:t>
      </w:r>
      <w:r w:rsidR="00533F77">
        <w:rPr>
          <w:rFonts w:ascii="Calibri" w:hAnsi="Calibri" w:cs="Calibri"/>
          <w:sz w:val="22"/>
          <w:szCs w:val="22"/>
        </w:rPr>
        <w:t>(s)</w:t>
      </w:r>
      <w:r w:rsidRPr="00EB64EC">
        <w:rPr>
          <w:rFonts w:ascii="Calibri" w:hAnsi="Calibri" w:cs="Calibri"/>
          <w:sz w:val="22"/>
          <w:szCs w:val="22"/>
        </w:rPr>
        <w:t xml:space="preserve"> will be required to assist in the execution of the various documents and in compiling the relevant deliverables to the satisfaction of the Contracting Authority and its lenders.</w:t>
      </w:r>
    </w:p>
    <w:p w14:paraId="4539ACAF" w14:textId="0FDE210D" w:rsidR="00F807BD" w:rsidRPr="00F807BD" w:rsidRDefault="00F807BD" w:rsidP="00EB64EC">
      <w:pPr>
        <w:spacing w:before="120" w:after="0" w:line="276" w:lineRule="auto"/>
        <w:ind w:firstLine="720"/>
        <w:rPr>
          <w:rFonts w:ascii="Calibri" w:hAnsi="Calibri" w:cs="Calibri"/>
          <w:sz w:val="22"/>
          <w:szCs w:val="22"/>
        </w:rPr>
      </w:pPr>
      <w:r w:rsidRPr="00F807BD">
        <w:rPr>
          <w:rFonts w:ascii="Calibri" w:hAnsi="Calibri" w:cs="Calibri"/>
          <w:sz w:val="22"/>
          <w:szCs w:val="22"/>
        </w:rPr>
        <w:t xml:space="preserve">4.1.15 </w:t>
      </w:r>
      <w:r w:rsidR="00EB64EC">
        <w:rPr>
          <w:rFonts w:ascii="Calibri" w:hAnsi="Calibri" w:cs="Calibri"/>
          <w:sz w:val="22"/>
          <w:szCs w:val="22"/>
        </w:rPr>
        <w:tab/>
      </w:r>
      <w:r w:rsidRPr="00F807BD">
        <w:rPr>
          <w:rFonts w:ascii="Calibri" w:hAnsi="Calibri" w:cs="Calibri"/>
          <w:sz w:val="22"/>
          <w:szCs w:val="22"/>
        </w:rPr>
        <w:t>Planning, including all matters pertaining to planning law, such as:</w:t>
      </w:r>
    </w:p>
    <w:p w14:paraId="55C6B74A" w14:textId="77777777" w:rsidR="00EB64EC" w:rsidRDefault="00F807BD">
      <w:pPr>
        <w:pStyle w:val="ListParagraph"/>
        <w:numPr>
          <w:ilvl w:val="0"/>
          <w:numId w:val="33"/>
        </w:numPr>
        <w:spacing w:after="0" w:line="276" w:lineRule="auto"/>
        <w:ind w:left="2154" w:hanging="357"/>
        <w:rPr>
          <w:rFonts w:ascii="Calibri" w:hAnsi="Calibri" w:cs="Calibri"/>
          <w:sz w:val="22"/>
          <w:szCs w:val="22"/>
        </w:rPr>
      </w:pPr>
      <w:r w:rsidRPr="00EB64EC">
        <w:rPr>
          <w:rFonts w:ascii="Calibri" w:hAnsi="Calibri" w:cs="Calibri"/>
          <w:sz w:val="22"/>
          <w:szCs w:val="22"/>
        </w:rPr>
        <w:lastRenderedPageBreak/>
        <w:t>Planning compliance matters</w:t>
      </w:r>
    </w:p>
    <w:p w14:paraId="14BD4B3D" w14:textId="77777777" w:rsidR="00EB64EC" w:rsidRDefault="00F807BD">
      <w:pPr>
        <w:pStyle w:val="ListParagraph"/>
        <w:numPr>
          <w:ilvl w:val="0"/>
          <w:numId w:val="33"/>
        </w:numPr>
        <w:spacing w:before="120" w:after="0" w:line="276" w:lineRule="auto"/>
        <w:rPr>
          <w:rFonts w:ascii="Calibri" w:hAnsi="Calibri" w:cs="Calibri"/>
          <w:sz w:val="22"/>
          <w:szCs w:val="22"/>
        </w:rPr>
      </w:pPr>
      <w:r w:rsidRPr="00EB64EC">
        <w:rPr>
          <w:rFonts w:ascii="Calibri" w:hAnsi="Calibri" w:cs="Calibri"/>
          <w:sz w:val="22"/>
          <w:szCs w:val="22"/>
        </w:rPr>
        <w:t>Environmental matters and statutory duties (including BCAR, BER and health and safety)</w:t>
      </w:r>
    </w:p>
    <w:p w14:paraId="4328E1D0" w14:textId="77777777" w:rsidR="00EB64EC" w:rsidRDefault="00F807BD">
      <w:pPr>
        <w:pStyle w:val="ListParagraph"/>
        <w:numPr>
          <w:ilvl w:val="0"/>
          <w:numId w:val="33"/>
        </w:numPr>
        <w:spacing w:before="120" w:after="0" w:line="276" w:lineRule="auto"/>
        <w:rPr>
          <w:rFonts w:ascii="Calibri" w:hAnsi="Calibri" w:cs="Calibri"/>
          <w:sz w:val="22"/>
          <w:szCs w:val="22"/>
        </w:rPr>
      </w:pPr>
      <w:r w:rsidRPr="00EB64EC">
        <w:rPr>
          <w:rFonts w:ascii="Calibri" w:hAnsi="Calibri" w:cs="Calibri"/>
          <w:sz w:val="22"/>
          <w:szCs w:val="22"/>
        </w:rPr>
        <w:t>Advice on planning conditions imposed on new acquisitions as part of the conveyancing process</w:t>
      </w:r>
    </w:p>
    <w:p w14:paraId="6CA3E594" w14:textId="77777777" w:rsidR="00EB64EC" w:rsidRDefault="00F807BD">
      <w:pPr>
        <w:pStyle w:val="ListParagraph"/>
        <w:numPr>
          <w:ilvl w:val="0"/>
          <w:numId w:val="33"/>
        </w:numPr>
        <w:spacing w:before="120" w:after="0" w:line="276" w:lineRule="auto"/>
        <w:rPr>
          <w:rFonts w:ascii="Calibri" w:hAnsi="Calibri" w:cs="Calibri"/>
          <w:sz w:val="22"/>
          <w:szCs w:val="22"/>
        </w:rPr>
      </w:pPr>
      <w:r w:rsidRPr="00EB64EC">
        <w:rPr>
          <w:rFonts w:ascii="Calibri" w:hAnsi="Calibri" w:cs="Calibri"/>
          <w:sz w:val="22"/>
          <w:szCs w:val="22"/>
        </w:rPr>
        <w:t>Advice on lodging objections on behalf of the Contracting Authority</w:t>
      </w:r>
    </w:p>
    <w:p w14:paraId="5984E0E1" w14:textId="2A35CA70" w:rsidR="00F807BD" w:rsidRPr="00EB64EC" w:rsidRDefault="00F807BD">
      <w:pPr>
        <w:pStyle w:val="ListParagraph"/>
        <w:numPr>
          <w:ilvl w:val="0"/>
          <w:numId w:val="33"/>
        </w:numPr>
        <w:spacing w:before="120" w:after="0" w:line="276" w:lineRule="auto"/>
        <w:rPr>
          <w:rFonts w:ascii="Calibri" w:hAnsi="Calibri" w:cs="Calibri"/>
          <w:sz w:val="22"/>
          <w:szCs w:val="22"/>
        </w:rPr>
      </w:pPr>
      <w:r w:rsidRPr="00EB64EC">
        <w:rPr>
          <w:rFonts w:ascii="Calibri" w:hAnsi="Calibri" w:cs="Calibri"/>
          <w:sz w:val="22"/>
          <w:szCs w:val="22"/>
        </w:rPr>
        <w:t>Defending the Contracting Authority’s interests in respect of planning warnings, enforcement notices and related proceedings.</w:t>
      </w:r>
    </w:p>
    <w:p w14:paraId="66E8B0B4" w14:textId="5A9F5D5E" w:rsidR="00F807BD" w:rsidRPr="00F807BD" w:rsidRDefault="00F807BD" w:rsidP="00EB64EC">
      <w:pPr>
        <w:spacing w:before="120" w:after="0" w:line="276" w:lineRule="auto"/>
        <w:ind w:firstLine="720"/>
        <w:rPr>
          <w:rFonts w:ascii="Calibri" w:hAnsi="Calibri" w:cs="Calibri"/>
          <w:sz w:val="22"/>
          <w:szCs w:val="22"/>
        </w:rPr>
      </w:pPr>
      <w:r w:rsidRPr="00F807BD">
        <w:rPr>
          <w:rFonts w:ascii="Calibri" w:hAnsi="Calibri" w:cs="Calibri"/>
          <w:sz w:val="22"/>
          <w:szCs w:val="22"/>
        </w:rPr>
        <w:t xml:space="preserve">4.1.16 </w:t>
      </w:r>
      <w:r w:rsidR="00EB64EC">
        <w:rPr>
          <w:rFonts w:ascii="Calibri" w:hAnsi="Calibri" w:cs="Calibri"/>
          <w:sz w:val="22"/>
          <w:szCs w:val="22"/>
        </w:rPr>
        <w:tab/>
      </w:r>
      <w:r w:rsidRPr="00F807BD">
        <w:rPr>
          <w:rFonts w:ascii="Calibri" w:hAnsi="Calibri" w:cs="Calibri"/>
          <w:sz w:val="22"/>
          <w:szCs w:val="22"/>
        </w:rPr>
        <w:t>Financing, including all matters pertaining to financing avenues, such as:</w:t>
      </w:r>
    </w:p>
    <w:p w14:paraId="5BF51271" w14:textId="77777777" w:rsidR="00EB64EC" w:rsidRDefault="00F807BD">
      <w:pPr>
        <w:pStyle w:val="ListParagraph"/>
        <w:numPr>
          <w:ilvl w:val="0"/>
          <w:numId w:val="34"/>
        </w:numPr>
        <w:spacing w:after="0" w:line="276" w:lineRule="auto"/>
        <w:ind w:left="2154" w:hanging="357"/>
        <w:rPr>
          <w:rFonts w:ascii="Calibri" w:hAnsi="Calibri" w:cs="Calibri"/>
          <w:sz w:val="22"/>
          <w:szCs w:val="22"/>
        </w:rPr>
      </w:pPr>
      <w:r w:rsidRPr="00EB64EC">
        <w:rPr>
          <w:rFonts w:ascii="Calibri" w:hAnsi="Calibri" w:cs="Calibri"/>
          <w:sz w:val="22"/>
          <w:szCs w:val="22"/>
        </w:rPr>
        <w:t>The HFA</w:t>
      </w:r>
    </w:p>
    <w:p w14:paraId="5493C3EF" w14:textId="77777777" w:rsidR="00EB64EC" w:rsidRDefault="00F807BD">
      <w:pPr>
        <w:pStyle w:val="ListParagraph"/>
        <w:numPr>
          <w:ilvl w:val="0"/>
          <w:numId w:val="34"/>
        </w:numPr>
        <w:spacing w:before="120" w:after="0" w:line="276" w:lineRule="auto"/>
        <w:rPr>
          <w:rFonts w:ascii="Calibri" w:hAnsi="Calibri" w:cs="Calibri"/>
          <w:sz w:val="22"/>
          <w:szCs w:val="22"/>
        </w:rPr>
      </w:pPr>
      <w:r w:rsidRPr="00EB64EC">
        <w:rPr>
          <w:rFonts w:ascii="Calibri" w:hAnsi="Calibri" w:cs="Calibri"/>
          <w:sz w:val="22"/>
          <w:szCs w:val="22"/>
        </w:rPr>
        <w:t>The Housing Agency</w:t>
      </w:r>
    </w:p>
    <w:p w14:paraId="674A0F99" w14:textId="77777777" w:rsidR="00EB64EC" w:rsidRDefault="00F807BD">
      <w:pPr>
        <w:pStyle w:val="ListParagraph"/>
        <w:numPr>
          <w:ilvl w:val="0"/>
          <w:numId w:val="34"/>
        </w:numPr>
        <w:spacing w:before="120" w:after="0" w:line="276" w:lineRule="auto"/>
        <w:rPr>
          <w:rFonts w:ascii="Calibri" w:hAnsi="Calibri" w:cs="Calibri"/>
          <w:sz w:val="22"/>
          <w:szCs w:val="22"/>
        </w:rPr>
      </w:pPr>
      <w:r w:rsidRPr="00EB64EC">
        <w:rPr>
          <w:rFonts w:ascii="Calibri" w:hAnsi="Calibri" w:cs="Calibri"/>
          <w:sz w:val="22"/>
          <w:szCs w:val="22"/>
        </w:rPr>
        <w:t>Local Authority mortgages</w:t>
      </w:r>
    </w:p>
    <w:p w14:paraId="3680367B" w14:textId="77777777" w:rsidR="00EB64EC" w:rsidRDefault="00F807BD">
      <w:pPr>
        <w:pStyle w:val="ListParagraph"/>
        <w:numPr>
          <w:ilvl w:val="0"/>
          <w:numId w:val="34"/>
        </w:numPr>
        <w:spacing w:before="120" w:after="0" w:line="276" w:lineRule="auto"/>
        <w:rPr>
          <w:rFonts w:ascii="Calibri" w:hAnsi="Calibri" w:cs="Calibri"/>
          <w:sz w:val="22"/>
          <w:szCs w:val="22"/>
        </w:rPr>
      </w:pPr>
      <w:r w:rsidRPr="00EB64EC">
        <w:rPr>
          <w:rFonts w:ascii="Calibri" w:hAnsi="Calibri" w:cs="Calibri"/>
          <w:sz w:val="22"/>
          <w:szCs w:val="22"/>
        </w:rPr>
        <w:t>P&amp;A agreements</w:t>
      </w:r>
    </w:p>
    <w:p w14:paraId="0CAA3549" w14:textId="77777777" w:rsidR="00EB64EC" w:rsidRDefault="00F807BD">
      <w:pPr>
        <w:pStyle w:val="ListParagraph"/>
        <w:numPr>
          <w:ilvl w:val="0"/>
          <w:numId w:val="34"/>
        </w:numPr>
        <w:spacing w:before="120" w:after="0" w:line="276" w:lineRule="auto"/>
        <w:rPr>
          <w:rFonts w:ascii="Calibri" w:hAnsi="Calibri" w:cs="Calibri"/>
          <w:sz w:val="22"/>
          <w:szCs w:val="22"/>
        </w:rPr>
      </w:pPr>
      <w:r w:rsidRPr="00EB64EC">
        <w:rPr>
          <w:rFonts w:ascii="Calibri" w:hAnsi="Calibri" w:cs="Calibri"/>
          <w:sz w:val="22"/>
          <w:szCs w:val="22"/>
        </w:rPr>
        <w:t>Private sector funding, including secured lending for borrowers on a range of acquisitions</w:t>
      </w:r>
    </w:p>
    <w:p w14:paraId="0BC6C59D" w14:textId="77777777" w:rsidR="00EB64EC" w:rsidRDefault="00F807BD">
      <w:pPr>
        <w:pStyle w:val="ListParagraph"/>
        <w:numPr>
          <w:ilvl w:val="0"/>
          <w:numId w:val="34"/>
        </w:numPr>
        <w:spacing w:before="120" w:after="0" w:line="276" w:lineRule="auto"/>
        <w:rPr>
          <w:rFonts w:ascii="Calibri" w:hAnsi="Calibri" w:cs="Calibri"/>
          <w:sz w:val="22"/>
          <w:szCs w:val="22"/>
        </w:rPr>
      </w:pPr>
      <w:r w:rsidRPr="00EB64EC">
        <w:rPr>
          <w:rFonts w:ascii="Calibri" w:hAnsi="Calibri" w:cs="Calibri"/>
          <w:sz w:val="22"/>
          <w:szCs w:val="22"/>
        </w:rPr>
        <w:t>Negotiating facility letters and security documents</w:t>
      </w:r>
    </w:p>
    <w:p w14:paraId="5C5755D9" w14:textId="77777777" w:rsidR="00EB64EC" w:rsidRDefault="00F807BD">
      <w:pPr>
        <w:pStyle w:val="ListParagraph"/>
        <w:numPr>
          <w:ilvl w:val="0"/>
          <w:numId w:val="34"/>
        </w:numPr>
        <w:spacing w:before="120" w:after="0" w:line="276" w:lineRule="auto"/>
        <w:rPr>
          <w:rFonts w:ascii="Calibri" w:hAnsi="Calibri" w:cs="Calibri"/>
          <w:sz w:val="22"/>
          <w:szCs w:val="22"/>
        </w:rPr>
      </w:pPr>
      <w:r w:rsidRPr="00EB64EC">
        <w:rPr>
          <w:rFonts w:ascii="Calibri" w:hAnsi="Calibri" w:cs="Calibri"/>
          <w:sz w:val="22"/>
          <w:szCs w:val="22"/>
        </w:rPr>
        <w:t>Development finance, including planning, security and related insurance law advice</w:t>
      </w:r>
    </w:p>
    <w:p w14:paraId="0FBBDE16" w14:textId="77777777" w:rsidR="00EB64EC" w:rsidRDefault="00F807BD">
      <w:pPr>
        <w:pStyle w:val="ListParagraph"/>
        <w:numPr>
          <w:ilvl w:val="0"/>
          <w:numId w:val="34"/>
        </w:numPr>
        <w:spacing w:before="120" w:after="0" w:line="276" w:lineRule="auto"/>
        <w:rPr>
          <w:rFonts w:ascii="Calibri" w:hAnsi="Calibri" w:cs="Calibri"/>
          <w:sz w:val="22"/>
          <w:szCs w:val="22"/>
        </w:rPr>
      </w:pPr>
      <w:r w:rsidRPr="00EB64EC">
        <w:rPr>
          <w:rFonts w:ascii="Calibri" w:hAnsi="Calibri" w:cs="Calibri"/>
          <w:sz w:val="22"/>
          <w:szCs w:val="22"/>
        </w:rPr>
        <w:t>Taking new security and security registration</w:t>
      </w:r>
    </w:p>
    <w:p w14:paraId="7C800880" w14:textId="217E9236" w:rsidR="00F807BD" w:rsidRPr="00EB64EC" w:rsidRDefault="00F807BD">
      <w:pPr>
        <w:pStyle w:val="ListParagraph"/>
        <w:numPr>
          <w:ilvl w:val="0"/>
          <w:numId w:val="34"/>
        </w:numPr>
        <w:spacing w:before="120" w:after="0" w:line="276" w:lineRule="auto"/>
        <w:rPr>
          <w:rFonts w:ascii="Calibri" w:hAnsi="Calibri" w:cs="Calibri"/>
          <w:sz w:val="22"/>
          <w:szCs w:val="22"/>
        </w:rPr>
      </w:pPr>
      <w:r w:rsidRPr="00EB64EC">
        <w:rPr>
          <w:rFonts w:ascii="Calibri" w:hAnsi="Calibri" w:cs="Calibri"/>
          <w:sz w:val="22"/>
          <w:szCs w:val="22"/>
        </w:rPr>
        <w:t>Experience in navigating the requirements of State</w:t>
      </w:r>
      <w:r w:rsidRPr="00EB64EC">
        <w:rPr>
          <w:rFonts w:ascii="Cambria Math" w:hAnsi="Cambria Math" w:cs="Cambria Math"/>
          <w:sz w:val="22"/>
          <w:szCs w:val="22"/>
        </w:rPr>
        <w:t>‑</w:t>
      </w:r>
      <w:r w:rsidRPr="00EB64EC">
        <w:rPr>
          <w:rFonts w:ascii="Calibri" w:hAnsi="Calibri" w:cs="Calibri"/>
          <w:sz w:val="22"/>
          <w:szCs w:val="22"/>
        </w:rPr>
        <w:t>backed/DHLGH funding for social housing.</w:t>
      </w:r>
    </w:p>
    <w:p w14:paraId="786EA7EA" w14:textId="31E0BD67" w:rsidR="00F807BD" w:rsidRPr="00F807BD" w:rsidRDefault="00F807BD" w:rsidP="00EB64EC">
      <w:pPr>
        <w:spacing w:before="120" w:after="0" w:line="276" w:lineRule="auto"/>
        <w:ind w:firstLine="720"/>
        <w:rPr>
          <w:rFonts w:ascii="Calibri" w:hAnsi="Calibri" w:cs="Calibri"/>
          <w:sz w:val="22"/>
          <w:szCs w:val="22"/>
        </w:rPr>
      </w:pPr>
      <w:r w:rsidRPr="00F807BD">
        <w:rPr>
          <w:rFonts w:ascii="Calibri" w:hAnsi="Calibri" w:cs="Calibri"/>
          <w:sz w:val="22"/>
          <w:szCs w:val="22"/>
        </w:rPr>
        <w:t xml:space="preserve">4.1.17 </w:t>
      </w:r>
      <w:r w:rsidR="00EB64EC">
        <w:rPr>
          <w:rFonts w:ascii="Calibri" w:hAnsi="Calibri" w:cs="Calibri"/>
          <w:sz w:val="22"/>
          <w:szCs w:val="22"/>
        </w:rPr>
        <w:tab/>
      </w:r>
      <w:r w:rsidRPr="00F807BD">
        <w:rPr>
          <w:rFonts w:ascii="Calibri" w:hAnsi="Calibri" w:cs="Calibri"/>
          <w:sz w:val="22"/>
          <w:szCs w:val="22"/>
        </w:rPr>
        <w:t>Landlord and Tenant, including:</w:t>
      </w:r>
    </w:p>
    <w:p w14:paraId="3180E178" w14:textId="77777777" w:rsidR="00EB64EC" w:rsidRDefault="00F807BD">
      <w:pPr>
        <w:pStyle w:val="ListParagraph"/>
        <w:numPr>
          <w:ilvl w:val="0"/>
          <w:numId w:val="35"/>
        </w:numPr>
        <w:spacing w:after="0" w:line="276" w:lineRule="auto"/>
        <w:ind w:left="2154" w:hanging="357"/>
        <w:rPr>
          <w:rFonts w:ascii="Calibri" w:hAnsi="Calibri" w:cs="Calibri"/>
          <w:sz w:val="22"/>
          <w:szCs w:val="22"/>
        </w:rPr>
      </w:pPr>
      <w:r w:rsidRPr="00EB64EC">
        <w:rPr>
          <w:rFonts w:ascii="Calibri" w:hAnsi="Calibri" w:cs="Calibri"/>
          <w:sz w:val="22"/>
          <w:szCs w:val="22"/>
        </w:rPr>
        <w:t>Onward leasing of units and other occupation arrangements (including licences and caretaker’s agreements)</w:t>
      </w:r>
    </w:p>
    <w:p w14:paraId="1D5ACD6F" w14:textId="4BB31D89" w:rsidR="00F807BD" w:rsidRPr="00EB64EC" w:rsidRDefault="00F807BD">
      <w:pPr>
        <w:pStyle w:val="ListParagraph"/>
        <w:numPr>
          <w:ilvl w:val="0"/>
          <w:numId w:val="35"/>
        </w:numPr>
        <w:spacing w:before="120" w:after="0" w:line="276" w:lineRule="auto"/>
        <w:rPr>
          <w:rFonts w:ascii="Calibri" w:hAnsi="Calibri" w:cs="Calibri"/>
          <w:sz w:val="22"/>
          <w:szCs w:val="22"/>
        </w:rPr>
      </w:pPr>
      <w:r w:rsidRPr="00EB64EC">
        <w:rPr>
          <w:rFonts w:ascii="Calibri" w:hAnsi="Calibri" w:cs="Calibri"/>
          <w:sz w:val="22"/>
          <w:szCs w:val="22"/>
        </w:rPr>
        <w:t>Matters pertaining to the Residential Tenancies Board and the Contracting Authority’s obligations thereunder.</w:t>
      </w:r>
    </w:p>
    <w:p w14:paraId="5A516668" w14:textId="213177E9" w:rsidR="00F807BD" w:rsidRPr="00F807BD" w:rsidRDefault="00F807BD" w:rsidP="00EB64EC">
      <w:pPr>
        <w:spacing w:before="120" w:after="0" w:line="276" w:lineRule="auto"/>
        <w:ind w:firstLine="720"/>
        <w:rPr>
          <w:rFonts w:ascii="Calibri" w:hAnsi="Calibri" w:cs="Calibri"/>
          <w:sz w:val="22"/>
          <w:szCs w:val="22"/>
        </w:rPr>
      </w:pPr>
      <w:r w:rsidRPr="00F807BD">
        <w:rPr>
          <w:rFonts w:ascii="Calibri" w:hAnsi="Calibri" w:cs="Calibri"/>
          <w:sz w:val="22"/>
          <w:szCs w:val="22"/>
        </w:rPr>
        <w:t xml:space="preserve">4.1.18 </w:t>
      </w:r>
      <w:r w:rsidR="00EB64EC">
        <w:rPr>
          <w:rFonts w:ascii="Calibri" w:hAnsi="Calibri" w:cs="Calibri"/>
          <w:sz w:val="22"/>
          <w:szCs w:val="22"/>
        </w:rPr>
        <w:tab/>
      </w:r>
      <w:r w:rsidRPr="00F807BD">
        <w:rPr>
          <w:rFonts w:ascii="Calibri" w:hAnsi="Calibri" w:cs="Calibri"/>
          <w:sz w:val="22"/>
          <w:szCs w:val="22"/>
        </w:rPr>
        <w:t>Leases and Licences (Commercial Premises)</w:t>
      </w:r>
    </w:p>
    <w:p w14:paraId="7FD29512" w14:textId="77777777" w:rsidR="00F807BD" w:rsidRPr="00D068E4" w:rsidRDefault="00F807BD">
      <w:pPr>
        <w:pStyle w:val="ListParagraph"/>
        <w:numPr>
          <w:ilvl w:val="0"/>
          <w:numId w:val="36"/>
        </w:numPr>
        <w:spacing w:after="0" w:line="276" w:lineRule="auto"/>
        <w:ind w:left="2154" w:hanging="357"/>
        <w:rPr>
          <w:rFonts w:ascii="Calibri" w:hAnsi="Calibri" w:cs="Calibri"/>
          <w:sz w:val="22"/>
          <w:szCs w:val="22"/>
        </w:rPr>
      </w:pPr>
      <w:r w:rsidRPr="00D068E4">
        <w:rPr>
          <w:rFonts w:ascii="Calibri" w:hAnsi="Calibri" w:cs="Calibri"/>
          <w:sz w:val="22"/>
          <w:szCs w:val="22"/>
        </w:rPr>
        <w:t>Provision of legal expertise in respect of leasing and licensing arrangements relating to commercial premises. The Successful Tenderer must demonstrate experience and capacity in this area.</w:t>
      </w:r>
    </w:p>
    <w:p w14:paraId="41900991" w14:textId="5FCD8C44" w:rsidR="00F807BD" w:rsidRPr="00F807BD" w:rsidRDefault="00F807BD" w:rsidP="00D068E4">
      <w:pPr>
        <w:spacing w:before="120" w:after="0" w:line="276" w:lineRule="auto"/>
        <w:ind w:firstLine="720"/>
        <w:rPr>
          <w:rFonts w:ascii="Calibri" w:hAnsi="Calibri" w:cs="Calibri"/>
          <w:sz w:val="22"/>
          <w:szCs w:val="22"/>
        </w:rPr>
      </w:pPr>
      <w:r w:rsidRPr="00F807BD">
        <w:rPr>
          <w:rFonts w:ascii="Calibri" w:hAnsi="Calibri" w:cs="Calibri"/>
          <w:sz w:val="22"/>
          <w:szCs w:val="22"/>
        </w:rPr>
        <w:t xml:space="preserve">4.1.19 </w:t>
      </w:r>
      <w:r w:rsidR="00D068E4">
        <w:rPr>
          <w:rFonts w:ascii="Calibri" w:hAnsi="Calibri" w:cs="Calibri"/>
          <w:sz w:val="22"/>
          <w:szCs w:val="22"/>
        </w:rPr>
        <w:tab/>
      </w:r>
      <w:r w:rsidRPr="00F807BD">
        <w:rPr>
          <w:rFonts w:ascii="Calibri" w:hAnsi="Calibri" w:cs="Calibri"/>
          <w:sz w:val="22"/>
          <w:szCs w:val="22"/>
        </w:rPr>
        <w:t>General</w:t>
      </w:r>
    </w:p>
    <w:p w14:paraId="4DCBD70B" w14:textId="77777777" w:rsidR="00F807BD" w:rsidRPr="00D068E4" w:rsidRDefault="00F807BD">
      <w:pPr>
        <w:pStyle w:val="ListParagraph"/>
        <w:numPr>
          <w:ilvl w:val="0"/>
          <w:numId w:val="36"/>
        </w:numPr>
        <w:spacing w:after="0" w:line="276" w:lineRule="auto"/>
        <w:ind w:left="2154" w:hanging="357"/>
        <w:rPr>
          <w:rFonts w:ascii="Calibri" w:hAnsi="Calibri" w:cs="Calibri"/>
          <w:sz w:val="22"/>
          <w:szCs w:val="22"/>
        </w:rPr>
      </w:pPr>
      <w:r w:rsidRPr="00D068E4">
        <w:rPr>
          <w:rFonts w:ascii="Calibri" w:hAnsi="Calibri" w:cs="Calibri"/>
          <w:sz w:val="22"/>
          <w:szCs w:val="22"/>
        </w:rPr>
        <w:t>Provision of ad hoc legal advice and services relating to the operational requirements of the Contracting Authority as an Approved Housing Body in delivering its Corporate Strategy. This list is not exhaustive, and further legal advice outside of the above points may be sought as needed.</w:t>
      </w:r>
    </w:p>
    <w:p w14:paraId="10E12320" w14:textId="368EDE01" w:rsidR="00F807BD" w:rsidRPr="00D068E4" w:rsidRDefault="00F807BD" w:rsidP="00F807BD">
      <w:pPr>
        <w:spacing w:before="120" w:after="0" w:line="276" w:lineRule="auto"/>
        <w:rPr>
          <w:rFonts w:ascii="Calibri" w:hAnsi="Calibri" w:cs="Calibri"/>
          <w:i/>
          <w:iCs/>
          <w:sz w:val="22"/>
          <w:szCs w:val="22"/>
        </w:rPr>
      </w:pPr>
      <w:r w:rsidRPr="00D068E4">
        <w:rPr>
          <w:rFonts w:ascii="Calibri" w:hAnsi="Calibri" w:cs="Calibri"/>
          <w:i/>
          <w:iCs/>
          <w:sz w:val="22"/>
          <w:szCs w:val="22"/>
        </w:rPr>
        <w:t xml:space="preserve">4.2 </w:t>
      </w:r>
      <w:r w:rsidR="00D068E4" w:rsidRPr="00D068E4">
        <w:rPr>
          <w:rFonts w:ascii="Calibri" w:hAnsi="Calibri" w:cs="Calibri"/>
          <w:i/>
          <w:iCs/>
          <w:sz w:val="22"/>
          <w:szCs w:val="22"/>
        </w:rPr>
        <w:tab/>
      </w:r>
      <w:r w:rsidRPr="00D068E4">
        <w:rPr>
          <w:rFonts w:ascii="Calibri" w:hAnsi="Calibri" w:cs="Calibri"/>
          <w:i/>
          <w:iCs/>
          <w:sz w:val="22"/>
          <w:szCs w:val="22"/>
          <w:u w:val="single"/>
        </w:rPr>
        <w:t>Transaction Scope and Volume</w:t>
      </w:r>
    </w:p>
    <w:p w14:paraId="280D447D" w14:textId="77777777" w:rsidR="00F807BD" w:rsidRPr="00F807BD" w:rsidRDefault="00F807BD" w:rsidP="00C104FD">
      <w:pPr>
        <w:spacing w:after="0" w:line="276" w:lineRule="auto"/>
        <w:ind w:left="720"/>
        <w:rPr>
          <w:rFonts w:ascii="Calibri" w:hAnsi="Calibri" w:cs="Calibri"/>
          <w:sz w:val="22"/>
          <w:szCs w:val="22"/>
        </w:rPr>
      </w:pPr>
      <w:r w:rsidRPr="00F807BD">
        <w:rPr>
          <w:rFonts w:ascii="Calibri" w:hAnsi="Calibri" w:cs="Calibri"/>
          <w:sz w:val="22"/>
          <w:szCs w:val="22"/>
        </w:rPr>
        <w:t>The scope and volume of transactions will vary over the term of the contract in line with the Contracting Authority’s operational requirements. Traditionally, Q3 and Q4 (in particular September–December) represent the busiest period for acquisitions.</w:t>
      </w:r>
    </w:p>
    <w:p w14:paraId="1D5AA44C" w14:textId="0F376138" w:rsidR="00F807BD" w:rsidRPr="00D068E4" w:rsidRDefault="00F807BD" w:rsidP="00F807BD">
      <w:pPr>
        <w:spacing w:before="120" w:after="0" w:line="276" w:lineRule="auto"/>
        <w:rPr>
          <w:rFonts w:ascii="Calibri" w:hAnsi="Calibri" w:cs="Calibri"/>
          <w:i/>
          <w:iCs/>
          <w:sz w:val="22"/>
          <w:szCs w:val="22"/>
        </w:rPr>
      </w:pPr>
      <w:r w:rsidRPr="00D068E4">
        <w:rPr>
          <w:rFonts w:ascii="Calibri" w:hAnsi="Calibri" w:cs="Calibri"/>
          <w:i/>
          <w:iCs/>
          <w:sz w:val="22"/>
          <w:szCs w:val="22"/>
        </w:rPr>
        <w:t xml:space="preserve">4.3 </w:t>
      </w:r>
      <w:r w:rsidR="00D068E4" w:rsidRPr="00D068E4">
        <w:rPr>
          <w:rFonts w:ascii="Calibri" w:hAnsi="Calibri" w:cs="Calibri"/>
          <w:i/>
          <w:iCs/>
          <w:sz w:val="22"/>
          <w:szCs w:val="22"/>
        </w:rPr>
        <w:tab/>
      </w:r>
      <w:r w:rsidRPr="00D068E4">
        <w:rPr>
          <w:rFonts w:ascii="Calibri" w:hAnsi="Calibri" w:cs="Calibri"/>
          <w:i/>
          <w:iCs/>
          <w:sz w:val="22"/>
          <w:szCs w:val="22"/>
          <w:u w:val="single"/>
        </w:rPr>
        <w:t>Deadlines and Reporting</w:t>
      </w:r>
    </w:p>
    <w:p w14:paraId="395DC10A" w14:textId="59A71E54" w:rsidR="00F807BD" w:rsidRPr="00F807BD" w:rsidRDefault="00F807BD" w:rsidP="0032299D">
      <w:pPr>
        <w:spacing w:after="0" w:line="276" w:lineRule="auto"/>
        <w:ind w:left="720"/>
        <w:rPr>
          <w:rFonts w:ascii="Calibri" w:hAnsi="Calibri" w:cs="Calibri"/>
          <w:sz w:val="22"/>
          <w:szCs w:val="22"/>
        </w:rPr>
      </w:pPr>
      <w:r w:rsidRPr="00F807BD">
        <w:rPr>
          <w:rFonts w:ascii="Calibri" w:hAnsi="Calibri" w:cs="Calibri"/>
          <w:sz w:val="22"/>
          <w:szCs w:val="22"/>
        </w:rPr>
        <w:lastRenderedPageBreak/>
        <w:t>Successful Tenderer</w:t>
      </w:r>
      <w:r w:rsidR="0032299D">
        <w:rPr>
          <w:rFonts w:ascii="Calibri" w:hAnsi="Calibri" w:cs="Calibri"/>
          <w:sz w:val="22"/>
          <w:szCs w:val="22"/>
        </w:rPr>
        <w:t>(s)</w:t>
      </w:r>
      <w:r w:rsidRPr="00F807BD">
        <w:rPr>
          <w:rFonts w:ascii="Calibri" w:hAnsi="Calibri" w:cs="Calibri"/>
          <w:sz w:val="22"/>
          <w:szCs w:val="22"/>
        </w:rPr>
        <w:t xml:space="preserve"> will be required to meet the deadlines and specific reporting requirements of funders and stakeholders to ensure alignment of unit delivery with the Contracting Authority’s commitments.</w:t>
      </w:r>
    </w:p>
    <w:p w14:paraId="51B0511C" w14:textId="3549AFAD" w:rsidR="00F807BD" w:rsidRPr="00D068E4" w:rsidRDefault="00F807BD" w:rsidP="00F807BD">
      <w:pPr>
        <w:spacing w:before="120" w:after="0" w:line="276" w:lineRule="auto"/>
        <w:rPr>
          <w:rFonts w:ascii="Calibri" w:hAnsi="Calibri" w:cs="Calibri"/>
          <w:i/>
          <w:iCs/>
          <w:sz w:val="22"/>
          <w:szCs w:val="22"/>
        </w:rPr>
      </w:pPr>
      <w:r w:rsidRPr="00D068E4">
        <w:rPr>
          <w:rFonts w:ascii="Calibri" w:hAnsi="Calibri" w:cs="Calibri"/>
          <w:i/>
          <w:iCs/>
          <w:sz w:val="22"/>
          <w:szCs w:val="22"/>
        </w:rPr>
        <w:t xml:space="preserve">4.4 </w:t>
      </w:r>
      <w:r w:rsidR="00D068E4" w:rsidRPr="00D068E4">
        <w:rPr>
          <w:rFonts w:ascii="Calibri" w:hAnsi="Calibri" w:cs="Calibri"/>
          <w:i/>
          <w:iCs/>
          <w:sz w:val="22"/>
          <w:szCs w:val="22"/>
        </w:rPr>
        <w:tab/>
      </w:r>
      <w:r w:rsidRPr="00D068E4">
        <w:rPr>
          <w:rFonts w:ascii="Calibri" w:hAnsi="Calibri" w:cs="Calibri"/>
          <w:i/>
          <w:iCs/>
          <w:sz w:val="22"/>
          <w:szCs w:val="22"/>
          <w:u w:val="single"/>
        </w:rPr>
        <w:t>Scale of Transactions</w:t>
      </w:r>
    </w:p>
    <w:p w14:paraId="74248E70" w14:textId="77777777" w:rsidR="00F807BD" w:rsidRPr="00F807BD" w:rsidRDefault="00F807BD" w:rsidP="0032299D">
      <w:pPr>
        <w:spacing w:after="0" w:line="276" w:lineRule="auto"/>
        <w:ind w:left="720"/>
        <w:rPr>
          <w:rFonts w:ascii="Calibri" w:hAnsi="Calibri" w:cs="Calibri"/>
          <w:sz w:val="22"/>
          <w:szCs w:val="22"/>
        </w:rPr>
      </w:pPr>
      <w:r w:rsidRPr="00F807BD">
        <w:rPr>
          <w:rFonts w:ascii="Calibri" w:hAnsi="Calibri" w:cs="Calibri"/>
          <w:sz w:val="22"/>
          <w:szCs w:val="22"/>
        </w:rPr>
        <w:t>The volume of units within each transaction may range from a single unit to the acquisition of up to 250 apartment units, with typical transactions averaging approximately 30–100 units. These figures are provided for guidance only and may not be representative of each transaction.</w:t>
      </w:r>
    </w:p>
    <w:p w14:paraId="7EB613F5" w14:textId="2427F28C" w:rsidR="00F807BD" w:rsidRPr="00D068E4" w:rsidRDefault="00F807BD" w:rsidP="00F807BD">
      <w:pPr>
        <w:spacing w:before="120" w:after="0" w:line="276" w:lineRule="auto"/>
        <w:rPr>
          <w:rFonts w:ascii="Calibri" w:hAnsi="Calibri" w:cs="Calibri"/>
          <w:i/>
          <w:iCs/>
          <w:sz w:val="22"/>
          <w:szCs w:val="22"/>
        </w:rPr>
      </w:pPr>
      <w:r w:rsidRPr="00D068E4">
        <w:rPr>
          <w:rFonts w:ascii="Calibri" w:hAnsi="Calibri" w:cs="Calibri"/>
          <w:i/>
          <w:iCs/>
          <w:sz w:val="22"/>
          <w:szCs w:val="22"/>
        </w:rPr>
        <w:t xml:space="preserve">4.5 </w:t>
      </w:r>
      <w:r w:rsidR="00D068E4" w:rsidRPr="00D068E4">
        <w:rPr>
          <w:rFonts w:ascii="Calibri" w:hAnsi="Calibri" w:cs="Calibri"/>
          <w:i/>
          <w:iCs/>
          <w:sz w:val="22"/>
          <w:szCs w:val="22"/>
        </w:rPr>
        <w:tab/>
      </w:r>
      <w:r w:rsidRPr="00D068E4">
        <w:rPr>
          <w:rFonts w:ascii="Calibri" w:hAnsi="Calibri" w:cs="Calibri"/>
          <w:i/>
          <w:iCs/>
          <w:sz w:val="22"/>
          <w:szCs w:val="22"/>
          <w:u w:val="single"/>
        </w:rPr>
        <w:t>Resourcing and Client Access</w:t>
      </w:r>
    </w:p>
    <w:p w14:paraId="10A1822C" w14:textId="6C2C219F" w:rsidR="00C760D9" w:rsidRDefault="00F807BD" w:rsidP="0032299D">
      <w:pPr>
        <w:spacing w:after="0" w:line="276" w:lineRule="auto"/>
        <w:ind w:left="720"/>
        <w:rPr>
          <w:rFonts w:ascii="Calibri" w:hAnsi="Calibri" w:cs="Calibri"/>
          <w:sz w:val="22"/>
          <w:szCs w:val="22"/>
        </w:rPr>
      </w:pPr>
      <w:r w:rsidRPr="00CF0287">
        <w:rPr>
          <w:rFonts w:ascii="Calibri" w:hAnsi="Calibri" w:cs="Calibri"/>
          <w:sz w:val="22"/>
          <w:szCs w:val="22"/>
        </w:rPr>
        <w:t>In relation to development</w:t>
      </w:r>
      <w:r w:rsidRPr="00CF0287">
        <w:rPr>
          <w:rFonts w:ascii="Cambria Math" w:hAnsi="Cambria Math" w:cs="Cambria Math"/>
          <w:sz w:val="22"/>
          <w:szCs w:val="22"/>
        </w:rPr>
        <w:t>‑</w:t>
      </w:r>
      <w:r w:rsidRPr="00CF0287">
        <w:rPr>
          <w:rFonts w:ascii="Calibri" w:hAnsi="Calibri" w:cs="Calibri"/>
          <w:sz w:val="22"/>
          <w:szCs w:val="22"/>
        </w:rPr>
        <w:t>related legal services under Lot</w:t>
      </w:r>
      <w:r w:rsidR="006062A6" w:rsidRPr="00CF0287">
        <w:rPr>
          <w:rFonts w:ascii="Calibri" w:hAnsi="Calibri" w:cs="Calibri"/>
          <w:sz w:val="22"/>
          <w:szCs w:val="22"/>
        </w:rPr>
        <w:t>s</w:t>
      </w:r>
      <w:r w:rsidRPr="00CF0287">
        <w:rPr>
          <w:rFonts w:ascii="Calibri" w:hAnsi="Calibri" w:cs="Calibri"/>
          <w:sz w:val="22"/>
          <w:szCs w:val="22"/>
        </w:rPr>
        <w:t xml:space="preserve"> 2</w:t>
      </w:r>
      <w:r w:rsidR="006062A6" w:rsidRPr="00CF0287">
        <w:rPr>
          <w:rFonts w:ascii="Calibri" w:hAnsi="Calibri" w:cs="Calibri"/>
          <w:sz w:val="22"/>
          <w:szCs w:val="22"/>
        </w:rPr>
        <w:t xml:space="preserve"> and 3</w:t>
      </w:r>
      <w:r w:rsidRPr="00CF0287">
        <w:rPr>
          <w:rFonts w:ascii="Calibri" w:hAnsi="Calibri" w:cs="Calibri"/>
          <w:sz w:val="22"/>
          <w:szCs w:val="22"/>
        </w:rPr>
        <w:t xml:space="preserve">, the Contracting </w:t>
      </w:r>
      <w:r w:rsidRPr="00F807BD">
        <w:rPr>
          <w:rFonts w:ascii="Calibri" w:hAnsi="Calibri" w:cs="Calibri"/>
          <w:sz w:val="22"/>
          <w:szCs w:val="22"/>
        </w:rPr>
        <w:t>Authority requires the Successful Tenderer</w:t>
      </w:r>
      <w:r w:rsidR="00CF0287">
        <w:rPr>
          <w:rFonts w:ascii="Calibri" w:hAnsi="Calibri" w:cs="Calibri"/>
          <w:sz w:val="22"/>
          <w:szCs w:val="22"/>
        </w:rPr>
        <w:t>(s)</w:t>
      </w:r>
      <w:r w:rsidRPr="00F807BD">
        <w:rPr>
          <w:rFonts w:ascii="Calibri" w:hAnsi="Calibri" w:cs="Calibri"/>
          <w:sz w:val="22"/>
          <w:szCs w:val="22"/>
        </w:rPr>
        <w:t xml:space="preserve"> to demonstrate that </w:t>
      </w:r>
      <w:r w:rsidR="00CF0287">
        <w:rPr>
          <w:rFonts w:ascii="Calibri" w:hAnsi="Calibri" w:cs="Calibri"/>
          <w:sz w:val="22"/>
          <w:szCs w:val="22"/>
        </w:rPr>
        <w:t>they</w:t>
      </w:r>
      <w:r w:rsidRPr="00F807BD">
        <w:rPr>
          <w:rFonts w:ascii="Calibri" w:hAnsi="Calibri" w:cs="Calibri"/>
          <w:sz w:val="22"/>
          <w:szCs w:val="22"/>
        </w:rPr>
        <w:t xml:space="preserve"> ha</w:t>
      </w:r>
      <w:r w:rsidR="00CF0287">
        <w:rPr>
          <w:rFonts w:ascii="Calibri" w:hAnsi="Calibri" w:cs="Calibri"/>
          <w:sz w:val="22"/>
          <w:szCs w:val="22"/>
        </w:rPr>
        <w:t>ve</w:t>
      </w:r>
      <w:r w:rsidRPr="00F807BD">
        <w:rPr>
          <w:rFonts w:ascii="Calibri" w:hAnsi="Calibri" w:cs="Calibri"/>
          <w:sz w:val="22"/>
          <w:szCs w:val="22"/>
        </w:rPr>
        <w:t xml:space="preserve"> adequately resourced department</w:t>
      </w:r>
      <w:r w:rsidR="00CF0287">
        <w:rPr>
          <w:rFonts w:ascii="Calibri" w:hAnsi="Calibri" w:cs="Calibri"/>
          <w:sz w:val="22"/>
          <w:szCs w:val="22"/>
        </w:rPr>
        <w:t>s</w:t>
      </w:r>
      <w:r w:rsidRPr="00F807BD">
        <w:rPr>
          <w:rFonts w:ascii="Calibri" w:hAnsi="Calibri" w:cs="Calibri"/>
          <w:sz w:val="22"/>
          <w:szCs w:val="22"/>
        </w:rPr>
        <w:t>, including partner</w:t>
      </w:r>
      <w:r w:rsidRPr="00F807BD">
        <w:rPr>
          <w:rFonts w:ascii="Cambria Math" w:hAnsi="Cambria Math" w:cs="Cambria Math"/>
          <w:sz w:val="22"/>
          <w:szCs w:val="22"/>
        </w:rPr>
        <w:t>‑</w:t>
      </w:r>
      <w:r w:rsidRPr="00F807BD">
        <w:rPr>
          <w:rFonts w:ascii="Calibri" w:hAnsi="Calibri" w:cs="Calibri"/>
          <w:sz w:val="22"/>
          <w:szCs w:val="22"/>
        </w:rPr>
        <w:t>level access for the Director and National Operations Manager of the Contracting Authority’s Development Division. A comprehensive service and performance management approach will be required, including clearly defined key performance indicators and a dedicated client relationship manager at Senior Partner level.</w:t>
      </w:r>
    </w:p>
    <w:p w14:paraId="78FBD4C8" w14:textId="579BD75A" w:rsidR="00AB2AE5" w:rsidRDefault="00F807BD" w:rsidP="00C760D9">
      <w:pPr>
        <w:spacing w:before="120" w:after="0" w:line="276" w:lineRule="auto"/>
        <w:ind w:left="720"/>
        <w:rPr>
          <w:rFonts w:ascii="Calibri" w:hAnsi="Calibri" w:cs="Calibri"/>
          <w:sz w:val="22"/>
          <w:szCs w:val="22"/>
        </w:rPr>
      </w:pPr>
      <w:r w:rsidRPr="00F807BD">
        <w:rPr>
          <w:rFonts w:ascii="Calibri" w:hAnsi="Calibri" w:cs="Calibri"/>
          <w:sz w:val="22"/>
          <w:szCs w:val="22"/>
        </w:rPr>
        <w:t>Regular review meetings (for example, weekly), held at the service provider’s offices and/or via virtual meeting, will be a cornerstone of the ongoing relationship management under the contract.</w:t>
      </w:r>
    </w:p>
    <w:p w14:paraId="44639B32" w14:textId="6C70E4C0" w:rsidR="00810AA4" w:rsidRPr="00810AA4" w:rsidRDefault="00810AA4" w:rsidP="00810AA4">
      <w:pPr>
        <w:spacing w:before="120" w:after="0" w:line="276" w:lineRule="auto"/>
        <w:rPr>
          <w:rFonts w:ascii="Calibri" w:hAnsi="Calibri" w:cs="Calibri"/>
          <w:b/>
          <w:bCs/>
          <w:sz w:val="22"/>
          <w:szCs w:val="22"/>
        </w:rPr>
      </w:pPr>
      <w:r w:rsidRPr="00810AA4">
        <w:rPr>
          <w:rFonts w:ascii="Calibri" w:hAnsi="Calibri" w:cs="Calibri"/>
          <w:b/>
          <w:bCs/>
          <w:sz w:val="22"/>
          <w:szCs w:val="22"/>
        </w:rPr>
        <w:t>5.</w:t>
      </w:r>
      <w:r w:rsidRPr="00810AA4">
        <w:rPr>
          <w:rFonts w:ascii="Calibri" w:hAnsi="Calibri" w:cs="Calibri"/>
          <w:b/>
          <w:bCs/>
          <w:sz w:val="22"/>
          <w:szCs w:val="22"/>
        </w:rPr>
        <w:tab/>
        <w:t xml:space="preserve">All Lots </w:t>
      </w:r>
      <w:r>
        <w:rPr>
          <w:rFonts w:ascii="Calibri" w:hAnsi="Calibri" w:cs="Calibri"/>
          <w:b/>
          <w:bCs/>
          <w:sz w:val="22"/>
          <w:szCs w:val="22"/>
        </w:rPr>
        <w:t xml:space="preserve">- </w:t>
      </w:r>
      <w:r w:rsidRPr="00810AA4">
        <w:rPr>
          <w:rFonts w:ascii="Calibri" w:hAnsi="Calibri" w:cs="Calibri"/>
          <w:b/>
          <w:bCs/>
          <w:sz w:val="22"/>
          <w:szCs w:val="22"/>
        </w:rPr>
        <w:t>Service Delivery Requirements</w:t>
      </w:r>
    </w:p>
    <w:p w14:paraId="3C45B41E" w14:textId="23BA9476" w:rsidR="00810AA4" w:rsidRPr="00810AA4" w:rsidRDefault="00810AA4" w:rsidP="00551E44">
      <w:pPr>
        <w:spacing w:after="0" w:line="276" w:lineRule="auto"/>
        <w:ind w:left="720"/>
        <w:rPr>
          <w:rFonts w:ascii="Calibri" w:hAnsi="Calibri" w:cs="Calibri"/>
          <w:sz w:val="22"/>
          <w:szCs w:val="22"/>
        </w:rPr>
      </w:pPr>
      <w:r w:rsidRPr="00810AA4">
        <w:rPr>
          <w:rFonts w:ascii="Calibri" w:hAnsi="Calibri" w:cs="Calibri"/>
          <w:sz w:val="22"/>
          <w:szCs w:val="22"/>
        </w:rPr>
        <w:t xml:space="preserve">Services to be provided to </w:t>
      </w:r>
      <w:r w:rsidR="00551E44">
        <w:rPr>
          <w:rFonts w:ascii="Calibri" w:hAnsi="Calibri" w:cs="Calibri"/>
          <w:sz w:val="22"/>
          <w:szCs w:val="22"/>
        </w:rPr>
        <w:t>the Contracting Authority</w:t>
      </w:r>
      <w:r w:rsidRPr="00810AA4">
        <w:rPr>
          <w:rFonts w:ascii="Calibri" w:hAnsi="Calibri" w:cs="Calibri"/>
          <w:sz w:val="22"/>
          <w:szCs w:val="22"/>
        </w:rPr>
        <w:t xml:space="preserve"> must be delivered in a timely, responsive and reliable manner. Tenderers must set out a clear methodology demonstrating how services will be delivered by a Service Delivery Team with demonstrable experience in social housing delivery, including procedures to ensure availability of the service as required. </w:t>
      </w:r>
      <w:r w:rsidR="008A4C65">
        <w:rPr>
          <w:rFonts w:ascii="Calibri" w:hAnsi="Calibri" w:cs="Calibri"/>
          <w:sz w:val="22"/>
          <w:szCs w:val="22"/>
        </w:rPr>
        <w:t>T</w:t>
      </w:r>
      <w:r w:rsidR="008A4C65" w:rsidRPr="008A4C65">
        <w:rPr>
          <w:rFonts w:ascii="Calibri" w:hAnsi="Calibri" w:cs="Calibri"/>
          <w:sz w:val="22"/>
          <w:szCs w:val="22"/>
        </w:rPr>
        <w:t>he Contracting Authority</w:t>
      </w:r>
      <w:r w:rsidRPr="00810AA4">
        <w:rPr>
          <w:rFonts w:ascii="Calibri" w:hAnsi="Calibri" w:cs="Calibri"/>
          <w:sz w:val="22"/>
          <w:szCs w:val="22"/>
        </w:rPr>
        <w:t xml:space="preserve"> requires a robust contract and relationship management arrangement, covering fee estimates, billing, and management information, together with a reliable mechanism for updating relevant staff on legislative developments and best practice.</w:t>
      </w:r>
    </w:p>
    <w:p w14:paraId="15B1CC87" w14:textId="0D8D6D4D" w:rsidR="00810AA4" w:rsidRPr="00810AA4" w:rsidRDefault="008A4C65" w:rsidP="00810AA4">
      <w:pPr>
        <w:spacing w:before="120" w:after="0" w:line="276" w:lineRule="auto"/>
        <w:ind w:left="720"/>
        <w:rPr>
          <w:rFonts w:ascii="Calibri" w:hAnsi="Calibri" w:cs="Calibri"/>
          <w:sz w:val="22"/>
          <w:szCs w:val="22"/>
        </w:rPr>
      </w:pPr>
      <w:r>
        <w:rPr>
          <w:rFonts w:ascii="Calibri" w:hAnsi="Calibri" w:cs="Calibri"/>
          <w:sz w:val="22"/>
          <w:szCs w:val="22"/>
        </w:rPr>
        <w:t>T</w:t>
      </w:r>
      <w:r w:rsidRPr="008A4C65">
        <w:rPr>
          <w:rFonts w:ascii="Calibri" w:hAnsi="Calibri" w:cs="Calibri"/>
          <w:sz w:val="22"/>
          <w:szCs w:val="22"/>
        </w:rPr>
        <w:t>he Contracting Authority</w:t>
      </w:r>
      <w:r w:rsidR="00810AA4" w:rsidRPr="00810AA4">
        <w:rPr>
          <w:rFonts w:ascii="Calibri" w:hAnsi="Calibri" w:cs="Calibri"/>
          <w:sz w:val="22"/>
          <w:szCs w:val="22"/>
        </w:rPr>
        <w:t xml:space="preserve"> has a significant requirement for senior</w:t>
      </w:r>
      <w:r w:rsidR="00810AA4" w:rsidRPr="00810AA4">
        <w:rPr>
          <w:rFonts w:ascii="Calibri" w:hAnsi="Calibri" w:cs="Calibri"/>
          <w:sz w:val="22"/>
          <w:szCs w:val="22"/>
        </w:rPr>
        <w:noBreakHyphen/>
        <w:t>level advisory services. Tenderers must therefore describe how they will provide consistent and easily accessible Senior Partner–level advice, ensuring continuity of support. In addition, there is a definitive requirement for a Key Account Manager / Client Relationship Partner (CRP) who will proactively lead and manage this contract on behalf of the service provider</w:t>
      </w:r>
      <w:r w:rsidR="00090363">
        <w:rPr>
          <w:rFonts w:ascii="Calibri" w:hAnsi="Calibri" w:cs="Calibri"/>
          <w:sz w:val="22"/>
          <w:szCs w:val="22"/>
        </w:rPr>
        <w:t>(s)</w:t>
      </w:r>
      <w:r w:rsidR="00810AA4" w:rsidRPr="00810AA4">
        <w:rPr>
          <w:rFonts w:ascii="Calibri" w:hAnsi="Calibri" w:cs="Calibri"/>
          <w:sz w:val="22"/>
          <w:szCs w:val="22"/>
        </w:rPr>
        <w:t>.</w:t>
      </w:r>
    </w:p>
    <w:p w14:paraId="61001A1A" w14:textId="4D8916F0" w:rsidR="00810AA4" w:rsidRPr="00810AA4" w:rsidRDefault="00810AA4" w:rsidP="00810AA4">
      <w:pPr>
        <w:spacing w:before="120" w:after="0" w:line="276" w:lineRule="auto"/>
        <w:rPr>
          <w:rFonts w:ascii="Calibri" w:hAnsi="Calibri" w:cs="Calibri"/>
          <w:b/>
          <w:bCs/>
          <w:sz w:val="22"/>
          <w:szCs w:val="22"/>
        </w:rPr>
      </w:pPr>
      <w:r w:rsidRPr="00810AA4">
        <w:rPr>
          <w:rFonts w:ascii="Calibri" w:hAnsi="Calibri" w:cs="Calibri"/>
          <w:b/>
          <w:bCs/>
          <w:sz w:val="22"/>
          <w:szCs w:val="22"/>
        </w:rPr>
        <w:t>6.</w:t>
      </w:r>
      <w:r w:rsidRPr="00810AA4">
        <w:rPr>
          <w:rFonts w:ascii="Calibri" w:hAnsi="Calibri" w:cs="Calibri"/>
          <w:b/>
          <w:bCs/>
          <w:sz w:val="22"/>
          <w:szCs w:val="22"/>
        </w:rPr>
        <w:tab/>
        <w:t>All Lots - Service Delivery Team</w:t>
      </w:r>
    </w:p>
    <w:p w14:paraId="5BF64716" w14:textId="24BFF78E" w:rsidR="00810AA4" w:rsidRPr="00810AA4" w:rsidRDefault="00810AA4" w:rsidP="00A6046C">
      <w:pPr>
        <w:spacing w:after="0" w:line="276" w:lineRule="auto"/>
        <w:ind w:left="720"/>
        <w:rPr>
          <w:rFonts w:ascii="Calibri" w:hAnsi="Calibri" w:cs="Calibri"/>
          <w:sz w:val="22"/>
          <w:szCs w:val="22"/>
        </w:rPr>
      </w:pPr>
      <w:r w:rsidRPr="00810AA4">
        <w:rPr>
          <w:rFonts w:ascii="Calibri" w:hAnsi="Calibri" w:cs="Calibri"/>
          <w:sz w:val="22"/>
          <w:szCs w:val="22"/>
        </w:rPr>
        <w:t>The overall Service Delivery Team must be led by a Client Relationship Partner (CRP) / Key Account Manager (KAM) with demonstrable experience in social housing delivery. Tenderers must nominate and provide details of a dedicated CRP who will oversee the effective and efficient operation of all aspects of the Contract. The CRP must be a qualified solicitor who is either an equity or non</w:t>
      </w:r>
      <w:r w:rsidRPr="00810AA4">
        <w:rPr>
          <w:rFonts w:ascii="Calibri" w:hAnsi="Calibri" w:cs="Calibri"/>
          <w:sz w:val="22"/>
          <w:szCs w:val="22"/>
        </w:rPr>
        <w:noBreakHyphen/>
        <w:t xml:space="preserve">equity partner and must have authority to engage with, and agree all relevant matters with, the designated point of contact in </w:t>
      </w:r>
      <w:r w:rsidR="00D22FEA" w:rsidRPr="00D22FEA">
        <w:rPr>
          <w:rFonts w:ascii="Calibri" w:hAnsi="Calibri" w:cs="Calibri"/>
          <w:sz w:val="22"/>
          <w:szCs w:val="22"/>
        </w:rPr>
        <w:t>the Contracting Authority</w:t>
      </w:r>
      <w:r w:rsidRPr="00810AA4">
        <w:rPr>
          <w:rFonts w:ascii="Calibri" w:hAnsi="Calibri" w:cs="Calibri"/>
          <w:sz w:val="22"/>
          <w:szCs w:val="22"/>
        </w:rPr>
        <w:t>.</w:t>
      </w:r>
    </w:p>
    <w:p w14:paraId="6AECF195" w14:textId="77777777" w:rsidR="00D22FEA" w:rsidRDefault="00810AA4" w:rsidP="00D22FEA">
      <w:pPr>
        <w:tabs>
          <w:tab w:val="num" w:pos="720"/>
        </w:tabs>
        <w:spacing w:before="120" w:after="0" w:line="276" w:lineRule="auto"/>
        <w:ind w:left="720"/>
        <w:rPr>
          <w:rFonts w:ascii="Calibri" w:hAnsi="Calibri" w:cs="Calibri"/>
          <w:sz w:val="22"/>
          <w:szCs w:val="22"/>
        </w:rPr>
      </w:pPr>
      <w:r w:rsidRPr="00810AA4">
        <w:rPr>
          <w:rFonts w:ascii="Calibri" w:hAnsi="Calibri" w:cs="Calibri"/>
          <w:sz w:val="22"/>
          <w:szCs w:val="22"/>
        </w:rPr>
        <w:t xml:space="preserve">The CRP will be responsible, inter alia, for ensuring that all requirements of the </w:t>
      </w:r>
      <w:r w:rsidR="00D22FEA">
        <w:rPr>
          <w:rFonts w:ascii="Calibri" w:hAnsi="Calibri" w:cs="Calibri"/>
          <w:sz w:val="22"/>
          <w:szCs w:val="22"/>
        </w:rPr>
        <w:t>service</w:t>
      </w:r>
      <w:r w:rsidRPr="00810AA4">
        <w:rPr>
          <w:rFonts w:ascii="Calibri" w:hAnsi="Calibri" w:cs="Calibri"/>
          <w:sz w:val="22"/>
          <w:szCs w:val="22"/>
        </w:rPr>
        <w:t xml:space="preserve"> are delivered in the most optimal manner. This will include active participation in and reporting on:</w:t>
      </w:r>
      <w:r w:rsidR="00D22FEA">
        <w:rPr>
          <w:rFonts w:ascii="Calibri" w:hAnsi="Calibri" w:cs="Calibri"/>
          <w:sz w:val="22"/>
          <w:szCs w:val="22"/>
        </w:rPr>
        <w:t xml:space="preserve"> </w:t>
      </w:r>
    </w:p>
    <w:p w14:paraId="18822A05" w14:textId="77777777" w:rsidR="00D22FEA" w:rsidRDefault="00810AA4">
      <w:pPr>
        <w:pStyle w:val="ListParagraph"/>
        <w:numPr>
          <w:ilvl w:val="0"/>
          <w:numId w:val="36"/>
        </w:numPr>
        <w:tabs>
          <w:tab w:val="num" w:pos="720"/>
        </w:tabs>
        <w:spacing w:after="0" w:line="276" w:lineRule="auto"/>
        <w:ind w:left="1349" w:hanging="357"/>
        <w:rPr>
          <w:rFonts w:ascii="Calibri" w:hAnsi="Calibri" w:cs="Calibri"/>
          <w:sz w:val="22"/>
          <w:szCs w:val="22"/>
        </w:rPr>
      </w:pPr>
      <w:r w:rsidRPr="00D22FEA">
        <w:rPr>
          <w:rFonts w:ascii="Calibri" w:hAnsi="Calibri" w:cs="Calibri"/>
          <w:sz w:val="22"/>
          <w:szCs w:val="22"/>
        </w:rPr>
        <w:lastRenderedPageBreak/>
        <w:t>Satisfaction levels and work quality</w:t>
      </w:r>
    </w:p>
    <w:p w14:paraId="69A8768F" w14:textId="77777777" w:rsidR="00D22FEA" w:rsidRDefault="00810AA4">
      <w:pPr>
        <w:pStyle w:val="ListParagraph"/>
        <w:numPr>
          <w:ilvl w:val="0"/>
          <w:numId w:val="36"/>
        </w:numPr>
        <w:tabs>
          <w:tab w:val="num" w:pos="720"/>
        </w:tabs>
        <w:spacing w:before="120" w:after="0" w:line="276" w:lineRule="auto"/>
        <w:rPr>
          <w:rFonts w:ascii="Calibri" w:hAnsi="Calibri" w:cs="Calibri"/>
          <w:sz w:val="22"/>
          <w:szCs w:val="22"/>
        </w:rPr>
      </w:pPr>
      <w:r w:rsidRPr="00D22FEA">
        <w:rPr>
          <w:rFonts w:ascii="Calibri" w:hAnsi="Calibri" w:cs="Calibri"/>
          <w:sz w:val="22"/>
          <w:szCs w:val="22"/>
        </w:rPr>
        <w:t>Performance reviews and achievement of key performance indicators (KPIs)</w:t>
      </w:r>
    </w:p>
    <w:p w14:paraId="1F9A61CC" w14:textId="77777777" w:rsidR="00D22FEA" w:rsidRDefault="00810AA4">
      <w:pPr>
        <w:pStyle w:val="ListParagraph"/>
        <w:numPr>
          <w:ilvl w:val="0"/>
          <w:numId w:val="36"/>
        </w:numPr>
        <w:tabs>
          <w:tab w:val="num" w:pos="720"/>
        </w:tabs>
        <w:spacing w:before="120" w:after="0" w:line="276" w:lineRule="auto"/>
        <w:rPr>
          <w:rFonts w:ascii="Calibri" w:hAnsi="Calibri" w:cs="Calibri"/>
          <w:sz w:val="22"/>
          <w:szCs w:val="22"/>
        </w:rPr>
      </w:pPr>
      <w:r w:rsidRPr="00D22FEA">
        <w:rPr>
          <w:rFonts w:ascii="Calibri" w:hAnsi="Calibri" w:cs="Calibri"/>
          <w:sz w:val="22"/>
          <w:szCs w:val="22"/>
        </w:rPr>
        <w:t>Service continuity</w:t>
      </w:r>
    </w:p>
    <w:p w14:paraId="52CB9D11" w14:textId="77777777" w:rsidR="00D22FEA" w:rsidRDefault="00810AA4">
      <w:pPr>
        <w:pStyle w:val="ListParagraph"/>
        <w:numPr>
          <w:ilvl w:val="0"/>
          <w:numId w:val="36"/>
        </w:numPr>
        <w:tabs>
          <w:tab w:val="num" w:pos="720"/>
        </w:tabs>
        <w:spacing w:before="120" w:after="0" w:line="276" w:lineRule="auto"/>
        <w:rPr>
          <w:rFonts w:ascii="Calibri" w:hAnsi="Calibri" w:cs="Calibri"/>
          <w:sz w:val="22"/>
          <w:szCs w:val="22"/>
        </w:rPr>
      </w:pPr>
      <w:r w:rsidRPr="00D22FEA">
        <w:rPr>
          <w:rFonts w:ascii="Calibri" w:hAnsi="Calibri" w:cs="Calibri"/>
          <w:sz w:val="22"/>
          <w:szCs w:val="22"/>
        </w:rPr>
        <w:t>Quality assurance</w:t>
      </w:r>
    </w:p>
    <w:p w14:paraId="5E25402D" w14:textId="77777777" w:rsidR="00D22FEA" w:rsidRDefault="00810AA4">
      <w:pPr>
        <w:pStyle w:val="ListParagraph"/>
        <w:numPr>
          <w:ilvl w:val="0"/>
          <w:numId w:val="36"/>
        </w:numPr>
        <w:tabs>
          <w:tab w:val="num" w:pos="720"/>
        </w:tabs>
        <w:spacing w:before="120" w:after="0" w:line="276" w:lineRule="auto"/>
        <w:rPr>
          <w:rFonts w:ascii="Calibri" w:hAnsi="Calibri" w:cs="Calibri"/>
          <w:sz w:val="22"/>
          <w:szCs w:val="22"/>
        </w:rPr>
      </w:pPr>
      <w:r w:rsidRPr="00D22FEA">
        <w:rPr>
          <w:rFonts w:ascii="Calibri" w:hAnsi="Calibri" w:cs="Calibri"/>
          <w:sz w:val="22"/>
          <w:szCs w:val="22"/>
        </w:rPr>
        <w:t>Preparation of management information and other reports as required</w:t>
      </w:r>
    </w:p>
    <w:p w14:paraId="06AC2FE4" w14:textId="3EB5C3CC" w:rsidR="00810AA4" w:rsidRPr="00D22FEA" w:rsidRDefault="00810AA4">
      <w:pPr>
        <w:pStyle w:val="ListParagraph"/>
        <w:numPr>
          <w:ilvl w:val="0"/>
          <w:numId w:val="36"/>
        </w:numPr>
        <w:tabs>
          <w:tab w:val="num" w:pos="720"/>
        </w:tabs>
        <w:spacing w:before="120" w:after="0" w:line="276" w:lineRule="auto"/>
        <w:rPr>
          <w:rFonts w:ascii="Calibri" w:hAnsi="Calibri" w:cs="Calibri"/>
          <w:sz w:val="22"/>
          <w:szCs w:val="22"/>
        </w:rPr>
      </w:pPr>
      <w:r w:rsidRPr="00D22FEA">
        <w:rPr>
          <w:rFonts w:ascii="Calibri" w:hAnsi="Calibri" w:cs="Calibri"/>
          <w:sz w:val="22"/>
          <w:szCs w:val="22"/>
        </w:rPr>
        <w:t>Liaison with the Contracting Authority to ensure efficient and effective delivery of services, including responsibility for the outputs of all team members.</w:t>
      </w:r>
    </w:p>
    <w:p w14:paraId="387A8E68" w14:textId="2CDAA597" w:rsidR="00A12F03" w:rsidRDefault="00810AA4" w:rsidP="00A73FC0">
      <w:pPr>
        <w:spacing w:before="120" w:after="0" w:line="276" w:lineRule="auto"/>
        <w:ind w:left="720"/>
        <w:rPr>
          <w:rFonts w:ascii="Calibri" w:hAnsi="Calibri" w:cs="Calibri"/>
          <w:color w:val="FF0000"/>
          <w:sz w:val="22"/>
          <w:szCs w:val="22"/>
        </w:rPr>
      </w:pPr>
      <w:r w:rsidRPr="00810AA4">
        <w:rPr>
          <w:rFonts w:ascii="Calibri" w:hAnsi="Calibri" w:cs="Calibri"/>
          <w:sz w:val="22"/>
          <w:szCs w:val="22"/>
        </w:rPr>
        <w:t xml:space="preserve">The Service Delivery Team proposed must have demonstrable experience in delivering services similar to those required </w:t>
      </w:r>
      <w:r w:rsidR="006B2918">
        <w:rPr>
          <w:rFonts w:ascii="Calibri" w:hAnsi="Calibri" w:cs="Calibri"/>
          <w:sz w:val="22"/>
          <w:szCs w:val="22"/>
        </w:rPr>
        <w:t>for the relevant Lot tendered</w:t>
      </w:r>
      <w:r w:rsidRPr="00810AA4">
        <w:rPr>
          <w:rFonts w:ascii="Calibri" w:hAnsi="Calibri" w:cs="Calibri"/>
          <w:sz w:val="22"/>
          <w:szCs w:val="22"/>
        </w:rPr>
        <w:t>. The team must comprise at least a Partner, an Associate and a Solicitor, and tenderers must demonstrate the appropriateness and relevant expertise of the proposed resources in their response.</w:t>
      </w:r>
      <w:r w:rsidR="00A12F03">
        <w:rPr>
          <w:rFonts w:ascii="Calibri" w:hAnsi="Calibri" w:cs="Calibri"/>
          <w:color w:val="FF0000"/>
          <w:sz w:val="22"/>
          <w:szCs w:val="22"/>
        </w:rPr>
        <w:br w:type="page"/>
      </w:r>
    </w:p>
    <w:p w14:paraId="50B5EE8B" w14:textId="77777777" w:rsidR="007D3353" w:rsidRPr="00EF4DD7" w:rsidRDefault="007D3353" w:rsidP="00CE225F">
      <w:pPr>
        <w:pBdr>
          <w:bottom w:val="single" w:sz="18" w:space="1" w:color="333399"/>
        </w:pBdr>
        <w:spacing w:after="0" w:line="276" w:lineRule="auto"/>
        <w:rPr>
          <w:rFonts w:ascii="Calibri" w:hAnsi="Calibri" w:cs="Calibri"/>
          <w:b/>
          <w:bCs/>
          <w:color w:val="333399"/>
          <w:sz w:val="32"/>
          <w:szCs w:val="32"/>
        </w:rPr>
      </w:pPr>
      <w:r w:rsidRPr="00EF4DD7">
        <w:rPr>
          <w:rFonts w:ascii="Calibri" w:hAnsi="Calibri" w:cs="Calibri"/>
          <w:b/>
          <w:bCs/>
          <w:color w:val="333399"/>
          <w:sz w:val="32"/>
          <w:szCs w:val="32"/>
        </w:rPr>
        <w:lastRenderedPageBreak/>
        <w:t>Appendix 2: Pricing Schedule</w:t>
      </w:r>
    </w:p>
    <w:p w14:paraId="6E8D1E43" w14:textId="1D570437" w:rsidR="007D3353" w:rsidRPr="00090363" w:rsidRDefault="00B35C4D" w:rsidP="00CE225F">
      <w:pPr>
        <w:spacing w:after="0" w:line="276" w:lineRule="auto"/>
        <w:rPr>
          <w:rFonts w:ascii="Calibri" w:hAnsi="Calibri" w:cs="Calibri"/>
          <w:sz w:val="22"/>
          <w:szCs w:val="22"/>
        </w:rPr>
      </w:pPr>
      <w:r w:rsidRPr="00090363">
        <w:rPr>
          <w:rFonts w:ascii="Calibri" w:hAnsi="Calibri" w:cs="Calibri"/>
          <w:sz w:val="22"/>
          <w:szCs w:val="22"/>
        </w:rPr>
        <w:t xml:space="preserve">Tenderers must complete </w:t>
      </w:r>
      <w:r w:rsidR="00763AEE" w:rsidRPr="00090363">
        <w:rPr>
          <w:rFonts w:ascii="Calibri" w:hAnsi="Calibri" w:cs="Calibri"/>
          <w:sz w:val="22"/>
          <w:szCs w:val="22"/>
        </w:rPr>
        <w:t xml:space="preserve">Part </w:t>
      </w:r>
      <w:r w:rsidR="000B7A68" w:rsidRPr="00090363">
        <w:rPr>
          <w:rFonts w:ascii="Calibri" w:hAnsi="Calibri" w:cs="Calibri"/>
          <w:sz w:val="22"/>
          <w:szCs w:val="22"/>
        </w:rPr>
        <w:t>C</w:t>
      </w:r>
      <w:r w:rsidR="00763AEE" w:rsidRPr="00090363">
        <w:rPr>
          <w:rFonts w:ascii="Calibri" w:hAnsi="Calibri" w:cs="Calibri"/>
          <w:sz w:val="22"/>
          <w:szCs w:val="22"/>
        </w:rPr>
        <w:t xml:space="preserve"> of the Tender Response Document (TRD).</w:t>
      </w:r>
      <w:r w:rsidRPr="00090363">
        <w:rPr>
          <w:rFonts w:ascii="Calibri" w:hAnsi="Calibri" w:cs="Calibri"/>
          <w:sz w:val="22"/>
          <w:szCs w:val="22"/>
        </w:rPr>
        <w:t xml:space="preserve"> </w:t>
      </w:r>
    </w:p>
    <w:p w14:paraId="36CEF364" w14:textId="77777777" w:rsidR="00EF4DD7" w:rsidRDefault="00EF4DD7" w:rsidP="00CE225F">
      <w:pPr>
        <w:spacing w:after="0" w:line="276" w:lineRule="auto"/>
        <w:rPr>
          <w:rFonts w:ascii="Calibri" w:hAnsi="Calibri" w:cs="Calibri"/>
          <w:color w:val="FF0000"/>
          <w:sz w:val="22"/>
          <w:szCs w:val="22"/>
        </w:rPr>
      </w:pPr>
    </w:p>
    <w:p w14:paraId="3C5C1154" w14:textId="77777777" w:rsidR="00EF4DD7" w:rsidRDefault="00EF4DD7" w:rsidP="00CE225F">
      <w:pPr>
        <w:spacing w:after="0" w:line="276" w:lineRule="auto"/>
        <w:rPr>
          <w:rFonts w:ascii="Calibri" w:hAnsi="Calibri" w:cs="Calibri"/>
          <w:color w:val="FF0000"/>
          <w:sz w:val="22"/>
          <w:szCs w:val="22"/>
        </w:rPr>
      </w:pPr>
    </w:p>
    <w:p w14:paraId="3311A0BA" w14:textId="77777777" w:rsidR="00EF4DD7" w:rsidRDefault="00EF4DD7" w:rsidP="00CE225F">
      <w:pPr>
        <w:spacing w:after="0" w:line="276" w:lineRule="auto"/>
        <w:rPr>
          <w:rFonts w:ascii="Calibri" w:hAnsi="Calibri" w:cs="Calibri"/>
          <w:color w:val="FF0000"/>
          <w:sz w:val="22"/>
          <w:szCs w:val="22"/>
        </w:rPr>
      </w:pPr>
    </w:p>
    <w:p w14:paraId="464FD7E9" w14:textId="77777777" w:rsidR="00EF4DD7" w:rsidRDefault="00EF4DD7" w:rsidP="00CE225F">
      <w:pPr>
        <w:spacing w:after="0" w:line="276" w:lineRule="auto"/>
        <w:rPr>
          <w:rFonts w:ascii="Calibri" w:hAnsi="Calibri" w:cs="Calibri"/>
          <w:color w:val="FF0000"/>
          <w:sz w:val="22"/>
          <w:szCs w:val="22"/>
        </w:rPr>
      </w:pPr>
    </w:p>
    <w:p w14:paraId="001AE568" w14:textId="77777777" w:rsidR="00EF4DD7" w:rsidRDefault="00EF4DD7" w:rsidP="00CE225F">
      <w:pPr>
        <w:spacing w:after="0" w:line="276" w:lineRule="auto"/>
        <w:rPr>
          <w:rFonts w:ascii="Calibri" w:hAnsi="Calibri" w:cs="Calibri"/>
          <w:color w:val="FF0000"/>
          <w:sz w:val="22"/>
          <w:szCs w:val="22"/>
        </w:rPr>
      </w:pPr>
    </w:p>
    <w:p w14:paraId="22DF7F81" w14:textId="77777777" w:rsidR="00EF4DD7" w:rsidRDefault="00EF4DD7" w:rsidP="00CE225F">
      <w:pPr>
        <w:spacing w:after="0" w:line="276" w:lineRule="auto"/>
        <w:rPr>
          <w:rFonts w:ascii="Calibri" w:hAnsi="Calibri" w:cs="Calibri"/>
          <w:color w:val="FF0000"/>
          <w:sz w:val="22"/>
          <w:szCs w:val="22"/>
        </w:rPr>
      </w:pPr>
    </w:p>
    <w:p w14:paraId="732B3E98" w14:textId="77777777" w:rsidR="00EF4DD7" w:rsidRDefault="00EF4DD7" w:rsidP="00CE225F">
      <w:pPr>
        <w:spacing w:after="0" w:line="276" w:lineRule="auto"/>
        <w:rPr>
          <w:rFonts w:ascii="Calibri" w:hAnsi="Calibri" w:cs="Calibri"/>
          <w:color w:val="FF0000"/>
          <w:sz w:val="22"/>
          <w:szCs w:val="22"/>
        </w:rPr>
      </w:pPr>
    </w:p>
    <w:p w14:paraId="5D0D476D" w14:textId="77777777" w:rsidR="00EF4DD7" w:rsidRDefault="00EF4DD7" w:rsidP="00CE225F">
      <w:pPr>
        <w:spacing w:after="0" w:line="276" w:lineRule="auto"/>
        <w:rPr>
          <w:rFonts w:ascii="Calibri" w:hAnsi="Calibri" w:cs="Calibri"/>
          <w:color w:val="FF0000"/>
          <w:sz w:val="22"/>
          <w:szCs w:val="22"/>
        </w:rPr>
      </w:pPr>
    </w:p>
    <w:p w14:paraId="617A0453" w14:textId="77777777" w:rsidR="00EF4DD7" w:rsidRDefault="00EF4DD7" w:rsidP="00CE225F">
      <w:pPr>
        <w:spacing w:after="0" w:line="276" w:lineRule="auto"/>
        <w:rPr>
          <w:rFonts w:ascii="Calibri" w:hAnsi="Calibri" w:cs="Calibri"/>
          <w:color w:val="FF0000"/>
          <w:sz w:val="22"/>
          <w:szCs w:val="22"/>
        </w:rPr>
      </w:pPr>
    </w:p>
    <w:p w14:paraId="2104DB4A" w14:textId="77777777" w:rsidR="00EF4DD7" w:rsidRDefault="00EF4DD7" w:rsidP="00CE225F">
      <w:pPr>
        <w:spacing w:after="0" w:line="276" w:lineRule="auto"/>
        <w:rPr>
          <w:rFonts w:ascii="Calibri" w:hAnsi="Calibri" w:cs="Calibri"/>
          <w:color w:val="FF0000"/>
          <w:sz w:val="22"/>
          <w:szCs w:val="22"/>
        </w:rPr>
      </w:pPr>
    </w:p>
    <w:p w14:paraId="525D7861" w14:textId="77777777" w:rsidR="00EF4DD7" w:rsidRDefault="00EF4DD7" w:rsidP="00CE225F">
      <w:pPr>
        <w:spacing w:after="0" w:line="276" w:lineRule="auto"/>
        <w:rPr>
          <w:rFonts w:ascii="Calibri" w:hAnsi="Calibri" w:cs="Calibri"/>
          <w:color w:val="FF0000"/>
          <w:sz w:val="22"/>
          <w:szCs w:val="22"/>
        </w:rPr>
      </w:pPr>
    </w:p>
    <w:p w14:paraId="66DFFA8D" w14:textId="77777777" w:rsidR="00EF4DD7" w:rsidRDefault="00EF4DD7" w:rsidP="00CE225F">
      <w:pPr>
        <w:spacing w:after="0" w:line="276" w:lineRule="auto"/>
        <w:rPr>
          <w:rFonts w:ascii="Calibri" w:hAnsi="Calibri" w:cs="Calibri"/>
          <w:color w:val="FF0000"/>
          <w:sz w:val="22"/>
          <w:szCs w:val="22"/>
        </w:rPr>
      </w:pPr>
    </w:p>
    <w:p w14:paraId="399BE0D8" w14:textId="77777777" w:rsidR="00EF4DD7" w:rsidRDefault="00EF4DD7" w:rsidP="00CE225F">
      <w:pPr>
        <w:spacing w:after="0" w:line="276" w:lineRule="auto"/>
        <w:rPr>
          <w:rFonts w:ascii="Calibri" w:hAnsi="Calibri" w:cs="Calibri"/>
          <w:color w:val="FF0000"/>
          <w:sz w:val="22"/>
          <w:szCs w:val="22"/>
        </w:rPr>
      </w:pPr>
    </w:p>
    <w:p w14:paraId="2C0D8E58" w14:textId="77777777" w:rsidR="00EF4DD7" w:rsidRDefault="00EF4DD7" w:rsidP="00CE225F">
      <w:pPr>
        <w:spacing w:after="0" w:line="276" w:lineRule="auto"/>
        <w:rPr>
          <w:rFonts w:ascii="Calibri" w:hAnsi="Calibri" w:cs="Calibri"/>
          <w:color w:val="FF0000"/>
          <w:sz w:val="22"/>
          <w:szCs w:val="22"/>
        </w:rPr>
      </w:pPr>
    </w:p>
    <w:p w14:paraId="1F1A9193" w14:textId="77777777" w:rsidR="00EF4DD7" w:rsidRDefault="00EF4DD7" w:rsidP="00CE225F">
      <w:pPr>
        <w:spacing w:after="0" w:line="276" w:lineRule="auto"/>
        <w:rPr>
          <w:rFonts w:ascii="Calibri" w:hAnsi="Calibri" w:cs="Calibri"/>
          <w:color w:val="FF0000"/>
          <w:sz w:val="22"/>
          <w:szCs w:val="22"/>
        </w:rPr>
      </w:pPr>
    </w:p>
    <w:p w14:paraId="594F7271" w14:textId="77777777" w:rsidR="00EF4DD7" w:rsidRDefault="00EF4DD7" w:rsidP="00CE225F">
      <w:pPr>
        <w:spacing w:after="0" w:line="276" w:lineRule="auto"/>
        <w:rPr>
          <w:rFonts w:ascii="Calibri" w:hAnsi="Calibri" w:cs="Calibri"/>
          <w:color w:val="FF0000"/>
          <w:sz w:val="22"/>
          <w:szCs w:val="22"/>
        </w:rPr>
      </w:pPr>
    </w:p>
    <w:p w14:paraId="57E6422D" w14:textId="77777777" w:rsidR="00EF4DD7" w:rsidRDefault="00EF4DD7" w:rsidP="00CE225F">
      <w:pPr>
        <w:spacing w:after="0" w:line="276" w:lineRule="auto"/>
        <w:rPr>
          <w:rFonts w:ascii="Calibri" w:hAnsi="Calibri" w:cs="Calibri"/>
          <w:color w:val="FF0000"/>
          <w:sz w:val="22"/>
          <w:szCs w:val="22"/>
        </w:rPr>
      </w:pPr>
    </w:p>
    <w:p w14:paraId="37858C1E" w14:textId="77777777" w:rsidR="00EF4DD7" w:rsidRDefault="00EF4DD7" w:rsidP="00CE225F">
      <w:pPr>
        <w:spacing w:after="0" w:line="276" w:lineRule="auto"/>
        <w:rPr>
          <w:rFonts w:ascii="Calibri" w:hAnsi="Calibri" w:cs="Calibri"/>
          <w:color w:val="FF0000"/>
          <w:sz w:val="22"/>
          <w:szCs w:val="22"/>
        </w:rPr>
      </w:pPr>
    </w:p>
    <w:p w14:paraId="195D3796" w14:textId="77777777" w:rsidR="00EF4DD7" w:rsidRDefault="00EF4DD7" w:rsidP="00CE225F">
      <w:pPr>
        <w:spacing w:after="0" w:line="276" w:lineRule="auto"/>
        <w:rPr>
          <w:rFonts w:ascii="Calibri" w:hAnsi="Calibri" w:cs="Calibri"/>
          <w:color w:val="FF0000"/>
          <w:sz w:val="22"/>
          <w:szCs w:val="22"/>
        </w:rPr>
      </w:pPr>
    </w:p>
    <w:p w14:paraId="282A436B" w14:textId="77777777" w:rsidR="00EF4DD7" w:rsidRDefault="00EF4DD7" w:rsidP="00CE225F">
      <w:pPr>
        <w:spacing w:after="0" w:line="276" w:lineRule="auto"/>
        <w:rPr>
          <w:rFonts w:ascii="Calibri" w:hAnsi="Calibri" w:cs="Calibri"/>
          <w:color w:val="FF0000"/>
          <w:sz w:val="22"/>
          <w:szCs w:val="22"/>
        </w:rPr>
      </w:pPr>
    </w:p>
    <w:p w14:paraId="7869361C" w14:textId="77777777" w:rsidR="00EF4DD7" w:rsidRDefault="00EF4DD7" w:rsidP="00CE225F">
      <w:pPr>
        <w:spacing w:after="0" w:line="276" w:lineRule="auto"/>
        <w:rPr>
          <w:rFonts w:ascii="Calibri" w:hAnsi="Calibri" w:cs="Calibri"/>
          <w:color w:val="FF0000"/>
          <w:sz w:val="22"/>
          <w:szCs w:val="22"/>
        </w:rPr>
      </w:pPr>
    </w:p>
    <w:p w14:paraId="774DD2FE" w14:textId="77777777" w:rsidR="00A12F03" w:rsidRDefault="00A12F03" w:rsidP="00CE225F">
      <w:pPr>
        <w:spacing w:after="0" w:line="276" w:lineRule="auto"/>
        <w:rPr>
          <w:rFonts w:ascii="Calibri" w:hAnsi="Calibri" w:cs="Calibri"/>
          <w:color w:val="FF0000"/>
          <w:sz w:val="22"/>
          <w:szCs w:val="22"/>
        </w:rPr>
      </w:pPr>
      <w:r>
        <w:rPr>
          <w:rFonts w:ascii="Calibri" w:hAnsi="Calibri" w:cs="Calibri"/>
          <w:color w:val="FF0000"/>
          <w:sz w:val="22"/>
          <w:szCs w:val="22"/>
        </w:rPr>
        <w:br w:type="page"/>
      </w:r>
    </w:p>
    <w:p w14:paraId="7FA4602B" w14:textId="77777777" w:rsidR="00EF4DD7" w:rsidRPr="00EF4DD7" w:rsidRDefault="00EF4DD7" w:rsidP="00CE225F">
      <w:pPr>
        <w:pBdr>
          <w:bottom w:val="single" w:sz="18" w:space="1" w:color="333399"/>
        </w:pBdr>
        <w:spacing w:after="0" w:line="276" w:lineRule="auto"/>
        <w:rPr>
          <w:rFonts w:ascii="Calibri" w:hAnsi="Calibri" w:cs="Calibri"/>
          <w:b/>
          <w:bCs/>
          <w:color w:val="333399"/>
          <w:sz w:val="32"/>
          <w:szCs w:val="32"/>
        </w:rPr>
      </w:pPr>
      <w:r w:rsidRPr="00EF4DD7">
        <w:rPr>
          <w:rFonts w:ascii="Calibri" w:hAnsi="Calibri" w:cs="Calibri"/>
          <w:b/>
          <w:bCs/>
          <w:color w:val="333399"/>
          <w:sz w:val="32"/>
          <w:szCs w:val="32"/>
        </w:rPr>
        <w:lastRenderedPageBreak/>
        <w:t>Appendix 3: Tenderers’ Statement</w:t>
      </w:r>
    </w:p>
    <w:p w14:paraId="600A423D" w14:textId="77777777" w:rsidR="00CD05A7" w:rsidRPr="00CD05A7" w:rsidRDefault="00CD05A7" w:rsidP="00CE225F">
      <w:pPr>
        <w:spacing w:after="0" w:line="276" w:lineRule="auto"/>
        <w:rPr>
          <w:rFonts w:ascii="Calibri" w:hAnsi="Calibri" w:cs="Calibri"/>
          <w:sz w:val="22"/>
          <w:szCs w:val="22"/>
        </w:rPr>
      </w:pPr>
      <w:r w:rsidRPr="00CD05A7">
        <w:rPr>
          <w:rFonts w:ascii="Calibri" w:hAnsi="Calibri" w:cs="Calibri"/>
          <w:sz w:val="22"/>
          <w:szCs w:val="22"/>
        </w:rPr>
        <w:t>Tenderers shall complete and return the following form of Tenderers’ Statement printed on the Tenderers’ headed notepaper and signed by the Tenderer.</w:t>
      </w:r>
    </w:p>
    <w:p w14:paraId="6E916927" w14:textId="77777777" w:rsidR="00CD05A7" w:rsidRPr="00CD05A7" w:rsidRDefault="00CD05A7" w:rsidP="000B7A68">
      <w:pPr>
        <w:spacing w:before="60" w:after="60" w:line="276" w:lineRule="auto"/>
        <w:jc w:val="center"/>
        <w:rPr>
          <w:rFonts w:ascii="Calibri" w:hAnsi="Calibri" w:cs="Calibri"/>
          <w:b/>
          <w:bCs/>
          <w:sz w:val="22"/>
          <w:szCs w:val="22"/>
        </w:rPr>
      </w:pPr>
      <w:r w:rsidRPr="00CD05A7">
        <w:rPr>
          <w:rFonts w:ascii="Calibri" w:hAnsi="Calibri" w:cs="Calibri"/>
          <w:b/>
          <w:bCs/>
          <w:sz w:val="22"/>
          <w:szCs w:val="22"/>
        </w:rPr>
        <w:t>TENDERERS’ STATEMENT</w:t>
      </w:r>
    </w:p>
    <w:p w14:paraId="3C2A547D" w14:textId="12471DEA" w:rsidR="00CD05A7" w:rsidRPr="00090363" w:rsidRDefault="00CD05A7" w:rsidP="00CE225F">
      <w:pPr>
        <w:spacing w:after="0" w:line="276" w:lineRule="auto"/>
        <w:rPr>
          <w:rFonts w:ascii="Calibri" w:hAnsi="Calibri" w:cs="Calibri"/>
          <w:sz w:val="22"/>
          <w:szCs w:val="22"/>
        </w:rPr>
      </w:pPr>
      <w:r w:rsidRPr="00090363">
        <w:rPr>
          <w:rFonts w:ascii="Calibri" w:hAnsi="Calibri" w:cs="Calibri"/>
          <w:sz w:val="22"/>
          <w:szCs w:val="22"/>
        </w:rPr>
        <w:t>TO:</w:t>
      </w:r>
      <w:r w:rsidR="00D81E67" w:rsidRPr="00090363">
        <w:rPr>
          <w:rFonts w:ascii="Calibri" w:hAnsi="Calibri" w:cs="Calibri"/>
          <w:sz w:val="22"/>
          <w:szCs w:val="22"/>
        </w:rPr>
        <w:tab/>
      </w:r>
      <w:r w:rsidR="00EB2D17" w:rsidRPr="00090363">
        <w:rPr>
          <w:rFonts w:ascii="Calibri" w:hAnsi="Calibri" w:cs="Calibri"/>
          <w:sz w:val="22"/>
          <w:szCs w:val="22"/>
        </w:rPr>
        <w:t xml:space="preserve">Cooperative Housing Ireland (CHI) </w:t>
      </w:r>
      <w:r w:rsidRPr="00090363">
        <w:rPr>
          <w:rFonts w:ascii="Calibri" w:hAnsi="Calibri" w:cs="Calibri"/>
          <w:sz w:val="22"/>
          <w:szCs w:val="22"/>
        </w:rPr>
        <w:t>(the “Contracting Authority”)</w:t>
      </w:r>
    </w:p>
    <w:p w14:paraId="3EF8040B" w14:textId="1CD62775" w:rsidR="00CD05A7" w:rsidRPr="00090363" w:rsidRDefault="00CD05A7" w:rsidP="00D81E67">
      <w:pPr>
        <w:spacing w:after="0" w:line="276" w:lineRule="auto"/>
        <w:ind w:left="720" w:hanging="720"/>
        <w:rPr>
          <w:rFonts w:ascii="Calibri" w:hAnsi="Calibri" w:cs="Calibri"/>
          <w:sz w:val="22"/>
          <w:szCs w:val="22"/>
        </w:rPr>
      </w:pPr>
      <w:r w:rsidRPr="00090363">
        <w:rPr>
          <w:rFonts w:ascii="Calibri" w:hAnsi="Calibri" w:cs="Calibri"/>
          <w:sz w:val="22"/>
          <w:szCs w:val="22"/>
        </w:rPr>
        <w:t>RE:</w:t>
      </w:r>
      <w:r w:rsidR="00D81E67" w:rsidRPr="00090363">
        <w:rPr>
          <w:rFonts w:ascii="Calibri" w:hAnsi="Calibri" w:cs="Calibri"/>
          <w:sz w:val="22"/>
          <w:szCs w:val="22"/>
        </w:rPr>
        <w:tab/>
        <w:t>Request for Tenders for the provision of a Multi-Party Framework Agreement for Corporate Legal Services and Legal Conveyancing Services in Three (3) Lots (CHI/</w:t>
      </w:r>
      <w:r w:rsidR="00090363" w:rsidRPr="00090363">
        <w:rPr>
          <w:rFonts w:ascii="Calibri" w:hAnsi="Calibri" w:cs="Calibri"/>
          <w:sz w:val="22"/>
          <w:szCs w:val="22"/>
        </w:rPr>
        <w:t>0004</w:t>
      </w:r>
      <w:r w:rsidR="00D81E67" w:rsidRPr="00090363">
        <w:rPr>
          <w:rFonts w:ascii="Calibri" w:hAnsi="Calibri" w:cs="Calibri"/>
          <w:sz w:val="22"/>
          <w:szCs w:val="22"/>
        </w:rPr>
        <w:t>/202</w:t>
      </w:r>
      <w:r w:rsidR="00090363" w:rsidRPr="00090363">
        <w:rPr>
          <w:rFonts w:ascii="Calibri" w:hAnsi="Calibri" w:cs="Calibri"/>
          <w:sz w:val="22"/>
          <w:szCs w:val="22"/>
        </w:rPr>
        <w:t>6</w:t>
      </w:r>
      <w:r w:rsidR="00D81E67" w:rsidRPr="00090363">
        <w:rPr>
          <w:rFonts w:ascii="Calibri" w:hAnsi="Calibri" w:cs="Calibri"/>
          <w:sz w:val="22"/>
          <w:szCs w:val="22"/>
        </w:rPr>
        <w:t>)</w:t>
      </w:r>
    </w:p>
    <w:p w14:paraId="4BC00285" w14:textId="77777777" w:rsidR="00CD05A7" w:rsidRPr="00CD05A7" w:rsidRDefault="00CD05A7" w:rsidP="00CE225F">
      <w:pPr>
        <w:spacing w:after="0" w:line="276" w:lineRule="auto"/>
        <w:rPr>
          <w:rFonts w:ascii="Calibri" w:hAnsi="Calibri" w:cs="Calibri"/>
          <w:color w:val="FF0000"/>
          <w:sz w:val="22"/>
          <w:szCs w:val="22"/>
        </w:rPr>
      </w:pPr>
    </w:p>
    <w:p w14:paraId="202D9112" w14:textId="53F7B7CD" w:rsidR="00CD05A7" w:rsidRPr="00B63D84" w:rsidRDefault="00CD05A7" w:rsidP="00CE225F">
      <w:pPr>
        <w:spacing w:after="0" w:line="276" w:lineRule="auto"/>
        <w:rPr>
          <w:rFonts w:ascii="Calibri" w:hAnsi="Calibri" w:cs="Calibri"/>
          <w:sz w:val="22"/>
          <w:szCs w:val="22"/>
        </w:rPr>
      </w:pPr>
      <w:r w:rsidRPr="00B63D84">
        <w:rPr>
          <w:rFonts w:ascii="Calibri" w:hAnsi="Calibri" w:cs="Calibri"/>
          <w:sz w:val="22"/>
          <w:szCs w:val="22"/>
        </w:rPr>
        <w:t xml:space="preserve">Having examined your Request for Tenders (the “RFT”) including the Instructions to Tenderers, the Selection and Award Criteria, the Requirements and Specifications, and the Terms and Conditions of the </w:t>
      </w:r>
      <w:r w:rsidR="00090363">
        <w:rPr>
          <w:rFonts w:ascii="Calibri" w:hAnsi="Calibri" w:cs="Calibri"/>
          <w:sz w:val="22"/>
          <w:szCs w:val="22"/>
        </w:rPr>
        <w:t xml:space="preserve">Framework Agreement and </w:t>
      </w:r>
      <w:r w:rsidRPr="00B63D84">
        <w:rPr>
          <w:rFonts w:ascii="Calibri" w:hAnsi="Calibri" w:cs="Calibri"/>
          <w:sz w:val="22"/>
          <w:szCs w:val="22"/>
        </w:rPr>
        <w:t>Services Contract, we hereby agree and declare the following:</w:t>
      </w:r>
    </w:p>
    <w:p w14:paraId="0F231078" w14:textId="77777777" w:rsidR="00CD05A7" w:rsidRPr="00B63D84" w:rsidRDefault="00CD05A7" w:rsidP="00CE225F">
      <w:pPr>
        <w:spacing w:after="0" w:line="276" w:lineRule="auto"/>
        <w:ind w:left="720" w:hanging="720"/>
        <w:rPr>
          <w:rFonts w:ascii="Calibri" w:hAnsi="Calibri" w:cs="Calibri"/>
          <w:sz w:val="22"/>
          <w:szCs w:val="22"/>
        </w:rPr>
      </w:pPr>
      <w:r w:rsidRPr="00B63D84">
        <w:rPr>
          <w:rFonts w:ascii="Calibri" w:hAnsi="Calibri" w:cs="Calibri"/>
          <w:sz w:val="22"/>
          <w:szCs w:val="22"/>
        </w:rPr>
        <w:t>1.</w:t>
      </w:r>
      <w:r w:rsidRPr="00B63D84">
        <w:rPr>
          <w:rFonts w:ascii="Calibri" w:hAnsi="Calibri" w:cs="Calibri"/>
          <w:sz w:val="22"/>
          <w:szCs w:val="22"/>
        </w:rPr>
        <w:tab/>
        <w:t>We understand the nature and extent of the Services require</w:t>
      </w:r>
      <w:r w:rsidRPr="00090363">
        <w:rPr>
          <w:rFonts w:ascii="Calibri" w:hAnsi="Calibri" w:cs="Calibri"/>
          <w:sz w:val="22"/>
          <w:szCs w:val="22"/>
        </w:rPr>
        <w:t>d to be delivered as described in Requirements and Specifications at Appendix 1 to the RFT.</w:t>
      </w:r>
    </w:p>
    <w:p w14:paraId="4F3B9685" w14:textId="342BEA13" w:rsidR="00CD05A7" w:rsidRPr="00090363" w:rsidRDefault="00CD05A7" w:rsidP="00CE225F">
      <w:pPr>
        <w:spacing w:after="0" w:line="276" w:lineRule="auto"/>
        <w:ind w:left="720" w:hanging="720"/>
        <w:rPr>
          <w:rFonts w:ascii="Calibri" w:hAnsi="Calibri" w:cs="Calibri"/>
          <w:sz w:val="22"/>
          <w:szCs w:val="22"/>
        </w:rPr>
      </w:pPr>
      <w:r w:rsidRPr="00B63D84">
        <w:rPr>
          <w:rFonts w:ascii="Calibri" w:hAnsi="Calibri" w:cs="Calibri"/>
          <w:sz w:val="22"/>
          <w:szCs w:val="22"/>
        </w:rPr>
        <w:t>2.</w:t>
      </w:r>
      <w:r w:rsidRPr="00B63D84">
        <w:rPr>
          <w:rFonts w:ascii="Calibri" w:hAnsi="Calibri" w:cs="Calibri"/>
          <w:sz w:val="22"/>
          <w:szCs w:val="22"/>
        </w:rPr>
        <w:tab/>
        <w:t xml:space="preserve">We accept all of the Terms and Conditions of the RFT, the </w:t>
      </w:r>
      <w:r w:rsidR="00090363">
        <w:rPr>
          <w:rFonts w:ascii="Calibri" w:hAnsi="Calibri" w:cs="Calibri"/>
          <w:sz w:val="22"/>
          <w:szCs w:val="22"/>
        </w:rPr>
        <w:t xml:space="preserve">Framework Agreement, the </w:t>
      </w:r>
      <w:r w:rsidRPr="00B63D84">
        <w:rPr>
          <w:rFonts w:ascii="Calibri" w:hAnsi="Calibri" w:cs="Calibri"/>
          <w:sz w:val="22"/>
          <w:szCs w:val="22"/>
        </w:rPr>
        <w:t xml:space="preserve">Services Contract and the Confidentiality </w:t>
      </w:r>
      <w:r w:rsidRPr="00090363">
        <w:rPr>
          <w:rFonts w:ascii="Calibri" w:hAnsi="Calibri" w:cs="Calibri"/>
          <w:sz w:val="22"/>
          <w:szCs w:val="22"/>
        </w:rPr>
        <w:t xml:space="preserve">Agreement and agree if awarded a Services Contract to execute the Services Contract at Appendix </w:t>
      </w:r>
      <w:r w:rsidR="006C1005" w:rsidRPr="00090363">
        <w:rPr>
          <w:rFonts w:ascii="Calibri" w:hAnsi="Calibri" w:cs="Calibri"/>
          <w:sz w:val="22"/>
          <w:szCs w:val="22"/>
        </w:rPr>
        <w:t>6</w:t>
      </w:r>
      <w:r w:rsidRPr="00090363">
        <w:rPr>
          <w:rFonts w:ascii="Calibri" w:hAnsi="Calibri" w:cs="Calibri"/>
          <w:sz w:val="22"/>
          <w:szCs w:val="22"/>
        </w:rPr>
        <w:t xml:space="preserve"> to the RFT and the Confidentiality Agreement at Appendix </w:t>
      </w:r>
      <w:r w:rsidR="006C1005" w:rsidRPr="00090363">
        <w:rPr>
          <w:rFonts w:ascii="Calibri" w:hAnsi="Calibri" w:cs="Calibri"/>
          <w:sz w:val="22"/>
          <w:szCs w:val="22"/>
        </w:rPr>
        <w:t>7</w:t>
      </w:r>
      <w:r w:rsidRPr="00090363">
        <w:rPr>
          <w:rFonts w:ascii="Calibri" w:hAnsi="Calibri" w:cs="Calibri"/>
          <w:sz w:val="22"/>
          <w:szCs w:val="22"/>
        </w:rPr>
        <w:t xml:space="preserve"> to the RFT.</w:t>
      </w:r>
    </w:p>
    <w:p w14:paraId="3C0A5EBC" w14:textId="77777777" w:rsidR="00CD05A7" w:rsidRPr="00B63D84" w:rsidRDefault="00CD05A7" w:rsidP="00CE225F">
      <w:pPr>
        <w:spacing w:after="0" w:line="276" w:lineRule="auto"/>
        <w:rPr>
          <w:rFonts w:ascii="Calibri" w:hAnsi="Calibri" w:cs="Calibri"/>
          <w:sz w:val="22"/>
          <w:szCs w:val="22"/>
        </w:rPr>
      </w:pPr>
      <w:r w:rsidRPr="00B63D84">
        <w:rPr>
          <w:rFonts w:ascii="Calibri" w:hAnsi="Calibri" w:cs="Calibri"/>
          <w:sz w:val="22"/>
          <w:szCs w:val="22"/>
        </w:rPr>
        <w:t>3.</w:t>
      </w:r>
      <w:r w:rsidRPr="00B63D84">
        <w:rPr>
          <w:rFonts w:ascii="Calibri" w:hAnsi="Calibri" w:cs="Calibri"/>
          <w:sz w:val="22"/>
          <w:szCs w:val="22"/>
        </w:rPr>
        <w:tab/>
        <w:t xml:space="preserve">We accept all the Selection </w:t>
      </w:r>
      <w:r w:rsidRPr="00090363">
        <w:rPr>
          <w:rFonts w:ascii="Calibri" w:hAnsi="Calibri" w:cs="Calibri"/>
          <w:sz w:val="22"/>
          <w:szCs w:val="22"/>
        </w:rPr>
        <w:t xml:space="preserve">and Award Criteria as set out in Part 3 of the </w:t>
      </w:r>
      <w:r w:rsidRPr="00B63D84">
        <w:rPr>
          <w:rFonts w:ascii="Calibri" w:hAnsi="Calibri" w:cs="Calibri"/>
          <w:sz w:val="22"/>
          <w:szCs w:val="22"/>
        </w:rPr>
        <w:t>RFT.</w:t>
      </w:r>
    </w:p>
    <w:p w14:paraId="74E113C8" w14:textId="77777777" w:rsidR="00CD05A7" w:rsidRPr="00B63D84" w:rsidRDefault="00CD05A7" w:rsidP="00CE225F">
      <w:pPr>
        <w:spacing w:after="0" w:line="276" w:lineRule="auto"/>
        <w:ind w:left="720" w:hanging="720"/>
        <w:rPr>
          <w:rFonts w:ascii="Calibri" w:hAnsi="Calibri" w:cs="Calibri"/>
          <w:sz w:val="22"/>
          <w:szCs w:val="22"/>
        </w:rPr>
      </w:pPr>
      <w:r w:rsidRPr="00B63D84">
        <w:rPr>
          <w:rFonts w:ascii="Calibri" w:hAnsi="Calibri" w:cs="Calibri"/>
          <w:sz w:val="22"/>
          <w:szCs w:val="22"/>
        </w:rPr>
        <w:t>4.</w:t>
      </w:r>
      <w:r w:rsidRPr="00B63D84">
        <w:rPr>
          <w:rFonts w:ascii="Calibri" w:hAnsi="Calibri" w:cs="Calibri"/>
          <w:sz w:val="22"/>
          <w:szCs w:val="22"/>
        </w:rPr>
        <w:tab/>
        <w:t>We agree to provide the Contracting Authority with the Services in accordance with the RFT and our Tender.</w:t>
      </w:r>
    </w:p>
    <w:p w14:paraId="79C0D66A" w14:textId="77777777" w:rsidR="00CD05A7" w:rsidRPr="00B63D84" w:rsidRDefault="00CD05A7" w:rsidP="00CE225F">
      <w:pPr>
        <w:spacing w:after="0" w:line="276" w:lineRule="auto"/>
        <w:ind w:left="720" w:hanging="720"/>
        <w:rPr>
          <w:rFonts w:ascii="Calibri" w:hAnsi="Calibri" w:cs="Calibri"/>
          <w:sz w:val="22"/>
          <w:szCs w:val="22"/>
        </w:rPr>
      </w:pPr>
      <w:r w:rsidRPr="00B63D84">
        <w:rPr>
          <w:rFonts w:ascii="Calibri" w:hAnsi="Calibri" w:cs="Calibri"/>
          <w:sz w:val="22"/>
          <w:szCs w:val="22"/>
        </w:rPr>
        <w:t>5.</w:t>
      </w:r>
      <w:r w:rsidRPr="00B63D84">
        <w:rPr>
          <w:rFonts w:ascii="Calibri" w:hAnsi="Calibri" w:cs="Calibri"/>
          <w:sz w:val="22"/>
          <w:szCs w:val="22"/>
        </w:rPr>
        <w:tab/>
        <w:t>We agree that, if awarded any Services Contract, we shall, in the performance of such contract, comply with all applicable obligations in the field of environmental, social and labour law.</w:t>
      </w:r>
    </w:p>
    <w:p w14:paraId="75EE9CF6" w14:textId="77777777" w:rsidR="00CD05A7" w:rsidRPr="00B63D84" w:rsidRDefault="00CD05A7" w:rsidP="00CE225F">
      <w:pPr>
        <w:spacing w:after="0" w:line="276" w:lineRule="auto"/>
        <w:rPr>
          <w:rFonts w:ascii="Calibri" w:hAnsi="Calibri" w:cs="Calibri"/>
          <w:sz w:val="22"/>
          <w:szCs w:val="22"/>
        </w:rPr>
      </w:pPr>
      <w:r w:rsidRPr="00B63D84">
        <w:rPr>
          <w:rFonts w:ascii="Calibri" w:hAnsi="Calibri" w:cs="Calibri"/>
          <w:sz w:val="22"/>
          <w:szCs w:val="22"/>
        </w:rPr>
        <w:t>6.</w:t>
      </w:r>
      <w:r w:rsidRPr="00B63D84">
        <w:rPr>
          <w:rFonts w:ascii="Calibri" w:hAnsi="Calibri" w:cs="Calibri"/>
          <w:sz w:val="22"/>
          <w:szCs w:val="22"/>
        </w:rPr>
        <w:tab/>
        <w:t xml:space="preserve">We confirm that we have complied with all requirements as set </w:t>
      </w:r>
      <w:r w:rsidRPr="00090363">
        <w:rPr>
          <w:rFonts w:ascii="Calibri" w:hAnsi="Calibri" w:cs="Calibri"/>
          <w:sz w:val="22"/>
          <w:szCs w:val="22"/>
        </w:rPr>
        <w:t xml:space="preserve">out at Part 2 of the </w:t>
      </w:r>
      <w:r w:rsidRPr="00B63D84">
        <w:rPr>
          <w:rFonts w:ascii="Calibri" w:hAnsi="Calibri" w:cs="Calibri"/>
          <w:sz w:val="22"/>
          <w:szCs w:val="22"/>
        </w:rPr>
        <w:t>RFT.</w:t>
      </w:r>
    </w:p>
    <w:p w14:paraId="5E087E54" w14:textId="77777777" w:rsidR="00CD05A7" w:rsidRPr="00B63D84" w:rsidRDefault="00CD05A7" w:rsidP="00CE225F">
      <w:pPr>
        <w:spacing w:after="0" w:line="276" w:lineRule="auto"/>
        <w:ind w:left="720" w:hanging="720"/>
        <w:rPr>
          <w:rFonts w:ascii="Calibri" w:hAnsi="Calibri" w:cs="Calibri"/>
          <w:sz w:val="22"/>
          <w:szCs w:val="22"/>
        </w:rPr>
      </w:pPr>
      <w:r w:rsidRPr="00B63D84">
        <w:rPr>
          <w:rFonts w:ascii="Calibri" w:hAnsi="Calibri" w:cs="Calibri"/>
          <w:sz w:val="22"/>
          <w:szCs w:val="22"/>
        </w:rPr>
        <w:t>7.</w:t>
      </w:r>
      <w:r w:rsidRPr="00B63D84">
        <w:rPr>
          <w:rFonts w:ascii="Calibri" w:hAnsi="Calibri" w:cs="Calibri"/>
          <w:sz w:val="22"/>
          <w:szCs w:val="22"/>
        </w:rPr>
        <w:tab/>
        <w:t xml:space="preserve">We confirm that all prices quoted in our Tender will remain </w:t>
      </w:r>
      <w:r w:rsidRPr="00090363">
        <w:rPr>
          <w:rFonts w:ascii="Calibri" w:hAnsi="Calibri" w:cs="Calibri"/>
          <w:sz w:val="22"/>
          <w:szCs w:val="22"/>
        </w:rPr>
        <w:t xml:space="preserve">valid for the period of time commencing from the Tender Deadline, as specified at paragraph 2.10.3 of </w:t>
      </w:r>
      <w:r w:rsidRPr="00B63D84">
        <w:rPr>
          <w:rFonts w:ascii="Calibri" w:hAnsi="Calibri" w:cs="Calibri"/>
          <w:sz w:val="22"/>
          <w:szCs w:val="22"/>
        </w:rPr>
        <w:t xml:space="preserve">the RFT. </w:t>
      </w:r>
    </w:p>
    <w:p w14:paraId="06E34B30" w14:textId="0D89358A" w:rsidR="00CD05A7" w:rsidRPr="00B63D84" w:rsidRDefault="00CD05A7" w:rsidP="00CE225F">
      <w:pPr>
        <w:spacing w:after="0" w:line="276" w:lineRule="auto"/>
        <w:ind w:left="720" w:hanging="720"/>
        <w:rPr>
          <w:rFonts w:ascii="Calibri" w:hAnsi="Calibri" w:cs="Calibri"/>
          <w:sz w:val="22"/>
          <w:szCs w:val="22"/>
        </w:rPr>
      </w:pPr>
      <w:r w:rsidRPr="00B63D84">
        <w:rPr>
          <w:rFonts w:ascii="Calibri" w:hAnsi="Calibri" w:cs="Calibri"/>
          <w:sz w:val="22"/>
          <w:szCs w:val="22"/>
        </w:rPr>
        <w:t>8.</w:t>
      </w:r>
      <w:r w:rsidRPr="00B63D84">
        <w:rPr>
          <w:rFonts w:ascii="Calibri" w:hAnsi="Calibri" w:cs="Calibri"/>
          <w:sz w:val="22"/>
          <w:szCs w:val="22"/>
        </w:rPr>
        <w:tab/>
        <w:t xml:space="preserve">We shall, if awarded any Services Contract under the RFT, have in place on the Effective Date of the Services Contract all insurances (if any) as </w:t>
      </w:r>
      <w:r w:rsidRPr="00F5428A">
        <w:rPr>
          <w:rFonts w:ascii="Calibri" w:hAnsi="Calibri" w:cs="Calibri"/>
          <w:sz w:val="22"/>
          <w:szCs w:val="22"/>
        </w:rPr>
        <w:t>required by paragraph 2.2</w:t>
      </w:r>
      <w:r w:rsidR="00BA3041" w:rsidRPr="00F5428A">
        <w:rPr>
          <w:rFonts w:ascii="Calibri" w:hAnsi="Calibri" w:cs="Calibri"/>
          <w:sz w:val="22"/>
          <w:szCs w:val="22"/>
        </w:rPr>
        <w:t>0</w:t>
      </w:r>
      <w:r w:rsidRPr="00F5428A">
        <w:rPr>
          <w:rFonts w:ascii="Calibri" w:hAnsi="Calibri" w:cs="Calibri"/>
          <w:sz w:val="22"/>
          <w:szCs w:val="22"/>
        </w:rPr>
        <w:t xml:space="preserve">.1 of </w:t>
      </w:r>
      <w:r w:rsidRPr="00B63D84">
        <w:rPr>
          <w:rFonts w:ascii="Calibri" w:hAnsi="Calibri" w:cs="Calibri"/>
          <w:sz w:val="22"/>
          <w:szCs w:val="22"/>
        </w:rPr>
        <w:t>the RFT.</w:t>
      </w:r>
    </w:p>
    <w:p w14:paraId="58C82EC7" w14:textId="77777777" w:rsidR="00CD05A7" w:rsidRDefault="00CD05A7" w:rsidP="00CE225F">
      <w:pPr>
        <w:spacing w:after="0" w:line="276" w:lineRule="auto"/>
        <w:ind w:left="720" w:hanging="720"/>
        <w:rPr>
          <w:rFonts w:ascii="Calibri" w:hAnsi="Calibri" w:cs="Calibri"/>
          <w:sz w:val="22"/>
          <w:szCs w:val="22"/>
        </w:rPr>
      </w:pPr>
      <w:r w:rsidRPr="00B63D84">
        <w:rPr>
          <w:rFonts w:ascii="Calibri" w:hAnsi="Calibri" w:cs="Calibri"/>
          <w:sz w:val="22"/>
          <w:szCs w:val="22"/>
        </w:rPr>
        <w:t>9.</w:t>
      </w:r>
      <w:r w:rsidRPr="00B63D84">
        <w:rPr>
          <w:rFonts w:ascii="Calibri" w:hAnsi="Calibri" w:cs="Calibri"/>
          <w:sz w:val="22"/>
          <w:szCs w:val="22"/>
        </w:rPr>
        <w:tab/>
        <w:t>We confirm that all Data Subjects whose Personal Data is provided in our Tender have consented to the processing of such Personal Data by us, the Contracting Authority, the Evaluation Team and the supplier of the etenders.gov.ie website, for the purposes of our participation in this Competition or that we otherwise have a legal basis for providing such Personal Data to the Contracting Authority for the purposes of our participation in this Competition and that we will provide evidence of such consent and / or legal basis to the Contracting Authority upon request.</w:t>
      </w:r>
    </w:p>
    <w:p w14:paraId="12B766EE" w14:textId="77777777" w:rsidR="00F620C5" w:rsidRPr="00B63D84" w:rsidRDefault="00F620C5" w:rsidP="00CE225F">
      <w:pPr>
        <w:spacing w:after="0" w:line="276" w:lineRule="auto"/>
        <w:ind w:left="720" w:hanging="720"/>
        <w:rPr>
          <w:rFonts w:ascii="Calibri" w:hAnsi="Calibri" w:cs="Calibri"/>
          <w:sz w:val="22"/>
          <w:szCs w:val="22"/>
        </w:rPr>
      </w:pPr>
    </w:p>
    <w:tbl>
      <w:tblPr>
        <w:tblW w:w="0" w:type="auto"/>
        <w:tblInd w:w="817" w:type="dxa"/>
        <w:tblCellMar>
          <w:left w:w="10" w:type="dxa"/>
          <w:right w:w="10" w:type="dxa"/>
        </w:tblCellMar>
        <w:tblLook w:val="0000" w:firstRow="0" w:lastRow="0" w:firstColumn="0" w:lastColumn="0" w:noHBand="0" w:noVBand="0"/>
      </w:tblPr>
      <w:tblGrid>
        <w:gridCol w:w="4107"/>
        <w:gridCol w:w="4102"/>
      </w:tblGrid>
      <w:tr w:rsidR="00D05CD1" w14:paraId="41379EDE" w14:textId="77777777" w:rsidTr="00F620C5">
        <w:tc>
          <w:tcPr>
            <w:tcW w:w="4166" w:type="dxa"/>
            <w:shd w:val="clear" w:color="000000" w:fill="FFFFFF"/>
            <w:tcMar>
              <w:left w:w="108" w:type="dxa"/>
              <w:right w:w="108" w:type="dxa"/>
            </w:tcMar>
          </w:tcPr>
          <w:p w14:paraId="20F47BC0" w14:textId="77777777" w:rsidR="00D05CD1" w:rsidRDefault="00D05CD1" w:rsidP="00CE225F">
            <w:pPr>
              <w:spacing w:after="0" w:line="276" w:lineRule="auto"/>
              <w:jc w:val="both"/>
              <w:rPr>
                <w:rFonts w:ascii="Calibri" w:eastAsia="Calibri" w:hAnsi="Calibri" w:cs="Calibri"/>
                <w:b/>
                <w:color w:val="333399"/>
                <w:sz w:val="22"/>
              </w:rPr>
            </w:pPr>
            <w:r>
              <w:rPr>
                <w:rFonts w:ascii="Calibri" w:eastAsia="Calibri" w:hAnsi="Calibri" w:cs="Calibri"/>
                <w:b/>
                <w:color w:val="333399"/>
                <w:sz w:val="22"/>
              </w:rPr>
              <w:t>SIGNED</w:t>
            </w:r>
          </w:p>
          <w:p w14:paraId="5E3C2C92" w14:textId="77777777" w:rsidR="00D05CD1" w:rsidRDefault="00D05CD1" w:rsidP="00CE225F">
            <w:pPr>
              <w:spacing w:after="0" w:line="276" w:lineRule="auto"/>
              <w:jc w:val="both"/>
              <w:rPr>
                <w:rFonts w:ascii="Calibri" w:eastAsia="Calibri" w:hAnsi="Calibri" w:cs="Calibri"/>
                <w:b/>
                <w:color w:val="333399"/>
                <w:sz w:val="22"/>
              </w:rPr>
            </w:pPr>
          </w:p>
          <w:p w14:paraId="4586C33E" w14:textId="77777777" w:rsidR="00D05CD1" w:rsidRDefault="00D05CD1" w:rsidP="00CE225F">
            <w:pPr>
              <w:spacing w:after="0" w:line="276" w:lineRule="auto"/>
              <w:jc w:val="both"/>
              <w:rPr>
                <w:rFonts w:ascii="Calibri" w:eastAsia="Calibri" w:hAnsi="Calibri" w:cs="Calibri"/>
                <w:b/>
                <w:color w:val="333399"/>
                <w:sz w:val="22"/>
              </w:rPr>
            </w:pPr>
          </w:p>
          <w:p w14:paraId="5DFCF212" w14:textId="77777777" w:rsidR="00D05CD1" w:rsidRDefault="00D05CD1" w:rsidP="00CE225F">
            <w:pPr>
              <w:spacing w:after="0" w:line="276" w:lineRule="auto"/>
              <w:jc w:val="both"/>
              <w:rPr>
                <w:rFonts w:ascii="Calibri" w:eastAsia="Calibri" w:hAnsi="Calibri" w:cs="Calibri"/>
                <w:b/>
                <w:color w:val="333399"/>
                <w:sz w:val="22"/>
              </w:rPr>
            </w:pPr>
          </w:p>
          <w:p w14:paraId="4BDF807E" w14:textId="77777777" w:rsidR="00D05CD1" w:rsidRDefault="00D05CD1" w:rsidP="00CE225F">
            <w:pPr>
              <w:spacing w:after="0" w:line="276" w:lineRule="auto"/>
              <w:jc w:val="both"/>
              <w:rPr>
                <w:rFonts w:ascii="Calibri" w:eastAsia="Calibri" w:hAnsi="Calibri" w:cs="Calibri"/>
                <w:sz w:val="22"/>
              </w:rPr>
            </w:pPr>
            <w:r>
              <w:rPr>
                <w:rFonts w:ascii="Calibri" w:eastAsia="Calibri" w:hAnsi="Calibri" w:cs="Calibri"/>
                <w:b/>
                <w:color w:val="333399"/>
                <w:sz w:val="22"/>
              </w:rPr>
              <w:t>(Authorised Signatory)</w:t>
            </w:r>
          </w:p>
        </w:tc>
        <w:tc>
          <w:tcPr>
            <w:tcW w:w="4166" w:type="dxa"/>
            <w:shd w:val="clear" w:color="000000" w:fill="FFFFFF"/>
            <w:tcMar>
              <w:left w:w="108" w:type="dxa"/>
              <w:right w:w="108" w:type="dxa"/>
            </w:tcMar>
          </w:tcPr>
          <w:p w14:paraId="58514773" w14:textId="77777777" w:rsidR="00D05CD1" w:rsidRDefault="00D05CD1" w:rsidP="00CE225F">
            <w:pPr>
              <w:spacing w:after="0" w:line="276" w:lineRule="auto"/>
              <w:jc w:val="both"/>
              <w:rPr>
                <w:rFonts w:ascii="Calibri" w:eastAsia="Calibri" w:hAnsi="Calibri" w:cs="Calibri"/>
                <w:b/>
                <w:color w:val="333399"/>
                <w:sz w:val="22"/>
              </w:rPr>
            </w:pPr>
            <w:r>
              <w:rPr>
                <w:rFonts w:ascii="Calibri" w:eastAsia="Calibri" w:hAnsi="Calibri" w:cs="Calibri"/>
                <w:b/>
                <w:color w:val="333399"/>
                <w:sz w:val="22"/>
              </w:rPr>
              <w:t>Company</w:t>
            </w:r>
          </w:p>
          <w:p w14:paraId="412EF346" w14:textId="77777777" w:rsidR="00D05CD1" w:rsidRDefault="00D05CD1" w:rsidP="00CE225F">
            <w:pPr>
              <w:spacing w:after="0" w:line="276" w:lineRule="auto"/>
              <w:jc w:val="both"/>
              <w:rPr>
                <w:rFonts w:ascii="Calibri" w:eastAsia="Calibri" w:hAnsi="Calibri" w:cs="Calibri"/>
                <w:sz w:val="22"/>
              </w:rPr>
            </w:pPr>
          </w:p>
        </w:tc>
      </w:tr>
      <w:tr w:rsidR="00D05CD1" w14:paraId="592ABC92" w14:textId="77777777" w:rsidTr="00F620C5">
        <w:trPr>
          <w:cantSplit/>
        </w:trPr>
        <w:tc>
          <w:tcPr>
            <w:tcW w:w="4166" w:type="dxa"/>
            <w:shd w:val="clear" w:color="000000" w:fill="FFFFFF"/>
            <w:tcMar>
              <w:left w:w="108" w:type="dxa"/>
              <w:right w:w="108" w:type="dxa"/>
            </w:tcMar>
          </w:tcPr>
          <w:p w14:paraId="0DD68DB5" w14:textId="77777777" w:rsidR="00D05CD1" w:rsidRDefault="00D05CD1" w:rsidP="00CE225F">
            <w:pPr>
              <w:spacing w:after="0" w:line="276" w:lineRule="auto"/>
              <w:jc w:val="both"/>
              <w:rPr>
                <w:rFonts w:ascii="Calibri" w:eastAsia="Calibri" w:hAnsi="Calibri" w:cs="Calibri"/>
                <w:sz w:val="22"/>
              </w:rPr>
            </w:pPr>
            <w:r>
              <w:rPr>
                <w:rFonts w:ascii="Calibri" w:eastAsia="Calibri" w:hAnsi="Calibri" w:cs="Calibri"/>
                <w:b/>
                <w:color w:val="333399"/>
                <w:sz w:val="22"/>
              </w:rPr>
              <w:t>Print name</w:t>
            </w:r>
          </w:p>
        </w:tc>
        <w:tc>
          <w:tcPr>
            <w:tcW w:w="4166" w:type="dxa"/>
            <w:vMerge w:val="restart"/>
            <w:shd w:val="clear" w:color="000000" w:fill="FFFFFF"/>
            <w:tcMar>
              <w:left w:w="108" w:type="dxa"/>
              <w:right w:w="108" w:type="dxa"/>
            </w:tcMar>
          </w:tcPr>
          <w:p w14:paraId="7B07112C" w14:textId="77777777" w:rsidR="00D05CD1" w:rsidRDefault="00D05CD1" w:rsidP="00CE225F">
            <w:pPr>
              <w:spacing w:after="0" w:line="276" w:lineRule="auto"/>
              <w:jc w:val="both"/>
              <w:rPr>
                <w:rFonts w:ascii="Calibri" w:eastAsia="Calibri" w:hAnsi="Calibri" w:cs="Calibri"/>
                <w:sz w:val="22"/>
              </w:rPr>
            </w:pPr>
            <w:r>
              <w:rPr>
                <w:rFonts w:ascii="Calibri" w:eastAsia="Calibri" w:hAnsi="Calibri" w:cs="Calibri"/>
                <w:b/>
                <w:color w:val="333399"/>
                <w:sz w:val="22"/>
              </w:rPr>
              <w:t>Address</w:t>
            </w:r>
          </w:p>
        </w:tc>
      </w:tr>
      <w:tr w:rsidR="00D05CD1" w14:paraId="49588E38" w14:textId="77777777" w:rsidTr="00F620C5">
        <w:trPr>
          <w:cantSplit/>
        </w:trPr>
        <w:tc>
          <w:tcPr>
            <w:tcW w:w="4166" w:type="dxa"/>
            <w:shd w:val="clear" w:color="000000" w:fill="FFFFFF"/>
            <w:tcMar>
              <w:left w:w="108" w:type="dxa"/>
              <w:right w:w="108" w:type="dxa"/>
            </w:tcMar>
          </w:tcPr>
          <w:p w14:paraId="579102FB" w14:textId="77777777" w:rsidR="00D05CD1" w:rsidRDefault="00D05CD1" w:rsidP="00CE225F">
            <w:pPr>
              <w:spacing w:after="0" w:line="276" w:lineRule="auto"/>
              <w:jc w:val="both"/>
              <w:rPr>
                <w:rFonts w:ascii="Calibri" w:eastAsia="Calibri" w:hAnsi="Calibri" w:cs="Calibri"/>
                <w:sz w:val="22"/>
              </w:rPr>
            </w:pPr>
            <w:r>
              <w:rPr>
                <w:rFonts w:ascii="Calibri" w:eastAsia="Calibri" w:hAnsi="Calibri" w:cs="Calibri"/>
                <w:b/>
                <w:color w:val="333399"/>
                <w:sz w:val="22"/>
              </w:rPr>
              <w:t>Date</w:t>
            </w:r>
          </w:p>
        </w:tc>
        <w:tc>
          <w:tcPr>
            <w:tcW w:w="4166" w:type="dxa"/>
            <w:vMerge/>
            <w:shd w:val="clear" w:color="auto" w:fill="CCCCCC"/>
            <w:tcMar>
              <w:left w:w="108" w:type="dxa"/>
              <w:right w:w="108" w:type="dxa"/>
            </w:tcMar>
          </w:tcPr>
          <w:p w14:paraId="712C3E22" w14:textId="77777777" w:rsidR="00D05CD1" w:rsidRDefault="00D05CD1" w:rsidP="00CE225F">
            <w:pPr>
              <w:spacing w:after="0" w:line="276" w:lineRule="auto"/>
              <w:rPr>
                <w:rFonts w:ascii="Calibri" w:eastAsia="Calibri" w:hAnsi="Calibri" w:cs="Calibri"/>
                <w:sz w:val="22"/>
              </w:rPr>
            </w:pPr>
          </w:p>
        </w:tc>
      </w:tr>
    </w:tbl>
    <w:p w14:paraId="6554DB86" w14:textId="78CFC906" w:rsidR="00193516" w:rsidRDefault="00193516" w:rsidP="00EF6C53">
      <w:pPr>
        <w:pBdr>
          <w:bottom w:val="single" w:sz="18" w:space="1" w:color="333399"/>
        </w:pBdr>
        <w:spacing w:after="0" w:line="276" w:lineRule="auto"/>
        <w:rPr>
          <w:rFonts w:ascii="Calibri" w:hAnsi="Calibri" w:cs="Calibri"/>
          <w:b/>
          <w:bCs/>
          <w:color w:val="333399"/>
          <w:sz w:val="32"/>
          <w:szCs w:val="32"/>
        </w:rPr>
      </w:pPr>
      <w:r w:rsidRPr="00D4685E">
        <w:rPr>
          <w:rFonts w:ascii="Calibri" w:hAnsi="Calibri" w:cs="Calibri"/>
          <w:b/>
          <w:bCs/>
          <w:color w:val="333399"/>
          <w:sz w:val="32"/>
          <w:szCs w:val="32"/>
        </w:rPr>
        <w:lastRenderedPageBreak/>
        <w:t>Appendix 4: Declaration as to Personal Circumstances of Tenderer</w:t>
      </w:r>
    </w:p>
    <w:p w14:paraId="03769413" w14:textId="44945105" w:rsidR="005F17A2" w:rsidRPr="00F5428A" w:rsidRDefault="005F17A2" w:rsidP="00F5428A">
      <w:pPr>
        <w:spacing w:after="120" w:line="276" w:lineRule="auto"/>
        <w:ind w:left="720" w:hanging="720"/>
        <w:rPr>
          <w:rFonts w:ascii="Calibri" w:hAnsi="Calibri" w:cs="Calibri"/>
          <w:sz w:val="22"/>
          <w:szCs w:val="22"/>
        </w:rPr>
      </w:pPr>
      <w:r w:rsidRPr="00F5428A">
        <w:rPr>
          <w:rFonts w:ascii="Calibri" w:hAnsi="Calibri" w:cs="Calibri"/>
          <w:sz w:val="22"/>
          <w:szCs w:val="22"/>
        </w:rPr>
        <w:t xml:space="preserve">Re: </w:t>
      </w:r>
      <w:r w:rsidR="00345FF8" w:rsidRPr="00F5428A">
        <w:rPr>
          <w:rFonts w:ascii="Calibri" w:hAnsi="Calibri" w:cs="Calibri"/>
          <w:sz w:val="22"/>
          <w:szCs w:val="22"/>
        </w:rPr>
        <w:tab/>
        <w:t>Request for Tenders for the provision of a Multi-Party Framework Agreement for Corporate Legal Services and Legal Conveyancing Services in Three (3) Lots (CHI/</w:t>
      </w:r>
      <w:r w:rsidR="00F5428A" w:rsidRPr="00F5428A">
        <w:rPr>
          <w:rFonts w:ascii="Calibri" w:hAnsi="Calibri" w:cs="Calibri"/>
          <w:sz w:val="22"/>
          <w:szCs w:val="22"/>
        </w:rPr>
        <w:t>0004</w:t>
      </w:r>
      <w:r w:rsidR="00345FF8" w:rsidRPr="00F5428A">
        <w:rPr>
          <w:rFonts w:ascii="Calibri" w:hAnsi="Calibri" w:cs="Calibri"/>
          <w:sz w:val="22"/>
          <w:szCs w:val="22"/>
        </w:rPr>
        <w:t>/202</w:t>
      </w:r>
      <w:r w:rsidR="00F5428A" w:rsidRPr="00F5428A">
        <w:rPr>
          <w:rFonts w:ascii="Calibri" w:hAnsi="Calibri" w:cs="Calibri"/>
          <w:sz w:val="22"/>
          <w:szCs w:val="22"/>
        </w:rPr>
        <w:t>6</w:t>
      </w:r>
      <w:r w:rsidR="00345FF8" w:rsidRPr="00F5428A">
        <w:rPr>
          <w:rFonts w:ascii="Calibri" w:hAnsi="Calibri" w:cs="Calibri"/>
          <w:sz w:val="22"/>
          <w:szCs w:val="22"/>
        </w:rPr>
        <w:t>)</w:t>
      </w:r>
    </w:p>
    <w:p w14:paraId="771B620F" w14:textId="77777777" w:rsidR="005F17A2" w:rsidRPr="005F17A2" w:rsidRDefault="005F17A2" w:rsidP="00CE225F">
      <w:pPr>
        <w:spacing w:after="0" w:line="276" w:lineRule="auto"/>
        <w:rPr>
          <w:rFonts w:ascii="Calibri" w:hAnsi="Calibri" w:cs="Calibri"/>
          <w:sz w:val="22"/>
          <w:szCs w:val="22"/>
        </w:rPr>
      </w:pPr>
      <w:r w:rsidRPr="00F86A75">
        <w:rPr>
          <w:rFonts w:ascii="Calibri" w:hAnsi="Calibri" w:cs="Calibri"/>
          <w:b/>
          <w:bCs/>
          <w:sz w:val="22"/>
          <w:szCs w:val="22"/>
        </w:rPr>
        <w:t>NAME:</w:t>
      </w:r>
      <w:r w:rsidRPr="005F17A2">
        <w:rPr>
          <w:rFonts w:ascii="Calibri" w:hAnsi="Calibri" w:cs="Calibri"/>
          <w:sz w:val="22"/>
          <w:szCs w:val="22"/>
        </w:rPr>
        <w:t xml:space="preserve">   </w:t>
      </w:r>
      <w:r w:rsidRPr="005F17A2">
        <w:rPr>
          <w:rFonts w:ascii="Calibri" w:hAnsi="Calibri" w:cs="Calibri"/>
          <w:sz w:val="22"/>
          <w:szCs w:val="22"/>
        </w:rPr>
        <w:tab/>
      </w:r>
      <w:r w:rsidRPr="00F86A75">
        <w:rPr>
          <w:rFonts w:ascii="Calibri" w:hAnsi="Calibri" w:cs="Calibri"/>
          <w:color w:val="FF0000"/>
          <w:sz w:val="22"/>
          <w:szCs w:val="22"/>
        </w:rPr>
        <w:t>[</w:t>
      </w:r>
      <w:r w:rsidR="00F86A75" w:rsidRPr="00F86A75">
        <w:rPr>
          <w:rFonts w:ascii="Calibri" w:hAnsi="Calibri" w:cs="Calibri"/>
          <w:color w:val="FF0000"/>
          <w:sz w:val="22"/>
          <w:szCs w:val="22"/>
        </w:rPr>
        <w:t>INSERT NAME</w:t>
      </w:r>
      <w:r w:rsidRPr="00F86A75">
        <w:rPr>
          <w:rFonts w:ascii="Calibri" w:hAnsi="Calibri" w:cs="Calibri"/>
          <w:color w:val="FF0000"/>
          <w:sz w:val="22"/>
          <w:szCs w:val="22"/>
        </w:rPr>
        <w:t>]</w:t>
      </w:r>
    </w:p>
    <w:p w14:paraId="708DCC63" w14:textId="77777777" w:rsidR="005F17A2" w:rsidRPr="005F17A2" w:rsidRDefault="005F17A2" w:rsidP="00CE225F">
      <w:pPr>
        <w:spacing w:after="0" w:line="276" w:lineRule="auto"/>
        <w:rPr>
          <w:rFonts w:ascii="Calibri" w:hAnsi="Calibri" w:cs="Calibri"/>
          <w:sz w:val="22"/>
          <w:szCs w:val="22"/>
        </w:rPr>
      </w:pPr>
      <w:r w:rsidRPr="00F86A75">
        <w:rPr>
          <w:rFonts w:ascii="Calibri" w:hAnsi="Calibri" w:cs="Calibri"/>
          <w:b/>
          <w:bCs/>
          <w:sz w:val="22"/>
          <w:szCs w:val="22"/>
        </w:rPr>
        <w:t>ADDRESS:</w:t>
      </w:r>
      <w:r w:rsidRPr="005F17A2">
        <w:rPr>
          <w:rFonts w:ascii="Calibri" w:hAnsi="Calibri" w:cs="Calibri"/>
          <w:sz w:val="22"/>
          <w:szCs w:val="22"/>
        </w:rPr>
        <w:t xml:space="preserve"> </w:t>
      </w:r>
      <w:r w:rsidRPr="005F17A2">
        <w:rPr>
          <w:rFonts w:ascii="Calibri" w:hAnsi="Calibri" w:cs="Calibri"/>
          <w:sz w:val="22"/>
          <w:szCs w:val="22"/>
        </w:rPr>
        <w:tab/>
      </w:r>
      <w:r w:rsidRPr="00F86A75">
        <w:rPr>
          <w:rFonts w:ascii="Calibri" w:hAnsi="Calibri" w:cs="Calibri"/>
          <w:color w:val="FF0000"/>
          <w:sz w:val="22"/>
          <w:szCs w:val="22"/>
        </w:rPr>
        <w:t>[</w:t>
      </w:r>
      <w:r w:rsidR="00F86A75" w:rsidRPr="00F86A75">
        <w:rPr>
          <w:rFonts w:ascii="Calibri" w:hAnsi="Calibri" w:cs="Calibri"/>
          <w:color w:val="FF0000"/>
          <w:sz w:val="22"/>
          <w:szCs w:val="22"/>
        </w:rPr>
        <w:t>INSERT ADDRESS</w:t>
      </w:r>
      <w:r w:rsidRPr="00F86A75">
        <w:rPr>
          <w:rFonts w:ascii="Calibri" w:hAnsi="Calibri" w:cs="Calibri"/>
          <w:color w:val="FF0000"/>
          <w:sz w:val="22"/>
          <w:szCs w:val="22"/>
        </w:rPr>
        <w:t>]</w:t>
      </w:r>
    </w:p>
    <w:p w14:paraId="0AE6E462" w14:textId="77777777" w:rsidR="00792C40" w:rsidRDefault="005F17A2" w:rsidP="00CE225F">
      <w:pPr>
        <w:spacing w:after="0" w:line="276" w:lineRule="auto"/>
        <w:rPr>
          <w:rFonts w:ascii="Calibri" w:hAnsi="Calibri" w:cs="Calibri"/>
          <w:sz w:val="22"/>
          <w:szCs w:val="22"/>
        </w:rPr>
      </w:pPr>
      <w:r w:rsidRPr="005F17A2">
        <w:rPr>
          <w:rFonts w:ascii="Calibri" w:hAnsi="Calibri" w:cs="Calibri"/>
          <w:sz w:val="22"/>
          <w:szCs w:val="22"/>
        </w:rPr>
        <w:t xml:space="preserve">I, </w:t>
      </w:r>
      <w:r w:rsidRPr="00F56C6E">
        <w:rPr>
          <w:rFonts w:ascii="Calibri" w:hAnsi="Calibri" w:cs="Calibri"/>
          <w:color w:val="FF0000"/>
          <w:sz w:val="22"/>
          <w:szCs w:val="22"/>
        </w:rPr>
        <w:t>[</w:t>
      </w:r>
      <w:r w:rsidR="00F86A75" w:rsidRPr="00F56C6E">
        <w:rPr>
          <w:rFonts w:ascii="Calibri" w:hAnsi="Calibri" w:cs="Calibri"/>
          <w:color w:val="FF0000"/>
          <w:sz w:val="22"/>
          <w:szCs w:val="22"/>
        </w:rPr>
        <w:t>INSERT NAME OF DECLAR</w:t>
      </w:r>
      <w:r w:rsidR="00F56C6E" w:rsidRPr="00F56C6E">
        <w:rPr>
          <w:rFonts w:ascii="Calibri" w:hAnsi="Calibri" w:cs="Calibri"/>
          <w:color w:val="FF0000"/>
          <w:sz w:val="22"/>
          <w:szCs w:val="22"/>
        </w:rPr>
        <w:t>ANT</w:t>
      </w:r>
      <w:r w:rsidRPr="00F56C6E">
        <w:rPr>
          <w:rFonts w:ascii="Calibri" w:hAnsi="Calibri" w:cs="Calibri"/>
          <w:color w:val="FF0000"/>
          <w:sz w:val="22"/>
          <w:szCs w:val="22"/>
        </w:rPr>
        <w:t>]</w:t>
      </w:r>
      <w:r w:rsidRPr="005F17A2">
        <w:rPr>
          <w:rFonts w:ascii="Calibri" w:hAnsi="Calibri" w:cs="Calibri"/>
          <w:sz w:val="22"/>
          <w:szCs w:val="22"/>
        </w:rPr>
        <w:t xml:space="preserve">, having been duly authorised by </w:t>
      </w:r>
      <w:r w:rsidRPr="0085190C">
        <w:rPr>
          <w:rFonts w:ascii="Calibri" w:hAnsi="Calibri" w:cs="Calibri"/>
          <w:color w:val="FF0000"/>
          <w:sz w:val="22"/>
          <w:szCs w:val="22"/>
        </w:rPr>
        <w:t>[</w:t>
      </w:r>
      <w:r w:rsidR="00F56C6E" w:rsidRPr="0085190C">
        <w:rPr>
          <w:rFonts w:ascii="Calibri" w:hAnsi="Calibri" w:cs="Calibri"/>
          <w:color w:val="FF0000"/>
          <w:sz w:val="22"/>
          <w:szCs w:val="22"/>
        </w:rPr>
        <w:t>INSERT NAME OF ENTITY</w:t>
      </w:r>
      <w:r w:rsidRPr="0085190C">
        <w:rPr>
          <w:rFonts w:ascii="Calibri" w:hAnsi="Calibri" w:cs="Calibri"/>
          <w:color w:val="FF0000"/>
          <w:sz w:val="22"/>
          <w:szCs w:val="22"/>
        </w:rPr>
        <w:t>]</w:t>
      </w:r>
      <w:r w:rsidRPr="005F17A2">
        <w:rPr>
          <w:rFonts w:ascii="Calibri" w:hAnsi="Calibri" w:cs="Calibri"/>
          <w:sz w:val="22"/>
          <w:szCs w:val="22"/>
        </w:rPr>
        <w:t xml:space="preserve"> sincerely declare that </w:t>
      </w:r>
      <w:r w:rsidRPr="0085190C">
        <w:rPr>
          <w:rFonts w:ascii="Calibri" w:hAnsi="Calibri" w:cs="Calibri"/>
          <w:color w:val="FF0000"/>
          <w:sz w:val="22"/>
          <w:szCs w:val="22"/>
        </w:rPr>
        <w:t>[</w:t>
      </w:r>
      <w:r w:rsidRPr="0085190C">
        <w:rPr>
          <w:rFonts w:ascii="Calibri" w:hAnsi="Calibri" w:cs="Calibri"/>
          <w:caps/>
          <w:color w:val="FF0000"/>
          <w:sz w:val="22"/>
          <w:szCs w:val="22"/>
        </w:rPr>
        <w:t>insert name of entity</w:t>
      </w:r>
      <w:r w:rsidRPr="0085190C">
        <w:rPr>
          <w:rFonts w:ascii="Calibri" w:hAnsi="Calibri" w:cs="Calibri"/>
          <w:color w:val="FF0000"/>
          <w:sz w:val="22"/>
          <w:szCs w:val="22"/>
        </w:rPr>
        <w:t>]</w:t>
      </w:r>
      <w:r w:rsidRPr="005F17A2">
        <w:rPr>
          <w:rFonts w:ascii="Calibri" w:hAnsi="Calibri" w:cs="Calibri"/>
          <w:sz w:val="22"/>
          <w:szCs w:val="22"/>
        </w:rPr>
        <w:t xml:space="preserve"> itself or any person who has is a member of the administrative, management or supervisory body of </w:t>
      </w:r>
      <w:r w:rsidRPr="0085190C">
        <w:rPr>
          <w:rFonts w:ascii="Calibri" w:hAnsi="Calibri" w:cs="Calibri"/>
          <w:caps/>
          <w:color w:val="FF0000"/>
          <w:sz w:val="22"/>
          <w:szCs w:val="22"/>
        </w:rPr>
        <w:t>[insert name of entity]</w:t>
      </w:r>
      <w:r w:rsidRPr="005F17A2">
        <w:rPr>
          <w:rFonts w:ascii="Calibri" w:hAnsi="Calibri" w:cs="Calibri"/>
          <w:sz w:val="22"/>
          <w:szCs w:val="22"/>
        </w:rPr>
        <w:t xml:space="preserve"> or has powers of representation, decision or control in </w:t>
      </w:r>
      <w:r w:rsidRPr="0085190C">
        <w:rPr>
          <w:rFonts w:ascii="Calibri" w:hAnsi="Calibri" w:cs="Calibri"/>
          <w:caps/>
          <w:color w:val="FF0000"/>
          <w:sz w:val="22"/>
          <w:szCs w:val="22"/>
        </w:rPr>
        <w:t>[insert name of entity]</w:t>
      </w:r>
      <w:r w:rsidRPr="005F17A2">
        <w:rPr>
          <w:rFonts w:ascii="Calibri" w:hAnsi="Calibri" w:cs="Calibri"/>
          <w:sz w:val="22"/>
          <w:szCs w:val="22"/>
        </w:rPr>
        <w:t xml:space="preserve">: </w:t>
      </w:r>
    </w:p>
    <w:p w14:paraId="56D4452A" w14:textId="77777777" w:rsidR="00792C40" w:rsidRDefault="005F17A2">
      <w:pPr>
        <w:pStyle w:val="ListParagraph"/>
        <w:numPr>
          <w:ilvl w:val="0"/>
          <w:numId w:val="13"/>
        </w:numPr>
        <w:spacing w:after="0" w:line="276" w:lineRule="auto"/>
        <w:ind w:left="714" w:hanging="357"/>
        <w:contextualSpacing w:val="0"/>
        <w:rPr>
          <w:rFonts w:ascii="Calibri" w:hAnsi="Calibri" w:cs="Calibri"/>
          <w:sz w:val="22"/>
          <w:szCs w:val="22"/>
        </w:rPr>
      </w:pPr>
      <w:r w:rsidRPr="00792C40">
        <w:rPr>
          <w:rFonts w:ascii="Calibri" w:hAnsi="Calibri" w:cs="Calibri"/>
          <w:sz w:val="22"/>
          <w:szCs w:val="22"/>
        </w:rPr>
        <w:t>Has never been the subject of a conviction for participation in a criminal organisation, as defined in Article 2 of Council Framework Decision 2008/841/JHA.</w:t>
      </w:r>
    </w:p>
    <w:p w14:paraId="286E33A0" w14:textId="77777777" w:rsidR="00792C40" w:rsidRDefault="005F17A2">
      <w:pPr>
        <w:pStyle w:val="ListParagraph"/>
        <w:numPr>
          <w:ilvl w:val="0"/>
          <w:numId w:val="13"/>
        </w:numPr>
        <w:spacing w:after="0" w:line="276" w:lineRule="auto"/>
        <w:ind w:left="714" w:hanging="357"/>
        <w:contextualSpacing w:val="0"/>
        <w:rPr>
          <w:rFonts w:ascii="Calibri" w:hAnsi="Calibri" w:cs="Calibri"/>
          <w:sz w:val="22"/>
          <w:szCs w:val="22"/>
        </w:rPr>
      </w:pPr>
      <w:r w:rsidRPr="00792C40">
        <w:rPr>
          <w:rFonts w:ascii="Calibri" w:hAnsi="Calibri" w:cs="Calibri"/>
          <w:sz w:val="22"/>
          <w:szCs w:val="22"/>
        </w:rPr>
        <w:t>Has never been the subject of a conviction for corruption, as defined in Article 3 of the Convention on the fight against corruption involving officials of the European Communities or officials of Member States of the European Union and Article 2(1) of Council Framework Decision 2003/568/JHA as well as corruption as defined in the national law of the Contracting Authority or [Click here and insert name of entity].</w:t>
      </w:r>
    </w:p>
    <w:p w14:paraId="26BF5306" w14:textId="77777777" w:rsidR="00792C40" w:rsidRDefault="005F17A2">
      <w:pPr>
        <w:pStyle w:val="ListParagraph"/>
        <w:numPr>
          <w:ilvl w:val="0"/>
          <w:numId w:val="13"/>
        </w:numPr>
        <w:spacing w:after="0" w:line="276" w:lineRule="auto"/>
        <w:ind w:left="714" w:hanging="357"/>
        <w:contextualSpacing w:val="0"/>
        <w:rPr>
          <w:rFonts w:ascii="Calibri" w:hAnsi="Calibri" w:cs="Calibri"/>
          <w:sz w:val="22"/>
          <w:szCs w:val="22"/>
        </w:rPr>
      </w:pPr>
      <w:r w:rsidRPr="00792C40">
        <w:rPr>
          <w:rFonts w:ascii="Calibri" w:hAnsi="Calibri" w:cs="Calibri"/>
          <w:sz w:val="22"/>
          <w:szCs w:val="22"/>
        </w:rPr>
        <w:t>Has never been the subject of a conviction for fraud within the meaning of Article 1 of the Convention on the protection of the European Communities’ financial interests.</w:t>
      </w:r>
    </w:p>
    <w:p w14:paraId="14E0D51D" w14:textId="77777777" w:rsidR="00792C40" w:rsidRDefault="005F17A2">
      <w:pPr>
        <w:pStyle w:val="ListParagraph"/>
        <w:numPr>
          <w:ilvl w:val="0"/>
          <w:numId w:val="13"/>
        </w:numPr>
        <w:spacing w:after="0" w:line="276" w:lineRule="auto"/>
        <w:ind w:left="714" w:hanging="357"/>
        <w:contextualSpacing w:val="0"/>
        <w:rPr>
          <w:rFonts w:ascii="Calibri" w:hAnsi="Calibri" w:cs="Calibri"/>
          <w:sz w:val="22"/>
          <w:szCs w:val="22"/>
        </w:rPr>
      </w:pPr>
      <w:r w:rsidRPr="00792C40">
        <w:rPr>
          <w:rFonts w:ascii="Calibri" w:hAnsi="Calibri" w:cs="Calibri"/>
          <w:sz w:val="22"/>
          <w:szCs w:val="22"/>
        </w:rPr>
        <w:t>Has never been the subject of a conviction for terrorist offences or offences linked to terrorist activities, as defined in Articles 1 and 3 of Council Framework Decision 2002/475/JHA respectively, or for inciting or aiding or abetting or attempting to commit an offence, as referred to in Article 4 of that Framework Decision.</w:t>
      </w:r>
    </w:p>
    <w:p w14:paraId="105C7B66" w14:textId="77777777" w:rsidR="00792C40" w:rsidRDefault="005F17A2">
      <w:pPr>
        <w:pStyle w:val="ListParagraph"/>
        <w:numPr>
          <w:ilvl w:val="0"/>
          <w:numId w:val="13"/>
        </w:numPr>
        <w:spacing w:after="0" w:line="276" w:lineRule="auto"/>
        <w:ind w:left="714" w:hanging="357"/>
        <w:contextualSpacing w:val="0"/>
        <w:rPr>
          <w:rFonts w:ascii="Calibri" w:hAnsi="Calibri" w:cs="Calibri"/>
          <w:sz w:val="22"/>
          <w:szCs w:val="22"/>
        </w:rPr>
      </w:pPr>
      <w:r w:rsidRPr="00792C40">
        <w:rPr>
          <w:rFonts w:ascii="Calibri" w:hAnsi="Calibri" w:cs="Calibri"/>
          <w:sz w:val="22"/>
          <w:szCs w:val="22"/>
        </w:rPr>
        <w:t>Has never been the subject of a conviction for money laundering or terrorist financing, as defined in Article 1 of Directive 2005/60/EC of the European Parliament and of the Council.</w:t>
      </w:r>
    </w:p>
    <w:p w14:paraId="46F6C4EE" w14:textId="77777777" w:rsidR="00792C40" w:rsidRDefault="005F17A2">
      <w:pPr>
        <w:pStyle w:val="ListParagraph"/>
        <w:numPr>
          <w:ilvl w:val="0"/>
          <w:numId w:val="13"/>
        </w:numPr>
        <w:spacing w:after="0" w:line="276" w:lineRule="auto"/>
        <w:ind w:left="714" w:hanging="357"/>
        <w:contextualSpacing w:val="0"/>
        <w:rPr>
          <w:rFonts w:ascii="Calibri" w:hAnsi="Calibri" w:cs="Calibri"/>
          <w:sz w:val="22"/>
          <w:szCs w:val="22"/>
        </w:rPr>
      </w:pPr>
      <w:r w:rsidRPr="00792C40">
        <w:rPr>
          <w:rFonts w:ascii="Calibri" w:hAnsi="Calibri" w:cs="Calibri"/>
          <w:sz w:val="22"/>
          <w:szCs w:val="22"/>
        </w:rPr>
        <w:t>Has never been the subject of a conviction for child labour and other forms of trafficking in human beings as defined in Article 2 of Directive 2011/36/EU of the European Parliament and of the Council.</w:t>
      </w:r>
    </w:p>
    <w:p w14:paraId="03EDC63E" w14:textId="77777777" w:rsidR="00792C40" w:rsidRDefault="005F17A2">
      <w:pPr>
        <w:pStyle w:val="ListParagraph"/>
        <w:numPr>
          <w:ilvl w:val="0"/>
          <w:numId w:val="13"/>
        </w:numPr>
        <w:spacing w:after="0" w:line="276" w:lineRule="auto"/>
        <w:ind w:left="714" w:hanging="357"/>
        <w:contextualSpacing w:val="0"/>
        <w:rPr>
          <w:rFonts w:ascii="Calibri" w:hAnsi="Calibri" w:cs="Calibri"/>
          <w:sz w:val="22"/>
          <w:szCs w:val="22"/>
        </w:rPr>
      </w:pPr>
      <w:r w:rsidRPr="00792C40">
        <w:rPr>
          <w:rFonts w:ascii="Calibri" w:hAnsi="Calibri" w:cs="Calibri"/>
          <w:sz w:val="22"/>
          <w:szCs w:val="22"/>
        </w:rPr>
        <w:t>Is not in breach and has not breached its obligations relating to the payment of taxes or social security contributions.</w:t>
      </w:r>
    </w:p>
    <w:p w14:paraId="53DADB97" w14:textId="77777777" w:rsidR="005F17A2" w:rsidRDefault="005F17A2">
      <w:pPr>
        <w:pStyle w:val="ListParagraph"/>
        <w:numPr>
          <w:ilvl w:val="0"/>
          <w:numId w:val="13"/>
        </w:numPr>
        <w:spacing w:after="0" w:line="276" w:lineRule="auto"/>
        <w:ind w:left="714" w:hanging="357"/>
        <w:contextualSpacing w:val="0"/>
        <w:rPr>
          <w:rFonts w:ascii="Calibri" w:hAnsi="Calibri" w:cs="Calibri"/>
          <w:sz w:val="22"/>
          <w:szCs w:val="22"/>
        </w:rPr>
      </w:pPr>
      <w:r w:rsidRPr="00792C40">
        <w:rPr>
          <w:rFonts w:ascii="Calibri" w:hAnsi="Calibri" w:cs="Calibri"/>
          <w:sz w:val="22"/>
          <w:szCs w:val="22"/>
        </w:rPr>
        <w:t>That the preparation of the Tender was carried out independently.</w:t>
      </w:r>
    </w:p>
    <w:p w14:paraId="0E2709FF" w14:textId="0C52DC38" w:rsidR="00400DCC" w:rsidRPr="00400DCC" w:rsidRDefault="00400DCC">
      <w:pPr>
        <w:pStyle w:val="ListParagraph"/>
        <w:numPr>
          <w:ilvl w:val="0"/>
          <w:numId w:val="13"/>
        </w:numPr>
        <w:spacing w:after="0" w:line="276" w:lineRule="auto"/>
        <w:ind w:left="714" w:hanging="357"/>
        <w:contextualSpacing w:val="0"/>
        <w:rPr>
          <w:rFonts w:ascii="Calibri" w:hAnsi="Calibri" w:cs="Calibri"/>
          <w:sz w:val="22"/>
          <w:szCs w:val="22"/>
        </w:rPr>
      </w:pPr>
      <w:r w:rsidRPr="00400DCC">
        <w:rPr>
          <w:rFonts w:ascii="Calibri" w:hAnsi="Calibri" w:cs="Calibri"/>
          <w:sz w:val="22"/>
          <w:szCs w:val="22"/>
        </w:rPr>
        <w:t>Has, in the performance of all public contracts, complied with applicable obligations in the field of environmental, social and labour law that apply at the place where the works are carried out or the services provided, that have been established by EU law, national law, collective agreements or by international, environmental, social and labour law listed in Schedule 7 of the European Union (Award of Public Authority Contracts) Regulations 2016 (Statutory Instrument 284 of 2016).</w:t>
      </w:r>
    </w:p>
    <w:p w14:paraId="0AB742D2" w14:textId="61D71A4C" w:rsidR="00400DCC" w:rsidRPr="00400DCC" w:rsidRDefault="00400DCC">
      <w:pPr>
        <w:pStyle w:val="ListParagraph"/>
        <w:numPr>
          <w:ilvl w:val="0"/>
          <w:numId w:val="13"/>
        </w:numPr>
        <w:spacing w:after="0" w:line="276" w:lineRule="auto"/>
        <w:ind w:left="714" w:hanging="357"/>
        <w:contextualSpacing w:val="0"/>
        <w:rPr>
          <w:rFonts w:ascii="Calibri" w:hAnsi="Calibri" w:cs="Calibri"/>
          <w:sz w:val="22"/>
          <w:szCs w:val="22"/>
        </w:rPr>
      </w:pPr>
      <w:r w:rsidRPr="00400DCC">
        <w:rPr>
          <w:rFonts w:ascii="Calibri" w:hAnsi="Calibri" w:cs="Calibri"/>
          <w:sz w:val="22"/>
          <w:szCs w:val="22"/>
        </w:rPr>
        <w:t>Is not bankrupt or the subject of insolvency or winding-up proceedings, its assets are not being administered by a liquidator or by the court, it is not in an arrangement with creditors, its business activities are not suspended nor is it in any analogous situation arising from a similar procedure under national laws and regulations.</w:t>
      </w:r>
    </w:p>
    <w:p w14:paraId="338B3B32" w14:textId="1418BA2B" w:rsidR="00400DCC" w:rsidRPr="00400DCC" w:rsidRDefault="00400DCC">
      <w:pPr>
        <w:pStyle w:val="ListParagraph"/>
        <w:numPr>
          <w:ilvl w:val="0"/>
          <w:numId w:val="13"/>
        </w:numPr>
        <w:spacing w:after="0" w:line="276" w:lineRule="auto"/>
        <w:ind w:left="714" w:hanging="357"/>
        <w:contextualSpacing w:val="0"/>
        <w:rPr>
          <w:rFonts w:ascii="Calibri" w:hAnsi="Calibri" w:cs="Calibri"/>
          <w:sz w:val="22"/>
          <w:szCs w:val="22"/>
        </w:rPr>
      </w:pPr>
      <w:r w:rsidRPr="00400DCC">
        <w:rPr>
          <w:rFonts w:ascii="Calibri" w:hAnsi="Calibri" w:cs="Calibri"/>
          <w:sz w:val="22"/>
          <w:szCs w:val="22"/>
        </w:rPr>
        <w:t>Is not guilty of grave professional misconduct.</w:t>
      </w:r>
    </w:p>
    <w:p w14:paraId="7F6ABCE2" w14:textId="13AAADF5" w:rsidR="00400DCC" w:rsidRPr="00400DCC" w:rsidRDefault="00400DCC">
      <w:pPr>
        <w:pStyle w:val="ListParagraph"/>
        <w:numPr>
          <w:ilvl w:val="0"/>
          <w:numId w:val="13"/>
        </w:numPr>
        <w:spacing w:after="0" w:line="276" w:lineRule="auto"/>
        <w:ind w:left="714" w:hanging="357"/>
        <w:contextualSpacing w:val="0"/>
        <w:rPr>
          <w:rFonts w:ascii="Calibri" w:hAnsi="Calibri" w:cs="Calibri"/>
          <w:sz w:val="22"/>
          <w:szCs w:val="22"/>
        </w:rPr>
      </w:pPr>
      <w:r w:rsidRPr="00400DCC">
        <w:rPr>
          <w:rFonts w:ascii="Calibri" w:hAnsi="Calibri" w:cs="Calibri"/>
          <w:sz w:val="22"/>
          <w:szCs w:val="22"/>
        </w:rPr>
        <w:t>Has not entered into agreements with other economic operators aimed at distorting competition.</w:t>
      </w:r>
    </w:p>
    <w:p w14:paraId="3CDD347F" w14:textId="15E05B89" w:rsidR="00400DCC" w:rsidRPr="00400DCC" w:rsidRDefault="00400DCC">
      <w:pPr>
        <w:pStyle w:val="ListParagraph"/>
        <w:numPr>
          <w:ilvl w:val="0"/>
          <w:numId w:val="13"/>
        </w:numPr>
        <w:spacing w:after="0" w:line="276" w:lineRule="auto"/>
        <w:ind w:left="714" w:hanging="357"/>
        <w:contextualSpacing w:val="0"/>
        <w:rPr>
          <w:rFonts w:ascii="Calibri" w:hAnsi="Calibri" w:cs="Calibri"/>
          <w:sz w:val="22"/>
          <w:szCs w:val="22"/>
        </w:rPr>
      </w:pPr>
      <w:r w:rsidRPr="00400DCC">
        <w:rPr>
          <w:rFonts w:ascii="Calibri" w:hAnsi="Calibri" w:cs="Calibri"/>
          <w:sz w:val="22"/>
          <w:szCs w:val="22"/>
        </w:rPr>
        <w:t>Is not aware of any conflict of interest due to its participation in the Competition;</w:t>
      </w:r>
    </w:p>
    <w:p w14:paraId="0D33B27F" w14:textId="5B244DD7" w:rsidR="00400DCC" w:rsidRPr="00400DCC" w:rsidRDefault="00400DCC">
      <w:pPr>
        <w:pStyle w:val="ListParagraph"/>
        <w:numPr>
          <w:ilvl w:val="0"/>
          <w:numId w:val="13"/>
        </w:numPr>
        <w:spacing w:after="0" w:line="276" w:lineRule="auto"/>
        <w:ind w:left="714" w:hanging="357"/>
        <w:contextualSpacing w:val="0"/>
        <w:rPr>
          <w:rFonts w:ascii="Calibri" w:hAnsi="Calibri" w:cs="Calibri"/>
          <w:sz w:val="22"/>
          <w:szCs w:val="22"/>
        </w:rPr>
      </w:pPr>
      <w:r w:rsidRPr="00400DCC">
        <w:rPr>
          <w:rFonts w:ascii="Calibri" w:hAnsi="Calibri" w:cs="Calibri"/>
          <w:sz w:val="22"/>
          <w:szCs w:val="22"/>
        </w:rPr>
        <w:lastRenderedPageBreak/>
        <w:t>Has not had any prior involvement in the preparation of the Competition;</w:t>
      </w:r>
    </w:p>
    <w:p w14:paraId="13537B1F" w14:textId="1ACB1E5A" w:rsidR="00400DCC" w:rsidRPr="00400DCC" w:rsidRDefault="00400DCC">
      <w:pPr>
        <w:pStyle w:val="ListParagraph"/>
        <w:numPr>
          <w:ilvl w:val="0"/>
          <w:numId w:val="13"/>
        </w:numPr>
        <w:spacing w:after="0" w:line="276" w:lineRule="auto"/>
        <w:ind w:left="714" w:hanging="357"/>
        <w:contextualSpacing w:val="0"/>
        <w:rPr>
          <w:rFonts w:ascii="Calibri" w:hAnsi="Calibri" w:cs="Calibri"/>
          <w:sz w:val="22"/>
          <w:szCs w:val="22"/>
        </w:rPr>
      </w:pPr>
      <w:r w:rsidRPr="00400DCC">
        <w:rPr>
          <w:rFonts w:ascii="Calibri" w:hAnsi="Calibri" w:cs="Calibri"/>
          <w:sz w:val="22"/>
          <w:szCs w:val="22"/>
        </w:rPr>
        <w:t>Has not 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p w14:paraId="04A70498" w14:textId="7D583616" w:rsidR="00400DCC" w:rsidRPr="00400DCC" w:rsidRDefault="00400DCC">
      <w:pPr>
        <w:pStyle w:val="ListParagraph"/>
        <w:numPr>
          <w:ilvl w:val="0"/>
          <w:numId w:val="13"/>
        </w:numPr>
        <w:spacing w:after="0" w:line="276" w:lineRule="auto"/>
        <w:ind w:left="714" w:hanging="357"/>
        <w:contextualSpacing w:val="0"/>
        <w:rPr>
          <w:rFonts w:ascii="Calibri" w:hAnsi="Calibri" w:cs="Calibri"/>
          <w:sz w:val="22"/>
          <w:szCs w:val="22"/>
        </w:rPr>
      </w:pPr>
      <w:r w:rsidRPr="00400DCC">
        <w:rPr>
          <w:rFonts w:ascii="Calibri" w:hAnsi="Calibri" w:cs="Calibri"/>
          <w:sz w:val="22"/>
          <w:szCs w:val="22"/>
        </w:rPr>
        <w:t>Is not guilty of serious misrepresentation in supplying the information required for the verification of the absence of grounds for exclusion or the fulfilment of the Selection Criteria for this Competition and did not withhold such information and did not fail or is not able to submit supporting documents in respect of this Competition as required under Regulation 59 of the European Union (Award of Public Authority Contracts) Regulations 2016 (Statutory Instrument 284 of 2016) .</w:t>
      </w:r>
    </w:p>
    <w:p w14:paraId="1667F4C4" w14:textId="3C1FF090" w:rsidR="00400DCC" w:rsidRPr="00792C40" w:rsidRDefault="00400DCC">
      <w:pPr>
        <w:pStyle w:val="ListParagraph"/>
        <w:numPr>
          <w:ilvl w:val="0"/>
          <w:numId w:val="13"/>
        </w:numPr>
        <w:spacing w:after="0" w:line="276" w:lineRule="auto"/>
        <w:ind w:left="714" w:hanging="357"/>
        <w:contextualSpacing w:val="0"/>
        <w:rPr>
          <w:rFonts w:ascii="Calibri" w:hAnsi="Calibri" w:cs="Calibri"/>
          <w:sz w:val="22"/>
          <w:szCs w:val="22"/>
        </w:rPr>
      </w:pPr>
      <w:r w:rsidRPr="00400DCC">
        <w:rPr>
          <w:rFonts w:ascii="Calibri" w:hAnsi="Calibri" w:cs="Calibri"/>
          <w:sz w:val="22"/>
          <w:szCs w:val="22"/>
        </w:rPr>
        <w:t>Has not undertaken to unduly influence the decision-making process of the Contracting Authority in respect of the Competition, or obtain confidential information that may confer upon it undue advantages in respect of the Competition; or negligently provided misleading information that may have a material influence on decisions concerning exclusion, selection or award.</w:t>
      </w:r>
    </w:p>
    <w:p w14:paraId="2D25C9DD" w14:textId="77777777" w:rsidR="005F17A2" w:rsidRPr="005F17A2" w:rsidRDefault="005F17A2" w:rsidP="00CE225F">
      <w:pPr>
        <w:spacing w:after="0" w:line="276" w:lineRule="auto"/>
        <w:rPr>
          <w:rFonts w:ascii="Calibri" w:hAnsi="Calibri" w:cs="Calibri"/>
          <w:sz w:val="22"/>
          <w:szCs w:val="22"/>
        </w:rPr>
      </w:pPr>
    </w:p>
    <w:p w14:paraId="1DBDE1C7" w14:textId="77777777" w:rsidR="005F17A2" w:rsidRPr="005F17A2" w:rsidRDefault="005F17A2" w:rsidP="00CE225F">
      <w:pPr>
        <w:spacing w:after="0" w:line="276" w:lineRule="auto"/>
        <w:rPr>
          <w:rFonts w:ascii="Calibri" w:hAnsi="Calibri" w:cs="Calibri"/>
          <w:sz w:val="22"/>
          <w:szCs w:val="22"/>
        </w:rPr>
      </w:pPr>
      <w:r w:rsidRPr="005F17A2">
        <w:rPr>
          <w:rFonts w:ascii="Calibri" w:hAnsi="Calibri" w:cs="Calibri"/>
          <w:sz w:val="22"/>
          <w:szCs w:val="22"/>
        </w:rPr>
        <w:t xml:space="preserve">I understand and acknowledge that the provision of inaccurate or misleading information in this declaration may lead to my business/firm/company/partnership being excluded from participation in this or future tenders, and I make this solemn declaration conscientiously believing the same to be true and by virtue of the Statutory Declarations Act, 1938. This declaration is made for the benefit of the Contracting Authority. </w:t>
      </w:r>
    </w:p>
    <w:p w14:paraId="188B5581" w14:textId="77777777" w:rsidR="005F17A2" w:rsidRPr="005F17A2" w:rsidRDefault="005F17A2" w:rsidP="00CE225F">
      <w:pPr>
        <w:spacing w:after="0" w:line="276" w:lineRule="auto"/>
        <w:rPr>
          <w:rFonts w:ascii="Calibri" w:hAnsi="Calibri" w:cs="Calibri"/>
          <w:sz w:val="22"/>
          <w:szCs w:val="22"/>
        </w:rPr>
      </w:pPr>
    </w:p>
    <w:tbl>
      <w:tblPr>
        <w:tblW w:w="0" w:type="auto"/>
        <w:tblInd w:w="108" w:type="dxa"/>
        <w:tblCellMar>
          <w:left w:w="10" w:type="dxa"/>
          <w:right w:w="10" w:type="dxa"/>
        </w:tblCellMar>
        <w:tblLook w:val="0000" w:firstRow="0" w:lastRow="0" w:firstColumn="0" w:lastColumn="0" w:noHBand="0" w:noVBand="0"/>
      </w:tblPr>
      <w:tblGrid>
        <w:gridCol w:w="4334"/>
        <w:gridCol w:w="4584"/>
      </w:tblGrid>
      <w:tr w:rsidR="002963E4" w14:paraId="13C6516B" w14:textId="77777777" w:rsidTr="00D066EE">
        <w:tc>
          <w:tcPr>
            <w:tcW w:w="4391" w:type="dxa"/>
            <w:shd w:val="clear" w:color="000000" w:fill="FFFFFF"/>
            <w:tcMar>
              <w:left w:w="108" w:type="dxa"/>
              <w:right w:w="108" w:type="dxa"/>
            </w:tcMar>
          </w:tcPr>
          <w:p w14:paraId="345BF0E8" w14:textId="77777777" w:rsidR="002963E4" w:rsidRDefault="002963E4" w:rsidP="00CE225F">
            <w:pPr>
              <w:spacing w:after="0" w:line="276" w:lineRule="auto"/>
              <w:jc w:val="both"/>
              <w:rPr>
                <w:rFonts w:ascii="Calibri" w:eastAsia="Calibri" w:hAnsi="Calibri" w:cs="Calibri"/>
                <w:b/>
                <w:color w:val="333399"/>
                <w:sz w:val="22"/>
              </w:rPr>
            </w:pPr>
          </w:p>
          <w:p w14:paraId="4635D337" w14:textId="77777777" w:rsidR="002963E4" w:rsidRDefault="002963E4" w:rsidP="00CE225F">
            <w:pPr>
              <w:spacing w:after="0" w:line="276" w:lineRule="auto"/>
              <w:jc w:val="both"/>
              <w:rPr>
                <w:rFonts w:ascii="Calibri" w:eastAsia="Calibri" w:hAnsi="Calibri" w:cs="Calibri"/>
                <w:b/>
                <w:color w:val="333399"/>
                <w:sz w:val="22"/>
              </w:rPr>
            </w:pPr>
            <w:r>
              <w:rPr>
                <w:rFonts w:ascii="Calibri" w:eastAsia="Calibri" w:hAnsi="Calibri" w:cs="Calibri"/>
                <w:b/>
                <w:color w:val="333399"/>
                <w:sz w:val="22"/>
              </w:rPr>
              <w:t>________________________</w:t>
            </w:r>
          </w:p>
          <w:p w14:paraId="19F4C424" w14:textId="77777777" w:rsidR="002963E4" w:rsidRDefault="002963E4" w:rsidP="00CE225F">
            <w:pPr>
              <w:spacing w:after="0" w:line="276" w:lineRule="auto"/>
              <w:jc w:val="both"/>
              <w:rPr>
                <w:rFonts w:ascii="Calibri" w:eastAsia="Calibri" w:hAnsi="Calibri" w:cs="Calibri"/>
                <w:sz w:val="22"/>
              </w:rPr>
            </w:pPr>
            <w:r>
              <w:rPr>
                <w:rFonts w:ascii="Calibri" w:eastAsia="Calibri" w:hAnsi="Calibri" w:cs="Calibri"/>
                <w:b/>
                <w:color w:val="333399"/>
                <w:sz w:val="22"/>
              </w:rPr>
              <w:t>Signature of Declarant</w:t>
            </w:r>
          </w:p>
        </w:tc>
        <w:tc>
          <w:tcPr>
            <w:tcW w:w="4650" w:type="dxa"/>
            <w:shd w:val="clear" w:color="000000" w:fill="FFFFFF"/>
            <w:tcMar>
              <w:left w:w="108" w:type="dxa"/>
              <w:right w:w="108" w:type="dxa"/>
            </w:tcMar>
          </w:tcPr>
          <w:p w14:paraId="5E1566C7" w14:textId="77777777" w:rsidR="002963E4" w:rsidRDefault="002963E4" w:rsidP="00CE225F">
            <w:pPr>
              <w:spacing w:after="0" w:line="276" w:lineRule="auto"/>
              <w:jc w:val="both"/>
              <w:rPr>
                <w:rFonts w:ascii="Calibri" w:eastAsia="Calibri" w:hAnsi="Calibri" w:cs="Calibri"/>
                <w:b/>
                <w:color w:val="333399"/>
                <w:sz w:val="22"/>
              </w:rPr>
            </w:pPr>
          </w:p>
          <w:p w14:paraId="7614C7FE" w14:textId="77777777" w:rsidR="002963E4" w:rsidRDefault="002963E4" w:rsidP="00CE225F">
            <w:pPr>
              <w:spacing w:after="0" w:line="276" w:lineRule="auto"/>
              <w:jc w:val="both"/>
              <w:rPr>
                <w:rFonts w:ascii="Calibri" w:eastAsia="Calibri" w:hAnsi="Calibri" w:cs="Calibri"/>
                <w:b/>
                <w:color w:val="333399"/>
                <w:sz w:val="22"/>
              </w:rPr>
            </w:pPr>
            <w:r>
              <w:rPr>
                <w:rFonts w:ascii="Calibri" w:eastAsia="Calibri" w:hAnsi="Calibri" w:cs="Calibri"/>
                <w:b/>
                <w:color w:val="333399"/>
                <w:sz w:val="22"/>
              </w:rPr>
              <w:t>________________________</w:t>
            </w:r>
          </w:p>
          <w:p w14:paraId="1649441A" w14:textId="77777777" w:rsidR="002963E4" w:rsidRDefault="002963E4" w:rsidP="00CE225F">
            <w:pPr>
              <w:spacing w:after="0" w:line="276" w:lineRule="auto"/>
              <w:jc w:val="both"/>
              <w:rPr>
                <w:rFonts w:ascii="Calibri" w:eastAsia="Calibri" w:hAnsi="Calibri" w:cs="Calibri"/>
                <w:sz w:val="22"/>
              </w:rPr>
            </w:pPr>
            <w:r>
              <w:rPr>
                <w:rFonts w:ascii="Calibri" w:eastAsia="Calibri" w:hAnsi="Calibri" w:cs="Calibri"/>
                <w:b/>
                <w:color w:val="333399"/>
                <w:sz w:val="22"/>
              </w:rPr>
              <w:t>Name of Declarant in print or block capitals</w:t>
            </w:r>
          </w:p>
        </w:tc>
      </w:tr>
      <w:tr w:rsidR="002963E4" w14:paraId="47720834" w14:textId="77777777" w:rsidTr="00D066EE">
        <w:tc>
          <w:tcPr>
            <w:tcW w:w="9041" w:type="dxa"/>
            <w:gridSpan w:val="2"/>
            <w:shd w:val="clear" w:color="000000" w:fill="FFFFFF"/>
            <w:tcMar>
              <w:left w:w="108" w:type="dxa"/>
              <w:right w:w="108" w:type="dxa"/>
            </w:tcMar>
          </w:tcPr>
          <w:p w14:paraId="3A2E43A6" w14:textId="77777777" w:rsidR="00D066EE" w:rsidRDefault="00D066EE" w:rsidP="00CE225F">
            <w:pPr>
              <w:spacing w:after="0" w:line="276" w:lineRule="auto"/>
              <w:jc w:val="both"/>
              <w:rPr>
                <w:rFonts w:ascii="Calibri" w:eastAsia="Calibri" w:hAnsi="Calibri" w:cs="Calibri"/>
                <w:b/>
                <w:color w:val="333399"/>
                <w:sz w:val="22"/>
              </w:rPr>
            </w:pPr>
          </w:p>
          <w:p w14:paraId="1BE5FF9D" w14:textId="77777777" w:rsidR="002963E4" w:rsidRDefault="002963E4" w:rsidP="00CE225F">
            <w:pPr>
              <w:spacing w:after="0" w:line="276" w:lineRule="auto"/>
              <w:jc w:val="both"/>
              <w:rPr>
                <w:rFonts w:ascii="Calibri" w:eastAsia="Calibri" w:hAnsi="Calibri" w:cs="Calibri"/>
                <w:b/>
                <w:color w:val="333399"/>
                <w:sz w:val="22"/>
              </w:rPr>
            </w:pPr>
            <w:r>
              <w:rPr>
                <w:rFonts w:ascii="Calibri" w:eastAsia="Calibri" w:hAnsi="Calibri" w:cs="Calibri"/>
                <w:b/>
                <w:color w:val="333399"/>
                <w:sz w:val="22"/>
              </w:rPr>
              <w:t>Declared before me by ___________________________________ who is personally known to me</w:t>
            </w:r>
          </w:p>
          <w:p w14:paraId="618BE860" w14:textId="77777777" w:rsidR="00D066EE" w:rsidRDefault="00D066EE" w:rsidP="00CE225F">
            <w:pPr>
              <w:spacing w:after="0" w:line="276" w:lineRule="auto"/>
              <w:jc w:val="both"/>
              <w:rPr>
                <w:rFonts w:ascii="Calibri" w:eastAsia="Calibri" w:hAnsi="Calibri" w:cs="Calibri"/>
                <w:b/>
                <w:color w:val="333399"/>
                <w:sz w:val="22"/>
              </w:rPr>
            </w:pPr>
          </w:p>
          <w:p w14:paraId="4F5E8982" w14:textId="77777777" w:rsidR="002963E4" w:rsidRDefault="002963E4" w:rsidP="00CE225F">
            <w:pPr>
              <w:spacing w:after="0" w:line="276" w:lineRule="auto"/>
              <w:jc w:val="both"/>
              <w:rPr>
                <w:rFonts w:ascii="Calibri" w:eastAsia="Calibri" w:hAnsi="Calibri" w:cs="Calibri"/>
                <w:b/>
                <w:color w:val="333399"/>
                <w:sz w:val="22"/>
              </w:rPr>
            </w:pPr>
            <w:r>
              <w:rPr>
                <w:rFonts w:ascii="Calibri" w:eastAsia="Calibri" w:hAnsi="Calibri" w:cs="Calibri"/>
                <w:b/>
                <w:color w:val="333399"/>
                <w:sz w:val="22"/>
              </w:rPr>
              <w:t>(or who is identified to me by ______________________________who is personally known to me)</w:t>
            </w:r>
          </w:p>
          <w:p w14:paraId="78CE29DF" w14:textId="77777777" w:rsidR="00D066EE" w:rsidRDefault="00D066EE" w:rsidP="00CE225F">
            <w:pPr>
              <w:spacing w:after="0" w:line="276" w:lineRule="auto"/>
              <w:jc w:val="both"/>
              <w:rPr>
                <w:rFonts w:ascii="Calibri" w:eastAsia="Calibri" w:hAnsi="Calibri" w:cs="Calibri"/>
                <w:b/>
                <w:color w:val="333399"/>
                <w:sz w:val="22"/>
              </w:rPr>
            </w:pPr>
          </w:p>
          <w:p w14:paraId="18295490" w14:textId="77777777" w:rsidR="002963E4" w:rsidRDefault="002963E4" w:rsidP="00CE225F">
            <w:pPr>
              <w:spacing w:after="0" w:line="276" w:lineRule="auto"/>
              <w:jc w:val="both"/>
              <w:rPr>
                <w:rFonts w:ascii="Calibri" w:eastAsia="Calibri" w:hAnsi="Calibri" w:cs="Calibri"/>
                <w:b/>
                <w:color w:val="333399"/>
                <w:sz w:val="22"/>
              </w:rPr>
            </w:pPr>
            <w:r>
              <w:rPr>
                <w:rFonts w:ascii="Calibri" w:eastAsia="Calibri" w:hAnsi="Calibri" w:cs="Calibri"/>
                <w:b/>
                <w:color w:val="333399"/>
                <w:sz w:val="22"/>
              </w:rPr>
              <w:t>at ____________________________  this ___________ day of _______________ 20__</w:t>
            </w:r>
          </w:p>
          <w:p w14:paraId="049DD83B" w14:textId="77777777" w:rsidR="002963E4" w:rsidRDefault="002963E4" w:rsidP="00CE225F">
            <w:pPr>
              <w:spacing w:after="0" w:line="276" w:lineRule="auto"/>
              <w:jc w:val="both"/>
              <w:rPr>
                <w:rFonts w:ascii="Calibri" w:eastAsia="Calibri" w:hAnsi="Calibri" w:cs="Calibri"/>
                <w:b/>
                <w:color w:val="333399"/>
                <w:sz w:val="22"/>
              </w:rPr>
            </w:pPr>
          </w:p>
          <w:p w14:paraId="367D0096" w14:textId="77777777" w:rsidR="002963E4" w:rsidRDefault="002963E4" w:rsidP="00CE225F">
            <w:pPr>
              <w:spacing w:after="0" w:line="276" w:lineRule="auto"/>
              <w:jc w:val="both"/>
              <w:rPr>
                <w:rFonts w:ascii="Calibri" w:eastAsia="Calibri" w:hAnsi="Calibri" w:cs="Calibri"/>
                <w:b/>
                <w:color w:val="333399"/>
                <w:sz w:val="22"/>
              </w:rPr>
            </w:pPr>
            <w:r>
              <w:rPr>
                <w:rFonts w:ascii="Calibri" w:eastAsia="Calibri" w:hAnsi="Calibri" w:cs="Calibri"/>
                <w:b/>
                <w:color w:val="333399"/>
                <w:sz w:val="22"/>
              </w:rPr>
              <w:t>________________________________</w:t>
            </w:r>
          </w:p>
          <w:p w14:paraId="748C5A53" w14:textId="77777777" w:rsidR="002963E4" w:rsidRDefault="002963E4" w:rsidP="00CE225F">
            <w:pPr>
              <w:spacing w:after="0" w:line="276" w:lineRule="auto"/>
              <w:jc w:val="both"/>
              <w:rPr>
                <w:rFonts w:ascii="Calibri" w:eastAsia="Calibri" w:hAnsi="Calibri" w:cs="Calibri"/>
                <w:sz w:val="22"/>
              </w:rPr>
            </w:pPr>
            <w:r>
              <w:rPr>
                <w:rFonts w:ascii="Calibri" w:eastAsia="Calibri" w:hAnsi="Calibri" w:cs="Calibri"/>
                <w:b/>
                <w:color w:val="333399"/>
                <w:sz w:val="22"/>
              </w:rPr>
              <w:t>(signed)</w:t>
            </w:r>
            <w:r>
              <w:rPr>
                <w:rFonts w:ascii="Calibri" w:eastAsia="Calibri" w:hAnsi="Calibri" w:cs="Calibri"/>
                <w:b/>
                <w:color w:val="333399"/>
                <w:sz w:val="22"/>
              </w:rPr>
              <w:br/>
              <w:t>Practising Solicitor/Commissioner for Oaths</w:t>
            </w:r>
          </w:p>
        </w:tc>
      </w:tr>
    </w:tbl>
    <w:p w14:paraId="69D562B4" w14:textId="77777777" w:rsidR="002C2B19" w:rsidRDefault="002C2B19" w:rsidP="00CE225F">
      <w:pPr>
        <w:spacing w:after="0" w:line="276" w:lineRule="auto"/>
        <w:rPr>
          <w:rFonts w:ascii="Calibri" w:hAnsi="Calibri" w:cs="Calibri"/>
          <w:sz w:val="22"/>
          <w:szCs w:val="22"/>
        </w:rPr>
        <w:sectPr w:rsidR="002C2B19">
          <w:headerReference w:type="default" r:id="rId17"/>
          <w:footerReference w:type="default" r:id="rId18"/>
          <w:pgSz w:w="11906" w:h="16838"/>
          <w:pgMar w:top="1440" w:right="1440" w:bottom="1440" w:left="1440" w:header="708" w:footer="708" w:gutter="0"/>
          <w:cols w:space="708"/>
          <w:docGrid w:linePitch="360"/>
        </w:sectPr>
      </w:pPr>
    </w:p>
    <w:p w14:paraId="7E7FE36B" w14:textId="434B9A91" w:rsidR="00A8058F" w:rsidRDefault="00D240BC" w:rsidP="00CE225F">
      <w:pPr>
        <w:pBdr>
          <w:bottom w:val="single" w:sz="18" w:space="1" w:color="333399"/>
        </w:pBdr>
        <w:spacing w:after="0" w:line="276" w:lineRule="auto"/>
        <w:rPr>
          <w:rFonts w:ascii="Calibri" w:hAnsi="Calibri" w:cs="Calibri"/>
          <w:b/>
          <w:bCs/>
          <w:color w:val="333399"/>
          <w:sz w:val="32"/>
          <w:szCs w:val="32"/>
        </w:rPr>
      </w:pPr>
      <w:r w:rsidRPr="00D240BC">
        <w:rPr>
          <w:rFonts w:ascii="Calibri" w:hAnsi="Calibri" w:cs="Calibri"/>
          <w:b/>
          <w:bCs/>
          <w:color w:val="333399"/>
          <w:sz w:val="32"/>
          <w:szCs w:val="32"/>
        </w:rPr>
        <w:lastRenderedPageBreak/>
        <w:t xml:space="preserve">Appendix 5: </w:t>
      </w:r>
      <w:r w:rsidR="001815F4">
        <w:rPr>
          <w:rFonts w:ascii="Calibri" w:hAnsi="Calibri" w:cs="Calibri"/>
          <w:b/>
          <w:bCs/>
          <w:color w:val="333399"/>
          <w:sz w:val="32"/>
          <w:szCs w:val="32"/>
        </w:rPr>
        <w:t>Framework Agreement</w:t>
      </w:r>
    </w:p>
    <w:p w14:paraId="593DD4E2" w14:textId="1BA6EA7E" w:rsidR="00F2269E" w:rsidRDefault="00F2269E" w:rsidP="002D2396">
      <w:pPr>
        <w:spacing w:after="0"/>
        <w:rPr>
          <w:rFonts w:ascii="Calibri" w:hAnsi="Calibri" w:cs="Calibri"/>
          <w:b/>
          <w:bCs/>
          <w:sz w:val="22"/>
          <w:szCs w:val="22"/>
          <w:lang w:val="en-US"/>
        </w:rPr>
      </w:pPr>
      <w:r w:rsidRPr="002C2B19">
        <w:rPr>
          <w:rFonts w:ascii="Calibri" w:hAnsi="Calibri" w:cs="Calibri"/>
          <w:b/>
          <w:bCs/>
          <w:sz w:val="22"/>
          <w:szCs w:val="22"/>
          <w:lang w:val="en-US"/>
        </w:rPr>
        <w:t>Framework Agreement for the provision of a Multi-Party Framework Agreement for Corporate Legal Services and Legal Conveyancing Services in T</w:t>
      </w:r>
      <w:r w:rsidR="005E3FFD" w:rsidRPr="002C2B19">
        <w:rPr>
          <w:rFonts w:ascii="Calibri" w:hAnsi="Calibri" w:cs="Calibri"/>
          <w:b/>
          <w:bCs/>
          <w:sz w:val="22"/>
          <w:szCs w:val="22"/>
          <w:lang w:val="en-US"/>
        </w:rPr>
        <w:t>hree</w:t>
      </w:r>
      <w:r w:rsidRPr="002C2B19">
        <w:rPr>
          <w:rFonts w:ascii="Calibri" w:hAnsi="Calibri" w:cs="Calibri"/>
          <w:b/>
          <w:bCs/>
          <w:sz w:val="22"/>
          <w:szCs w:val="22"/>
          <w:lang w:val="en-US"/>
        </w:rPr>
        <w:t xml:space="preserve"> (</w:t>
      </w:r>
      <w:r w:rsidR="005E3FFD" w:rsidRPr="002C2B19">
        <w:rPr>
          <w:rFonts w:ascii="Calibri" w:hAnsi="Calibri" w:cs="Calibri"/>
          <w:b/>
          <w:bCs/>
          <w:sz w:val="22"/>
          <w:szCs w:val="22"/>
          <w:lang w:val="en-US"/>
        </w:rPr>
        <w:t>3</w:t>
      </w:r>
      <w:r w:rsidRPr="002C2B19">
        <w:rPr>
          <w:rFonts w:ascii="Calibri" w:hAnsi="Calibri" w:cs="Calibri"/>
          <w:b/>
          <w:bCs/>
          <w:sz w:val="22"/>
          <w:szCs w:val="22"/>
          <w:lang w:val="en-US"/>
        </w:rPr>
        <w:t>) Lots</w:t>
      </w:r>
      <w:r w:rsidR="002C2B19" w:rsidRPr="002C2B19">
        <w:rPr>
          <w:rFonts w:ascii="Calibri" w:hAnsi="Calibri" w:cs="Calibri"/>
          <w:b/>
          <w:bCs/>
          <w:sz w:val="22"/>
          <w:szCs w:val="22"/>
          <w:lang w:val="en-US"/>
        </w:rPr>
        <w:t xml:space="preserve"> (CHI/0004/2026)</w:t>
      </w:r>
    </w:p>
    <w:p w14:paraId="1DA93AB3" w14:textId="3B7B3938" w:rsidR="002D2396" w:rsidRPr="002D2396" w:rsidRDefault="002D2396" w:rsidP="002D2396">
      <w:pPr>
        <w:pStyle w:val="ListParagraph"/>
        <w:numPr>
          <w:ilvl w:val="0"/>
          <w:numId w:val="52"/>
        </w:numPr>
        <w:rPr>
          <w:rFonts w:ascii="Calibri" w:hAnsi="Calibri" w:cs="Calibri"/>
          <w:b/>
          <w:bCs/>
          <w:sz w:val="22"/>
          <w:szCs w:val="22"/>
          <w:lang w:val="en-US"/>
        </w:rPr>
      </w:pPr>
      <w:r>
        <w:rPr>
          <w:rFonts w:ascii="Calibri" w:hAnsi="Calibri" w:cs="Calibri"/>
          <w:b/>
          <w:bCs/>
          <w:sz w:val="22"/>
          <w:szCs w:val="22"/>
          <w:lang w:val="en-US"/>
        </w:rPr>
        <w:t xml:space="preserve">Lot </w:t>
      </w:r>
      <w:r>
        <w:rPr>
          <w:rFonts w:ascii="Calibri" w:hAnsi="Calibri" w:cs="Calibri"/>
          <w:b/>
          <w:bCs/>
          <w:color w:val="EE0000"/>
          <w:sz w:val="22"/>
          <w:szCs w:val="22"/>
          <w:lang w:val="en-US"/>
        </w:rPr>
        <w:t>(Number)</w:t>
      </w:r>
      <w:r>
        <w:rPr>
          <w:rFonts w:ascii="Calibri" w:hAnsi="Calibri" w:cs="Calibri"/>
          <w:b/>
          <w:bCs/>
          <w:sz w:val="22"/>
          <w:szCs w:val="22"/>
          <w:lang w:val="en-US"/>
        </w:rPr>
        <w:t>:</w:t>
      </w:r>
      <w:r>
        <w:rPr>
          <w:rFonts w:ascii="Calibri" w:hAnsi="Calibri" w:cs="Calibri"/>
          <w:b/>
          <w:bCs/>
          <w:sz w:val="22"/>
          <w:szCs w:val="22"/>
          <w:lang w:val="en-US"/>
        </w:rPr>
        <w:tab/>
      </w:r>
      <w:r w:rsidRPr="002D2396">
        <w:rPr>
          <w:rFonts w:ascii="Calibri" w:hAnsi="Calibri" w:cs="Calibri"/>
          <w:b/>
          <w:bCs/>
          <w:color w:val="EE0000"/>
          <w:sz w:val="22"/>
          <w:szCs w:val="22"/>
          <w:lang w:val="en-US"/>
        </w:rPr>
        <w:t>(Lot Description)</w:t>
      </w:r>
    </w:p>
    <w:p w14:paraId="341CC8FB" w14:textId="77777777" w:rsidR="00F2269E" w:rsidRPr="00DF512D" w:rsidRDefault="00F2269E" w:rsidP="00F2269E">
      <w:pPr>
        <w:rPr>
          <w:rFonts w:ascii="Calibri" w:hAnsi="Calibri" w:cs="Calibri"/>
          <w:b/>
          <w:bCs/>
          <w:sz w:val="22"/>
          <w:szCs w:val="22"/>
          <w:lang w:val="en-US"/>
        </w:rPr>
      </w:pPr>
      <w:r w:rsidRPr="00DC25FA">
        <w:rPr>
          <w:rFonts w:ascii="Calibri" w:hAnsi="Calibri" w:cs="Calibri"/>
          <w:b/>
          <w:sz w:val="22"/>
          <w:szCs w:val="22"/>
          <w:lang w:val="en-US"/>
        </w:rPr>
        <w:t xml:space="preserve">THIS FRAMEWORK AGREEMENT IS MADE ON THE </w:t>
      </w:r>
      <w:r w:rsidRPr="00DC25FA">
        <w:rPr>
          <w:rFonts w:ascii="Calibri" w:hAnsi="Calibri" w:cs="Calibri"/>
          <w:b/>
          <w:color w:val="EE0000"/>
          <w:sz w:val="22"/>
          <w:szCs w:val="22"/>
          <w:lang w:val="en-US"/>
        </w:rPr>
        <w:t>DD</w:t>
      </w:r>
      <w:r w:rsidRPr="00DC25FA">
        <w:rPr>
          <w:rFonts w:ascii="Calibri" w:hAnsi="Calibri" w:cs="Calibri"/>
          <w:b/>
          <w:sz w:val="22"/>
          <w:szCs w:val="22"/>
          <w:lang w:val="en-US"/>
        </w:rPr>
        <w:t xml:space="preserve"> of </w:t>
      </w:r>
      <w:r w:rsidRPr="00DC25FA">
        <w:rPr>
          <w:rFonts w:ascii="Calibri" w:hAnsi="Calibri" w:cs="Calibri"/>
          <w:b/>
          <w:color w:val="EE0000"/>
          <w:sz w:val="22"/>
          <w:szCs w:val="22"/>
          <w:lang w:val="en-US"/>
        </w:rPr>
        <w:t>MM</w:t>
      </w:r>
      <w:r w:rsidRPr="00DC25FA">
        <w:rPr>
          <w:rFonts w:ascii="Calibri" w:hAnsi="Calibri" w:cs="Calibri"/>
          <w:b/>
          <w:sz w:val="22"/>
          <w:szCs w:val="22"/>
          <w:lang w:val="en-US"/>
        </w:rPr>
        <w:t xml:space="preserve"> 20</w:t>
      </w:r>
      <w:r w:rsidRPr="00DC25FA">
        <w:rPr>
          <w:rFonts w:ascii="Calibri" w:hAnsi="Calibri" w:cs="Calibri"/>
          <w:b/>
          <w:color w:val="EE0000"/>
          <w:sz w:val="22"/>
          <w:szCs w:val="22"/>
          <w:lang w:val="en-US"/>
        </w:rPr>
        <w:t>YY</w:t>
      </w:r>
      <w:r w:rsidRPr="00DC25FA">
        <w:rPr>
          <w:rFonts w:ascii="Calibri" w:hAnsi="Calibri" w:cs="Calibri"/>
          <w:b/>
          <w:sz w:val="22"/>
          <w:szCs w:val="22"/>
          <w:lang w:val="en-US"/>
        </w:rPr>
        <w:t xml:space="preserve"> </w:t>
      </w:r>
      <w:r w:rsidRPr="00DF512D">
        <w:rPr>
          <w:rFonts w:ascii="Calibri" w:hAnsi="Calibri" w:cs="Calibri"/>
          <w:sz w:val="22"/>
          <w:szCs w:val="22"/>
          <w:lang w:val="en-US"/>
        </w:rPr>
        <w:t>(“the Framework Agreement”)</w:t>
      </w:r>
      <w:r w:rsidRPr="00DC25FA">
        <w:rPr>
          <w:rFonts w:ascii="Calibri" w:hAnsi="Calibri" w:cs="Calibri"/>
          <w:sz w:val="22"/>
          <w:szCs w:val="22"/>
          <w:lang w:val="en-US"/>
        </w:rPr>
        <w:t xml:space="preserve"> </w:t>
      </w:r>
      <w:r w:rsidRPr="00DF512D">
        <w:rPr>
          <w:rFonts w:ascii="Calibri" w:hAnsi="Calibri" w:cs="Calibri"/>
          <w:b/>
          <w:bCs/>
          <w:sz w:val="22"/>
          <w:szCs w:val="22"/>
          <w:lang w:val="en-US"/>
        </w:rPr>
        <w:t>BETWEEN:</w:t>
      </w:r>
    </w:p>
    <w:p w14:paraId="4F5707B8" w14:textId="77777777" w:rsidR="00F2269E" w:rsidRPr="00DF512D" w:rsidRDefault="00F2269E" w:rsidP="00F2269E">
      <w:pPr>
        <w:rPr>
          <w:rFonts w:ascii="Calibri" w:hAnsi="Calibri" w:cs="Calibri"/>
          <w:sz w:val="22"/>
          <w:szCs w:val="22"/>
          <w:lang w:val="en-US"/>
        </w:rPr>
      </w:pPr>
      <w:r w:rsidRPr="00DC25FA">
        <w:rPr>
          <w:rFonts w:ascii="Calibri" w:hAnsi="Calibri" w:cs="Calibri"/>
          <w:sz w:val="22"/>
          <w:szCs w:val="22"/>
          <w:lang w:val="en-US"/>
        </w:rPr>
        <w:t>Cooperative Housing Ireland, of 11/12 Warrington Place, Dublin, DO2 E221</w:t>
      </w:r>
      <w:r w:rsidRPr="00DF512D">
        <w:rPr>
          <w:rFonts w:ascii="Calibri" w:hAnsi="Calibri" w:cs="Calibri"/>
          <w:sz w:val="22"/>
          <w:szCs w:val="22"/>
          <w:lang w:val="en-US"/>
        </w:rPr>
        <w:t xml:space="preserve"> (“the Contracting Authority”); and</w:t>
      </w:r>
    </w:p>
    <w:p w14:paraId="58D00312" w14:textId="77777777" w:rsidR="00F2269E" w:rsidRPr="00DF512D" w:rsidRDefault="00F2269E" w:rsidP="00F2269E">
      <w:pPr>
        <w:rPr>
          <w:rFonts w:ascii="Calibri" w:hAnsi="Calibri" w:cs="Calibri"/>
          <w:sz w:val="22"/>
          <w:szCs w:val="22"/>
          <w:lang w:val="en-US"/>
        </w:rPr>
      </w:pPr>
      <w:r w:rsidRPr="00DC25FA">
        <w:rPr>
          <w:rFonts w:ascii="Calibri" w:hAnsi="Calibri" w:cs="Calibri"/>
          <w:color w:val="EE0000"/>
          <w:sz w:val="22"/>
          <w:szCs w:val="22"/>
          <w:lang w:val="en-US"/>
        </w:rPr>
        <w:t>[</w:t>
      </w:r>
      <w:r w:rsidRPr="00DF512D">
        <w:rPr>
          <w:rFonts w:ascii="Calibri" w:hAnsi="Calibri" w:cs="Calibri"/>
          <w:color w:val="EE0000"/>
          <w:sz w:val="22"/>
          <w:szCs w:val="22"/>
          <w:lang w:val="en-US"/>
        </w:rPr>
        <w:t>Framework Member]</w:t>
      </w:r>
      <w:r w:rsidRPr="00DF512D">
        <w:rPr>
          <w:rFonts w:ascii="Calibri" w:hAnsi="Calibri" w:cs="Calibri"/>
          <w:sz w:val="22"/>
          <w:szCs w:val="22"/>
          <w:lang w:val="en-US"/>
        </w:rPr>
        <w:t xml:space="preserve"> whose principal place of business is at </w:t>
      </w:r>
      <w:r w:rsidRPr="00DF512D">
        <w:rPr>
          <w:rFonts w:ascii="Calibri" w:hAnsi="Calibri" w:cs="Calibri"/>
          <w:color w:val="EE0000"/>
          <w:sz w:val="22"/>
          <w:szCs w:val="22"/>
          <w:lang w:val="en-US"/>
        </w:rPr>
        <w:t>[Address]</w:t>
      </w:r>
      <w:r w:rsidRPr="00DF512D">
        <w:rPr>
          <w:rFonts w:ascii="Calibri" w:hAnsi="Calibri" w:cs="Calibri"/>
          <w:sz w:val="22"/>
          <w:szCs w:val="22"/>
          <w:lang w:val="en-US"/>
        </w:rPr>
        <w:t xml:space="preserve"> (“the Framework Member”)</w:t>
      </w:r>
    </w:p>
    <w:p w14:paraId="3F12B297" w14:textId="77777777" w:rsidR="00F2269E" w:rsidRPr="00DF512D" w:rsidRDefault="00F2269E" w:rsidP="00F2269E">
      <w:pPr>
        <w:rPr>
          <w:rFonts w:ascii="Calibri" w:hAnsi="Calibri" w:cs="Calibri"/>
          <w:sz w:val="22"/>
          <w:szCs w:val="22"/>
          <w:lang w:val="en-US"/>
        </w:rPr>
      </w:pPr>
      <w:r w:rsidRPr="00DF512D">
        <w:rPr>
          <w:rFonts w:ascii="Calibri" w:hAnsi="Calibri" w:cs="Calibri"/>
          <w:sz w:val="22"/>
          <w:szCs w:val="22"/>
          <w:lang w:val="en-US"/>
        </w:rPr>
        <w:t>(each a “Party” and together the “Parties”)</w:t>
      </w:r>
    </w:p>
    <w:p w14:paraId="4B5A17A8" w14:textId="77777777" w:rsidR="00F2269E" w:rsidRPr="00DF512D" w:rsidRDefault="00F2269E" w:rsidP="00F2269E">
      <w:pPr>
        <w:rPr>
          <w:rFonts w:ascii="Calibri" w:hAnsi="Calibri" w:cs="Calibri"/>
          <w:b/>
          <w:bCs/>
          <w:sz w:val="22"/>
          <w:szCs w:val="22"/>
          <w:lang w:val="en-US"/>
        </w:rPr>
      </w:pPr>
      <w:r w:rsidRPr="00DC25FA">
        <w:rPr>
          <w:rFonts w:ascii="Calibri" w:hAnsi="Calibri" w:cs="Calibri"/>
          <w:b/>
          <w:bCs/>
          <w:sz w:val="22"/>
          <w:szCs w:val="22"/>
          <w:lang w:val="en-US"/>
        </w:rPr>
        <w:t>WHEREAS:</w:t>
      </w:r>
    </w:p>
    <w:p w14:paraId="5A4A68D6" w14:textId="13FF6F68" w:rsidR="00F2269E" w:rsidRPr="00DF512D" w:rsidRDefault="00F2269E">
      <w:pPr>
        <w:numPr>
          <w:ilvl w:val="0"/>
          <w:numId w:val="47"/>
        </w:numPr>
        <w:jc w:val="both"/>
        <w:rPr>
          <w:rFonts w:ascii="Calibri" w:hAnsi="Calibri" w:cs="Calibri"/>
          <w:sz w:val="22"/>
          <w:szCs w:val="22"/>
          <w:lang w:val="en-US"/>
        </w:rPr>
      </w:pPr>
      <w:r w:rsidRPr="00DF512D">
        <w:rPr>
          <w:rFonts w:ascii="Calibri" w:hAnsi="Calibri" w:cs="Calibri"/>
          <w:sz w:val="22"/>
          <w:szCs w:val="22"/>
          <w:lang w:val="en-US"/>
        </w:rPr>
        <w:t xml:space="preserve">By Request for Tenders advertised in the supplement to the Official Journal of the European Union, OJEU Notice Number </w:t>
      </w:r>
      <w:r w:rsidRPr="00DC25FA">
        <w:rPr>
          <w:rFonts w:ascii="Calibri" w:hAnsi="Calibri" w:cs="Calibri"/>
          <w:color w:val="EE0000"/>
          <w:sz w:val="22"/>
          <w:szCs w:val="22"/>
          <w:u w:val="single"/>
          <w:lang w:val="en-US"/>
        </w:rPr>
        <w:t xml:space="preserve">_______________ </w:t>
      </w:r>
      <w:r w:rsidRPr="00DF512D">
        <w:rPr>
          <w:rFonts w:ascii="Calibri" w:hAnsi="Calibri" w:cs="Calibri"/>
          <w:sz w:val="22"/>
          <w:szCs w:val="22"/>
          <w:lang w:val="en-US"/>
        </w:rPr>
        <w:t xml:space="preserve">of </w:t>
      </w:r>
      <w:r w:rsidRPr="00DC25FA">
        <w:rPr>
          <w:rFonts w:ascii="Calibri" w:hAnsi="Calibri" w:cs="Calibri"/>
          <w:color w:val="EE0000"/>
          <w:sz w:val="22"/>
          <w:szCs w:val="22"/>
          <w:lang w:val="en-US"/>
        </w:rPr>
        <w:t>______________</w:t>
      </w:r>
      <w:r w:rsidRPr="00DF512D">
        <w:rPr>
          <w:rFonts w:ascii="Calibri" w:hAnsi="Calibri" w:cs="Calibri"/>
          <w:color w:val="EE0000"/>
          <w:sz w:val="22"/>
          <w:szCs w:val="22"/>
          <w:u w:val="single"/>
          <w:lang w:val="en-US"/>
        </w:rPr>
        <w:tab/>
      </w:r>
      <w:r w:rsidRPr="00DC25FA">
        <w:rPr>
          <w:rFonts w:ascii="Calibri" w:hAnsi="Calibri" w:cs="Calibri"/>
          <w:sz w:val="22"/>
          <w:szCs w:val="22"/>
          <w:lang w:val="en-US"/>
        </w:rPr>
        <w:t xml:space="preserve"> </w:t>
      </w:r>
      <w:r w:rsidRPr="00DF512D">
        <w:rPr>
          <w:rFonts w:ascii="Calibri" w:hAnsi="Calibri" w:cs="Calibri"/>
          <w:sz w:val="22"/>
          <w:szCs w:val="22"/>
          <w:lang w:val="en-US"/>
        </w:rPr>
        <w:t xml:space="preserve">and entitled </w:t>
      </w:r>
      <w:r w:rsidRPr="00C52A04">
        <w:rPr>
          <w:rFonts w:ascii="Calibri" w:hAnsi="Calibri" w:cs="Calibri"/>
          <w:sz w:val="22"/>
          <w:szCs w:val="22"/>
          <w:lang w:val="en-US"/>
        </w:rPr>
        <w:t>“</w:t>
      </w:r>
      <w:r w:rsidRPr="00C52A04">
        <w:rPr>
          <w:rFonts w:ascii="Calibri" w:hAnsi="Calibri" w:cs="Calibri"/>
          <w:i/>
          <w:sz w:val="22"/>
          <w:szCs w:val="22"/>
          <w:lang w:val="en-US"/>
        </w:rPr>
        <w:t>Request for Tenders for the provision of a Multi-Party Framework Agreement for Corporate Legal Services and Legal Conveyancing Services in T</w:t>
      </w:r>
      <w:r w:rsidR="005E3FFD" w:rsidRPr="00C52A04">
        <w:rPr>
          <w:rFonts w:ascii="Calibri" w:hAnsi="Calibri" w:cs="Calibri"/>
          <w:i/>
          <w:sz w:val="22"/>
          <w:szCs w:val="22"/>
          <w:lang w:val="en-US"/>
        </w:rPr>
        <w:t>hree</w:t>
      </w:r>
      <w:r w:rsidRPr="00C52A04">
        <w:rPr>
          <w:rFonts w:ascii="Calibri" w:hAnsi="Calibri" w:cs="Calibri"/>
          <w:i/>
          <w:sz w:val="22"/>
          <w:szCs w:val="22"/>
          <w:lang w:val="en-US"/>
        </w:rPr>
        <w:t xml:space="preserve"> (</w:t>
      </w:r>
      <w:r w:rsidR="005E3FFD" w:rsidRPr="00C52A04">
        <w:rPr>
          <w:rFonts w:ascii="Calibri" w:hAnsi="Calibri" w:cs="Calibri"/>
          <w:i/>
          <w:sz w:val="22"/>
          <w:szCs w:val="22"/>
          <w:lang w:val="en-US"/>
        </w:rPr>
        <w:t>3</w:t>
      </w:r>
      <w:r w:rsidRPr="00C52A04">
        <w:rPr>
          <w:rFonts w:ascii="Calibri" w:hAnsi="Calibri" w:cs="Calibri"/>
          <w:i/>
          <w:sz w:val="22"/>
          <w:szCs w:val="22"/>
          <w:lang w:val="en-US"/>
        </w:rPr>
        <w:t>) Lots (</w:t>
      </w:r>
      <w:r w:rsidR="00C52A04" w:rsidRPr="00C52A04">
        <w:rPr>
          <w:rFonts w:ascii="Calibri" w:hAnsi="Calibri" w:cs="Calibri"/>
          <w:i/>
          <w:sz w:val="22"/>
          <w:szCs w:val="22"/>
          <w:lang w:val="en-US"/>
        </w:rPr>
        <w:t>CHI/0004/2026</w:t>
      </w:r>
      <w:r w:rsidRPr="00C52A04">
        <w:rPr>
          <w:rFonts w:ascii="Calibri" w:hAnsi="Calibri" w:cs="Calibri"/>
          <w:i/>
          <w:sz w:val="22"/>
          <w:szCs w:val="22"/>
          <w:lang w:val="en-US"/>
        </w:rPr>
        <w:t xml:space="preserve">)” </w:t>
      </w:r>
      <w:r w:rsidRPr="00C52A04">
        <w:rPr>
          <w:rFonts w:ascii="Calibri" w:hAnsi="Calibri" w:cs="Calibri"/>
          <w:sz w:val="22"/>
          <w:szCs w:val="22"/>
          <w:lang w:val="en-US"/>
        </w:rPr>
        <w:t xml:space="preserve">(“the RFT”) the Contracting Authority invited economic operators </w:t>
      </w:r>
      <w:r w:rsidRPr="00DF512D">
        <w:rPr>
          <w:rFonts w:ascii="Calibri" w:hAnsi="Calibri" w:cs="Calibri"/>
          <w:sz w:val="22"/>
          <w:szCs w:val="22"/>
          <w:lang w:val="en-US"/>
        </w:rPr>
        <w:t xml:space="preserve">(“Tenderers”) to participate in a framework agreement for the provision of the services described in Appendix 1 of the RFT (the “Services”). References to the RFT shall include any clarifications in relation to the RFT issued by the Contracting Authority via the messaging facility on </w:t>
      </w:r>
      <w:hyperlink r:id="rId19">
        <w:r w:rsidRPr="00DF512D">
          <w:rPr>
            <w:rStyle w:val="Hyperlink"/>
            <w:rFonts w:ascii="Calibri" w:hAnsi="Calibri" w:cs="Calibri"/>
            <w:sz w:val="22"/>
            <w:szCs w:val="22"/>
            <w:lang w:val="en-US"/>
          </w:rPr>
          <w:t>www.etenders.gov.ie</w:t>
        </w:r>
      </w:hyperlink>
      <w:r w:rsidRPr="00DF512D">
        <w:rPr>
          <w:rFonts w:ascii="Calibri" w:hAnsi="Calibri" w:cs="Calibri"/>
          <w:sz w:val="22"/>
          <w:szCs w:val="22"/>
          <w:lang w:val="en-US"/>
        </w:rPr>
        <w:t xml:space="preserve"> between </w:t>
      </w:r>
      <w:r w:rsidRPr="00DC25FA">
        <w:rPr>
          <w:rFonts w:ascii="Calibri" w:hAnsi="Calibri" w:cs="Calibri"/>
          <w:color w:val="EE0000"/>
          <w:sz w:val="22"/>
          <w:szCs w:val="22"/>
          <w:lang w:val="en-US"/>
        </w:rPr>
        <w:t>DD/MM/YYYY</w:t>
      </w:r>
      <w:r w:rsidRPr="00DF512D">
        <w:rPr>
          <w:rFonts w:ascii="Calibri" w:hAnsi="Calibri" w:cs="Calibri"/>
          <w:color w:val="EE0000"/>
          <w:sz w:val="22"/>
          <w:szCs w:val="22"/>
          <w:lang w:val="en-US"/>
        </w:rPr>
        <w:t xml:space="preserve"> </w:t>
      </w:r>
      <w:r w:rsidRPr="00DF512D">
        <w:rPr>
          <w:rFonts w:ascii="Calibri" w:hAnsi="Calibri" w:cs="Calibri"/>
          <w:sz w:val="22"/>
          <w:szCs w:val="22"/>
          <w:lang w:val="en-US"/>
        </w:rPr>
        <w:t xml:space="preserve">and </w:t>
      </w:r>
      <w:r w:rsidRPr="00DC25FA">
        <w:rPr>
          <w:rFonts w:ascii="Calibri" w:hAnsi="Calibri" w:cs="Calibri"/>
          <w:color w:val="EE0000"/>
          <w:sz w:val="22"/>
          <w:szCs w:val="22"/>
          <w:lang w:val="en-US"/>
        </w:rPr>
        <w:t>DD/MM/YYYY</w:t>
      </w:r>
      <w:r w:rsidRPr="00DF512D">
        <w:rPr>
          <w:rFonts w:ascii="Calibri" w:hAnsi="Calibri" w:cs="Calibri"/>
          <w:color w:val="EE0000"/>
          <w:sz w:val="22"/>
          <w:szCs w:val="22"/>
          <w:lang w:val="en-US"/>
        </w:rPr>
        <w:t xml:space="preserve"> </w:t>
      </w:r>
      <w:r w:rsidRPr="00DF512D">
        <w:rPr>
          <w:rFonts w:ascii="Calibri" w:hAnsi="Calibri" w:cs="Calibri"/>
          <w:sz w:val="22"/>
          <w:szCs w:val="22"/>
          <w:lang w:val="en-US"/>
        </w:rPr>
        <w:t>(the “RFT Clarifications”). The RFT (including the RFT Clarifications) is hereby incorporated by reference into this Framework Agreement.</w:t>
      </w:r>
    </w:p>
    <w:p w14:paraId="73A4CDA7" w14:textId="1D951B9E" w:rsidR="00F2269E" w:rsidRPr="00DF512D" w:rsidRDefault="00F2269E">
      <w:pPr>
        <w:numPr>
          <w:ilvl w:val="0"/>
          <w:numId w:val="47"/>
        </w:numPr>
        <w:jc w:val="both"/>
        <w:rPr>
          <w:rFonts w:ascii="Calibri" w:hAnsi="Calibri" w:cs="Calibri"/>
          <w:sz w:val="22"/>
          <w:szCs w:val="22"/>
          <w:lang w:val="en-US"/>
        </w:rPr>
      </w:pPr>
      <w:r w:rsidRPr="00DF512D">
        <w:rPr>
          <w:rFonts w:ascii="Calibri" w:hAnsi="Calibri" w:cs="Calibri"/>
          <w:sz w:val="22"/>
          <w:szCs w:val="22"/>
          <w:lang w:val="en-US"/>
        </w:rPr>
        <w:t xml:space="preserve">The Framework Member submitted a response to the RFT dated </w:t>
      </w:r>
      <w:r w:rsidRPr="00DC25FA">
        <w:rPr>
          <w:rFonts w:ascii="Calibri" w:hAnsi="Calibri" w:cs="Calibri"/>
          <w:color w:val="EE0000"/>
          <w:sz w:val="22"/>
          <w:szCs w:val="22"/>
          <w:lang w:val="en-US"/>
        </w:rPr>
        <w:t>DD/MM/YYYY</w:t>
      </w:r>
      <w:r w:rsidRPr="00DF512D">
        <w:rPr>
          <w:rFonts w:ascii="Calibri" w:hAnsi="Calibri" w:cs="Calibri"/>
          <w:color w:val="EE0000"/>
          <w:sz w:val="22"/>
          <w:szCs w:val="22"/>
          <w:lang w:val="en-US"/>
        </w:rPr>
        <w:t xml:space="preserve"> </w:t>
      </w:r>
      <w:r w:rsidRPr="00DF512D">
        <w:rPr>
          <w:rFonts w:ascii="Calibri" w:hAnsi="Calibri" w:cs="Calibri"/>
          <w:sz w:val="22"/>
          <w:szCs w:val="22"/>
          <w:lang w:val="en-US"/>
        </w:rPr>
        <w:t xml:space="preserve">(“the Submission”). References to the Submission shall include any clarifications issued in writing by the Framework Member to the Contracting Authority between </w:t>
      </w:r>
      <w:r w:rsidRPr="00DC25FA">
        <w:rPr>
          <w:rFonts w:ascii="Calibri" w:hAnsi="Calibri" w:cs="Calibri"/>
          <w:color w:val="EE0000"/>
          <w:sz w:val="22"/>
          <w:szCs w:val="22"/>
          <w:lang w:val="en-US"/>
        </w:rPr>
        <w:t>DD/MM/YYYY</w:t>
      </w:r>
      <w:r w:rsidRPr="00DF512D">
        <w:rPr>
          <w:rFonts w:ascii="Calibri" w:hAnsi="Calibri" w:cs="Calibri"/>
          <w:color w:val="EE0000"/>
          <w:sz w:val="22"/>
          <w:szCs w:val="22"/>
          <w:lang w:val="en-US"/>
        </w:rPr>
        <w:t xml:space="preserve"> </w:t>
      </w:r>
      <w:r w:rsidRPr="00DF512D">
        <w:rPr>
          <w:rFonts w:ascii="Calibri" w:hAnsi="Calibri" w:cs="Calibri"/>
          <w:sz w:val="22"/>
          <w:szCs w:val="22"/>
          <w:lang w:val="en-US"/>
        </w:rPr>
        <w:t xml:space="preserve">and </w:t>
      </w:r>
      <w:r w:rsidRPr="00DC25FA">
        <w:rPr>
          <w:rFonts w:ascii="Calibri" w:hAnsi="Calibri" w:cs="Calibri"/>
          <w:color w:val="EE0000"/>
          <w:sz w:val="22"/>
          <w:szCs w:val="22"/>
          <w:lang w:val="en-US"/>
        </w:rPr>
        <w:t>DD/MM/YYYY</w:t>
      </w:r>
      <w:r w:rsidRPr="00DF512D">
        <w:rPr>
          <w:rFonts w:ascii="Calibri" w:hAnsi="Calibri" w:cs="Calibri"/>
          <w:color w:val="EE0000"/>
          <w:sz w:val="22"/>
          <w:szCs w:val="22"/>
          <w:lang w:val="en-US"/>
        </w:rPr>
        <w:t xml:space="preserve"> </w:t>
      </w:r>
      <w:r w:rsidRPr="00DF512D">
        <w:rPr>
          <w:rFonts w:ascii="Calibri" w:hAnsi="Calibri" w:cs="Calibri"/>
          <w:sz w:val="22"/>
          <w:szCs w:val="22"/>
          <w:lang w:val="en-US"/>
        </w:rPr>
        <w:t>(the “Submission Clarifications”). The Submission (including the Submission Clarifications) is hereby incorporated by reference into this Framework Agreement.</w:t>
      </w:r>
    </w:p>
    <w:p w14:paraId="14727FCC" w14:textId="77777777" w:rsidR="00F2269E" w:rsidRPr="00A4053F" w:rsidRDefault="00F2269E">
      <w:pPr>
        <w:numPr>
          <w:ilvl w:val="0"/>
          <w:numId w:val="47"/>
        </w:numPr>
        <w:jc w:val="both"/>
        <w:rPr>
          <w:rFonts w:ascii="Calibri" w:hAnsi="Calibri" w:cs="Calibri"/>
          <w:b/>
          <w:bCs/>
          <w:sz w:val="22"/>
          <w:szCs w:val="22"/>
          <w:lang w:val="en-US"/>
        </w:rPr>
      </w:pPr>
      <w:r w:rsidRPr="00A4053F">
        <w:rPr>
          <w:rFonts w:ascii="Calibri" w:hAnsi="Calibri" w:cs="Calibri"/>
          <w:sz w:val="22"/>
          <w:szCs w:val="22"/>
          <w:lang w:val="en-US"/>
        </w:rPr>
        <w:t>The Framework Member was appointed to the framework as a result of the evaluation of its Submission in accordance with the RFT.</w:t>
      </w:r>
    </w:p>
    <w:p w14:paraId="079D7FF7" w14:textId="77777777" w:rsidR="00F2269E" w:rsidRDefault="00F2269E" w:rsidP="00F2269E">
      <w:pPr>
        <w:jc w:val="both"/>
        <w:rPr>
          <w:rFonts w:ascii="Calibri" w:hAnsi="Calibri" w:cs="Calibri"/>
          <w:b/>
          <w:bCs/>
          <w:sz w:val="22"/>
          <w:szCs w:val="22"/>
          <w:lang w:val="en-US"/>
        </w:rPr>
      </w:pPr>
    </w:p>
    <w:p w14:paraId="4042EBD1" w14:textId="77777777" w:rsidR="00F2269E" w:rsidRDefault="00F2269E" w:rsidP="00F2269E">
      <w:pPr>
        <w:jc w:val="both"/>
        <w:rPr>
          <w:rFonts w:ascii="Calibri" w:hAnsi="Calibri" w:cs="Calibri"/>
          <w:b/>
          <w:bCs/>
          <w:sz w:val="22"/>
          <w:szCs w:val="22"/>
          <w:lang w:val="en-US"/>
        </w:rPr>
      </w:pPr>
    </w:p>
    <w:p w14:paraId="625D7688" w14:textId="77777777" w:rsidR="00F2269E" w:rsidRDefault="00F2269E" w:rsidP="00F2269E">
      <w:pPr>
        <w:jc w:val="both"/>
        <w:rPr>
          <w:rFonts w:ascii="Calibri" w:hAnsi="Calibri" w:cs="Calibri"/>
          <w:b/>
          <w:bCs/>
          <w:sz w:val="22"/>
          <w:szCs w:val="22"/>
          <w:lang w:val="en-US"/>
        </w:rPr>
      </w:pPr>
    </w:p>
    <w:p w14:paraId="369935CB" w14:textId="77777777" w:rsidR="00F2269E" w:rsidRDefault="00F2269E" w:rsidP="00F2269E">
      <w:pPr>
        <w:jc w:val="both"/>
        <w:rPr>
          <w:rFonts w:ascii="Calibri" w:hAnsi="Calibri" w:cs="Calibri"/>
          <w:b/>
          <w:bCs/>
          <w:sz w:val="22"/>
          <w:szCs w:val="22"/>
          <w:lang w:val="en-US"/>
        </w:rPr>
      </w:pPr>
    </w:p>
    <w:p w14:paraId="2EB18649" w14:textId="77777777" w:rsidR="00F2269E" w:rsidRDefault="00F2269E" w:rsidP="00F2269E">
      <w:pPr>
        <w:jc w:val="both"/>
        <w:rPr>
          <w:rFonts w:ascii="Calibri" w:hAnsi="Calibri" w:cs="Calibri"/>
          <w:b/>
          <w:bCs/>
          <w:sz w:val="22"/>
          <w:szCs w:val="22"/>
          <w:lang w:val="en-US"/>
        </w:rPr>
      </w:pPr>
    </w:p>
    <w:p w14:paraId="6B797AAE" w14:textId="77777777" w:rsidR="00F2269E" w:rsidRDefault="00F2269E" w:rsidP="00F2269E">
      <w:pPr>
        <w:jc w:val="both"/>
        <w:rPr>
          <w:rFonts w:ascii="Calibri" w:hAnsi="Calibri" w:cs="Calibri"/>
          <w:b/>
          <w:bCs/>
          <w:sz w:val="22"/>
          <w:szCs w:val="22"/>
          <w:lang w:val="en-US"/>
        </w:rPr>
      </w:pPr>
    </w:p>
    <w:p w14:paraId="2E644F16" w14:textId="77777777" w:rsidR="00F2269E" w:rsidRDefault="00F2269E" w:rsidP="00F2269E">
      <w:pPr>
        <w:rPr>
          <w:rFonts w:ascii="Calibri" w:hAnsi="Calibri" w:cs="Calibri"/>
          <w:b/>
          <w:bCs/>
          <w:sz w:val="22"/>
          <w:szCs w:val="22"/>
          <w:lang w:val="en-US"/>
        </w:rPr>
      </w:pPr>
      <w:r>
        <w:rPr>
          <w:rFonts w:ascii="Calibri" w:hAnsi="Calibri" w:cs="Calibri"/>
          <w:b/>
          <w:bCs/>
          <w:sz w:val="22"/>
          <w:szCs w:val="22"/>
          <w:lang w:val="en-US"/>
        </w:rPr>
        <w:br w:type="page"/>
      </w:r>
    </w:p>
    <w:p w14:paraId="593ACBCB" w14:textId="77777777" w:rsidR="00F2269E" w:rsidRPr="00A4053F" w:rsidRDefault="00F2269E" w:rsidP="00F2269E">
      <w:pPr>
        <w:jc w:val="both"/>
        <w:rPr>
          <w:rFonts w:ascii="Calibri" w:hAnsi="Calibri" w:cs="Calibri"/>
          <w:b/>
          <w:bCs/>
          <w:sz w:val="22"/>
          <w:szCs w:val="22"/>
          <w:lang w:val="en-US"/>
        </w:rPr>
      </w:pPr>
      <w:r w:rsidRPr="00A4053F">
        <w:rPr>
          <w:rFonts w:ascii="Calibri" w:hAnsi="Calibri" w:cs="Calibri"/>
          <w:b/>
          <w:bCs/>
          <w:sz w:val="22"/>
          <w:szCs w:val="22"/>
          <w:lang w:val="en-US"/>
        </w:rPr>
        <w:lastRenderedPageBreak/>
        <w:t>IT IS HEREBY AGREED AS FOLLOWS:</w:t>
      </w:r>
    </w:p>
    <w:p w14:paraId="3FA90B8E" w14:textId="77777777" w:rsidR="00F2269E" w:rsidRPr="00DC25FA" w:rsidRDefault="00F2269E" w:rsidP="00F2269E">
      <w:pPr>
        <w:spacing w:before="23" w:after="0"/>
        <w:rPr>
          <w:rFonts w:ascii="Calibri" w:hAnsi="Calibri" w:cs="Calibri"/>
          <w:b/>
          <w:sz w:val="22"/>
          <w:szCs w:val="20"/>
          <w:u w:val="single"/>
        </w:rPr>
      </w:pPr>
      <w:r w:rsidRPr="00DC25FA">
        <w:rPr>
          <w:rFonts w:ascii="Calibri" w:hAnsi="Calibri" w:cs="Calibri"/>
          <w:b/>
          <w:sz w:val="22"/>
          <w:szCs w:val="20"/>
        </w:rPr>
        <w:t>1.</w:t>
      </w:r>
      <w:r w:rsidRPr="00DC25FA">
        <w:rPr>
          <w:rFonts w:ascii="Calibri" w:hAnsi="Calibri" w:cs="Calibri"/>
          <w:b/>
          <w:spacing w:val="-6"/>
          <w:sz w:val="22"/>
          <w:szCs w:val="20"/>
        </w:rPr>
        <w:t xml:space="preserve"> </w:t>
      </w:r>
      <w:r w:rsidRPr="00DC25FA">
        <w:rPr>
          <w:rFonts w:ascii="Calibri" w:hAnsi="Calibri" w:cs="Calibri"/>
          <w:b/>
          <w:sz w:val="22"/>
          <w:szCs w:val="20"/>
        </w:rPr>
        <w:tab/>
      </w:r>
      <w:r w:rsidRPr="00DC25FA">
        <w:rPr>
          <w:rFonts w:ascii="Calibri" w:hAnsi="Calibri" w:cs="Calibri"/>
          <w:b/>
          <w:sz w:val="22"/>
          <w:szCs w:val="20"/>
          <w:u w:val="single"/>
        </w:rPr>
        <w:t>Definitions</w:t>
      </w:r>
      <w:r w:rsidRPr="00DC25FA">
        <w:rPr>
          <w:rFonts w:ascii="Calibri" w:hAnsi="Calibri" w:cs="Calibri"/>
          <w:b/>
          <w:spacing w:val="-4"/>
          <w:sz w:val="22"/>
          <w:szCs w:val="20"/>
          <w:u w:val="single"/>
        </w:rPr>
        <w:t xml:space="preserve"> </w:t>
      </w:r>
      <w:r w:rsidRPr="00DC25FA">
        <w:rPr>
          <w:rFonts w:ascii="Calibri" w:hAnsi="Calibri" w:cs="Calibri"/>
          <w:b/>
          <w:sz w:val="22"/>
          <w:szCs w:val="20"/>
          <w:u w:val="single"/>
        </w:rPr>
        <w:t>and</w:t>
      </w:r>
      <w:r w:rsidRPr="00DC25FA">
        <w:rPr>
          <w:rFonts w:ascii="Calibri" w:hAnsi="Calibri" w:cs="Calibri"/>
          <w:b/>
          <w:spacing w:val="-2"/>
          <w:sz w:val="22"/>
          <w:szCs w:val="20"/>
          <w:u w:val="single"/>
        </w:rPr>
        <w:t xml:space="preserve"> Interpretation</w:t>
      </w:r>
    </w:p>
    <w:p w14:paraId="532D1423" w14:textId="77777777" w:rsidR="00F2269E" w:rsidRPr="00DF512D" w:rsidRDefault="00F2269E" w:rsidP="00F2269E">
      <w:pPr>
        <w:ind w:firstLine="720"/>
        <w:rPr>
          <w:rFonts w:ascii="Calibri" w:hAnsi="Calibri" w:cs="Calibri"/>
          <w:sz w:val="22"/>
          <w:szCs w:val="22"/>
          <w:lang w:val="en-US"/>
        </w:rPr>
      </w:pPr>
      <w:r w:rsidRPr="00DF512D">
        <w:rPr>
          <w:rFonts w:ascii="Calibri" w:hAnsi="Calibri" w:cs="Calibri"/>
          <w:b/>
          <w:sz w:val="22"/>
          <w:szCs w:val="22"/>
          <w:lang w:val="en-US"/>
        </w:rPr>
        <w:t xml:space="preserve">“Commencement Date” </w:t>
      </w:r>
      <w:r w:rsidRPr="00DC25FA">
        <w:rPr>
          <w:rFonts w:ascii="Calibri" w:hAnsi="Calibri" w:cs="Calibri"/>
          <w:b/>
          <w:sz w:val="22"/>
          <w:szCs w:val="22"/>
          <w:lang w:val="en-US"/>
        </w:rPr>
        <w:tab/>
      </w:r>
      <w:r w:rsidRPr="00DF512D">
        <w:rPr>
          <w:rFonts w:ascii="Calibri" w:hAnsi="Calibri" w:cs="Calibri"/>
          <w:sz w:val="22"/>
          <w:szCs w:val="22"/>
          <w:lang w:val="en-US"/>
        </w:rPr>
        <w:t>means</w:t>
      </w:r>
      <w:r w:rsidRPr="00DC25FA">
        <w:rPr>
          <w:rFonts w:ascii="Calibri" w:hAnsi="Calibri" w:cs="Calibri"/>
          <w:sz w:val="22"/>
          <w:szCs w:val="22"/>
          <w:lang w:val="en-US"/>
        </w:rPr>
        <w:t xml:space="preserve"> </w:t>
      </w:r>
      <w:r w:rsidRPr="00DC25FA">
        <w:rPr>
          <w:rFonts w:ascii="Calibri" w:hAnsi="Calibri" w:cs="Calibri"/>
          <w:color w:val="EE0000"/>
          <w:sz w:val="22"/>
          <w:szCs w:val="22"/>
          <w:lang w:val="en-US"/>
        </w:rPr>
        <w:t>DD/MM/YYYY</w:t>
      </w:r>
    </w:p>
    <w:p w14:paraId="036A5C7C" w14:textId="77777777" w:rsidR="00F2269E" w:rsidRPr="00DF512D" w:rsidRDefault="00F2269E" w:rsidP="00F2269E">
      <w:pPr>
        <w:ind w:left="3600" w:hanging="2880"/>
        <w:rPr>
          <w:rFonts w:ascii="Calibri" w:hAnsi="Calibri" w:cs="Calibri"/>
          <w:sz w:val="22"/>
          <w:szCs w:val="22"/>
          <w:lang w:val="en-US"/>
        </w:rPr>
      </w:pPr>
      <w:r w:rsidRPr="00DF512D">
        <w:rPr>
          <w:rFonts w:ascii="Calibri" w:hAnsi="Calibri" w:cs="Calibri"/>
          <w:b/>
          <w:sz w:val="22"/>
          <w:szCs w:val="22"/>
          <w:lang w:val="en-US"/>
        </w:rPr>
        <w:t xml:space="preserve">“Contract” </w:t>
      </w:r>
      <w:r w:rsidRPr="00DC25FA">
        <w:rPr>
          <w:rFonts w:ascii="Calibri" w:hAnsi="Calibri" w:cs="Calibri"/>
          <w:b/>
          <w:sz w:val="22"/>
          <w:szCs w:val="22"/>
          <w:lang w:val="en-US"/>
        </w:rPr>
        <w:tab/>
      </w:r>
      <w:r w:rsidRPr="00DF512D">
        <w:rPr>
          <w:rFonts w:ascii="Calibri" w:hAnsi="Calibri" w:cs="Calibri"/>
          <w:sz w:val="22"/>
          <w:szCs w:val="22"/>
          <w:lang w:val="en-US"/>
        </w:rPr>
        <w:t>means a contract which is awarded in accordance with this Framework Agreement</w:t>
      </w:r>
    </w:p>
    <w:p w14:paraId="226AA564" w14:textId="003CF54D" w:rsidR="00F2269E" w:rsidRPr="00272333" w:rsidRDefault="00F2269E" w:rsidP="002223A4">
      <w:pPr>
        <w:ind w:left="3600" w:hanging="2880"/>
        <w:rPr>
          <w:rFonts w:ascii="Calibri" w:hAnsi="Calibri" w:cs="Calibri"/>
          <w:sz w:val="22"/>
          <w:szCs w:val="22"/>
          <w:lang w:val="en-US"/>
        </w:rPr>
      </w:pPr>
      <w:r w:rsidRPr="00DF512D">
        <w:rPr>
          <w:rFonts w:ascii="Calibri" w:hAnsi="Calibri" w:cs="Calibri"/>
          <w:b/>
          <w:sz w:val="22"/>
          <w:szCs w:val="22"/>
          <w:lang w:val="en-US"/>
        </w:rPr>
        <w:t xml:space="preserve">“Services Contract” </w:t>
      </w:r>
      <w:r w:rsidRPr="00DC25FA">
        <w:rPr>
          <w:rFonts w:ascii="Calibri" w:hAnsi="Calibri" w:cs="Calibri"/>
          <w:b/>
          <w:sz w:val="22"/>
          <w:szCs w:val="22"/>
          <w:lang w:val="en-US"/>
        </w:rPr>
        <w:tab/>
      </w:r>
      <w:r w:rsidRPr="00DF512D">
        <w:rPr>
          <w:rFonts w:ascii="Calibri" w:hAnsi="Calibri" w:cs="Calibri"/>
          <w:sz w:val="22"/>
          <w:szCs w:val="22"/>
          <w:lang w:val="en-US"/>
        </w:rPr>
        <w:t xml:space="preserve">means the </w:t>
      </w:r>
      <w:r w:rsidRPr="00272333">
        <w:rPr>
          <w:rFonts w:ascii="Calibri" w:hAnsi="Calibri" w:cs="Calibri"/>
          <w:sz w:val="22"/>
          <w:szCs w:val="22"/>
          <w:lang w:val="en-US"/>
        </w:rPr>
        <w:t xml:space="preserve">template contract attached at Appendix </w:t>
      </w:r>
      <w:r w:rsidR="006C1005" w:rsidRPr="00272333">
        <w:rPr>
          <w:rFonts w:ascii="Calibri" w:hAnsi="Calibri" w:cs="Calibri"/>
          <w:sz w:val="22"/>
          <w:szCs w:val="22"/>
          <w:lang w:val="en-US"/>
        </w:rPr>
        <w:t>6</w:t>
      </w:r>
      <w:r w:rsidRPr="00272333">
        <w:rPr>
          <w:rFonts w:ascii="Calibri" w:hAnsi="Calibri" w:cs="Calibri"/>
          <w:sz w:val="22"/>
          <w:szCs w:val="22"/>
          <w:lang w:val="en-US"/>
        </w:rPr>
        <w:t xml:space="preserve"> to the RFT</w:t>
      </w:r>
    </w:p>
    <w:p w14:paraId="7057A479" w14:textId="77777777" w:rsidR="00F2269E" w:rsidRPr="00DC25FA" w:rsidRDefault="00F2269E" w:rsidP="00F2269E">
      <w:pPr>
        <w:ind w:left="3600" w:hanging="2880"/>
        <w:rPr>
          <w:rFonts w:ascii="Calibri" w:hAnsi="Calibri" w:cs="Calibri"/>
          <w:sz w:val="22"/>
          <w:szCs w:val="22"/>
          <w:lang w:val="en-US"/>
        </w:rPr>
      </w:pPr>
      <w:r w:rsidRPr="00DF512D">
        <w:rPr>
          <w:rFonts w:ascii="Calibri" w:hAnsi="Calibri" w:cs="Calibri"/>
          <w:b/>
          <w:sz w:val="22"/>
          <w:szCs w:val="22"/>
          <w:lang w:val="en-US"/>
        </w:rPr>
        <w:t xml:space="preserve">“Legal Practitioner” </w:t>
      </w:r>
      <w:r w:rsidRPr="00DC25FA">
        <w:rPr>
          <w:rFonts w:ascii="Calibri" w:hAnsi="Calibri" w:cs="Calibri"/>
          <w:b/>
          <w:sz w:val="22"/>
          <w:szCs w:val="22"/>
          <w:lang w:val="en-US"/>
        </w:rPr>
        <w:tab/>
      </w:r>
      <w:r w:rsidRPr="00DF512D">
        <w:rPr>
          <w:rFonts w:ascii="Calibri" w:hAnsi="Calibri" w:cs="Calibri"/>
          <w:sz w:val="22"/>
          <w:szCs w:val="22"/>
          <w:lang w:val="en-US"/>
        </w:rPr>
        <w:t>has the meaning given under the Legal Services Regulation Act 2015</w:t>
      </w:r>
    </w:p>
    <w:p w14:paraId="6D4DAA2B" w14:textId="77777777" w:rsidR="00F2269E" w:rsidRPr="00272333" w:rsidRDefault="00F2269E" w:rsidP="00F2269E">
      <w:pPr>
        <w:ind w:left="3600" w:hanging="2880"/>
        <w:rPr>
          <w:rFonts w:ascii="Calibri" w:hAnsi="Calibri" w:cs="Calibri"/>
          <w:sz w:val="22"/>
          <w:szCs w:val="22"/>
          <w:lang w:val="en-US"/>
        </w:rPr>
      </w:pPr>
      <w:r w:rsidRPr="00DF512D">
        <w:rPr>
          <w:rFonts w:ascii="Calibri" w:hAnsi="Calibri" w:cs="Calibri"/>
          <w:b/>
          <w:sz w:val="22"/>
          <w:szCs w:val="22"/>
          <w:lang w:val="en-US"/>
        </w:rPr>
        <w:t xml:space="preserve">“Framework Term” </w:t>
      </w:r>
      <w:r w:rsidRPr="00DC25FA">
        <w:rPr>
          <w:rFonts w:ascii="Calibri" w:hAnsi="Calibri" w:cs="Calibri"/>
          <w:b/>
          <w:sz w:val="22"/>
          <w:szCs w:val="22"/>
          <w:lang w:val="en-US"/>
        </w:rPr>
        <w:tab/>
      </w:r>
      <w:r w:rsidRPr="00DF512D">
        <w:rPr>
          <w:rFonts w:ascii="Calibri" w:hAnsi="Calibri" w:cs="Calibri"/>
          <w:sz w:val="22"/>
          <w:szCs w:val="22"/>
          <w:lang w:val="en-US"/>
        </w:rPr>
        <w:t xml:space="preserve">means the </w:t>
      </w:r>
      <w:r w:rsidRPr="00272333">
        <w:rPr>
          <w:rFonts w:ascii="Calibri" w:hAnsi="Calibri" w:cs="Calibri"/>
          <w:sz w:val="22"/>
          <w:szCs w:val="22"/>
          <w:lang w:val="en-US"/>
        </w:rPr>
        <w:t>period set out in Clause 2.5 of this Framework Agreement</w:t>
      </w:r>
    </w:p>
    <w:p w14:paraId="57862955" w14:textId="77777777" w:rsidR="00F2269E" w:rsidRPr="00DC25FA" w:rsidRDefault="00F2269E" w:rsidP="00F2269E">
      <w:pPr>
        <w:ind w:left="720"/>
        <w:rPr>
          <w:rFonts w:ascii="Calibri" w:hAnsi="Calibri" w:cs="Calibri"/>
          <w:sz w:val="22"/>
          <w:szCs w:val="22"/>
          <w:lang w:val="en-US"/>
        </w:rPr>
      </w:pPr>
      <w:r w:rsidRPr="00DF512D">
        <w:rPr>
          <w:rFonts w:ascii="Calibri" w:hAnsi="Calibri" w:cs="Calibri"/>
          <w:b/>
          <w:sz w:val="22"/>
          <w:szCs w:val="22"/>
          <w:lang w:val="en-US"/>
        </w:rPr>
        <w:t xml:space="preserve">“Month” </w:t>
      </w:r>
      <w:r w:rsidRPr="00DC25FA">
        <w:rPr>
          <w:rFonts w:ascii="Calibri" w:hAnsi="Calibri" w:cs="Calibri"/>
          <w:b/>
          <w:sz w:val="22"/>
          <w:szCs w:val="22"/>
          <w:lang w:val="en-US"/>
        </w:rPr>
        <w:tab/>
      </w:r>
      <w:r w:rsidRPr="00DC25FA">
        <w:rPr>
          <w:rFonts w:ascii="Calibri" w:hAnsi="Calibri" w:cs="Calibri"/>
          <w:b/>
          <w:sz w:val="22"/>
          <w:szCs w:val="22"/>
          <w:lang w:val="en-US"/>
        </w:rPr>
        <w:tab/>
      </w:r>
      <w:r w:rsidRPr="00DC25FA">
        <w:rPr>
          <w:rFonts w:ascii="Calibri" w:hAnsi="Calibri" w:cs="Calibri"/>
          <w:b/>
          <w:sz w:val="22"/>
          <w:szCs w:val="22"/>
          <w:lang w:val="en-US"/>
        </w:rPr>
        <w:tab/>
      </w:r>
      <w:r w:rsidRPr="00DF512D">
        <w:rPr>
          <w:rFonts w:ascii="Calibri" w:hAnsi="Calibri" w:cs="Calibri"/>
          <w:sz w:val="22"/>
          <w:szCs w:val="22"/>
          <w:lang w:val="en-US"/>
        </w:rPr>
        <w:t>means a calendar month</w:t>
      </w:r>
    </w:p>
    <w:p w14:paraId="50EC8981" w14:textId="77777777" w:rsidR="00F2269E" w:rsidRPr="00272333" w:rsidRDefault="00F2269E" w:rsidP="00F2269E">
      <w:pPr>
        <w:ind w:left="720"/>
        <w:rPr>
          <w:rFonts w:ascii="Calibri" w:hAnsi="Calibri" w:cs="Calibri"/>
          <w:sz w:val="22"/>
          <w:szCs w:val="22"/>
          <w:lang w:val="en-US"/>
        </w:rPr>
      </w:pPr>
      <w:r w:rsidRPr="00DF512D">
        <w:rPr>
          <w:rFonts w:ascii="Calibri" w:hAnsi="Calibri" w:cs="Calibri"/>
          <w:b/>
          <w:sz w:val="22"/>
          <w:szCs w:val="22"/>
          <w:lang w:val="en-US"/>
        </w:rPr>
        <w:t>“Prime Contractor</w:t>
      </w:r>
      <w:r w:rsidRPr="00DF512D">
        <w:rPr>
          <w:rFonts w:ascii="Calibri" w:hAnsi="Calibri" w:cs="Calibri"/>
          <w:sz w:val="22"/>
          <w:szCs w:val="22"/>
          <w:lang w:val="en-US"/>
        </w:rPr>
        <w:t xml:space="preserve">” </w:t>
      </w:r>
      <w:r w:rsidRPr="00DC25FA">
        <w:rPr>
          <w:rFonts w:ascii="Calibri" w:hAnsi="Calibri" w:cs="Calibri"/>
          <w:sz w:val="22"/>
          <w:szCs w:val="22"/>
          <w:lang w:val="en-US"/>
        </w:rPr>
        <w:tab/>
      </w:r>
      <w:r w:rsidRPr="00DC25FA">
        <w:rPr>
          <w:rFonts w:ascii="Calibri" w:hAnsi="Calibri" w:cs="Calibri"/>
          <w:sz w:val="22"/>
          <w:szCs w:val="22"/>
          <w:lang w:val="en-US"/>
        </w:rPr>
        <w:tab/>
      </w:r>
      <w:r w:rsidRPr="00DF512D">
        <w:rPr>
          <w:rFonts w:ascii="Calibri" w:hAnsi="Calibri" w:cs="Calibri"/>
          <w:sz w:val="22"/>
          <w:szCs w:val="22"/>
          <w:lang w:val="en-US"/>
        </w:rPr>
        <w:t xml:space="preserve">has the meaning set out </w:t>
      </w:r>
      <w:r w:rsidRPr="00272333">
        <w:rPr>
          <w:rFonts w:ascii="Calibri" w:hAnsi="Calibri" w:cs="Calibri"/>
          <w:sz w:val="22"/>
          <w:szCs w:val="22"/>
          <w:lang w:val="en-US"/>
        </w:rPr>
        <w:t>in Part 2, paragraph 2.5 of the RFT</w:t>
      </w:r>
    </w:p>
    <w:p w14:paraId="1FBCA43A" w14:textId="77777777" w:rsidR="00F2269E" w:rsidRPr="00DC25FA" w:rsidRDefault="00F2269E" w:rsidP="00F2269E">
      <w:pPr>
        <w:ind w:left="720"/>
        <w:rPr>
          <w:rFonts w:ascii="Calibri" w:hAnsi="Calibri" w:cs="Calibri"/>
          <w:sz w:val="22"/>
          <w:szCs w:val="22"/>
          <w:lang w:val="en-US"/>
        </w:rPr>
      </w:pPr>
      <w:r w:rsidRPr="00272333">
        <w:rPr>
          <w:rFonts w:ascii="Calibri" w:hAnsi="Calibri" w:cs="Calibri"/>
          <w:b/>
          <w:sz w:val="22"/>
          <w:szCs w:val="22"/>
          <w:lang w:val="en-US"/>
        </w:rPr>
        <w:t xml:space="preserve">“Subcontractor” </w:t>
      </w:r>
      <w:r w:rsidRPr="00272333">
        <w:rPr>
          <w:rFonts w:ascii="Calibri" w:hAnsi="Calibri" w:cs="Calibri"/>
          <w:b/>
          <w:sz w:val="22"/>
          <w:szCs w:val="22"/>
          <w:lang w:val="en-US"/>
        </w:rPr>
        <w:tab/>
      </w:r>
      <w:r w:rsidRPr="00272333">
        <w:rPr>
          <w:rFonts w:ascii="Calibri" w:hAnsi="Calibri" w:cs="Calibri"/>
          <w:b/>
          <w:sz w:val="22"/>
          <w:szCs w:val="22"/>
          <w:lang w:val="en-US"/>
        </w:rPr>
        <w:tab/>
      </w:r>
      <w:r w:rsidRPr="00272333">
        <w:rPr>
          <w:rFonts w:ascii="Calibri" w:hAnsi="Calibri" w:cs="Calibri"/>
          <w:sz w:val="22"/>
          <w:szCs w:val="22"/>
          <w:lang w:val="en-US"/>
        </w:rPr>
        <w:t xml:space="preserve">has the meaning set out in Part 2, paragraph 2.5 </w:t>
      </w:r>
      <w:r w:rsidRPr="00DF512D">
        <w:rPr>
          <w:rFonts w:ascii="Calibri" w:hAnsi="Calibri" w:cs="Calibri"/>
          <w:sz w:val="22"/>
          <w:szCs w:val="22"/>
          <w:lang w:val="en-US"/>
        </w:rPr>
        <w:t>of the RFT</w:t>
      </w:r>
    </w:p>
    <w:p w14:paraId="22F50B81" w14:textId="77777777" w:rsidR="00F2269E" w:rsidRPr="00DF512D" w:rsidRDefault="00F2269E" w:rsidP="00F2269E">
      <w:pPr>
        <w:spacing w:before="160"/>
        <w:ind w:left="680"/>
        <w:rPr>
          <w:rFonts w:ascii="Calibri" w:hAnsi="Calibri" w:cs="Calibri"/>
          <w:sz w:val="22"/>
          <w:szCs w:val="22"/>
          <w:lang w:val="en-US"/>
        </w:rPr>
      </w:pPr>
      <w:r w:rsidRPr="00DF512D">
        <w:rPr>
          <w:rFonts w:ascii="Calibri" w:hAnsi="Calibri" w:cs="Calibri"/>
          <w:sz w:val="22"/>
          <w:szCs w:val="22"/>
          <w:lang w:val="en-US"/>
        </w:rPr>
        <w:t>Unless otherwise specified herein, a defined term used in this Framework Agreement shall have the same meaning as assigned to it in the RFT.</w:t>
      </w:r>
    </w:p>
    <w:p w14:paraId="2DC723D0" w14:textId="77777777" w:rsidR="00F2269E" w:rsidRPr="00DF512D" w:rsidRDefault="00F2269E">
      <w:pPr>
        <w:numPr>
          <w:ilvl w:val="1"/>
          <w:numId w:val="46"/>
        </w:numPr>
        <w:jc w:val="both"/>
        <w:rPr>
          <w:rFonts w:ascii="Calibri" w:hAnsi="Calibri" w:cs="Calibri"/>
          <w:sz w:val="22"/>
          <w:szCs w:val="22"/>
          <w:lang w:val="en-US"/>
        </w:rPr>
      </w:pPr>
      <w:r w:rsidRPr="00DF512D">
        <w:rPr>
          <w:rFonts w:ascii="Calibri" w:hAnsi="Calibri" w:cs="Calibri"/>
          <w:sz w:val="22"/>
          <w:szCs w:val="22"/>
          <w:lang w:val="en-US"/>
        </w:rPr>
        <w:t>To the extent that any specific provision in a Contract is inconsistent or conflicts with any term or condition of this Framework Agreement, the relevant provision of the Contract shall prevail.</w:t>
      </w:r>
    </w:p>
    <w:p w14:paraId="4BB5B522" w14:textId="77777777" w:rsidR="00F2269E" w:rsidRPr="00DF512D" w:rsidRDefault="00F2269E">
      <w:pPr>
        <w:numPr>
          <w:ilvl w:val="1"/>
          <w:numId w:val="46"/>
        </w:numPr>
        <w:jc w:val="both"/>
        <w:rPr>
          <w:rFonts w:ascii="Calibri" w:hAnsi="Calibri" w:cs="Calibri"/>
          <w:sz w:val="22"/>
          <w:szCs w:val="22"/>
          <w:lang w:val="en-US"/>
        </w:rPr>
      </w:pPr>
      <w:r w:rsidRPr="00DF512D">
        <w:rPr>
          <w:rFonts w:ascii="Calibri" w:hAnsi="Calibri" w:cs="Calibri"/>
          <w:sz w:val="22"/>
          <w:szCs w:val="22"/>
          <w:lang w:val="en-US"/>
        </w:rPr>
        <w:t>Headings are included for ease of reference only and shall not affect the construction of this Framework Agreement.</w:t>
      </w:r>
    </w:p>
    <w:p w14:paraId="14F2B9A3" w14:textId="77777777" w:rsidR="00F2269E" w:rsidRPr="00DF512D" w:rsidRDefault="00F2269E">
      <w:pPr>
        <w:numPr>
          <w:ilvl w:val="1"/>
          <w:numId w:val="46"/>
        </w:numPr>
        <w:jc w:val="both"/>
        <w:rPr>
          <w:rFonts w:ascii="Calibri" w:hAnsi="Calibri" w:cs="Calibri"/>
          <w:sz w:val="22"/>
          <w:szCs w:val="22"/>
          <w:lang w:val="en-US"/>
        </w:rPr>
      </w:pPr>
      <w:r w:rsidRPr="00DF512D">
        <w:rPr>
          <w:rFonts w:ascii="Calibri" w:hAnsi="Calibri" w:cs="Calibri"/>
          <w:sz w:val="22"/>
          <w:szCs w:val="22"/>
          <w:lang w:val="en-US"/>
        </w:rPr>
        <w:t>Unless the context requires otherwise, words in the singular may include the plural and vice versa.</w:t>
      </w:r>
    </w:p>
    <w:p w14:paraId="3EC8655A" w14:textId="77777777" w:rsidR="00F2269E" w:rsidRPr="00A4053F" w:rsidRDefault="00F2269E">
      <w:pPr>
        <w:numPr>
          <w:ilvl w:val="1"/>
          <w:numId w:val="46"/>
        </w:numPr>
        <w:spacing w:after="0"/>
        <w:jc w:val="both"/>
        <w:rPr>
          <w:rFonts w:ascii="Calibri" w:hAnsi="Calibri" w:cs="Calibri"/>
          <w:b/>
          <w:bCs/>
          <w:sz w:val="22"/>
          <w:szCs w:val="22"/>
          <w:lang w:val="en-US"/>
        </w:rPr>
      </w:pPr>
      <w:r w:rsidRPr="00A4053F">
        <w:rPr>
          <w:rFonts w:ascii="Calibri" w:hAnsi="Calibri" w:cs="Calibri"/>
          <w:sz w:val="22"/>
          <w:szCs w:val="22"/>
          <w:lang w:val="en-US"/>
        </w:rPr>
        <w:t>References to any statute, enactment, order, regulation or other legislative instrument shall be construed as a reference to the statute, enactment, order, regulation or instrument as amended, unless specifically indicated otherwise.</w:t>
      </w:r>
    </w:p>
    <w:p w14:paraId="28E4FDF2" w14:textId="77777777" w:rsidR="00F2269E" w:rsidRDefault="00F2269E" w:rsidP="00F2269E">
      <w:pPr>
        <w:spacing w:after="0"/>
        <w:jc w:val="both"/>
        <w:rPr>
          <w:rFonts w:ascii="Calibri" w:hAnsi="Calibri" w:cs="Calibri"/>
          <w:b/>
          <w:bCs/>
          <w:sz w:val="22"/>
          <w:szCs w:val="22"/>
          <w:lang w:val="en-US"/>
        </w:rPr>
      </w:pPr>
    </w:p>
    <w:p w14:paraId="73EEF4FE" w14:textId="77777777" w:rsidR="00F2269E" w:rsidRDefault="00F2269E" w:rsidP="00F2269E">
      <w:pPr>
        <w:spacing w:after="0"/>
        <w:jc w:val="both"/>
        <w:rPr>
          <w:rFonts w:ascii="Calibri" w:hAnsi="Calibri" w:cs="Calibri"/>
          <w:b/>
          <w:bCs/>
          <w:sz w:val="22"/>
          <w:szCs w:val="22"/>
          <w:lang w:val="en-US"/>
        </w:rPr>
      </w:pPr>
    </w:p>
    <w:p w14:paraId="3139AA70" w14:textId="77777777" w:rsidR="00F2269E" w:rsidRDefault="00F2269E" w:rsidP="00F2269E">
      <w:pPr>
        <w:spacing w:after="0"/>
        <w:jc w:val="both"/>
        <w:rPr>
          <w:rFonts w:ascii="Calibri" w:hAnsi="Calibri" w:cs="Calibri"/>
          <w:b/>
          <w:bCs/>
          <w:sz w:val="22"/>
          <w:szCs w:val="22"/>
          <w:lang w:val="en-US"/>
        </w:rPr>
      </w:pPr>
    </w:p>
    <w:p w14:paraId="0C4C4F66" w14:textId="77777777" w:rsidR="00F2269E" w:rsidRDefault="00F2269E" w:rsidP="00F2269E">
      <w:pPr>
        <w:spacing w:after="0"/>
        <w:jc w:val="both"/>
        <w:rPr>
          <w:rFonts w:ascii="Calibri" w:hAnsi="Calibri" w:cs="Calibri"/>
          <w:b/>
          <w:bCs/>
          <w:sz w:val="22"/>
          <w:szCs w:val="22"/>
          <w:lang w:val="en-US"/>
        </w:rPr>
      </w:pPr>
    </w:p>
    <w:p w14:paraId="668EC52F" w14:textId="77777777" w:rsidR="00F2269E" w:rsidRDefault="00F2269E" w:rsidP="00F2269E">
      <w:pPr>
        <w:spacing w:after="0"/>
        <w:jc w:val="both"/>
        <w:rPr>
          <w:rFonts w:ascii="Calibri" w:hAnsi="Calibri" w:cs="Calibri"/>
          <w:b/>
          <w:bCs/>
          <w:sz w:val="22"/>
          <w:szCs w:val="22"/>
          <w:lang w:val="en-US"/>
        </w:rPr>
      </w:pPr>
    </w:p>
    <w:p w14:paraId="0E2F80B5" w14:textId="77777777" w:rsidR="00F2269E" w:rsidRDefault="00F2269E" w:rsidP="00F2269E">
      <w:pPr>
        <w:rPr>
          <w:rFonts w:ascii="Calibri" w:hAnsi="Calibri" w:cs="Calibri"/>
          <w:b/>
          <w:bCs/>
          <w:sz w:val="22"/>
          <w:szCs w:val="22"/>
          <w:lang w:val="en-US"/>
        </w:rPr>
      </w:pPr>
      <w:r>
        <w:rPr>
          <w:rFonts w:ascii="Calibri" w:hAnsi="Calibri" w:cs="Calibri"/>
          <w:b/>
          <w:bCs/>
          <w:sz w:val="22"/>
          <w:szCs w:val="22"/>
          <w:lang w:val="en-US"/>
        </w:rPr>
        <w:br w:type="page"/>
      </w:r>
    </w:p>
    <w:p w14:paraId="4F69510E" w14:textId="77777777" w:rsidR="00F2269E" w:rsidRPr="00A4053F" w:rsidRDefault="00F2269E" w:rsidP="00F2269E">
      <w:pPr>
        <w:spacing w:after="0"/>
        <w:jc w:val="both"/>
        <w:rPr>
          <w:rFonts w:ascii="Calibri" w:hAnsi="Calibri" w:cs="Calibri"/>
          <w:b/>
          <w:bCs/>
          <w:sz w:val="22"/>
          <w:szCs w:val="22"/>
          <w:lang w:val="en-US"/>
        </w:rPr>
      </w:pPr>
      <w:r w:rsidRPr="00A4053F">
        <w:rPr>
          <w:rFonts w:ascii="Calibri" w:hAnsi="Calibri" w:cs="Calibri"/>
          <w:b/>
          <w:bCs/>
          <w:sz w:val="22"/>
          <w:szCs w:val="22"/>
          <w:lang w:val="en-US"/>
        </w:rPr>
        <w:lastRenderedPageBreak/>
        <w:t>2.</w:t>
      </w:r>
      <w:r w:rsidRPr="00A4053F">
        <w:rPr>
          <w:rFonts w:ascii="Calibri" w:hAnsi="Calibri" w:cs="Calibri"/>
          <w:b/>
          <w:bCs/>
          <w:sz w:val="22"/>
          <w:szCs w:val="22"/>
          <w:lang w:val="en-US"/>
        </w:rPr>
        <w:tab/>
      </w:r>
      <w:r w:rsidRPr="00A4053F">
        <w:rPr>
          <w:rFonts w:ascii="Calibri" w:hAnsi="Calibri" w:cs="Calibri"/>
          <w:b/>
          <w:bCs/>
          <w:sz w:val="22"/>
          <w:szCs w:val="22"/>
          <w:u w:val="single"/>
          <w:lang w:val="en-US"/>
        </w:rPr>
        <w:t>Appointment of Framework Member, Scope and Term of the Framework Agreement</w:t>
      </w:r>
    </w:p>
    <w:p w14:paraId="165773DC" w14:textId="77777777" w:rsidR="00F2269E" w:rsidRPr="00DF512D" w:rsidRDefault="00F2269E">
      <w:pPr>
        <w:numPr>
          <w:ilvl w:val="1"/>
          <w:numId w:val="45"/>
        </w:numPr>
        <w:jc w:val="both"/>
        <w:rPr>
          <w:rFonts w:ascii="Calibri" w:hAnsi="Calibri" w:cs="Calibri"/>
          <w:sz w:val="22"/>
          <w:szCs w:val="22"/>
          <w:lang w:val="en-US"/>
        </w:rPr>
      </w:pPr>
      <w:r w:rsidRPr="00DF512D">
        <w:rPr>
          <w:rFonts w:ascii="Calibri" w:hAnsi="Calibri" w:cs="Calibri"/>
          <w:sz w:val="22"/>
          <w:szCs w:val="22"/>
          <w:lang w:val="en-US"/>
        </w:rPr>
        <w:t>In consideration of payment by the Contracting Authority of the sum of €2.00, the receipt of which is hereby acknowledged by the Framework Member, the Framework Member accepts its appointment under the provisions of this Framework Agreement.</w:t>
      </w:r>
    </w:p>
    <w:p w14:paraId="3404765F" w14:textId="77777777" w:rsidR="00F2269E" w:rsidRPr="00DF512D" w:rsidRDefault="00F2269E">
      <w:pPr>
        <w:numPr>
          <w:ilvl w:val="1"/>
          <w:numId w:val="45"/>
        </w:numPr>
        <w:jc w:val="both"/>
        <w:rPr>
          <w:rFonts w:ascii="Calibri" w:hAnsi="Calibri" w:cs="Calibri"/>
          <w:sz w:val="22"/>
          <w:szCs w:val="22"/>
          <w:lang w:val="en-US"/>
        </w:rPr>
      </w:pPr>
      <w:r w:rsidRPr="00DF512D">
        <w:rPr>
          <w:rFonts w:ascii="Calibri" w:hAnsi="Calibri" w:cs="Calibri"/>
          <w:sz w:val="22"/>
          <w:szCs w:val="22"/>
          <w:lang w:val="en-US"/>
        </w:rPr>
        <w:t xml:space="preserve">This Framework Agreement does not entitle the Framework Member to be consulted in respect of, or awarded any Contract during the Framework Term. The </w:t>
      </w:r>
      <w:r w:rsidRPr="00DC25FA">
        <w:rPr>
          <w:rFonts w:ascii="Calibri" w:hAnsi="Calibri" w:cs="Calibri"/>
          <w:sz w:val="22"/>
          <w:szCs w:val="22"/>
          <w:lang w:val="en-US"/>
        </w:rPr>
        <w:t>Contracting Authority</w:t>
      </w:r>
      <w:r w:rsidRPr="00DF512D">
        <w:rPr>
          <w:rFonts w:ascii="Calibri" w:hAnsi="Calibri" w:cs="Calibri"/>
          <w:sz w:val="22"/>
          <w:szCs w:val="22"/>
          <w:lang w:val="en-US"/>
        </w:rPr>
        <w:t xml:space="preserve"> may at its sole discretion choose not to enter into any Contract pursuant to this Framework Agreement.</w:t>
      </w:r>
    </w:p>
    <w:p w14:paraId="2A3DDDE0" w14:textId="77777777" w:rsidR="00F2269E" w:rsidRPr="00DF512D" w:rsidRDefault="00F2269E">
      <w:pPr>
        <w:numPr>
          <w:ilvl w:val="1"/>
          <w:numId w:val="45"/>
        </w:numPr>
        <w:jc w:val="both"/>
        <w:rPr>
          <w:rFonts w:ascii="Calibri" w:hAnsi="Calibri" w:cs="Calibri"/>
          <w:sz w:val="22"/>
          <w:szCs w:val="22"/>
          <w:lang w:val="en-US"/>
        </w:rPr>
      </w:pPr>
      <w:r w:rsidRPr="00DF512D">
        <w:rPr>
          <w:rFonts w:ascii="Calibri" w:hAnsi="Calibri" w:cs="Calibri"/>
          <w:sz w:val="22"/>
          <w:szCs w:val="22"/>
          <w:lang w:val="en-US"/>
        </w:rPr>
        <w:t xml:space="preserve">The Contracting Authority does not give any guarantee and/or warrant the actual value of any Services and/or number of Contracts (if any) which may be procured in connection with this Framework Agreement and the Parties acknowledge that the </w:t>
      </w:r>
      <w:r w:rsidRPr="00DC25FA">
        <w:rPr>
          <w:rFonts w:ascii="Calibri" w:hAnsi="Calibri" w:cs="Calibri"/>
          <w:sz w:val="22"/>
          <w:szCs w:val="22"/>
          <w:lang w:val="en-US"/>
        </w:rPr>
        <w:t>Contracting Authority is</w:t>
      </w:r>
      <w:r w:rsidRPr="00DF512D">
        <w:rPr>
          <w:rFonts w:ascii="Calibri" w:hAnsi="Calibri" w:cs="Calibri"/>
          <w:sz w:val="22"/>
          <w:szCs w:val="22"/>
          <w:lang w:val="en-US"/>
        </w:rPr>
        <w:t xml:space="preserve"> not bound to enter into any Contract or other arrangement with the Framework Member as a result of entering into this Framework Agreement. </w:t>
      </w:r>
    </w:p>
    <w:p w14:paraId="2275992B" w14:textId="77777777" w:rsidR="00F2269E" w:rsidRPr="00DF512D" w:rsidRDefault="00F2269E">
      <w:pPr>
        <w:numPr>
          <w:ilvl w:val="1"/>
          <w:numId w:val="45"/>
        </w:numPr>
        <w:jc w:val="both"/>
        <w:rPr>
          <w:rFonts w:ascii="Calibri" w:hAnsi="Calibri" w:cs="Calibri"/>
          <w:sz w:val="22"/>
          <w:szCs w:val="22"/>
          <w:lang w:val="en-US"/>
        </w:rPr>
      </w:pPr>
      <w:r w:rsidRPr="00DF512D">
        <w:rPr>
          <w:rFonts w:ascii="Calibri" w:hAnsi="Calibri" w:cs="Calibri"/>
          <w:sz w:val="22"/>
          <w:szCs w:val="22"/>
          <w:lang w:val="en-US"/>
        </w:rPr>
        <w:t xml:space="preserve">This Framework Agreement does not confer exclusivity on any Framework Member. The </w:t>
      </w:r>
      <w:r w:rsidRPr="00DC25FA">
        <w:rPr>
          <w:rFonts w:ascii="Calibri" w:hAnsi="Calibri" w:cs="Calibri"/>
          <w:sz w:val="22"/>
          <w:szCs w:val="22"/>
          <w:lang w:val="en-US"/>
        </w:rPr>
        <w:t>Contracting Authority</w:t>
      </w:r>
      <w:r w:rsidRPr="00DF512D">
        <w:rPr>
          <w:rFonts w:ascii="Calibri" w:hAnsi="Calibri" w:cs="Calibri"/>
          <w:sz w:val="22"/>
          <w:szCs w:val="22"/>
          <w:lang w:val="en-US"/>
        </w:rPr>
        <w:t xml:space="preserve"> may at </w:t>
      </w:r>
      <w:r w:rsidRPr="00DC25FA">
        <w:rPr>
          <w:rFonts w:ascii="Calibri" w:hAnsi="Calibri" w:cs="Calibri"/>
          <w:sz w:val="22"/>
          <w:szCs w:val="22"/>
          <w:lang w:val="en-US"/>
        </w:rPr>
        <w:t>its</w:t>
      </w:r>
      <w:r w:rsidRPr="00DF512D">
        <w:rPr>
          <w:rFonts w:ascii="Calibri" w:hAnsi="Calibri" w:cs="Calibri"/>
          <w:sz w:val="22"/>
          <w:szCs w:val="22"/>
          <w:lang w:val="en-US"/>
        </w:rPr>
        <w:t xml:space="preserve"> sole discretion opt to carry out a separate contract award procedure for contracts falling within the scope of this Framework Agreement. In this event, the </w:t>
      </w:r>
      <w:r w:rsidRPr="00DC25FA">
        <w:rPr>
          <w:rFonts w:ascii="Calibri" w:hAnsi="Calibri" w:cs="Calibri"/>
          <w:sz w:val="22"/>
          <w:szCs w:val="22"/>
          <w:lang w:val="en-US"/>
        </w:rPr>
        <w:t>Contracting Authority</w:t>
      </w:r>
      <w:r w:rsidRPr="00DF512D">
        <w:rPr>
          <w:rFonts w:ascii="Calibri" w:hAnsi="Calibri" w:cs="Calibri"/>
          <w:sz w:val="22"/>
          <w:szCs w:val="22"/>
          <w:lang w:val="en-US"/>
        </w:rPr>
        <w:t xml:space="preserve"> shall observe all obligations at law and shall not afford any advantage to the Framework Member.</w:t>
      </w:r>
    </w:p>
    <w:p w14:paraId="1481C258" w14:textId="2150A74A" w:rsidR="00F2269E" w:rsidRPr="00DF512D" w:rsidRDefault="00F2269E">
      <w:pPr>
        <w:numPr>
          <w:ilvl w:val="1"/>
          <w:numId w:val="45"/>
        </w:numPr>
        <w:jc w:val="both"/>
        <w:rPr>
          <w:rFonts w:ascii="Calibri" w:hAnsi="Calibri" w:cs="Calibri"/>
          <w:sz w:val="22"/>
          <w:szCs w:val="22"/>
          <w:lang w:val="en-US"/>
        </w:rPr>
      </w:pPr>
      <w:r w:rsidRPr="00DF512D">
        <w:rPr>
          <w:rFonts w:ascii="Calibri" w:hAnsi="Calibri" w:cs="Calibri"/>
          <w:sz w:val="22"/>
          <w:szCs w:val="22"/>
          <w:lang w:val="en-US"/>
        </w:rPr>
        <w:t xml:space="preserve">This Framework Agreement shall take effect on the Commencement Date and expire </w:t>
      </w:r>
      <w:r w:rsidR="00BA2AF0" w:rsidRPr="00BA2AF0">
        <w:rPr>
          <w:rFonts w:ascii="Calibri" w:hAnsi="Calibri" w:cs="Calibri"/>
          <w:sz w:val="22"/>
          <w:szCs w:val="22"/>
          <w:lang w:val="en-US"/>
        </w:rPr>
        <w:t>4</w:t>
      </w:r>
      <w:r w:rsidRPr="00BA2AF0">
        <w:rPr>
          <w:rFonts w:ascii="Calibri" w:hAnsi="Calibri" w:cs="Calibri"/>
          <w:sz w:val="22"/>
          <w:szCs w:val="22"/>
          <w:lang w:val="en-US"/>
        </w:rPr>
        <w:t xml:space="preserve"> years thereafter (“the Framework Term”) unless terminated earlier in accordance </w:t>
      </w:r>
      <w:r w:rsidRPr="00DF512D">
        <w:rPr>
          <w:rFonts w:ascii="Calibri" w:hAnsi="Calibri" w:cs="Calibri"/>
          <w:sz w:val="22"/>
          <w:szCs w:val="22"/>
          <w:lang w:val="en-US"/>
        </w:rPr>
        <w:t>with this Framework Agreement.</w:t>
      </w:r>
    </w:p>
    <w:p w14:paraId="6DFC9F79" w14:textId="77777777" w:rsidR="00F2269E" w:rsidRPr="00DF512D" w:rsidRDefault="00F2269E">
      <w:pPr>
        <w:numPr>
          <w:ilvl w:val="1"/>
          <w:numId w:val="45"/>
        </w:numPr>
        <w:jc w:val="both"/>
        <w:rPr>
          <w:rFonts w:ascii="Calibri" w:hAnsi="Calibri" w:cs="Calibri"/>
          <w:sz w:val="22"/>
          <w:szCs w:val="22"/>
          <w:lang w:val="en-US"/>
        </w:rPr>
      </w:pPr>
      <w:r w:rsidRPr="00DF512D">
        <w:rPr>
          <w:rFonts w:ascii="Calibri" w:hAnsi="Calibri" w:cs="Calibri"/>
          <w:sz w:val="22"/>
          <w:szCs w:val="22"/>
          <w:lang w:val="en-US"/>
        </w:rPr>
        <w:t>The Contracting Authority would refer the Framework Member in particular to the provisions of Regulation EU 2022/1031 on the access of third country economic operators, goods and services to the Union’s public procurement and concession markets and procedures supporting negotiations on access of Union economic operators, goods and services to the public procurement and concession markets of third countries (International Procurement Instrument – IPI), and to its obligation to comply therewith.</w:t>
      </w:r>
    </w:p>
    <w:p w14:paraId="0F7EDC65" w14:textId="77777777" w:rsidR="00F2269E" w:rsidRPr="00DF512D" w:rsidRDefault="00F2269E" w:rsidP="00F2269E">
      <w:pPr>
        <w:spacing w:after="0"/>
        <w:rPr>
          <w:rFonts w:ascii="Calibri" w:hAnsi="Calibri" w:cs="Calibri"/>
          <w:b/>
          <w:bCs/>
          <w:sz w:val="22"/>
          <w:szCs w:val="22"/>
          <w:lang w:val="en-US"/>
        </w:rPr>
      </w:pPr>
      <w:r w:rsidRPr="00DC25FA">
        <w:rPr>
          <w:rFonts w:ascii="Calibri" w:hAnsi="Calibri" w:cs="Calibri"/>
          <w:b/>
          <w:bCs/>
          <w:sz w:val="22"/>
          <w:szCs w:val="22"/>
          <w:lang w:val="en-US"/>
        </w:rPr>
        <w:t>3.</w:t>
      </w:r>
      <w:r w:rsidRPr="00DC25FA">
        <w:rPr>
          <w:rFonts w:ascii="Calibri" w:hAnsi="Calibri" w:cs="Calibri"/>
          <w:b/>
          <w:bCs/>
          <w:sz w:val="22"/>
          <w:szCs w:val="22"/>
          <w:lang w:val="en-US"/>
        </w:rPr>
        <w:tab/>
      </w:r>
      <w:r w:rsidRPr="00DC25FA">
        <w:rPr>
          <w:rFonts w:ascii="Calibri" w:hAnsi="Calibri" w:cs="Calibri"/>
          <w:b/>
          <w:bCs/>
          <w:sz w:val="22"/>
          <w:szCs w:val="22"/>
          <w:u w:val="single"/>
          <w:lang w:val="en-US"/>
        </w:rPr>
        <w:t>Framework Agreement Management Provisions</w:t>
      </w:r>
    </w:p>
    <w:p w14:paraId="10D9D6DA" w14:textId="77777777" w:rsidR="00F2269E" w:rsidRPr="00DF512D" w:rsidRDefault="00F2269E">
      <w:pPr>
        <w:numPr>
          <w:ilvl w:val="1"/>
          <w:numId w:val="47"/>
        </w:numPr>
        <w:jc w:val="both"/>
        <w:rPr>
          <w:rFonts w:ascii="Calibri" w:hAnsi="Calibri" w:cs="Calibri"/>
          <w:sz w:val="22"/>
          <w:szCs w:val="22"/>
          <w:lang w:val="en-US"/>
        </w:rPr>
      </w:pPr>
      <w:r w:rsidRPr="00DF512D">
        <w:rPr>
          <w:rFonts w:ascii="Calibri" w:hAnsi="Calibri" w:cs="Calibri"/>
          <w:sz w:val="22"/>
          <w:szCs w:val="22"/>
          <w:lang w:val="en-US"/>
        </w:rPr>
        <w:t xml:space="preserve">The Framework Member hereby agrees and undertakes to comply with the Framework Agreement management provisions as set out in </w:t>
      </w:r>
      <w:r w:rsidRPr="00D9247A">
        <w:rPr>
          <w:rFonts w:ascii="Calibri" w:hAnsi="Calibri" w:cs="Calibri"/>
          <w:sz w:val="22"/>
          <w:szCs w:val="22"/>
          <w:lang w:val="en-US"/>
        </w:rPr>
        <w:t xml:space="preserve">Annex 1 </w:t>
      </w:r>
      <w:r w:rsidRPr="00DF512D">
        <w:rPr>
          <w:rFonts w:ascii="Calibri" w:hAnsi="Calibri" w:cs="Calibri"/>
          <w:sz w:val="22"/>
          <w:szCs w:val="22"/>
          <w:lang w:val="en-US"/>
        </w:rPr>
        <w:t>to this Framework Agreement or as may be notified in writing by the Contracting Authority to the Framework Member from time to time.</w:t>
      </w:r>
    </w:p>
    <w:p w14:paraId="1014199A" w14:textId="77777777" w:rsidR="00F2269E" w:rsidRPr="00DF512D" w:rsidRDefault="00F2269E" w:rsidP="00F2269E">
      <w:pPr>
        <w:spacing w:after="0"/>
        <w:rPr>
          <w:rFonts w:ascii="Calibri" w:hAnsi="Calibri" w:cs="Calibri"/>
          <w:b/>
          <w:bCs/>
          <w:sz w:val="22"/>
          <w:szCs w:val="22"/>
          <w:lang w:val="en-US"/>
        </w:rPr>
      </w:pPr>
      <w:r w:rsidRPr="00DC25FA">
        <w:rPr>
          <w:rFonts w:ascii="Calibri" w:hAnsi="Calibri" w:cs="Calibri"/>
          <w:b/>
          <w:bCs/>
          <w:sz w:val="22"/>
          <w:szCs w:val="22"/>
          <w:lang w:val="en-US"/>
        </w:rPr>
        <w:t>4.</w:t>
      </w:r>
      <w:r w:rsidRPr="00DC25FA">
        <w:rPr>
          <w:rFonts w:ascii="Calibri" w:hAnsi="Calibri" w:cs="Calibri"/>
          <w:b/>
          <w:bCs/>
          <w:sz w:val="22"/>
          <w:szCs w:val="22"/>
          <w:lang w:val="en-US"/>
        </w:rPr>
        <w:tab/>
      </w:r>
      <w:r w:rsidRPr="00DC25FA">
        <w:rPr>
          <w:rFonts w:ascii="Calibri" w:hAnsi="Calibri" w:cs="Calibri"/>
          <w:b/>
          <w:bCs/>
          <w:sz w:val="22"/>
          <w:szCs w:val="22"/>
          <w:u w:val="single"/>
          <w:lang w:val="en-US"/>
        </w:rPr>
        <w:t>Services Contract</w:t>
      </w:r>
    </w:p>
    <w:p w14:paraId="6E26E975" w14:textId="77777777" w:rsidR="00F2269E" w:rsidRPr="00DF512D" w:rsidRDefault="00F2269E">
      <w:pPr>
        <w:numPr>
          <w:ilvl w:val="1"/>
          <w:numId w:val="44"/>
        </w:numPr>
        <w:rPr>
          <w:rFonts w:ascii="Calibri" w:hAnsi="Calibri" w:cs="Calibri"/>
          <w:sz w:val="22"/>
          <w:szCs w:val="22"/>
          <w:lang w:val="en-US"/>
        </w:rPr>
      </w:pPr>
      <w:r w:rsidRPr="00DF512D">
        <w:rPr>
          <w:rFonts w:ascii="Calibri" w:hAnsi="Calibri" w:cs="Calibri"/>
          <w:sz w:val="22"/>
          <w:szCs w:val="22"/>
          <w:lang w:val="en-US"/>
        </w:rPr>
        <w:t>This Framework Agreement relates to the provision of the Services.</w:t>
      </w:r>
    </w:p>
    <w:p w14:paraId="65D71667" w14:textId="77777777" w:rsidR="00F2269E" w:rsidRPr="00DF512D" w:rsidRDefault="00F2269E">
      <w:pPr>
        <w:numPr>
          <w:ilvl w:val="1"/>
          <w:numId w:val="44"/>
        </w:numPr>
        <w:jc w:val="both"/>
        <w:rPr>
          <w:rFonts w:ascii="Calibri" w:hAnsi="Calibri" w:cs="Calibri"/>
          <w:sz w:val="22"/>
          <w:szCs w:val="22"/>
          <w:lang w:val="en-US"/>
        </w:rPr>
      </w:pPr>
      <w:r w:rsidRPr="00D9247A">
        <w:rPr>
          <w:rFonts w:ascii="Calibri" w:hAnsi="Calibri" w:cs="Calibri"/>
          <w:sz w:val="22"/>
          <w:szCs w:val="22"/>
          <w:lang w:val="en-US"/>
        </w:rPr>
        <w:t xml:space="preserve">Where the Framework Member is awarded a Contract further to the procedure set out in accordance with clauses 5 and 6, it shall provide the Services to the Contracting </w:t>
      </w:r>
      <w:r w:rsidRPr="00DC25FA">
        <w:rPr>
          <w:rFonts w:ascii="Calibri" w:hAnsi="Calibri" w:cs="Calibri"/>
          <w:sz w:val="22"/>
          <w:szCs w:val="22"/>
          <w:lang w:val="en-US"/>
        </w:rPr>
        <w:t>Authority</w:t>
      </w:r>
      <w:r w:rsidRPr="00DF512D">
        <w:rPr>
          <w:rFonts w:ascii="Calibri" w:hAnsi="Calibri" w:cs="Calibri"/>
          <w:sz w:val="22"/>
          <w:szCs w:val="22"/>
          <w:lang w:val="en-US"/>
        </w:rPr>
        <w:t xml:space="preserve"> in accordance with the Services Contract. Subject to the provisions of this Framework Agreement and to the satisfaction of any pre-conditions to the award of </w:t>
      </w:r>
      <w:r w:rsidRPr="00DF512D">
        <w:rPr>
          <w:rFonts w:ascii="Calibri" w:hAnsi="Calibri" w:cs="Calibri"/>
          <w:sz w:val="22"/>
          <w:szCs w:val="22"/>
          <w:lang w:val="en-US"/>
        </w:rPr>
        <w:lastRenderedPageBreak/>
        <w:t xml:space="preserve">a Services Contract, the successful Framework Member shall be required to enter into the Services Contract with the </w:t>
      </w:r>
      <w:r w:rsidRPr="00DC25FA">
        <w:rPr>
          <w:rFonts w:ascii="Calibri" w:hAnsi="Calibri" w:cs="Calibri"/>
          <w:sz w:val="22"/>
          <w:szCs w:val="22"/>
          <w:lang w:val="en-US"/>
        </w:rPr>
        <w:t>Contracting Authority</w:t>
      </w:r>
      <w:r w:rsidRPr="00DF512D">
        <w:rPr>
          <w:rFonts w:ascii="Calibri" w:hAnsi="Calibri" w:cs="Calibri"/>
          <w:sz w:val="22"/>
          <w:szCs w:val="22"/>
          <w:lang w:val="en-US"/>
        </w:rPr>
        <w:t>.</w:t>
      </w:r>
    </w:p>
    <w:p w14:paraId="078352A6" w14:textId="77777777" w:rsidR="00F2269E" w:rsidRPr="00DF512D" w:rsidRDefault="00F2269E" w:rsidP="00F2269E">
      <w:pPr>
        <w:spacing w:after="0"/>
        <w:rPr>
          <w:rFonts w:ascii="Calibri" w:hAnsi="Calibri" w:cs="Calibri"/>
          <w:b/>
          <w:bCs/>
          <w:sz w:val="22"/>
          <w:szCs w:val="22"/>
          <w:lang w:val="en-US"/>
        </w:rPr>
      </w:pPr>
      <w:r w:rsidRPr="00DC25FA">
        <w:rPr>
          <w:rFonts w:ascii="Calibri" w:hAnsi="Calibri" w:cs="Calibri"/>
          <w:b/>
          <w:bCs/>
          <w:sz w:val="22"/>
          <w:szCs w:val="22"/>
          <w:lang w:val="en-US"/>
        </w:rPr>
        <w:t>5.</w:t>
      </w:r>
      <w:r w:rsidRPr="00DC25FA">
        <w:rPr>
          <w:rFonts w:ascii="Calibri" w:hAnsi="Calibri" w:cs="Calibri"/>
          <w:b/>
          <w:bCs/>
          <w:sz w:val="22"/>
          <w:szCs w:val="22"/>
          <w:lang w:val="en-US"/>
        </w:rPr>
        <w:tab/>
        <w:t>Procedure for Award of Contracts</w:t>
      </w:r>
    </w:p>
    <w:p w14:paraId="54066CFD" w14:textId="77777777" w:rsidR="00F2269E" w:rsidRDefault="00F2269E" w:rsidP="00F2269E">
      <w:pPr>
        <w:ind w:left="1440" w:hanging="762"/>
        <w:rPr>
          <w:rFonts w:ascii="Calibri" w:hAnsi="Calibri" w:cs="Calibri"/>
          <w:sz w:val="22"/>
          <w:szCs w:val="22"/>
          <w:lang w:val="en-US"/>
        </w:rPr>
      </w:pPr>
      <w:r w:rsidRPr="00DC25FA">
        <w:rPr>
          <w:rFonts w:ascii="Calibri" w:hAnsi="Calibri" w:cs="Calibri"/>
          <w:bCs/>
          <w:sz w:val="22"/>
          <w:szCs w:val="22"/>
          <w:lang w:val="en-US"/>
        </w:rPr>
        <w:t>5.1</w:t>
      </w:r>
      <w:r>
        <w:rPr>
          <w:rFonts w:ascii="Calibri" w:hAnsi="Calibri" w:cs="Calibri"/>
          <w:b/>
          <w:sz w:val="22"/>
          <w:szCs w:val="22"/>
          <w:lang w:val="en-US"/>
        </w:rPr>
        <w:tab/>
      </w:r>
      <w:r>
        <w:rPr>
          <w:rFonts w:ascii="Calibri" w:hAnsi="Calibri" w:cs="Calibri"/>
          <w:sz w:val="22"/>
          <w:szCs w:val="22"/>
          <w:lang w:val="en-US"/>
        </w:rPr>
        <w:t xml:space="preserve">The </w:t>
      </w:r>
      <w:r w:rsidRPr="00DC25FA">
        <w:rPr>
          <w:rFonts w:ascii="Calibri" w:hAnsi="Calibri" w:cs="Calibri"/>
          <w:sz w:val="22"/>
          <w:szCs w:val="22"/>
          <w:lang w:val="en-US"/>
        </w:rPr>
        <w:t>Contracting Authority</w:t>
      </w:r>
      <w:r w:rsidRPr="00DF512D">
        <w:rPr>
          <w:rFonts w:ascii="Calibri" w:hAnsi="Calibri" w:cs="Calibri"/>
          <w:sz w:val="22"/>
          <w:szCs w:val="22"/>
          <w:lang w:val="en-US"/>
        </w:rPr>
        <w:t xml:space="preserve"> may drawdown services </w:t>
      </w:r>
      <w:r>
        <w:rPr>
          <w:rFonts w:ascii="Calibri" w:hAnsi="Calibri" w:cs="Calibri"/>
          <w:sz w:val="22"/>
          <w:szCs w:val="22"/>
          <w:lang w:val="en-US"/>
        </w:rPr>
        <w:t xml:space="preserve">from this Framework </w:t>
      </w:r>
      <w:r w:rsidRPr="00DF512D">
        <w:rPr>
          <w:rFonts w:ascii="Calibri" w:hAnsi="Calibri" w:cs="Calibri"/>
          <w:sz w:val="22"/>
          <w:szCs w:val="22"/>
          <w:lang w:val="en-US"/>
        </w:rPr>
        <w:t>in the following ways:</w:t>
      </w:r>
    </w:p>
    <w:p w14:paraId="15901914" w14:textId="77777777" w:rsidR="00F2269E" w:rsidRDefault="00F2269E" w:rsidP="00F2269E">
      <w:pPr>
        <w:spacing w:after="0"/>
        <w:ind w:left="1440" w:hanging="760"/>
        <w:rPr>
          <w:rFonts w:ascii="Calibri" w:hAnsi="Calibri" w:cs="Calibri"/>
          <w:bCs/>
          <w:sz w:val="22"/>
          <w:szCs w:val="22"/>
          <w:lang w:val="en-US"/>
        </w:rPr>
      </w:pPr>
      <w:r w:rsidRPr="00DC25FA">
        <w:rPr>
          <w:rFonts w:ascii="Calibri" w:hAnsi="Calibri" w:cs="Calibri"/>
          <w:bCs/>
          <w:sz w:val="22"/>
          <w:szCs w:val="22"/>
          <w:lang w:val="en-US"/>
        </w:rPr>
        <w:t>5.2</w:t>
      </w:r>
      <w:r>
        <w:rPr>
          <w:rFonts w:ascii="Calibri" w:hAnsi="Calibri" w:cs="Calibri"/>
          <w:b/>
          <w:sz w:val="22"/>
          <w:szCs w:val="22"/>
          <w:lang w:val="en-US"/>
        </w:rPr>
        <w:tab/>
      </w:r>
      <w:r>
        <w:rPr>
          <w:rFonts w:ascii="Calibri" w:hAnsi="Calibri" w:cs="Calibri"/>
          <w:bCs/>
          <w:i/>
          <w:iCs/>
          <w:sz w:val="22"/>
          <w:szCs w:val="22"/>
          <w:lang w:val="en-US"/>
        </w:rPr>
        <w:t>Lot 1: Corporate, Board and Multi-Disciplinary Services</w:t>
      </w:r>
    </w:p>
    <w:p w14:paraId="541ECEB5" w14:textId="75BF9AEF" w:rsidR="00F2269E" w:rsidRPr="00FC3072" w:rsidRDefault="00F2269E" w:rsidP="00F2269E">
      <w:pPr>
        <w:spacing w:after="0" w:line="276" w:lineRule="auto"/>
        <w:ind w:left="1398"/>
        <w:rPr>
          <w:rFonts w:ascii="Calibri" w:hAnsi="Calibri" w:cs="Calibri"/>
          <w:sz w:val="22"/>
          <w:szCs w:val="22"/>
        </w:rPr>
      </w:pPr>
      <w:r w:rsidRPr="00FC3072">
        <w:rPr>
          <w:rFonts w:ascii="Calibri" w:hAnsi="Calibri" w:cs="Calibri"/>
          <w:sz w:val="22"/>
          <w:szCs w:val="22"/>
        </w:rPr>
        <w:t xml:space="preserve">Contracts may be awarded directly to </w:t>
      </w:r>
      <w:r w:rsidRPr="00D9247A">
        <w:rPr>
          <w:rFonts w:ascii="Calibri" w:hAnsi="Calibri" w:cs="Calibri"/>
          <w:sz w:val="22"/>
          <w:szCs w:val="22"/>
        </w:rPr>
        <w:t xml:space="preserve">one of the </w:t>
      </w:r>
      <w:r w:rsidR="003922A2">
        <w:rPr>
          <w:rFonts w:ascii="Calibri" w:hAnsi="Calibri" w:cs="Calibri"/>
          <w:sz w:val="22"/>
          <w:szCs w:val="22"/>
        </w:rPr>
        <w:t xml:space="preserve">possible </w:t>
      </w:r>
      <w:r w:rsidRPr="00D9247A">
        <w:rPr>
          <w:rFonts w:ascii="Calibri" w:hAnsi="Calibri" w:cs="Calibri"/>
          <w:sz w:val="22"/>
          <w:szCs w:val="22"/>
        </w:rPr>
        <w:t xml:space="preserve">two </w:t>
      </w:r>
      <w:r>
        <w:rPr>
          <w:rFonts w:ascii="Calibri" w:hAnsi="Calibri" w:cs="Calibri"/>
          <w:sz w:val="22"/>
          <w:szCs w:val="22"/>
        </w:rPr>
        <w:t>Framework Members</w:t>
      </w:r>
      <w:r w:rsidRPr="00FC3072">
        <w:rPr>
          <w:rFonts w:ascii="Calibri" w:hAnsi="Calibri" w:cs="Calibri"/>
          <w:sz w:val="22"/>
          <w:szCs w:val="22"/>
        </w:rPr>
        <w:t xml:space="preserve"> </w:t>
      </w:r>
      <w:r w:rsidR="003922A2">
        <w:rPr>
          <w:rFonts w:ascii="Calibri" w:hAnsi="Calibri" w:cs="Calibri"/>
          <w:sz w:val="22"/>
          <w:szCs w:val="22"/>
        </w:rPr>
        <w:t xml:space="preserve">that may be </w:t>
      </w:r>
      <w:r w:rsidRPr="00FC3072">
        <w:rPr>
          <w:rFonts w:ascii="Calibri" w:hAnsi="Calibri" w:cs="Calibri"/>
          <w:sz w:val="22"/>
          <w:szCs w:val="22"/>
        </w:rPr>
        <w:t xml:space="preserve">admitted to Lot 1. Direct Awards will be made to the </w:t>
      </w:r>
      <w:r>
        <w:rPr>
          <w:rFonts w:ascii="Calibri" w:hAnsi="Calibri" w:cs="Calibri"/>
          <w:sz w:val="22"/>
          <w:szCs w:val="22"/>
        </w:rPr>
        <w:t>Framework Member</w:t>
      </w:r>
      <w:r w:rsidRPr="00FC3072">
        <w:rPr>
          <w:rFonts w:ascii="Calibri" w:hAnsi="Calibri" w:cs="Calibri"/>
          <w:sz w:val="22"/>
          <w:szCs w:val="22"/>
        </w:rPr>
        <w:t xml:space="preserve"> offering the most economically advantageous solution, determined by:</w:t>
      </w:r>
    </w:p>
    <w:p w14:paraId="3CECE9AB" w14:textId="77777777" w:rsidR="00F2269E" w:rsidRDefault="00F2269E">
      <w:pPr>
        <w:pStyle w:val="ListParagraph"/>
        <w:numPr>
          <w:ilvl w:val="0"/>
          <w:numId w:val="37"/>
        </w:numPr>
        <w:spacing w:after="0" w:line="276" w:lineRule="auto"/>
        <w:ind w:left="1758"/>
        <w:rPr>
          <w:rFonts w:ascii="Calibri" w:hAnsi="Calibri" w:cs="Calibri"/>
          <w:sz w:val="22"/>
          <w:szCs w:val="22"/>
        </w:rPr>
      </w:pPr>
      <w:r w:rsidRPr="001A6736">
        <w:rPr>
          <w:rFonts w:ascii="Calibri" w:hAnsi="Calibri" w:cs="Calibri"/>
          <w:sz w:val="22"/>
          <w:szCs w:val="22"/>
        </w:rPr>
        <w:t xml:space="preserve">The relevant experience and expertise of the </w:t>
      </w:r>
      <w:r>
        <w:rPr>
          <w:rFonts w:ascii="Calibri" w:hAnsi="Calibri" w:cs="Calibri"/>
          <w:sz w:val="22"/>
          <w:szCs w:val="22"/>
        </w:rPr>
        <w:t>Framework Member</w:t>
      </w:r>
      <w:r w:rsidRPr="001A6736">
        <w:rPr>
          <w:rFonts w:ascii="Calibri" w:hAnsi="Calibri" w:cs="Calibri"/>
          <w:sz w:val="22"/>
          <w:szCs w:val="22"/>
        </w:rPr>
        <w:t xml:space="preserve"> in the specific requirement area (as demonstrated in its Framework submission)</w:t>
      </w:r>
    </w:p>
    <w:p w14:paraId="67CD1EE2" w14:textId="77777777" w:rsidR="00F2269E" w:rsidRPr="00A207A2" w:rsidRDefault="00F2269E">
      <w:pPr>
        <w:pStyle w:val="ListParagraph"/>
        <w:numPr>
          <w:ilvl w:val="0"/>
          <w:numId w:val="37"/>
        </w:numPr>
        <w:spacing w:after="0" w:line="276" w:lineRule="auto"/>
        <w:ind w:left="1758"/>
        <w:rPr>
          <w:rFonts w:ascii="Calibri" w:hAnsi="Calibri" w:cs="Calibri"/>
          <w:sz w:val="22"/>
          <w:szCs w:val="22"/>
        </w:rPr>
      </w:pPr>
      <w:r w:rsidRPr="00A207A2">
        <w:rPr>
          <w:rFonts w:ascii="Calibri" w:hAnsi="Calibri" w:cs="Calibri"/>
          <w:sz w:val="22"/>
          <w:szCs w:val="22"/>
        </w:rPr>
        <w:t xml:space="preserve">The applicable pricing as set out in the </w:t>
      </w:r>
      <w:r>
        <w:rPr>
          <w:rFonts w:ascii="Calibri" w:hAnsi="Calibri" w:cs="Calibri"/>
          <w:sz w:val="22"/>
          <w:szCs w:val="22"/>
        </w:rPr>
        <w:t>Framework Members</w:t>
      </w:r>
      <w:r w:rsidRPr="00A207A2">
        <w:rPr>
          <w:rFonts w:ascii="Calibri" w:hAnsi="Calibri" w:cs="Calibri"/>
          <w:sz w:val="22"/>
          <w:szCs w:val="22"/>
        </w:rPr>
        <w:t xml:space="preserve"> Pricing Schedule (Appendix 2).</w:t>
      </w:r>
    </w:p>
    <w:p w14:paraId="4326B52B" w14:textId="77777777" w:rsidR="00F2269E" w:rsidRDefault="00F2269E" w:rsidP="00F2269E">
      <w:pPr>
        <w:spacing w:before="160"/>
        <w:ind w:left="1440" w:hanging="40"/>
        <w:rPr>
          <w:rFonts w:ascii="Calibri" w:hAnsi="Calibri" w:cs="Calibri"/>
          <w:sz w:val="22"/>
          <w:szCs w:val="22"/>
        </w:rPr>
      </w:pPr>
      <w:r w:rsidRPr="00FC3072">
        <w:rPr>
          <w:rFonts w:ascii="Calibri" w:hAnsi="Calibri" w:cs="Calibri"/>
          <w:sz w:val="22"/>
          <w:szCs w:val="22"/>
        </w:rPr>
        <w:t>The Contracting Authority will document the reasons for the Direct Award by reference to these factors.</w:t>
      </w:r>
    </w:p>
    <w:p w14:paraId="7AFA9920" w14:textId="31A7A3FD" w:rsidR="00720CE5" w:rsidRPr="00720CE5" w:rsidRDefault="00F2269E" w:rsidP="00720CE5">
      <w:pPr>
        <w:spacing w:before="160" w:after="0"/>
        <w:ind w:firstLine="720"/>
        <w:rPr>
          <w:rFonts w:ascii="Calibri" w:hAnsi="Calibri" w:cs="Calibri"/>
          <w:i/>
          <w:iCs/>
          <w:sz w:val="22"/>
          <w:szCs w:val="22"/>
        </w:rPr>
      </w:pPr>
      <w:r w:rsidRPr="00DC25FA">
        <w:rPr>
          <w:rFonts w:ascii="Calibri" w:hAnsi="Calibri" w:cs="Calibri"/>
          <w:sz w:val="22"/>
          <w:szCs w:val="22"/>
        </w:rPr>
        <w:t>5.3</w:t>
      </w:r>
      <w:r>
        <w:rPr>
          <w:rFonts w:ascii="Calibri" w:hAnsi="Calibri" w:cs="Calibri"/>
          <w:sz w:val="22"/>
          <w:szCs w:val="22"/>
        </w:rPr>
        <w:tab/>
      </w:r>
      <w:r w:rsidR="00720CE5" w:rsidRPr="00720CE5">
        <w:rPr>
          <w:rFonts w:ascii="Calibri" w:hAnsi="Calibri" w:cs="Calibri"/>
          <w:i/>
          <w:iCs/>
          <w:sz w:val="22"/>
          <w:szCs w:val="22"/>
        </w:rPr>
        <w:t xml:space="preserve">Lot 2: </w:t>
      </w:r>
      <w:r w:rsidR="00720CE5" w:rsidRPr="00720CE5">
        <w:rPr>
          <w:rFonts w:ascii="Calibri" w:hAnsi="Calibri" w:cs="Calibri"/>
          <w:i/>
          <w:iCs/>
          <w:sz w:val="22"/>
          <w:szCs w:val="22"/>
        </w:rPr>
        <w:tab/>
        <w:t>Development and Acquisitions for projects over €40million</w:t>
      </w:r>
    </w:p>
    <w:p w14:paraId="26D4B634" w14:textId="12E45084" w:rsidR="00F2269E" w:rsidRPr="00FC3072" w:rsidRDefault="00F2269E" w:rsidP="00F2269E">
      <w:pPr>
        <w:spacing w:after="0" w:line="276" w:lineRule="auto"/>
        <w:ind w:left="2159" w:hanging="720"/>
        <w:rPr>
          <w:rFonts w:ascii="Calibri" w:hAnsi="Calibri" w:cs="Calibri"/>
          <w:sz w:val="22"/>
          <w:szCs w:val="22"/>
        </w:rPr>
      </w:pPr>
      <w:r>
        <w:rPr>
          <w:rFonts w:ascii="Calibri" w:hAnsi="Calibri" w:cs="Calibri"/>
          <w:sz w:val="22"/>
          <w:szCs w:val="22"/>
        </w:rPr>
        <w:t>5.3.1`</w:t>
      </w:r>
      <w:r>
        <w:rPr>
          <w:rFonts w:ascii="Calibri" w:hAnsi="Calibri" w:cs="Calibri"/>
          <w:sz w:val="22"/>
          <w:szCs w:val="22"/>
        </w:rPr>
        <w:tab/>
      </w:r>
      <w:r w:rsidRPr="00FC3072">
        <w:rPr>
          <w:rFonts w:ascii="Calibri" w:hAnsi="Calibri" w:cs="Calibri"/>
          <w:sz w:val="22"/>
          <w:szCs w:val="22"/>
        </w:rPr>
        <w:t xml:space="preserve">Contracts may be awarded directly to </w:t>
      </w:r>
      <w:r>
        <w:rPr>
          <w:rFonts w:ascii="Calibri" w:hAnsi="Calibri" w:cs="Calibri"/>
          <w:sz w:val="22"/>
          <w:szCs w:val="22"/>
        </w:rPr>
        <w:t>Framework Members</w:t>
      </w:r>
      <w:r w:rsidRPr="00FC3072">
        <w:rPr>
          <w:rFonts w:ascii="Calibri" w:hAnsi="Calibri" w:cs="Calibri"/>
          <w:sz w:val="22"/>
          <w:szCs w:val="22"/>
        </w:rPr>
        <w:t xml:space="preserve"> admitted to Lot 2 on a rotational basis in a pre-determined sequence among the </w:t>
      </w:r>
      <w:r>
        <w:rPr>
          <w:rFonts w:ascii="Calibri" w:hAnsi="Calibri" w:cs="Calibri"/>
          <w:sz w:val="22"/>
          <w:szCs w:val="22"/>
        </w:rPr>
        <w:t>Framework Members</w:t>
      </w:r>
      <w:r w:rsidRPr="00FC3072">
        <w:rPr>
          <w:rFonts w:ascii="Calibri" w:hAnsi="Calibri" w:cs="Calibri"/>
          <w:sz w:val="22"/>
          <w:szCs w:val="22"/>
        </w:rPr>
        <w:t>.</w:t>
      </w:r>
      <w:r w:rsidRPr="00DC25FA">
        <w:rPr>
          <w:rFonts w:ascii="Calibri" w:hAnsi="Calibri" w:cs="Calibri"/>
          <w:sz w:val="22"/>
          <w:szCs w:val="22"/>
        </w:rPr>
        <w:t xml:space="preserve"> This pre-determined sequence is outlined as the rank of the Framework Members based on the Framework evaluation</w:t>
      </w:r>
      <w:r>
        <w:rPr>
          <w:rFonts w:ascii="Calibri" w:hAnsi="Calibri" w:cs="Calibri"/>
          <w:sz w:val="22"/>
          <w:szCs w:val="22"/>
        </w:rPr>
        <w:t xml:space="preserve">, i.e. </w:t>
      </w:r>
      <w:r w:rsidRPr="00DF512D">
        <w:rPr>
          <w:rFonts w:ascii="Calibri" w:hAnsi="Calibri" w:cs="Calibri"/>
          <w:sz w:val="22"/>
          <w:szCs w:val="22"/>
          <w:lang w:val="en-US"/>
        </w:rPr>
        <w:t xml:space="preserve">where the highest scoring successful tenderer by reference to the award criteria set out </w:t>
      </w:r>
      <w:r w:rsidRPr="003922A2">
        <w:rPr>
          <w:rFonts w:ascii="Calibri" w:hAnsi="Calibri" w:cs="Calibri"/>
          <w:sz w:val="22"/>
          <w:szCs w:val="22"/>
          <w:lang w:val="en-US"/>
        </w:rPr>
        <w:t xml:space="preserve">at 3.3.2 will </w:t>
      </w:r>
      <w:r w:rsidRPr="00DF512D">
        <w:rPr>
          <w:rFonts w:ascii="Calibri" w:hAnsi="Calibri" w:cs="Calibri"/>
          <w:sz w:val="22"/>
          <w:szCs w:val="22"/>
          <w:lang w:val="en-US"/>
        </w:rPr>
        <w:t xml:space="preserve">be ranked number 1, the </w:t>
      </w:r>
      <w:r w:rsidR="00390F26">
        <w:rPr>
          <w:rFonts w:ascii="Calibri" w:hAnsi="Calibri" w:cs="Calibri"/>
          <w:sz w:val="22"/>
          <w:szCs w:val="22"/>
          <w:lang w:val="en-US"/>
        </w:rPr>
        <w:t xml:space="preserve">possible </w:t>
      </w:r>
      <w:r w:rsidRPr="00DF512D">
        <w:rPr>
          <w:rFonts w:ascii="Calibri" w:hAnsi="Calibri" w:cs="Calibri"/>
          <w:sz w:val="22"/>
          <w:szCs w:val="22"/>
          <w:lang w:val="en-US"/>
        </w:rPr>
        <w:t xml:space="preserve">second highest scoring successful tenderer by reference to the award criteria </w:t>
      </w:r>
      <w:r w:rsidR="00390F26">
        <w:rPr>
          <w:rFonts w:ascii="Calibri" w:hAnsi="Calibri" w:cs="Calibri"/>
          <w:sz w:val="22"/>
          <w:szCs w:val="22"/>
          <w:lang w:val="en-US"/>
        </w:rPr>
        <w:t>may</w:t>
      </w:r>
      <w:r w:rsidRPr="00DF512D">
        <w:rPr>
          <w:rFonts w:ascii="Calibri" w:hAnsi="Calibri" w:cs="Calibri"/>
          <w:sz w:val="22"/>
          <w:szCs w:val="22"/>
          <w:lang w:val="en-US"/>
        </w:rPr>
        <w:t xml:space="preserve"> be ranked number 2.</w:t>
      </w:r>
    </w:p>
    <w:p w14:paraId="495EB82A" w14:textId="78A62FEB" w:rsidR="00F2269E" w:rsidRPr="00DC25FA" w:rsidRDefault="00F2269E" w:rsidP="00F2269E">
      <w:pPr>
        <w:spacing w:before="120" w:after="0" w:line="276" w:lineRule="auto"/>
        <w:ind w:left="2159"/>
        <w:rPr>
          <w:rFonts w:ascii="Calibri" w:hAnsi="Calibri" w:cs="Calibri"/>
          <w:sz w:val="22"/>
          <w:szCs w:val="22"/>
        </w:rPr>
      </w:pPr>
      <w:r w:rsidRPr="00DC25FA">
        <w:rPr>
          <w:rFonts w:ascii="Calibri" w:hAnsi="Calibri" w:cs="Calibri"/>
          <w:sz w:val="22"/>
          <w:szCs w:val="22"/>
        </w:rPr>
        <w:t xml:space="preserve">For each call-off, the next </w:t>
      </w:r>
      <w:r>
        <w:rPr>
          <w:rFonts w:ascii="Calibri" w:hAnsi="Calibri" w:cs="Calibri"/>
          <w:sz w:val="22"/>
          <w:szCs w:val="22"/>
        </w:rPr>
        <w:t>Framework Member</w:t>
      </w:r>
      <w:r w:rsidRPr="00DC25FA">
        <w:rPr>
          <w:rFonts w:ascii="Calibri" w:hAnsi="Calibri" w:cs="Calibri"/>
          <w:sz w:val="22"/>
          <w:szCs w:val="22"/>
        </w:rPr>
        <w:t xml:space="preserve"> in rotation will be selected, subject to confirmation of capacity to deliver and applicable pricing from the Pricing Schedule (Appendix 2). If the next </w:t>
      </w:r>
      <w:r>
        <w:rPr>
          <w:rFonts w:ascii="Calibri" w:hAnsi="Calibri" w:cs="Calibri"/>
          <w:sz w:val="22"/>
          <w:szCs w:val="22"/>
        </w:rPr>
        <w:t>Framework Member</w:t>
      </w:r>
      <w:r w:rsidRPr="00DC25FA">
        <w:rPr>
          <w:rFonts w:ascii="Calibri" w:hAnsi="Calibri" w:cs="Calibri"/>
          <w:sz w:val="22"/>
          <w:szCs w:val="22"/>
        </w:rPr>
        <w:t xml:space="preserve"> cannot fulfil the requirement, the Contracting Authority may proceed to the </w:t>
      </w:r>
      <w:r w:rsidR="00390F26">
        <w:rPr>
          <w:rFonts w:ascii="Calibri" w:hAnsi="Calibri" w:cs="Calibri"/>
          <w:sz w:val="22"/>
          <w:szCs w:val="22"/>
        </w:rPr>
        <w:t>initial</w:t>
      </w:r>
      <w:r w:rsidRPr="00DC25FA">
        <w:rPr>
          <w:rFonts w:ascii="Calibri" w:hAnsi="Calibri" w:cs="Calibri"/>
          <w:sz w:val="22"/>
          <w:szCs w:val="22"/>
        </w:rPr>
        <w:t xml:space="preserve"> </w:t>
      </w:r>
      <w:r>
        <w:rPr>
          <w:rFonts w:ascii="Calibri" w:hAnsi="Calibri" w:cs="Calibri"/>
          <w:sz w:val="22"/>
          <w:szCs w:val="22"/>
        </w:rPr>
        <w:t>Framework Member</w:t>
      </w:r>
      <w:r w:rsidRPr="00DC25FA">
        <w:rPr>
          <w:rFonts w:ascii="Calibri" w:hAnsi="Calibri" w:cs="Calibri"/>
          <w:sz w:val="22"/>
          <w:szCs w:val="22"/>
        </w:rPr>
        <w:t xml:space="preserve"> or document reasons for deviation and select accordingly.</w:t>
      </w:r>
    </w:p>
    <w:p w14:paraId="51CC03D7" w14:textId="77777777" w:rsidR="00F2269E" w:rsidRDefault="00F2269E" w:rsidP="00F2269E">
      <w:pPr>
        <w:spacing w:before="120" w:after="0" w:line="276" w:lineRule="auto"/>
        <w:ind w:left="2159"/>
        <w:rPr>
          <w:rFonts w:ascii="Calibri" w:hAnsi="Calibri" w:cs="Calibri"/>
          <w:sz w:val="22"/>
          <w:szCs w:val="22"/>
        </w:rPr>
      </w:pPr>
      <w:r w:rsidRPr="00DC25FA">
        <w:rPr>
          <w:rFonts w:ascii="Calibri" w:hAnsi="Calibri" w:cs="Calibri"/>
          <w:sz w:val="22"/>
          <w:szCs w:val="22"/>
        </w:rPr>
        <w:t>The Contracting Authority will document the rotation position used, capacity confirmation, and any deviations for transparency.</w:t>
      </w:r>
    </w:p>
    <w:p w14:paraId="1ABC2E1E" w14:textId="77777777" w:rsidR="00F2269E" w:rsidRDefault="00F2269E" w:rsidP="00F2269E">
      <w:pPr>
        <w:spacing w:before="120" w:after="0" w:line="276" w:lineRule="auto"/>
        <w:ind w:left="2154" w:hanging="684"/>
        <w:jc w:val="both"/>
        <w:rPr>
          <w:rFonts w:ascii="Calibri" w:hAnsi="Calibri" w:cs="Calibri"/>
          <w:sz w:val="22"/>
          <w:szCs w:val="22"/>
          <w:lang w:val="en-US"/>
        </w:rPr>
      </w:pPr>
      <w:r>
        <w:rPr>
          <w:rFonts w:ascii="Calibri" w:hAnsi="Calibri" w:cs="Calibri"/>
          <w:sz w:val="22"/>
          <w:szCs w:val="22"/>
          <w:lang w:val="en-US"/>
        </w:rPr>
        <w:t xml:space="preserve">5.3.2 </w:t>
      </w:r>
      <w:r>
        <w:rPr>
          <w:rFonts w:ascii="Calibri" w:hAnsi="Calibri" w:cs="Calibri"/>
          <w:sz w:val="22"/>
          <w:szCs w:val="22"/>
          <w:lang w:val="en-US"/>
        </w:rPr>
        <w:tab/>
      </w:r>
      <w:r w:rsidRPr="00DC25FA">
        <w:rPr>
          <w:rFonts w:ascii="Calibri" w:hAnsi="Calibri" w:cs="Calibri"/>
          <w:sz w:val="22"/>
          <w:szCs w:val="22"/>
          <w:lang w:val="en-US"/>
        </w:rPr>
        <w:t xml:space="preserve">When awarding Services Contracts using this mechanism, the Contracting Authority shall </w:t>
      </w:r>
      <w:r>
        <w:rPr>
          <w:rFonts w:ascii="Calibri" w:hAnsi="Calibri" w:cs="Calibri"/>
          <w:sz w:val="22"/>
          <w:szCs w:val="22"/>
          <w:lang w:val="en-US"/>
        </w:rPr>
        <w:t xml:space="preserve">initially </w:t>
      </w:r>
      <w:r w:rsidRPr="00DC25FA">
        <w:rPr>
          <w:rFonts w:ascii="Calibri" w:hAnsi="Calibri" w:cs="Calibri"/>
          <w:sz w:val="22"/>
          <w:szCs w:val="22"/>
          <w:lang w:val="en-US"/>
        </w:rPr>
        <w:t xml:space="preserve">award a Services Contract to the </w:t>
      </w:r>
      <w:r>
        <w:rPr>
          <w:rFonts w:ascii="Calibri" w:hAnsi="Calibri" w:cs="Calibri"/>
          <w:sz w:val="22"/>
          <w:szCs w:val="22"/>
          <w:lang w:val="en-US"/>
        </w:rPr>
        <w:t>next</w:t>
      </w:r>
      <w:r w:rsidRPr="00DC25FA">
        <w:rPr>
          <w:rFonts w:ascii="Calibri" w:hAnsi="Calibri" w:cs="Calibri"/>
          <w:sz w:val="22"/>
          <w:szCs w:val="22"/>
          <w:lang w:val="en-US"/>
        </w:rPr>
        <w:t xml:space="preserve"> ranked Framework Member</w:t>
      </w:r>
      <w:r>
        <w:rPr>
          <w:rFonts w:ascii="Calibri" w:hAnsi="Calibri" w:cs="Calibri"/>
          <w:sz w:val="22"/>
          <w:szCs w:val="22"/>
          <w:lang w:val="en-US"/>
        </w:rPr>
        <w:t xml:space="preserve"> in the rankings as </w:t>
      </w:r>
      <w:r w:rsidRPr="00177C87">
        <w:rPr>
          <w:rFonts w:ascii="Calibri" w:hAnsi="Calibri" w:cs="Calibri"/>
          <w:sz w:val="22"/>
          <w:szCs w:val="22"/>
          <w:lang w:val="en-US"/>
        </w:rPr>
        <w:t xml:space="preserve">outlined in the tender evaluation (also referred to in Section 3.3.6 of the RFT) - </w:t>
      </w:r>
      <w:r w:rsidRPr="00DC25FA">
        <w:rPr>
          <w:rFonts w:ascii="Calibri" w:hAnsi="Calibri" w:cs="Calibri"/>
          <w:sz w:val="22"/>
          <w:szCs w:val="22"/>
          <w:lang w:val="en-US"/>
        </w:rPr>
        <w:t>unless any of the following circumstances (in no particular order) apply, whereby:</w:t>
      </w:r>
    </w:p>
    <w:p w14:paraId="4041F4AA" w14:textId="77777777" w:rsidR="00F2269E" w:rsidRPr="00DC25FA" w:rsidRDefault="00F2269E">
      <w:pPr>
        <w:pStyle w:val="ListParagraph"/>
        <w:numPr>
          <w:ilvl w:val="0"/>
          <w:numId w:val="48"/>
        </w:numPr>
        <w:spacing w:after="0" w:line="276" w:lineRule="auto"/>
        <w:ind w:left="2625" w:hanging="357"/>
        <w:jc w:val="both"/>
        <w:rPr>
          <w:rFonts w:ascii="Calibri" w:hAnsi="Calibri" w:cs="Calibri"/>
          <w:sz w:val="22"/>
          <w:szCs w:val="22"/>
          <w:lang w:val="en-US"/>
        </w:rPr>
      </w:pPr>
      <w:r w:rsidRPr="00DC25FA">
        <w:rPr>
          <w:rFonts w:ascii="Calibri" w:hAnsi="Calibri" w:cs="Calibri"/>
          <w:sz w:val="22"/>
          <w:szCs w:val="22"/>
          <w:lang w:val="en-US"/>
        </w:rPr>
        <w:t>The Framework Member confirms in writing that they are not in a position to undertake the work; or</w:t>
      </w:r>
    </w:p>
    <w:p w14:paraId="3D53E756" w14:textId="77777777" w:rsidR="00F2269E" w:rsidRPr="00DC25FA" w:rsidRDefault="00F2269E">
      <w:pPr>
        <w:pStyle w:val="ListParagraph"/>
        <w:numPr>
          <w:ilvl w:val="0"/>
          <w:numId w:val="48"/>
        </w:numPr>
        <w:jc w:val="both"/>
        <w:rPr>
          <w:rFonts w:ascii="Calibri" w:hAnsi="Calibri" w:cs="Calibri"/>
          <w:sz w:val="22"/>
          <w:szCs w:val="22"/>
          <w:lang w:val="en-US"/>
        </w:rPr>
      </w:pPr>
      <w:r w:rsidRPr="00DC25FA">
        <w:rPr>
          <w:rFonts w:ascii="Calibri" w:hAnsi="Calibri" w:cs="Calibri"/>
          <w:sz w:val="22"/>
          <w:szCs w:val="22"/>
          <w:lang w:val="en-US"/>
        </w:rPr>
        <w:t xml:space="preserve">The Framework Member cannot / does not respond within the required timescales as detailed in the </w:t>
      </w:r>
      <w:r>
        <w:rPr>
          <w:rFonts w:ascii="Calibri" w:hAnsi="Calibri" w:cs="Calibri"/>
          <w:sz w:val="22"/>
          <w:szCs w:val="22"/>
          <w:lang w:val="en-US"/>
        </w:rPr>
        <w:t>request for services</w:t>
      </w:r>
      <w:r w:rsidRPr="00DC25FA">
        <w:rPr>
          <w:rFonts w:ascii="Calibri" w:hAnsi="Calibri" w:cs="Calibri"/>
          <w:sz w:val="22"/>
          <w:szCs w:val="22"/>
          <w:lang w:val="en-US"/>
        </w:rPr>
        <w:t>; or</w:t>
      </w:r>
    </w:p>
    <w:p w14:paraId="56DEB651" w14:textId="77777777" w:rsidR="00F2269E" w:rsidRPr="00DC25FA" w:rsidRDefault="00F2269E">
      <w:pPr>
        <w:pStyle w:val="ListParagraph"/>
        <w:numPr>
          <w:ilvl w:val="0"/>
          <w:numId w:val="48"/>
        </w:numPr>
        <w:rPr>
          <w:rFonts w:ascii="Calibri" w:hAnsi="Calibri" w:cs="Calibri"/>
          <w:sz w:val="22"/>
          <w:szCs w:val="22"/>
          <w:lang w:val="en-US"/>
        </w:rPr>
      </w:pPr>
      <w:r w:rsidRPr="00DC25FA">
        <w:rPr>
          <w:rFonts w:ascii="Calibri" w:hAnsi="Calibri" w:cs="Calibri"/>
          <w:sz w:val="22"/>
          <w:szCs w:val="22"/>
          <w:lang w:val="en-US"/>
        </w:rPr>
        <w:lastRenderedPageBreak/>
        <w:t>Where in the view of the Contracting Authority or Framework Member an actual or perceived conflict of interest exists duly explained to the other party. For the avoidance of doubt there is no obligation on the Contracting Authority to accept any explanation from a Framework Member, i.e. it is at the sole discretion of the Contracting Authority to determine if a conflict exists</w:t>
      </w:r>
      <w:r>
        <w:rPr>
          <w:rFonts w:ascii="Calibri" w:hAnsi="Calibri" w:cs="Calibri"/>
          <w:sz w:val="22"/>
          <w:szCs w:val="22"/>
          <w:lang w:val="en-US"/>
        </w:rPr>
        <w:t>.</w:t>
      </w:r>
    </w:p>
    <w:p w14:paraId="390526BB" w14:textId="5CA4D214" w:rsidR="00F2269E" w:rsidRDefault="00F2269E" w:rsidP="00F2269E">
      <w:pPr>
        <w:ind w:left="2160"/>
        <w:jc w:val="both"/>
        <w:rPr>
          <w:rFonts w:ascii="Calibri" w:hAnsi="Calibri" w:cs="Calibri"/>
          <w:sz w:val="22"/>
          <w:szCs w:val="22"/>
          <w:lang w:val="en-US"/>
        </w:rPr>
      </w:pPr>
      <w:r w:rsidRPr="00DF512D">
        <w:rPr>
          <w:rFonts w:ascii="Calibri" w:hAnsi="Calibri" w:cs="Calibri"/>
          <w:sz w:val="22"/>
          <w:szCs w:val="22"/>
          <w:lang w:val="en-US"/>
        </w:rPr>
        <w:t xml:space="preserve">If any of the criteria set out above are applicable, then the </w:t>
      </w:r>
      <w:r>
        <w:rPr>
          <w:rFonts w:ascii="Calibri" w:hAnsi="Calibri" w:cs="Calibri"/>
          <w:sz w:val="22"/>
          <w:szCs w:val="22"/>
          <w:lang w:val="en-US"/>
        </w:rPr>
        <w:t>next</w:t>
      </w:r>
      <w:r w:rsidRPr="00DF512D">
        <w:rPr>
          <w:rFonts w:ascii="Calibri" w:hAnsi="Calibri" w:cs="Calibri"/>
          <w:sz w:val="22"/>
          <w:szCs w:val="22"/>
          <w:lang w:val="en-US"/>
        </w:rPr>
        <w:t xml:space="preserve"> ranked Framework Member will be approached and appointed. </w:t>
      </w:r>
    </w:p>
    <w:p w14:paraId="33E91B0C" w14:textId="21F9CAD3" w:rsidR="00720CE5" w:rsidRDefault="00720CE5" w:rsidP="00720CE5">
      <w:pPr>
        <w:spacing w:before="160" w:after="0"/>
        <w:ind w:firstLine="720"/>
        <w:rPr>
          <w:rFonts w:ascii="Calibri" w:hAnsi="Calibri" w:cs="Calibri"/>
          <w:sz w:val="22"/>
          <w:szCs w:val="22"/>
        </w:rPr>
      </w:pPr>
      <w:r w:rsidRPr="00DC25FA">
        <w:rPr>
          <w:rFonts w:ascii="Calibri" w:hAnsi="Calibri" w:cs="Calibri"/>
          <w:sz w:val="22"/>
          <w:szCs w:val="22"/>
        </w:rPr>
        <w:t>5.</w:t>
      </w:r>
      <w:r w:rsidR="008977A4">
        <w:rPr>
          <w:rFonts w:ascii="Calibri" w:hAnsi="Calibri" w:cs="Calibri"/>
          <w:sz w:val="22"/>
          <w:szCs w:val="22"/>
        </w:rPr>
        <w:t>4</w:t>
      </w:r>
      <w:r>
        <w:rPr>
          <w:rFonts w:ascii="Calibri" w:hAnsi="Calibri" w:cs="Calibri"/>
          <w:sz w:val="22"/>
          <w:szCs w:val="22"/>
        </w:rPr>
        <w:tab/>
      </w:r>
      <w:r w:rsidR="00786A09" w:rsidRPr="00786A09">
        <w:rPr>
          <w:rFonts w:ascii="Calibri" w:hAnsi="Calibri" w:cs="Calibri"/>
          <w:i/>
          <w:iCs/>
          <w:sz w:val="22"/>
          <w:szCs w:val="22"/>
        </w:rPr>
        <w:t>Lot 3:</w:t>
      </w:r>
      <w:r w:rsidR="00786A09" w:rsidRPr="00786A09">
        <w:rPr>
          <w:rFonts w:ascii="Calibri" w:hAnsi="Calibri" w:cs="Calibri"/>
          <w:i/>
          <w:iCs/>
          <w:sz w:val="22"/>
          <w:szCs w:val="22"/>
        </w:rPr>
        <w:tab/>
        <w:t>Development and Acquisitions for projects under €40million</w:t>
      </w:r>
    </w:p>
    <w:p w14:paraId="10BF7640" w14:textId="17F91AC8" w:rsidR="00720CE5" w:rsidRPr="00FC3072" w:rsidRDefault="00720CE5" w:rsidP="00720CE5">
      <w:pPr>
        <w:spacing w:after="0" w:line="276" w:lineRule="auto"/>
        <w:ind w:left="2159" w:hanging="720"/>
        <w:rPr>
          <w:rFonts w:ascii="Calibri" w:hAnsi="Calibri" w:cs="Calibri"/>
          <w:sz w:val="22"/>
          <w:szCs w:val="22"/>
        </w:rPr>
      </w:pPr>
      <w:r>
        <w:rPr>
          <w:rFonts w:ascii="Calibri" w:hAnsi="Calibri" w:cs="Calibri"/>
          <w:sz w:val="22"/>
          <w:szCs w:val="22"/>
        </w:rPr>
        <w:t>5.</w:t>
      </w:r>
      <w:r w:rsidR="00786A09">
        <w:rPr>
          <w:rFonts w:ascii="Calibri" w:hAnsi="Calibri" w:cs="Calibri"/>
          <w:sz w:val="22"/>
          <w:szCs w:val="22"/>
        </w:rPr>
        <w:t>4</w:t>
      </w:r>
      <w:r>
        <w:rPr>
          <w:rFonts w:ascii="Calibri" w:hAnsi="Calibri" w:cs="Calibri"/>
          <w:sz w:val="22"/>
          <w:szCs w:val="22"/>
        </w:rPr>
        <w:t>.1`</w:t>
      </w:r>
      <w:r>
        <w:rPr>
          <w:rFonts w:ascii="Calibri" w:hAnsi="Calibri" w:cs="Calibri"/>
          <w:sz w:val="22"/>
          <w:szCs w:val="22"/>
        </w:rPr>
        <w:tab/>
      </w:r>
      <w:r w:rsidRPr="00FC3072">
        <w:rPr>
          <w:rFonts w:ascii="Calibri" w:hAnsi="Calibri" w:cs="Calibri"/>
          <w:sz w:val="22"/>
          <w:szCs w:val="22"/>
        </w:rPr>
        <w:t xml:space="preserve">Contracts may be awarded directly to </w:t>
      </w:r>
      <w:r>
        <w:rPr>
          <w:rFonts w:ascii="Calibri" w:hAnsi="Calibri" w:cs="Calibri"/>
          <w:sz w:val="22"/>
          <w:szCs w:val="22"/>
        </w:rPr>
        <w:t>Framework Members</w:t>
      </w:r>
      <w:r w:rsidRPr="00FC3072">
        <w:rPr>
          <w:rFonts w:ascii="Calibri" w:hAnsi="Calibri" w:cs="Calibri"/>
          <w:sz w:val="22"/>
          <w:szCs w:val="22"/>
        </w:rPr>
        <w:t xml:space="preserve"> admitted to Lot </w:t>
      </w:r>
      <w:r w:rsidR="00786A09">
        <w:rPr>
          <w:rFonts w:ascii="Calibri" w:hAnsi="Calibri" w:cs="Calibri"/>
          <w:sz w:val="22"/>
          <w:szCs w:val="22"/>
        </w:rPr>
        <w:t>3</w:t>
      </w:r>
      <w:r w:rsidRPr="00FC3072">
        <w:rPr>
          <w:rFonts w:ascii="Calibri" w:hAnsi="Calibri" w:cs="Calibri"/>
          <w:sz w:val="22"/>
          <w:szCs w:val="22"/>
        </w:rPr>
        <w:t xml:space="preserve"> on a rotational basis in a pre-determined sequence among the </w:t>
      </w:r>
      <w:r>
        <w:rPr>
          <w:rFonts w:ascii="Calibri" w:hAnsi="Calibri" w:cs="Calibri"/>
          <w:sz w:val="22"/>
          <w:szCs w:val="22"/>
        </w:rPr>
        <w:t>Framework Members</w:t>
      </w:r>
      <w:r w:rsidRPr="00FC3072">
        <w:rPr>
          <w:rFonts w:ascii="Calibri" w:hAnsi="Calibri" w:cs="Calibri"/>
          <w:sz w:val="22"/>
          <w:szCs w:val="22"/>
        </w:rPr>
        <w:t>.</w:t>
      </w:r>
      <w:r w:rsidRPr="00DC25FA">
        <w:rPr>
          <w:rFonts w:ascii="Calibri" w:hAnsi="Calibri" w:cs="Calibri"/>
          <w:sz w:val="22"/>
          <w:szCs w:val="22"/>
        </w:rPr>
        <w:t xml:space="preserve"> This pre-determined sequence is outlined as the rank of the Framework Members based on the Framework evaluation</w:t>
      </w:r>
      <w:r>
        <w:rPr>
          <w:rFonts w:ascii="Calibri" w:hAnsi="Calibri" w:cs="Calibri"/>
          <w:sz w:val="22"/>
          <w:szCs w:val="22"/>
        </w:rPr>
        <w:t xml:space="preserve">, i.e. </w:t>
      </w:r>
      <w:r w:rsidRPr="00DF512D">
        <w:rPr>
          <w:rFonts w:ascii="Calibri" w:hAnsi="Calibri" w:cs="Calibri"/>
          <w:sz w:val="22"/>
          <w:szCs w:val="22"/>
          <w:lang w:val="en-US"/>
        </w:rPr>
        <w:t xml:space="preserve">where the highest </w:t>
      </w:r>
      <w:r w:rsidRPr="00652DF9">
        <w:rPr>
          <w:rFonts w:ascii="Calibri" w:hAnsi="Calibri" w:cs="Calibri"/>
          <w:sz w:val="22"/>
          <w:szCs w:val="22"/>
          <w:lang w:val="en-US"/>
        </w:rPr>
        <w:t xml:space="preserve">scoring successful tenderer by reference to the award criteria set out at 3.3.2 </w:t>
      </w:r>
      <w:r w:rsidRPr="00DF512D">
        <w:rPr>
          <w:rFonts w:ascii="Calibri" w:hAnsi="Calibri" w:cs="Calibri"/>
          <w:sz w:val="22"/>
          <w:szCs w:val="22"/>
          <w:lang w:val="en-US"/>
        </w:rPr>
        <w:t xml:space="preserve">will be ranked number 1, the </w:t>
      </w:r>
      <w:r w:rsidR="009412DD">
        <w:rPr>
          <w:rFonts w:ascii="Calibri" w:hAnsi="Calibri" w:cs="Calibri"/>
          <w:sz w:val="22"/>
          <w:szCs w:val="22"/>
          <w:lang w:val="en-US"/>
        </w:rPr>
        <w:t xml:space="preserve">possible </w:t>
      </w:r>
      <w:r w:rsidRPr="00DF512D">
        <w:rPr>
          <w:rFonts w:ascii="Calibri" w:hAnsi="Calibri" w:cs="Calibri"/>
          <w:sz w:val="22"/>
          <w:szCs w:val="22"/>
          <w:lang w:val="en-US"/>
        </w:rPr>
        <w:t xml:space="preserve">second highest scoring successful tenderer by reference to the award criteria </w:t>
      </w:r>
      <w:r w:rsidR="009412DD">
        <w:rPr>
          <w:rFonts w:ascii="Calibri" w:hAnsi="Calibri" w:cs="Calibri"/>
          <w:sz w:val="22"/>
          <w:szCs w:val="22"/>
          <w:lang w:val="en-US"/>
        </w:rPr>
        <w:t>may</w:t>
      </w:r>
      <w:r w:rsidRPr="00DF512D">
        <w:rPr>
          <w:rFonts w:ascii="Calibri" w:hAnsi="Calibri" w:cs="Calibri"/>
          <w:sz w:val="22"/>
          <w:szCs w:val="22"/>
          <w:lang w:val="en-US"/>
        </w:rPr>
        <w:t xml:space="preserve"> be ranked number 2.</w:t>
      </w:r>
    </w:p>
    <w:p w14:paraId="1C283564" w14:textId="19B70BC4" w:rsidR="00720CE5" w:rsidRPr="00DC25FA" w:rsidRDefault="00720CE5" w:rsidP="00720CE5">
      <w:pPr>
        <w:spacing w:before="120" w:after="0" w:line="276" w:lineRule="auto"/>
        <w:ind w:left="2159"/>
        <w:rPr>
          <w:rFonts w:ascii="Calibri" w:hAnsi="Calibri" w:cs="Calibri"/>
          <w:sz w:val="22"/>
          <w:szCs w:val="22"/>
        </w:rPr>
      </w:pPr>
      <w:r w:rsidRPr="00DC25FA">
        <w:rPr>
          <w:rFonts w:ascii="Calibri" w:hAnsi="Calibri" w:cs="Calibri"/>
          <w:sz w:val="22"/>
          <w:szCs w:val="22"/>
        </w:rPr>
        <w:t xml:space="preserve">For each call-off, the next </w:t>
      </w:r>
      <w:r>
        <w:rPr>
          <w:rFonts w:ascii="Calibri" w:hAnsi="Calibri" w:cs="Calibri"/>
          <w:sz w:val="22"/>
          <w:szCs w:val="22"/>
        </w:rPr>
        <w:t>Framework Member</w:t>
      </w:r>
      <w:r w:rsidRPr="00DC25FA">
        <w:rPr>
          <w:rFonts w:ascii="Calibri" w:hAnsi="Calibri" w:cs="Calibri"/>
          <w:sz w:val="22"/>
          <w:szCs w:val="22"/>
        </w:rPr>
        <w:t xml:space="preserve"> in rotation will be selected, subject to confirmation of capacity </w:t>
      </w:r>
      <w:r w:rsidRPr="009412DD">
        <w:rPr>
          <w:rFonts w:ascii="Calibri" w:hAnsi="Calibri" w:cs="Calibri"/>
          <w:sz w:val="22"/>
          <w:szCs w:val="22"/>
        </w:rPr>
        <w:t>to deliver and applicable pricing from the Pricing Schedule (Appendix 2). If th</w:t>
      </w:r>
      <w:r w:rsidRPr="00DC25FA">
        <w:rPr>
          <w:rFonts w:ascii="Calibri" w:hAnsi="Calibri" w:cs="Calibri"/>
          <w:sz w:val="22"/>
          <w:szCs w:val="22"/>
        </w:rPr>
        <w:t xml:space="preserve">e next </w:t>
      </w:r>
      <w:r>
        <w:rPr>
          <w:rFonts w:ascii="Calibri" w:hAnsi="Calibri" w:cs="Calibri"/>
          <w:sz w:val="22"/>
          <w:szCs w:val="22"/>
        </w:rPr>
        <w:t>Framework Member</w:t>
      </w:r>
      <w:r w:rsidRPr="00DC25FA">
        <w:rPr>
          <w:rFonts w:ascii="Calibri" w:hAnsi="Calibri" w:cs="Calibri"/>
          <w:sz w:val="22"/>
          <w:szCs w:val="22"/>
        </w:rPr>
        <w:t xml:space="preserve"> cannot fulfil the requirement, the Contracting Authority may proceed to the </w:t>
      </w:r>
      <w:r w:rsidR="009412DD">
        <w:rPr>
          <w:rFonts w:ascii="Calibri" w:hAnsi="Calibri" w:cs="Calibri"/>
          <w:sz w:val="22"/>
          <w:szCs w:val="22"/>
        </w:rPr>
        <w:t>initial</w:t>
      </w:r>
      <w:r w:rsidRPr="00DC25FA">
        <w:rPr>
          <w:rFonts w:ascii="Calibri" w:hAnsi="Calibri" w:cs="Calibri"/>
          <w:sz w:val="22"/>
          <w:szCs w:val="22"/>
        </w:rPr>
        <w:t xml:space="preserve"> </w:t>
      </w:r>
      <w:r>
        <w:rPr>
          <w:rFonts w:ascii="Calibri" w:hAnsi="Calibri" w:cs="Calibri"/>
          <w:sz w:val="22"/>
          <w:szCs w:val="22"/>
        </w:rPr>
        <w:t>Framework Member</w:t>
      </w:r>
      <w:r w:rsidRPr="00DC25FA">
        <w:rPr>
          <w:rFonts w:ascii="Calibri" w:hAnsi="Calibri" w:cs="Calibri"/>
          <w:sz w:val="22"/>
          <w:szCs w:val="22"/>
        </w:rPr>
        <w:t xml:space="preserve"> or document reasons for deviation and select accordingly.</w:t>
      </w:r>
    </w:p>
    <w:p w14:paraId="4D950363" w14:textId="77777777" w:rsidR="00720CE5" w:rsidRDefault="00720CE5" w:rsidP="00720CE5">
      <w:pPr>
        <w:spacing w:before="120" w:after="0" w:line="276" w:lineRule="auto"/>
        <w:ind w:left="2159"/>
        <w:rPr>
          <w:rFonts w:ascii="Calibri" w:hAnsi="Calibri" w:cs="Calibri"/>
          <w:sz w:val="22"/>
          <w:szCs w:val="22"/>
        </w:rPr>
      </w:pPr>
      <w:r w:rsidRPr="00DC25FA">
        <w:rPr>
          <w:rFonts w:ascii="Calibri" w:hAnsi="Calibri" w:cs="Calibri"/>
          <w:sz w:val="22"/>
          <w:szCs w:val="22"/>
        </w:rPr>
        <w:t>The Contracting Authority will document the rotation position used, capacity confirmation, and any deviations for transparency.</w:t>
      </w:r>
    </w:p>
    <w:p w14:paraId="68AFC06F" w14:textId="7EF353A7" w:rsidR="00720CE5" w:rsidRDefault="00720CE5" w:rsidP="00720CE5">
      <w:pPr>
        <w:spacing w:before="120" w:after="0" w:line="276" w:lineRule="auto"/>
        <w:ind w:left="2154" w:hanging="684"/>
        <w:jc w:val="both"/>
        <w:rPr>
          <w:rFonts w:ascii="Calibri" w:hAnsi="Calibri" w:cs="Calibri"/>
          <w:sz w:val="22"/>
          <w:szCs w:val="22"/>
          <w:lang w:val="en-US"/>
        </w:rPr>
      </w:pPr>
      <w:r>
        <w:rPr>
          <w:rFonts w:ascii="Calibri" w:hAnsi="Calibri" w:cs="Calibri"/>
          <w:sz w:val="22"/>
          <w:szCs w:val="22"/>
          <w:lang w:val="en-US"/>
        </w:rPr>
        <w:t>5.</w:t>
      </w:r>
      <w:r w:rsidR="00786A09">
        <w:rPr>
          <w:rFonts w:ascii="Calibri" w:hAnsi="Calibri" w:cs="Calibri"/>
          <w:sz w:val="22"/>
          <w:szCs w:val="22"/>
          <w:lang w:val="en-US"/>
        </w:rPr>
        <w:t>4</w:t>
      </w:r>
      <w:r>
        <w:rPr>
          <w:rFonts w:ascii="Calibri" w:hAnsi="Calibri" w:cs="Calibri"/>
          <w:sz w:val="22"/>
          <w:szCs w:val="22"/>
          <w:lang w:val="en-US"/>
        </w:rPr>
        <w:t xml:space="preserve">.2 </w:t>
      </w:r>
      <w:r>
        <w:rPr>
          <w:rFonts w:ascii="Calibri" w:hAnsi="Calibri" w:cs="Calibri"/>
          <w:sz w:val="22"/>
          <w:szCs w:val="22"/>
          <w:lang w:val="en-US"/>
        </w:rPr>
        <w:tab/>
      </w:r>
      <w:r w:rsidRPr="00DC25FA">
        <w:rPr>
          <w:rFonts w:ascii="Calibri" w:hAnsi="Calibri" w:cs="Calibri"/>
          <w:sz w:val="22"/>
          <w:szCs w:val="22"/>
          <w:lang w:val="en-US"/>
        </w:rPr>
        <w:t xml:space="preserve">When awarding Services Contracts using this mechanism, the Contracting Authority shall </w:t>
      </w:r>
      <w:r>
        <w:rPr>
          <w:rFonts w:ascii="Calibri" w:hAnsi="Calibri" w:cs="Calibri"/>
          <w:sz w:val="22"/>
          <w:szCs w:val="22"/>
          <w:lang w:val="en-US"/>
        </w:rPr>
        <w:t xml:space="preserve">initially </w:t>
      </w:r>
      <w:r w:rsidRPr="00DC25FA">
        <w:rPr>
          <w:rFonts w:ascii="Calibri" w:hAnsi="Calibri" w:cs="Calibri"/>
          <w:sz w:val="22"/>
          <w:szCs w:val="22"/>
          <w:lang w:val="en-US"/>
        </w:rPr>
        <w:t xml:space="preserve">award a Services Contract to the </w:t>
      </w:r>
      <w:r>
        <w:rPr>
          <w:rFonts w:ascii="Calibri" w:hAnsi="Calibri" w:cs="Calibri"/>
          <w:sz w:val="22"/>
          <w:szCs w:val="22"/>
          <w:lang w:val="en-US"/>
        </w:rPr>
        <w:t>next</w:t>
      </w:r>
      <w:r w:rsidRPr="00DC25FA">
        <w:rPr>
          <w:rFonts w:ascii="Calibri" w:hAnsi="Calibri" w:cs="Calibri"/>
          <w:sz w:val="22"/>
          <w:szCs w:val="22"/>
          <w:lang w:val="en-US"/>
        </w:rPr>
        <w:t xml:space="preserve"> ranked Framework Member</w:t>
      </w:r>
      <w:r>
        <w:rPr>
          <w:rFonts w:ascii="Calibri" w:hAnsi="Calibri" w:cs="Calibri"/>
          <w:sz w:val="22"/>
          <w:szCs w:val="22"/>
          <w:lang w:val="en-US"/>
        </w:rPr>
        <w:t xml:space="preserve"> in the rankings as outlined in </w:t>
      </w:r>
      <w:r w:rsidRPr="0077205B">
        <w:rPr>
          <w:rFonts w:ascii="Calibri" w:hAnsi="Calibri" w:cs="Calibri"/>
          <w:sz w:val="22"/>
          <w:szCs w:val="22"/>
          <w:lang w:val="en-US"/>
        </w:rPr>
        <w:t>the tender evaluation (also referred to in Section 3.3.6 of the RFT) - unless</w:t>
      </w:r>
      <w:r w:rsidRPr="00DC25FA">
        <w:rPr>
          <w:rFonts w:ascii="Calibri" w:hAnsi="Calibri" w:cs="Calibri"/>
          <w:sz w:val="22"/>
          <w:szCs w:val="22"/>
          <w:lang w:val="en-US"/>
        </w:rPr>
        <w:t xml:space="preserve"> any of the following circumstances (in no particular order) apply, whereby:</w:t>
      </w:r>
    </w:p>
    <w:p w14:paraId="39764980" w14:textId="77777777" w:rsidR="00720CE5" w:rsidRPr="00DC25FA" w:rsidRDefault="00720CE5">
      <w:pPr>
        <w:pStyle w:val="ListParagraph"/>
        <w:numPr>
          <w:ilvl w:val="0"/>
          <w:numId w:val="51"/>
        </w:numPr>
        <w:spacing w:after="0" w:line="276" w:lineRule="auto"/>
        <w:jc w:val="both"/>
        <w:rPr>
          <w:rFonts w:ascii="Calibri" w:hAnsi="Calibri" w:cs="Calibri"/>
          <w:sz w:val="22"/>
          <w:szCs w:val="22"/>
          <w:lang w:val="en-US"/>
        </w:rPr>
      </w:pPr>
      <w:r w:rsidRPr="00DC25FA">
        <w:rPr>
          <w:rFonts w:ascii="Calibri" w:hAnsi="Calibri" w:cs="Calibri"/>
          <w:sz w:val="22"/>
          <w:szCs w:val="22"/>
          <w:lang w:val="en-US"/>
        </w:rPr>
        <w:t>The Framework Member confirms in writing that they are not in a position to undertake the work; or</w:t>
      </w:r>
    </w:p>
    <w:p w14:paraId="09EE91EA" w14:textId="77777777" w:rsidR="00720CE5" w:rsidRPr="00DC25FA" w:rsidRDefault="00720CE5">
      <w:pPr>
        <w:pStyle w:val="ListParagraph"/>
        <w:numPr>
          <w:ilvl w:val="0"/>
          <w:numId w:val="51"/>
        </w:numPr>
        <w:jc w:val="both"/>
        <w:rPr>
          <w:rFonts w:ascii="Calibri" w:hAnsi="Calibri" w:cs="Calibri"/>
          <w:sz w:val="22"/>
          <w:szCs w:val="22"/>
          <w:lang w:val="en-US"/>
        </w:rPr>
      </w:pPr>
      <w:r w:rsidRPr="00DC25FA">
        <w:rPr>
          <w:rFonts w:ascii="Calibri" w:hAnsi="Calibri" w:cs="Calibri"/>
          <w:sz w:val="22"/>
          <w:szCs w:val="22"/>
          <w:lang w:val="en-US"/>
        </w:rPr>
        <w:t xml:space="preserve">The Framework Member cannot / does not respond within the required timescales as detailed in the </w:t>
      </w:r>
      <w:r>
        <w:rPr>
          <w:rFonts w:ascii="Calibri" w:hAnsi="Calibri" w:cs="Calibri"/>
          <w:sz w:val="22"/>
          <w:szCs w:val="22"/>
          <w:lang w:val="en-US"/>
        </w:rPr>
        <w:t>request for services</w:t>
      </w:r>
      <w:r w:rsidRPr="00DC25FA">
        <w:rPr>
          <w:rFonts w:ascii="Calibri" w:hAnsi="Calibri" w:cs="Calibri"/>
          <w:sz w:val="22"/>
          <w:szCs w:val="22"/>
          <w:lang w:val="en-US"/>
        </w:rPr>
        <w:t>; or</w:t>
      </w:r>
    </w:p>
    <w:p w14:paraId="20606C64" w14:textId="77777777" w:rsidR="00720CE5" w:rsidRPr="00DC25FA" w:rsidRDefault="00720CE5">
      <w:pPr>
        <w:pStyle w:val="ListParagraph"/>
        <w:numPr>
          <w:ilvl w:val="0"/>
          <w:numId w:val="51"/>
        </w:numPr>
        <w:rPr>
          <w:rFonts w:ascii="Calibri" w:hAnsi="Calibri" w:cs="Calibri"/>
          <w:sz w:val="22"/>
          <w:szCs w:val="22"/>
          <w:lang w:val="en-US"/>
        </w:rPr>
      </w:pPr>
      <w:r w:rsidRPr="00DC25FA">
        <w:rPr>
          <w:rFonts w:ascii="Calibri" w:hAnsi="Calibri" w:cs="Calibri"/>
          <w:sz w:val="22"/>
          <w:szCs w:val="22"/>
          <w:lang w:val="en-US"/>
        </w:rPr>
        <w:t>Where in the view of the Contracting Authority or Framework Member an actual or perceived conflict of interest exists duly explained to the other party. For the avoidance of doubt there is no obligation on the Contracting Authority to accept any explanation from a Framework Member, i.e. it is at the sole discretion of the Contracting Authority to determine if a conflict exists</w:t>
      </w:r>
      <w:r>
        <w:rPr>
          <w:rFonts w:ascii="Calibri" w:hAnsi="Calibri" w:cs="Calibri"/>
          <w:sz w:val="22"/>
          <w:szCs w:val="22"/>
          <w:lang w:val="en-US"/>
        </w:rPr>
        <w:t>.</w:t>
      </w:r>
    </w:p>
    <w:p w14:paraId="52D0EB8B" w14:textId="7508618B" w:rsidR="00720CE5" w:rsidRPr="00DF512D" w:rsidRDefault="00720CE5" w:rsidP="00D75DE2">
      <w:pPr>
        <w:ind w:left="2160"/>
        <w:jc w:val="both"/>
        <w:rPr>
          <w:rFonts w:ascii="Calibri" w:hAnsi="Calibri" w:cs="Calibri"/>
          <w:sz w:val="22"/>
          <w:szCs w:val="22"/>
          <w:lang w:val="en-US"/>
        </w:rPr>
      </w:pPr>
      <w:r w:rsidRPr="00DF512D">
        <w:rPr>
          <w:rFonts w:ascii="Calibri" w:hAnsi="Calibri" w:cs="Calibri"/>
          <w:sz w:val="22"/>
          <w:szCs w:val="22"/>
          <w:lang w:val="en-US"/>
        </w:rPr>
        <w:t xml:space="preserve">If any of the criteria set out above are applicable, then the </w:t>
      </w:r>
      <w:r>
        <w:rPr>
          <w:rFonts w:ascii="Calibri" w:hAnsi="Calibri" w:cs="Calibri"/>
          <w:sz w:val="22"/>
          <w:szCs w:val="22"/>
          <w:lang w:val="en-US"/>
        </w:rPr>
        <w:t>next</w:t>
      </w:r>
      <w:r w:rsidRPr="00DF512D">
        <w:rPr>
          <w:rFonts w:ascii="Calibri" w:hAnsi="Calibri" w:cs="Calibri"/>
          <w:sz w:val="22"/>
          <w:szCs w:val="22"/>
          <w:lang w:val="en-US"/>
        </w:rPr>
        <w:t xml:space="preserve"> ranked Framework Member will be approached and appointed. </w:t>
      </w:r>
    </w:p>
    <w:p w14:paraId="15AB9D97" w14:textId="59B18724" w:rsidR="00F2269E" w:rsidRDefault="00F2269E" w:rsidP="00F2269E">
      <w:pPr>
        <w:ind w:left="1440" w:hanging="720"/>
        <w:jc w:val="both"/>
        <w:rPr>
          <w:rFonts w:ascii="Calibri" w:hAnsi="Calibri" w:cs="Calibri"/>
          <w:sz w:val="22"/>
          <w:szCs w:val="22"/>
          <w:lang w:val="en-US"/>
        </w:rPr>
      </w:pPr>
      <w:r>
        <w:rPr>
          <w:rFonts w:ascii="Calibri" w:hAnsi="Calibri" w:cs="Calibri"/>
          <w:sz w:val="22"/>
          <w:szCs w:val="22"/>
          <w:lang w:val="en-US"/>
        </w:rPr>
        <w:lastRenderedPageBreak/>
        <w:t>5.</w:t>
      </w:r>
      <w:r w:rsidR="00786A09">
        <w:rPr>
          <w:rFonts w:ascii="Calibri" w:hAnsi="Calibri" w:cs="Calibri"/>
          <w:sz w:val="22"/>
          <w:szCs w:val="22"/>
          <w:lang w:val="en-US"/>
        </w:rPr>
        <w:t>5</w:t>
      </w:r>
      <w:r>
        <w:rPr>
          <w:rFonts w:ascii="Calibri" w:hAnsi="Calibri" w:cs="Calibri"/>
          <w:sz w:val="22"/>
          <w:szCs w:val="22"/>
          <w:lang w:val="en-US"/>
        </w:rPr>
        <w:t xml:space="preserve"> </w:t>
      </w:r>
      <w:r>
        <w:rPr>
          <w:rFonts w:ascii="Calibri" w:hAnsi="Calibri" w:cs="Calibri"/>
          <w:sz w:val="22"/>
          <w:szCs w:val="22"/>
          <w:lang w:val="en-US"/>
        </w:rPr>
        <w:tab/>
      </w:r>
      <w:r w:rsidRPr="00DC25FA">
        <w:rPr>
          <w:rFonts w:ascii="Calibri" w:hAnsi="Calibri" w:cs="Calibri"/>
          <w:sz w:val="22"/>
          <w:szCs w:val="22"/>
          <w:lang w:val="en-US"/>
        </w:rPr>
        <w:t>No enforceable commitment of any kind, contractual or otherwise will exist unless and until a formal written Contract has been executed by or on behalf of the Contracting Authority.</w:t>
      </w:r>
    </w:p>
    <w:p w14:paraId="73C97288" w14:textId="25FDE80B" w:rsidR="00F2269E" w:rsidRPr="00DF512D" w:rsidRDefault="00F2269E" w:rsidP="00F2269E">
      <w:pPr>
        <w:ind w:left="1440" w:hanging="720"/>
        <w:jc w:val="both"/>
        <w:rPr>
          <w:rFonts w:ascii="Calibri" w:hAnsi="Calibri" w:cs="Calibri"/>
          <w:sz w:val="22"/>
          <w:szCs w:val="22"/>
          <w:lang w:val="en-US"/>
        </w:rPr>
      </w:pPr>
      <w:r>
        <w:rPr>
          <w:rFonts w:ascii="Calibri" w:hAnsi="Calibri" w:cs="Calibri"/>
          <w:sz w:val="22"/>
          <w:szCs w:val="22"/>
          <w:lang w:val="en-US"/>
        </w:rPr>
        <w:t>5.</w:t>
      </w:r>
      <w:r w:rsidR="00786A09">
        <w:rPr>
          <w:rFonts w:ascii="Calibri" w:hAnsi="Calibri" w:cs="Calibri"/>
          <w:sz w:val="22"/>
          <w:szCs w:val="22"/>
          <w:lang w:val="en-US"/>
        </w:rPr>
        <w:t>6</w:t>
      </w:r>
      <w:r>
        <w:rPr>
          <w:rFonts w:ascii="Calibri" w:hAnsi="Calibri" w:cs="Calibri"/>
          <w:sz w:val="22"/>
          <w:szCs w:val="22"/>
          <w:lang w:val="en-US"/>
        </w:rPr>
        <w:t xml:space="preserve"> </w:t>
      </w:r>
      <w:r>
        <w:rPr>
          <w:rFonts w:ascii="Calibri" w:hAnsi="Calibri" w:cs="Calibri"/>
          <w:sz w:val="22"/>
          <w:szCs w:val="22"/>
          <w:lang w:val="en-US"/>
        </w:rPr>
        <w:tab/>
      </w:r>
      <w:r w:rsidRPr="00DF512D">
        <w:rPr>
          <w:rFonts w:ascii="Calibri" w:hAnsi="Calibri" w:cs="Calibri"/>
          <w:sz w:val="22"/>
          <w:szCs w:val="22"/>
          <w:lang w:val="en-US"/>
        </w:rPr>
        <w:t xml:space="preserve">The </w:t>
      </w:r>
      <w:r w:rsidRPr="00DC25FA">
        <w:rPr>
          <w:rFonts w:ascii="Calibri" w:hAnsi="Calibri" w:cs="Calibri"/>
          <w:sz w:val="22"/>
          <w:szCs w:val="22"/>
          <w:lang w:val="en-US"/>
        </w:rPr>
        <w:t>Contracting Authority</w:t>
      </w:r>
      <w:r w:rsidRPr="00DF512D">
        <w:rPr>
          <w:rFonts w:ascii="Calibri" w:hAnsi="Calibri" w:cs="Calibri"/>
          <w:sz w:val="22"/>
          <w:szCs w:val="22"/>
          <w:lang w:val="en-US"/>
        </w:rPr>
        <w:t xml:space="preserve"> will require the Framework Member to whom it has decided to award the Contract to </w:t>
      </w:r>
      <w:r w:rsidRPr="0077205B">
        <w:rPr>
          <w:rFonts w:ascii="Calibri" w:hAnsi="Calibri" w:cs="Calibri"/>
          <w:sz w:val="22"/>
          <w:szCs w:val="22"/>
          <w:lang w:val="en-US"/>
        </w:rPr>
        <w:t>supply up-to-date evidence as set out in section 3.2 of the RFT. Where the Framework M</w:t>
      </w:r>
      <w:r w:rsidRPr="00DF512D">
        <w:rPr>
          <w:rFonts w:ascii="Calibri" w:hAnsi="Calibri" w:cs="Calibri"/>
          <w:sz w:val="22"/>
          <w:szCs w:val="22"/>
          <w:lang w:val="en-US"/>
        </w:rPr>
        <w:t xml:space="preserve">ember cannot provide up-to-date evidence to demonstrate that each entity concerned meets the Selection Criteria and the compliance requirements specified at </w:t>
      </w:r>
      <w:r w:rsidRPr="0077205B">
        <w:rPr>
          <w:rFonts w:ascii="Calibri" w:hAnsi="Calibri" w:cs="Calibri"/>
          <w:sz w:val="22"/>
          <w:szCs w:val="22"/>
          <w:lang w:val="en-US"/>
        </w:rPr>
        <w:t>paragraph 3.1</w:t>
      </w:r>
      <w:r w:rsidR="0077205B" w:rsidRPr="0077205B">
        <w:rPr>
          <w:rFonts w:ascii="Calibri" w:hAnsi="Calibri" w:cs="Calibri"/>
          <w:sz w:val="22"/>
          <w:szCs w:val="22"/>
          <w:lang w:val="en-US"/>
        </w:rPr>
        <w:t xml:space="preserve"> </w:t>
      </w:r>
      <w:r w:rsidRPr="0077205B">
        <w:rPr>
          <w:rFonts w:ascii="Calibri" w:hAnsi="Calibri" w:cs="Calibri"/>
          <w:sz w:val="22"/>
          <w:szCs w:val="22"/>
          <w:lang w:val="en-US"/>
        </w:rPr>
        <w:t xml:space="preserve">of the </w:t>
      </w:r>
      <w:r w:rsidR="0077205B" w:rsidRPr="0077205B">
        <w:rPr>
          <w:rFonts w:ascii="Calibri" w:hAnsi="Calibri" w:cs="Calibri"/>
          <w:sz w:val="22"/>
          <w:szCs w:val="22"/>
          <w:lang w:val="en-US"/>
        </w:rPr>
        <w:t>RFT,</w:t>
      </w:r>
      <w:r w:rsidRPr="0077205B">
        <w:rPr>
          <w:rFonts w:ascii="Calibri" w:hAnsi="Calibri" w:cs="Calibri"/>
          <w:sz w:val="22"/>
          <w:szCs w:val="22"/>
          <w:lang w:val="en-US"/>
        </w:rPr>
        <w:t xml:space="preserve"> </w:t>
      </w:r>
      <w:r w:rsidRPr="00DF512D">
        <w:rPr>
          <w:rFonts w:ascii="Calibri" w:hAnsi="Calibri" w:cs="Calibri"/>
          <w:sz w:val="22"/>
          <w:szCs w:val="22"/>
          <w:lang w:val="en-US"/>
        </w:rPr>
        <w:t>then the Contracting Authority may proceed to offer the Contract to the next highest-ranked Tenderer.</w:t>
      </w:r>
    </w:p>
    <w:p w14:paraId="123BD2F4" w14:textId="4173E816" w:rsidR="00F2269E" w:rsidRPr="00DF512D" w:rsidRDefault="00F2269E" w:rsidP="00F2269E">
      <w:pPr>
        <w:ind w:left="1440" w:hanging="720"/>
        <w:jc w:val="both"/>
        <w:rPr>
          <w:rFonts w:ascii="Calibri" w:hAnsi="Calibri" w:cs="Calibri"/>
          <w:sz w:val="22"/>
          <w:szCs w:val="22"/>
          <w:lang w:val="en-US"/>
        </w:rPr>
      </w:pPr>
      <w:r>
        <w:rPr>
          <w:rFonts w:ascii="Calibri" w:hAnsi="Calibri" w:cs="Calibri"/>
          <w:sz w:val="22"/>
          <w:szCs w:val="22"/>
          <w:lang w:val="en-US"/>
        </w:rPr>
        <w:t>5.</w:t>
      </w:r>
      <w:r w:rsidR="00786A09">
        <w:rPr>
          <w:rFonts w:ascii="Calibri" w:hAnsi="Calibri" w:cs="Calibri"/>
          <w:sz w:val="22"/>
          <w:szCs w:val="22"/>
          <w:lang w:val="en-US"/>
        </w:rPr>
        <w:t>7</w:t>
      </w:r>
      <w:r>
        <w:rPr>
          <w:rFonts w:ascii="Calibri" w:hAnsi="Calibri" w:cs="Calibri"/>
          <w:sz w:val="22"/>
          <w:szCs w:val="22"/>
          <w:lang w:val="en-US"/>
        </w:rPr>
        <w:t xml:space="preserve"> </w:t>
      </w:r>
      <w:r>
        <w:rPr>
          <w:rFonts w:ascii="Calibri" w:hAnsi="Calibri" w:cs="Calibri"/>
          <w:sz w:val="22"/>
          <w:szCs w:val="22"/>
          <w:lang w:val="en-US"/>
        </w:rPr>
        <w:tab/>
      </w:r>
      <w:r w:rsidRPr="00DC25FA">
        <w:rPr>
          <w:rFonts w:ascii="Calibri" w:hAnsi="Calibri" w:cs="Calibri"/>
          <w:sz w:val="22"/>
          <w:szCs w:val="22"/>
          <w:lang w:val="en-US"/>
        </w:rPr>
        <w:t xml:space="preserve">Tenderers should note that the hourly rates per grade they submitted in their tender response for appointment to this Framework Agreement are the maximum rates any Framework Member can charge during the Term of the Framework Agreement. </w:t>
      </w:r>
    </w:p>
    <w:p w14:paraId="1C18A4BF" w14:textId="77777777" w:rsidR="00F2269E" w:rsidRPr="00DF512D" w:rsidRDefault="00F2269E" w:rsidP="00F2269E">
      <w:pPr>
        <w:spacing w:after="0"/>
        <w:rPr>
          <w:rFonts w:ascii="Calibri" w:hAnsi="Calibri" w:cs="Calibri"/>
          <w:b/>
          <w:bCs/>
          <w:sz w:val="22"/>
          <w:szCs w:val="22"/>
          <w:lang w:val="en-US"/>
        </w:rPr>
      </w:pPr>
      <w:r w:rsidRPr="00EB0708">
        <w:rPr>
          <w:rFonts w:ascii="Calibri" w:hAnsi="Calibri" w:cs="Calibri"/>
          <w:b/>
          <w:bCs/>
          <w:sz w:val="22"/>
          <w:szCs w:val="22"/>
          <w:lang w:val="en-US"/>
        </w:rPr>
        <w:t>6.</w:t>
      </w:r>
      <w:r w:rsidRPr="00EB0708">
        <w:rPr>
          <w:rFonts w:ascii="Calibri" w:hAnsi="Calibri" w:cs="Calibri"/>
          <w:b/>
          <w:bCs/>
          <w:sz w:val="22"/>
          <w:szCs w:val="22"/>
          <w:lang w:val="en-US"/>
        </w:rPr>
        <w:tab/>
      </w:r>
      <w:r w:rsidRPr="00EB0708">
        <w:rPr>
          <w:rFonts w:ascii="Calibri" w:hAnsi="Calibri" w:cs="Calibri"/>
          <w:b/>
          <w:bCs/>
          <w:sz w:val="22"/>
          <w:szCs w:val="22"/>
          <w:u w:val="single"/>
          <w:lang w:val="en-US"/>
        </w:rPr>
        <w:t>Applicable Law and Jurisdiction</w:t>
      </w:r>
    </w:p>
    <w:p w14:paraId="7874FF83" w14:textId="77777777" w:rsidR="00F2269E" w:rsidRPr="00DF512D" w:rsidRDefault="00F2269E" w:rsidP="00F2269E">
      <w:pPr>
        <w:ind w:left="1440" w:hanging="720"/>
        <w:rPr>
          <w:rFonts w:ascii="Calibri" w:hAnsi="Calibri" w:cs="Calibri"/>
          <w:sz w:val="22"/>
          <w:szCs w:val="22"/>
          <w:lang w:val="en-US"/>
        </w:rPr>
      </w:pPr>
      <w:r w:rsidRPr="00DF512D">
        <w:rPr>
          <w:rFonts w:ascii="Calibri" w:hAnsi="Calibri" w:cs="Calibri"/>
          <w:sz w:val="22"/>
          <w:szCs w:val="22"/>
          <w:lang w:val="en-US"/>
        </w:rPr>
        <w:t>6.1</w:t>
      </w:r>
      <w:r w:rsidRPr="00DF512D">
        <w:rPr>
          <w:rFonts w:ascii="Calibri" w:hAnsi="Calibri" w:cs="Calibri"/>
          <w:sz w:val="22"/>
          <w:szCs w:val="22"/>
          <w:lang w:val="en-US"/>
        </w:rPr>
        <w:tab/>
        <w:t>This Framework Agreement and any Contract(s) awarded under it will be subject to the laws of Ireland and to the exclusive jurisdiction of the Irish courts.</w:t>
      </w:r>
    </w:p>
    <w:p w14:paraId="3B7B3369" w14:textId="350D65BF" w:rsidR="00F2269E" w:rsidRPr="00DF512D" w:rsidRDefault="00F2269E" w:rsidP="00F2269E">
      <w:pPr>
        <w:spacing w:after="0"/>
        <w:rPr>
          <w:rFonts w:ascii="Calibri" w:hAnsi="Calibri" w:cs="Calibri"/>
          <w:b/>
          <w:bCs/>
          <w:sz w:val="22"/>
          <w:szCs w:val="22"/>
          <w:lang w:val="en-US"/>
        </w:rPr>
      </w:pPr>
      <w:r w:rsidRPr="00EB0708">
        <w:rPr>
          <w:rFonts w:ascii="Calibri" w:hAnsi="Calibri" w:cs="Calibri"/>
          <w:b/>
          <w:bCs/>
          <w:sz w:val="22"/>
          <w:szCs w:val="22"/>
          <w:lang w:val="en-US"/>
        </w:rPr>
        <w:t>7.</w:t>
      </w:r>
      <w:r w:rsidRPr="00EB0708">
        <w:rPr>
          <w:rFonts w:ascii="Calibri" w:hAnsi="Calibri" w:cs="Calibri"/>
          <w:b/>
          <w:bCs/>
          <w:sz w:val="22"/>
          <w:szCs w:val="22"/>
          <w:lang w:val="en-US"/>
        </w:rPr>
        <w:tab/>
      </w:r>
      <w:r w:rsidRPr="00EB0708">
        <w:rPr>
          <w:rFonts w:ascii="Calibri" w:hAnsi="Calibri" w:cs="Calibri"/>
          <w:b/>
          <w:bCs/>
          <w:sz w:val="22"/>
          <w:szCs w:val="22"/>
          <w:u w:val="single"/>
          <w:lang w:val="en-US"/>
        </w:rPr>
        <w:t xml:space="preserve">Compliance with </w:t>
      </w:r>
      <w:r w:rsidR="006F071D">
        <w:rPr>
          <w:rFonts w:ascii="Calibri" w:hAnsi="Calibri" w:cs="Calibri"/>
          <w:b/>
          <w:bCs/>
          <w:sz w:val="22"/>
          <w:szCs w:val="22"/>
          <w:u w:val="single"/>
          <w:lang w:val="en-US"/>
        </w:rPr>
        <w:t>L</w:t>
      </w:r>
      <w:r w:rsidRPr="00EB0708">
        <w:rPr>
          <w:rFonts w:ascii="Calibri" w:hAnsi="Calibri" w:cs="Calibri"/>
          <w:b/>
          <w:bCs/>
          <w:sz w:val="22"/>
          <w:szCs w:val="22"/>
          <w:u w:val="single"/>
          <w:lang w:val="en-US"/>
        </w:rPr>
        <w:t>aws</w:t>
      </w:r>
    </w:p>
    <w:p w14:paraId="00700F80" w14:textId="77777777" w:rsidR="00F2269E" w:rsidRPr="00DF512D" w:rsidRDefault="00F2269E" w:rsidP="00F2269E">
      <w:pPr>
        <w:ind w:left="1398" w:hanging="720"/>
        <w:rPr>
          <w:rFonts w:ascii="Calibri" w:hAnsi="Calibri" w:cs="Calibri"/>
          <w:sz w:val="22"/>
          <w:szCs w:val="22"/>
          <w:lang w:val="en-US"/>
        </w:rPr>
      </w:pPr>
      <w:r w:rsidRPr="00DF512D">
        <w:rPr>
          <w:rFonts w:ascii="Calibri" w:hAnsi="Calibri" w:cs="Calibri"/>
          <w:sz w:val="22"/>
          <w:szCs w:val="22"/>
          <w:lang w:val="en-US"/>
        </w:rPr>
        <w:t>7.1</w:t>
      </w:r>
      <w:r w:rsidRPr="00DF512D">
        <w:rPr>
          <w:rFonts w:ascii="Calibri" w:hAnsi="Calibri" w:cs="Calibri"/>
          <w:sz w:val="22"/>
          <w:szCs w:val="22"/>
          <w:lang w:val="en-US"/>
        </w:rPr>
        <w:tab/>
        <w:t>The Framework Member shall comply with all applicable laws relating to the discharge of its obligations under this Framework Agreement and any and all Contract(s).</w:t>
      </w:r>
    </w:p>
    <w:p w14:paraId="660F587F" w14:textId="742C33F3" w:rsidR="00F2269E" w:rsidRPr="00DF512D" w:rsidRDefault="00F2269E" w:rsidP="00F2269E">
      <w:pPr>
        <w:spacing w:after="0"/>
        <w:rPr>
          <w:rFonts w:ascii="Calibri" w:hAnsi="Calibri" w:cs="Calibri"/>
          <w:b/>
          <w:bCs/>
          <w:sz w:val="22"/>
          <w:szCs w:val="22"/>
          <w:lang w:val="en-US"/>
        </w:rPr>
      </w:pPr>
      <w:r w:rsidRPr="00EB0708">
        <w:rPr>
          <w:rFonts w:ascii="Calibri" w:hAnsi="Calibri" w:cs="Calibri"/>
          <w:b/>
          <w:bCs/>
          <w:sz w:val="22"/>
          <w:szCs w:val="22"/>
          <w:lang w:val="en-US"/>
        </w:rPr>
        <w:t>8.</w:t>
      </w:r>
      <w:r w:rsidRPr="00EB0708">
        <w:rPr>
          <w:rFonts w:ascii="Calibri" w:hAnsi="Calibri" w:cs="Calibri"/>
          <w:b/>
          <w:bCs/>
          <w:sz w:val="22"/>
          <w:szCs w:val="22"/>
          <w:lang w:val="en-US"/>
        </w:rPr>
        <w:tab/>
      </w:r>
      <w:r w:rsidRPr="00EB0708">
        <w:rPr>
          <w:rFonts w:ascii="Calibri" w:hAnsi="Calibri" w:cs="Calibri"/>
          <w:b/>
          <w:bCs/>
          <w:sz w:val="22"/>
          <w:szCs w:val="22"/>
          <w:u w:val="single"/>
          <w:lang w:val="en-US"/>
        </w:rPr>
        <w:t xml:space="preserve">Tax </w:t>
      </w:r>
      <w:r w:rsidR="006F071D">
        <w:rPr>
          <w:rFonts w:ascii="Calibri" w:hAnsi="Calibri" w:cs="Calibri"/>
          <w:b/>
          <w:bCs/>
          <w:sz w:val="22"/>
          <w:szCs w:val="22"/>
          <w:u w:val="single"/>
          <w:lang w:val="en-US"/>
        </w:rPr>
        <w:t>C</w:t>
      </w:r>
      <w:r w:rsidRPr="00EB0708">
        <w:rPr>
          <w:rFonts w:ascii="Calibri" w:hAnsi="Calibri" w:cs="Calibri"/>
          <w:b/>
          <w:bCs/>
          <w:sz w:val="22"/>
          <w:szCs w:val="22"/>
          <w:u w:val="single"/>
          <w:lang w:val="en-US"/>
        </w:rPr>
        <w:t>learance</w:t>
      </w:r>
    </w:p>
    <w:p w14:paraId="75C2E669" w14:textId="77777777" w:rsidR="00F2269E" w:rsidRPr="00DF512D" w:rsidRDefault="00F2269E">
      <w:pPr>
        <w:numPr>
          <w:ilvl w:val="1"/>
          <w:numId w:val="43"/>
        </w:numPr>
        <w:jc w:val="both"/>
        <w:rPr>
          <w:rFonts w:ascii="Calibri" w:hAnsi="Calibri" w:cs="Calibri"/>
          <w:sz w:val="22"/>
          <w:szCs w:val="22"/>
          <w:lang w:val="en-US"/>
        </w:rPr>
      </w:pPr>
      <w:r w:rsidRPr="00DF512D">
        <w:rPr>
          <w:rFonts w:ascii="Calibri" w:hAnsi="Calibri" w:cs="Calibri"/>
          <w:sz w:val="22"/>
          <w:szCs w:val="22"/>
          <w:lang w:val="en-US"/>
        </w:rPr>
        <w:t>The Framework Member shall comply with all applicable EU and domestic taxation laws and requirements.</w:t>
      </w:r>
    </w:p>
    <w:p w14:paraId="510E537D" w14:textId="77777777" w:rsidR="00F2269E" w:rsidRPr="00DF512D" w:rsidRDefault="00F2269E">
      <w:pPr>
        <w:numPr>
          <w:ilvl w:val="1"/>
          <w:numId w:val="43"/>
        </w:numPr>
        <w:jc w:val="both"/>
        <w:rPr>
          <w:rFonts w:ascii="Calibri" w:hAnsi="Calibri" w:cs="Calibri"/>
          <w:sz w:val="22"/>
          <w:szCs w:val="22"/>
          <w:lang w:val="en-US"/>
        </w:rPr>
      </w:pPr>
      <w:r w:rsidRPr="00DF512D">
        <w:rPr>
          <w:rFonts w:ascii="Calibri" w:hAnsi="Calibri" w:cs="Calibri"/>
          <w:sz w:val="22"/>
          <w:szCs w:val="22"/>
          <w:lang w:val="en-US"/>
        </w:rPr>
        <w:t>Prior to the award of any Contract, the Framework Member shall promptly supply its Tax Clearance Access Number and Tax Reference Number to facilitate online verification of their tax status by the Contracting Authority. By supplying these numbers the Framework Member acknowledges and agrees that the Contracting Authority has the permission of the successful Tenderer to verify</w:t>
      </w:r>
      <w:r w:rsidRPr="0006638C">
        <w:rPr>
          <w:rFonts w:ascii="Calibri" w:hAnsi="Calibri" w:cs="Calibri"/>
          <w:sz w:val="22"/>
          <w:szCs w:val="22"/>
          <w:lang w:val="en-US"/>
        </w:rPr>
        <w:t xml:space="preserve"> its tax cleared position online. Where relevant, the provisions of this paragraph 8.2 apply </w:t>
      </w:r>
      <w:r w:rsidRPr="00DF512D">
        <w:rPr>
          <w:rFonts w:ascii="Calibri" w:hAnsi="Calibri" w:cs="Calibri"/>
          <w:sz w:val="22"/>
          <w:szCs w:val="22"/>
          <w:lang w:val="en-US"/>
        </w:rPr>
        <w:t>equally to Subcontractors.</w:t>
      </w:r>
    </w:p>
    <w:p w14:paraId="2DA5BA4D" w14:textId="77777777" w:rsidR="00F2269E" w:rsidRPr="00DF512D" w:rsidRDefault="00F2269E" w:rsidP="00F2269E">
      <w:pPr>
        <w:spacing w:after="0"/>
        <w:rPr>
          <w:rFonts w:ascii="Calibri" w:hAnsi="Calibri" w:cs="Calibri"/>
          <w:b/>
          <w:bCs/>
          <w:sz w:val="22"/>
          <w:szCs w:val="22"/>
          <w:lang w:val="en-US"/>
        </w:rPr>
      </w:pPr>
      <w:r w:rsidRPr="00EB0708">
        <w:rPr>
          <w:rFonts w:ascii="Calibri" w:hAnsi="Calibri" w:cs="Calibri"/>
          <w:b/>
          <w:bCs/>
          <w:sz w:val="22"/>
          <w:szCs w:val="22"/>
          <w:lang w:val="en-US"/>
        </w:rPr>
        <w:t>9.</w:t>
      </w:r>
      <w:r w:rsidRPr="00EB0708">
        <w:rPr>
          <w:rFonts w:ascii="Calibri" w:hAnsi="Calibri" w:cs="Calibri"/>
          <w:b/>
          <w:bCs/>
          <w:sz w:val="22"/>
          <w:szCs w:val="22"/>
          <w:lang w:val="en-US"/>
        </w:rPr>
        <w:tab/>
      </w:r>
      <w:r w:rsidRPr="00EB0708">
        <w:rPr>
          <w:rFonts w:ascii="Calibri" w:hAnsi="Calibri" w:cs="Calibri"/>
          <w:b/>
          <w:bCs/>
          <w:sz w:val="22"/>
          <w:szCs w:val="22"/>
          <w:u w:val="single"/>
          <w:lang w:val="en-US"/>
        </w:rPr>
        <w:t>Anti-Competitive Conduct</w:t>
      </w:r>
    </w:p>
    <w:p w14:paraId="49E8F849" w14:textId="77777777" w:rsidR="00F2269E" w:rsidRPr="00DF512D" w:rsidRDefault="00F2269E" w:rsidP="00F2269E">
      <w:pPr>
        <w:ind w:left="1440" w:hanging="720"/>
        <w:rPr>
          <w:rFonts w:ascii="Calibri" w:hAnsi="Calibri" w:cs="Calibri"/>
          <w:sz w:val="22"/>
          <w:szCs w:val="22"/>
          <w:lang w:val="en-US"/>
        </w:rPr>
      </w:pPr>
      <w:r w:rsidRPr="00DF512D">
        <w:rPr>
          <w:rFonts w:ascii="Calibri" w:hAnsi="Calibri" w:cs="Calibri"/>
          <w:sz w:val="22"/>
          <w:szCs w:val="22"/>
          <w:lang w:val="en-US"/>
        </w:rPr>
        <w:t xml:space="preserve">9.1  </w:t>
      </w:r>
      <w:r w:rsidRPr="00EB0708">
        <w:rPr>
          <w:rFonts w:ascii="Calibri" w:hAnsi="Calibri" w:cs="Calibri"/>
          <w:sz w:val="22"/>
          <w:szCs w:val="22"/>
          <w:lang w:val="en-US"/>
        </w:rPr>
        <w:tab/>
      </w:r>
      <w:r w:rsidRPr="00DF512D">
        <w:rPr>
          <w:rFonts w:ascii="Calibri" w:hAnsi="Calibri" w:cs="Calibri"/>
          <w:sz w:val="22"/>
          <w:szCs w:val="22"/>
          <w:lang w:val="en-US"/>
        </w:rPr>
        <w:t xml:space="preserve">Without prejudice to the </w:t>
      </w:r>
      <w:r w:rsidRPr="0006638C">
        <w:rPr>
          <w:rFonts w:ascii="Calibri" w:hAnsi="Calibri" w:cs="Calibri"/>
          <w:sz w:val="22"/>
          <w:szCs w:val="22"/>
          <w:lang w:val="en-US"/>
        </w:rPr>
        <w:t xml:space="preserve">generality of clause 7.1, the Framework Member shall comply with the Competition Act 2002 </w:t>
      </w:r>
      <w:r w:rsidRPr="00DF512D">
        <w:rPr>
          <w:rFonts w:ascii="Calibri" w:hAnsi="Calibri" w:cs="Calibri"/>
          <w:sz w:val="22"/>
          <w:szCs w:val="22"/>
          <w:lang w:val="en-US"/>
        </w:rPr>
        <w:t>(as amended, the “2002 Act”). The 2002 Act makes it a criminal offence for tenderers to collude on prices or terms in a public procurement competition.</w:t>
      </w:r>
    </w:p>
    <w:p w14:paraId="0989D9F8" w14:textId="77777777" w:rsidR="00F2269E" w:rsidRDefault="00F2269E" w:rsidP="00F2269E">
      <w:pPr>
        <w:spacing w:after="0"/>
        <w:rPr>
          <w:rFonts w:ascii="Calibri" w:hAnsi="Calibri" w:cs="Calibri"/>
          <w:b/>
          <w:bCs/>
          <w:sz w:val="22"/>
          <w:szCs w:val="22"/>
          <w:lang w:val="en-US"/>
        </w:rPr>
      </w:pPr>
      <w:r w:rsidRPr="00EB0708">
        <w:rPr>
          <w:rFonts w:ascii="Calibri" w:hAnsi="Calibri" w:cs="Calibri"/>
          <w:b/>
          <w:bCs/>
          <w:sz w:val="22"/>
          <w:szCs w:val="22"/>
          <w:lang w:val="en-US"/>
        </w:rPr>
        <w:t xml:space="preserve">10. </w:t>
      </w:r>
      <w:r w:rsidRPr="00EB0708">
        <w:rPr>
          <w:rFonts w:ascii="Calibri" w:hAnsi="Calibri" w:cs="Calibri"/>
          <w:b/>
          <w:bCs/>
          <w:sz w:val="22"/>
          <w:szCs w:val="22"/>
          <w:lang w:val="en-US"/>
        </w:rPr>
        <w:tab/>
      </w:r>
      <w:r w:rsidRPr="00EB0708">
        <w:rPr>
          <w:rFonts w:ascii="Calibri" w:hAnsi="Calibri" w:cs="Calibri"/>
          <w:b/>
          <w:bCs/>
          <w:sz w:val="22"/>
          <w:szCs w:val="22"/>
          <w:u w:val="single"/>
          <w:lang w:val="en-US"/>
        </w:rPr>
        <w:t>Conflicts of Interest</w:t>
      </w:r>
    </w:p>
    <w:p w14:paraId="087BC395" w14:textId="77777777" w:rsidR="00F2269E" w:rsidRDefault="00F2269E" w:rsidP="00F2269E">
      <w:pPr>
        <w:ind w:left="1440" w:hanging="720"/>
        <w:rPr>
          <w:rFonts w:ascii="Calibri" w:hAnsi="Calibri" w:cs="Calibri"/>
          <w:b/>
          <w:bCs/>
          <w:sz w:val="22"/>
          <w:szCs w:val="22"/>
          <w:lang w:val="en-US"/>
        </w:rPr>
      </w:pPr>
      <w:r w:rsidRPr="00DF512D">
        <w:rPr>
          <w:rFonts w:ascii="Calibri" w:hAnsi="Calibri" w:cs="Calibri"/>
          <w:sz w:val="22"/>
          <w:szCs w:val="22"/>
          <w:lang w:val="en-US"/>
        </w:rPr>
        <w:t xml:space="preserve">10.1  </w:t>
      </w:r>
      <w:r>
        <w:rPr>
          <w:rFonts w:ascii="Calibri" w:hAnsi="Calibri" w:cs="Calibri"/>
          <w:sz w:val="22"/>
          <w:szCs w:val="22"/>
          <w:lang w:val="en-US"/>
        </w:rPr>
        <w:tab/>
      </w:r>
      <w:r w:rsidRPr="00DF512D">
        <w:rPr>
          <w:rFonts w:ascii="Calibri" w:hAnsi="Calibri" w:cs="Calibri"/>
          <w:sz w:val="22"/>
          <w:szCs w:val="22"/>
          <w:lang w:val="en-US"/>
        </w:rPr>
        <w:t xml:space="preserve">Any actual or potential conflict of interest on the part of a Framework Member (including for the purposes of this </w:t>
      </w:r>
      <w:r w:rsidRPr="0006638C">
        <w:rPr>
          <w:rFonts w:ascii="Calibri" w:hAnsi="Calibri" w:cs="Calibri"/>
          <w:sz w:val="22"/>
          <w:szCs w:val="22"/>
          <w:lang w:val="en-US"/>
        </w:rPr>
        <w:t xml:space="preserve">clause 10 any employee(s), supplier(s) agents or Subcontractor(s)) (a “Conflict”) must be fully disclosed </w:t>
      </w:r>
      <w:r w:rsidRPr="00DF512D">
        <w:rPr>
          <w:rFonts w:ascii="Calibri" w:hAnsi="Calibri" w:cs="Calibri"/>
          <w:sz w:val="22"/>
          <w:szCs w:val="22"/>
          <w:lang w:val="en-US"/>
        </w:rPr>
        <w:t xml:space="preserve">to the Contracting Authority immediately in writing as soon as the Conflict becomes apparent to the Framework </w:t>
      </w:r>
      <w:r w:rsidRPr="00DF512D">
        <w:rPr>
          <w:rFonts w:ascii="Calibri" w:hAnsi="Calibri" w:cs="Calibri"/>
          <w:sz w:val="22"/>
          <w:szCs w:val="22"/>
          <w:lang w:val="en-US"/>
        </w:rPr>
        <w:lastRenderedPageBreak/>
        <w:t>Member. In the event of any Conflict, the Contracting Authority may invite the Framework Member to propose means by which the Conflict might be removed.</w:t>
      </w:r>
      <w:r>
        <w:rPr>
          <w:rFonts w:ascii="Calibri" w:hAnsi="Calibri" w:cs="Calibri"/>
          <w:b/>
          <w:bCs/>
          <w:sz w:val="22"/>
          <w:szCs w:val="22"/>
          <w:lang w:val="en-US"/>
        </w:rPr>
        <w:t xml:space="preserve"> </w:t>
      </w:r>
    </w:p>
    <w:p w14:paraId="0F0ADF5B" w14:textId="77777777" w:rsidR="00F2269E" w:rsidRPr="00DF512D" w:rsidRDefault="00F2269E" w:rsidP="00F2269E">
      <w:pPr>
        <w:ind w:left="1440" w:hanging="720"/>
        <w:rPr>
          <w:rFonts w:ascii="Calibri" w:hAnsi="Calibri" w:cs="Calibri"/>
          <w:b/>
          <w:bCs/>
          <w:sz w:val="22"/>
          <w:szCs w:val="22"/>
          <w:lang w:val="en-US"/>
        </w:rPr>
      </w:pPr>
      <w:r w:rsidRPr="00EB0708">
        <w:rPr>
          <w:rFonts w:ascii="Calibri" w:hAnsi="Calibri" w:cs="Calibri"/>
          <w:sz w:val="22"/>
          <w:szCs w:val="22"/>
          <w:lang w:val="en-US"/>
        </w:rPr>
        <w:t>10.2</w:t>
      </w:r>
      <w:r w:rsidRPr="00EB0708">
        <w:rPr>
          <w:rFonts w:ascii="Calibri" w:hAnsi="Calibri" w:cs="Calibri"/>
          <w:sz w:val="22"/>
          <w:szCs w:val="22"/>
          <w:lang w:val="en-US"/>
        </w:rPr>
        <w:tab/>
      </w:r>
      <w:r w:rsidRPr="00DF512D">
        <w:rPr>
          <w:rFonts w:ascii="Calibri" w:hAnsi="Calibri" w:cs="Calibri"/>
          <w:sz w:val="22"/>
          <w:szCs w:val="22"/>
          <w:lang w:val="en-US"/>
        </w:rPr>
        <w:t xml:space="preserve">The Contracting Authority will, in </w:t>
      </w:r>
      <w:r>
        <w:rPr>
          <w:rFonts w:ascii="Calibri" w:hAnsi="Calibri" w:cs="Calibri"/>
          <w:sz w:val="22"/>
          <w:szCs w:val="22"/>
          <w:lang w:val="en-US"/>
        </w:rPr>
        <w:t>its</w:t>
      </w:r>
      <w:r w:rsidRPr="00DF512D">
        <w:rPr>
          <w:rFonts w:ascii="Calibri" w:hAnsi="Calibri" w:cs="Calibri"/>
          <w:sz w:val="22"/>
          <w:szCs w:val="22"/>
          <w:lang w:val="en-US"/>
        </w:rPr>
        <w:t xml:space="preserve"> absolute discretion, decide on the appropriate course of action.</w:t>
      </w:r>
    </w:p>
    <w:p w14:paraId="2F2770B0" w14:textId="77777777" w:rsidR="00F2269E" w:rsidRPr="00DF512D" w:rsidRDefault="00F2269E" w:rsidP="00F2269E">
      <w:pPr>
        <w:spacing w:after="0"/>
        <w:rPr>
          <w:rFonts w:ascii="Calibri" w:hAnsi="Calibri" w:cs="Calibri"/>
          <w:b/>
          <w:bCs/>
          <w:sz w:val="22"/>
          <w:szCs w:val="22"/>
          <w:lang w:val="en-US"/>
        </w:rPr>
      </w:pPr>
      <w:r w:rsidRPr="008941C9">
        <w:rPr>
          <w:rFonts w:ascii="Calibri" w:hAnsi="Calibri" w:cs="Calibri"/>
          <w:b/>
          <w:bCs/>
          <w:sz w:val="22"/>
          <w:szCs w:val="22"/>
          <w:lang w:val="en-US"/>
        </w:rPr>
        <w:t>11.</w:t>
      </w:r>
      <w:r w:rsidRPr="008941C9">
        <w:rPr>
          <w:rFonts w:ascii="Calibri" w:hAnsi="Calibri" w:cs="Calibri"/>
          <w:b/>
          <w:bCs/>
          <w:sz w:val="22"/>
          <w:szCs w:val="22"/>
          <w:lang w:val="en-US"/>
        </w:rPr>
        <w:tab/>
        <w:t xml:space="preserve"> </w:t>
      </w:r>
      <w:r w:rsidRPr="008941C9">
        <w:rPr>
          <w:rFonts w:ascii="Calibri" w:hAnsi="Calibri" w:cs="Calibri"/>
          <w:b/>
          <w:bCs/>
          <w:sz w:val="22"/>
          <w:szCs w:val="22"/>
          <w:u w:val="single"/>
          <w:lang w:val="en-US"/>
        </w:rPr>
        <w:t>Registerable Interest</w:t>
      </w:r>
    </w:p>
    <w:p w14:paraId="171AE67C" w14:textId="77777777" w:rsidR="00F2269E" w:rsidRPr="00DF512D" w:rsidRDefault="00F2269E" w:rsidP="00F2269E">
      <w:pPr>
        <w:ind w:left="1398" w:hanging="720"/>
        <w:rPr>
          <w:rFonts w:ascii="Calibri" w:hAnsi="Calibri" w:cs="Calibri"/>
          <w:sz w:val="22"/>
          <w:szCs w:val="22"/>
          <w:lang w:val="en-US"/>
        </w:rPr>
      </w:pPr>
      <w:r w:rsidRPr="00DF512D">
        <w:rPr>
          <w:rFonts w:ascii="Calibri" w:hAnsi="Calibri" w:cs="Calibri"/>
          <w:sz w:val="22"/>
          <w:szCs w:val="22"/>
          <w:lang w:val="en-US"/>
        </w:rPr>
        <w:t xml:space="preserve">11.1 </w:t>
      </w:r>
      <w:r w:rsidRPr="008941C9">
        <w:rPr>
          <w:rFonts w:ascii="Calibri" w:hAnsi="Calibri" w:cs="Calibri"/>
          <w:sz w:val="22"/>
          <w:szCs w:val="22"/>
          <w:lang w:val="en-US"/>
        </w:rPr>
        <w:tab/>
      </w:r>
      <w:r w:rsidRPr="00DF512D">
        <w:rPr>
          <w:rFonts w:ascii="Calibri" w:hAnsi="Calibri" w:cs="Calibri"/>
          <w:sz w:val="22"/>
          <w:szCs w:val="22"/>
          <w:lang w:val="en-US"/>
        </w:rPr>
        <w:t>Any registerable interest involving a Framework Member and the Contracting Authority</w:t>
      </w:r>
      <w:r>
        <w:rPr>
          <w:rFonts w:ascii="Calibri" w:hAnsi="Calibri" w:cs="Calibri"/>
          <w:sz w:val="22"/>
          <w:szCs w:val="22"/>
          <w:lang w:val="en-US"/>
        </w:rPr>
        <w:t xml:space="preserve"> </w:t>
      </w:r>
      <w:r w:rsidRPr="00DF512D">
        <w:rPr>
          <w:rFonts w:ascii="Calibri" w:hAnsi="Calibri" w:cs="Calibri"/>
          <w:sz w:val="22"/>
          <w:szCs w:val="22"/>
          <w:lang w:val="en-US"/>
        </w:rPr>
        <w:t>must be fully disclosed in any Response. In the event of this information only coming to the notice of a Framework Member after the submission of a Response, it must be communicated to the Contracting Authority immediately upon such information becoming known. The terms ‘registerable interest’ and ‘relative’ shall be interpreted as per Section 2 of the Ethics in Public Office Act 1995.</w:t>
      </w:r>
    </w:p>
    <w:p w14:paraId="7E08CEA7" w14:textId="77777777" w:rsidR="00F2269E" w:rsidRPr="00DF512D" w:rsidRDefault="00F2269E" w:rsidP="00F2269E">
      <w:pPr>
        <w:spacing w:after="0"/>
        <w:rPr>
          <w:rFonts w:ascii="Calibri" w:hAnsi="Calibri" w:cs="Calibri"/>
          <w:b/>
          <w:bCs/>
          <w:sz w:val="22"/>
          <w:szCs w:val="22"/>
          <w:lang w:val="en-US"/>
        </w:rPr>
      </w:pPr>
      <w:r w:rsidRPr="00FC3BF6">
        <w:rPr>
          <w:rFonts w:ascii="Calibri" w:hAnsi="Calibri" w:cs="Calibri"/>
          <w:b/>
          <w:bCs/>
          <w:sz w:val="22"/>
          <w:szCs w:val="22"/>
          <w:lang w:val="en-US"/>
        </w:rPr>
        <w:t xml:space="preserve">12. </w:t>
      </w:r>
      <w:r w:rsidRPr="00FC3BF6">
        <w:rPr>
          <w:rFonts w:ascii="Calibri" w:hAnsi="Calibri" w:cs="Calibri"/>
          <w:b/>
          <w:bCs/>
          <w:sz w:val="22"/>
          <w:szCs w:val="22"/>
          <w:lang w:val="en-US"/>
        </w:rPr>
        <w:tab/>
      </w:r>
      <w:r w:rsidRPr="008571F5">
        <w:rPr>
          <w:rFonts w:ascii="Calibri" w:hAnsi="Calibri" w:cs="Calibri"/>
          <w:b/>
          <w:bCs/>
          <w:sz w:val="22"/>
          <w:szCs w:val="22"/>
          <w:u w:val="single"/>
          <w:lang w:val="en-US"/>
        </w:rPr>
        <w:t>Confidentiality</w:t>
      </w:r>
    </w:p>
    <w:p w14:paraId="32ECD1EF" w14:textId="77777777" w:rsidR="00F2269E" w:rsidRPr="00DF512D" w:rsidRDefault="00F2269E">
      <w:pPr>
        <w:numPr>
          <w:ilvl w:val="1"/>
          <w:numId w:val="42"/>
        </w:numPr>
        <w:jc w:val="both"/>
        <w:rPr>
          <w:rFonts w:ascii="Calibri" w:hAnsi="Calibri" w:cs="Calibri"/>
          <w:sz w:val="22"/>
          <w:szCs w:val="22"/>
          <w:lang w:val="en-US"/>
        </w:rPr>
      </w:pPr>
      <w:r w:rsidRPr="00DF512D">
        <w:rPr>
          <w:rFonts w:ascii="Calibri" w:hAnsi="Calibri" w:cs="Calibri"/>
          <w:sz w:val="22"/>
          <w:szCs w:val="22"/>
          <w:lang w:val="en-US"/>
        </w:rPr>
        <w:t xml:space="preserve">All communications between the Contracting Authority and the Framework Member must be treated as being strictly confidential. The Framework Member undertakes to comply with all reasonable directions of the Contracting Authority with regard to the use and application of all and any confidential information and shall comply with the Confidentiality Agreement(s) executed by </w:t>
      </w:r>
      <w:r w:rsidRPr="0006638C">
        <w:rPr>
          <w:rFonts w:ascii="Calibri" w:hAnsi="Calibri" w:cs="Calibri"/>
          <w:sz w:val="22"/>
          <w:szCs w:val="22"/>
          <w:lang w:val="en-US"/>
        </w:rPr>
        <w:t>the Framework Member pursuant to clause 12.2 below. All of the Framework Member</w:t>
      </w:r>
      <w:r w:rsidRPr="00DF512D">
        <w:rPr>
          <w:rFonts w:ascii="Calibri" w:hAnsi="Calibri" w:cs="Calibri"/>
          <w:sz w:val="22"/>
          <w:szCs w:val="22"/>
          <w:lang w:val="en-US"/>
        </w:rPr>
        <w:t>’s employees and personnel, including Subcontractors and their employees and personnel, who provide the Services may be required, at the absolute discretion of the Contracting Authority, to sign a confidentiality agreement in a format as determined by the Contracting Authority.</w:t>
      </w:r>
    </w:p>
    <w:p w14:paraId="423E7BA4" w14:textId="073445DD" w:rsidR="00F2269E" w:rsidRPr="0006638C" w:rsidRDefault="00F2269E">
      <w:pPr>
        <w:numPr>
          <w:ilvl w:val="1"/>
          <w:numId w:val="42"/>
        </w:numPr>
        <w:jc w:val="both"/>
        <w:rPr>
          <w:rFonts w:ascii="Calibri" w:hAnsi="Calibri" w:cs="Calibri"/>
          <w:sz w:val="22"/>
          <w:szCs w:val="22"/>
          <w:lang w:val="en-US"/>
        </w:rPr>
      </w:pPr>
      <w:r w:rsidRPr="00DF512D">
        <w:rPr>
          <w:rFonts w:ascii="Calibri" w:hAnsi="Calibri" w:cs="Calibri"/>
          <w:sz w:val="22"/>
          <w:szCs w:val="22"/>
          <w:lang w:val="en-US"/>
        </w:rPr>
        <w:t xml:space="preserve">The Framework Member shall execute a </w:t>
      </w:r>
      <w:r w:rsidRPr="0006638C">
        <w:rPr>
          <w:rFonts w:ascii="Calibri" w:hAnsi="Calibri" w:cs="Calibri"/>
          <w:sz w:val="22"/>
          <w:szCs w:val="22"/>
          <w:lang w:val="en-US"/>
        </w:rPr>
        <w:t xml:space="preserve">Confidentiality Agreement in the form set out at Appendix </w:t>
      </w:r>
      <w:r w:rsidR="00E448EC" w:rsidRPr="0006638C">
        <w:rPr>
          <w:rFonts w:ascii="Calibri" w:hAnsi="Calibri" w:cs="Calibri"/>
          <w:sz w:val="22"/>
          <w:szCs w:val="22"/>
          <w:lang w:val="en-US"/>
        </w:rPr>
        <w:t>7</w:t>
      </w:r>
      <w:r w:rsidRPr="0006638C">
        <w:rPr>
          <w:rFonts w:ascii="Calibri" w:hAnsi="Calibri" w:cs="Calibri"/>
          <w:sz w:val="22"/>
          <w:szCs w:val="22"/>
          <w:lang w:val="en-US"/>
        </w:rPr>
        <w:t xml:space="preserve"> to the RFT.</w:t>
      </w:r>
    </w:p>
    <w:p w14:paraId="721A16CB" w14:textId="77777777" w:rsidR="00F2269E" w:rsidRDefault="00F2269E">
      <w:pPr>
        <w:numPr>
          <w:ilvl w:val="1"/>
          <w:numId w:val="42"/>
        </w:numPr>
        <w:jc w:val="both"/>
        <w:rPr>
          <w:rFonts w:ascii="Calibri" w:hAnsi="Calibri" w:cs="Calibri"/>
          <w:sz w:val="22"/>
          <w:szCs w:val="22"/>
          <w:lang w:val="en-US"/>
        </w:rPr>
      </w:pPr>
      <w:r w:rsidRPr="00DF512D">
        <w:rPr>
          <w:rFonts w:ascii="Calibri" w:hAnsi="Calibri" w:cs="Calibri"/>
          <w:sz w:val="22"/>
          <w:szCs w:val="22"/>
          <w:lang w:val="en-US"/>
        </w:rPr>
        <w:t xml:space="preserve">No publicity regarding this Framework Agreement or any Mini Competition or Contract pursuant to this Framework Agreement is permitted unless and until the Contracting Authority has given </w:t>
      </w:r>
      <w:r>
        <w:rPr>
          <w:rFonts w:ascii="Calibri" w:hAnsi="Calibri" w:cs="Calibri"/>
          <w:sz w:val="22"/>
          <w:szCs w:val="22"/>
          <w:lang w:val="en-US"/>
        </w:rPr>
        <w:t>its</w:t>
      </w:r>
      <w:r w:rsidRPr="00DF512D">
        <w:rPr>
          <w:rFonts w:ascii="Calibri" w:hAnsi="Calibri" w:cs="Calibri"/>
          <w:sz w:val="22"/>
          <w:szCs w:val="22"/>
          <w:lang w:val="en-US"/>
        </w:rPr>
        <w:t xml:space="preserve"> prior written consent to the relevant communication.</w:t>
      </w:r>
    </w:p>
    <w:p w14:paraId="6DE9703D" w14:textId="77777777" w:rsidR="00F2269E" w:rsidRPr="008571F5" w:rsidRDefault="00F2269E" w:rsidP="00F2269E">
      <w:pPr>
        <w:spacing w:after="0"/>
        <w:jc w:val="both"/>
        <w:rPr>
          <w:rFonts w:ascii="Calibri" w:hAnsi="Calibri" w:cs="Calibri"/>
          <w:b/>
          <w:bCs/>
          <w:sz w:val="22"/>
          <w:szCs w:val="22"/>
          <w:lang w:val="en-US"/>
        </w:rPr>
      </w:pPr>
      <w:r w:rsidRPr="008571F5">
        <w:rPr>
          <w:rFonts w:ascii="Calibri" w:hAnsi="Calibri" w:cs="Calibri"/>
          <w:b/>
          <w:bCs/>
          <w:sz w:val="22"/>
          <w:szCs w:val="22"/>
          <w:lang w:val="en-US"/>
        </w:rPr>
        <w:t xml:space="preserve">13. </w:t>
      </w:r>
      <w:r w:rsidRPr="008571F5">
        <w:rPr>
          <w:rFonts w:ascii="Calibri" w:hAnsi="Calibri" w:cs="Calibri"/>
          <w:b/>
          <w:bCs/>
          <w:sz w:val="22"/>
          <w:szCs w:val="22"/>
          <w:lang w:val="en-US"/>
        </w:rPr>
        <w:tab/>
      </w:r>
      <w:r w:rsidRPr="008571F5">
        <w:rPr>
          <w:rFonts w:ascii="Calibri" w:hAnsi="Calibri" w:cs="Calibri"/>
          <w:b/>
          <w:bCs/>
          <w:sz w:val="22"/>
          <w:szCs w:val="22"/>
          <w:u w:val="single"/>
          <w:lang w:val="en-US"/>
        </w:rPr>
        <w:t>Notices</w:t>
      </w:r>
    </w:p>
    <w:p w14:paraId="2F83D629" w14:textId="77777777" w:rsidR="00F2269E" w:rsidRPr="008571F5" w:rsidRDefault="00F2269E">
      <w:pPr>
        <w:numPr>
          <w:ilvl w:val="1"/>
          <w:numId w:val="41"/>
        </w:numPr>
        <w:jc w:val="both"/>
        <w:rPr>
          <w:rFonts w:ascii="Calibri" w:hAnsi="Calibri" w:cs="Calibri"/>
          <w:sz w:val="22"/>
          <w:szCs w:val="22"/>
          <w:lang w:val="en-US"/>
        </w:rPr>
      </w:pPr>
      <w:r w:rsidRPr="008571F5">
        <w:rPr>
          <w:rFonts w:ascii="Calibri" w:hAnsi="Calibri" w:cs="Calibri"/>
          <w:sz w:val="22"/>
          <w:szCs w:val="22"/>
          <w:lang w:val="en-US"/>
        </w:rPr>
        <w:t>Any notice or other written communication to be given under this Framework Agreement shall either be delivered personally or sent by registered post or email. The Parties will from time to time agree primary and al</w:t>
      </w:r>
      <w:r w:rsidRPr="0006638C">
        <w:rPr>
          <w:rFonts w:ascii="Calibri" w:hAnsi="Calibri" w:cs="Calibri"/>
          <w:sz w:val="22"/>
          <w:szCs w:val="22"/>
          <w:lang w:val="en-US"/>
        </w:rPr>
        <w:t>ternative contact persons and details for the purposes of this clause 13.1.</w:t>
      </w:r>
    </w:p>
    <w:p w14:paraId="6FBBC26D" w14:textId="77777777" w:rsidR="00F2269E" w:rsidRPr="008571F5" w:rsidRDefault="00F2269E">
      <w:pPr>
        <w:numPr>
          <w:ilvl w:val="1"/>
          <w:numId w:val="41"/>
        </w:numPr>
        <w:spacing w:after="0"/>
        <w:ind w:left="1400"/>
        <w:jc w:val="both"/>
        <w:rPr>
          <w:rFonts w:ascii="Calibri" w:hAnsi="Calibri" w:cs="Calibri"/>
          <w:sz w:val="22"/>
          <w:szCs w:val="22"/>
          <w:lang w:val="en-US"/>
        </w:rPr>
      </w:pPr>
      <w:r w:rsidRPr="008571F5">
        <w:rPr>
          <w:rFonts w:ascii="Calibri" w:hAnsi="Calibri" w:cs="Calibri"/>
          <w:sz w:val="22"/>
          <w:szCs w:val="22"/>
          <w:lang w:val="en-US"/>
        </w:rPr>
        <w:t>All notices shall be deemed to have been served as follows:</w:t>
      </w:r>
    </w:p>
    <w:p w14:paraId="111EC025" w14:textId="77777777" w:rsidR="00F2269E" w:rsidRPr="008571F5" w:rsidRDefault="00F2269E">
      <w:pPr>
        <w:numPr>
          <w:ilvl w:val="2"/>
          <w:numId w:val="41"/>
        </w:numPr>
        <w:jc w:val="both"/>
        <w:rPr>
          <w:rFonts w:ascii="Calibri" w:hAnsi="Calibri" w:cs="Calibri"/>
          <w:sz w:val="22"/>
          <w:szCs w:val="22"/>
          <w:lang w:val="en-US"/>
        </w:rPr>
      </w:pPr>
      <w:r w:rsidRPr="008571F5">
        <w:rPr>
          <w:rFonts w:ascii="Calibri" w:hAnsi="Calibri" w:cs="Calibri"/>
          <w:sz w:val="22"/>
          <w:szCs w:val="22"/>
          <w:lang w:val="en-US"/>
        </w:rPr>
        <w:t>if personally delivered, at the time of delivery;</w:t>
      </w:r>
    </w:p>
    <w:p w14:paraId="63BDF852" w14:textId="77777777" w:rsidR="00F2269E" w:rsidRPr="008571F5" w:rsidRDefault="00F2269E">
      <w:pPr>
        <w:numPr>
          <w:ilvl w:val="2"/>
          <w:numId w:val="41"/>
        </w:numPr>
        <w:jc w:val="both"/>
        <w:rPr>
          <w:rFonts w:ascii="Calibri" w:hAnsi="Calibri" w:cs="Calibri"/>
          <w:sz w:val="22"/>
          <w:szCs w:val="22"/>
          <w:lang w:val="en-US"/>
        </w:rPr>
      </w:pPr>
      <w:r w:rsidRPr="008571F5">
        <w:rPr>
          <w:rFonts w:ascii="Calibri" w:hAnsi="Calibri" w:cs="Calibri"/>
          <w:sz w:val="22"/>
          <w:szCs w:val="22"/>
          <w:lang w:val="en-US"/>
        </w:rPr>
        <w:t>if posted by registered post, at the expiration of 48 hours after the envelope containing the same was delivered into the custody of the postal authorities (and not returned undelivered); and</w:t>
      </w:r>
    </w:p>
    <w:p w14:paraId="09EC5A6D" w14:textId="77777777" w:rsidR="00F2269E" w:rsidRPr="008571F5" w:rsidRDefault="00F2269E">
      <w:pPr>
        <w:numPr>
          <w:ilvl w:val="2"/>
          <w:numId w:val="41"/>
        </w:numPr>
        <w:jc w:val="both"/>
        <w:rPr>
          <w:rFonts w:ascii="Calibri" w:hAnsi="Calibri" w:cs="Calibri"/>
          <w:b/>
          <w:sz w:val="22"/>
          <w:szCs w:val="22"/>
          <w:lang w:val="en-US"/>
        </w:rPr>
      </w:pPr>
      <w:r w:rsidRPr="008571F5">
        <w:rPr>
          <w:rFonts w:ascii="Calibri" w:hAnsi="Calibri" w:cs="Calibri"/>
          <w:sz w:val="22"/>
          <w:szCs w:val="22"/>
          <w:lang w:val="en-US"/>
        </w:rPr>
        <w:t>if communicated by email, on the next calendar day following transmission</w:t>
      </w:r>
      <w:r w:rsidRPr="008571F5">
        <w:rPr>
          <w:rFonts w:ascii="Calibri" w:hAnsi="Calibri" w:cs="Calibri"/>
          <w:b/>
          <w:sz w:val="22"/>
          <w:szCs w:val="22"/>
          <w:lang w:val="en-US"/>
        </w:rPr>
        <w:t>.</w:t>
      </w:r>
    </w:p>
    <w:p w14:paraId="4B55CC02" w14:textId="77777777" w:rsidR="00F2269E" w:rsidRPr="002300B9" w:rsidRDefault="00F2269E" w:rsidP="00F2269E">
      <w:pPr>
        <w:spacing w:after="0"/>
        <w:rPr>
          <w:rFonts w:ascii="Calibri" w:hAnsi="Calibri" w:cs="Calibri"/>
          <w:b/>
          <w:sz w:val="22"/>
          <w:szCs w:val="22"/>
          <w:lang w:val="en-US"/>
        </w:rPr>
      </w:pPr>
      <w:r w:rsidRPr="002300B9">
        <w:rPr>
          <w:rFonts w:ascii="Calibri" w:hAnsi="Calibri" w:cs="Calibri"/>
          <w:b/>
          <w:sz w:val="22"/>
          <w:szCs w:val="22"/>
          <w:lang w:val="en-US"/>
        </w:rPr>
        <w:t xml:space="preserve">14. </w:t>
      </w:r>
      <w:r w:rsidRPr="002300B9">
        <w:rPr>
          <w:rFonts w:ascii="Calibri" w:hAnsi="Calibri" w:cs="Calibri"/>
          <w:b/>
          <w:sz w:val="22"/>
          <w:szCs w:val="22"/>
          <w:lang w:val="en-US"/>
        </w:rPr>
        <w:tab/>
      </w:r>
      <w:r w:rsidRPr="002300B9">
        <w:rPr>
          <w:rFonts w:ascii="Calibri" w:hAnsi="Calibri" w:cs="Calibri"/>
          <w:b/>
          <w:sz w:val="22"/>
          <w:szCs w:val="22"/>
          <w:u w:val="single"/>
          <w:lang w:val="en-US"/>
        </w:rPr>
        <w:t>Gifts</w:t>
      </w:r>
    </w:p>
    <w:p w14:paraId="35803C59" w14:textId="77777777" w:rsidR="00F2269E" w:rsidRPr="002300B9" w:rsidRDefault="00F2269E" w:rsidP="00F2269E">
      <w:pPr>
        <w:ind w:left="1440" w:hanging="720"/>
        <w:rPr>
          <w:rFonts w:ascii="Calibri" w:hAnsi="Calibri" w:cs="Calibri"/>
          <w:sz w:val="22"/>
          <w:szCs w:val="22"/>
          <w:lang w:val="en-US"/>
        </w:rPr>
      </w:pPr>
      <w:r w:rsidRPr="002300B9">
        <w:rPr>
          <w:rFonts w:ascii="Calibri" w:hAnsi="Calibri" w:cs="Calibri"/>
          <w:sz w:val="22"/>
          <w:szCs w:val="22"/>
          <w:lang w:val="en-US"/>
        </w:rPr>
        <w:lastRenderedPageBreak/>
        <w:t xml:space="preserve">14.1  </w:t>
      </w:r>
      <w:r w:rsidRPr="002300B9">
        <w:rPr>
          <w:rFonts w:ascii="Calibri" w:hAnsi="Calibri" w:cs="Calibri"/>
          <w:sz w:val="22"/>
          <w:szCs w:val="22"/>
          <w:lang w:val="en-US"/>
        </w:rPr>
        <w:tab/>
        <w:t xml:space="preserve">The Framework Member shall not offer, give or agree to give to any person holding an office in the Contracting Authority, any gift or consideration of any kind as an inducement </w:t>
      </w:r>
      <w:r w:rsidRPr="00A43B72">
        <w:rPr>
          <w:rFonts w:ascii="Calibri" w:hAnsi="Calibri" w:cs="Calibri"/>
          <w:sz w:val="22"/>
          <w:szCs w:val="22"/>
          <w:lang w:val="en-US"/>
        </w:rPr>
        <w:t xml:space="preserve">or reward in relation to the obtaining or execution of any Contract. In the event of any breach of this clause 14.1, the Contracting Authority may terminate this Framework </w:t>
      </w:r>
      <w:r w:rsidRPr="002300B9">
        <w:rPr>
          <w:rFonts w:ascii="Calibri" w:hAnsi="Calibri" w:cs="Calibri"/>
          <w:sz w:val="22"/>
          <w:szCs w:val="22"/>
          <w:lang w:val="en-US"/>
        </w:rPr>
        <w:t>Agreement and any existing Contract(s) respectively and recover from the Framework Member any loss resulting from any such termination.</w:t>
      </w:r>
    </w:p>
    <w:p w14:paraId="1397F116" w14:textId="77777777" w:rsidR="00F2269E" w:rsidRPr="007E0EC3" w:rsidRDefault="00F2269E" w:rsidP="00F2269E">
      <w:pPr>
        <w:spacing w:after="0"/>
        <w:rPr>
          <w:rFonts w:ascii="Calibri" w:hAnsi="Calibri" w:cs="Calibri"/>
          <w:b/>
          <w:bCs/>
          <w:sz w:val="22"/>
          <w:szCs w:val="22"/>
          <w:lang w:val="en-US"/>
        </w:rPr>
      </w:pPr>
      <w:r w:rsidRPr="007E0EC3">
        <w:rPr>
          <w:rFonts w:ascii="Calibri" w:hAnsi="Calibri" w:cs="Calibri"/>
          <w:b/>
          <w:bCs/>
          <w:sz w:val="22"/>
          <w:szCs w:val="22"/>
          <w:lang w:val="en-US"/>
        </w:rPr>
        <w:t xml:space="preserve">15. </w:t>
      </w:r>
      <w:r w:rsidRPr="007E0EC3">
        <w:rPr>
          <w:rFonts w:ascii="Calibri" w:hAnsi="Calibri" w:cs="Calibri"/>
          <w:b/>
          <w:bCs/>
          <w:sz w:val="22"/>
          <w:szCs w:val="22"/>
          <w:lang w:val="en-US"/>
        </w:rPr>
        <w:tab/>
      </w:r>
      <w:r w:rsidRPr="007E0EC3">
        <w:rPr>
          <w:rFonts w:ascii="Calibri" w:hAnsi="Calibri" w:cs="Calibri"/>
          <w:b/>
          <w:bCs/>
          <w:sz w:val="22"/>
          <w:szCs w:val="22"/>
          <w:u w:val="single"/>
          <w:lang w:val="en-US"/>
        </w:rPr>
        <w:t>Costs and Expenses of Framework Agreement</w:t>
      </w:r>
    </w:p>
    <w:p w14:paraId="470888CC" w14:textId="77777777" w:rsidR="00F2269E" w:rsidRPr="007E0EC3" w:rsidRDefault="00F2269E" w:rsidP="00F2269E">
      <w:pPr>
        <w:ind w:left="1415" w:hanging="754"/>
        <w:rPr>
          <w:rFonts w:ascii="Calibri" w:hAnsi="Calibri" w:cs="Calibri"/>
          <w:sz w:val="22"/>
          <w:szCs w:val="22"/>
          <w:lang w:val="en-US"/>
        </w:rPr>
      </w:pPr>
      <w:r w:rsidRPr="007E0EC3">
        <w:rPr>
          <w:rFonts w:ascii="Calibri" w:hAnsi="Calibri" w:cs="Calibri"/>
          <w:sz w:val="22"/>
          <w:szCs w:val="22"/>
          <w:lang w:val="en-US"/>
        </w:rPr>
        <w:t xml:space="preserve">15.1 </w:t>
      </w:r>
      <w:r w:rsidRPr="007E0EC3">
        <w:rPr>
          <w:rFonts w:ascii="Calibri" w:hAnsi="Calibri" w:cs="Calibri"/>
          <w:sz w:val="22"/>
          <w:szCs w:val="22"/>
          <w:lang w:val="en-US"/>
        </w:rPr>
        <w:tab/>
        <w:t>All costs and expenses incurred by the Framework Member relating to their participation in this Framework Agreement shall be borne solely by the Framework Member. Neither the Contracting Authority shall have any responsibility or liability for any costs or expenses of whatsoever nature incurred by the Framework Member in this regard.</w:t>
      </w:r>
    </w:p>
    <w:p w14:paraId="2D74CF9B" w14:textId="77777777" w:rsidR="00F2269E" w:rsidRPr="00211A49" w:rsidRDefault="00F2269E" w:rsidP="00F2269E">
      <w:pPr>
        <w:spacing w:after="0"/>
        <w:rPr>
          <w:rFonts w:ascii="Calibri" w:hAnsi="Calibri" w:cs="Calibri"/>
          <w:b/>
          <w:bCs/>
          <w:sz w:val="22"/>
          <w:szCs w:val="22"/>
          <w:lang w:val="en-US"/>
        </w:rPr>
      </w:pPr>
      <w:r w:rsidRPr="00211A49">
        <w:rPr>
          <w:rFonts w:ascii="Calibri" w:hAnsi="Calibri" w:cs="Calibri"/>
          <w:b/>
          <w:bCs/>
          <w:sz w:val="22"/>
          <w:szCs w:val="22"/>
          <w:lang w:val="en-US"/>
        </w:rPr>
        <w:t xml:space="preserve">16. </w:t>
      </w:r>
      <w:r w:rsidRPr="00211A49">
        <w:rPr>
          <w:rFonts w:ascii="Calibri" w:hAnsi="Calibri" w:cs="Calibri"/>
          <w:b/>
          <w:bCs/>
          <w:sz w:val="22"/>
          <w:szCs w:val="22"/>
          <w:lang w:val="en-US"/>
        </w:rPr>
        <w:tab/>
      </w:r>
      <w:r w:rsidRPr="00211A49">
        <w:rPr>
          <w:rFonts w:ascii="Calibri" w:hAnsi="Calibri" w:cs="Calibri"/>
          <w:b/>
          <w:bCs/>
          <w:sz w:val="22"/>
          <w:szCs w:val="22"/>
          <w:u w:val="single"/>
          <w:lang w:val="en-US"/>
        </w:rPr>
        <w:t>Termination</w:t>
      </w:r>
    </w:p>
    <w:p w14:paraId="754D2A72" w14:textId="77777777" w:rsidR="00F2269E" w:rsidRPr="00211A49" w:rsidRDefault="00F2269E">
      <w:pPr>
        <w:numPr>
          <w:ilvl w:val="1"/>
          <w:numId w:val="40"/>
        </w:numPr>
        <w:jc w:val="both"/>
        <w:rPr>
          <w:rFonts w:ascii="Calibri" w:hAnsi="Calibri" w:cs="Calibri"/>
          <w:sz w:val="22"/>
          <w:szCs w:val="22"/>
          <w:lang w:val="en-US"/>
        </w:rPr>
      </w:pPr>
      <w:r w:rsidRPr="00211A49">
        <w:rPr>
          <w:rFonts w:ascii="Calibri" w:hAnsi="Calibri" w:cs="Calibri"/>
          <w:sz w:val="22"/>
          <w:szCs w:val="22"/>
          <w:lang w:val="en-US"/>
        </w:rPr>
        <w:tab/>
        <w:t>This Framework Agreement may be terminated by the Contracting Authority, without liability for compensation or damages, by serving 1 month’s written notice to the Framework Member.</w:t>
      </w:r>
    </w:p>
    <w:p w14:paraId="2C626003" w14:textId="77777777" w:rsidR="00F2269E" w:rsidRPr="00211A49" w:rsidRDefault="00F2269E">
      <w:pPr>
        <w:numPr>
          <w:ilvl w:val="1"/>
          <w:numId w:val="40"/>
        </w:numPr>
        <w:spacing w:after="0"/>
        <w:ind w:left="1417"/>
        <w:jc w:val="both"/>
        <w:rPr>
          <w:rFonts w:ascii="Calibri" w:hAnsi="Calibri" w:cs="Calibri"/>
          <w:sz w:val="22"/>
          <w:szCs w:val="22"/>
          <w:lang w:val="en-US"/>
        </w:rPr>
      </w:pPr>
      <w:r w:rsidRPr="00211A49">
        <w:rPr>
          <w:rFonts w:ascii="Calibri" w:hAnsi="Calibri" w:cs="Calibri"/>
          <w:sz w:val="22"/>
          <w:szCs w:val="22"/>
          <w:lang w:val="en-US"/>
        </w:rPr>
        <w:t xml:space="preserve">The Contracting Authority </w:t>
      </w:r>
      <w:r w:rsidRPr="00A43B72">
        <w:rPr>
          <w:rFonts w:ascii="Calibri" w:hAnsi="Calibri" w:cs="Calibri"/>
          <w:sz w:val="22"/>
          <w:szCs w:val="22"/>
          <w:lang w:val="en-US"/>
        </w:rPr>
        <w:t>shall have the right (in addition to its rights under clause 16.1 and any other rights whic</w:t>
      </w:r>
      <w:r w:rsidRPr="00211A49">
        <w:rPr>
          <w:rFonts w:ascii="Calibri" w:hAnsi="Calibri" w:cs="Calibri"/>
          <w:sz w:val="22"/>
          <w:szCs w:val="22"/>
          <w:lang w:val="en-US"/>
        </w:rPr>
        <w:t>h it has at law) to terminate this Framework Agreement immediately and without liability for compensation or damages on the happening of any of the following events:</w:t>
      </w:r>
    </w:p>
    <w:p w14:paraId="550A0BA9" w14:textId="77777777" w:rsidR="00F2269E" w:rsidRPr="00211A49" w:rsidRDefault="00F2269E">
      <w:pPr>
        <w:numPr>
          <w:ilvl w:val="2"/>
          <w:numId w:val="40"/>
        </w:numPr>
        <w:jc w:val="both"/>
        <w:rPr>
          <w:rFonts w:ascii="Calibri" w:hAnsi="Calibri" w:cs="Calibri"/>
          <w:sz w:val="22"/>
          <w:szCs w:val="22"/>
          <w:lang w:val="en-US"/>
        </w:rPr>
      </w:pPr>
      <w:r w:rsidRPr="00211A49">
        <w:rPr>
          <w:rFonts w:ascii="Calibri" w:hAnsi="Calibri" w:cs="Calibri"/>
          <w:sz w:val="22"/>
          <w:szCs w:val="22"/>
          <w:lang w:val="en-US"/>
        </w:rPr>
        <w:t xml:space="preserve">if the Framework Member commits any serious breach or a series of breaches of any provision of this Framework Agreement and fails to remedy such breach(es) to the reasonable satisfaction of the Contracting Authority, (if the breach(es) are capable of remedy), within 30 days after receipt of a request in writing from the Contracting Authority. Without prejudice to the generality of the foregoing, a failure to comply </w:t>
      </w:r>
      <w:r w:rsidRPr="00A43B72">
        <w:rPr>
          <w:rFonts w:ascii="Calibri" w:hAnsi="Calibri" w:cs="Calibri"/>
          <w:sz w:val="22"/>
          <w:szCs w:val="22"/>
          <w:lang w:val="en-US"/>
        </w:rPr>
        <w:t>with the Framework Agreement management provisions as set out in Annex 1</w:t>
      </w:r>
      <w:r w:rsidRPr="00211A49">
        <w:rPr>
          <w:rFonts w:ascii="Calibri" w:hAnsi="Calibri" w:cs="Calibri"/>
          <w:sz w:val="22"/>
          <w:szCs w:val="22"/>
          <w:lang w:val="en-US"/>
        </w:rPr>
        <w:t xml:space="preserve"> to this Framework Agreement shall be deemed to be a serious breach of this Framework Agreement</w:t>
      </w:r>
    </w:p>
    <w:p w14:paraId="7D6E318D" w14:textId="77777777" w:rsidR="00F2269E" w:rsidRPr="00211A49" w:rsidRDefault="00F2269E">
      <w:pPr>
        <w:numPr>
          <w:ilvl w:val="2"/>
          <w:numId w:val="40"/>
        </w:numPr>
        <w:jc w:val="both"/>
        <w:rPr>
          <w:rFonts w:ascii="Calibri" w:hAnsi="Calibri" w:cs="Calibri"/>
          <w:sz w:val="22"/>
          <w:szCs w:val="22"/>
          <w:lang w:val="en-US"/>
        </w:rPr>
      </w:pPr>
      <w:r w:rsidRPr="00211A49">
        <w:rPr>
          <w:rFonts w:ascii="Calibri" w:hAnsi="Calibri" w:cs="Calibri"/>
          <w:sz w:val="22"/>
          <w:szCs w:val="22"/>
          <w:lang w:val="en-US"/>
        </w:rPr>
        <w:t>if the Framework Member commits any serious breach or a series of breaches of any Contract awarded pursuant to this Framework Agreement and fails to remedy such breach(s) to the reasonable satisfaction of the Contracting Authority, within 30 days after a receipt of a request in writing from the Contracting Authority or any Contracting Authority.</w:t>
      </w:r>
    </w:p>
    <w:p w14:paraId="076FE24A" w14:textId="77777777" w:rsidR="00F2269E" w:rsidRPr="00211A49" w:rsidRDefault="00F2269E">
      <w:pPr>
        <w:numPr>
          <w:ilvl w:val="2"/>
          <w:numId w:val="40"/>
        </w:numPr>
        <w:jc w:val="both"/>
        <w:rPr>
          <w:rFonts w:ascii="Calibri" w:hAnsi="Calibri" w:cs="Calibri"/>
          <w:sz w:val="22"/>
          <w:szCs w:val="22"/>
          <w:lang w:val="en-US"/>
        </w:rPr>
      </w:pPr>
      <w:r w:rsidRPr="00211A49">
        <w:rPr>
          <w:rFonts w:ascii="Calibri" w:hAnsi="Calibri" w:cs="Calibri"/>
          <w:sz w:val="22"/>
          <w:szCs w:val="22"/>
          <w:lang w:val="en-US"/>
        </w:rPr>
        <w:t>if the Framework Member becomes insolvent, becomes bankrupt, is wound up, enters into examinership, commences winding up, has a receiving order made against it, makes any arrangement with its creditors generally or takes or suffers any similar action as a result of debt, or an event having an equivalent effect</w:t>
      </w:r>
    </w:p>
    <w:p w14:paraId="6A48F24B" w14:textId="77777777" w:rsidR="00F2269E" w:rsidRPr="00211A49" w:rsidRDefault="00F2269E">
      <w:pPr>
        <w:numPr>
          <w:ilvl w:val="2"/>
          <w:numId w:val="40"/>
        </w:numPr>
        <w:jc w:val="both"/>
        <w:rPr>
          <w:rFonts w:ascii="Calibri" w:hAnsi="Calibri" w:cs="Calibri"/>
          <w:sz w:val="22"/>
          <w:szCs w:val="22"/>
          <w:lang w:val="en-US"/>
        </w:rPr>
      </w:pPr>
      <w:r w:rsidRPr="00211A49">
        <w:rPr>
          <w:rFonts w:ascii="Calibri" w:hAnsi="Calibri" w:cs="Calibri"/>
          <w:sz w:val="22"/>
          <w:szCs w:val="22"/>
          <w:lang w:val="en-US"/>
        </w:rPr>
        <w:t>in circumstances where the Contracting Authority becomes aware of any conflict of interest on the part of the Framework Member which cannot, in the opinion of the Contracting Authority, be removed by other means</w:t>
      </w:r>
    </w:p>
    <w:p w14:paraId="0B84170B" w14:textId="77777777" w:rsidR="00F2269E" w:rsidRPr="00211A49" w:rsidRDefault="00F2269E">
      <w:pPr>
        <w:numPr>
          <w:ilvl w:val="2"/>
          <w:numId w:val="40"/>
        </w:numPr>
        <w:jc w:val="both"/>
        <w:rPr>
          <w:rFonts w:ascii="Calibri" w:hAnsi="Calibri" w:cs="Calibri"/>
          <w:sz w:val="22"/>
          <w:szCs w:val="22"/>
          <w:lang w:val="en-US"/>
        </w:rPr>
      </w:pPr>
      <w:r w:rsidRPr="00211A49">
        <w:rPr>
          <w:rFonts w:ascii="Calibri" w:hAnsi="Calibri" w:cs="Calibri"/>
          <w:sz w:val="22"/>
          <w:szCs w:val="22"/>
          <w:lang w:val="en-US"/>
        </w:rPr>
        <w:lastRenderedPageBreak/>
        <w:t>in circumstances where the Contracting Authority becomes aware of any registrable interest on the part of the Framework Member.</w:t>
      </w:r>
    </w:p>
    <w:p w14:paraId="6574B4C5" w14:textId="77777777" w:rsidR="00F2269E" w:rsidRPr="00211A49" w:rsidRDefault="00F2269E">
      <w:pPr>
        <w:numPr>
          <w:ilvl w:val="1"/>
          <w:numId w:val="40"/>
        </w:numPr>
        <w:jc w:val="both"/>
        <w:rPr>
          <w:rFonts w:ascii="Calibri" w:hAnsi="Calibri" w:cs="Calibri"/>
          <w:sz w:val="22"/>
          <w:szCs w:val="22"/>
          <w:lang w:val="en-US"/>
        </w:rPr>
      </w:pPr>
      <w:r w:rsidRPr="00B471ED">
        <w:rPr>
          <w:rFonts w:ascii="Calibri" w:hAnsi="Calibri" w:cs="Calibri"/>
          <w:sz w:val="22"/>
          <w:szCs w:val="22"/>
          <w:lang w:val="en-US"/>
        </w:rPr>
        <w:t>Subject to clause 16.2.2, the termination of a Contract awarded under this Framework Agree</w:t>
      </w:r>
      <w:r w:rsidRPr="00211A49">
        <w:rPr>
          <w:rFonts w:ascii="Calibri" w:hAnsi="Calibri" w:cs="Calibri"/>
          <w:sz w:val="22"/>
          <w:szCs w:val="22"/>
          <w:lang w:val="en-US"/>
        </w:rPr>
        <w:t>ment does not affect the validity of this Framework Agreement.</w:t>
      </w:r>
    </w:p>
    <w:p w14:paraId="4947D71C" w14:textId="77777777" w:rsidR="00F2269E" w:rsidRPr="00211A49" w:rsidRDefault="00F2269E">
      <w:pPr>
        <w:numPr>
          <w:ilvl w:val="1"/>
          <w:numId w:val="40"/>
        </w:numPr>
        <w:spacing w:after="0"/>
        <w:ind w:left="1417"/>
        <w:jc w:val="both"/>
        <w:rPr>
          <w:rFonts w:ascii="Calibri" w:hAnsi="Calibri" w:cs="Calibri"/>
          <w:sz w:val="22"/>
          <w:szCs w:val="22"/>
          <w:lang w:val="en-US"/>
        </w:rPr>
      </w:pPr>
      <w:r w:rsidRPr="00211A49">
        <w:rPr>
          <w:rFonts w:ascii="Calibri" w:hAnsi="Calibri" w:cs="Calibri"/>
          <w:sz w:val="22"/>
          <w:szCs w:val="22"/>
          <w:lang w:val="en-US"/>
        </w:rPr>
        <w:t>The Contracting Authority shall have the right, in addition to any other rights which it has at law, to terminate this Agreement immediately and without liability for compensation or damages in circumstances where the Contracting Authority becomes aware:</w:t>
      </w:r>
    </w:p>
    <w:p w14:paraId="64143C70" w14:textId="77777777" w:rsidR="00F2269E" w:rsidRPr="00211A49" w:rsidRDefault="00F2269E">
      <w:pPr>
        <w:numPr>
          <w:ilvl w:val="2"/>
          <w:numId w:val="40"/>
        </w:numPr>
        <w:jc w:val="both"/>
        <w:rPr>
          <w:rFonts w:ascii="Calibri" w:hAnsi="Calibri" w:cs="Calibri"/>
          <w:sz w:val="22"/>
          <w:szCs w:val="22"/>
          <w:lang w:val="en-US"/>
        </w:rPr>
      </w:pPr>
      <w:r w:rsidRPr="00211A49">
        <w:rPr>
          <w:rFonts w:ascii="Calibri" w:hAnsi="Calibri" w:cs="Calibri"/>
          <w:sz w:val="22"/>
          <w:szCs w:val="22"/>
          <w:lang w:val="en-US"/>
        </w:rPr>
        <w:t>that any of the exclusion grounds set out in Regulation 57 of the Regulations apply to the Framework Member</w:t>
      </w:r>
    </w:p>
    <w:p w14:paraId="775F8AC5" w14:textId="77777777" w:rsidR="00F2269E" w:rsidRPr="00211A49" w:rsidRDefault="00F2269E">
      <w:pPr>
        <w:numPr>
          <w:ilvl w:val="2"/>
          <w:numId w:val="40"/>
        </w:numPr>
        <w:jc w:val="both"/>
        <w:rPr>
          <w:rFonts w:ascii="Calibri" w:hAnsi="Calibri" w:cs="Calibri"/>
          <w:sz w:val="22"/>
          <w:szCs w:val="22"/>
          <w:lang w:val="en-US"/>
        </w:rPr>
      </w:pPr>
      <w:r w:rsidRPr="00211A49">
        <w:rPr>
          <w:rFonts w:ascii="Calibri" w:hAnsi="Calibri" w:cs="Calibri"/>
          <w:sz w:val="22"/>
          <w:szCs w:val="22"/>
          <w:lang w:val="en-US"/>
        </w:rPr>
        <w:t>that the Framework Member (on its own or resulting from its subcontractors, suppliers or entities on which it relies) comes within the category of prohibited economic operators identified in Regulation (EU) No 833/2014 of 31 July 2014 (as amended by EU Regulation 2022/576 or any subsequent amendments to same).</w:t>
      </w:r>
    </w:p>
    <w:p w14:paraId="275BB1F6" w14:textId="77777777" w:rsidR="00F2269E" w:rsidRPr="00211A49" w:rsidRDefault="00F2269E">
      <w:pPr>
        <w:numPr>
          <w:ilvl w:val="1"/>
          <w:numId w:val="40"/>
        </w:numPr>
        <w:jc w:val="both"/>
        <w:rPr>
          <w:rFonts w:ascii="Calibri" w:hAnsi="Calibri" w:cs="Calibri"/>
          <w:sz w:val="22"/>
          <w:szCs w:val="22"/>
          <w:lang w:val="en-US"/>
        </w:rPr>
      </w:pPr>
      <w:r w:rsidRPr="00211A49">
        <w:rPr>
          <w:rFonts w:ascii="Calibri" w:hAnsi="Calibri" w:cs="Calibri"/>
          <w:sz w:val="22"/>
          <w:szCs w:val="22"/>
          <w:lang w:val="en-US"/>
        </w:rPr>
        <w:t>Termination of this Framework Agreement shall not affect any antecedent and accrued rights, obligations or liabilities of either Party, nor shall it affect any provision of this Framework Agreement which is expressly or by implication intended to come into or continue in force on or after such termination.</w:t>
      </w:r>
    </w:p>
    <w:p w14:paraId="03C6F0BB" w14:textId="77777777" w:rsidR="00F2269E" w:rsidRPr="00CA264B" w:rsidRDefault="00F2269E" w:rsidP="00F2269E">
      <w:pPr>
        <w:spacing w:after="0"/>
        <w:rPr>
          <w:rFonts w:ascii="Calibri" w:hAnsi="Calibri" w:cs="Calibri"/>
          <w:b/>
          <w:bCs/>
          <w:sz w:val="22"/>
          <w:szCs w:val="22"/>
          <w:lang w:val="en-US"/>
        </w:rPr>
      </w:pPr>
      <w:r w:rsidRPr="00CA264B">
        <w:rPr>
          <w:rFonts w:ascii="Calibri" w:hAnsi="Calibri" w:cs="Calibri"/>
          <w:b/>
          <w:bCs/>
          <w:sz w:val="22"/>
          <w:szCs w:val="22"/>
          <w:lang w:val="en-US"/>
        </w:rPr>
        <w:t xml:space="preserve">17. </w:t>
      </w:r>
      <w:r w:rsidRPr="00CA264B">
        <w:rPr>
          <w:rFonts w:ascii="Calibri" w:hAnsi="Calibri" w:cs="Calibri"/>
          <w:b/>
          <w:bCs/>
          <w:sz w:val="22"/>
          <w:szCs w:val="22"/>
          <w:lang w:val="en-US"/>
        </w:rPr>
        <w:tab/>
      </w:r>
      <w:r w:rsidRPr="00CA264B">
        <w:rPr>
          <w:rFonts w:ascii="Calibri" w:hAnsi="Calibri" w:cs="Calibri"/>
          <w:b/>
          <w:bCs/>
          <w:sz w:val="22"/>
          <w:szCs w:val="22"/>
          <w:u w:val="single"/>
          <w:lang w:val="en-US"/>
        </w:rPr>
        <w:t>Freedom of Information</w:t>
      </w:r>
    </w:p>
    <w:p w14:paraId="020DD88E" w14:textId="77777777" w:rsidR="00F2269E" w:rsidRPr="005E6873" w:rsidRDefault="00F2269E" w:rsidP="00F2269E">
      <w:pPr>
        <w:ind w:left="1398" w:hanging="720"/>
        <w:rPr>
          <w:rFonts w:ascii="Calibri" w:hAnsi="Calibri" w:cs="Calibri"/>
          <w:sz w:val="22"/>
          <w:szCs w:val="22"/>
          <w:lang w:val="en-US"/>
        </w:rPr>
      </w:pPr>
      <w:r w:rsidRPr="005E6873">
        <w:rPr>
          <w:rFonts w:ascii="Calibri" w:hAnsi="Calibri" w:cs="Calibri"/>
          <w:sz w:val="22"/>
          <w:szCs w:val="22"/>
          <w:lang w:val="en-US"/>
        </w:rPr>
        <w:t xml:space="preserve">17.1  </w:t>
      </w:r>
      <w:r w:rsidRPr="005E6873">
        <w:rPr>
          <w:rFonts w:ascii="Calibri" w:hAnsi="Calibri" w:cs="Calibri"/>
          <w:sz w:val="22"/>
          <w:szCs w:val="22"/>
          <w:lang w:val="en-US"/>
        </w:rPr>
        <w:tab/>
        <w:t>The Framework Member acknowledges that the Contracting Authority is subject to the Freedom of Information Act 2014 and the European Communities (Access to Information on the Environment) Regulations 2007 to 2014. Information furnished to the Contracting Authority by the Framework Member may be released pursuant to the Contracting Authority’s statutory obligations. If the Framework Member considers that any of the information supplied by it to the Contracting Authority under this Framework Agreement or any Contract should not be disclosed because of its sensitivity it should, when providing the information, indicate this and specify the reason for its sensitivity. The Contracting Authority will consult the Framework Member about this sensitive information before making a decision on any request received under the above legislation. The Contracting Authority accepts no liability whatsoever in respect of any information provided which is subsequently released (irrespective of notification) or in respect of any consequential damage suffered as a result of such obligations.</w:t>
      </w:r>
    </w:p>
    <w:p w14:paraId="68396FEA" w14:textId="77777777" w:rsidR="00F2269E" w:rsidRPr="005E6873" w:rsidRDefault="00F2269E" w:rsidP="00F2269E">
      <w:pPr>
        <w:spacing w:after="0"/>
        <w:rPr>
          <w:rFonts w:ascii="Calibri" w:hAnsi="Calibri" w:cs="Calibri"/>
          <w:b/>
          <w:bCs/>
          <w:sz w:val="22"/>
          <w:szCs w:val="22"/>
          <w:lang w:val="en-US"/>
        </w:rPr>
      </w:pPr>
      <w:r w:rsidRPr="005E6873">
        <w:rPr>
          <w:rFonts w:ascii="Calibri" w:hAnsi="Calibri" w:cs="Calibri"/>
          <w:b/>
          <w:bCs/>
          <w:sz w:val="22"/>
          <w:szCs w:val="22"/>
          <w:lang w:val="en-US"/>
        </w:rPr>
        <w:t xml:space="preserve">18. </w:t>
      </w:r>
      <w:r w:rsidRPr="005E6873">
        <w:rPr>
          <w:rFonts w:ascii="Calibri" w:hAnsi="Calibri" w:cs="Calibri"/>
          <w:b/>
          <w:bCs/>
          <w:sz w:val="22"/>
          <w:szCs w:val="22"/>
          <w:lang w:val="en-US"/>
        </w:rPr>
        <w:tab/>
      </w:r>
      <w:r w:rsidRPr="005E6873">
        <w:rPr>
          <w:rFonts w:ascii="Calibri" w:hAnsi="Calibri" w:cs="Calibri"/>
          <w:b/>
          <w:bCs/>
          <w:sz w:val="22"/>
          <w:szCs w:val="22"/>
          <w:u w:val="single"/>
          <w:lang w:val="en-US"/>
        </w:rPr>
        <w:t>Dispute Resolution</w:t>
      </w:r>
    </w:p>
    <w:p w14:paraId="7E8743EA" w14:textId="77777777" w:rsidR="00F2269E" w:rsidRPr="005E6873" w:rsidRDefault="00F2269E">
      <w:pPr>
        <w:numPr>
          <w:ilvl w:val="1"/>
          <w:numId w:val="39"/>
        </w:numPr>
        <w:jc w:val="both"/>
        <w:rPr>
          <w:rFonts w:ascii="Calibri" w:hAnsi="Calibri" w:cs="Calibri"/>
          <w:sz w:val="22"/>
          <w:szCs w:val="22"/>
          <w:lang w:val="en-US"/>
        </w:rPr>
      </w:pPr>
      <w:r w:rsidRPr="005E6873">
        <w:rPr>
          <w:rFonts w:ascii="Calibri" w:hAnsi="Calibri" w:cs="Calibri"/>
          <w:sz w:val="22"/>
          <w:szCs w:val="22"/>
          <w:lang w:val="en-US"/>
        </w:rPr>
        <w:t>In the event of any dispute arising out of or relating to this Agreement (the “Dispute”), the Parties shall first seek settlement of the Dispute as set out below.</w:t>
      </w:r>
    </w:p>
    <w:p w14:paraId="26456C09" w14:textId="77777777" w:rsidR="00F2269E" w:rsidRPr="005E6873" w:rsidRDefault="00F2269E">
      <w:pPr>
        <w:numPr>
          <w:ilvl w:val="1"/>
          <w:numId w:val="39"/>
        </w:numPr>
        <w:jc w:val="both"/>
        <w:rPr>
          <w:rFonts w:ascii="Calibri" w:hAnsi="Calibri" w:cs="Calibri"/>
          <w:sz w:val="22"/>
          <w:szCs w:val="22"/>
          <w:lang w:val="en-US"/>
        </w:rPr>
      </w:pPr>
      <w:r w:rsidRPr="005E6873">
        <w:rPr>
          <w:rFonts w:ascii="Calibri" w:hAnsi="Calibri" w:cs="Calibri"/>
          <w:sz w:val="22"/>
          <w:szCs w:val="22"/>
          <w:lang w:val="en-US"/>
        </w:rPr>
        <w:t xml:space="preserve">The Dispute shall be referred as soon as practicable to </w:t>
      </w:r>
      <w:r w:rsidRPr="006F3895">
        <w:rPr>
          <w:rFonts w:ascii="Calibri" w:hAnsi="Calibri" w:cs="Calibri"/>
          <w:color w:val="EE0000"/>
          <w:sz w:val="22"/>
          <w:szCs w:val="22"/>
          <w:lang w:val="en-US"/>
        </w:rPr>
        <w:t>[insert Contractor senior contact]</w:t>
      </w:r>
      <w:r w:rsidRPr="005E6873">
        <w:rPr>
          <w:rFonts w:ascii="Calibri" w:hAnsi="Calibri" w:cs="Calibri"/>
          <w:sz w:val="22"/>
          <w:szCs w:val="22"/>
          <w:lang w:val="en-US"/>
        </w:rPr>
        <w:t xml:space="preserve"> within the Contractor and to </w:t>
      </w:r>
      <w:r w:rsidRPr="006F3895">
        <w:rPr>
          <w:rFonts w:ascii="Calibri" w:hAnsi="Calibri" w:cs="Calibri"/>
          <w:color w:val="EE0000"/>
          <w:sz w:val="22"/>
          <w:szCs w:val="22"/>
          <w:lang w:val="en-US"/>
        </w:rPr>
        <w:t>[insert Contracting Authority contact]</w:t>
      </w:r>
      <w:r w:rsidRPr="005E6873">
        <w:rPr>
          <w:rFonts w:ascii="Calibri" w:hAnsi="Calibri" w:cs="Calibri"/>
          <w:sz w:val="22"/>
          <w:szCs w:val="22"/>
          <w:lang w:val="en-US"/>
        </w:rPr>
        <w:t xml:space="preserve"> within the Contracting Authority respectively.</w:t>
      </w:r>
    </w:p>
    <w:p w14:paraId="504E4AD8" w14:textId="77777777" w:rsidR="00F2269E" w:rsidRPr="005E6873" w:rsidRDefault="00F2269E">
      <w:pPr>
        <w:numPr>
          <w:ilvl w:val="1"/>
          <w:numId w:val="39"/>
        </w:numPr>
        <w:jc w:val="both"/>
        <w:rPr>
          <w:rFonts w:ascii="Calibri" w:hAnsi="Calibri" w:cs="Calibri"/>
          <w:sz w:val="22"/>
          <w:szCs w:val="22"/>
          <w:lang w:val="en-US"/>
        </w:rPr>
      </w:pPr>
      <w:r w:rsidRPr="005E6873">
        <w:rPr>
          <w:rFonts w:ascii="Calibri" w:hAnsi="Calibri" w:cs="Calibri"/>
          <w:sz w:val="22"/>
          <w:szCs w:val="22"/>
          <w:lang w:val="en-US"/>
        </w:rPr>
        <w:lastRenderedPageBreak/>
        <w:t>If the Dispute has not been resolved within fifteen (15) Business Days (or such longer period as may be agreed in writing by the Parties) of being referred to the nominated representatives, then either Party may refer the Dispute to an independent mediator, the identity of whom shall be agreed in advance by the Parties.</w:t>
      </w:r>
    </w:p>
    <w:p w14:paraId="669A156F" w14:textId="77777777" w:rsidR="00F2269E" w:rsidRPr="005E6873" w:rsidRDefault="00F2269E">
      <w:pPr>
        <w:numPr>
          <w:ilvl w:val="1"/>
          <w:numId w:val="39"/>
        </w:numPr>
        <w:jc w:val="both"/>
        <w:rPr>
          <w:rFonts w:ascii="Calibri" w:hAnsi="Calibri" w:cs="Calibri"/>
          <w:sz w:val="22"/>
          <w:szCs w:val="22"/>
          <w:lang w:val="en-US"/>
        </w:rPr>
      </w:pPr>
      <w:r w:rsidRPr="005E6873">
        <w:rPr>
          <w:rFonts w:ascii="Calibri" w:hAnsi="Calibri" w:cs="Calibri"/>
          <w:sz w:val="22"/>
          <w:szCs w:val="22"/>
          <w:lang w:val="en-US"/>
        </w:rPr>
        <w:t>If the Parties are unable to agree on a mediator or if the mediator agreed upon is unable or unwilling to act, either Party may within twenty-one (21) days from the date of the proposal to appoint a mediator or within twenty-one (21) days of notice to either Party that the mediator is unable to act, apply to the Chairman of the Chartered Institute of Arbitrators, Irish Branch to appoint a mediator.</w:t>
      </w:r>
    </w:p>
    <w:p w14:paraId="403542C7" w14:textId="77777777" w:rsidR="00F2269E" w:rsidRPr="005E6873" w:rsidRDefault="00F2269E">
      <w:pPr>
        <w:numPr>
          <w:ilvl w:val="1"/>
          <w:numId w:val="39"/>
        </w:numPr>
        <w:jc w:val="both"/>
        <w:rPr>
          <w:rFonts w:ascii="Calibri" w:hAnsi="Calibri" w:cs="Calibri"/>
          <w:sz w:val="22"/>
          <w:szCs w:val="22"/>
          <w:lang w:val="en-US"/>
        </w:rPr>
      </w:pPr>
      <w:r w:rsidRPr="005E6873">
        <w:rPr>
          <w:rFonts w:ascii="Calibri" w:hAnsi="Calibri" w:cs="Calibri"/>
          <w:sz w:val="22"/>
          <w:szCs w:val="22"/>
          <w:lang w:val="en-US"/>
        </w:rPr>
        <w:t>Any submissions made to and discussions involving the mediator, of whatever nature, shall be treated in strict confidence and without prejudice to the rights and/or liabilities of the Parties in any legal proceedings and, for the avoidance of doubt, are agreed to be without prejudice and legally privileged. The Parties shall make written submissions to the mediator within ten (10) Business Days of his/her appointment.</w:t>
      </w:r>
    </w:p>
    <w:p w14:paraId="564FA502" w14:textId="77777777" w:rsidR="00F2269E" w:rsidRPr="005E6873" w:rsidRDefault="00F2269E">
      <w:pPr>
        <w:numPr>
          <w:ilvl w:val="1"/>
          <w:numId w:val="39"/>
        </w:numPr>
        <w:jc w:val="both"/>
        <w:rPr>
          <w:rFonts w:ascii="Calibri" w:hAnsi="Calibri" w:cs="Calibri"/>
          <w:sz w:val="22"/>
          <w:szCs w:val="22"/>
          <w:lang w:val="en-US"/>
        </w:rPr>
      </w:pPr>
      <w:r w:rsidRPr="005E6873">
        <w:rPr>
          <w:rFonts w:ascii="Calibri" w:hAnsi="Calibri" w:cs="Calibri"/>
          <w:sz w:val="22"/>
          <w:szCs w:val="22"/>
          <w:lang w:val="en-US"/>
        </w:rPr>
        <w:t>The Parties shall share equally the cost of the mediator. The costs of all experts and any other third parties who, at the request of any Party, shall have been instructed in the mediation, shall be for the sole account of, and shall be discharged by that Party.</w:t>
      </w:r>
    </w:p>
    <w:p w14:paraId="487A19F7" w14:textId="77777777" w:rsidR="00F2269E" w:rsidRPr="005E6873" w:rsidRDefault="00F2269E">
      <w:pPr>
        <w:numPr>
          <w:ilvl w:val="1"/>
          <w:numId w:val="39"/>
        </w:numPr>
        <w:jc w:val="both"/>
        <w:rPr>
          <w:rFonts w:ascii="Calibri" w:hAnsi="Calibri" w:cs="Calibri"/>
          <w:sz w:val="22"/>
          <w:szCs w:val="22"/>
          <w:lang w:val="en-US"/>
        </w:rPr>
      </w:pPr>
      <w:r w:rsidRPr="005E6873">
        <w:rPr>
          <w:rFonts w:ascii="Calibri" w:hAnsi="Calibri" w:cs="Calibri"/>
          <w:sz w:val="22"/>
          <w:szCs w:val="22"/>
          <w:lang w:val="en-US"/>
        </w:rPr>
        <w:t>For the avoidance of doubt, the obligations of the Parties under this Agreement shall not cease, or be suspended or delayed by the reference of a dispute to mediation. The Contractor shall comply fully with the requirements of the Agreement at all times.</w:t>
      </w:r>
    </w:p>
    <w:p w14:paraId="0F42E336" w14:textId="77777777" w:rsidR="00F2269E" w:rsidRPr="005E6873" w:rsidRDefault="00F2269E">
      <w:pPr>
        <w:numPr>
          <w:ilvl w:val="1"/>
          <w:numId w:val="39"/>
        </w:numPr>
        <w:jc w:val="both"/>
        <w:rPr>
          <w:rFonts w:ascii="Calibri" w:hAnsi="Calibri" w:cs="Calibri"/>
          <w:sz w:val="22"/>
          <w:szCs w:val="22"/>
          <w:lang w:val="en-US"/>
        </w:rPr>
      </w:pPr>
      <w:r w:rsidRPr="005E6873">
        <w:rPr>
          <w:rFonts w:ascii="Calibri" w:hAnsi="Calibri" w:cs="Calibri"/>
          <w:sz w:val="22"/>
          <w:szCs w:val="22"/>
          <w:lang w:val="en-US"/>
        </w:rPr>
        <w:t>If, and to the extent that, any Dispute has not been settled pursuant to the mediation within [insert] days of the commencement of the mediation, either party may apply to the Irish courts at any time thereafter.</w:t>
      </w:r>
    </w:p>
    <w:p w14:paraId="6761A1C2" w14:textId="77777777" w:rsidR="00B91836" w:rsidRDefault="00B91836" w:rsidP="00F2269E">
      <w:pPr>
        <w:rPr>
          <w:rFonts w:ascii="Calibri" w:hAnsi="Calibri" w:cs="Calibri"/>
          <w:b/>
          <w:sz w:val="22"/>
          <w:szCs w:val="22"/>
          <w:lang w:val="en-US"/>
        </w:rPr>
      </w:pPr>
    </w:p>
    <w:p w14:paraId="1237CEE3" w14:textId="6D36B8EF" w:rsidR="00F2269E" w:rsidRPr="00DF512D" w:rsidRDefault="00F2269E" w:rsidP="00F2269E">
      <w:pPr>
        <w:rPr>
          <w:lang w:val="en-US"/>
        </w:rPr>
      </w:pPr>
      <w:r w:rsidRPr="005E6873">
        <w:rPr>
          <w:rFonts w:ascii="Calibri" w:hAnsi="Calibri" w:cs="Calibri"/>
          <w:b/>
          <w:sz w:val="22"/>
          <w:szCs w:val="22"/>
          <w:lang w:val="en-US"/>
        </w:rPr>
        <w:t xml:space="preserve">IN WITNESS WHEREOF </w:t>
      </w:r>
      <w:r w:rsidRPr="005E6873">
        <w:rPr>
          <w:rFonts w:ascii="Calibri" w:hAnsi="Calibri" w:cs="Calibri"/>
          <w:sz w:val="22"/>
          <w:szCs w:val="22"/>
          <w:lang w:val="en-US"/>
        </w:rPr>
        <w:t>this Framework Agreement has been executed by the Parties hereto as of the date first above written.</w:t>
      </w:r>
    </w:p>
    <w:p w14:paraId="1FD22A5A" w14:textId="77777777" w:rsidR="00F2269E" w:rsidRPr="00DF512D" w:rsidRDefault="00F2269E" w:rsidP="00F2269E">
      <w:pPr>
        <w:rPr>
          <w:lang w:val="en-US"/>
        </w:rPr>
      </w:pPr>
    </w:p>
    <w:tbl>
      <w:tblPr>
        <w:tblW w:w="9501" w:type="dxa"/>
        <w:tblLayout w:type="fixed"/>
        <w:tblCellMar>
          <w:left w:w="0" w:type="dxa"/>
          <w:right w:w="0" w:type="dxa"/>
        </w:tblCellMar>
        <w:tblLook w:val="01E0" w:firstRow="1" w:lastRow="1" w:firstColumn="1" w:lastColumn="1" w:noHBand="0" w:noVBand="0"/>
      </w:tblPr>
      <w:tblGrid>
        <w:gridCol w:w="4698"/>
        <w:gridCol w:w="4803"/>
      </w:tblGrid>
      <w:tr w:rsidR="00F2269E" w:rsidRPr="007850AE" w14:paraId="6A182E51" w14:textId="77777777">
        <w:trPr>
          <w:trHeight w:val="2781"/>
        </w:trPr>
        <w:tc>
          <w:tcPr>
            <w:tcW w:w="4698" w:type="dxa"/>
          </w:tcPr>
          <w:p w14:paraId="5CAF78D7" w14:textId="77777777" w:rsidR="00F2269E" w:rsidRPr="007850AE" w:rsidRDefault="00F2269E">
            <w:pPr>
              <w:rPr>
                <w:rFonts w:ascii="Calibri" w:hAnsi="Calibri" w:cs="Calibri"/>
                <w:b/>
                <w:sz w:val="22"/>
                <w:szCs w:val="22"/>
                <w:lang w:val="en-US"/>
              </w:rPr>
            </w:pPr>
            <w:r w:rsidRPr="007850AE">
              <w:rPr>
                <w:rFonts w:ascii="Calibri" w:hAnsi="Calibri" w:cs="Calibri"/>
                <w:b/>
                <w:sz w:val="22"/>
                <w:szCs w:val="22"/>
                <w:lang w:val="en-US"/>
              </w:rPr>
              <w:t xml:space="preserve">SIGNED </w:t>
            </w:r>
            <w:r w:rsidRPr="007850AE">
              <w:rPr>
                <w:rFonts w:ascii="Calibri" w:hAnsi="Calibri" w:cs="Calibri"/>
                <w:sz w:val="22"/>
                <w:szCs w:val="22"/>
                <w:lang w:val="en-US"/>
              </w:rPr>
              <w:t xml:space="preserve">by </w:t>
            </w:r>
            <w:r w:rsidRPr="007850AE">
              <w:rPr>
                <w:rFonts w:ascii="Calibri" w:hAnsi="Calibri" w:cs="Calibri"/>
                <w:sz w:val="22"/>
                <w:szCs w:val="22"/>
                <w:u w:val="thick"/>
                <w:lang w:val="en-US"/>
              </w:rPr>
              <w:tab/>
            </w:r>
            <w:r>
              <w:rPr>
                <w:rFonts w:ascii="Calibri" w:hAnsi="Calibri" w:cs="Calibri"/>
                <w:sz w:val="22"/>
                <w:szCs w:val="22"/>
                <w:u w:val="thick"/>
                <w:lang w:val="en-US"/>
              </w:rPr>
              <w:t>____________________</w:t>
            </w:r>
          </w:p>
          <w:p w14:paraId="52BBBF26" w14:textId="77777777" w:rsidR="00F2269E" w:rsidRPr="007850AE" w:rsidRDefault="00F2269E">
            <w:pPr>
              <w:rPr>
                <w:rFonts w:ascii="Calibri" w:hAnsi="Calibri" w:cs="Calibri"/>
                <w:sz w:val="22"/>
                <w:szCs w:val="22"/>
                <w:lang w:val="en-US"/>
              </w:rPr>
            </w:pPr>
            <w:r w:rsidRPr="007850AE">
              <w:rPr>
                <w:rFonts w:ascii="Calibri" w:hAnsi="Calibri" w:cs="Calibri"/>
                <w:sz w:val="22"/>
                <w:szCs w:val="22"/>
                <w:lang w:val="en-US"/>
              </w:rPr>
              <w:t>being an Officer so authorised</w:t>
            </w:r>
          </w:p>
          <w:p w14:paraId="07A0F5FE" w14:textId="77777777" w:rsidR="00F2269E" w:rsidRPr="007850AE" w:rsidRDefault="00F2269E">
            <w:pPr>
              <w:rPr>
                <w:rFonts w:ascii="Calibri" w:hAnsi="Calibri" w:cs="Calibri"/>
                <w:b/>
                <w:sz w:val="22"/>
                <w:szCs w:val="22"/>
                <w:lang w:val="en-US"/>
              </w:rPr>
            </w:pPr>
            <w:r w:rsidRPr="007850AE">
              <w:rPr>
                <w:rFonts w:ascii="Calibri" w:hAnsi="Calibri" w:cs="Calibri"/>
                <w:sz w:val="22"/>
                <w:szCs w:val="22"/>
                <w:lang w:val="en-US"/>
              </w:rPr>
              <w:t xml:space="preserve">by the </w:t>
            </w:r>
            <w:r w:rsidRPr="007850AE">
              <w:rPr>
                <w:rFonts w:ascii="Calibri" w:hAnsi="Calibri" w:cs="Calibri"/>
                <w:b/>
                <w:sz w:val="22"/>
                <w:szCs w:val="22"/>
                <w:lang w:val="en-US"/>
              </w:rPr>
              <w:t>CONTRACTING AUTHORITY</w:t>
            </w:r>
          </w:p>
          <w:p w14:paraId="4509B4F0" w14:textId="77777777" w:rsidR="00F2269E" w:rsidRPr="007850AE" w:rsidRDefault="00F2269E">
            <w:pPr>
              <w:rPr>
                <w:rFonts w:ascii="Calibri" w:hAnsi="Calibri" w:cs="Calibri"/>
                <w:sz w:val="22"/>
                <w:szCs w:val="22"/>
                <w:lang w:val="en-US"/>
              </w:rPr>
            </w:pPr>
            <w:r w:rsidRPr="007850AE">
              <w:rPr>
                <w:rFonts w:ascii="Calibri" w:hAnsi="Calibri" w:cs="Calibri"/>
                <w:sz w:val="22"/>
                <w:szCs w:val="22"/>
                <w:lang w:val="en-US"/>
              </w:rPr>
              <w:t>in the presence of:</w:t>
            </w:r>
          </w:p>
          <w:p w14:paraId="206F46B6" w14:textId="77777777" w:rsidR="00F2269E" w:rsidRPr="007850AE" w:rsidRDefault="00F2269E">
            <w:pPr>
              <w:rPr>
                <w:rFonts w:ascii="Calibri" w:hAnsi="Calibri" w:cs="Calibri"/>
                <w:sz w:val="22"/>
                <w:szCs w:val="22"/>
                <w:lang w:val="en-US"/>
              </w:rPr>
            </w:pPr>
            <w:r>
              <w:rPr>
                <w:rFonts w:ascii="Calibri" w:hAnsi="Calibri" w:cs="Calibri"/>
                <w:sz w:val="22"/>
                <w:szCs w:val="22"/>
                <w:lang w:val="en-US"/>
              </w:rPr>
              <w:t>_________________________________</w:t>
            </w:r>
          </w:p>
          <w:p w14:paraId="67F880B1" w14:textId="77777777" w:rsidR="00F2269E" w:rsidRPr="007850AE" w:rsidRDefault="00F2269E">
            <w:pPr>
              <w:rPr>
                <w:rFonts w:ascii="Calibri" w:hAnsi="Calibri" w:cs="Calibri"/>
                <w:b/>
                <w:sz w:val="22"/>
                <w:szCs w:val="22"/>
                <w:lang w:val="en-US"/>
              </w:rPr>
            </w:pPr>
            <w:r w:rsidRPr="007850AE">
              <w:rPr>
                <w:rFonts w:ascii="Calibri" w:hAnsi="Calibri" w:cs="Calibri"/>
                <w:b/>
                <w:sz w:val="22"/>
                <w:szCs w:val="22"/>
                <w:lang w:val="en-US"/>
              </w:rPr>
              <w:t>Witness</w:t>
            </w:r>
          </w:p>
        </w:tc>
        <w:tc>
          <w:tcPr>
            <w:tcW w:w="4803" w:type="dxa"/>
          </w:tcPr>
          <w:p w14:paraId="436DF891" w14:textId="77777777" w:rsidR="00F2269E" w:rsidRPr="007850AE" w:rsidRDefault="00F2269E">
            <w:pPr>
              <w:rPr>
                <w:rFonts w:ascii="Calibri" w:hAnsi="Calibri" w:cs="Calibri"/>
                <w:b/>
                <w:sz w:val="22"/>
                <w:szCs w:val="22"/>
                <w:lang w:val="en-US"/>
              </w:rPr>
            </w:pPr>
            <w:r w:rsidRPr="007850AE">
              <w:rPr>
                <w:rFonts w:ascii="Calibri" w:hAnsi="Calibri" w:cs="Calibri"/>
                <w:b/>
                <w:sz w:val="22"/>
                <w:szCs w:val="22"/>
                <w:lang w:val="en-US"/>
              </w:rPr>
              <w:t xml:space="preserve">SIGNED </w:t>
            </w:r>
            <w:r w:rsidRPr="007850AE">
              <w:rPr>
                <w:rFonts w:ascii="Calibri" w:hAnsi="Calibri" w:cs="Calibri"/>
                <w:sz w:val="22"/>
                <w:szCs w:val="22"/>
                <w:lang w:val="en-US"/>
              </w:rPr>
              <w:t xml:space="preserve">by </w:t>
            </w:r>
            <w:r w:rsidRPr="007850AE">
              <w:rPr>
                <w:rFonts w:ascii="Calibri" w:hAnsi="Calibri" w:cs="Calibri"/>
                <w:sz w:val="22"/>
                <w:szCs w:val="22"/>
                <w:u w:val="thick"/>
                <w:lang w:val="en-US"/>
              </w:rPr>
              <w:tab/>
            </w:r>
            <w:r>
              <w:rPr>
                <w:rFonts w:ascii="Calibri" w:hAnsi="Calibri" w:cs="Calibri"/>
                <w:sz w:val="22"/>
                <w:szCs w:val="22"/>
                <w:u w:val="thick"/>
                <w:lang w:val="en-US"/>
              </w:rPr>
              <w:t>__________________________</w:t>
            </w:r>
            <w:r w:rsidRPr="007850AE">
              <w:rPr>
                <w:rFonts w:ascii="Calibri" w:hAnsi="Calibri" w:cs="Calibri"/>
                <w:b/>
                <w:sz w:val="22"/>
                <w:szCs w:val="22"/>
                <w:lang w:val="en-US"/>
              </w:rPr>
              <w:t>,</w:t>
            </w:r>
          </w:p>
          <w:p w14:paraId="6CE5AC96" w14:textId="77777777" w:rsidR="00F2269E" w:rsidRDefault="00F2269E">
            <w:pPr>
              <w:rPr>
                <w:rFonts w:ascii="Calibri" w:hAnsi="Calibri" w:cs="Calibri"/>
                <w:sz w:val="22"/>
                <w:szCs w:val="22"/>
                <w:lang w:val="en-US"/>
              </w:rPr>
            </w:pPr>
            <w:r w:rsidRPr="007850AE">
              <w:rPr>
                <w:rFonts w:ascii="Calibri" w:hAnsi="Calibri" w:cs="Calibri"/>
                <w:sz w:val="22"/>
                <w:szCs w:val="22"/>
                <w:lang w:val="en-US"/>
              </w:rPr>
              <w:t xml:space="preserve">being an Officer so authorised </w:t>
            </w:r>
          </w:p>
          <w:p w14:paraId="421AF57F" w14:textId="77777777" w:rsidR="00F2269E" w:rsidRPr="007850AE" w:rsidRDefault="00F2269E">
            <w:pPr>
              <w:rPr>
                <w:rFonts w:ascii="Calibri" w:hAnsi="Calibri" w:cs="Calibri"/>
                <w:b/>
                <w:sz w:val="22"/>
                <w:szCs w:val="22"/>
                <w:lang w:val="en-US"/>
              </w:rPr>
            </w:pPr>
            <w:r w:rsidRPr="007850AE">
              <w:rPr>
                <w:rFonts w:ascii="Calibri" w:hAnsi="Calibri" w:cs="Calibri"/>
                <w:sz w:val="22"/>
                <w:szCs w:val="22"/>
                <w:lang w:val="en-US"/>
              </w:rPr>
              <w:t xml:space="preserve">by the </w:t>
            </w:r>
            <w:r w:rsidRPr="007850AE">
              <w:rPr>
                <w:rFonts w:ascii="Calibri" w:hAnsi="Calibri" w:cs="Calibri"/>
                <w:b/>
                <w:sz w:val="22"/>
                <w:szCs w:val="22"/>
                <w:lang w:val="en-US"/>
              </w:rPr>
              <w:t>FRAMEWORK MEMBER</w:t>
            </w:r>
          </w:p>
          <w:p w14:paraId="1F48DE7B" w14:textId="77777777" w:rsidR="00F2269E" w:rsidRPr="007850AE" w:rsidRDefault="00F2269E">
            <w:pPr>
              <w:rPr>
                <w:rFonts w:ascii="Calibri" w:hAnsi="Calibri" w:cs="Calibri"/>
                <w:sz w:val="22"/>
                <w:szCs w:val="22"/>
                <w:lang w:val="en-US"/>
              </w:rPr>
            </w:pPr>
            <w:r w:rsidRPr="007850AE">
              <w:rPr>
                <w:rFonts w:ascii="Calibri" w:hAnsi="Calibri" w:cs="Calibri"/>
                <w:sz w:val="22"/>
                <w:szCs w:val="22"/>
                <w:lang w:val="en-US"/>
              </w:rPr>
              <w:t>in the presence of:</w:t>
            </w:r>
          </w:p>
          <w:p w14:paraId="498BEA40" w14:textId="77777777" w:rsidR="00F2269E" w:rsidRPr="007850AE" w:rsidRDefault="00F2269E">
            <w:pPr>
              <w:rPr>
                <w:rFonts w:ascii="Calibri" w:hAnsi="Calibri" w:cs="Calibri"/>
                <w:sz w:val="22"/>
                <w:szCs w:val="22"/>
                <w:lang w:val="en-US"/>
              </w:rPr>
            </w:pPr>
            <w:r>
              <w:rPr>
                <w:rFonts w:ascii="Calibri" w:hAnsi="Calibri" w:cs="Calibri"/>
                <w:sz w:val="22"/>
                <w:szCs w:val="22"/>
                <w:lang w:val="en-US"/>
              </w:rPr>
              <w:t>_______________________________________</w:t>
            </w:r>
          </w:p>
          <w:p w14:paraId="17A683BA" w14:textId="77777777" w:rsidR="00F2269E" w:rsidRPr="007850AE" w:rsidRDefault="00F2269E">
            <w:pPr>
              <w:rPr>
                <w:rFonts w:ascii="Calibri" w:hAnsi="Calibri" w:cs="Calibri"/>
                <w:b/>
                <w:sz w:val="22"/>
                <w:szCs w:val="22"/>
                <w:lang w:val="en-US"/>
              </w:rPr>
            </w:pPr>
            <w:r w:rsidRPr="007850AE">
              <w:rPr>
                <w:rFonts w:ascii="Calibri" w:hAnsi="Calibri" w:cs="Calibri"/>
                <w:b/>
                <w:sz w:val="22"/>
                <w:szCs w:val="22"/>
                <w:lang w:val="en-US"/>
              </w:rPr>
              <w:t>Witness</w:t>
            </w:r>
          </w:p>
        </w:tc>
      </w:tr>
    </w:tbl>
    <w:p w14:paraId="26C94FDD" w14:textId="77777777" w:rsidR="00B91836" w:rsidRDefault="00B91836" w:rsidP="00F2269E">
      <w:pPr>
        <w:rPr>
          <w:rFonts w:ascii="Calibri" w:hAnsi="Calibri" w:cs="Calibri"/>
          <w:b/>
          <w:bCs/>
          <w:sz w:val="22"/>
          <w:szCs w:val="22"/>
          <w:lang w:val="en-US"/>
        </w:rPr>
        <w:sectPr w:rsidR="00B91836">
          <w:pgSz w:w="11906" w:h="16838"/>
          <w:pgMar w:top="1440" w:right="1440" w:bottom="1440" w:left="1440" w:header="708" w:footer="708" w:gutter="0"/>
          <w:cols w:space="708"/>
          <w:docGrid w:linePitch="360"/>
        </w:sectPr>
      </w:pPr>
    </w:p>
    <w:p w14:paraId="53E0FDC5" w14:textId="77777777" w:rsidR="00F2269E" w:rsidRPr="0051472B" w:rsidRDefault="00F2269E" w:rsidP="00F2269E">
      <w:pPr>
        <w:rPr>
          <w:rFonts w:ascii="Calibri" w:hAnsi="Calibri" w:cs="Calibri"/>
          <w:b/>
          <w:bCs/>
          <w:sz w:val="22"/>
          <w:szCs w:val="22"/>
          <w:lang w:val="en-US"/>
        </w:rPr>
      </w:pPr>
      <w:r w:rsidRPr="0051472B">
        <w:rPr>
          <w:rFonts w:ascii="Calibri" w:hAnsi="Calibri" w:cs="Calibri"/>
          <w:b/>
          <w:bCs/>
          <w:sz w:val="22"/>
          <w:szCs w:val="22"/>
          <w:lang w:val="en-US"/>
        </w:rPr>
        <w:lastRenderedPageBreak/>
        <w:t>ANNEX 1:</w:t>
      </w:r>
      <w:r w:rsidRPr="0051472B">
        <w:rPr>
          <w:rFonts w:ascii="Calibri" w:hAnsi="Calibri" w:cs="Calibri"/>
          <w:b/>
          <w:bCs/>
          <w:sz w:val="22"/>
          <w:szCs w:val="22"/>
          <w:lang w:val="en-US"/>
        </w:rPr>
        <w:tab/>
        <w:t>FRAMEWORK AGREEMENT MANAGEMENT PROVISIONS</w:t>
      </w:r>
    </w:p>
    <w:p w14:paraId="3C76302E" w14:textId="77777777" w:rsidR="006D579C" w:rsidRPr="0051472B" w:rsidRDefault="00F2269E" w:rsidP="00F2269E">
      <w:pPr>
        <w:rPr>
          <w:rFonts w:ascii="Calibri" w:hAnsi="Calibri" w:cs="Calibri"/>
          <w:sz w:val="22"/>
          <w:szCs w:val="22"/>
          <w:lang w:val="en-US"/>
        </w:rPr>
      </w:pPr>
      <w:r w:rsidRPr="0051472B">
        <w:rPr>
          <w:rFonts w:ascii="Calibri" w:hAnsi="Calibri" w:cs="Calibri"/>
          <w:sz w:val="22"/>
          <w:szCs w:val="22"/>
          <w:lang w:val="en-US"/>
        </w:rPr>
        <w:t>The Contracting Authority has detailed below the minimum re</w:t>
      </w:r>
      <w:r w:rsidR="006D579C" w:rsidRPr="0051472B">
        <w:rPr>
          <w:rFonts w:ascii="Calibri" w:hAnsi="Calibri" w:cs="Calibri"/>
          <w:sz w:val="22"/>
          <w:szCs w:val="22"/>
          <w:lang w:val="en-US"/>
        </w:rPr>
        <w:t>sponse and re</w:t>
      </w:r>
      <w:r w:rsidRPr="0051472B">
        <w:rPr>
          <w:rFonts w:ascii="Calibri" w:hAnsi="Calibri" w:cs="Calibri"/>
          <w:sz w:val="22"/>
          <w:szCs w:val="22"/>
          <w:lang w:val="en-US"/>
        </w:rPr>
        <w:t xml:space="preserve">porting requirements that shall be provided by Framework Member(s). </w:t>
      </w:r>
    </w:p>
    <w:p w14:paraId="4D37789E" w14:textId="359D25DD" w:rsidR="00F2269E" w:rsidRPr="0051472B" w:rsidRDefault="006D579C" w:rsidP="00F2269E">
      <w:pPr>
        <w:rPr>
          <w:rFonts w:ascii="Calibri" w:hAnsi="Calibri" w:cs="Calibri"/>
          <w:sz w:val="22"/>
          <w:szCs w:val="22"/>
          <w:lang w:val="en-US"/>
        </w:rPr>
      </w:pPr>
      <w:r w:rsidRPr="0051472B">
        <w:rPr>
          <w:rFonts w:ascii="Calibri" w:hAnsi="Calibri" w:cs="Calibri"/>
          <w:sz w:val="22"/>
          <w:szCs w:val="22"/>
          <w:lang w:val="en-US"/>
        </w:rPr>
        <w:t xml:space="preserve">Please note: </w:t>
      </w:r>
      <w:r w:rsidR="00F2269E" w:rsidRPr="0051472B">
        <w:rPr>
          <w:rFonts w:ascii="Calibri" w:hAnsi="Calibri" w:cs="Calibri"/>
          <w:sz w:val="22"/>
          <w:szCs w:val="22"/>
          <w:lang w:val="en-US"/>
        </w:rPr>
        <w:t>It is a condition of the Framework Agreement that additional and different reports may be requested and required during the lifetime of the Framework Agreement and any Contracts awarded. Framework Member(s) shall be required to assist with the development of these additional and different reports.</w:t>
      </w:r>
    </w:p>
    <w:tbl>
      <w:tblPr>
        <w:tblStyle w:val="TableGrid"/>
        <w:tblW w:w="5000" w:type="pct"/>
        <w:tblLook w:val="04A0" w:firstRow="1" w:lastRow="0" w:firstColumn="1" w:lastColumn="0" w:noHBand="0" w:noVBand="1"/>
      </w:tblPr>
      <w:tblGrid>
        <w:gridCol w:w="2795"/>
        <w:gridCol w:w="6221"/>
      </w:tblGrid>
      <w:tr w:rsidR="008A1DCF" w:rsidRPr="0051472B" w14:paraId="681444F9" w14:textId="77777777" w:rsidTr="001F583A">
        <w:trPr>
          <w:trHeight w:val="453"/>
        </w:trPr>
        <w:tc>
          <w:tcPr>
            <w:tcW w:w="1550" w:type="pct"/>
            <w:shd w:val="clear" w:color="auto" w:fill="333399"/>
            <w:vAlign w:val="center"/>
          </w:tcPr>
          <w:p w14:paraId="4AB3934A" w14:textId="015D054C" w:rsidR="008A1DCF" w:rsidRPr="0051472B" w:rsidRDefault="008A1DCF" w:rsidP="001F583A">
            <w:pPr>
              <w:jc w:val="center"/>
              <w:rPr>
                <w:rFonts w:ascii="Calibri" w:hAnsi="Calibri" w:cs="Calibri"/>
                <w:b/>
                <w:bCs/>
                <w:color w:val="FFFFFF" w:themeColor="background1"/>
                <w:sz w:val="22"/>
                <w:szCs w:val="22"/>
                <w:lang w:val="en-US"/>
              </w:rPr>
            </w:pPr>
            <w:r w:rsidRPr="0051472B">
              <w:rPr>
                <w:rFonts w:ascii="Calibri" w:hAnsi="Calibri" w:cs="Calibri"/>
                <w:b/>
                <w:bCs/>
                <w:color w:val="FFFFFF" w:themeColor="background1"/>
                <w:sz w:val="22"/>
                <w:szCs w:val="22"/>
                <w:lang w:val="en-US"/>
              </w:rPr>
              <w:t>Management Provisions</w:t>
            </w:r>
          </w:p>
        </w:tc>
        <w:tc>
          <w:tcPr>
            <w:tcW w:w="3450" w:type="pct"/>
            <w:shd w:val="clear" w:color="auto" w:fill="333399"/>
            <w:vAlign w:val="center"/>
          </w:tcPr>
          <w:p w14:paraId="116D1E80" w14:textId="1C2E2349" w:rsidR="008A1DCF" w:rsidRPr="0051472B" w:rsidRDefault="008A1DCF" w:rsidP="001F583A">
            <w:pPr>
              <w:jc w:val="center"/>
              <w:rPr>
                <w:rFonts w:ascii="Calibri" w:hAnsi="Calibri" w:cs="Calibri"/>
                <w:b/>
                <w:bCs/>
                <w:color w:val="FFFFFF" w:themeColor="background1"/>
                <w:sz w:val="22"/>
                <w:szCs w:val="22"/>
                <w:lang w:val="en-US"/>
              </w:rPr>
            </w:pPr>
            <w:r w:rsidRPr="0051472B">
              <w:rPr>
                <w:rFonts w:ascii="Calibri" w:hAnsi="Calibri" w:cs="Calibri"/>
                <w:b/>
                <w:bCs/>
                <w:color w:val="FFFFFF" w:themeColor="background1"/>
                <w:sz w:val="22"/>
                <w:szCs w:val="22"/>
                <w:lang w:val="en-US"/>
              </w:rPr>
              <w:t>Targets</w:t>
            </w:r>
          </w:p>
        </w:tc>
      </w:tr>
      <w:tr w:rsidR="008A1DCF" w:rsidRPr="0051472B" w14:paraId="4CF33F64" w14:textId="77777777" w:rsidTr="00C809E9">
        <w:trPr>
          <w:trHeight w:val="983"/>
        </w:trPr>
        <w:tc>
          <w:tcPr>
            <w:tcW w:w="1550" w:type="pct"/>
            <w:vAlign w:val="center"/>
          </w:tcPr>
          <w:p w14:paraId="6CA6E75C" w14:textId="305B1F05" w:rsidR="008A1DCF" w:rsidRPr="0051472B" w:rsidRDefault="008A1DCF" w:rsidP="00C809E9">
            <w:pPr>
              <w:rPr>
                <w:rFonts w:ascii="Calibri" w:hAnsi="Calibri" w:cs="Calibri"/>
                <w:sz w:val="22"/>
                <w:szCs w:val="22"/>
                <w:lang w:val="en-US"/>
              </w:rPr>
            </w:pPr>
            <w:r w:rsidRPr="0051472B">
              <w:rPr>
                <w:rFonts w:ascii="Calibri" w:hAnsi="Calibri" w:cs="Calibri"/>
                <w:sz w:val="22"/>
                <w:szCs w:val="22"/>
                <w:lang w:val="en-US"/>
              </w:rPr>
              <w:t>Response times</w:t>
            </w:r>
          </w:p>
        </w:tc>
        <w:tc>
          <w:tcPr>
            <w:tcW w:w="3450" w:type="pct"/>
            <w:vAlign w:val="center"/>
          </w:tcPr>
          <w:p w14:paraId="54459E7F" w14:textId="02A66BBE" w:rsidR="008A1DCF" w:rsidRPr="007A7F71" w:rsidRDefault="008A1DCF" w:rsidP="00C809E9">
            <w:pPr>
              <w:pStyle w:val="ListParagraph"/>
              <w:numPr>
                <w:ilvl w:val="0"/>
                <w:numId w:val="49"/>
              </w:numPr>
              <w:rPr>
                <w:rFonts w:ascii="Calibri" w:hAnsi="Calibri" w:cs="Calibri"/>
                <w:sz w:val="22"/>
                <w:szCs w:val="22"/>
                <w:lang w:val="en-US"/>
              </w:rPr>
            </w:pPr>
            <w:r w:rsidRPr="0051472B">
              <w:rPr>
                <w:rFonts w:ascii="Calibri" w:hAnsi="Calibri" w:cs="Calibri"/>
                <w:sz w:val="22"/>
                <w:szCs w:val="22"/>
                <w:lang w:val="en-US"/>
              </w:rPr>
              <w:t>Acknowledgement of instructi</w:t>
            </w:r>
            <w:r w:rsidRPr="007A7F71">
              <w:rPr>
                <w:rFonts w:ascii="Calibri" w:hAnsi="Calibri" w:cs="Calibri"/>
                <w:sz w:val="22"/>
                <w:szCs w:val="22"/>
                <w:lang w:val="en-US"/>
              </w:rPr>
              <w:t xml:space="preserve">ons within </w:t>
            </w:r>
            <w:r w:rsidR="00A20C6F" w:rsidRPr="007A7F71">
              <w:rPr>
                <w:rFonts w:ascii="Calibri" w:hAnsi="Calibri" w:cs="Calibri"/>
                <w:sz w:val="22"/>
                <w:szCs w:val="22"/>
                <w:lang w:val="en-US"/>
              </w:rPr>
              <w:t>4</w:t>
            </w:r>
            <w:r w:rsidRPr="007A7F71">
              <w:rPr>
                <w:rFonts w:ascii="Calibri" w:hAnsi="Calibri" w:cs="Calibri"/>
                <w:sz w:val="22"/>
                <w:szCs w:val="22"/>
                <w:lang w:val="en-US"/>
              </w:rPr>
              <w:t xml:space="preserve"> hours</w:t>
            </w:r>
          </w:p>
          <w:p w14:paraId="03339D6F" w14:textId="190D73A0" w:rsidR="008A1DCF" w:rsidRPr="007A7F71" w:rsidRDefault="008A1DCF" w:rsidP="00C809E9">
            <w:pPr>
              <w:pStyle w:val="ListParagraph"/>
              <w:numPr>
                <w:ilvl w:val="0"/>
                <w:numId w:val="49"/>
              </w:numPr>
              <w:rPr>
                <w:rFonts w:ascii="Calibri" w:hAnsi="Calibri" w:cs="Calibri"/>
                <w:sz w:val="22"/>
                <w:szCs w:val="22"/>
                <w:lang w:val="en-US"/>
              </w:rPr>
            </w:pPr>
            <w:r w:rsidRPr="007A7F71">
              <w:rPr>
                <w:rFonts w:ascii="Calibri" w:hAnsi="Calibri" w:cs="Calibri"/>
                <w:sz w:val="22"/>
                <w:szCs w:val="22"/>
                <w:lang w:val="en-US"/>
              </w:rPr>
              <w:t xml:space="preserve">Provide initial advice within </w:t>
            </w:r>
            <w:r w:rsidR="00107691">
              <w:rPr>
                <w:rFonts w:ascii="Calibri" w:hAnsi="Calibri" w:cs="Calibri"/>
                <w:sz w:val="22"/>
                <w:szCs w:val="22"/>
                <w:lang w:val="en-US"/>
              </w:rPr>
              <w:t>2</w:t>
            </w:r>
            <w:r w:rsidRPr="007A7F71">
              <w:rPr>
                <w:rFonts w:ascii="Calibri" w:hAnsi="Calibri" w:cs="Calibri"/>
                <w:sz w:val="22"/>
                <w:szCs w:val="22"/>
                <w:lang w:val="en-US"/>
              </w:rPr>
              <w:t xml:space="preserve"> business days </w:t>
            </w:r>
          </w:p>
          <w:p w14:paraId="08D70A29" w14:textId="4FB20895" w:rsidR="008A1DCF" w:rsidRPr="0051472B" w:rsidRDefault="008A1DCF" w:rsidP="00C809E9">
            <w:pPr>
              <w:pStyle w:val="ListParagraph"/>
              <w:numPr>
                <w:ilvl w:val="0"/>
                <w:numId w:val="49"/>
              </w:numPr>
              <w:rPr>
                <w:rFonts w:ascii="Calibri" w:hAnsi="Calibri" w:cs="Calibri"/>
                <w:sz w:val="22"/>
                <w:szCs w:val="22"/>
                <w:lang w:val="en-US"/>
              </w:rPr>
            </w:pPr>
            <w:r w:rsidRPr="007A7F71">
              <w:rPr>
                <w:rFonts w:ascii="Calibri" w:hAnsi="Calibri" w:cs="Calibri"/>
                <w:sz w:val="22"/>
                <w:szCs w:val="22"/>
                <w:lang w:val="en-US"/>
              </w:rPr>
              <w:t xml:space="preserve">Full response within </w:t>
            </w:r>
            <w:r w:rsidR="00107691">
              <w:rPr>
                <w:rFonts w:ascii="Calibri" w:hAnsi="Calibri" w:cs="Calibri"/>
                <w:sz w:val="22"/>
                <w:szCs w:val="22"/>
                <w:lang w:val="en-US"/>
              </w:rPr>
              <w:t>4</w:t>
            </w:r>
            <w:r w:rsidR="007A7F71" w:rsidRPr="007A7F71">
              <w:rPr>
                <w:rFonts w:ascii="Calibri" w:hAnsi="Calibri" w:cs="Calibri"/>
                <w:sz w:val="22"/>
                <w:szCs w:val="22"/>
                <w:lang w:val="en-US"/>
              </w:rPr>
              <w:t xml:space="preserve"> business</w:t>
            </w:r>
            <w:r w:rsidRPr="007A7F71">
              <w:rPr>
                <w:rFonts w:ascii="Calibri" w:hAnsi="Calibri" w:cs="Calibri"/>
                <w:sz w:val="22"/>
                <w:szCs w:val="22"/>
                <w:lang w:val="en-US"/>
              </w:rPr>
              <w:t xml:space="preserve"> days </w:t>
            </w:r>
            <w:r w:rsidRPr="0051472B">
              <w:rPr>
                <w:rFonts w:ascii="Calibri" w:hAnsi="Calibri" w:cs="Calibri"/>
                <w:sz w:val="22"/>
                <w:szCs w:val="22"/>
                <w:lang w:val="en-US"/>
              </w:rPr>
              <w:t>unless agreed otherwise.</w:t>
            </w:r>
          </w:p>
        </w:tc>
      </w:tr>
      <w:tr w:rsidR="008A1DCF" w:rsidRPr="0051472B" w14:paraId="1E618140" w14:textId="77777777" w:rsidTr="00C809E9">
        <w:trPr>
          <w:trHeight w:val="1550"/>
        </w:trPr>
        <w:tc>
          <w:tcPr>
            <w:tcW w:w="1550" w:type="pct"/>
            <w:vAlign w:val="center"/>
          </w:tcPr>
          <w:p w14:paraId="2AD3BB7E" w14:textId="5E0C7879" w:rsidR="008A1DCF" w:rsidRPr="0051472B" w:rsidRDefault="008A1DCF" w:rsidP="00C809E9">
            <w:pPr>
              <w:rPr>
                <w:rFonts w:ascii="Calibri" w:hAnsi="Calibri" w:cs="Calibri"/>
                <w:sz w:val="22"/>
                <w:szCs w:val="22"/>
                <w:lang w:val="en-US"/>
              </w:rPr>
            </w:pPr>
            <w:r w:rsidRPr="0051472B">
              <w:rPr>
                <w:rFonts w:ascii="Calibri" w:hAnsi="Calibri" w:cs="Calibri"/>
                <w:sz w:val="22"/>
                <w:szCs w:val="22"/>
                <w:lang w:val="en-US"/>
              </w:rPr>
              <w:t>Reporting</w:t>
            </w:r>
          </w:p>
        </w:tc>
        <w:tc>
          <w:tcPr>
            <w:tcW w:w="3450" w:type="pct"/>
            <w:vAlign w:val="center"/>
          </w:tcPr>
          <w:p w14:paraId="38DD8AC7" w14:textId="77777777" w:rsidR="008A1DCF" w:rsidRPr="0051472B" w:rsidRDefault="00AD2BD7" w:rsidP="00C809E9">
            <w:pPr>
              <w:rPr>
                <w:rFonts w:ascii="Calibri" w:hAnsi="Calibri" w:cs="Calibri"/>
                <w:sz w:val="22"/>
                <w:szCs w:val="22"/>
                <w:lang w:val="en-US"/>
              </w:rPr>
            </w:pPr>
            <w:r w:rsidRPr="0051472B">
              <w:rPr>
                <w:rFonts w:ascii="Calibri" w:hAnsi="Calibri" w:cs="Calibri"/>
                <w:sz w:val="22"/>
                <w:szCs w:val="22"/>
                <w:lang w:val="en-US"/>
              </w:rPr>
              <w:t>Quarterly reporting to outline:</w:t>
            </w:r>
          </w:p>
          <w:p w14:paraId="01907137" w14:textId="77777777" w:rsidR="00AD2BD7" w:rsidRPr="0051472B" w:rsidRDefault="00AD2BD7" w:rsidP="00C809E9">
            <w:pPr>
              <w:pStyle w:val="ListParagraph"/>
              <w:numPr>
                <w:ilvl w:val="0"/>
                <w:numId w:val="50"/>
              </w:numPr>
              <w:rPr>
                <w:rFonts w:ascii="Calibri" w:hAnsi="Calibri" w:cs="Calibri"/>
                <w:sz w:val="22"/>
                <w:szCs w:val="22"/>
                <w:lang w:val="en-US"/>
              </w:rPr>
            </w:pPr>
            <w:r w:rsidRPr="0051472B">
              <w:rPr>
                <w:rFonts w:ascii="Calibri" w:hAnsi="Calibri" w:cs="Calibri"/>
                <w:sz w:val="22"/>
                <w:szCs w:val="22"/>
                <w:lang w:val="en-US"/>
              </w:rPr>
              <w:t>Matters handled</w:t>
            </w:r>
          </w:p>
          <w:p w14:paraId="1973A448" w14:textId="77777777" w:rsidR="00AD2BD7" w:rsidRPr="0051472B" w:rsidRDefault="00AD2BD7" w:rsidP="00C809E9">
            <w:pPr>
              <w:pStyle w:val="ListParagraph"/>
              <w:numPr>
                <w:ilvl w:val="0"/>
                <w:numId w:val="50"/>
              </w:numPr>
              <w:rPr>
                <w:rFonts w:ascii="Calibri" w:hAnsi="Calibri" w:cs="Calibri"/>
                <w:sz w:val="22"/>
                <w:szCs w:val="22"/>
                <w:lang w:val="en-US"/>
              </w:rPr>
            </w:pPr>
            <w:r w:rsidRPr="0051472B">
              <w:rPr>
                <w:rFonts w:ascii="Calibri" w:hAnsi="Calibri" w:cs="Calibri"/>
                <w:sz w:val="22"/>
                <w:szCs w:val="22"/>
                <w:lang w:val="en-US"/>
              </w:rPr>
              <w:t>Turnaround times</w:t>
            </w:r>
          </w:p>
          <w:p w14:paraId="50B48BA3" w14:textId="77777777" w:rsidR="00AD2BD7" w:rsidRPr="0051472B" w:rsidRDefault="00AD2BD7" w:rsidP="00C809E9">
            <w:pPr>
              <w:pStyle w:val="ListParagraph"/>
              <w:numPr>
                <w:ilvl w:val="0"/>
                <w:numId w:val="50"/>
              </w:numPr>
              <w:rPr>
                <w:rFonts w:ascii="Calibri" w:hAnsi="Calibri" w:cs="Calibri"/>
                <w:sz w:val="22"/>
                <w:szCs w:val="22"/>
                <w:lang w:val="en-US"/>
              </w:rPr>
            </w:pPr>
            <w:r w:rsidRPr="0051472B">
              <w:rPr>
                <w:rFonts w:ascii="Calibri" w:hAnsi="Calibri" w:cs="Calibri"/>
                <w:sz w:val="22"/>
                <w:szCs w:val="22"/>
                <w:lang w:val="en-US"/>
              </w:rPr>
              <w:t>Outcomes</w:t>
            </w:r>
          </w:p>
          <w:p w14:paraId="6968A873" w14:textId="1820C97B" w:rsidR="00821E31" w:rsidRPr="0051472B" w:rsidRDefault="00AD2BD7" w:rsidP="00C809E9">
            <w:pPr>
              <w:pStyle w:val="ListParagraph"/>
              <w:numPr>
                <w:ilvl w:val="0"/>
                <w:numId w:val="50"/>
              </w:numPr>
              <w:rPr>
                <w:rFonts w:ascii="Calibri" w:hAnsi="Calibri" w:cs="Calibri"/>
                <w:sz w:val="22"/>
                <w:szCs w:val="22"/>
                <w:lang w:val="en-US"/>
              </w:rPr>
            </w:pPr>
            <w:r w:rsidRPr="0051472B">
              <w:rPr>
                <w:rFonts w:ascii="Calibri" w:hAnsi="Calibri" w:cs="Calibri"/>
                <w:sz w:val="22"/>
                <w:szCs w:val="22"/>
                <w:lang w:val="en-US"/>
              </w:rPr>
              <w:t>Costs</w:t>
            </w:r>
          </w:p>
        </w:tc>
      </w:tr>
    </w:tbl>
    <w:p w14:paraId="641B2BE6" w14:textId="77777777" w:rsidR="00F2269E" w:rsidRPr="00053787" w:rsidRDefault="00F2269E" w:rsidP="00F2269E">
      <w:pPr>
        <w:rPr>
          <w:rFonts w:ascii="Calibri" w:hAnsi="Calibri" w:cs="Calibri"/>
          <w:color w:val="EE0000"/>
          <w:sz w:val="22"/>
          <w:szCs w:val="22"/>
          <w:lang w:val="en-US"/>
        </w:rPr>
      </w:pPr>
    </w:p>
    <w:p w14:paraId="0B448373" w14:textId="77777777" w:rsidR="00CA4201" w:rsidRDefault="00CA4201" w:rsidP="00CE225F">
      <w:pPr>
        <w:spacing w:after="0" w:line="276" w:lineRule="auto"/>
        <w:rPr>
          <w:rFonts w:ascii="Calibri" w:hAnsi="Calibri" w:cs="Calibri"/>
          <w:b/>
          <w:bCs/>
          <w:caps/>
          <w:sz w:val="22"/>
          <w:szCs w:val="22"/>
        </w:rPr>
      </w:pPr>
    </w:p>
    <w:p w14:paraId="28094CDB" w14:textId="77777777" w:rsidR="001815F4" w:rsidRDefault="001815F4" w:rsidP="00CE225F">
      <w:pPr>
        <w:spacing w:after="0" w:line="276" w:lineRule="auto"/>
        <w:rPr>
          <w:rFonts w:ascii="Calibri" w:hAnsi="Calibri" w:cs="Calibri"/>
          <w:b/>
          <w:bCs/>
          <w:caps/>
          <w:sz w:val="22"/>
          <w:szCs w:val="22"/>
        </w:rPr>
      </w:pPr>
    </w:p>
    <w:p w14:paraId="4110D627" w14:textId="77777777" w:rsidR="001815F4" w:rsidRDefault="001815F4" w:rsidP="00CE225F">
      <w:pPr>
        <w:spacing w:after="0" w:line="276" w:lineRule="auto"/>
        <w:rPr>
          <w:rFonts w:ascii="Calibri" w:hAnsi="Calibri" w:cs="Calibri"/>
          <w:b/>
          <w:bCs/>
          <w:caps/>
          <w:sz w:val="22"/>
          <w:szCs w:val="22"/>
        </w:rPr>
      </w:pPr>
    </w:p>
    <w:p w14:paraId="635A86D7" w14:textId="77777777" w:rsidR="001815F4" w:rsidRDefault="001815F4" w:rsidP="00CE225F">
      <w:pPr>
        <w:spacing w:after="0" w:line="276" w:lineRule="auto"/>
        <w:rPr>
          <w:rFonts w:ascii="Calibri" w:hAnsi="Calibri" w:cs="Calibri"/>
          <w:b/>
          <w:bCs/>
          <w:caps/>
          <w:sz w:val="22"/>
          <w:szCs w:val="22"/>
        </w:rPr>
      </w:pPr>
    </w:p>
    <w:p w14:paraId="7DC3C550" w14:textId="77777777" w:rsidR="001815F4" w:rsidRDefault="001815F4" w:rsidP="00CE225F">
      <w:pPr>
        <w:spacing w:after="0" w:line="276" w:lineRule="auto"/>
        <w:rPr>
          <w:rFonts w:ascii="Calibri" w:hAnsi="Calibri" w:cs="Calibri"/>
          <w:b/>
          <w:bCs/>
          <w:caps/>
          <w:sz w:val="22"/>
          <w:szCs w:val="22"/>
        </w:rPr>
      </w:pPr>
    </w:p>
    <w:p w14:paraId="42FFF7FA" w14:textId="2A23B197" w:rsidR="00F2269E" w:rsidRDefault="00F2269E">
      <w:pPr>
        <w:rPr>
          <w:rFonts w:ascii="Calibri" w:hAnsi="Calibri" w:cs="Calibri"/>
          <w:b/>
          <w:bCs/>
          <w:color w:val="333399"/>
          <w:sz w:val="32"/>
          <w:szCs w:val="32"/>
        </w:rPr>
      </w:pPr>
      <w:r>
        <w:rPr>
          <w:rFonts w:ascii="Calibri" w:hAnsi="Calibri" w:cs="Calibri"/>
          <w:b/>
          <w:bCs/>
          <w:color w:val="333399"/>
          <w:sz w:val="32"/>
          <w:szCs w:val="32"/>
        </w:rPr>
        <w:br w:type="page"/>
      </w:r>
    </w:p>
    <w:p w14:paraId="4B78DEAC" w14:textId="61413F76" w:rsidR="001815F4" w:rsidRPr="001815F4" w:rsidRDefault="001815F4" w:rsidP="001815F4">
      <w:pPr>
        <w:pBdr>
          <w:bottom w:val="single" w:sz="18" w:space="1" w:color="333399"/>
        </w:pBdr>
        <w:spacing w:after="0" w:line="276" w:lineRule="auto"/>
        <w:rPr>
          <w:rFonts w:ascii="Calibri" w:hAnsi="Calibri" w:cs="Calibri"/>
          <w:b/>
          <w:bCs/>
          <w:color w:val="333399"/>
          <w:sz w:val="32"/>
          <w:szCs w:val="32"/>
        </w:rPr>
      </w:pPr>
      <w:r w:rsidRPr="001815F4">
        <w:rPr>
          <w:rFonts w:ascii="Calibri" w:hAnsi="Calibri" w:cs="Calibri"/>
          <w:b/>
          <w:bCs/>
          <w:color w:val="333399"/>
          <w:sz w:val="32"/>
          <w:szCs w:val="32"/>
        </w:rPr>
        <w:lastRenderedPageBreak/>
        <w:t>Appendix 6: Services Contract</w:t>
      </w:r>
    </w:p>
    <w:p w14:paraId="5E7384C1" w14:textId="77777777" w:rsidR="00CA4201" w:rsidRDefault="00CA4201" w:rsidP="00CE225F">
      <w:pPr>
        <w:spacing w:after="0" w:line="276" w:lineRule="auto"/>
        <w:rPr>
          <w:rFonts w:ascii="Calibri" w:hAnsi="Calibri" w:cs="Calibri"/>
          <w:b/>
          <w:bCs/>
          <w:caps/>
          <w:sz w:val="22"/>
          <w:szCs w:val="22"/>
        </w:rPr>
      </w:pPr>
    </w:p>
    <w:p w14:paraId="10B8BFE0" w14:textId="77777777" w:rsidR="00CA4201" w:rsidRDefault="00CA4201" w:rsidP="00CA4201">
      <w:pPr>
        <w:spacing w:before="240" w:after="0"/>
        <w:jc w:val="center"/>
        <w:rPr>
          <w:rFonts w:ascii="Calibri" w:hAnsi="Calibri" w:cs="Calibri"/>
          <w:color w:val="FF0000"/>
          <w:sz w:val="22"/>
          <w:szCs w:val="22"/>
        </w:rPr>
      </w:pPr>
    </w:p>
    <w:p w14:paraId="1AA5AD19" w14:textId="77777777" w:rsidR="00CA4201" w:rsidRDefault="00CA4201" w:rsidP="00CA4201">
      <w:pPr>
        <w:spacing w:before="240" w:after="0"/>
        <w:jc w:val="center"/>
        <w:rPr>
          <w:rFonts w:ascii="Calibri" w:hAnsi="Calibri" w:cs="Calibri"/>
          <w:color w:val="FF0000"/>
          <w:sz w:val="22"/>
          <w:szCs w:val="22"/>
        </w:rPr>
      </w:pPr>
    </w:p>
    <w:p w14:paraId="60EE5ED0" w14:textId="77777777" w:rsidR="00CA4201" w:rsidRDefault="00CA4201" w:rsidP="00CA4201">
      <w:pPr>
        <w:spacing w:before="240" w:after="0"/>
        <w:jc w:val="center"/>
        <w:rPr>
          <w:rFonts w:ascii="Calibri" w:hAnsi="Calibri" w:cs="Calibri"/>
          <w:color w:val="FF0000"/>
          <w:sz w:val="22"/>
          <w:szCs w:val="22"/>
        </w:rPr>
      </w:pPr>
    </w:p>
    <w:p w14:paraId="33B83D63" w14:textId="77777777" w:rsidR="00CA4201" w:rsidRDefault="00CA4201" w:rsidP="00CA4201">
      <w:pPr>
        <w:spacing w:before="240" w:after="0"/>
        <w:jc w:val="center"/>
        <w:rPr>
          <w:rFonts w:ascii="Calibri" w:hAnsi="Calibri" w:cs="Calibri"/>
          <w:color w:val="FF0000"/>
          <w:sz w:val="22"/>
          <w:szCs w:val="22"/>
        </w:rPr>
      </w:pPr>
    </w:p>
    <w:p w14:paraId="3E17C10D" w14:textId="77777777" w:rsidR="00CA4201" w:rsidRDefault="00CA4201" w:rsidP="00CA4201">
      <w:pPr>
        <w:spacing w:before="240" w:after="0"/>
        <w:jc w:val="center"/>
        <w:rPr>
          <w:rFonts w:ascii="Calibri" w:hAnsi="Calibri" w:cs="Calibri"/>
          <w:color w:val="FF0000"/>
          <w:sz w:val="22"/>
          <w:szCs w:val="22"/>
        </w:rPr>
      </w:pPr>
    </w:p>
    <w:p w14:paraId="3055F181" w14:textId="77777777" w:rsidR="00CA4201" w:rsidRDefault="00CA4201" w:rsidP="00CA4201">
      <w:pPr>
        <w:spacing w:before="240" w:after="0"/>
        <w:jc w:val="center"/>
        <w:rPr>
          <w:rFonts w:ascii="Calibri" w:hAnsi="Calibri" w:cs="Calibri"/>
          <w:color w:val="FF0000"/>
          <w:sz w:val="22"/>
          <w:szCs w:val="22"/>
        </w:rPr>
      </w:pPr>
    </w:p>
    <w:p w14:paraId="6C1EBD46" w14:textId="77777777" w:rsidR="00CA4201" w:rsidRDefault="00CA4201" w:rsidP="00CA4201">
      <w:pPr>
        <w:spacing w:before="240" w:after="0"/>
        <w:jc w:val="center"/>
        <w:rPr>
          <w:rFonts w:ascii="Calibri" w:hAnsi="Calibri" w:cs="Calibri"/>
          <w:color w:val="FF0000"/>
          <w:sz w:val="22"/>
          <w:szCs w:val="22"/>
        </w:rPr>
      </w:pPr>
    </w:p>
    <w:p w14:paraId="72501758" w14:textId="4687A351" w:rsidR="00CA4201" w:rsidRPr="007A7F71" w:rsidRDefault="007A7F71" w:rsidP="00CA4201">
      <w:pPr>
        <w:spacing w:before="240" w:after="0"/>
        <w:jc w:val="center"/>
        <w:rPr>
          <w:rFonts w:ascii="Calibri" w:hAnsi="Calibri" w:cs="Calibri"/>
          <w:sz w:val="22"/>
          <w:szCs w:val="22"/>
        </w:rPr>
      </w:pPr>
      <w:r w:rsidRPr="007A7F71">
        <w:rPr>
          <w:rFonts w:ascii="Calibri" w:hAnsi="Calibri" w:cs="Calibri"/>
          <w:sz w:val="22"/>
          <w:szCs w:val="22"/>
        </w:rPr>
        <w:t>Cooperative Housing Ireland</w:t>
      </w:r>
    </w:p>
    <w:p w14:paraId="059C80FC" w14:textId="77777777" w:rsidR="00CA4201" w:rsidRPr="0098143F" w:rsidRDefault="00CA4201" w:rsidP="00CA4201">
      <w:pPr>
        <w:spacing w:before="240" w:after="0"/>
        <w:jc w:val="center"/>
        <w:rPr>
          <w:rFonts w:ascii="Calibri" w:hAnsi="Calibri" w:cs="Calibri"/>
          <w:sz w:val="22"/>
          <w:szCs w:val="22"/>
        </w:rPr>
      </w:pPr>
      <w:r w:rsidRPr="0098143F">
        <w:rPr>
          <w:rFonts w:ascii="Calibri" w:hAnsi="Calibri" w:cs="Calibri"/>
          <w:sz w:val="22"/>
          <w:szCs w:val="22"/>
        </w:rPr>
        <w:t>and</w:t>
      </w:r>
    </w:p>
    <w:p w14:paraId="600CFA51" w14:textId="77777777" w:rsidR="00CA4201" w:rsidRPr="0098143F" w:rsidRDefault="00CA4201" w:rsidP="00CA4201">
      <w:pPr>
        <w:spacing w:before="240" w:after="0"/>
        <w:jc w:val="center"/>
        <w:rPr>
          <w:rFonts w:ascii="Calibri" w:hAnsi="Calibri" w:cs="Calibri"/>
          <w:color w:val="FF0000"/>
          <w:sz w:val="22"/>
          <w:szCs w:val="22"/>
        </w:rPr>
      </w:pPr>
      <w:r w:rsidRPr="0098143F">
        <w:rPr>
          <w:rFonts w:ascii="Calibri" w:hAnsi="Calibri" w:cs="Calibri"/>
          <w:color w:val="FF0000"/>
          <w:sz w:val="22"/>
          <w:szCs w:val="22"/>
        </w:rPr>
        <w:t>[Insert successful Tenderer’s full legal name – to be completed on signing]</w:t>
      </w:r>
    </w:p>
    <w:p w14:paraId="6CEBED29" w14:textId="77777777" w:rsidR="00CA4201" w:rsidRDefault="00CA4201" w:rsidP="00CA4201">
      <w:pPr>
        <w:spacing w:after="0"/>
        <w:jc w:val="center"/>
        <w:rPr>
          <w:rFonts w:ascii="Calibri" w:hAnsi="Calibri" w:cs="Calibri"/>
          <w:b/>
          <w:bCs/>
          <w:sz w:val="22"/>
          <w:szCs w:val="22"/>
        </w:rPr>
      </w:pPr>
    </w:p>
    <w:p w14:paraId="31F621C6" w14:textId="77777777" w:rsidR="00CA4201" w:rsidRPr="0098143F" w:rsidRDefault="00CA4201" w:rsidP="00CA4201">
      <w:pPr>
        <w:spacing w:after="0"/>
        <w:jc w:val="center"/>
        <w:rPr>
          <w:rFonts w:ascii="Calibri" w:hAnsi="Calibri" w:cs="Calibri"/>
          <w:b/>
          <w:bCs/>
          <w:caps/>
          <w:sz w:val="22"/>
          <w:szCs w:val="22"/>
        </w:rPr>
      </w:pPr>
      <w:r w:rsidRPr="0098143F">
        <w:rPr>
          <w:rFonts w:ascii="Calibri" w:hAnsi="Calibri" w:cs="Calibri"/>
          <w:b/>
          <w:bCs/>
          <w:caps/>
          <w:sz w:val="22"/>
          <w:szCs w:val="22"/>
        </w:rPr>
        <w:t>Agreement</w:t>
      </w:r>
    </w:p>
    <w:p w14:paraId="4A7A87B7" w14:textId="77777777" w:rsidR="00CA4201" w:rsidRDefault="00CA4201" w:rsidP="00CA4201">
      <w:pPr>
        <w:spacing w:after="0"/>
        <w:jc w:val="center"/>
        <w:rPr>
          <w:rFonts w:ascii="Calibri" w:hAnsi="Calibri" w:cs="Calibri"/>
          <w:b/>
          <w:bCs/>
          <w:sz w:val="22"/>
          <w:szCs w:val="22"/>
        </w:rPr>
      </w:pPr>
    </w:p>
    <w:p w14:paraId="59B548B4" w14:textId="77777777" w:rsidR="00CA4201" w:rsidRPr="0098143F" w:rsidRDefault="00CA4201" w:rsidP="00CA4201">
      <w:pPr>
        <w:spacing w:after="0"/>
        <w:jc w:val="center"/>
        <w:rPr>
          <w:rFonts w:ascii="Calibri" w:hAnsi="Calibri" w:cs="Calibri"/>
          <w:sz w:val="22"/>
          <w:szCs w:val="22"/>
        </w:rPr>
      </w:pPr>
      <w:r w:rsidRPr="0098143F">
        <w:rPr>
          <w:rFonts w:ascii="Calibri" w:hAnsi="Calibri" w:cs="Calibri"/>
          <w:sz w:val="22"/>
          <w:szCs w:val="22"/>
        </w:rPr>
        <w:t xml:space="preserve">Relating to the </w:t>
      </w:r>
      <w:r>
        <w:rPr>
          <w:rFonts w:ascii="Calibri" w:hAnsi="Calibri" w:cs="Calibri"/>
          <w:sz w:val="22"/>
          <w:szCs w:val="22"/>
        </w:rPr>
        <w:t>Provision of Services</w:t>
      </w:r>
      <w:r w:rsidRPr="0098143F">
        <w:rPr>
          <w:rFonts w:ascii="Calibri" w:hAnsi="Calibri" w:cs="Calibri"/>
          <w:sz w:val="22"/>
          <w:szCs w:val="22"/>
        </w:rPr>
        <w:t xml:space="preserve"> pursuant to</w:t>
      </w:r>
    </w:p>
    <w:p w14:paraId="04855A14" w14:textId="3789D977" w:rsidR="007A7F71" w:rsidRPr="007A7F71" w:rsidRDefault="007A7F71" w:rsidP="007A7F71">
      <w:pPr>
        <w:spacing w:after="0"/>
        <w:jc w:val="center"/>
        <w:rPr>
          <w:rFonts w:ascii="Calibri" w:hAnsi="Calibri" w:cs="Calibri"/>
          <w:sz w:val="22"/>
          <w:szCs w:val="22"/>
        </w:rPr>
      </w:pPr>
      <w:r w:rsidRPr="007A7F71">
        <w:rPr>
          <w:rFonts w:ascii="Calibri" w:hAnsi="Calibri" w:cs="Calibri"/>
          <w:sz w:val="22"/>
          <w:szCs w:val="22"/>
        </w:rPr>
        <w:t xml:space="preserve">Request for Tenders </w:t>
      </w:r>
      <w:r>
        <w:rPr>
          <w:rFonts w:ascii="Calibri" w:hAnsi="Calibri" w:cs="Calibri"/>
          <w:sz w:val="22"/>
          <w:szCs w:val="22"/>
        </w:rPr>
        <w:t>f</w:t>
      </w:r>
      <w:r w:rsidRPr="007A7F71">
        <w:rPr>
          <w:rFonts w:ascii="Calibri" w:hAnsi="Calibri" w:cs="Calibri"/>
          <w:sz w:val="22"/>
          <w:szCs w:val="22"/>
        </w:rPr>
        <w:t>or the provision of a Multi-Party Framework Agreement for Corporate Legal Services and Legal Conveyancing Services in Three (3) Lots</w:t>
      </w:r>
    </w:p>
    <w:p w14:paraId="1AB2F756" w14:textId="77AAB347" w:rsidR="00CA4201" w:rsidRDefault="007A7F71" w:rsidP="007A7F71">
      <w:pPr>
        <w:spacing w:after="0"/>
        <w:jc w:val="center"/>
        <w:rPr>
          <w:rFonts w:ascii="Calibri" w:hAnsi="Calibri" w:cs="Calibri"/>
          <w:sz w:val="22"/>
          <w:szCs w:val="22"/>
        </w:rPr>
      </w:pPr>
      <w:r>
        <w:rPr>
          <w:rFonts w:ascii="Calibri" w:hAnsi="Calibri" w:cs="Calibri"/>
          <w:sz w:val="22"/>
          <w:szCs w:val="22"/>
        </w:rPr>
        <w:t>(</w:t>
      </w:r>
      <w:r w:rsidRPr="007A7F71">
        <w:rPr>
          <w:rFonts w:ascii="Calibri" w:hAnsi="Calibri" w:cs="Calibri"/>
          <w:sz w:val="22"/>
          <w:szCs w:val="22"/>
        </w:rPr>
        <w:t>CHI/0004/2026</w:t>
      </w:r>
      <w:r>
        <w:rPr>
          <w:rFonts w:ascii="Calibri" w:hAnsi="Calibri" w:cs="Calibri"/>
          <w:sz w:val="22"/>
          <w:szCs w:val="22"/>
        </w:rPr>
        <w:t>)</w:t>
      </w:r>
    </w:p>
    <w:p w14:paraId="45D97E7A" w14:textId="1775461B" w:rsidR="007A7F71" w:rsidRPr="0098143F" w:rsidRDefault="002F1A1F" w:rsidP="007A7F71">
      <w:pPr>
        <w:spacing w:after="0"/>
        <w:jc w:val="center"/>
        <w:rPr>
          <w:rFonts w:ascii="Calibri" w:hAnsi="Calibri" w:cs="Calibri"/>
          <w:sz w:val="22"/>
          <w:szCs w:val="22"/>
        </w:rPr>
      </w:pPr>
      <w:r>
        <w:rPr>
          <w:rFonts w:ascii="Calibri" w:hAnsi="Calibri" w:cs="Calibri"/>
          <w:sz w:val="22"/>
          <w:szCs w:val="22"/>
        </w:rPr>
        <w:t xml:space="preserve">Lot </w:t>
      </w:r>
      <w:r w:rsidRPr="002F1A1F">
        <w:rPr>
          <w:rFonts w:ascii="Calibri" w:hAnsi="Calibri" w:cs="Calibri"/>
          <w:color w:val="EE0000"/>
          <w:sz w:val="22"/>
          <w:szCs w:val="22"/>
        </w:rPr>
        <w:t>(NUMBER)</w:t>
      </w:r>
      <w:r>
        <w:rPr>
          <w:rFonts w:ascii="Calibri" w:hAnsi="Calibri" w:cs="Calibri"/>
          <w:sz w:val="22"/>
          <w:szCs w:val="22"/>
        </w:rPr>
        <w:t xml:space="preserve"> – </w:t>
      </w:r>
      <w:r w:rsidRPr="002F1A1F">
        <w:rPr>
          <w:rFonts w:ascii="Calibri" w:hAnsi="Calibri" w:cs="Calibri"/>
          <w:color w:val="EE0000"/>
          <w:sz w:val="22"/>
          <w:szCs w:val="22"/>
        </w:rPr>
        <w:t>(LOT DESCRIPTION)</w:t>
      </w:r>
    </w:p>
    <w:p w14:paraId="5EC75ED4" w14:textId="77777777" w:rsidR="00CA4201" w:rsidRDefault="00CA4201" w:rsidP="00CA4201">
      <w:pPr>
        <w:spacing w:after="0"/>
        <w:rPr>
          <w:rFonts w:ascii="Calibri" w:hAnsi="Calibri" w:cs="Calibri"/>
          <w:b/>
          <w:bCs/>
          <w:sz w:val="22"/>
          <w:szCs w:val="22"/>
        </w:rPr>
      </w:pPr>
    </w:p>
    <w:p w14:paraId="218DDAE3" w14:textId="77777777" w:rsidR="00CA4201" w:rsidRDefault="00CA4201" w:rsidP="00CE225F">
      <w:pPr>
        <w:spacing w:after="0" w:line="276" w:lineRule="auto"/>
        <w:rPr>
          <w:rFonts w:ascii="Calibri" w:hAnsi="Calibri" w:cs="Calibri"/>
          <w:b/>
          <w:bCs/>
          <w:caps/>
          <w:sz w:val="22"/>
          <w:szCs w:val="22"/>
        </w:rPr>
      </w:pPr>
    </w:p>
    <w:p w14:paraId="5A12F135" w14:textId="77777777" w:rsidR="00CA4201" w:rsidRDefault="00CA4201" w:rsidP="00CE225F">
      <w:pPr>
        <w:spacing w:after="0" w:line="276" w:lineRule="auto"/>
        <w:rPr>
          <w:rFonts w:ascii="Calibri" w:hAnsi="Calibri" w:cs="Calibri"/>
          <w:b/>
          <w:bCs/>
          <w:caps/>
          <w:sz w:val="22"/>
          <w:szCs w:val="22"/>
        </w:rPr>
      </w:pPr>
    </w:p>
    <w:p w14:paraId="23BC67AE" w14:textId="77777777" w:rsidR="00CA4201" w:rsidRDefault="00CA4201" w:rsidP="00CE225F">
      <w:pPr>
        <w:spacing w:after="0" w:line="276" w:lineRule="auto"/>
        <w:rPr>
          <w:rFonts w:ascii="Calibri" w:hAnsi="Calibri" w:cs="Calibri"/>
          <w:b/>
          <w:bCs/>
          <w:caps/>
          <w:sz w:val="22"/>
          <w:szCs w:val="22"/>
        </w:rPr>
      </w:pPr>
    </w:p>
    <w:p w14:paraId="0DE2477F" w14:textId="77777777" w:rsidR="00CA4201" w:rsidRDefault="00CA4201" w:rsidP="00CE225F">
      <w:pPr>
        <w:spacing w:after="0" w:line="276" w:lineRule="auto"/>
        <w:rPr>
          <w:rFonts w:ascii="Calibri" w:hAnsi="Calibri" w:cs="Calibri"/>
          <w:b/>
          <w:bCs/>
          <w:caps/>
          <w:sz w:val="22"/>
          <w:szCs w:val="22"/>
        </w:rPr>
      </w:pPr>
    </w:p>
    <w:p w14:paraId="3CDD78FA" w14:textId="77777777" w:rsidR="00CA4201" w:rsidRDefault="00CA4201" w:rsidP="00CE225F">
      <w:pPr>
        <w:spacing w:after="0" w:line="276" w:lineRule="auto"/>
        <w:rPr>
          <w:rFonts w:ascii="Calibri" w:hAnsi="Calibri" w:cs="Calibri"/>
          <w:b/>
          <w:bCs/>
          <w:caps/>
          <w:sz w:val="22"/>
          <w:szCs w:val="22"/>
        </w:rPr>
      </w:pPr>
    </w:p>
    <w:p w14:paraId="1776DE3F" w14:textId="77777777" w:rsidR="00CA4201" w:rsidRDefault="00CA4201" w:rsidP="00CE225F">
      <w:pPr>
        <w:spacing w:after="0" w:line="276" w:lineRule="auto"/>
        <w:rPr>
          <w:rFonts w:ascii="Calibri" w:hAnsi="Calibri" w:cs="Calibri"/>
          <w:b/>
          <w:bCs/>
          <w:caps/>
          <w:sz w:val="22"/>
          <w:szCs w:val="22"/>
        </w:rPr>
      </w:pPr>
    </w:p>
    <w:p w14:paraId="4638DF0B" w14:textId="77777777" w:rsidR="00CA4201" w:rsidRDefault="00CA4201" w:rsidP="00CE225F">
      <w:pPr>
        <w:spacing w:after="0" w:line="276" w:lineRule="auto"/>
        <w:rPr>
          <w:rFonts w:ascii="Calibri" w:hAnsi="Calibri" w:cs="Calibri"/>
          <w:b/>
          <w:bCs/>
          <w:caps/>
          <w:sz w:val="22"/>
          <w:szCs w:val="22"/>
        </w:rPr>
      </w:pPr>
    </w:p>
    <w:p w14:paraId="0ED17FC4" w14:textId="77777777" w:rsidR="00CA4201" w:rsidRDefault="00CA4201" w:rsidP="00CE225F">
      <w:pPr>
        <w:spacing w:after="0" w:line="276" w:lineRule="auto"/>
        <w:rPr>
          <w:rFonts w:ascii="Calibri" w:hAnsi="Calibri" w:cs="Calibri"/>
          <w:b/>
          <w:bCs/>
          <w:caps/>
          <w:sz w:val="22"/>
          <w:szCs w:val="22"/>
        </w:rPr>
      </w:pPr>
    </w:p>
    <w:p w14:paraId="161F42B8" w14:textId="77777777" w:rsidR="00CA4201" w:rsidRDefault="00CA4201" w:rsidP="00CE225F">
      <w:pPr>
        <w:spacing w:after="0" w:line="276" w:lineRule="auto"/>
        <w:rPr>
          <w:rFonts w:ascii="Calibri" w:hAnsi="Calibri" w:cs="Calibri"/>
          <w:b/>
          <w:bCs/>
          <w:caps/>
          <w:sz w:val="22"/>
          <w:szCs w:val="22"/>
        </w:rPr>
      </w:pPr>
    </w:p>
    <w:p w14:paraId="484F4F61" w14:textId="77777777" w:rsidR="00CA4201" w:rsidRDefault="00CA4201" w:rsidP="00CE225F">
      <w:pPr>
        <w:spacing w:after="0" w:line="276" w:lineRule="auto"/>
        <w:rPr>
          <w:rFonts w:ascii="Calibri" w:hAnsi="Calibri" w:cs="Calibri"/>
          <w:b/>
          <w:bCs/>
          <w:caps/>
          <w:sz w:val="22"/>
          <w:szCs w:val="22"/>
        </w:rPr>
      </w:pPr>
    </w:p>
    <w:p w14:paraId="25A52178" w14:textId="77777777" w:rsidR="00CA4201" w:rsidRDefault="00CA4201" w:rsidP="00CE225F">
      <w:pPr>
        <w:spacing w:after="0" w:line="276" w:lineRule="auto"/>
        <w:rPr>
          <w:rFonts w:ascii="Calibri" w:hAnsi="Calibri" w:cs="Calibri"/>
          <w:b/>
          <w:bCs/>
          <w:caps/>
          <w:sz w:val="22"/>
          <w:szCs w:val="22"/>
        </w:rPr>
      </w:pPr>
    </w:p>
    <w:p w14:paraId="4B01BB48" w14:textId="77777777" w:rsidR="00CA4201" w:rsidRDefault="00CA4201" w:rsidP="00CE225F">
      <w:pPr>
        <w:spacing w:after="0" w:line="276" w:lineRule="auto"/>
        <w:rPr>
          <w:rFonts w:ascii="Calibri" w:hAnsi="Calibri" w:cs="Calibri"/>
          <w:b/>
          <w:bCs/>
          <w:caps/>
          <w:sz w:val="22"/>
          <w:szCs w:val="22"/>
        </w:rPr>
      </w:pPr>
    </w:p>
    <w:p w14:paraId="1C7A85F6" w14:textId="77777777" w:rsidR="00CA4201" w:rsidRDefault="00CA4201" w:rsidP="00CE225F">
      <w:pPr>
        <w:spacing w:after="0" w:line="276" w:lineRule="auto"/>
        <w:rPr>
          <w:rFonts w:ascii="Calibri" w:hAnsi="Calibri" w:cs="Calibri"/>
          <w:b/>
          <w:bCs/>
          <w:caps/>
          <w:sz w:val="22"/>
          <w:szCs w:val="22"/>
        </w:rPr>
      </w:pPr>
    </w:p>
    <w:p w14:paraId="2371E8D0" w14:textId="77777777" w:rsidR="00CA4201" w:rsidRDefault="00CA4201" w:rsidP="00CE225F">
      <w:pPr>
        <w:spacing w:after="0" w:line="276" w:lineRule="auto"/>
        <w:rPr>
          <w:rFonts w:ascii="Calibri" w:hAnsi="Calibri" w:cs="Calibri"/>
          <w:b/>
          <w:bCs/>
          <w:caps/>
          <w:sz w:val="22"/>
          <w:szCs w:val="22"/>
        </w:rPr>
      </w:pPr>
    </w:p>
    <w:p w14:paraId="63FD411D" w14:textId="77777777" w:rsidR="00CA4201" w:rsidRDefault="00CA4201" w:rsidP="00CE225F">
      <w:pPr>
        <w:spacing w:after="0" w:line="276" w:lineRule="auto"/>
        <w:rPr>
          <w:rFonts w:ascii="Calibri" w:hAnsi="Calibri" w:cs="Calibri"/>
          <w:b/>
          <w:bCs/>
          <w:caps/>
          <w:sz w:val="22"/>
          <w:szCs w:val="22"/>
        </w:rPr>
      </w:pPr>
    </w:p>
    <w:p w14:paraId="05B7CF4E" w14:textId="77777777" w:rsidR="00CA4201" w:rsidRDefault="00CA4201" w:rsidP="00CE225F">
      <w:pPr>
        <w:spacing w:after="0" w:line="276" w:lineRule="auto"/>
        <w:rPr>
          <w:rFonts w:ascii="Calibri" w:hAnsi="Calibri" w:cs="Calibri"/>
          <w:b/>
          <w:bCs/>
          <w:caps/>
          <w:sz w:val="22"/>
          <w:szCs w:val="22"/>
        </w:rPr>
      </w:pPr>
    </w:p>
    <w:p w14:paraId="3199D55C" w14:textId="77777777" w:rsidR="00D240BC" w:rsidRDefault="00327733" w:rsidP="00CA4201">
      <w:pPr>
        <w:spacing w:before="240" w:after="0" w:line="276" w:lineRule="auto"/>
        <w:rPr>
          <w:rFonts w:ascii="Calibri" w:hAnsi="Calibri" w:cs="Calibri"/>
          <w:b/>
          <w:bCs/>
          <w:caps/>
          <w:sz w:val="22"/>
          <w:szCs w:val="22"/>
        </w:rPr>
      </w:pPr>
      <w:r w:rsidRPr="006805C4">
        <w:rPr>
          <w:rFonts w:ascii="Calibri" w:hAnsi="Calibri" w:cs="Calibri"/>
          <w:b/>
          <w:bCs/>
          <w:caps/>
          <w:sz w:val="22"/>
          <w:szCs w:val="22"/>
        </w:rPr>
        <w:t xml:space="preserve">THIS AGREEMENT IS MADE ON THE </w:t>
      </w:r>
      <w:r w:rsidRPr="006805C4">
        <w:rPr>
          <w:rFonts w:ascii="Calibri" w:hAnsi="Calibri" w:cs="Calibri"/>
          <w:b/>
          <w:bCs/>
          <w:caps/>
          <w:color w:val="FF0000"/>
          <w:sz w:val="22"/>
          <w:szCs w:val="22"/>
        </w:rPr>
        <w:t>DD</w:t>
      </w:r>
      <w:r w:rsidRPr="006805C4">
        <w:rPr>
          <w:rFonts w:ascii="Calibri" w:hAnsi="Calibri" w:cs="Calibri"/>
          <w:b/>
          <w:bCs/>
          <w:caps/>
          <w:sz w:val="22"/>
          <w:szCs w:val="22"/>
        </w:rPr>
        <w:t xml:space="preserve"> Day of </w:t>
      </w:r>
      <w:r w:rsidRPr="006805C4">
        <w:rPr>
          <w:rFonts w:ascii="Calibri" w:hAnsi="Calibri" w:cs="Calibri"/>
          <w:b/>
          <w:bCs/>
          <w:caps/>
          <w:color w:val="FF0000"/>
          <w:sz w:val="22"/>
          <w:szCs w:val="22"/>
        </w:rPr>
        <w:t>MM</w:t>
      </w:r>
      <w:r w:rsidRPr="006805C4">
        <w:rPr>
          <w:rFonts w:ascii="Calibri" w:hAnsi="Calibri" w:cs="Calibri"/>
          <w:b/>
          <w:bCs/>
          <w:caps/>
          <w:sz w:val="22"/>
          <w:szCs w:val="22"/>
        </w:rPr>
        <w:t xml:space="preserve"> 20</w:t>
      </w:r>
      <w:r w:rsidRPr="006805C4">
        <w:rPr>
          <w:rFonts w:ascii="Calibri" w:hAnsi="Calibri" w:cs="Calibri"/>
          <w:b/>
          <w:bCs/>
          <w:caps/>
          <w:color w:val="FF0000"/>
          <w:sz w:val="22"/>
          <w:szCs w:val="22"/>
        </w:rPr>
        <w:t>YY</w:t>
      </w:r>
      <w:r w:rsidRPr="006805C4">
        <w:rPr>
          <w:rFonts w:ascii="Calibri" w:hAnsi="Calibri" w:cs="Calibri"/>
          <w:b/>
          <w:bCs/>
          <w:caps/>
          <w:sz w:val="22"/>
          <w:szCs w:val="22"/>
        </w:rPr>
        <w:t xml:space="preserve"> BETWEEN </w:t>
      </w:r>
    </w:p>
    <w:p w14:paraId="759AF845" w14:textId="4432B9BA" w:rsidR="009E2693" w:rsidRPr="007A7F71" w:rsidRDefault="007A7F71" w:rsidP="00CA4201">
      <w:pPr>
        <w:spacing w:before="240" w:after="0" w:line="276" w:lineRule="auto"/>
        <w:rPr>
          <w:rFonts w:ascii="Calibri" w:hAnsi="Calibri" w:cs="Calibri"/>
          <w:sz w:val="22"/>
          <w:szCs w:val="22"/>
        </w:rPr>
      </w:pPr>
      <w:r w:rsidRPr="007A7F71">
        <w:rPr>
          <w:rFonts w:ascii="Calibri" w:hAnsi="Calibri" w:cs="Calibri"/>
          <w:sz w:val="22"/>
          <w:szCs w:val="22"/>
        </w:rPr>
        <w:t>Cooperative Housing Ireland, of 11/12 Warrington Place, Dublin, DO2 E221</w:t>
      </w:r>
      <w:r w:rsidR="009E2693" w:rsidRPr="007A7F71">
        <w:rPr>
          <w:rFonts w:ascii="Calibri" w:hAnsi="Calibri" w:cs="Calibri"/>
          <w:sz w:val="22"/>
          <w:szCs w:val="22"/>
        </w:rPr>
        <w:t xml:space="preserve"> (“the Client”); </w:t>
      </w:r>
    </w:p>
    <w:p w14:paraId="553364B4" w14:textId="77777777" w:rsidR="009E2693" w:rsidRPr="009E2693" w:rsidRDefault="009E2693" w:rsidP="00CA4201">
      <w:pPr>
        <w:spacing w:before="240" w:after="0" w:line="276" w:lineRule="auto"/>
        <w:rPr>
          <w:rFonts w:ascii="Calibri" w:hAnsi="Calibri" w:cs="Calibri"/>
          <w:sz w:val="22"/>
          <w:szCs w:val="22"/>
        </w:rPr>
      </w:pPr>
      <w:r w:rsidRPr="009E2693">
        <w:rPr>
          <w:rFonts w:ascii="Calibri" w:hAnsi="Calibri" w:cs="Calibri"/>
          <w:sz w:val="22"/>
          <w:szCs w:val="22"/>
        </w:rPr>
        <w:t xml:space="preserve">and </w:t>
      </w:r>
    </w:p>
    <w:p w14:paraId="2FAB2E20" w14:textId="77777777" w:rsidR="009E2693" w:rsidRPr="009E2693" w:rsidRDefault="009E2693" w:rsidP="00CA4201">
      <w:pPr>
        <w:spacing w:before="240" w:after="0" w:line="276" w:lineRule="auto"/>
        <w:rPr>
          <w:rFonts w:ascii="Calibri" w:hAnsi="Calibri" w:cs="Calibri"/>
          <w:sz w:val="22"/>
          <w:szCs w:val="22"/>
        </w:rPr>
      </w:pPr>
      <w:r w:rsidRPr="009E2693">
        <w:rPr>
          <w:rFonts w:ascii="Calibri" w:hAnsi="Calibri" w:cs="Calibri"/>
          <w:color w:val="FF0000"/>
          <w:sz w:val="22"/>
          <w:szCs w:val="22"/>
        </w:rPr>
        <w:t>[Contractor's full legal name]</w:t>
      </w:r>
      <w:r w:rsidRPr="009E2693">
        <w:rPr>
          <w:rFonts w:ascii="Calibri" w:hAnsi="Calibri" w:cs="Calibri"/>
          <w:sz w:val="22"/>
          <w:szCs w:val="22"/>
        </w:rPr>
        <w:t xml:space="preserve">, of </w:t>
      </w:r>
      <w:r w:rsidRPr="009E2693">
        <w:rPr>
          <w:rFonts w:ascii="Calibri" w:hAnsi="Calibri" w:cs="Calibri"/>
          <w:color w:val="FF0000"/>
          <w:sz w:val="22"/>
          <w:szCs w:val="22"/>
        </w:rPr>
        <w:t>[address]</w:t>
      </w:r>
      <w:r w:rsidRPr="009E2693">
        <w:rPr>
          <w:rFonts w:ascii="Calibri" w:hAnsi="Calibri" w:cs="Calibri"/>
          <w:sz w:val="22"/>
          <w:szCs w:val="22"/>
        </w:rPr>
        <w:t xml:space="preserve"> (“the Contractor”) </w:t>
      </w:r>
    </w:p>
    <w:p w14:paraId="55154835" w14:textId="77777777" w:rsidR="00744181" w:rsidRDefault="009E2693" w:rsidP="00CE225F">
      <w:pPr>
        <w:spacing w:after="0" w:line="276" w:lineRule="auto"/>
        <w:rPr>
          <w:rFonts w:ascii="Calibri" w:hAnsi="Calibri" w:cs="Calibri"/>
          <w:sz w:val="22"/>
          <w:szCs w:val="22"/>
        </w:rPr>
      </w:pPr>
      <w:r w:rsidRPr="009E2693">
        <w:rPr>
          <w:rFonts w:ascii="Calibri" w:hAnsi="Calibri" w:cs="Calibri"/>
          <w:sz w:val="22"/>
          <w:szCs w:val="22"/>
        </w:rPr>
        <w:t>(each a “Party” and together “the Parties”).</w:t>
      </w:r>
    </w:p>
    <w:p w14:paraId="2C7FF724" w14:textId="77777777" w:rsidR="00053EE2" w:rsidRDefault="00053EE2" w:rsidP="00CA4201">
      <w:pPr>
        <w:spacing w:before="240" w:after="0" w:line="276" w:lineRule="auto"/>
        <w:rPr>
          <w:rFonts w:ascii="Calibri" w:hAnsi="Calibri" w:cs="Calibri"/>
          <w:b/>
          <w:bCs/>
          <w:sz w:val="22"/>
          <w:szCs w:val="22"/>
        </w:rPr>
      </w:pPr>
      <w:r>
        <w:rPr>
          <w:rFonts w:ascii="Calibri" w:hAnsi="Calibri" w:cs="Calibri"/>
          <w:b/>
          <w:bCs/>
          <w:sz w:val="22"/>
          <w:szCs w:val="22"/>
        </w:rPr>
        <w:t>WHEREAS</w:t>
      </w:r>
    </w:p>
    <w:p w14:paraId="4438EA68" w14:textId="6EC25E51" w:rsidR="009A5C66" w:rsidRPr="009A5C66" w:rsidRDefault="009A5C66" w:rsidP="00CE225F">
      <w:pPr>
        <w:spacing w:after="0" w:line="276" w:lineRule="auto"/>
        <w:ind w:left="720" w:hanging="720"/>
        <w:rPr>
          <w:rFonts w:ascii="Calibri" w:hAnsi="Calibri" w:cs="Calibri"/>
          <w:sz w:val="22"/>
          <w:szCs w:val="22"/>
        </w:rPr>
      </w:pPr>
      <w:r w:rsidRPr="009A5C66">
        <w:rPr>
          <w:rFonts w:ascii="Calibri" w:hAnsi="Calibri" w:cs="Calibri"/>
          <w:sz w:val="22"/>
          <w:szCs w:val="22"/>
        </w:rPr>
        <w:t xml:space="preserve">A. </w:t>
      </w:r>
      <w:r w:rsidRPr="009A5C66">
        <w:rPr>
          <w:rFonts w:ascii="Calibri" w:hAnsi="Calibri" w:cs="Calibri"/>
          <w:sz w:val="22"/>
          <w:szCs w:val="22"/>
        </w:rPr>
        <w:tab/>
        <w:t xml:space="preserve">By Request for Tender entitled </w:t>
      </w:r>
      <w:r w:rsidRPr="002F1A1F">
        <w:rPr>
          <w:rFonts w:ascii="Calibri" w:hAnsi="Calibri" w:cs="Calibri"/>
          <w:i/>
          <w:iCs/>
          <w:sz w:val="22"/>
          <w:szCs w:val="22"/>
        </w:rPr>
        <w:t>“</w:t>
      </w:r>
      <w:r w:rsidR="007A7F71" w:rsidRPr="002F1A1F">
        <w:rPr>
          <w:rFonts w:ascii="Calibri" w:hAnsi="Calibri" w:cs="Calibri"/>
          <w:i/>
          <w:iCs/>
          <w:sz w:val="22"/>
          <w:szCs w:val="22"/>
        </w:rPr>
        <w:t>Request for Tenders for the provision of a Multi-Party Framework Agreement for Corporate Legal Services and Legal Conveyancing Services in Three (3) Lots (CHI/0004/2026)</w:t>
      </w:r>
      <w:r w:rsidRPr="002F1A1F">
        <w:rPr>
          <w:rFonts w:ascii="Calibri" w:hAnsi="Calibri" w:cs="Calibri"/>
          <w:i/>
          <w:iCs/>
          <w:sz w:val="22"/>
          <w:szCs w:val="22"/>
        </w:rPr>
        <w:t>”</w:t>
      </w:r>
      <w:r w:rsidRPr="009A5C66">
        <w:rPr>
          <w:rFonts w:ascii="Calibri" w:hAnsi="Calibri" w:cs="Calibri"/>
          <w:sz w:val="22"/>
          <w:szCs w:val="22"/>
        </w:rPr>
        <w:t xml:space="preserve"> advertised in the supplement to the Official Journal of the European Union, OJEU Notice Number </w:t>
      </w:r>
      <w:r w:rsidRPr="00850FA8">
        <w:rPr>
          <w:rFonts w:ascii="Calibri" w:hAnsi="Calibri" w:cs="Calibri"/>
          <w:color w:val="FF0000"/>
          <w:sz w:val="22"/>
          <w:szCs w:val="22"/>
        </w:rPr>
        <w:t>__________</w:t>
      </w:r>
      <w:r w:rsidR="00651FC3">
        <w:rPr>
          <w:rFonts w:ascii="Calibri" w:hAnsi="Calibri" w:cs="Calibri"/>
          <w:color w:val="FF0000"/>
          <w:sz w:val="22"/>
          <w:szCs w:val="22"/>
        </w:rPr>
        <w:t xml:space="preserve"> </w:t>
      </w:r>
      <w:r w:rsidRPr="009A5C66">
        <w:rPr>
          <w:rFonts w:ascii="Calibri" w:hAnsi="Calibri" w:cs="Calibri"/>
          <w:sz w:val="22"/>
          <w:szCs w:val="22"/>
        </w:rPr>
        <w:t xml:space="preserve">of </w:t>
      </w:r>
      <w:r w:rsidRPr="00850FA8">
        <w:rPr>
          <w:rFonts w:ascii="Calibri" w:hAnsi="Calibri" w:cs="Calibri"/>
          <w:color w:val="FF0000"/>
          <w:sz w:val="22"/>
          <w:szCs w:val="22"/>
        </w:rPr>
        <w:t>____________</w:t>
      </w:r>
      <w:r w:rsidR="00651FC3">
        <w:rPr>
          <w:rFonts w:ascii="Calibri" w:hAnsi="Calibri" w:cs="Calibri"/>
          <w:color w:val="FF0000"/>
          <w:sz w:val="22"/>
          <w:szCs w:val="22"/>
        </w:rPr>
        <w:t xml:space="preserve"> </w:t>
      </w:r>
      <w:r w:rsidRPr="009A5C66">
        <w:rPr>
          <w:rFonts w:ascii="Calibri" w:hAnsi="Calibri" w:cs="Calibri"/>
          <w:sz w:val="22"/>
          <w:szCs w:val="22"/>
        </w:rPr>
        <w:t xml:space="preserve">dated </w:t>
      </w:r>
      <w:r w:rsidR="00651FC3" w:rsidRPr="00651FC3">
        <w:rPr>
          <w:rFonts w:ascii="Calibri" w:hAnsi="Calibri" w:cs="Calibri"/>
          <w:color w:val="FF0000"/>
          <w:sz w:val="22"/>
          <w:szCs w:val="22"/>
        </w:rPr>
        <w:t>[I</w:t>
      </w:r>
      <w:r w:rsidRPr="00651FC3">
        <w:rPr>
          <w:rFonts w:ascii="Calibri" w:hAnsi="Calibri" w:cs="Calibri"/>
          <w:color w:val="FF0000"/>
          <w:sz w:val="22"/>
          <w:szCs w:val="22"/>
        </w:rPr>
        <w:t>nsert date of RFT</w:t>
      </w:r>
      <w:r w:rsidR="00651FC3" w:rsidRPr="00651FC3">
        <w:rPr>
          <w:rFonts w:ascii="Calibri" w:hAnsi="Calibri" w:cs="Calibri"/>
          <w:color w:val="FF0000"/>
          <w:sz w:val="22"/>
          <w:szCs w:val="22"/>
        </w:rPr>
        <w:t>]</w:t>
      </w:r>
      <w:r w:rsidRPr="009A5C66">
        <w:rPr>
          <w:rFonts w:ascii="Calibri" w:hAnsi="Calibri" w:cs="Calibri"/>
          <w:sz w:val="22"/>
          <w:szCs w:val="22"/>
        </w:rPr>
        <w:t xml:space="preserve"> (“the RFT”) the Contracting Authority invited tenders from economic operators (“Tenderers”) for the provision of the services </w:t>
      </w:r>
      <w:r w:rsidRPr="002F1A1F">
        <w:rPr>
          <w:rFonts w:ascii="Calibri" w:hAnsi="Calibri" w:cs="Calibri"/>
          <w:sz w:val="22"/>
          <w:szCs w:val="22"/>
        </w:rPr>
        <w:t xml:space="preserve">described in Appendix 1 </w:t>
      </w:r>
      <w:r w:rsidRPr="009A5C66">
        <w:rPr>
          <w:rFonts w:ascii="Calibri" w:hAnsi="Calibri" w:cs="Calibri"/>
          <w:sz w:val="22"/>
          <w:szCs w:val="22"/>
        </w:rPr>
        <w:t xml:space="preserve">to the RFT (the “Services”). References to the RFT shall include any clarifications issued by the Contracting Authority via the messaging facility on </w:t>
      </w:r>
      <w:hyperlink r:id="rId20" w:history="1">
        <w:r w:rsidRPr="00551754">
          <w:rPr>
            <w:rStyle w:val="Hyperlink"/>
            <w:rFonts w:ascii="Calibri" w:hAnsi="Calibri" w:cs="Calibri"/>
            <w:sz w:val="22"/>
            <w:szCs w:val="22"/>
          </w:rPr>
          <w:t>www.etenders.gov.ie</w:t>
        </w:r>
      </w:hyperlink>
      <w:r w:rsidRPr="009A5C66">
        <w:rPr>
          <w:rFonts w:ascii="Calibri" w:hAnsi="Calibri" w:cs="Calibri"/>
          <w:sz w:val="22"/>
          <w:szCs w:val="22"/>
        </w:rPr>
        <w:t xml:space="preserve"> between </w:t>
      </w:r>
      <w:r w:rsidRPr="008D5F3F">
        <w:rPr>
          <w:rFonts w:ascii="Calibri" w:hAnsi="Calibri" w:cs="Calibri"/>
          <w:color w:val="FF0000"/>
          <w:sz w:val="22"/>
          <w:szCs w:val="22"/>
        </w:rPr>
        <w:t>[insert date]</w:t>
      </w:r>
      <w:r w:rsidRPr="009A5C66">
        <w:rPr>
          <w:rFonts w:ascii="Calibri" w:hAnsi="Calibri" w:cs="Calibri"/>
          <w:sz w:val="22"/>
          <w:szCs w:val="22"/>
        </w:rPr>
        <w:t xml:space="preserve"> and </w:t>
      </w:r>
      <w:r w:rsidRPr="008D5F3F">
        <w:rPr>
          <w:rFonts w:ascii="Calibri" w:hAnsi="Calibri" w:cs="Calibri"/>
          <w:color w:val="FF0000"/>
          <w:sz w:val="22"/>
          <w:szCs w:val="22"/>
        </w:rPr>
        <w:t>[insert date]</w:t>
      </w:r>
      <w:r w:rsidRPr="009A5C66">
        <w:rPr>
          <w:rFonts w:ascii="Calibri" w:hAnsi="Calibri" w:cs="Calibri"/>
          <w:sz w:val="22"/>
          <w:szCs w:val="22"/>
        </w:rPr>
        <w:t xml:space="preserve"> (the “RFT Clarifications”). The RFT (including the RFT Clarifications) is hereby incorporated by reference into this Agreement.</w:t>
      </w:r>
    </w:p>
    <w:p w14:paraId="568578D0" w14:textId="77777777" w:rsidR="009A5C66" w:rsidRDefault="009A5C66" w:rsidP="00CA4201">
      <w:pPr>
        <w:spacing w:before="240" w:after="0" w:line="276" w:lineRule="auto"/>
        <w:ind w:left="720" w:hanging="720"/>
        <w:rPr>
          <w:rFonts w:ascii="Calibri" w:hAnsi="Calibri" w:cs="Calibri"/>
          <w:sz w:val="22"/>
          <w:szCs w:val="22"/>
        </w:rPr>
      </w:pPr>
      <w:r w:rsidRPr="009A5C66">
        <w:rPr>
          <w:rFonts w:ascii="Calibri" w:hAnsi="Calibri" w:cs="Calibri"/>
          <w:sz w:val="22"/>
          <w:szCs w:val="22"/>
        </w:rPr>
        <w:t xml:space="preserve">B. </w:t>
      </w:r>
      <w:r w:rsidRPr="009A5C66">
        <w:rPr>
          <w:rFonts w:ascii="Calibri" w:hAnsi="Calibri" w:cs="Calibri"/>
          <w:sz w:val="22"/>
          <w:szCs w:val="22"/>
        </w:rPr>
        <w:tab/>
        <w:t xml:space="preserve">The Contractor submitted a response to the RFT dated </w:t>
      </w:r>
      <w:r w:rsidRPr="008D5F3F">
        <w:rPr>
          <w:rFonts w:ascii="Calibri" w:hAnsi="Calibri" w:cs="Calibri"/>
          <w:color w:val="FF0000"/>
          <w:sz w:val="22"/>
          <w:szCs w:val="22"/>
        </w:rPr>
        <w:t>[insert date of Tender]</w:t>
      </w:r>
      <w:r w:rsidRPr="009A5C66">
        <w:rPr>
          <w:rFonts w:ascii="Calibri" w:hAnsi="Calibri" w:cs="Calibri"/>
          <w:sz w:val="22"/>
          <w:szCs w:val="22"/>
        </w:rPr>
        <w:t xml:space="preserve"> (“the Submission”). References to the Submission shall include any clarifications issued by the Contractor in writing to the Contracting Authority between </w:t>
      </w:r>
      <w:r w:rsidRPr="008D5F3F">
        <w:rPr>
          <w:rFonts w:ascii="Calibri" w:hAnsi="Calibri" w:cs="Calibri"/>
          <w:color w:val="FF0000"/>
          <w:sz w:val="22"/>
          <w:szCs w:val="22"/>
        </w:rPr>
        <w:t>[insert date]</w:t>
      </w:r>
      <w:r w:rsidRPr="009A5C66">
        <w:rPr>
          <w:rFonts w:ascii="Calibri" w:hAnsi="Calibri" w:cs="Calibri"/>
          <w:sz w:val="22"/>
          <w:szCs w:val="22"/>
        </w:rPr>
        <w:t xml:space="preserve"> and </w:t>
      </w:r>
      <w:r w:rsidRPr="008D5F3F">
        <w:rPr>
          <w:rFonts w:ascii="Calibri" w:hAnsi="Calibri" w:cs="Calibri"/>
          <w:color w:val="FF0000"/>
          <w:sz w:val="22"/>
          <w:szCs w:val="22"/>
        </w:rPr>
        <w:t>[insert date]</w:t>
      </w:r>
      <w:r w:rsidRPr="009A5C66">
        <w:rPr>
          <w:rFonts w:ascii="Calibri" w:hAnsi="Calibri" w:cs="Calibri"/>
          <w:sz w:val="22"/>
          <w:szCs w:val="22"/>
        </w:rPr>
        <w:t xml:space="preserve"> (the “Submission Clarifications”). The Submission (including the Submission Clarifications) is hereby incorporated by reference into this Agreement.</w:t>
      </w:r>
    </w:p>
    <w:p w14:paraId="5978A604" w14:textId="77777777" w:rsidR="001379E7" w:rsidRDefault="001379E7" w:rsidP="00CE225F">
      <w:pPr>
        <w:spacing w:after="0" w:line="276" w:lineRule="auto"/>
        <w:ind w:left="720" w:hanging="720"/>
        <w:rPr>
          <w:rFonts w:ascii="Calibri" w:hAnsi="Calibri" w:cs="Calibri"/>
          <w:sz w:val="22"/>
          <w:szCs w:val="22"/>
        </w:rPr>
      </w:pPr>
    </w:p>
    <w:p w14:paraId="0485DB39" w14:textId="77777777" w:rsidR="001379E7" w:rsidRPr="00877C49" w:rsidRDefault="001379E7" w:rsidP="00CE225F">
      <w:pPr>
        <w:spacing w:after="0" w:line="276" w:lineRule="auto"/>
        <w:ind w:left="720" w:hanging="720"/>
        <w:rPr>
          <w:rFonts w:ascii="Calibri" w:hAnsi="Calibri" w:cs="Calibri"/>
          <w:b/>
          <w:bCs/>
          <w:sz w:val="22"/>
          <w:szCs w:val="22"/>
        </w:rPr>
      </w:pPr>
      <w:r w:rsidRPr="00877C49">
        <w:rPr>
          <w:rFonts w:ascii="Calibri" w:hAnsi="Calibri" w:cs="Calibri"/>
          <w:b/>
          <w:bCs/>
          <w:sz w:val="22"/>
          <w:szCs w:val="22"/>
        </w:rPr>
        <w:t>IT IS HEREBY AGREED AS FOLLOWS:</w:t>
      </w:r>
    </w:p>
    <w:p w14:paraId="1E37BF2C" w14:textId="77777777" w:rsidR="00F15385" w:rsidRDefault="00F15385" w:rsidP="00CE225F">
      <w:pPr>
        <w:spacing w:after="0" w:line="276" w:lineRule="auto"/>
        <w:ind w:left="720" w:hanging="720"/>
        <w:rPr>
          <w:rFonts w:ascii="Calibri" w:hAnsi="Calibri" w:cs="Calibri"/>
          <w:sz w:val="22"/>
          <w:szCs w:val="22"/>
        </w:rPr>
      </w:pPr>
      <w:r w:rsidRPr="00F15385">
        <w:rPr>
          <w:rFonts w:ascii="Calibri" w:hAnsi="Calibri" w:cs="Calibri"/>
          <w:sz w:val="22"/>
          <w:szCs w:val="22"/>
        </w:rPr>
        <w:t xml:space="preserve">1. </w:t>
      </w:r>
      <w:r>
        <w:rPr>
          <w:rFonts w:ascii="Calibri" w:hAnsi="Calibri" w:cs="Calibri"/>
          <w:sz w:val="22"/>
          <w:szCs w:val="22"/>
        </w:rPr>
        <w:tab/>
      </w:r>
      <w:r w:rsidRPr="00F15385">
        <w:rPr>
          <w:rFonts w:ascii="Calibri" w:hAnsi="Calibri" w:cs="Calibri"/>
          <w:sz w:val="22"/>
          <w:szCs w:val="22"/>
        </w:rPr>
        <w:t>This Agreement consists of the following documents, and in the case of conflict of wording, in the following order of priority:</w:t>
      </w:r>
    </w:p>
    <w:p w14:paraId="5BADCDEE" w14:textId="77777777" w:rsidR="00F15385" w:rsidRDefault="00F15385" w:rsidP="00CE225F">
      <w:pPr>
        <w:spacing w:after="0" w:line="276" w:lineRule="auto"/>
        <w:ind w:left="720"/>
        <w:rPr>
          <w:rFonts w:ascii="Calibri" w:hAnsi="Calibri" w:cs="Calibri"/>
          <w:sz w:val="22"/>
          <w:szCs w:val="22"/>
        </w:rPr>
      </w:pPr>
      <w:r w:rsidRPr="00F15385">
        <w:rPr>
          <w:rFonts w:ascii="Calibri" w:hAnsi="Calibri" w:cs="Calibri"/>
          <w:sz w:val="22"/>
          <w:szCs w:val="22"/>
        </w:rPr>
        <w:t xml:space="preserve">i. </w:t>
      </w:r>
      <w:r w:rsidR="00547057">
        <w:rPr>
          <w:rFonts w:ascii="Calibri" w:hAnsi="Calibri" w:cs="Calibri"/>
          <w:sz w:val="22"/>
          <w:szCs w:val="22"/>
        </w:rPr>
        <w:tab/>
      </w:r>
      <w:r w:rsidRPr="00F15385">
        <w:rPr>
          <w:rFonts w:ascii="Calibri" w:hAnsi="Calibri" w:cs="Calibri"/>
          <w:sz w:val="22"/>
          <w:szCs w:val="22"/>
        </w:rPr>
        <w:t xml:space="preserve">This </w:t>
      </w:r>
      <w:r w:rsidRPr="003A4FED">
        <w:rPr>
          <w:rFonts w:ascii="Calibri" w:hAnsi="Calibri" w:cs="Calibri"/>
          <w:sz w:val="22"/>
          <w:szCs w:val="22"/>
        </w:rPr>
        <w:t xml:space="preserve">Agreement and Schedules A to E attached </w:t>
      </w:r>
      <w:r w:rsidRPr="00F15385">
        <w:rPr>
          <w:rFonts w:ascii="Calibri" w:hAnsi="Calibri" w:cs="Calibri"/>
          <w:sz w:val="22"/>
          <w:szCs w:val="22"/>
        </w:rPr>
        <w:t>hereto;</w:t>
      </w:r>
    </w:p>
    <w:p w14:paraId="35C20039" w14:textId="77777777" w:rsidR="00F15385" w:rsidRDefault="00F15385" w:rsidP="00CE225F">
      <w:pPr>
        <w:spacing w:after="0" w:line="276" w:lineRule="auto"/>
        <w:ind w:left="720"/>
        <w:rPr>
          <w:rFonts w:ascii="Calibri" w:hAnsi="Calibri" w:cs="Calibri"/>
          <w:sz w:val="22"/>
          <w:szCs w:val="22"/>
        </w:rPr>
      </w:pPr>
      <w:r w:rsidRPr="00F15385">
        <w:rPr>
          <w:rFonts w:ascii="Calibri" w:hAnsi="Calibri" w:cs="Calibri"/>
          <w:sz w:val="22"/>
          <w:szCs w:val="22"/>
        </w:rPr>
        <w:t xml:space="preserve">ii. </w:t>
      </w:r>
      <w:r w:rsidR="00547057">
        <w:rPr>
          <w:rFonts w:ascii="Calibri" w:hAnsi="Calibri" w:cs="Calibri"/>
          <w:sz w:val="22"/>
          <w:szCs w:val="22"/>
        </w:rPr>
        <w:tab/>
      </w:r>
      <w:r w:rsidRPr="00F15385">
        <w:rPr>
          <w:rFonts w:ascii="Calibri" w:hAnsi="Calibri" w:cs="Calibri"/>
          <w:sz w:val="22"/>
          <w:szCs w:val="22"/>
        </w:rPr>
        <w:t>The RFT;</w:t>
      </w:r>
    </w:p>
    <w:p w14:paraId="6E8F5F99" w14:textId="77777777" w:rsidR="00547057" w:rsidRDefault="00F15385" w:rsidP="00CE225F">
      <w:pPr>
        <w:spacing w:after="0" w:line="276" w:lineRule="auto"/>
        <w:ind w:left="720"/>
        <w:rPr>
          <w:rFonts w:ascii="Calibri" w:hAnsi="Calibri" w:cs="Calibri"/>
          <w:sz w:val="22"/>
          <w:szCs w:val="22"/>
        </w:rPr>
      </w:pPr>
      <w:r w:rsidRPr="00F15385">
        <w:rPr>
          <w:rFonts w:ascii="Calibri" w:hAnsi="Calibri" w:cs="Calibri"/>
          <w:sz w:val="22"/>
          <w:szCs w:val="22"/>
        </w:rPr>
        <w:t xml:space="preserve">iii. </w:t>
      </w:r>
      <w:r w:rsidR="00547057">
        <w:rPr>
          <w:rFonts w:ascii="Calibri" w:hAnsi="Calibri" w:cs="Calibri"/>
          <w:sz w:val="22"/>
          <w:szCs w:val="22"/>
        </w:rPr>
        <w:tab/>
      </w:r>
      <w:r w:rsidRPr="00F15385">
        <w:rPr>
          <w:rFonts w:ascii="Calibri" w:hAnsi="Calibri" w:cs="Calibri"/>
          <w:sz w:val="22"/>
          <w:szCs w:val="22"/>
        </w:rPr>
        <w:t>The Submission.</w:t>
      </w:r>
    </w:p>
    <w:p w14:paraId="0D536912" w14:textId="77777777" w:rsidR="00547057" w:rsidRDefault="00F15385" w:rsidP="00CA4201">
      <w:pPr>
        <w:spacing w:before="240" w:after="0" w:line="276" w:lineRule="auto"/>
        <w:ind w:left="720" w:hanging="720"/>
        <w:rPr>
          <w:rFonts w:ascii="Calibri" w:hAnsi="Calibri" w:cs="Calibri"/>
          <w:sz w:val="22"/>
          <w:szCs w:val="22"/>
        </w:rPr>
      </w:pPr>
      <w:r w:rsidRPr="00F15385">
        <w:rPr>
          <w:rFonts w:ascii="Calibri" w:hAnsi="Calibri" w:cs="Calibri"/>
          <w:sz w:val="22"/>
          <w:szCs w:val="22"/>
        </w:rPr>
        <w:t xml:space="preserve">2. </w:t>
      </w:r>
      <w:r w:rsidR="00547057">
        <w:rPr>
          <w:rFonts w:ascii="Calibri" w:hAnsi="Calibri" w:cs="Calibri"/>
          <w:sz w:val="22"/>
          <w:szCs w:val="22"/>
        </w:rPr>
        <w:tab/>
      </w:r>
      <w:r w:rsidRPr="00F15385">
        <w:rPr>
          <w:rFonts w:ascii="Calibri" w:hAnsi="Calibri" w:cs="Calibri"/>
          <w:sz w:val="22"/>
          <w:szCs w:val="22"/>
        </w:rPr>
        <w:t xml:space="preserve">The Contractor agrees to provide the Services </w:t>
      </w:r>
      <w:r w:rsidRPr="003A4FED">
        <w:rPr>
          <w:rFonts w:ascii="Calibri" w:hAnsi="Calibri" w:cs="Calibri"/>
          <w:sz w:val="22"/>
          <w:szCs w:val="22"/>
        </w:rPr>
        <w:t xml:space="preserve">described in Schedule B (“the Services”) to the Client in accordance with this Agreement (“Agreement”). Schedule B details </w:t>
      </w:r>
      <w:r w:rsidRPr="00F15385">
        <w:rPr>
          <w:rFonts w:ascii="Calibri" w:hAnsi="Calibri" w:cs="Calibri"/>
          <w:sz w:val="22"/>
          <w:szCs w:val="22"/>
        </w:rPr>
        <w:t>the nature, quality, time of delivery, key personnel and functional specifications of the Services in accordance with the RFT and the Submission (“the Specification”).</w:t>
      </w:r>
    </w:p>
    <w:p w14:paraId="53F28E03" w14:textId="77777777" w:rsidR="00547057" w:rsidRDefault="00F15385" w:rsidP="00CA4201">
      <w:pPr>
        <w:spacing w:before="240" w:after="0" w:line="276" w:lineRule="auto"/>
        <w:ind w:left="720" w:hanging="720"/>
        <w:rPr>
          <w:rFonts w:ascii="Calibri" w:hAnsi="Calibri" w:cs="Calibri"/>
          <w:sz w:val="22"/>
          <w:szCs w:val="22"/>
        </w:rPr>
      </w:pPr>
      <w:r w:rsidRPr="00F15385">
        <w:rPr>
          <w:rFonts w:ascii="Calibri" w:hAnsi="Calibri" w:cs="Calibri"/>
          <w:sz w:val="22"/>
          <w:szCs w:val="22"/>
        </w:rPr>
        <w:t xml:space="preserve">3. </w:t>
      </w:r>
      <w:r w:rsidR="00547057">
        <w:rPr>
          <w:rFonts w:ascii="Calibri" w:hAnsi="Calibri" w:cs="Calibri"/>
          <w:sz w:val="22"/>
          <w:szCs w:val="22"/>
        </w:rPr>
        <w:tab/>
      </w:r>
      <w:r w:rsidRPr="00F15385">
        <w:rPr>
          <w:rFonts w:ascii="Calibri" w:hAnsi="Calibri" w:cs="Calibri"/>
          <w:sz w:val="22"/>
          <w:szCs w:val="22"/>
        </w:rPr>
        <w:t xml:space="preserve">Subject to the terms and </w:t>
      </w:r>
      <w:r w:rsidRPr="003A4FED">
        <w:rPr>
          <w:rFonts w:ascii="Calibri" w:hAnsi="Calibri" w:cs="Calibri"/>
          <w:sz w:val="22"/>
          <w:szCs w:val="22"/>
        </w:rPr>
        <w:t xml:space="preserve">conditions of this Agreement, the Client agrees to pay to the Contractor the charges as stipulated in Schedule C (“the </w:t>
      </w:r>
      <w:r w:rsidRPr="00F15385">
        <w:rPr>
          <w:rFonts w:ascii="Calibri" w:hAnsi="Calibri" w:cs="Calibri"/>
          <w:sz w:val="22"/>
          <w:szCs w:val="22"/>
        </w:rPr>
        <w:t>Charges”). The Charges are exclusive of VAT which shall be due at the rate applicable on the date of the VAT invoice.</w:t>
      </w:r>
    </w:p>
    <w:p w14:paraId="1B3EE4F4" w14:textId="77777777" w:rsidR="00547057" w:rsidRDefault="00F15385" w:rsidP="00CA4201">
      <w:pPr>
        <w:spacing w:before="240" w:after="0" w:line="276" w:lineRule="auto"/>
        <w:ind w:left="720" w:hanging="720"/>
        <w:rPr>
          <w:rFonts w:ascii="Calibri" w:hAnsi="Calibri" w:cs="Calibri"/>
          <w:sz w:val="22"/>
          <w:szCs w:val="22"/>
        </w:rPr>
      </w:pPr>
      <w:r w:rsidRPr="00F15385">
        <w:rPr>
          <w:rFonts w:ascii="Calibri" w:hAnsi="Calibri" w:cs="Calibri"/>
          <w:sz w:val="22"/>
          <w:szCs w:val="22"/>
        </w:rPr>
        <w:lastRenderedPageBreak/>
        <w:t xml:space="preserve">4. </w:t>
      </w:r>
      <w:r w:rsidR="00547057">
        <w:rPr>
          <w:rFonts w:ascii="Calibri" w:hAnsi="Calibri" w:cs="Calibri"/>
          <w:sz w:val="22"/>
          <w:szCs w:val="22"/>
        </w:rPr>
        <w:tab/>
      </w:r>
      <w:r w:rsidRPr="00F15385">
        <w:rPr>
          <w:rFonts w:ascii="Calibri" w:hAnsi="Calibri" w:cs="Calibri"/>
          <w:sz w:val="22"/>
          <w:szCs w:val="22"/>
        </w:rPr>
        <w:t xml:space="preserve">For the purposes of this Agreement, the Client’s Contact is </w:t>
      </w:r>
      <w:r w:rsidRPr="00547057">
        <w:rPr>
          <w:rFonts w:ascii="Calibri" w:hAnsi="Calibri" w:cs="Calibri"/>
          <w:color w:val="FF0000"/>
          <w:sz w:val="22"/>
          <w:szCs w:val="22"/>
        </w:rPr>
        <w:t>[name of contact person]</w:t>
      </w:r>
      <w:r w:rsidRPr="00F15385">
        <w:rPr>
          <w:rFonts w:ascii="Calibri" w:hAnsi="Calibri" w:cs="Calibri"/>
          <w:sz w:val="22"/>
          <w:szCs w:val="22"/>
        </w:rPr>
        <w:t xml:space="preserve"> of </w:t>
      </w:r>
      <w:r w:rsidRPr="00547057">
        <w:rPr>
          <w:rFonts w:ascii="Calibri" w:hAnsi="Calibri" w:cs="Calibri"/>
          <w:color w:val="FF0000"/>
          <w:sz w:val="22"/>
          <w:szCs w:val="22"/>
        </w:rPr>
        <w:t>[address of contact person]</w:t>
      </w:r>
      <w:r w:rsidRPr="00F15385">
        <w:rPr>
          <w:rFonts w:ascii="Calibri" w:hAnsi="Calibri" w:cs="Calibri"/>
          <w:sz w:val="22"/>
          <w:szCs w:val="22"/>
        </w:rPr>
        <w:t xml:space="preserve">; the Contractor’s Contact is </w:t>
      </w:r>
      <w:r w:rsidRPr="00547057">
        <w:rPr>
          <w:rFonts w:ascii="Calibri" w:hAnsi="Calibri" w:cs="Calibri"/>
          <w:color w:val="FF0000"/>
          <w:sz w:val="22"/>
          <w:szCs w:val="22"/>
        </w:rPr>
        <w:t>[Contractor contact name]</w:t>
      </w:r>
      <w:r w:rsidRPr="00F15385">
        <w:rPr>
          <w:rFonts w:ascii="Calibri" w:hAnsi="Calibri" w:cs="Calibri"/>
          <w:sz w:val="22"/>
          <w:szCs w:val="22"/>
        </w:rPr>
        <w:t xml:space="preserve"> of </w:t>
      </w:r>
      <w:r w:rsidRPr="00547057">
        <w:rPr>
          <w:rFonts w:ascii="Calibri" w:hAnsi="Calibri" w:cs="Calibri"/>
          <w:color w:val="FF0000"/>
          <w:sz w:val="22"/>
          <w:szCs w:val="22"/>
        </w:rPr>
        <w:t>[Contractor contact address]</w:t>
      </w:r>
      <w:r w:rsidRPr="00F15385">
        <w:rPr>
          <w:rFonts w:ascii="Calibri" w:hAnsi="Calibri" w:cs="Calibri"/>
          <w:sz w:val="22"/>
          <w:szCs w:val="22"/>
        </w:rPr>
        <w:t>.</w:t>
      </w:r>
    </w:p>
    <w:p w14:paraId="56E232A4" w14:textId="77777777" w:rsidR="00636CA5" w:rsidRDefault="00F15385" w:rsidP="00CA4201">
      <w:pPr>
        <w:spacing w:before="240" w:after="0" w:line="276" w:lineRule="auto"/>
        <w:ind w:left="720" w:hanging="720"/>
        <w:rPr>
          <w:rFonts w:ascii="Calibri" w:hAnsi="Calibri" w:cs="Calibri"/>
          <w:sz w:val="22"/>
          <w:szCs w:val="22"/>
        </w:rPr>
      </w:pPr>
      <w:r w:rsidRPr="00F15385">
        <w:rPr>
          <w:rFonts w:ascii="Calibri" w:hAnsi="Calibri" w:cs="Calibri"/>
          <w:sz w:val="22"/>
          <w:szCs w:val="22"/>
        </w:rPr>
        <w:t xml:space="preserve">5. </w:t>
      </w:r>
      <w:r w:rsidR="00547057">
        <w:rPr>
          <w:rFonts w:ascii="Calibri" w:hAnsi="Calibri" w:cs="Calibri"/>
          <w:sz w:val="22"/>
          <w:szCs w:val="22"/>
        </w:rPr>
        <w:tab/>
      </w:r>
      <w:r w:rsidRPr="00F15385">
        <w:rPr>
          <w:rFonts w:ascii="Calibri" w:hAnsi="Calibri" w:cs="Calibri"/>
          <w:sz w:val="22"/>
          <w:szCs w:val="22"/>
        </w:rPr>
        <w:t xml:space="preserve">This Agreement shall take effect on the date of this Agreement (“the Effective Date”) and shall expire on </w:t>
      </w:r>
      <w:r w:rsidRPr="00547057">
        <w:rPr>
          <w:rFonts w:ascii="Calibri" w:hAnsi="Calibri" w:cs="Calibri"/>
          <w:color w:val="FF0000"/>
          <w:sz w:val="22"/>
          <w:szCs w:val="22"/>
        </w:rPr>
        <w:t>[Insert date]</w:t>
      </w:r>
      <w:r w:rsidRPr="00F15385">
        <w:rPr>
          <w:rFonts w:ascii="Calibri" w:hAnsi="Calibri" w:cs="Calibri"/>
          <w:sz w:val="22"/>
          <w:szCs w:val="22"/>
        </w:rPr>
        <w:t xml:space="preserve">, unless it is otherwise terminated in accordance with the provisions of this Agreement or otherwise lawfully terminated or otherwise lawfully extended as agreed between the Parties (“the Term”). </w:t>
      </w:r>
    </w:p>
    <w:p w14:paraId="0AE80FBA" w14:textId="77777777" w:rsidR="00A623E2" w:rsidRDefault="00F15385" w:rsidP="00CA4201">
      <w:pPr>
        <w:spacing w:before="240" w:after="0" w:line="276" w:lineRule="auto"/>
        <w:ind w:left="720" w:hanging="720"/>
        <w:rPr>
          <w:rFonts w:ascii="Calibri" w:hAnsi="Calibri" w:cs="Calibri"/>
          <w:sz w:val="22"/>
          <w:szCs w:val="22"/>
        </w:rPr>
      </w:pPr>
      <w:r w:rsidRPr="00F15385">
        <w:rPr>
          <w:rFonts w:ascii="Calibri" w:hAnsi="Calibri" w:cs="Calibri"/>
          <w:sz w:val="22"/>
          <w:szCs w:val="22"/>
        </w:rPr>
        <w:t xml:space="preserve">6. </w:t>
      </w:r>
      <w:r w:rsidR="00A623E2">
        <w:rPr>
          <w:rFonts w:ascii="Calibri" w:hAnsi="Calibri" w:cs="Calibri"/>
          <w:sz w:val="22"/>
          <w:szCs w:val="22"/>
        </w:rPr>
        <w:tab/>
      </w:r>
      <w:r w:rsidRPr="00F15385">
        <w:rPr>
          <w:rFonts w:ascii="Calibri" w:hAnsi="Calibri" w:cs="Calibri"/>
          <w:sz w:val="22"/>
          <w:szCs w:val="22"/>
        </w:rPr>
        <w:t>Unless otherwise specified herein, a defined term used in this Agreement shall have the same meaning as assigned to it in the RFT.</w:t>
      </w:r>
    </w:p>
    <w:p w14:paraId="03B00BF8" w14:textId="77777777" w:rsidR="00A623E2" w:rsidRDefault="00F15385" w:rsidP="00CA4201">
      <w:pPr>
        <w:spacing w:before="240" w:after="0" w:line="276" w:lineRule="auto"/>
        <w:ind w:left="720" w:hanging="720"/>
        <w:rPr>
          <w:rFonts w:ascii="Calibri" w:hAnsi="Calibri" w:cs="Calibri"/>
          <w:sz w:val="22"/>
          <w:szCs w:val="22"/>
        </w:rPr>
      </w:pPr>
      <w:r w:rsidRPr="00F15385">
        <w:rPr>
          <w:rFonts w:ascii="Calibri" w:hAnsi="Calibri" w:cs="Calibri"/>
          <w:sz w:val="22"/>
          <w:szCs w:val="22"/>
        </w:rPr>
        <w:t xml:space="preserve">7. </w:t>
      </w:r>
      <w:r w:rsidR="00A623E2">
        <w:rPr>
          <w:rFonts w:ascii="Calibri" w:hAnsi="Calibri" w:cs="Calibri"/>
          <w:sz w:val="22"/>
          <w:szCs w:val="22"/>
        </w:rPr>
        <w:tab/>
      </w:r>
      <w:r w:rsidRPr="00F15385">
        <w:rPr>
          <w:rFonts w:ascii="Calibri" w:hAnsi="Calibri" w:cs="Calibri"/>
          <w:sz w:val="22"/>
          <w:szCs w:val="22"/>
        </w:rPr>
        <w:t>Headings are included for ease of reference only and shall not affect the construction of this Agreement.</w:t>
      </w:r>
    </w:p>
    <w:p w14:paraId="13C7E1D1" w14:textId="77777777" w:rsidR="00A623E2" w:rsidRDefault="00F15385" w:rsidP="00CA4201">
      <w:pPr>
        <w:spacing w:before="240" w:after="0" w:line="276" w:lineRule="auto"/>
        <w:ind w:left="720" w:hanging="720"/>
        <w:rPr>
          <w:rFonts w:ascii="Calibri" w:hAnsi="Calibri" w:cs="Calibri"/>
          <w:sz w:val="22"/>
          <w:szCs w:val="22"/>
        </w:rPr>
      </w:pPr>
      <w:r w:rsidRPr="00F15385">
        <w:rPr>
          <w:rFonts w:ascii="Calibri" w:hAnsi="Calibri" w:cs="Calibri"/>
          <w:sz w:val="22"/>
          <w:szCs w:val="22"/>
        </w:rPr>
        <w:t xml:space="preserve">8. </w:t>
      </w:r>
      <w:r w:rsidR="00A623E2">
        <w:rPr>
          <w:rFonts w:ascii="Calibri" w:hAnsi="Calibri" w:cs="Calibri"/>
          <w:sz w:val="22"/>
          <w:szCs w:val="22"/>
        </w:rPr>
        <w:tab/>
      </w:r>
      <w:r w:rsidRPr="00F15385">
        <w:rPr>
          <w:rFonts w:ascii="Calibri" w:hAnsi="Calibri" w:cs="Calibri"/>
          <w:sz w:val="22"/>
          <w:szCs w:val="22"/>
        </w:rPr>
        <w:t>Unless the context requires otherwise, words in the singular may include the plural and vice versa.</w:t>
      </w:r>
    </w:p>
    <w:p w14:paraId="762ED5A8" w14:textId="77777777" w:rsidR="00DE5CD9" w:rsidRDefault="00F15385" w:rsidP="00CA4201">
      <w:pPr>
        <w:spacing w:before="240" w:after="0" w:line="276" w:lineRule="auto"/>
        <w:ind w:left="720" w:hanging="720"/>
        <w:rPr>
          <w:rFonts w:ascii="Calibri" w:hAnsi="Calibri" w:cs="Calibri"/>
          <w:sz w:val="22"/>
          <w:szCs w:val="22"/>
        </w:rPr>
      </w:pPr>
      <w:r w:rsidRPr="00F15385">
        <w:rPr>
          <w:rFonts w:ascii="Calibri" w:hAnsi="Calibri" w:cs="Calibri"/>
          <w:sz w:val="22"/>
          <w:szCs w:val="22"/>
        </w:rPr>
        <w:t>9.</w:t>
      </w:r>
      <w:r w:rsidR="00DE5CD9" w:rsidRPr="00DE5CD9">
        <w:rPr>
          <w:rFonts w:ascii="Calibri" w:hAnsi="Calibri" w:cs="Calibri"/>
          <w:sz w:val="22"/>
          <w:szCs w:val="22"/>
        </w:rPr>
        <w:t xml:space="preserve"> </w:t>
      </w:r>
      <w:r w:rsidR="00DE5CD9">
        <w:rPr>
          <w:rFonts w:ascii="Calibri" w:hAnsi="Calibri" w:cs="Calibri"/>
          <w:sz w:val="22"/>
          <w:szCs w:val="22"/>
        </w:rPr>
        <w:tab/>
      </w:r>
      <w:r w:rsidR="00DE5CD9" w:rsidRPr="00F15385">
        <w:rPr>
          <w:rFonts w:ascii="Calibri" w:hAnsi="Calibri" w:cs="Calibri"/>
          <w:sz w:val="22"/>
          <w:szCs w:val="22"/>
        </w:rPr>
        <w:t>References to any statute, enactment, order, regulation or other legislative instrument shall be construed as a reference to the statute, enactment, order, regulation or instrument as amended, unless specifically indicated otherwise.</w:t>
      </w:r>
    </w:p>
    <w:p w14:paraId="7DC779DA" w14:textId="77777777" w:rsidR="001379E7" w:rsidRDefault="00F15385" w:rsidP="00CA4201">
      <w:pPr>
        <w:spacing w:before="240" w:after="0" w:line="276" w:lineRule="auto"/>
        <w:ind w:left="720" w:hanging="720"/>
        <w:rPr>
          <w:rFonts w:ascii="Calibri" w:hAnsi="Calibri" w:cs="Calibri"/>
          <w:sz w:val="22"/>
          <w:szCs w:val="22"/>
        </w:rPr>
      </w:pPr>
      <w:r w:rsidRPr="00F15385">
        <w:rPr>
          <w:rFonts w:ascii="Calibri" w:hAnsi="Calibri" w:cs="Calibri"/>
          <w:sz w:val="22"/>
          <w:szCs w:val="22"/>
        </w:rPr>
        <w:t xml:space="preserve">10. </w:t>
      </w:r>
      <w:r w:rsidR="00DE5CD9">
        <w:rPr>
          <w:rFonts w:ascii="Calibri" w:hAnsi="Calibri" w:cs="Calibri"/>
          <w:sz w:val="22"/>
          <w:szCs w:val="22"/>
        </w:rPr>
        <w:tab/>
      </w:r>
      <w:r w:rsidRPr="00F15385">
        <w:rPr>
          <w:rFonts w:ascii="Calibri" w:hAnsi="Calibri" w:cs="Calibri"/>
          <w:sz w:val="22"/>
          <w:szCs w:val="22"/>
        </w:rPr>
        <w:t>In the event that any ambiguity or question of intent or interpretation arises in relation to this Agreement, this Agreement shall be construed as if drafted jointly by the Parties and no presumption or burden of proof shall arise favouring or disfavouring any Party by virtue of the authorship of any of the provisions of this Agreement.</w:t>
      </w:r>
    </w:p>
    <w:p w14:paraId="689A88B8" w14:textId="77777777" w:rsidR="00CA4201" w:rsidRDefault="00CA4201" w:rsidP="00CA4201">
      <w:pPr>
        <w:spacing w:before="240" w:after="0" w:line="276" w:lineRule="auto"/>
        <w:ind w:left="720" w:hanging="720"/>
        <w:rPr>
          <w:rFonts w:ascii="Calibri" w:hAnsi="Calibri" w:cs="Calibri"/>
          <w:sz w:val="22"/>
          <w:szCs w:val="22"/>
        </w:rPr>
      </w:pPr>
    </w:p>
    <w:tbl>
      <w:tblPr>
        <w:tblW w:w="0" w:type="auto"/>
        <w:tblInd w:w="108" w:type="dxa"/>
        <w:tblCellMar>
          <w:left w:w="10" w:type="dxa"/>
          <w:right w:w="10" w:type="dxa"/>
        </w:tblCellMar>
        <w:tblLook w:val="0000" w:firstRow="0" w:lastRow="0" w:firstColumn="0" w:lastColumn="0" w:noHBand="0" w:noVBand="0"/>
      </w:tblPr>
      <w:tblGrid>
        <w:gridCol w:w="4435"/>
        <w:gridCol w:w="4453"/>
      </w:tblGrid>
      <w:tr w:rsidR="0019694B" w14:paraId="0479B976" w14:textId="77777777">
        <w:tc>
          <w:tcPr>
            <w:tcW w:w="4518" w:type="dxa"/>
            <w:tcBorders>
              <w:top w:val="single" w:sz="12" w:space="0" w:color="FFFFFF"/>
              <w:left w:val="single" w:sz="12" w:space="0" w:color="FFFFFF"/>
              <w:bottom w:val="single" w:sz="12" w:space="0" w:color="FFFFFF"/>
              <w:right w:val="single" w:sz="12" w:space="0" w:color="FFFFFF"/>
            </w:tcBorders>
            <w:shd w:val="clear" w:color="auto" w:fill="CCCCCC"/>
            <w:tcMar>
              <w:left w:w="108" w:type="dxa"/>
              <w:right w:w="108" w:type="dxa"/>
            </w:tcMar>
          </w:tcPr>
          <w:p w14:paraId="0B7BE3AC" w14:textId="77777777" w:rsidR="0019694B" w:rsidRDefault="0019694B" w:rsidP="00CE225F">
            <w:pPr>
              <w:spacing w:after="0" w:line="276" w:lineRule="auto"/>
              <w:rPr>
                <w:rFonts w:ascii="Calibri" w:eastAsia="Calibri" w:hAnsi="Calibri" w:cs="Calibri"/>
                <w:sz w:val="22"/>
              </w:rPr>
            </w:pPr>
            <w:r>
              <w:rPr>
                <w:rFonts w:ascii="Calibri" w:eastAsia="Calibri" w:hAnsi="Calibri" w:cs="Calibri"/>
                <w:sz w:val="22"/>
              </w:rPr>
              <w:t>SIGNED for and on behalf of the Client</w:t>
            </w:r>
          </w:p>
          <w:p w14:paraId="2AD9F562" w14:textId="77777777" w:rsidR="0019694B" w:rsidRDefault="0019694B" w:rsidP="00CE225F">
            <w:pPr>
              <w:spacing w:after="0" w:line="276" w:lineRule="auto"/>
              <w:rPr>
                <w:rFonts w:ascii="Calibri" w:eastAsia="Calibri" w:hAnsi="Calibri" w:cs="Calibri"/>
                <w:sz w:val="22"/>
              </w:rPr>
            </w:pPr>
          </w:p>
          <w:p w14:paraId="06A7776A" w14:textId="77777777" w:rsidR="0019694B" w:rsidRDefault="0019694B" w:rsidP="00CE225F">
            <w:pPr>
              <w:spacing w:after="0" w:line="276" w:lineRule="auto"/>
              <w:rPr>
                <w:rFonts w:ascii="Calibri" w:eastAsia="Calibri" w:hAnsi="Calibri" w:cs="Calibri"/>
                <w:sz w:val="22"/>
              </w:rPr>
            </w:pPr>
            <w:r>
              <w:rPr>
                <w:rFonts w:ascii="Calibri" w:eastAsia="Calibri" w:hAnsi="Calibri" w:cs="Calibri"/>
                <w:sz w:val="22"/>
              </w:rPr>
              <w:t>__________________________</w:t>
            </w:r>
          </w:p>
          <w:p w14:paraId="619CC392" w14:textId="77777777" w:rsidR="0019694B" w:rsidRDefault="0019694B" w:rsidP="00CE225F">
            <w:pPr>
              <w:spacing w:after="0" w:line="276" w:lineRule="auto"/>
              <w:rPr>
                <w:rFonts w:ascii="Calibri" w:eastAsia="Calibri" w:hAnsi="Calibri" w:cs="Calibri"/>
                <w:sz w:val="22"/>
              </w:rPr>
            </w:pPr>
            <w:r>
              <w:rPr>
                <w:rFonts w:ascii="Calibri" w:eastAsia="Calibri" w:hAnsi="Calibri" w:cs="Calibri"/>
                <w:sz w:val="22"/>
              </w:rPr>
              <w:t>(being a duly authorised officer)</w:t>
            </w:r>
          </w:p>
        </w:tc>
        <w:tc>
          <w:tcPr>
            <w:tcW w:w="4523" w:type="dxa"/>
            <w:tcBorders>
              <w:top w:val="single" w:sz="12" w:space="0" w:color="FFFFFF"/>
              <w:left w:val="single" w:sz="12" w:space="0" w:color="FFFFFF"/>
              <w:bottom w:val="single" w:sz="12" w:space="0" w:color="FFFFFF"/>
              <w:right w:val="single" w:sz="12" w:space="0" w:color="FFFFFF"/>
            </w:tcBorders>
            <w:shd w:val="clear" w:color="auto" w:fill="CCCCCC"/>
            <w:tcMar>
              <w:left w:w="108" w:type="dxa"/>
              <w:right w:w="108" w:type="dxa"/>
            </w:tcMar>
          </w:tcPr>
          <w:p w14:paraId="56079C5E" w14:textId="77777777" w:rsidR="0019694B" w:rsidRDefault="0019694B" w:rsidP="00CE225F">
            <w:pPr>
              <w:spacing w:after="0" w:line="276" w:lineRule="auto"/>
              <w:rPr>
                <w:rFonts w:ascii="Calibri" w:eastAsia="Calibri" w:hAnsi="Calibri" w:cs="Calibri"/>
                <w:sz w:val="22"/>
              </w:rPr>
            </w:pPr>
            <w:r>
              <w:rPr>
                <w:rFonts w:ascii="Calibri" w:eastAsia="Calibri" w:hAnsi="Calibri" w:cs="Calibri"/>
                <w:sz w:val="22"/>
              </w:rPr>
              <w:t>SIGNED for and on behalf of the Contractor</w:t>
            </w:r>
          </w:p>
          <w:p w14:paraId="7D06A44D" w14:textId="77777777" w:rsidR="0019694B" w:rsidRDefault="0019694B" w:rsidP="00CE225F">
            <w:pPr>
              <w:spacing w:after="0" w:line="276" w:lineRule="auto"/>
              <w:rPr>
                <w:rFonts w:ascii="Calibri" w:eastAsia="Calibri" w:hAnsi="Calibri" w:cs="Calibri"/>
                <w:sz w:val="22"/>
              </w:rPr>
            </w:pPr>
          </w:p>
          <w:p w14:paraId="02DA1C3B" w14:textId="77777777" w:rsidR="0019694B" w:rsidRDefault="0019694B" w:rsidP="00CE225F">
            <w:pPr>
              <w:spacing w:after="0" w:line="276" w:lineRule="auto"/>
              <w:rPr>
                <w:rFonts w:ascii="Calibri" w:eastAsia="Calibri" w:hAnsi="Calibri" w:cs="Calibri"/>
                <w:sz w:val="22"/>
              </w:rPr>
            </w:pPr>
            <w:r>
              <w:rPr>
                <w:rFonts w:ascii="Calibri" w:eastAsia="Calibri" w:hAnsi="Calibri" w:cs="Calibri"/>
                <w:sz w:val="22"/>
              </w:rPr>
              <w:t>____________________________</w:t>
            </w:r>
          </w:p>
        </w:tc>
      </w:tr>
      <w:tr w:rsidR="0019694B" w14:paraId="25139955" w14:textId="77777777">
        <w:tc>
          <w:tcPr>
            <w:tcW w:w="4518" w:type="dxa"/>
            <w:tcBorders>
              <w:top w:val="single" w:sz="12" w:space="0" w:color="FFFFFF"/>
              <w:left w:val="single" w:sz="12" w:space="0" w:color="FFFFFF"/>
              <w:bottom w:val="single" w:sz="12" w:space="0" w:color="FFFFFF"/>
              <w:right w:val="single" w:sz="12" w:space="0" w:color="FFFFFF"/>
            </w:tcBorders>
            <w:shd w:val="clear" w:color="auto" w:fill="CCCCCC"/>
            <w:tcMar>
              <w:left w:w="108" w:type="dxa"/>
              <w:right w:w="108" w:type="dxa"/>
            </w:tcMar>
          </w:tcPr>
          <w:p w14:paraId="4CCC95EC" w14:textId="77777777" w:rsidR="0019694B" w:rsidRDefault="0019694B" w:rsidP="00CE225F">
            <w:pPr>
              <w:spacing w:after="0" w:line="276" w:lineRule="auto"/>
              <w:rPr>
                <w:rFonts w:ascii="Calibri" w:eastAsia="Calibri" w:hAnsi="Calibri" w:cs="Calibri"/>
                <w:sz w:val="22"/>
              </w:rPr>
            </w:pPr>
            <w:r>
              <w:rPr>
                <w:rFonts w:ascii="Calibri" w:eastAsia="Calibri" w:hAnsi="Calibri" w:cs="Calibri"/>
                <w:sz w:val="22"/>
              </w:rPr>
              <w:t>Witness</w:t>
            </w:r>
          </w:p>
        </w:tc>
        <w:tc>
          <w:tcPr>
            <w:tcW w:w="4523" w:type="dxa"/>
            <w:tcBorders>
              <w:top w:val="single" w:sz="12" w:space="0" w:color="FFFFFF"/>
              <w:left w:val="single" w:sz="12" w:space="0" w:color="FFFFFF"/>
              <w:bottom w:val="single" w:sz="12" w:space="0" w:color="FFFFFF"/>
              <w:right w:val="single" w:sz="12" w:space="0" w:color="FFFFFF"/>
            </w:tcBorders>
            <w:shd w:val="clear" w:color="auto" w:fill="CCCCCC"/>
            <w:tcMar>
              <w:left w:w="108" w:type="dxa"/>
              <w:right w:w="108" w:type="dxa"/>
            </w:tcMar>
          </w:tcPr>
          <w:p w14:paraId="5FA05617" w14:textId="77777777" w:rsidR="0019694B" w:rsidRDefault="0019694B" w:rsidP="00CE225F">
            <w:pPr>
              <w:spacing w:after="0" w:line="276" w:lineRule="auto"/>
              <w:rPr>
                <w:rFonts w:ascii="Calibri" w:eastAsia="Calibri" w:hAnsi="Calibri" w:cs="Calibri"/>
                <w:sz w:val="22"/>
              </w:rPr>
            </w:pPr>
            <w:r>
              <w:rPr>
                <w:rFonts w:ascii="Calibri" w:eastAsia="Calibri" w:hAnsi="Calibri" w:cs="Calibri"/>
                <w:sz w:val="22"/>
              </w:rPr>
              <w:t>Witness</w:t>
            </w:r>
          </w:p>
        </w:tc>
      </w:tr>
    </w:tbl>
    <w:p w14:paraId="5996E9E5" w14:textId="77777777" w:rsidR="003A4FED" w:rsidRDefault="003A4FED" w:rsidP="00CE225F">
      <w:pPr>
        <w:spacing w:after="0" w:line="276" w:lineRule="auto"/>
        <w:ind w:left="720" w:hanging="720"/>
        <w:rPr>
          <w:rFonts w:ascii="Calibri" w:hAnsi="Calibri" w:cs="Calibri"/>
          <w:sz w:val="22"/>
          <w:szCs w:val="22"/>
        </w:rPr>
        <w:sectPr w:rsidR="003A4FED">
          <w:pgSz w:w="11906" w:h="16838"/>
          <w:pgMar w:top="1440" w:right="1440" w:bottom="1440" w:left="1440" w:header="708" w:footer="708" w:gutter="0"/>
          <w:cols w:space="708"/>
          <w:docGrid w:linePitch="360"/>
        </w:sectPr>
      </w:pPr>
    </w:p>
    <w:p w14:paraId="6F39E6A4" w14:textId="196BDA00" w:rsidR="00EC2D94" w:rsidRDefault="00EC2D94" w:rsidP="00CE225F">
      <w:pPr>
        <w:spacing w:after="0" w:line="276" w:lineRule="auto"/>
        <w:ind w:left="720" w:hanging="720"/>
        <w:rPr>
          <w:rFonts w:ascii="Calibri" w:hAnsi="Calibri" w:cs="Calibri"/>
          <w:sz w:val="22"/>
          <w:szCs w:val="22"/>
        </w:rPr>
      </w:pPr>
    </w:p>
    <w:p w14:paraId="1B5205D6" w14:textId="77777777" w:rsidR="0019694B" w:rsidRPr="005714F9" w:rsidRDefault="00165BA8" w:rsidP="00CE225F">
      <w:pPr>
        <w:pBdr>
          <w:bottom w:val="single" w:sz="18" w:space="1" w:color="333399"/>
        </w:pBdr>
        <w:spacing w:after="0" w:line="276" w:lineRule="auto"/>
        <w:ind w:left="720" w:hanging="720"/>
        <w:rPr>
          <w:rFonts w:ascii="Calibri" w:hAnsi="Calibri" w:cs="Calibri"/>
          <w:b/>
          <w:bCs/>
          <w:color w:val="333399"/>
          <w:sz w:val="32"/>
          <w:szCs w:val="32"/>
        </w:rPr>
      </w:pPr>
      <w:r w:rsidRPr="005714F9">
        <w:rPr>
          <w:rFonts w:ascii="Calibri" w:hAnsi="Calibri" w:cs="Calibri"/>
          <w:b/>
          <w:bCs/>
          <w:color w:val="333399"/>
          <w:sz w:val="32"/>
          <w:szCs w:val="32"/>
        </w:rPr>
        <w:t>Schedule A: Terms and Conditions</w:t>
      </w:r>
    </w:p>
    <w:p w14:paraId="34B697B8" w14:textId="77777777" w:rsidR="00165BA8" w:rsidRPr="005714F9" w:rsidRDefault="00877C49" w:rsidP="00CE225F">
      <w:pPr>
        <w:spacing w:after="0" w:line="276" w:lineRule="auto"/>
        <w:rPr>
          <w:rFonts w:ascii="Calibri" w:hAnsi="Calibri" w:cs="Calibri"/>
          <w:b/>
          <w:bCs/>
          <w:sz w:val="22"/>
          <w:szCs w:val="22"/>
        </w:rPr>
      </w:pPr>
      <w:r w:rsidRPr="005714F9">
        <w:rPr>
          <w:rFonts w:ascii="Calibri" w:hAnsi="Calibri" w:cs="Calibri"/>
          <w:b/>
          <w:bCs/>
          <w:sz w:val="22"/>
          <w:szCs w:val="22"/>
        </w:rPr>
        <w:t xml:space="preserve">1. </w:t>
      </w:r>
      <w:r w:rsidRPr="005714F9">
        <w:rPr>
          <w:rFonts w:ascii="Calibri" w:hAnsi="Calibri" w:cs="Calibri"/>
          <w:b/>
          <w:bCs/>
          <w:sz w:val="22"/>
          <w:szCs w:val="22"/>
        </w:rPr>
        <w:tab/>
        <w:t>CONTRACTORS’S OBLIGATIONS</w:t>
      </w:r>
    </w:p>
    <w:p w14:paraId="5BE7316D" w14:textId="77777777" w:rsidR="00650276" w:rsidRDefault="00650276" w:rsidP="00CE225F">
      <w:pPr>
        <w:spacing w:after="0" w:line="276" w:lineRule="auto"/>
        <w:ind w:left="720" w:hanging="720"/>
        <w:rPr>
          <w:rFonts w:ascii="Calibri" w:hAnsi="Calibri" w:cs="Calibri"/>
          <w:sz w:val="22"/>
          <w:szCs w:val="22"/>
        </w:rPr>
      </w:pPr>
      <w:r>
        <w:rPr>
          <w:rFonts w:ascii="Calibri" w:hAnsi="Calibri" w:cs="Calibri"/>
          <w:sz w:val="22"/>
          <w:szCs w:val="22"/>
        </w:rPr>
        <w:t>A.</w:t>
      </w:r>
      <w:r>
        <w:rPr>
          <w:rFonts w:ascii="Calibri" w:hAnsi="Calibri" w:cs="Calibri"/>
          <w:sz w:val="22"/>
          <w:szCs w:val="22"/>
        </w:rPr>
        <w:tab/>
      </w:r>
      <w:r w:rsidR="005714F9" w:rsidRPr="005714F9">
        <w:rPr>
          <w:rFonts w:ascii="Calibri" w:hAnsi="Calibri" w:cs="Calibri"/>
          <w:sz w:val="22"/>
          <w:szCs w:val="22"/>
        </w:rPr>
        <w:t>The Contractor undertakes to act with due care, skill and diligence in the provision of the Services and generally in the carrying out of its obligations under this Agreement and in the appointment, monitoring and retention of its agents and Subcontractors. The Contractor shall require its agents and Subcontractors to exercise due care, skill and diligence in the provision of the Services and generally in the carrying out of obligations allocated by the Contractor to its agents and Subcontractors under this Agreement.</w:t>
      </w:r>
    </w:p>
    <w:p w14:paraId="4F601CA8" w14:textId="77777777" w:rsidR="00F8676A" w:rsidRPr="00F8676A" w:rsidRDefault="005714F9" w:rsidP="00CA4201">
      <w:pPr>
        <w:spacing w:before="240" w:after="0" w:line="276" w:lineRule="auto"/>
        <w:ind w:left="720" w:hanging="720"/>
        <w:rPr>
          <w:rFonts w:ascii="Calibri" w:hAnsi="Calibri" w:cs="Calibri"/>
          <w:sz w:val="22"/>
          <w:szCs w:val="22"/>
        </w:rPr>
      </w:pPr>
      <w:r>
        <w:rPr>
          <w:rFonts w:ascii="Calibri" w:hAnsi="Calibri" w:cs="Calibri"/>
          <w:sz w:val="22"/>
          <w:szCs w:val="22"/>
        </w:rPr>
        <w:t>B.</w:t>
      </w:r>
      <w:r>
        <w:rPr>
          <w:rFonts w:ascii="Calibri" w:hAnsi="Calibri" w:cs="Calibri"/>
          <w:sz w:val="22"/>
          <w:szCs w:val="22"/>
        </w:rPr>
        <w:tab/>
      </w:r>
      <w:r w:rsidR="00F8676A" w:rsidRPr="00F8676A">
        <w:rPr>
          <w:rFonts w:ascii="Calibri" w:hAnsi="Calibri" w:cs="Calibri"/>
          <w:sz w:val="22"/>
          <w:szCs w:val="22"/>
        </w:rPr>
        <w:t>In consideration of the payment of the Charges and subject to clause 3 the Contractor shall:</w:t>
      </w:r>
    </w:p>
    <w:p w14:paraId="35382EC0" w14:textId="77777777" w:rsidR="00F8676A" w:rsidRPr="00F8676A" w:rsidRDefault="00F8676A" w:rsidP="00CE225F">
      <w:pPr>
        <w:spacing w:after="0" w:line="276" w:lineRule="auto"/>
        <w:ind w:left="1440" w:hanging="720"/>
        <w:rPr>
          <w:rFonts w:ascii="Calibri" w:hAnsi="Calibri" w:cs="Calibri"/>
          <w:sz w:val="22"/>
          <w:szCs w:val="22"/>
        </w:rPr>
      </w:pPr>
      <w:r>
        <w:rPr>
          <w:rFonts w:ascii="Calibri" w:hAnsi="Calibri" w:cs="Calibri"/>
          <w:sz w:val="22"/>
          <w:szCs w:val="22"/>
        </w:rPr>
        <w:t>1.</w:t>
      </w:r>
      <w:r>
        <w:rPr>
          <w:rFonts w:ascii="Calibri" w:hAnsi="Calibri" w:cs="Calibri"/>
          <w:sz w:val="22"/>
          <w:szCs w:val="22"/>
        </w:rPr>
        <w:tab/>
      </w:r>
      <w:r w:rsidRPr="00F8676A">
        <w:rPr>
          <w:rFonts w:ascii="Calibri" w:hAnsi="Calibri" w:cs="Calibri"/>
          <w:sz w:val="22"/>
          <w:szCs w:val="22"/>
        </w:rPr>
        <w:t>provide the Services in accordance with the Specification, the RFT, the Client’s directions and the terms of this Agreement;</w:t>
      </w:r>
    </w:p>
    <w:p w14:paraId="47664DCC" w14:textId="77777777" w:rsidR="00F8676A" w:rsidRPr="00F8676A" w:rsidRDefault="00F8676A" w:rsidP="00CE225F">
      <w:pPr>
        <w:spacing w:after="0" w:line="276" w:lineRule="auto"/>
        <w:ind w:left="1440" w:hanging="720"/>
        <w:rPr>
          <w:rFonts w:ascii="Calibri" w:hAnsi="Calibri" w:cs="Calibri"/>
          <w:sz w:val="22"/>
          <w:szCs w:val="22"/>
        </w:rPr>
      </w:pPr>
      <w:r>
        <w:rPr>
          <w:rFonts w:ascii="Calibri" w:hAnsi="Calibri" w:cs="Calibri"/>
          <w:sz w:val="22"/>
          <w:szCs w:val="22"/>
        </w:rPr>
        <w:t>2.</w:t>
      </w:r>
      <w:r>
        <w:rPr>
          <w:rFonts w:ascii="Calibri" w:hAnsi="Calibri" w:cs="Calibri"/>
          <w:sz w:val="22"/>
          <w:szCs w:val="22"/>
        </w:rPr>
        <w:tab/>
      </w:r>
      <w:r w:rsidRPr="00F8676A">
        <w:rPr>
          <w:rFonts w:ascii="Calibri" w:hAnsi="Calibri" w:cs="Calibri"/>
          <w:sz w:val="22"/>
          <w:szCs w:val="22"/>
        </w:rPr>
        <w:t>comply with and implement any policies, guidelines and/or any project governance protocols issued by the Client from time to time and notified to the Contractor in writing;</w:t>
      </w:r>
    </w:p>
    <w:p w14:paraId="3AC360FA" w14:textId="77777777" w:rsidR="00F8676A" w:rsidRPr="00F8676A" w:rsidRDefault="00F8676A" w:rsidP="00CE225F">
      <w:pPr>
        <w:spacing w:after="0" w:line="276" w:lineRule="auto"/>
        <w:ind w:left="1440" w:hanging="720"/>
        <w:rPr>
          <w:rFonts w:ascii="Calibri" w:hAnsi="Calibri" w:cs="Calibri"/>
          <w:sz w:val="22"/>
          <w:szCs w:val="22"/>
        </w:rPr>
      </w:pPr>
      <w:r>
        <w:rPr>
          <w:rFonts w:ascii="Calibri" w:hAnsi="Calibri" w:cs="Calibri"/>
          <w:sz w:val="22"/>
          <w:szCs w:val="22"/>
        </w:rPr>
        <w:t>3.</w:t>
      </w:r>
      <w:r>
        <w:rPr>
          <w:rFonts w:ascii="Calibri" w:hAnsi="Calibri" w:cs="Calibri"/>
          <w:sz w:val="22"/>
          <w:szCs w:val="22"/>
        </w:rPr>
        <w:tab/>
      </w:r>
      <w:r w:rsidRPr="00F8676A">
        <w:rPr>
          <w:rFonts w:ascii="Calibri" w:hAnsi="Calibri" w:cs="Calibri"/>
          <w:sz w:val="22"/>
          <w:szCs w:val="22"/>
        </w:rPr>
        <w:t>comply with all local security and health and safety arrangements as notified to it by the Client; and</w:t>
      </w:r>
    </w:p>
    <w:p w14:paraId="746C36CD" w14:textId="77777777" w:rsidR="005714F9" w:rsidRDefault="00E725D2" w:rsidP="00CE225F">
      <w:pPr>
        <w:spacing w:after="0" w:line="276" w:lineRule="auto"/>
        <w:ind w:left="1440" w:hanging="720"/>
        <w:rPr>
          <w:rFonts w:ascii="Calibri" w:hAnsi="Calibri" w:cs="Calibri"/>
          <w:sz w:val="22"/>
          <w:szCs w:val="22"/>
        </w:rPr>
      </w:pPr>
      <w:r>
        <w:rPr>
          <w:rFonts w:ascii="Calibri" w:hAnsi="Calibri" w:cs="Calibri"/>
          <w:sz w:val="22"/>
          <w:szCs w:val="22"/>
        </w:rPr>
        <w:t xml:space="preserve">4. </w:t>
      </w:r>
      <w:r>
        <w:rPr>
          <w:rFonts w:ascii="Calibri" w:hAnsi="Calibri" w:cs="Calibri"/>
          <w:sz w:val="22"/>
          <w:szCs w:val="22"/>
        </w:rPr>
        <w:tab/>
      </w:r>
      <w:r w:rsidR="00F8676A" w:rsidRPr="00F8676A">
        <w:rPr>
          <w:rFonts w:ascii="Calibri" w:hAnsi="Calibri" w:cs="Calibri"/>
          <w:sz w:val="22"/>
          <w:szCs w:val="22"/>
        </w:rPr>
        <w:t>provide the Services in accordance with good industry practice and comply with all applicable laws including but not limited to all obligations in the field of environmental, social and labour law that apply at the place where the Services are provided, that have been established by EU law, national law, collective agreements and by international, environmental, social and labour law listed in Schedule 7 of the European Union (Award of Public Authority Contracts) Regulations 2016 (Statutory Instrument 284 of 2016) (the “Regulations”) . The Contractor shall be responsible for compliance with all statutory requirements of an employer and without prejudice to the generality of the foregoing shall be solely responsible in law for the employment, remuneration, taxes, immigration and work permits of all personnel retained for the purposes of complying with this Agreement.</w:t>
      </w:r>
    </w:p>
    <w:p w14:paraId="767F4A75" w14:textId="77777777" w:rsidR="00DC76A0" w:rsidRDefault="00DC76A0" w:rsidP="00CA4201">
      <w:pPr>
        <w:spacing w:before="240" w:after="0" w:line="276" w:lineRule="auto"/>
        <w:ind w:left="720" w:hanging="720"/>
        <w:rPr>
          <w:rFonts w:ascii="Calibri" w:hAnsi="Calibri" w:cs="Calibri"/>
          <w:sz w:val="22"/>
          <w:szCs w:val="22"/>
        </w:rPr>
      </w:pPr>
      <w:r>
        <w:rPr>
          <w:rFonts w:ascii="Calibri" w:hAnsi="Calibri" w:cs="Calibri"/>
          <w:sz w:val="22"/>
          <w:szCs w:val="22"/>
        </w:rPr>
        <w:t>C.</w:t>
      </w:r>
      <w:r>
        <w:rPr>
          <w:rFonts w:ascii="Calibri" w:hAnsi="Calibri" w:cs="Calibri"/>
          <w:sz w:val="22"/>
          <w:szCs w:val="22"/>
        </w:rPr>
        <w:tab/>
      </w:r>
      <w:r w:rsidR="004549B5" w:rsidRPr="004549B5">
        <w:rPr>
          <w:rFonts w:ascii="Calibri" w:hAnsi="Calibri" w:cs="Calibri"/>
          <w:sz w:val="22"/>
          <w:szCs w:val="22"/>
        </w:rPr>
        <w:t>The Contractor is deemed to be the prime contractor under this Agreement and the Contractor assumes full responsibility for the discharge of all obligations under this Agreement and shall assume all the duties, responsibilities and obligations associated with the position of prime contractor.  The Contractor as prime contractor under the Submission hereby assumes liability for its Subcontractors and shall ensure that its Subcontractors shall comply in all respects with the relevant terms of this Agreement, including but not limited to clause 1B(4) above, to the extent that it or they are retained by the Contractor. Subject to clause 14, the Contractor shall notify the Client as soon as possible of any changes to the name, contact details and legal representatives of its Subcontractors.</w:t>
      </w:r>
    </w:p>
    <w:p w14:paraId="0C58719A" w14:textId="77777777" w:rsidR="004549B5" w:rsidRDefault="004549B5" w:rsidP="00CA4201">
      <w:pPr>
        <w:spacing w:before="240" w:after="0" w:line="276" w:lineRule="auto"/>
        <w:ind w:left="720" w:hanging="720"/>
        <w:rPr>
          <w:rFonts w:ascii="Calibri" w:hAnsi="Calibri" w:cs="Calibri"/>
          <w:sz w:val="22"/>
          <w:szCs w:val="22"/>
        </w:rPr>
      </w:pPr>
      <w:r>
        <w:rPr>
          <w:rFonts w:ascii="Calibri" w:hAnsi="Calibri" w:cs="Calibri"/>
          <w:sz w:val="22"/>
          <w:szCs w:val="22"/>
        </w:rPr>
        <w:t>D.</w:t>
      </w:r>
      <w:r>
        <w:rPr>
          <w:rFonts w:ascii="Calibri" w:hAnsi="Calibri" w:cs="Calibri"/>
          <w:sz w:val="22"/>
          <w:szCs w:val="22"/>
        </w:rPr>
        <w:tab/>
      </w:r>
      <w:r w:rsidR="00FC48A4" w:rsidRPr="00FC48A4">
        <w:rPr>
          <w:rFonts w:ascii="Calibri" w:hAnsi="Calibri" w:cs="Calibri"/>
          <w:sz w:val="22"/>
          <w:szCs w:val="22"/>
        </w:rPr>
        <w:t xml:space="preserve">Without prejudice to clause 1C, where the Client becomes aware that any of the exclusion grounds set out in Regulation 57 of the Regulations apply to any Subcontractor, the Client reserves the right to require the Contractor to immediately replace such Subcontractor and the Contractor shall comply with such requirement.  The Contractor shall include in every sub-contract a right for the Contractor to terminate the sub-contract where any of the </w:t>
      </w:r>
      <w:r w:rsidR="00FC48A4" w:rsidRPr="00FC48A4">
        <w:rPr>
          <w:rFonts w:ascii="Calibri" w:hAnsi="Calibri" w:cs="Calibri"/>
          <w:sz w:val="22"/>
          <w:szCs w:val="22"/>
        </w:rPr>
        <w:lastRenderedPageBreak/>
        <w:t>exclusion grounds apply to the Subcontractor and a requirement that the Subcontractor, in turn, includes a provision having the same effect in any sub-contract which it awards.</w:t>
      </w:r>
    </w:p>
    <w:p w14:paraId="380AE79A" w14:textId="77777777" w:rsidR="004901C6" w:rsidRPr="004901C6" w:rsidRDefault="00DF4676" w:rsidP="00CA4201">
      <w:pPr>
        <w:spacing w:before="240" w:after="0" w:line="276" w:lineRule="auto"/>
        <w:ind w:left="720" w:hanging="720"/>
        <w:rPr>
          <w:rFonts w:ascii="Calibri" w:hAnsi="Calibri" w:cs="Calibri"/>
          <w:sz w:val="22"/>
          <w:szCs w:val="22"/>
        </w:rPr>
      </w:pPr>
      <w:r>
        <w:rPr>
          <w:rFonts w:ascii="Calibri" w:hAnsi="Calibri" w:cs="Calibri"/>
          <w:sz w:val="22"/>
          <w:szCs w:val="22"/>
        </w:rPr>
        <w:t>E.</w:t>
      </w:r>
      <w:r>
        <w:rPr>
          <w:rFonts w:ascii="Calibri" w:hAnsi="Calibri" w:cs="Calibri"/>
          <w:sz w:val="22"/>
          <w:szCs w:val="22"/>
        </w:rPr>
        <w:tab/>
      </w:r>
      <w:r w:rsidR="004901C6" w:rsidRPr="004901C6">
        <w:rPr>
          <w:rFonts w:ascii="Calibri" w:hAnsi="Calibri" w:cs="Calibri"/>
          <w:sz w:val="22"/>
          <w:szCs w:val="22"/>
        </w:rPr>
        <w:t>During this Agreement the Contractor shall be an independent contractor and not the employee of the Client. Neither Party shall have any authority to bind or commit the other. Nothing herein shall be deemed or construed to create a joint venture, partnership, and/or fiduciary or other relationship between the Parties for any purpose. The officers, employees or agents of the Contractor are not and shall not hold themselves out to be (and shall not be held out by the Contractor as being) servants or agents of the Client for any purposes whatsoever.</w:t>
      </w:r>
    </w:p>
    <w:p w14:paraId="1563E3CD" w14:textId="77777777" w:rsidR="004901C6" w:rsidRPr="004901C6" w:rsidRDefault="004901C6" w:rsidP="00CA4201">
      <w:pPr>
        <w:spacing w:before="240" w:after="0" w:line="276" w:lineRule="auto"/>
        <w:ind w:left="720" w:hanging="720"/>
        <w:rPr>
          <w:rFonts w:ascii="Calibri" w:hAnsi="Calibri" w:cs="Calibri"/>
          <w:sz w:val="22"/>
          <w:szCs w:val="22"/>
        </w:rPr>
      </w:pPr>
      <w:r>
        <w:rPr>
          <w:rFonts w:ascii="Calibri" w:hAnsi="Calibri" w:cs="Calibri"/>
          <w:sz w:val="22"/>
          <w:szCs w:val="22"/>
        </w:rPr>
        <w:t>F.</w:t>
      </w:r>
      <w:r>
        <w:rPr>
          <w:rFonts w:ascii="Calibri" w:hAnsi="Calibri" w:cs="Calibri"/>
          <w:sz w:val="22"/>
          <w:szCs w:val="22"/>
        </w:rPr>
        <w:tab/>
      </w:r>
      <w:r w:rsidRPr="004901C6">
        <w:rPr>
          <w:rFonts w:ascii="Calibri" w:hAnsi="Calibri" w:cs="Calibri"/>
          <w:sz w:val="22"/>
          <w:szCs w:val="22"/>
        </w:rPr>
        <w:t>The Client acknowledges that the Contractor may from time to time be dependent on the Client to facilitate the Contractor in the carrying out of its duties under this Agreement. The Client agrees to use its reasonable endeavours to so facilitate the Contractor within the timescales and in the manner agreed by it in writing in accordance with clause 10.</w:t>
      </w:r>
    </w:p>
    <w:p w14:paraId="3426F5AE" w14:textId="77777777" w:rsidR="004901C6" w:rsidRPr="004901C6" w:rsidRDefault="004901C6" w:rsidP="00CA4201">
      <w:pPr>
        <w:spacing w:before="240" w:after="0" w:line="276" w:lineRule="auto"/>
        <w:ind w:left="720" w:hanging="720"/>
        <w:rPr>
          <w:rFonts w:ascii="Calibri" w:hAnsi="Calibri" w:cs="Calibri"/>
          <w:sz w:val="22"/>
          <w:szCs w:val="22"/>
        </w:rPr>
      </w:pPr>
      <w:r>
        <w:rPr>
          <w:rFonts w:ascii="Calibri" w:hAnsi="Calibri" w:cs="Calibri"/>
          <w:sz w:val="22"/>
          <w:szCs w:val="22"/>
        </w:rPr>
        <w:t>G.</w:t>
      </w:r>
      <w:r>
        <w:rPr>
          <w:rFonts w:ascii="Calibri" w:hAnsi="Calibri" w:cs="Calibri"/>
          <w:sz w:val="22"/>
          <w:szCs w:val="22"/>
        </w:rPr>
        <w:tab/>
      </w:r>
      <w:r w:rsidRPr="004901C6">
        <w:rPr>
          <w:rFonts w:ascii="Calibri" w:hAnsi="Calibri" w:cs="Calibri"/>
          <w:sz w:val="22"/>
          <w:szCs w:val="22"/>
        </w:rPr>
        <w:t>The Contractor agrees that any information relating to this Agreement and / or the performance of this Agreement may be passed by the Client to the Office of Government Procurement (“OGP”) and that the OGP may use this information in the analysis and reporting of spend data including the preparation and publishing of reports.</w:t>
      </w:r>
    </w:p>
    <w:p w14:paraId="55ABF59E" w14:textId="77777777" w:rsidR="00DF4676" w:rsidRDefault="004901C6" w:rsidP="00CA4201">
      <w:pPr>
        <w:spacing w:before="240" w:after="0" w:line="276" w:lineRule="auto"/>
        <w:ind w:left="720" w:hanging="720"/>
        <w:rPr>
          <w:rFonts w:ascii="Calibri" w:hAnsi="Calibri" w:cs="Calibri"/>
          <w:sz w:val="22"/>
          <w:szCs w:val="22"/>
        </w:rPr>
      </w:pPr>
      <w:r>
        <w:rPr>
          <w:rFonts w:ascii="Calibri" w:hAnsi="Calibri" w:cs="Calibri"/>
          <w:sz w:val="22"/>
          <w:szCs w:val="22"/>
        </w:rPr>
        <w:t>H.</w:t>
      </w:r>
      <w:r>
        <w:rPr>
          <w:rFonts w:ascii="Calibri" w:hAnsi="Calibri" w:cs="Calibri"/>
          <w:sz w:val="22"/>
          <w:szCs w:val="22"/>
        </w:rPr>
        <w:tab/>
      </w:r>
      <w:r w:rsidRPr="004901C6">
        <w:rPr>
          <w:rFonts w:ascii="Calibri" w:hAnsi="Calibri" w:cs="Calibri"/>
          <w:sz w:val="22"/>
          <w:szCs w:val="22"/>
        </w:rPr>
        <w:t>The Contractor shall comply with all applicable obligations arising pursuant to the European Communities (Protection of Employees’ Rights on Transfer of Undertakings) Regulations 2003 (S.I. No. 131 of 2003) and Council Directive 2001/23/EC (together the “TUPE Regulations”) and failure to so comply shall constitute a serious breach of this Agreement. The Contractor shall indemnify, save harmless and keep the Client indemnified from and against any claim arising or loss or costs incurred as a result of its failure or incapacity to fulfil its obligation under the said TUPE Regulations.</w:t>
      </w:r>
    </w:p>
    <w:p w14:paraId="40FA8D55" w14:textId="77777777" w:rsidR="00F10057" w:rsidRDefault="00F10057" w:rsidP="00CE225F">
      <w:pPr>
        <w:spacing w:after="0" w:line="276" w:lineRule="auto"/>
        <w:ind w:left="720" w:hanging="720"/>
        <w:rPr>
          <w:rFonts w:ascii="Calibri" w:hAnsi="Calibri" w:cs="Calibri"/>
          <w:sz w:val="22"/>
          <w:szCs w:val="22"/>
        </w:rPr>
      </w:pPr>
    </w:p>
    <w:p w14:paraId="670CD509" w14:textId="77777777" w:rsidR="00F10057" w:rsidRPr="00575179" w:rsidRDefault="00F10057" w:rsidP="00CE225F">
      <w:pPr>
        <w:spacing w:after="0" w:line="276" w:lineRule="auto"/>
        <w:ind w:left="720" w:hanging="720"/>
        <w:rPr>
          <w:rFonts w:ascii="Calibri" w:hAnsi="Calibri" w:cs="Calibri"/>
          <w:b/>
          <w:bCs/>
          <w:sz w:val="22"/>
          <w:szCs w:val="22"/>
        </w:rPr>
      </w:pPr>
      <w:r w:rsidRPr="00575179">
        <w:rPr>
          <w:rFonts w:ascii="Calibri" w:hAnsi="Calibri" w:cs="Calibri"/>
          <w:b/>
          <w:bCs/>
          <w:sz w:val="22"/>
          <w:szCs w:val="22"/>
        </w:rPr>
        <w:t>2.</w:t>
      </w:r>
      <w:r w:rsidRPr="00575179">
        <w:rPr>
          <w:rFonts w:ascii="Calibri" w:hAnsi="Calibri" w:cs="Calibri"/>
          <w:b/>
          <w:bCs/>
          <w:sz w:val="22"/>
          <w:szCs w:val="22"/>
        </w:rPr>
        <w:tab/>
        <w:t>KEY PERSONNEL</w:t>
      </w:r>
    </w:p>
    <w:p w14:paraId="7255AE55" w14:textId="77777777" w:rsidR="00F10057" w:rsidRDefault="00575179" w:rsidP="00CE225F">
      <w:pPr>
        <w:spacing w:after="0" w:line="276" w:lineRule="auto"/>
        <w:ind w:left="720" w:hanging="720"/>
        <w:rPr>
          <w:rFonts w:ascii="Calibri" w:hAnsi="Calibri" w:cs="Calibri"/>
          <w:sz w:val="22"/>
          <w:szCs w:val="22"/>
        </w:rPr>
      </w:pPr>
      <w:r>
        <w:rPr>
          <w:rFonts w:ascii="Calibri" w:hAnsi="Calibri" w:cs="Calibri"/>
          <w:sz w:val="22"/>
          <w:szCs w:val="22"/>
        </w:rPr>
        <w:tab/>
      </w:r>
      <w:r w:rsidRPr="00575179">
        <w:rPr>
          <w:rFonts w:ascii="Calibri" w:hAnsi="Calibri" w:cs="Calibri"/>
          <w:sz w:val="22"/>
          <w:szCs w:val="22"/>
        </w:rPr>
        <w:t>The Contractor undertakes and acknowledges that it is responsible for ensuring that all key personnel as specified in the Submission (“Key Personnel”), assigned by it to provide the Services shall be available for the Term of this Agreement. The Contractor acknowledges that the Key Personnel are essential to the proper provision of the Services to the Client. In the event that any of the Key Personnel assigned by the Contractor to provide the Services under this Agreement becomes unable to provide the Services for whatever reason then, the Contractor acknowledges and undertakes that it shall immediately notify the Client in writing of the inability of any Key Personnel and replace that person with a person of equivalent experience and expertise (“Replacement Personnel”). The Contractor shall provide to the Client such details as the Client may reasonably require in writing regarding any Replacement Personnel. The Client shall have absolute discretion as to the suitability of any proposed Replacement Personnel.</w:t>
      </w:r>
    </w:p>
    <w:p w14:paraId="5C0DDA94" w14:textId="77777777" w:rsidR="00905C5D" w:rsidRDefault="00905C5D" w:rsidP="00CE225F">
      <w:pPr>
        <w:spacing w:after="0" w:line="276" w:lineRule="auto"/>
        <w:ind w:left="720" w:hanging="720"/>
        <w:rPr>
          <w:rFonts w:ascii="Calibri" w:hAnsi="Calibri" w:cs="Calibri"/>
          <w:sz w:val="22"/>
          <w:szCs w:val="22"/>
        </w:rPr>
      </w:pPr>
    </w:p>
    <w:p w14:paraId="1A874898" w14:textId="77777777" w:rsidR="00905C5D" w:rsidRPr="005A3608" w:rsidRDefault="00905C5D" w:rsidP="00CE225F">
      <w:pPr>
        <w:spacing w:after="0" w:line="276" w:lineRule="auto"/>
        <w:ind w:left="720" w:hanging="720"/>
        <w:rPr>
          <w:rFonts w:ascii="Calibri" w:hAnsi="Calibri" w:cs="Calibri"/>
          <w:b/>
          <w:bCs/>
          <w:sz w:val="22"/>
          <w:szCs w:val="22"/>
        </w:rPr>
      </w:pPr>
      <w:r w:rsidRPr="005A3608">
        <w:rPr>
          <w:rFonts w:ascii="Calibri" w:hAnsi="Calibri" w:cs="Calibri"/>
          <w:b/>
          <w:bCs/>
          <w:sz w:val="22"/>
          <w:szCs w:val="22"/>
        </w:rPr>
        <w:t>3.</w:t>
      </w:r>
      <w:r w:rsidRPr="005A3608">
        <w:rPr>
          <w:rFonts w:ascii="Calibri" w:hAnsi="Calibri" w:cs="Calibri"/>
          <w:b/>
          <w:bCs/>
          <w:sz w:val="22"/>
          <w:szCs w:val="22"/>
        </w:rPr>
        <w:tab/>
        <w:t>PAYMENT</w:t>
      </w:r>
    </w:p>
    <w:p w14:paraId="52F8A71D" w14:textId="77777777" w:rsidR="00905C5D" w:rsidRDefault="005A3608" w:rsidP="00CE225F">
      <w:pPr>
        <w:spacing w:after="0" w:line="276" w:lineRule="auto"/>
        <w:ind w:left="720" w:hanging="720"/>
        <w:rPr>
          <w:rFonts w:ascii="Calibri" w:hAnsi="Calibri" w:cs="Calibri"/>
          <w:sz w:val="22"/>
          <w:szCs w:val="22"/>
        </w:rPr>
      </w:pPr>
      <w:r>
        <w:rPr>
          <w:rFonts w:ascii="Calibri" w:hAnsi="Calibri" w:cs="Calibri"/>
          <w:sz w:val="22"/>
          <w:szCs w:val="22"/>
        </w:rPr>
        <w:lastRenderedPageBreak/>
        <w:t>A.</w:t>
      </w:r>
      <w:r>
        <w:rPr>
          <w:rFonts w:ascii="Calibri" w:hAnsi="Calibri" w:cs="Calibri"/>
          <w:sz w:val="22"/>
          <w:szCs w:val="22"/>
        </w:rPr>
        <w:tab/>
      </w:r>
      <w:r w:rsidRPr="005A3608">
        <w:rPr>
          <w:rFonts w:ascii="Calibri" w:hAnsi="Calibri" w:cs="Calibri"/>
          <w:sz w:val="22"/>
          <w:szCs w:val="22"/>
        </w:rPr>
        <w:t>Subject to the provisions of this clause 3 the Client shall pay and discharge the Charges (plus any applicable VAT), in the manner specified at Schedule C. Invoicing arrangements shall be on such terms as may be agreed between the Parties.</w:t>
      </w:r>
    </w:p>
    <w:p w14:paraId="282FF0B5" w14:textId="77777777" w:rsidR="001445A6" w:rsidRPr="001445A6" w:rsidRDefault="005A3608" w:rsidP="00CA4201">
      <w:pPr>
        <w:spacing w:before="240" w:after="0" w:line="276" w:lineRule="auto"/>
        <w:ind w:left="720" w:hanging="720"/>
        <w:rPr>
          <w:rFonts w:ascii="Calibri" w:hAnsi="Calibri" w:cs="Calibri"/>
          <w:sz w:val="22"/>
          <w:szCs w:val="22"/>
        </w:rPr>
      </w:pPr>
      <w:r>
        <w:rPr>
          <w:rFonts w:ascii="Calibri" w:hAnsi="Calibri" w:cs="Calibri"/>
          <w:sz w:val="22"/>
          <w:szCs w:val="22"/>
        </w:rPr>
        <w:t>B.</w:t>
      </w:r>
      <w:r>
        <w:rPr>
          <w:rFonts w:ascii="Calibri" w:hAnsi="Calibri" w:cs="Calibri"/>
          <w:sz w:val="22"/>
          <w:szCs w:val="22"/>
        </w:rPr>
        <w:tab/>
      </w:r>
      <w:r w:rsidR="001445A6" w:rsidRPr="001445A6">
        <w:rPr>
          <w:rFonts w:ascii="Calibri" w:hAnsi="Calibri" w:cs="Calibri"/>
          <w:sz w:val="22"/>
          <w:szCs w:val="22"/>
        </w:rPr>
        <w:t>Discharge of the Charges is subject to:</w:t>
      </w:r>
    </w:p>
    <w:p w14:paraId="52321C2E" w14:textId="77777777" w:rsidR="001445A6" w:rsidRPr="001445A6" w:rsidRDefault="001445A6" w:rsidP="00CE225F">
      <w:pPr>
        <w:spacing w:after="0" w:line="276" w:lineRule="auto"/>
        <w:ind w:left="1440" w:hanging="720"/>
        <w:rPr>
          <w:rFonts w:ascii="Calibri" w:hAnsi="Calibri" w:cs="Calibri"/>
          <w:sz w:val="22"/>
          <w:szCs w:val="22"/>
        </w:rPr>
      </w:pPr>
      <w:r w:rsidRPr="001445A6">
        <w:rPr>
          <w:rFonts w:ascii="Calibri" w:hAnsi="Calibri" w:cs="Calibri"/>
          <w:sz w:val="22"/>
          <w:szCs w:val="22"/>
        </w:rPr>
        <w:t>1.</w:t>
      </w:r>
      <w:r w:rsidRPr="001445A6">
        <w:rPr>
          <w:rFonts w:ascii="Calibri" w:hAnsi="Calibri" w:cs="Calibri"/>
          <w:sz w:val="22"/>
          <w:szCs w:val="22"/>
        </w:rPr>
        <w:tab/>
        <w:t>Compliance by the Contractor with the provisions of this Agreement including but not limited to any milestones, compliance schedules and/or operational protocols in place pursuant to clause 10A from time to time;</w:t>
      </w:r>
    </w:p>
    <w:p w14:paraId="676FF50A" w14:textId="77777777" w:rsidR="001445A6" w:rsidRPr="001445A6" w:rsidRDefault="001445A6" w:rsidP="00CE225F">
      <w:pPr>
        <w:spacing w:after="0" w:line="276" w:lineRule="auto"/>
        <w:ind w:left="1440" w:hanging="720"/>
        <w:rPr>
          <w:rFonts w:ascii="Calibri" w:hAnsi="Calibri" w:cs="Calibri"/>
          <w:sz w:val="22"/>
          <w:szCs w:val="22"/>
        </w:rPr>
      </w:pPr>
      <w:r w:rsidRPr="001445A6">
        <w:rPr>
          <w:rFonts w:ascii="Calibri" w:hAnsi="Calibri" w:cs="Calibri"/>
          <w:sz w:val="22"/>
          <w:szCs w:val="22"/>
        </w:rPr>
        <w:t>2.</w:t>
      </w:r>
      <w:r w:rsidRPr="001445A6">
        <w:rPr>
          <w:rFonts w:ascii="Calibri" w:hAnsi="Calibri" w:cs="Calibri"/>
          <w:sz w:val="22"/>
          <w:szCs w:val="22"/>
        </w:rPr>
        <w:tab/>
        <w:t>The furnishing by the Contractor of a valid invoice and such supporting documentation as may be required by the Client from time to time. Any Contractor pre-printed terms and conditions are hereby disallowed;</w:t>
      </w:r>
    </w:p>
    <w:p w14:paraId="4D1862CA" w14:textId="77777777" w:rsidR="001445A6" w:rsidRPr="001445A6" w:rsidRDefault="001445A6" w:rsidP="00CE225F">
      <w:pPr>
        <w:spacing w:after="0" w:line="276" w:lineRule="auto"/>
        <w:ind w:left="1440" w:hanging="720"/>
        <w:rPr>
          <w:rFonts w:ascii="Calibri" w:hAnsi="Calibri" w:cs="Calibri"/>
          <w:sz w:val="22"/>
          <w:szCs w:val="22"/>
        </w:rPr>
      </w:pPr>
      <w:r w:rsidRPr="001445A6">
        <w:rPr>
          <w:rFonts w:ascii="Calibri" w:hAnsi="Calibri" w:cs="Calibri"/>
          <w:sz w:val="22"/>
          <w:szCs w:val="22"/>
        </w:rPr>
        <w:t>3.</w:t>
      </w:r>
      <w:r w:rsidRPr="001445A6">
        <w:rPr>
          <w:rFonts w:ascii="Calibri" w:hAnsi="Calibri" w:cs="Calibri"/>
          <w:sz w:val="22"/>
          <w:szCs w:val="22"/>
        </w:rPr>
        <w:tab/>
        <w:t>Invoices being submitted to the Client’s Contact (as set out in this Agreement or such other alternative contact as may be agreed between the Parties). All and any queries relating to the invoice and/or the Services for any billing period (including whether or not Services have been accepted, rejected, satisfactorily re-performed or as the case may be) must be raised by the Client’s Contact within 14 calendar days of receipt of invoice. In circumstances where no queries are raised within the said 14 day period the invoice shall be deemed accepted. Upon resolution of any queries on the invoice to the satisfaction of the Client or upon such deemed acceptance the invoice shall be payable by the Client. Payment is subject to any rights reserved by the Client under any other provision of this Agreement; and</w:t>
      </w:r>
    </w:p>
    <w:p w14:paraId="3B92B746" w14:textId="77777777" w:rsidR="005A3608" w:rsidRDefault="001445A6" w:rsidP="00CE225F">
      <w:pPr>
        <w:spacing w:after="0" w:line="276" w:lineRule="auto"/>
        <w:ind w:left="1440" w:hanging="720"/>
        <w:rPr>
          <w:rFonts w:ascii="Calibri" w:hAnsi="Calibri" w:cs="Calibri"/>
          <w:sz w:val="22"/>
          <w:szCs w:val="22"/>
        </w:rPr>
      </w:pPr>
      <w:r w:rsidRPr="001445A6">
        <w:rPr>
          <w:rFonts w:ascii="Calibri" w:hAnsi="Calibri" w:cs="Calibri"/>
          <w:sz w:val="22"/>
          <w:szCs w:val="22"/>
        </w:rPr>
        <w:t>4.</w:t>
      </w:r>
      <w:r w:rsidRPr="001445A6">
        <w:rPr>
          <w:rFonts w:ascii="Calibri" w:hAnsi="Calibri" w:cs="Calibri"/>
          <w:sz w:val="22"/>
          <w:szCs w:val="22"/>
        </w:rPr>
        <w:tab/>
        <w:t>The Client being in possession of the Contractor’s current Tax Clearance Certificate. The Contractor shall comply with all applicable EU and domestic taxation law and requirements.</w:t>
      </w:r>
    </w:p>
    <w:p w14:paraId="068DD4BF" w14:textId="77777777" w:rsidR="000E65B8" w:rsidRPr="000E65B8" w:rsidRDefault="000E65B8" w:rsidP="00CA4201">
      <w:pPr>
        <w:spacing w:before="240" w:after="0" w:line="276" w:lineRule="auto"/>
        <w:ind w:left="720" w:hanging="720"/>
        <w:rPr>
          <w:rFonts w:ascii="Calibri" w:hAnsi="Calibri" w:cs="Calibri"/>
          <w:sz w:val="22"/>
          <w:szCs w:val="22"/>
        </w:rPr>
      </w:pPr>
      <w:r w:rsidRPr="000E65B8">
        <w:rPr>
          <w:rFonts w:ascii="Calibri" w:hAnsi="Calibri" w:cs="Calibri"/>
          <w:sz w:val="22"/>
          <w:szCs w:val="22"/>
        </w:rPr>
        <w:t>C.</w:t>
      </w:r>
      <w:r w:rsidRPr="000E65B8">
        <w:rPr>
          <w:rFonts w:ascii="Calibri" w:hAnsi="Calibri" w:cs="Calibri"/>
          <w:sz w:val="22"/>
          <w:szCs w:val="22"/>
        </w:rPr>
        <w:tab/>
        <w:t>The European Communities (Late Payment in Commercial Transactions) Regulations, 2012 shall apply to all payments. Incorrect invoices will be returned for correction with consequential effects on the due date of payment.</w:t>
      </w:r>
    </w:p>
    <w:p w14:paraId="0A274E79" w14:textId="77777777" w:rsidR="000E65B8" w:rsidRPr="000E65B8" w:rsidRDefault="000E65B8" w:rsidP="00CA4201">
      <w:pPr>
        <w:spacing w:before="240" w:after="0" w:line="276" w:lineRule="auto"/>
        <w:ind w:left="720" w:hanging="720"/>
        <w:rPr>
          <w:rFonts w:ascii="Calibri" w:hAnsi="Calibri" w:cs="Calibri"/>
          <w:sz w:val="22"/>
          <w:szCs w:val="22"/>
        </w:rPr>
      </w:pPr>
      <w:r w:rsidRPr="000E65B8">
        <w:rPr>
          <w:rFonts w:ascii="Calibri" w:hAnsi="Calibri" w:cs="Calibri"/>
          <w:sz w:val="22"/>
          <w:szCs w:val="22"/>
        </w:rPr>
        <w:t>D.</w:t>
      </w:r>
      <w:r w:rsidRPr="000E65B8">
        <w:rPr>
          <w:rFonts w:ascii="Calibri" w:hAnsi="Calibri" w:cs="Calibri"/>
          <w:sz w:val="22"/>
          <w:szCs w:val="22"/>
        </w:rPr>
        <w:tab/>
        <w:t>Wherever under this Agreement any sum of money is recoverable from or payable by the Contractor (including any sum which the Contractor is liable to pay to the Client in respect of any breach of this Agreement), the Parties may agree to deduct that sum from any sum then due, or which at any later time may become due to the Contractor under the Agreement or under any other agreement or contract with the Client. Any overpayment by either Party, whether of the Charges or of VAT or otherwise, shall be a sum of money recoverable by the Party who made the overpayment from the Party in receipt of the overpayment.</w:t>
      </w:r>
    </w:p>
    <w:p w14:paraId="20FA3C72" w14:textId="77777777" w:rsidR="000E65B8" w:rsidRPr="000E65B8" w:rsidRDefault="000E65B8" w:rsidP="00CA4201">
      <w:pPr>
        <w:spacing w:before="240" w:after="0" w:line="276" w:lineRule="auto"/>
        <w:ind w:left="720" w:hanging="720"/>
        <w:rPr>
          <w:rFonts w:ascii="Calibri" w:hAnsi="Calibri" w:cs="Calibri"/>
          <w:sz w:val="22"/>
          <w:szCs w:val="22"/>
        </w:rPr>
      </w:pPr>
      <w:r w:rsidRPr="000E65B8">
        <w:rPr>
          <w:rFonts w:ascii="Calibri" w:hAnsi="Calibri" w:cs="Calibri"/>
          <w:sz w:val="22"/>
          <w:szCs w:val="22"/>
        </w:rPr>
        <w:t>E.</w:t>
      </w:r>
      <w:r w:rsidRPr="000E65B8">
        <w:rPr>
          <w:rFonts w:ascii="Calibri" w:hAnsi="Calibri" w:cs="Calibri"/>
          <w:sz w:val="22"/>
          <w:szCs w:val="22"/>
        </w:rPr>
        <w:tab/>
        <w:t>The Charges shall include any and all costs or expenses incurred by the Contractor, its employees, servants and agents in the performance of its obligations under this Agreement.</w:t>
      </w:r>
    </w:p>
    <w:p w14:paraId="3AED95A4" w14:textId="77777777" w:rsidR="00347B70" w:rsidRDefault="000E65B8" w:rsidP="00CA4201">
      <w:pPr>
        <w:spacing w:before="240" w:after="0" w:line="276" w:lineRule="auto"/>
        <w:ind w:left="720" w:hanging="720"/>
        <w:rPr>
          <w:rFonts w:ascii="Calibri" w:hAnsi="Calibri" w:cs="Calibri"/>
          <w:sz w:val="22"/>
          <w:szCs w:val="22"/>
        </w:rPr>
      </w:pPr>
      <w:r w:rsidRPr="000E65B8">
        <w:rPr>
          <w:rFonts w:ascii="Calibri" w:hAnsi="Calibri" w:cs="Calibri"/>
          <w:sz w:val="22"/>
          <w:szCs w:val="22"/>
        </w:rPr>
        <w:t>F.</w:t>
      </w:r>
      <w:r w:rsidRPr="000E65B8">
        <w:rPr>
          <w:rFonts w:ascii="Calibri" w:hAnsi="Calibri" w:cs="Calibri"/>
          <w:sz w:val="22"/>
          <w:szCs w:val="22"/>
        </w:rPr>
        <w:tab/>
        <w:t>The Charges shall be discharged as provided for in this clause subject to the retention by the Client in accordance with section 523 of the Taxes Consolidation Act, 1997 of any Professional Services Withholding Tax payable to the Contractor. Any and all taxes applicable to the provision of the Services will be the sole responsibility of the Contractor and the Contractor so acknowledges and confirms.</w:t>
      </w:r>
    </w:p>
    <w:p w14:paraId="47927F35" w14:textId="77777777" w:rsidR="000E65B8" w:rsidRDefault="000E65B8" w:rsidP="00CE225F">
      <w:pPr>
        <w:spacing w:after="0" w:line="276" w:lineRule="auto"/>
        <w:ind w:left="720" w:hanging="720"/>
        <w:rPr>
          <w:rFonts w:ascii="Calibri" w:hAnsi="Calibri" w:cs="Calibri"/>
          <w:sz w:val="22"/>
          <w:szCs w:val="22"/>
        </w:rPr>
      </w:pPr>
    </w:p>
    <w:p w14:paraId="5A26EACB" w14:textId="77777777" w:rsidR="00D461C0" w:rsidRPr="00E87749" w:rsidRDefault="00D461C0" w:rsidP="00CE225F">
      <w:pPr>
        <w:spacing w:after="0" w:line="276" w:lineRule="auto"/>
        <w:ind w:left="720" w:hanging="720"/>
        <w:rPr>
          <w:rFonts w:ascii="Calibri" w:hAnsi="Calibri" w:cs="Calibri"/>
          <w:b/>
          <w:bCs/>
          <w:sz w:val="22"/>
          <w:szCs w:val="22"/>
        </w:rPr>
      </w:pPr>
      <w:r w:rsidRPr="00E87749">
        <w:rPr>
          <w:rFonts w:ascii="Calibri" w:hAnsi="Calibri" w:cs="Calibri"/>
          <w:b/>
          <w:bCs/>
          <w:sz w:val="22"/>
          <w:szCs w:val="22"/>
        </w:rPr>
        <w:lastRenderedPageBreak/>
        <w:t>4.</w:t>
      </w:r>
      <w:r w:rsidRPr="00E87749">
        <w:rPr>
          <w:rFonts w:ascii="Calibri" w:hAnsi="Calibri" w:cs="Calibri"/>
          <w:b/>
          <w:bCs/>
          <w:sz w:val="22"/>
          <w:szCs w:val="22"/>
        </w:rPr>
        <w:tab/>
        <w:t>WARRANTIES</w:t>
      </w:r>
    </w:p>
    <w:p w14:paraId="220A6615" w14:textId="77777777" w:rsidR="00972EFA" w:rsidRPr="00972EFA" w:rsidRDefault="00972EFA" w:rsidP="00CE225F">
      <w:pPr>
        <w:spacing w:after="0" w:line="276" w:lineRule="auto"/>
        <w:ind w:left="720" w:hanging="720"/>
        <w:rPr>
          <w:rFonts w:ascii="Calibri" w:hAnsi="Calibri" w:cs="Calibri"/>
          <w:sz w:val="22"/>
          <w:szCs w:val="22"/>
        </w:rPr>
      </w:pPr>
      <w:r w:rsidRPr="00972EFA">
        <w:rPr>
          <w:rFonts w:ascii="Calibri" w:hAnsi="Calibri" w:cs="Calibri"/>
          <w:sz w:val="22"/>
          <w:szCs w:val="22"/>
        </w:rPr>
        <w:t>A.</w:t>
      </w:r>
      <w:r w:rsidRPr="00972EFA">
        <w:rPr>
          <w:rFonts w:ascii="Calibri" w:hAnsi="Calibri" w:cs="Calibri"/>
          <w:sz w:val="22"/>
          <w:szCs w:val="22"/>
        </w:rPr>
        <w:tab/>
        <w:t>The Contractor acknowledges, warrants, represents and undertakes that:</w:t>
      </w:r>
    </w:p>
    <w:p w14:paraId="03FB0288" w14:textId="77777777" w:rsidR="00972EFA" w:rsidRPr="00972EFA" w:rsidRDefault="00972EFA" w:rsidP="00CE225F">
      <w:pPr>
        <w:spacing w:after="0" w:line="276" w:lineRule="auto"/>
        <w:ind w:left="1440" w:hanging="720"/>
        <w:rPr>
          <w:rFonts w:ascii="Calibri" w:hAnsi="Calibri" w:cs="Calibri"/>
          <w:sz w:val="22"/>
          <w:szCs w:val="22"/>
        </w:rPr>
      </w:pPr>
      <w:r w:rsidRPr="00972EFA">
        <w:rPr>
          <w:rFonts w:ascii="Calibri" w:hAnsi="Calibri" w:cs="Calibri"/>
          <w:sz w:val="22"/>
          <w:szCs w:val="22"/>
        </w:rPr>
        <w:t>1.</w:t>
      </w:r>
      <w:r w:rsidRPr="00972EFA">
        <w:rPr>
          <w:rFonts w:ascii="Calibri" w:hAnsi="Calibri" w:cs="Calibri"/>
          <w:sz w:val="22"/>
          <w:szCs w:val="22"/>
        </w:rPr>
        <w:tab/>
        <w:t>it has the authority and right under law to enter into, and to carry out its obligations and responsibilities under this Agreement and to provide the Services hereunder;</w:t>
      </w:r>
    </w:p>
    <w:p w14:paraId="4F9CD926" w14:textId="77777777" w:rsidR="00972EFA" w:rsidRPr="00972EFA" w:rsidRDefault="00972EFA" w:rsidP="00CE225F">
      <w:pPr>
        <w:spacing w:after="0" w:line="276" w:lineRule="auto"/>
        <w:ind w:left="1440" w:hanging="720"/>
        <w:rPr>
          <w:rFonts w:ascii="Calibri" w:hAnsi="Calibri" w:cs="Calibri"/>
          <w:sz w:val="22"/>
          <w:szCs w:val="22"/>
        </w:rPr>
      </w:pPr>
      <w:r w:rsidRPr="00972EFA">
        <w:rPr>
          <w:rFonts w:ascii="Calibri" w:hAnsi="Calibri" w:cs="Calibri"/>
          <w:sz w:val="22"/>
          <w:szCs w:val="22"/>
        </w:rPr>
        <w:t>2.</w:t>
      </w:r>
      <w:r w:rsidRPr="00972EFA">
        <w:rPr>
          <w:rFonts w:ascii="Calibri" w:hAnsi="Calibri" w:cs="Calibri"/>
          <w:sz w:val="22"/>
          <w:szCs w:val="22"/>
        </w:rPr>
        <w:tab/>
        <w:t>it is entering into this Agreement with a full understanding of its material terms and risks and is capable of assuming those risks;</w:t>
      </w:r>
    </w:p>
    <w:p w14:paraId="4F43540E" w14:textId="77777777" w:rsidR="00972EFA" w:rsidRPr="00972EFA" w:rsidRDefault="00972EFA" w:rsidP="00CE225F">
      <w:pPr>
        <w:spacing w:after="0" w:line="276" w:lineRule="auto"/>
        <w:ind w:left="1440" w:hanging="720"/>
        <w:rPr>
          <w:rFonts w:ascii="Calibri" w:hAnsi="Calibri" w:cs="Calibri"/>
          <w:sz w:val="22"/>
          <w:szCs w:val="22"/>
        </w:rPr>
      </w:pPr>
      <w:r w:rsidRPr="00972EFA">
        <w:rPr>
          <w:rFonts w:ascii="Calibri" w:hAnsi="Calibri" w:cs="Calibri"/>
          <w:sz w:val="22"/>
          <w:szCs w:val="22"/>
        </w:rPr>
        <w:t>3.</w:t>
      </w:r>
      <w:r w:rsidRPr="00972EFA">
        <w:rPr>
          <w:rFonts w:ascii="Calibri" w:hAnsi="Calibri" w:cs="Calibri"/>
          <w:sz w:val="22"/>
          <w:szCs w:val="22"/>
        </w:rPr>
        <w:tab/>
        <w:t>it is entering into this Agreement with a full understanding of its obligations with regard to taxation, employment, social and environmental protection and is capable of assuming and fulfilling those obligations;</w:t>
      </w:r>
    </w:p>
    <w:p w14:paraId="64FC8157" w14:textId="77777777" w:rsidR="00972EFA" w:rsidRPr="00972EFA" w:rsidRDefault="00972EFA" w:rsidP="00CE225F">
      <w:pPr>
        <w:spacing w:after="0" w:line="276" w:lineRule="auto"/>
        <w:ind w:left="1440" w:hanging="720"/>
        <w:rPr>
          <w:rFonts w:ascii="Calibri" w:hAnsi="Calibri" w:cs="Calibri"/>
          <w:sz w:val="22"/>
          <w:szCs w:val="22"/>
        </w:rPr>
      </w:pPr>
      <w:r w:rsidRPr="00972EFA">
        <w:rPr>
          <w:rFonts w:ascii="Calibri" w:hAnsi="Calibri" w:cs="Calibri"/>
          <w:sz w:val="22"/>
          <w:szCs w:val="22"/>
        </w:rPr>
        <w:t>4.</w:t>
      </w:r>
      <w:r w:rsidRPr="00972EFA">
        <w:rPr>
          <w:rFonts w:ascii="Calibri" w:hAnsi="Calibri" w:cs="Calibri"/>
          <w:sz w:val="22"/>
          <w:szCs w:val="22"/>
        </w:rPr>
        <w:tab/>
        <w:t>it has acquainted itself with and shall comply with all legal requirements or such other laws, recommendations, guidance or practices as may affect the provision of the Services as they apply to the Contractor;</w:t>
      </w:r>
    </w:p>
    <w:p w14:paraId="45FAC1CB" w14:textId="77777777" w:rsidR="00972EFA" w:rsidRPr="00972EFA" w:rsidRDefault="00972EFA" w:rsidP="00CE225F">
      <w:pPr>
        <w:spacing w:after="0" w:line="276" w:lineRule="auto"/>
        <w:ind w:left="1440" w:hanging="720"/>
        <w:rPr>
          <w:rFonts w:ascii="Calibri" w:hAnsi="Calibri" w:cs="Calibri"/>
          <w:sz w:val="22"/>
          <w:szCs w:val="22"/>
        </w:rPr>
      </w:pPr>
      <w:r w:rsidRPr="00972EFA">
        <w:rPr>
          <w:rFonts w:ascii="Calibri" w:hAnsi="Calibri" w:cs="Calibri"/>
          <w:sz w:val="22"/>
          <w:szCs w:val="22"/>
        </w:rPr>
        <w:t>5.</w:t>
      </w:r>
      <w:r w:rsidRPr="00972EFA">
        <w:rPr>
          <w:rFonts w:ascii="Calibri" w:hAnsi="Calibri" w:cs="Calibri"/>
          <w:sz w:val="22"/>
          <w:szCs w:val="22"/>
        </w:rPr>
        <w:tab/>
        <w:t>it has taken all and any action necessary to ensure that it has the power to execute and enter into this Agreement;</w:t>
      </w:r>
    </w:p>
    <w:p w14:paraId="3FE964C2" w14:textId="77777777" w:rsidR="00972EFA" w:rsidRPr="00972EFA" w:rsidRDefault="00972EFA" w:rsidP="00CE225F">
      <w:pPr>
        <w:spacing w:after="0" w:line="276" w:lineRule="auto"/>
        <w:ind w:left="1440" w:hanging="720"/>
        <w:rPr>
          <w:rFonts w:ascii="Calibri" w:hAnsi="Calibri" w:cs="Calibri"/>
          <w:sz w:val="22"/>
          <w:szCs w:val="22"/>
        </w:rPr>
      </w:pPr>
      <w:r w:rsidRPr="00972EFA">
        <w:rPr>
          <w:rFonts w:ascii="Calibri" w:hAnsi="Calibri" w:cs="Calibri"/>
          <w:sz w:val="22"/>
          <w:szCs w:val="22"/>
        </w:rPr>
        <w:t>6.</w:t>
      </w:r>
      <w:r w:rsidRPr="00972EFA">
        <w:rPr>
          <w:rFonts w:ascii="Calibri" w:hAnsi="Calibri" w:cs="Calibri"/>
          <w:sz w:val="22"/>
          <w:szCs w:val="22"/>
        </w:rPr>
        <w:tab/>
        <w:t>the status of the Contractor, as declared in the “Declaration as to Personal Circumstances of Tenderer” dated [insert date] , which confirms that none of the excluding circumstances listed in Regulation 57 of the Regulations apply to the Contractor, remains unchanged;</w:t>
      </w:r>
    </w:p>
    <w:p w14:paraId="77CB4269" w14:textId="77777777" w:rsidR="00972EFA" w:rsidRPr="00972EFA" w:rsidRDefault="00972EFA" w:rsidP="00CE225F">
      <w:pPr>
        <w:spacing w:after="0" w:line="276" w:lineRule="auto"/>
        <w:ind w:left="1440" w:hanging="720"/>
        <w:rPr>
          <w:rFonts w:ascii="Calibri" w:hAnsi="Calibri" w:cs="Calibri"/>
          <w:sz w:val="22"/>
          <w:szCs w:val="22"/>
        </w:rPr>
      </w:pPr>
      <w:r w:rsidRPr="00972EFA">
        <w:rPr>
          <w:rFonts w:ascii="Calibri" w:hAnsi="Calibri" w:cs="Calibri"/>
          <w:sz w:val="22"/>
          <w:szCs w:val="22"/>
        </w:rPr>
        <w:t>7.</w:t>
      </w:r>
      <w:r w:rsidRPr="00972EFA">
        <w:rPr>
          <w:rFonts w:ascii="Calibri" w:hAnsi="Calibri" w:cs="Calibri"/>
          <w:sz w:val="22"/>
          <w:szCs w:val="22"/>
        </w:rPr>
        <w:tab/>
        <w:t xml:space="preserve">it owns, has obtained or is able to obtain, valid licences for all Intellectual Property Rights (as defined in clause 6 below) that are necessary for the performance of its obligations under this Agreement and for the Client to obtain the benefit of the Services for its business purposes; </w:t>
      </w:r>
    </w:p>
    <w:p w14:paraId="14086E90" w14:textId="5E2B6012" w:rsidR="00972EFA" w:rsidRPr="00972EFA" w:rsidRDefault="003A4FED" w:rsidP="00CE225F">
      <w:pPr>
        <w:spacing w:after="0" w:line="276" w:lineRule="auto"/>
        <w:ind w:left="1440" w:hanging="720"/>
        <w:rPr>
          <w:rFonts w:ascii="Calibri" w:hAnsi="Calibri" w:cs="Calibri"/>
          <w:sz w:val="22"/>
          <w:szCs w:val="22"/>
        </w:rPr>
      </w:pPr>
      <w:r>
        <w:rPr>
          <w:rFonts w:ascii="Calibri" w:hAnsi="Calibri" w:cs="Calibri"/>
          <w:sz w:val="22"/>
          <w:szCs w:val="22"/>
        </w:rPr>
        <w:t>8</w:t>
      </w:r>
      <w:r w:rsidR="00972EFA" w:rsidRPr="00972EFA">
        <w:rPr>
          <w:rFonts w:ascii="Calibri" w:hAnsi="Calibri" w:cs="Calibri"/>
          <w:sz w:val="22"/>
          <w:szCs w:val="22"/>
        </w:rPr>
        <w:t>.</w:t>
      </w:r>
      <w:r w:rsidR="00972EFA" w:rsidRPr="00972EFA">
        <w:rPr>
          <w:rFonts w:ascii="Calibri" w:hAnsi="Calibri" w:cs="Calibri"/>
          <w:sz w:val="22"/>
          <w:szCs w:val="22"/>
        </w:rPr>
        <w:tab/>
        <w:t>it retains and shall maintain for the Term insurances for the nature and amount specified in the RFT. The Contractor undertakes to advise the Client forthwith of any material change to its insured status, to produce proof of current premiums paid upon written request and where required produce valid certificates of insurance for inspection. The Contractor shall carry out all directions of the Client with regard to compliance with this clause 4A.9; and</w:t>
      </w:r>
    </w:p>
    <w:p w14:paraId="22864A9A" w14:textId="57BE80E0" w:rsidR="00972EFA" w:rsidRPr="00972EFA" w:rsidRDefault="003A4FED" w:rsidP="00CE225F">
      <w:pPr>
        <w:spacing w:after="0" w:line="276" w:lineRule="auto"/>
        <w:ind w:left="1440" w:hanging="720"/>
        <w:rPr>
          <w:rFonts w:ascii="Calibri" w:hAnsi="Calibri" w:cs="Calibri"/>
          <w:sz w:val="22"/>
          <w:szCs w:val="22"/>
        </w:rPr>
      </w:pPr>
      <w:r>
        <w:rPr>
          <w:rFonts w:ascii="Calibri" w:hAnsi="Calibri" w:cs="Calibri"/>
          <w:sz w:val="22"/>
          <w:szCs w:val="22"/>
        </w:rPr>
        <w:t>9</w:t>
      </w:r>
      <w:r w:rsidR="00972EFA" w:rsidRPr="00972EFA">
        <w:rPr>
          <w:rFonts w:ascii="Calibri" w:hAnsi="Calibri" w:cs="Calibri"/>
          <w:sz w:val="22"/>
          <w:szCs w:val="22"/>
        </w:rPr>
        <w:t>.</w:t>
      </w:r>
      <w:r w:rsidR="00972EFA" w:rsidRPr="00972EFA">
        <w:rPr>
          <w:rFonts w:ascii="Calibri" w:hAnsi="Calibri" w:cs="Calibri"/>
          <w:sz w:val="22"/>
          <w:szCs w:val="22"/>
        </w:rPr>
        <w:tab/>
        <w:t>the Client shall be under no obligation to purchase any minimum number or value of Services.</w:t>
      </w:r>
    </w:p>
    <w:p w14:paraId="14E8C9F1" w14:textId="77777777" w:rsidR="00D461C0" w:rsidRDefault="00972EFA" w:rsidP="00CA4201">
      <w:pPr>
        <w:spacing w:before="240" w:after="0" w:line="276" w:lineRule="auto"/>
        <w:ind w:left="720" w:hanging="720"/>
        <w:rPr>
          <w:rFonts w:ascii="Calibri" w:hAnsi="Calibri" w:cs="Calibri"/>
          <w:sz w:val="22"/>
          <w:szCs w:val="22"/>
        </w:rPr>
      </w:pPr>
      <w:r w:rsidRPr="00972EFA">
        <w:rPr>
          <w:rFonts w:ascii="Calibri" w:hAnsi="Calibri" w:cs="Calibri"/>
          <w:sz w:val="22"/>
          <w:szCs w:val="22"/>
        </w:rPr>
        <w:t>B.</w:t>
      </w:r>
      <w:r w:rsidRPr="00972EFA">
        <w:rPr>
          <w:rFonts w:ascii="Calibri" w:hAnsi="Calibri" w:cs="Calibri"/>
          <w:sz w:val="22"/>
          <w:szCs w:val="22"/>
        </w:rPr>
        <w:tab/>
        <w:t>The Contractor undertakes to notify the Client forthwith of any material change to the status of the Contractor with regard to the warranties, acknowledgements, representations and undertakings as set out at clause 4A and to comply with all reasonable directions of the Client with regard thereto which may include termination of this Agreement.</w:t>
      </w:r>
    </w:p>
    <w:p w14:paraId="4197EDC7" w14:textId="77777777" w:rsidR="000B40DD" w:rsidRDefault="000B40DD" w:rsidP="00CE225F">
      <w:pPr>
        <w:spacing w:after="0" w:line="276" w:lineRule="auto"/>
        <w:ind w:left="720" w:hanging="720"/>
        <w:rPr>
          <w:rFonts w:ascii="Calibri" w:hAnsi="Calibri" w:cs="Calibri"/>
          <w:sz w:val="22"/>
          <w:szCs w:val="22"/>
        </w:rPr>
      </w:pPr>
    </w:p>
    <w:p w14:paraId="7C89D337" w14:textId="77777777" w:rsidR="004914E4" w:rsidRPr="001663F9" w:rsidRDefault="004914E4" w:rsidP="00CE225F">
      <w:pPr>
        <w:spacing w:after="0" w:line="276" w:lineRule="auto"/>
        <w:ind w:left="720" w:hanging="720"/>
        <w:rPr>
          <w:rFonts w:ascii="Calibri" w:hAnsi="Calibri" w:cs="Calibri"/>
          <w:b/>
          <w:bCs/>
          <w:sz w:val="22"/>
          <w:szCs w:val="22"/>
        </w:rPr>
      </w:pPr>
      <w:r w:rsidRPr="001663F9">
        <w:rPr>
          <w:rFonts w:ascii="Calibri" w:hAnsi="Calibri" w:cs="Calibri"/>
          <w:b/>
          <w:bCs/>
          <w:sz w:val="22"/>
          <w:szCs w:val="22"/>
        </w:rPr>
        <w:t xml:space="preserve">5. </w:t>
      </w:r>
      <w:r w:rsidRPr="001663F9">
        <w:rPr>
          <w:rFonts w:ascii="Calibri" w:hAnsi="Calibri" w:cs="Calibri"/>
          <w:b/>
          <w:bCs/>
          <w:sz w:val="22"/>
          <w:szCs w:val="22"/>
        </w:rPr>
        <w:tab/>
        <w:t>REMEDIES</w:t>
      </w:r>
    </w:p>
    <w:p w14:paraId="0E9E322B" w14:textId="77777777" w:rsidR="00833D88" w:rsidRPr="00833D88" w:rsidRDefault="00833D88" w:rsidP="00CE225F">
      <w:pPr>
        <w:spacing w:after="0" w:line="276" w:lineRule="auto"/>
        <w:ind w:left="720" w:hanging="720"/>
        <w:rPr>
          <w:rFonts w:ascii="Calibri" w:hAnsi="Calibri" w:cs="Calibri"/>
          <w:sz w:val="22"/>
          <w:szCs w:val="22"/>
        </w:rPr>
      </w:pPr>
      <w:r w:rsidRPr="00833D88">
        <w:rPr>
          <w:rFonts w:ascii="Calibri" w:hAnsi="Calibri" w:cs="Calibri"/>
          <w:sz w:val="22"/>
          <w:szCs w:val="22"/>
        </w:rPr>
        <w:t>A.</w:t>
      </w:r>
      <w:r>
        <w:rPr>
          <w:rFonts w:ascii="Calibri" w:hAnsi="Calibri" w:cs="Calibri"/>
          <w:sz w:val="22"/>
          <w:szCs w:val="22"/>
        </w:rPr>
        <w:tab/>
      </w:r>
      <w:r w:rsidRPr="00833D88">
        <w:rPr>
          <w:rFonts w:ascii="Calibri" w:hAnsi="Calibri" w:cs="Calibri"/>
          <w:sz w:val="22"/>
          <w:szCs w:val="22"/>
        </w:rPr>
        <w:t>The Contractor shall be liable for and shall indemnify the Client for and in respect of all and any losses, claims, demands, damages or expenses which the Client may suffer due to and arising directly as a result of the negligence, act or omission, breach of contract, breach of duty, insolvency, recklessness, bad faith, wilful default or fraud of the Contractor, its employees, Subcontractors or agents or any of them or as a result of the Contractor’s failure to exercise skill, care and diligence as outlined in clause 1. The terms of this clause 5A shall survive termination of this Agreement for any reason.</w:t>
      </w:r>
    </w:p>
    <w:p w14:paraId="65F74B20" w14:textId="77777777" w:rsidR="00833D88" w:rsidRPr="00833D88" w:rsidRDefault="00833D88" w:rsidP="00CA4201">
      <w:pPr>
        <w:spacing w:before="240" w:after="0" w:line="276" w:lineRule="auto"/>
        <w:ind w:left="720" w:hanging="720"/>
        <w:rPr>
          <w:rFonts w:ascii="Calibri" w:hAnsi="Calibri" w:cs="Calibri"/>
          <w:sz w:val="22"/>
          <w:szCs w:val="22"/>
        </w:rPr>
      </w:pPr>
      <w:r w:rsidRPr="00833D88">
        <w:rPr>
          <w:rFonts w:ascii="Calibri" w:hAnsi="Calibri" w:cs="Calibri"/>
          <w:sz w:val="22"/>
          <w:szCs w:val="22"/>
        </w:rPr>
        <w:lastRenderedPageBreak/>
        <w:t>B.</w:t>
      </w:r>
      <w:r w:rsidRPr="00833D88">
        <w:rPr>
          <w:rFonts w:ascii="Calibri" w:hAnsi="Calibri" w:cs="Calibri"/>
          <w:sz w:val="22"/>
          <w:szCs w:val="22"/>
        </w:rPr>
        <w:tab/>
        <w:t xml:space="preserve">Save in respect of fraud (including fraudulent misrepresentation), personal injury or death or in respect of the Contractor’s indemnity under clause 6(G), neither Party will be liable for any indirect losses (including loss of profit, loss of revenue, loss of goodwill, indirectly arising damages, costs and expenses) of any kind whatsoever and howsoever arising even if such Party has been advised of their possibility. </w:t>
      </w:r>
    </w:p>
    <w:p w14:paraId="5B09EA9B" w14:textId="77777777" w:rsidR="00833D88" w:rsidRPr="00833D88" w:rsidRDefault="00833D88" w:rsidP="00CA4201">
      <w:pPr>
        <w:spacing w:before="240" w:after="0" w:line="276" w:lineRule="auto"/>
        <w:ind w:left="720" w:hanging="720"/>
        <w:rPr>
          <w:rFonts w:ascii="Calibri" w:hAnsi="Calibri" w:cs="Calibri"/>
          <w:sz w:val="22"/>
          <w:szCs w:val="22"/>
        </w:rPr>
      </w:pPr>
      <w:r w:rsidRPr="00833D88">
        <w:rPr>
          <w:rFonts w:ascii="Calibri" w:hAnsi="Calibri" w:cs="Calibri"/>
          <w:sz w:val="22"/>
          <w:szCs w:val="22"/>
        </w:rPr>
        <w:t>C.</w:t>
      </w:r>
      <w:r w:rsidRPr="00833D88">
        <w:rPr>
          <w:rFonts w:ascii="Calibri" w:hAnsi="Calibri" w:cs="Calibri"/>
          <w:sz w:val="22"/>
          <w:szCs w:val="22"/>
        </w:rPr>
        <w:tab/>
        <w:t>Should the Client find itself obliged to order elsewhere in consequence of the failure of the Contractor to deliver Services, the Client shall be entitled to recover from the Contractor any excess prices which may be paid by the Client.</w:t>
      </w:r>
    </w:p>
    <w:p w14:paraId="267A304D" w14:textId="77777777" w:rsidR="00833D88" w:rsidRPr="00833D88" w:rsidRDefault="00833D88" w:rsidP="00CA4201">
      <w:pPr>
        <w:spacing w:before="240" w:after="0" w:line="276" w:lineRule="auto"/>
        <w:ind w:left="720" w:hanging="720"/>
        <w:rPr>
          <w:rFonts w:ascii="Calibri" w:hAnsi="Calibri" w:cs="Calibri"/>
          <w:sz w:val="22"/>
          <w:szCs w:val="22"/>
        </w:rPr>
      </w:pPr>
      <w:r w:rsidRPr="00833D88">
        <w:rPr>
          <w:rFonts w:ascii="Calibri" w:hAnsi="Calibri" w:cs="Calibri"/>
          <w:sz w:val="22"/>
          <w:szCs w:val="22"/>
        </w:rPr>
        <w:t>D.</w:t>
      </w:r>
      <w:r w:rsidRPr="00833D88">
        <w:rPr>
          <w:rFonts w:ascii="Calibri" w:hAnsi="Calibri" w:cs="Calibri"/>
          <w:sz w:val="22"/>
          <w:szCs w:val="22"/>
        </w:rPr>
        <w:tab/>
        <w:t>Except as otherwise expressly provided by this Agreement, all remedies available to either Party for breach of this Agreement are cumulative and may be exercised concurrently or separately, and the exercise of any one remedy shall not be deemed an election of such remedy to the exclusion of other remedies.</w:t>
      </w:r>
    </w:p>
    <w:p w14:paraId="389BB458" w14:textId="40B2218C" w:rsidR="00833D88" w:rsidRPr="00833D88" w:rsidRDefault="00833D88" w:rsidP="00CA4201">
      <w:pPr>
        <w:spacing w:before="240" w:after="0" w:line="276" w:lineRule="auto"/>
        <w:ind w:left="720" w:hanging="720"/>
        <w:rPr>
          <w:rFonts w:ascii="Calibri" w:hAnsi="Calibri" w:cs="Calibri"/>
          <w:sz w:val="22"/>
          <w:szCs w:val="22"/>
        </w:rPr>
      </w:pPr>
      <w:r w:rsidRPr="00833D88">
        <w:rPr>
          <w:rFonts w:ascii="Calibri" w:hAnsi="Calibri" w:cs="Calibri"/>
          <w:sz w:val="22"/>
          <w:szCs w:val="22"/>
        </w:rPr>
        <w:t>E.</w:t>
      </w:r>
      <w:r w:rsidRPr="00833D88">
        <w:rPr>
          <w:rFonts w:ascii="Calibri" w:hAnsi="Calibri" w:cs="Calibri"/>
          <w:sz w:val="22"/>
          <w:szCs w:val="22"/>
        </w:rPr>
        <w:tab/>
        <w:t xml:space="preserve">Save in respect of fraud, personal injury or death or in respect of the Contractor’s indemnity under clause 6(G) (for which no limit applies), the limit of the Contractor’s aggregate liability to the Client under this Agreement whatsoever and howsoever arising shall not under any </w:t>
      </w:r>
      <w:r w:rsidRPr="00F77171">
        <w:rPr>
          <w:rFonts w:ascii="Calibri" w:hAnsi="Calibri" w:cs="Calibri"/>
          <w:sz w:val="22"/>
          <w:szCs w:val="22"/>
        </w:rPr>
        <w:t xml:space="preserve">circumstances exceed </w:t>
      </w:r>
      <w:r w:rsidR="00E82E04" w:rsidRPr="00F77171">
        <w:rPr>
          <w:rFonts w:ascii="Calibri" w:hAnsi="Calibri" w:cs="Calibri"/>
          <w:sz w:val="22"/>
          <w:szCs w:val="22"/>
        </w:rPr>
        <w:t>one hundred per cent of the Charges paid or projected to be paid (whichever is higher) under this Agreement</w:t>
      </w:r>
      <w:r w:rsidRPr="00F77171">
        <w:rPr>
          <w:rFonts w:ascii="Calibri" w:hAnsi="Calibri" w:cs="Calibri"/>
          <w:sz w:val="22"/>
          <w:szCs w:val="22"/>
        </w:rPr>
        <w:t xml:space="preserve"> regardless of the number of claims.</w:t>
      </w:r>
    </w:p>
    <w:p w14:paraId="48625A8D" w14:textId="77777777" w:rsidR="00833D88" w:rsidRPr="00187F90" w:rsidRDefault="00833D88" w:rsidP="00CA4201">
      <w:pPr>
        <w:spacing w:before="240" w:after="0" w:line="276" w:lineRule="auto"/>
        <w:ind w:left="720" w:hanging="720"/>
        <w:rPr>
          <w:rFonts w:ascii="Calibri" w:hAnsi="Calibri" w:cs="Calibri"/>
          <w:sz w:val="22"/>
          <w:szCs w:val="22"/>
        </w:rPr>
      </w:pPr>
      <w:r w:rsidRPr="00833D88">
        <w:rPr>
          <w:rFonts w:ascii="Calibri" w:hAnsi="Calibri" w:cs="Calibri"/>
          <w:sz w:val="22"/>
          <w:szCs w:val="22"/>
        </w:rPr>
        <w:t>F.</w:t>
      </w:r>
      <w:r w:rsidRPr="00833D88">
        <w:rPr>
          <w:rFonts w:ascii="Calibri" w:hAnsi="Calibri" w:cs="Calibri"/>
          <w:sz w:val="22"/>
          <w:szCs w:val="22"/>
        </w:rPr>
        <w:tab/>
        <w:t>If for any reason the Client is dissatisfied with the performance of the Contractor, a sum may be withheld from any payment otherwise du</w:t>
      </w:r>
      <w:r w:rsidRPr="00187F90">
        <w:rPr>
          <w:rFonts w:ascii="Calibri" w:hAnsi="Calibri" w:cs="Calibri"/>
          <w:sz w:val="22"/>
          <w:szCs w:val="22"/>
        </w:rPr>
        <w:t>e calculated as follows:</w:t>
      </w:r>
    </w:p>
    <w:p w14:paraId="0038B11D" w14:textId="276BEA76" w:rsidR="00833D88" w:rsidRPr="00833D88" w:rsidRDefault="003A763F" w:rsidP="00CE225F">
      <w:pPr>
        <w:spacing w:after="0" w:line="276" w:lineRule="auto"/>
        <w:ind w:left="720"/>
        <w:rPr>
          <w:rFonts w:ascii="Calibri" w:hAnsi="Calibri" w:cs="Calibri"/>
          <w:sz w:val="22"/>
          <w:szCs w:val="22"/>
        </w:rPr>
      </w:pPr>
      <w:r w:rsidRPr="00187F90">
        <w:rPr>
          <w:rFonts w:ascii="Calibri" w:hAnsi="Calibri" w:cs="Calibri"/>
          <w:sz w:val="22"/>
          <w:szCs w:val="22"/>
        </w:rPr>
        <w:t xml:space="preserve">Ten (10) per cent of the amount invoiced </w:t>
      </w:r>
      <w:r w:rsidR="00833D88" w:rsidRPr="00187F90">
        <w:rPr>
          <w:rFonts w:ascii="Calibri" w:hAnsi="Calibri" w:cs="Calibri"/>
          <w:sz w:val="22"/>
          <w:szCs w:val="22"/>
        </w:rPr>
        <w:t xml:space="preserve">(“the Retention Amount”) which Retention Amount shall not at any given time exceed </w:t>
      </w:r>
      <w:r w:rsidR="00187F90" w:rsidRPr="00187F90">
        <w:rPr>
          <w:rFonts w:ascii="Calibri" w:hAnsi="Calibri" w:cs="Calibri"/>
          <w:sz w:val="22"/>
          <w:szCs w:val="22"/>
        </w:rPr>
        <w:t>ten (10)</w:t>
      </w:r>
      <w:r w:rsidR="00833D88" w:rsidRPr="00187F90">
        <w:rPr>
          <w:rFonts w:ascii="Calibri" w:hAnsi="Calibri" w:cs="Calibri"/>
          <w:sz w:val="22"/>
          <w:szCs w:val="22"/>
        </w:rPr>
        <w:t xml:space="preserve"> per </w:t>
      </w:r>
      <w:r w:rsidR="00833D88" w:rsidRPr="00833D88">
        <w:rPr>
          <w:rFonts w:ascii="Calibri" w:hAnsi="Calibri" w:cs="Calibri"/>
          <w:sz w:val="22"/>
          <w:szCs w:val="22"/>
        </w:rPr>
        <w:t>cent of the Charges. In such event the Client shall identify the particular Services with which it is dissatisfied together with the reasons for such dissatisfaction. Payment of the Retention Amount will be made upon replacement and/or remedy of the said Services as identified by the Client or resolution of outstanding queries. The Client shall hold the Retention Amount on behalf of the Contractor but without any obligation to invest. The terms of this clause 5F shall be without prejudice to and not be in substitution for any remedy of the Client under this Agreement.</w:t>
      </w:r>
    </w:p>
    <w:p w14:paraId="0BE39489" w14:textId="696AFD05" w:rsidR="00833D88" w:rsidRPr="00833D88" w:rsidRDefault="00EF7E17" w:rsidP="00CA4201">
      <w:pPr>
        <w:spacing w:before="240" w:after="0" w:line="276" w:lineRule="auto"/>
        <w:ind w:left="720" w:hanging="720"/>
        <w:rPr>
          <w:rFonts w:ascii="Calibri" w:hAnsi="Calibri" w:cs="Calibri"/>
          <w:sz w:val="22"/>
          <w:szCs w:val="22"/>
        </w:rPr>
      </w:pPr>
      <w:r>
        <w:rPr>
          <w:rFonts w:ascii="Calibri" w:hAnsi="Calibri" w:cs="Calibri"/>
          <w:sz w:val="22"/>
          <w:szCs w:val="22"/>
        </w:rPr>
        <w:t>G</w:t>
      </w:r>
      <w:r w:rsidR="00833D88" w:rsidRPr="00833D88">
        <w:rPr>
          <w:rFonts w:ascii="Calibri" w:hAnsi="Calibri" w:cs="Calibri"/>
          <w:sz w:val="22"/>
          <w:szCs w:val="22"/>
        </w:rPr>
        <w:t>.</w:t>
      </w:r>
      <w:r w:rsidR="00833D88" w:rsidRPr="00833D88">
        <w:rPr>
          <w:rFonts w:ascii="Calibri" w:hAnsi="Calibri" w:cs="Calibri"/>
          <w:sz w:val="22"/>
          <w:szCs w:val="22"/>
        </w:rPr>
        <w:tab/>
        <w:t xml:space="preserve">Without prejudice to any general right to damages under this Agreement where the Contractor does not provide the Services within delivery dates or lead times in accordance with this Agreement, the Client may, at his </w:t>
      </w:r>
      <w:r w:rsidR="00833D88" w:rsidRPr="00BC2600">
        <w:rPr>
          <w:rFonts w:ascii="Calibri" w:hAnsi="Calibri" w:cs="Calibri"/>
          <w:sz w:val="22"/>
          <w:szCs w:val="22"/>
        </w:rPr>
        <w:t xml:space="preserve">discretion, deduct </w:t>
      </w:r>
      <w:r w:rsidRPr="00BC2600">
        <w:rPr>
          <w:rFonts w:ascii="Calibri" w:hAnsi="Calibri" w:cs="Calibri"/>
          <w:sz w:val="22"/>
          <w:szCs w:val="22"/>
        </w:rPr>
        <w:t>1% of the contract value</w:t>
      </w:r>
      <w:r w:rsidR="00833D88" w:rsidRPr="00BC2600">
        <w:rPr>
          <w:rFonts w:ascii="Calibri" w:hAnsi="Calibri" w:cs="Calibri"/>
          <w:sz w:val="22"/>
          <w:szCs w:val="22"/>
        </w:rPr>
        <w:t xml:space="preserve"> per week, or part thereof, for each week</w:t>
      </w:r>
      <w:r w:rsidRPr="00BC2600">
        <w:rPr>
          <w:rFonts w:ascii="Calibri" w:hAnsi="Calibri" w:cs="Calibri"/>
          <w:sz w:val="22"/>
          <w:szCs w:val="22"/>
        </w:rPr>
        <w:t xml:space="preserve"> </w:t>
      </w:r>
      <w:r w:rsidR="00833D88" w:rsidRPr="00BC2600">
        <w:rPr>
          <w:rFonts w:ascii="Calibri" w:hAnsi="Calibri" w:cs="Calibri"/>
          <w:sz w:val="22"/>
          <w:szCs w:val="22"/>
        </w:rPr>
        <w:t xml:space="preserve">of late delivery as liquidated damages up to a maximum amount of </w:t>
      </w:r>
      <w:r w:rsidR="00BC2600" w:rsidRPr="00BC2600">
        <w:rPr>
          <w:rFonts w:ascii="Calibri" w:hAnsi="Calibri" w:cs="Calibri"/>
          <w:sz w:val="22"/>
          <w:szCs w:val="22"/>
        </w:rPr>
        <w:t>10% of the total contract value</w:t>
      </w:r>
      <w:r w:rsidR="00833D88" w:rsidRPr="00BC2600">
        <w:rPr>
          <w:rFonts w:ascii="Calibri" w:hAnsi="Calibri" w:cs="Calibri"/>
          <w:sz w:val="22"/>
          <w:szCs w:val="22"/>
        </w:rPr>
        <w:t xml:space="preserve"> (the “</w:t>
      </w:r>
      <w:r w:rsidR="00833D88" w:rsidRPr="00833D88">
        <w:rPr>
          <w:rFonts w:ascii="Calibri" w:hAnsi="Calibri" w:cs="Calibri"/>
          <w:sz w:val="22"/>
          <w:szCs w:val="22"/>
        </w:rPr>
        <w:t>Liquidated Damages Threshold”).</w:t>
      </w:r>
    </w:p>
    <w:p w14:paraId="34C6163B" w14:textId="77777777" w:rsidR="00483679" w:rsidRDefault="00833D88" w:rsidP="00CE225F">
      <w:pPr>
        <w:spacing w:after="0" w:line="276" w:lineRule="auto"/>
        <w:ind w:left="720"/>
        <w:rPr>
          <w:rFonts w:ascii="Calibri" w:hAnsi="Calibri" w:cs="Calibri"/>
          <w:sz w:val="22"/>
          <w:szCs w:val="22"/>
        </w:rPr>
      </w:pPr>
      <w:r w:rsidRPr="00833D88">
        <w:rPr>
          <w:rFonts w:ascii="Calibri" w:hAnsi="Calibri" w:cs="Calibri"/>
          <w:sz w:val="22"/>
          <w:szCs w:val="22"/>
        </w:rPr>
        <w:t>Where the Liquidated Damages Threshold is met or exceeded (being that delivery continues not to be performed after the Liquidated Damages Threshold is met), the Client shall be entitled to:</w:t>
      </w:r>
    </w:p>
    <w:p w14:paraId="2E4FA5E4" w14:textId="77777777" w:rsidR="0017455A" w:rsidRDefault="00833D88">
      <w:pPr>
        <w:pStyle w:val="ListParagraph"/>
        <w:numPr>
          <w:ilvl w:val="0"/>
          <w:numId w:val="14"/>
        </w:numPr>
        <w:spacing w:after="0" w:line="276" w:lineRule="auto"/>
        <w:contextualSpacing w:val="0"/>
        <w:rPr>
          <w:rFonts w:ascii="Calibri" w:hAnsi="Calibri" w:cs="Calibri"/>
          <w:sz w:val="22"/>
          <w:szCs w:val="22"/>
        </w:rPr>
      </w:pPr>
      <w:r w:rsidRPr="0017455A">
        <w:rPr>
          <w:rFonts w:ascii="Calibri" w:hAnsi="Calibri" w:cs="Calibri"/>
          <w:sz w:val="22"/>
          <w:szCs w:val="22"/>
        </w:rPr>
        <w:t>claim any remedy available to it (whether under this Agreement or otherwise) for loss or damage incurred or suffered by it after the end of the Liquidated Damages Period; and</w:t>
      </w:r>
    </w:p>
    <w:p w14:paraId="409BDA52" w14:textId="77777777" w:rsidR="004914E4" w:rsidRDefault="00833D88">
      <w:pPr>
        <w:pStyle w:val="ListParagraph"/>
        <w:numPr>
          <w:ilvl w:val="0"/>
          <w:numId w:val="14"/>
        </w:numPr>
        <w:spacing w:after="0" w:line="276" w:lineRule="auto"/>
        <w:contextualSpacing w:val="0"/>
        <w:rPr>
          <w:rFonts w:ascii="Calibri" w:hAnsi="Calibri" w:cs="Calibri"/>
          <w:sz w:val="22"/>
          <w:szCs w:val="22"/>
        </w:rPr>
      </w:pPr>
      <w:r w:rsidRPr="0017455A">
        <w:rPr>
          <w:rFonts w:ascii="Calibri" w:hAnsi="Calibri" w:cs="Calibri"/>
          <w:sz w:val="22"/>
          <w:szCs w:val="22"/>
        </w:rPr>
        <w:t>without prejudice to sub-clause (1), the Client shall be entitled to terminate the Agreement with immediate effect by giving notice in writing to the Contractor</w:t>
      </w:r>
      <w:r w:rsidR="0017455A">
        <w:rPr>
          <w:rFonts w:ascii="Calibri" w:hAnsi="Calibri" w:cs="Calibri"/>
          <w:sz w:val="22"/>
          <w:szCs w:val="22"/>
        </w:rPr>
        <w:t>.</w:t>
      </w:r>
    </w:p>
    <w:p w14:paraId="361341FF" w14:textId="77777777" w:rsidR="0017455A" w:rsidRDefault="0017455A" w:rsidP="00CE225F">
      <w:pPr>
        <w:spacing w:after="0" w:line="276" w:lineRule="auto"/>
        <w:rPr>
          <w:rFonts w:ascii="Calibri" w:hAnsi="Calibri" w:cs="Calibri"/>
          <w:sz w:val="22"/>
          <w:szCs w:val="22"/>
        </w:rPr>
      </w:pPr>
    </w:p>
    <w:p w14:paraId="1BD7B50C" w14:textId="77777777" w:rsidR="0017455A" w:rsidRPr="0094133C" w:rsidRDefault="0017455A" w:rsidP="00CE225F">
      <w:pPr>
        <w:spacing w:after="0" w:line="276" w:lineRule="auto"/>
        <w:rPr>
          <w:rFonts w:ascii="Calibri" w:hAnsi="Calibri" w:cs="Calibri"/>
          <w:b/>
          <w:bCs/>
          <w:sz w:val="22"/>
          <w:szCs w:val="22"/>
        </w:rPr>
      </w:pPr>
      <w:r w:rsidRPr="0094133C">
        <w:rPr>
          <w:rFonts w:ascii="Calibri" w:hAnsi="Calibri" w:cs="Calibri"/>
          <w:b/>
          <w:bCs/>
          <w:sz w:val="22"/>
          <w:szCs w:val="22"/>
        </w:rPr>
        <w:t>6.</w:t>
      </w:r>
      <w:r w:rsidRPr="0094133C">
        <w:rPr>
          <w:rFonts w:ascii="Calibri" w:hAnsi="Calibri" w:cs="Calibri"/>
          <w:b/>
          <w:bCs/>
          <w:sz w:val="22"/>
          <w:szCs w:val="22"/>
        </w:rPr>
        <w:tab/>
        <w:t>INTELL</w:t>
      </w:r>
      <w:r w:rsidR="000E05D7" w:rsidRPr="0094133C">
        <w:rPr>
          <w:rFonts w:ascii="Calibri" w:hAnsi="Calibri" w:cs="Calibri"/>
          <w:b/>
          <w:bCs/>
          <w:sz w:val="22"/>
          <w:szCs w:val="22"/>
        </w:rPr>
        <w:t>ECTUAL PROPERTY</w:t>
      </w:r>
    </w:p>
    <w:p w14:paraId="3D4945EE" w14:textId="77777777" w:rsidR="00253C3D" w:rsidRPr="00253C3D" w:rsidRDefault="00253C3D" w:rsidP="00CE225F">
      <w:pPr>
        <w:spacing w:after="0" w:line="276" w:lineRule="auto"/>
        <w:ind w:left="720" w:hanging="720"/>
        <w:rPr>
          <w:rFonts w:ascii="Calibri" w:hAnsi="Calibri" w:cs="Calibri"/>
          <w:sz w:val="22"/>
          <w:szCs w:val="22"/>
        </w:rPr>
      </w:pPr>
      <w:r w:rsidRPr="00253C3D">
        <w:rPr>
          <w:rFonts w:ascii="Calibri" w:hAnsi="Calibri" w:cs="Calibri"/>
          <w:sz w:val="22"/>
          <w:szCs w:val="22"/>
        </w:rPr>
        <w:lastRenderedPageBreak/>
        <w:t>A.</w:t>
      </w:r>
      <w:r w:rsidRPr="00253C3D">
        <w:rPr>
          <w:rFonts w:ascii="Calibri" w:hAnsi="Calibri" w:cs="Calibri"/>
          <w:sz w:val="22"/>
          <w:szCs w:val="22"/>
        </w:rPr>
        <w:tab/>
        <w:t>Intellectual Property Rights (“IPR”) means all patents and patent rights, trademarks and trademark rights, trade names and trade name rights, service marks and service mark rights, service names and service name rights, brand names, copyrights and copyright rights, trade dress, business and product names, logos, slogans, trade secrets, industrial models, utility models, design models, designs, rights in confidential information, know-how, rights in the nature of unfair competition rights and rights to sue for passing off, and all pending applications for and registrations of patents, trademarks, service marks, and copyrights together with all connected and similar or analogous rights in any country or jurisdiction for the full term thereof.</w:t>
      </w:r>
    </w:p>
    <w:p w14:paraId="3F0C9A9F" w14:textId="77777777" w:rsidR="00253C3D" w:rsidRPr="00253C3D" w:rsidRDefault="00253C3D" w:rsidP="00CA4201">
      <w:pPr>
        <w:spacing w:before="240" w:after="0" w:line="276" w:lineRule="auto"/>
        <w:ind w:left="720" w:hanging="720"/>
        <w:rPr>
          <w:rFonts w:ascii="Calibri" w:hAnsi="Calibri" w:cs="Calibri"/>
          <w:sz w:val="22"/>
          <w:szCs w:val="22"/>
        </w:rPr>
      </w:pPr>
      <w:r w:rsidRPr="00253C3D">
        <w:rPr>
          <w:rFonts w:ascii="Calibri" w:hAnsi="Calibri" w:cs="Calibri"/>
          <w:sz w:val="22"/>
          <w:szCs w:val="22"/>
        </w:rPr>
        <w:t>B.</w:t>
      </w:r>
      <w:r w:rsidRPr="00253C3D">
        <w:rPr>
          <w:rFonts w:ascii="Calibri" w:hAnsi="Calibri" w:cs="Calibri"/>
          <w:sz w:val="22"/>
          <w:szCs w:val="22"/>
        </w:rPr>
        <w:tab/>
        <w:t>Pre-existing IPR means all IPR existing prior to the date of this Agreement and all IPR in any materials, acquired or developed by or for Contractor or Client independently of this Agreement, and any IPR in Contractor’s standard hardware and software products or modifications or updates to such products.</w:t>
      </w:r>
    </w:p>
    <w:p w14:paraId="61949376" w14:textId="77777777" w:rsidR="00253C3D" w:rsidRPr="00253C3D" w:rsidRDefault="00253C3D" w:rsidP="00CA4201">
      <w:pPr>
        <w:spacing w:before="240" w:after="0" w:line="276" w:lineRule="auto"/>
        <w:ind w:left="720" w:hanging="720"/>
        <w:rPr>
          <w:rFonts w:ascii="Calibri" w:hAnsi="Calibri" w:cs="Calibri"/>
          <w:sz w:val="22"/>
          <w:szCs w:val="22"/>
        </w:rPr>
      </w:pPr>
      <w:r w:rsidRPr="00253C3D">
        <w:rPr>
          <w:rFonts w:ascii="Calibri" w:hAnsi="Calibri" w:cs="Calibri"/>
          <w:sz w:val="22"/>
          <w:szCs w:val="22"/>
        </w:rPr>
        <w:t>C.</w:t>
      </w:r>
      <w:r w:rsidRPr="00253C3D">
        <w:rPr>
          <w:rFonts w:ascii="Calibri" w:hAnsi="Calibri" w:cs="Calibri"/>
          <w:sz w:val="22"/>
          <w:szCs w:val="22"/>
        </w:rPr>
        <w:tab/>
        <w:t>All IPR title and interest in all reports, data manuals and/or other materials (other than software) (including without limitation all and any audio or audio visual recordings, transcripts, books, papers, records, notes, illustrations, photographs, diagrams) produced for the purposes of this Agreement (collectively “the Materials”) (or any part or parts thereof) shall vest in the Client and the Contractor so acknowledges and confirms. For the avoidance of doubt the Contractor hereby assigns all Intellectual Property Rights, title and interest in the Materials (including by way of present assignment of future copyright) to the extent that any such Intellectual Property Rights title or interest may be deemed by law to reside in it in the Materials to the Client absolutely.</w:t>
      </w:r>
    </w:p>
    <w:p w14:paraId="1BE9FD92" w14:textId="77777777" w:rsidR="00253C3D" w:rsidRPr="00253C3D" w:rsidRDefault="00253C3D" w:rsidP="00CA4201">
      <w:pPr>
        <w:spacing w:before="240" w:after="0" w:line="276" w:lineRule="auto"/>
        <w:ind w:left="720" w:hanging="720"/>
        <w:rPr>
          <w:rFonts w:ascii="Calibri" w:hAnsi="Calibri" w:cs="Calibri"/>
          <w:sz w:val="22"/>
          <w:szCs w:val="22"/>
        </w:rPr>
      </w:pPr>
      <w:r w:rsidRPr="00253C3D">
        <w:rPr>
          <w:rFonts w:ascii="Calibri" w:hAnsi="Calibri" w:cs="Calibri"/>
          <w:sz w:val="22"/>
          <w:szCs w:val="22"/>
        </w:rPr>
        <w:t>D.</w:t>
      </w:r>
      <w:r w:rsidRPr="00253C3D">
        <w:rPr>
          <w:rFonts w:ascii="Calibri" w:hAnsi="Calibri" w:cs="Calibri"/>
          <w:sz w:val="22"/>
          <w:szCs w:val="22"/>
        </w:rPr>
        <w:tab/>
        <w:t>The Client grants to the Contractor a royalty-free non-exclusive licence to use the Client’s Pre-existing IPR for the Term to the extent necessary to enable the Contractor to fulfil its obligations under this Agreement. Save as expressly set out in this clause 6 all Pre-Existing IPR shall remain the sole property of the party who owned, acquired or developed such intellectual property.</w:t>
      </w:r>
    </w:p>
    <w:p w14:paraId="7AB18C7F" w14:textId="77777777" w:rsidR="00253C3D" w:rsidRPr="00253C3D" w:rsidRDefault="00253C3D" w:rsidP="00CA4201">
      <w:pPr>
        <w:spacing w:before="240" w:after="0" w:line="276" w:lineRule="auto"/>
        <w:ind w:left="720" w:hanging="720"/>
        <w:rPr>
          <w:rFonts w:ascii="Calibri" w:hAnsi="Calibri" w:cs="Calibri"/>
          <w:sz w:val="22"/>
          <w:szCs w:val="22"/>
        </w:rPr>
      </w:pPr>
      <w:r w:rsidRPr="00253C3D">
        <w:rPr>
          <w:rFonts w:ascii="Calibri" w:hAnsi="Calibri" w:cs="Calibri"/>
          <w:sz w:val="22"/>
          <w:szCs w:val="22"/>
        </w:rPr>
        <w:t>E.</w:t>
      </w:r>
      <w:r w:rsidRPr="00253C3D">
        <w:rPr>
          <w:rFonts w:ascii="Calibri" w:hAnsi="Calibri" w:cs="Calibri"/>
          <w:sz w:val="22"/>
          <w:szCs w:val="22"/>
        </w:rPr>
        <w:tab/>
        <w:t>The Contractor shall waive or procure a waiver of any moral rights subsisting in copyright produced under or in performance of this Agreement.</w:t>
      </w:r>
    </w:p>
    <w:p w14:paraId="0867E8C3" w14:textId="77777777" w:rsidR="00253C3D" w:rsidRPr="00253C3D" w:rsidRDefault="00253C3D" w:rsidP="00CA4201">
      <w:pPr>
        <w:spacing w:before="240" w:after="0" w:line="276" w:lineRule="auto"/>
        <w:ind w:left="720" w:hanging="720"/>
        <w:rPr>
          <w:rFonts w:ascii="Calibri" w:hAnsi="Calibri" w:cs="Calibri"/>
          <w:sz w:val="22"/>
          <w:szCs w:val="22"/>
        </w:rPr>
      </w:pPr>
      <w:r w:rsidRPr="00253C3D">
        <w:rPr>
          <w:rFonts w:ascii="Calibri" w:hAnsi="Calibri" w:cs="Calibri"/>
          <w:sz w:val="22"/>
          <w:szCs w:val="22"/>
        </w:rPr>
        <w:t>F.</w:t>
      </w:r>
      <w:r w:rsidRPr="00253C3D">
        <w:rPr>
          <w:rFonts w:ascii="Calibri" w:hAnsi="Calibri" w:cs="Calibri"/>
          <w:sz w:val="22"/>
          <w:szCs w:val="22"/>
        </w:rPr>
        <w:tab/>
        <w:t>Nothing in this Agreement shall prohibit or be deemed to prohibit the Contractor from providing services similar to the Services to any party other than the Parties hereto. In no event shall the Contractor be precluded from independently developing for itself, or for others, materials which are competitive with, or similar to, the Services and to use its general knowledge, skills and experience, and any ideas, concepts, know-how, formats, templates, methodologies and techniques that are acquired or used in the course of providing the Services.</w:t>
      </w:r>
    </w:p>
    <w:p w14:paraId="155947CD" w14:textId="77777777" w:rsidR="00253C3D" w:rsidRPr="00253C3D" w:rsidRDefault="00253C3D" w:rsidP="00CA4201">
      <w:pPr>
        <w:spacing w:before="240" w:after="0" w:line="276" w:lineRule="auto"/>
        <w:ind w:left="720" w:hanging="720"/>
        <w:rPr>
          <w:rFonts w:ascii="Calibri" w:hAnsi="Calibri" w:cs="Calibri"/>
          <w:sz w:val="22"/>
          <w:szCs w:val="22"/>
        </w:rPr>
      </w:pPr>
      <w:r w:rsidRPr="00253C3D">
        <w:rPr>
          <w:rFonts w:ascii="Calibri" w:hAnsi="Calibri" w:cs="Calibri"/>
          <w:sz w:val="22"/>
          <w:szCs w:val="22"/>
        </w:rPr>
        <w:t>G.</w:t>
      </w:r>
      <w:r w:rsidRPr="00253C3D">
        <w:rPr>
          <w:rFonts w:ascii="Calibri" w:hAnsi="Calibri" w:cs="Calibri"/>
          <w:sz w:val="22"/>
          <w:szCs w:val="22"/>
        </w:rPr>
        <w:tab/>
        <w:t xml:space="preserve">The Contractor shall ensure that all and any necessary consents and/or licences for any software, instrument, modality or methodology are obtained and in place before use for the purposes of this Agreement (to include but not be limited to ensuring that the Client shall be vested with all necessary rights so as to enable the Client to enjoy the benefit of the Services </w:t>
      </w:r>
      <w:r w:rsidRPr="00253C3D">
        <w:rPr>
          <w:rFonts w:ascii="Calibri" w:hAnsi="Calibri" w:cs="Calibri"/>
          <w:sz w:val="22"/>
          <w:szCs w:val="22"/>
        </w:rPr>
        <w:lastRenderedPageBreak/>
        <w:t>for its business purposes).  The Contractor hereby indemnifies the Client and shall keep and hold the Client harmless from and in respect of all and any  losses (whether direct, indirect or consequential) liability, damages, claims, costs or expenses which arise by reason of any breach of third party Intellectual Property Rights in so far as any such rights are used for the purposes of this Agreement.</w:t>
      </w:r>
    </w:p>
    <w:p w14:paraId="1D24377A" w14:textId="77777777" w:rsidR="00253C3D" w:rsidRPr="00253C3D" w:rsidRDefault="00253C3D" w:rsidP="00CE225F">
      <w:pPr>
        <w:spacing w:after="0" w:line="276" w:lineRule="auto"/>
        <w:ind w:left="720"/>
        <w:rPr>
          <w:rFonts w:ascii="Calibri" w:hAnsi="Calibri" w:cs="Calibri"/>
          <w:sz w:val="22"/>
          <w:szCs w:val="22"/>
        </w:rPr>
      </w:pPr>
      <w:r w:rsidRPr="00253C3D">
        <w:rPr>
          <w:rFonts w:ascii="Calibri" w:hAnsi="Calibri" w:cs="Calibri"/>
          <w:sz w:val="22"/>
          <w:szCs w:val="22"/>
        </w:rPr>
        <w:t xml:space="preserve">At the request of the Client for and in respect of any such breach, the Contractor shall at its expense and option:  </w:t>
      </w:r>
    </w:p>
    <w:p w14:paraId="1170F90C" w14:textId="77777777" w:rsidR="00253C3D" w:rsidRPr="00253C3D" w:rsidRDefault="00253C3D" w:rsidP="00CE225F">
      <w:pPr>
        <w:spacing w:after="0" w:line="276" w:lineRule="auto"/>
        <w:rPr>
          <w:rFonts w:ascii="Calibri" w:hAnsi="Calibri" w:cs="Calibri"/>
          <w:sz w:val="22"/>
          <w:szCs w:val="22"/>
        </w:rPr>
      </w:pPr>
      <w:r w:rsidRPr="00253C3D">
        <w:rPr>
          <w:rFonts w:ascii="Calibri" w:hAnsi="Calibri" w:cs="Calibri"/>
          <w:sz w:val="22"/>
          <w:szCs w:val="22"/>
        </w:rPr>
        <w:tab/>
        <w:t>(i)</w:t>
      </w:r>
      <w:r w:rsidRPr="00253C3D">
        <w:rPr>
          <w:rFonts w:ascii="Calibri" w:hAnsi="Calibri" w:cs="Calibri"/>
          <w:sz w:val="22"/>
          <w:szCs w:val="22"/>
        </w:rPr>
        <w:tab/>
        <w:t>procure the necessary rights for the Client to continue use;</w:t>
      </w:r>
    </w:p>
    <w:p w14:paraId="360EFDE7" w14:textId="77777777" w:rsidR="00253C3D" w:rsidRPr="00253C3D" w:rsidRDefault="00253C3D" w:rsidP="00CE225F">
      <w:pPr>
        <w:spacing w:after="0" w:line="276" w:lineRule="auto"/>
        <w:rPr>
          <w:rFonts w:ascii="Calibri" w:hAnsi="Calibri" w:cs="Calibri"/>
          <w:sz w:val="22"/>
          <w:szCs w:val="22"/>
        </w:rPr>
      </w:pPr>
      <w:r w:rsidRPr="00253C3D">
        <w:rPr>
          <w:rFonts w:ascii="Calibri" w:hAnsi="Calibri" w:cs="Calibri"/>
          <w:sz w:val="22"/>
          <w:szCs w:val="22"/>
        </w:rPr>
        <w:tab/>
        <w:t>(ii)</w:t>
      </w:r>
      <w:r w:rsidRPr="00253C3D">
        <w:rPr>
          <w:rFonts w:ascii="Calibri" w:hAnsi="Calibri" w:cs="Calibri"/>
          <w:sz w:val="22"/>
          <w:szCs w:val="22"/>
        </w:rPr>
        <w:tab/>
        <w:t>replace the relevant deliverable with a non-infringing equivalent;</w:t>
      </w:r>
    </w:p>
    <w:p w14:paraId="782F57C3" w14:textId="77777777" w:rsidR="00253C3D" w:rsidRPr="00253C3D" w:rsidRDefault="00253C3D" w:rsidP="00CE225F">
      <w:pPr>
        <w:spacing w:after="0" w:line="276" w:lineRule="auto"/>
        <w:ind w:left="1440" w:hanging="720"/>
        <w:rPr>
          <w:rFonts w:ascii="Calibri" w:hAnsi="Calibri" w:cs="Calibri"/>
          <w:sz w:val="22"/>
          <w:szCs w:val="22"/>
        </w:rPr>
      </w:pPr>
      <w:r w:rsidRPr="00253C3D">
        <w:rPr>
          <w:rFonts w:ascii="Calibri" w:hAnsi="Calibri" w:cs="Calibri"/>
          <w:sz w:val="22"/>
          <w:szCs w:val="22"/>
        </w:rPr>
        <w:t>(iii)</w:t>
      </w:r>
      <w:r w:rsidRPr="00253C3D">
        <w:rPr>
          <w:rFonts w:ascii="Calibri" w:hAnsi="Calibri" w:cs="Calibri"/>
          <w:sz w:val="22"/>
          <w:szCs w:val="22"/>
        </w:rPr>
        <w:tab/>
        <w:t>replace the relevant deliverable to make it non-infringing while giving equivalent performance; or</w:t>
      </w:r>
    </w:p>
    <w:p w14:paraId="4B46D3AB" w14:textId="77777777" w:rsidR="00253C3D" w:rsidRPr="00253C3D" w:rsidRDefault="00253C3D" w:rsidP="00CE225F">
      <w:pPr>
        <w:spacing w:after="0" w:line="276" w:lineRule="auto"/>
        <w:ind w:left="1440" w:hanging="720"/>
        <w:rPr>
          <w:rFonts w:ascii="Calibri" w:hAnsi="Calibri" w:cs="Calibri"/>
          <w:sz w:val="22"/>
          <w:szCs w:val="22"/>
        </w:rPr>
      </w:pPr>
      <w:r w:rsidRPr="00253C3D">
        <w:rPr>
          <w:rFonts w:ascii="Calibri" w:hAnsi="Calibri" w:cs="Calibri"/>
          <w:sz w:val="22"/>
          <w:szCs w:val="22"/>
        </w:rPr>
        <w:t>(iv)</w:t>
      </w:r>
      <w:r w:rsidRPr="00253C3D">
        <w:rPr>
          <w:rFonts w:ascii="Calibri" w:hAnsi="Calibri" w:cs="Calibri"/>
          <w:sz w:val="22"/>
          <w:szCs w:val="22"/>
        </w:rPr>
        <w:tab/>
        <w:t>if the Contractor cannot obtain the remedies in (i), (ii) or (iii) above, it may direct the return of the deliverable and refund to the Client Charges paid for such deliverable less a reasonable amount for the Client’s use of the deliverable up to the time of return, provided such reasonable amount is due to the owner of the said deliverable, TOGETHER with all losses (whether direct, indirect or consequential) thereby accruing to the Client as a result of the breach.</w:t>
      </w:r>
    </w:p>
    <w:p w14:paraId="77331C76" w14:textId="77777777" w:rsidR="000E05D7" w:rsidRDefault="00253C3D" w:rsidP="00CA4201">
      <w:pPr>
        <w:spacing w:before="240" w:after="0" w:line="276" w:lineRule="auto"/>
        <w:ind w:left="720" w:hanging="720"/>
        <w:rPr>
          <w:rFonts w:ascii="Calibri" w:hAnsi="Calibri" w:cs="Calibri"/>
          <w:sz w:val="22"/>
          <w:szCs w:val="22"/>
        </w:rPr>
      </w:pPr>
      <w:r w:rsidRPr="00253C3D">
        <w:rPr>
          <w:rFonts w:ascii="Calibri" w:hAnsi="Calibri" w:cs="Calibri"/>
          <w:sz w:val="22"/>
          <w:szCs w:val="22"/>
        </w:rPr>
        <w:t>H.</w:t>
      </w:r>
      <w:r w:rsidRPr="00253C3D">
        <w:rPr>
          <w:rFonts w:ascii="Calibri" w:hAnsi="Calibri" w:cs="Calibri"/>
          <w:sz w:val="22"/>
          <w:szCs w:val="22"/>
        </w:rPr>
        <w:tab/>
        <w:t>Upon the termination of this Agreement for whatever reason, the Contractor shall immediately deliver up to the Client all the Materials prepared up to the date of termination. The provisions of this clause 6 will survive the expiration or termination of this Agreement for any reason.</w:t>
      </w:r>
    </w:p>
    <w:p w14:paraId="7ED7D6CC" w14:textId="77777777" w:rsidR="00A7748E" w:rsidRDefault="00A7748E" w:rsidP="00CE225F">
      <w:pPr>
        <w:spacing w:after="0" w:line="276" w:lineRule="auto"/>
        <w:ind w:left="720" w:hanging="720"/>
        <w:rPr>
          <w:rFonts w:ascii="Calibri" w:hAnsi="Calibri" w:cs="Calibri"/>
          <w:sz w:val="22"/>
          <w:szCs w:val="22"/>
        </w:rPr>
      </w:pPr>
    </w:p>
    <w:p w14:paraId="39583ABC" w14:textId="77777777" w:rsidR="00A7748E" w:rsidRPr="000F5821" w:rsidRDefault="00A7748E" w:rsidP="00CE225F">
      <w:pPr>
        <w:spacing w:after="0" w:line="276" w:lineRule="auto"/>
        <w:ind w:left="720" w:hanging="720"/>
        <w:rPr>
          <w:rFonts w:ascii="Calibri" w:hAnsi="Calibri" w:cs="Calibri"/>
          <w:b/>
          <w:bCs/>
          <w:sz w:val="22"/>
          <w:szCs w:val="22"/>
        </w:rPr>
      </w:pPr>
      <w:r w:rsidRPr="000F5821">
        <w:rPr>
          <w:rFonts w:ascii="Calibri" w:hAnsi="Calibri" w:cs="Calibri"/>
          <w:b/>
          <w:bCs/>
          <w:sz w:val="22"/>
          <w:szCs w:val="22"/>
        </w:rPr>
        <w:t>7.</w:t>
      </w:r>
      <w:r w:rsidRPr="000F5821">
        <w:rPr>
          <w:rFonts w:ascii="Calibri" w:hAnsi="Calibri" w:cs="Calibri"/>
          <w:b/>
          <w:bCs/>
          <w:sz w:val="22"/>
          <w:szCs w:val="22"/>
        </w:rPr>
        <w:tab/>
        <w:t>CONFIDENTIALITY</w:t>
      </w:r>
    </w:p>
    <w:p w14:paraId="08D2040F" w14:textId="77777777" w:rsidR="00C01351" w:rsidRPr="00C01351" w:rsidRDefault="00C01351" w:rsidP="00CE225F">
      <w:pPr>
        <w:spacing w:after="0" w:line="276" w:lineRule="auto"/>
        <w:ind w:left="720" w:hanging="720"/>
        <w:rPr>
          <w:rFonts w:ascii="Calibri" w:hAnsi="Calibri" w:cs="Calibri"/>
          <w:sz w:val="22"/>
          <w:szCs w:val="22"/>
        </w:rPr>
      </w:pPr>
      <w:r w:rsidRPr="00C01351">
        <w:rPr>
          <w:rFonts w:ascii="Calibri" w:hAnsi="Calibri" w:cs="Calibri"/>
          <w:sz w:val="22"/>
          <w:szCs w:val="22"/>
        </w:rPr>
        <w:t>A.</w:t>
      </w:r>
      <w:r w:rsidRPr="00C01351">
        <w:rPr>
          <w:rFonts w:ascii="Calibri" w:hAnsi="Calibri" w:cs="Calibri"/>
          <w:sz w:val="22"/>
          <w:szCs w:val="22"/>
        </w:rPr>
        <w:tab/>
        <w:t>Each of the Parties to this Agreement agrees to hold confidential all information, documentation and other material received, provided or obtained arising from their participation in this Agreement (“Confidential Information”) and shall not disclose same to any third party except to:-</w:t>
      </w:r>
    </w:p>
    <w:p w14:paraId="7BF26B0B" w14:textId="77777777" w:rsidR="00C01351" w:rsidRPr="00C01351" w:rsidRDefault="00C01351" w:rsidP="00CE225F">
      <w:pPr>
        <w:spacing w:after="0" w:line="276" w:lineRule="auto"/>
        <w:ind w:left="720" w:hanging="720"/>
        <w:rPr>
          <w:rFonts w:ascii="Calibri" w:hAnsi="Calibri" w:cs="Calibri"/>
          <w:sz w:val="22"/>
          <w:szCs w:val="22"/>
        </w:rPr>
      </w:pPr>
      <w:r w:rsidRPr="00C01351">
        <w:rPr>
          <w:rFonts w:ascii="Calibri" w:hAnsi="Calibri" w:cs="Calibri"/>
          <w:sz w:val="22"/>
          <w:szCs w:val="22"/>
        </w:rPr>
        <w:tab/>
        <w:t>1.</w:t>
      </w:r>
      <w:r w:rsidRPr="00C01351">
        <w:rPr>
          <w:rFonts w:ascii="Calibri" w:hAnsi="Calibri" w:cs="Calibri"/>
          <w:sz w:val="22"/>
          <w:szCs w:val="22"/>
        </w:rPr>
        <w:tab/>
        <w:t>its professional advisers subject to the provisions of this clause 7; or</w:t>
      </w:r>
    </w:p>
    <w:p w14:paraId="1E017CA9" w14:textId="77777777" w:rsidR="00C01351" w:rsidRPr="00C01351" w:rsidRDefault="00C01351" w:rsidP="00CE225F">
      <w:pPr>
        <w:spacing w:after="0" w:line="276" w:lineRule="auto"/>
        <w:ind w:left="720" w:hanging="720"/>
        <w:rPr>
          <w:rFonts w:ascii="Calibri" w:hAnsi="Calibri" w:cs="Calibri"/>
          <w:sz w:val="22"/>
          <w:szCs w:val="22"/>
        </w:rPr>
      </w:pPr>
      <w:r w:rsidRPr="00C01351">
        <w:rPr>
          <w:rFonts w:ascii="Calibri" w:hAnsi="Calibri" w:cs="Calibri"/>
          <w:sz w:val="22"/>
          <w:szCs w:val="22"/>
        </w:rPr>
        <w:tab/>
        <w:t>2.</w:t>
      </w:r>
      <w:r w:rsidRPr="00C01351">
        <w:rPr>
          <w:rFonts w:ascii="Calibri" w:hAnsi="Calibri" w:cs="Calibri"/>
          <w:sz w:val="22"/>
          <w:szCs w:val="22"/>
        </w:rPr>
        <w:tab/>
        <w:t>as may be required by law; or</w:t>
      </w:r>
    </w:p>
    <w:p w14:paraId="3A181605" w14:textId="77777777" w:rsidR="00C01351" w:rsidRPr="00C01351" w:rsidRDefault="00C01351" w:rsidP="00CE225F">
      <w:pPr>
        <w:spacing w:after="0" w:line="276" w:lineRule="auto"/>
        <w:ind w:left="1440" w:hanging="720"/>
        <w:rPr>
          <w:rFonts w:ascii="Calibri" w:hAnsi="Calibri" w:cs="Calibri"/>
          <w:sz w:val="22"/>
          <w:szCs w:val="22"/>
        </w:rPr>
      </w:pPr>
      <w:r w:rsidRPr="00C01351">
        <w:rPr>
          <w:rFonts w:ascii="Calibri" w:hAnsi="Calibri" w:cs="Calibri"/>
          <w:sz w:val="22"/>
          <w:szCs w:val="22"/>
        </w:rPr>
        <w:t>3.</w:t>
      </w:r>
      <w:r w:rsidRPr="00C01351">
        <w:rPr>
          <w:rFonts w:ascii="Calibri" w:hAnsi="Calibri" w:cs="Calibri"/>
          <w:sz w:val="22"/>
          <w:szCs w:val="22"/>
        </w:rPr>
        <w:tab/>
        <w:t>as may be necessary to give effect to the terms of this Agreement subject to the provisions of this clause 7; or</w:t>
      </w:r>
    </w:p>
    <w:p w14:paraId="49118140" w14:textId="77777777" w:rsidR="00C01351" w:rsidRPr="00C01351" w:rsidRDefault="00C01351" w:rsidP="00CE225F">
      <w:pPr>
        <w:spacing w:after="0" w:line="276" w:lineRule="auto"/>
        <w:ind w:left="1440" w:hanging="720"/>
        <w:rPr>
          <w:rFonts w:ascii="Calibri" w:hAnsi="Calibri" w:cs="Calibri"/>
          <w:sz w:val="22"/>
          <w:szCs w:val="22"/>
        </w:rPr>
      </w:pPr>
      <w:r w:rsidRPr="00C01351">
        <w:rPr>
          <w:rFonts w:ascii="Calibri" w:hAnsi="Calibri" w:cs="Calibri"/>
          <w:sz w:val="22"/>
          <w:szCs w:val="22"/>
        </w:rPr>
        <w:t>4.</w:t>
      </w:r>
      <w:r w:rsidRPr="00C01351">
        <w:rPr>
          <w:rFonts w:ascii="Calibri" w:hAnsi="Calibri" w:cs="Calibri"/>
          <w:sz w:val="22"/>
          <w:szCs w:val="22"/>
        </w:rPr>
        <w:tab/>
        <w:t>in the case of the Client by request of any person or body or authority whose request the Client or persons associated with the Client (including but not limited to the Legislature and/or the Executive and/or the Civil Service) considers it necessary or appropriate to so comply.</w:t>
      </w:r>
    </w:p>
    <w:p w14:paraId="3F98605F" w14:textId="00B9510F" w:rsidR="00C01351" w:rsidRPr="00C01351" w:rsidRDefault="00C01351" w:rsidP="00CA4201">
      <w:pPr>
        <w:spacing w:before="240" w:after="0" w:line="276" w:lineRule="auto"/>
        <w:ind w:left="720" w:hanging="720"/>
        <w:rPr>
          <w:rFonts w:ascii="Calibri" w:hAnsi="Calibri" w:cs="Calibri"/>
          <w:sz w:val="22"/>
          <w:szCs w:val="22"/>
        </w:rPr>
      </w:pPr>
      <w:r w:rsidRPr="00C01351">
        <w:rPr>
          <w:rFonts w:ascii="Calibri" w:hAnsi="Calibri" w:cs="Calibri"/>
          <w:sz w:val="22"/>
          <w:szCs w:val="22"/>
        </w:rPr>
        <w:t>B.</w:t>
      </w:r>
      <w:r w:rsidRPr="00C01351">
        <w:rPr>
          <w:rFonts w:ascii="Calibri" w:hAnsi="Calibri" w:cs="Calibri"/>
          <w:sz w:val="22"/>
          <w:szCs w:val="22"/>
        </w:rPr>
        <w:tab/>
        <w:t xml:space="preserve">The Contractor undertakes to comply with all reasonable directions of the Client with regard to the use and application of all and any of its Confidential Information and shall comply with the confidentiality agreement as exhibited at Appendix </w:t>
      </w:r>
      <w:r w:rsidR="00E448EC">
        <w:rPr>
          <w:rFonts w:ascii="Calibri" w:hAnsi="Calibri" w:cs="Calibri"/>
          <w:sz w:val="22"/>
          <w:szCs w:val="22"/>
        </w:rPr>
        <w:t>7</w:t>
      </w:r>
      <w:r w:rsidRPr="00C01351">
        <w:rPr>
          <w:rFonts w:ascii="Calibri" w:hAnsi="Calibri" w:cs="Calibri"/>
          <w:sz w:val="22"/>
          <w:szCs w:val="22"/>
        </w:rPr>
        <w:t xml:space="preserve"> to the RFT (“the Confidentiality Agreement”). </w:t>
      </w:r>
    </w:p>
    <w:p w14:paraId="53B5FA79" w14:textId="77777777" w:rsidR="00C01351" w:rsidRPr="00C01351" w:rsidRDefault="00C01351" w:rsidP="00CE225F">
      <w:pPr>
        <w:spacing w:after="0" w:line="276" w:lineRule="auto"/>
        <w:ind w:left="720"/>
        <w:rPr>
          <w:rFonts w:ascii="Calibri" w:hAnsi="Calibri" w:cs="Calibri"/>
          <w:sz w:val="22"/>
          <w:szCs w:val="22"/>
        </w:rPr>
      </w:pPr>
      <w:r w:rsidRPr="00C01351">
        <w:rPr>
          <w:rFonts w:ascii="Calibri" w:hAnsi="Calibri" w:cs="Calibri"/>
          <w:sz w:val="22"/>
          <w:szCs w:val="22"/>
        </w:rPr>
        <w:t>The obligations in this clause 7 will not apply to any Confidential Information:</w:t>
      </w:r>
    </w:p>
    <w:p w14:paraId="0756C542" w14:textId="77777777" w:rsidR="00C01351" w:rsidRPr="00C01351" w:rsidRDefault="00C01351" w:rsidP="00CE225F">
      <w:pPr>
        <w:spacing w:after="0" w:line="276" w:lineRule="auto"/>
        <w:ind w:left="1440" w:hanging="720"/>
        <w:rPr>
          <w:rFonts w:ascii="Calibri" w:hAnsi="Calibri" w:cs="Calibri"/>
          <w:sz w:val="22"/>
          <w:szCs w:val="22"/>
        </w:rPr>
      </w:pPr>
      <w:r w:rsidRPr="00C01351">
        <w:rPr>
          <w:rFonts w:ascii="Calibri" w:hAnsi="Calibri" w:cs="Calibri"/>
          <w:sz w:val="22"/>
          <w:szCs w:val="22"/>
        </w:rPr>
        <w:t>1.</w:t>
      </w:r>
      <w:r w:rsidRPr="00C01351">
        <w:rPr>
          <w:rFonts w:ascii="Calibri" w:hAnsi="Calibri" w:cs="Calibri"/>
          <w:sz w:val="22"/>
          <w:szCs w:val="22"/>
        </w:rPr>
        <w:tab/>
        <w:t>in the receiving Party’s possession (with full right to disclose) before receiving it from the other Party; or</w:t>
      </w:r>
    </w:p>
    <w:p w14:paraId="26DA2B87" w14:textId="77777777" w:rsidR="00C01351" w:rsidRPr="00C01351" w:rsidRDefault="00C01351" w:rsidP="00CE225F">
      <w:pPr>
        <w:spacing w:after="0" w:line="276" w:lineRule="auto"/>
        <w:ind w:left="720" w:hanging="720"/>
        <w:rPr>
          <w:rFonts w:ascii="Calibri" w:hAnsi="Calibri" w:cs="Calibri"/>
          <w:sz w:val="22"/>
          <w:szCs w:val="22"/>
        </w:rPr>
      </w:pPr>
      <w:r w:rsidRPr="00C01351">
        <w:rPr>
          <w:rFonts w:ascii="Calibri" w:hAnsi="Calibri" w:cs="Calibri"/>
          <w:sz w:val="22"/>
          <w:szCs w:val="22"/>
        </w:rPr>
        <w:tab/>
        <w:t>2.</w:t>
      </w:r>
      <w:r w:rsidRPr="00C01351">
        <w:rPr>
          <w:rFonts w:ascii="Calibri" w:hAnsi="Calibri" w:cs="Calibri"/>
          <w:sz w:val="22"/>
          <w:szCs w:val="22"/>
        </w:rPr>
        <w:tab/>
        <w:t>which is or becomes public knowledge other than by breach of this clause; or</w:t>
      </w:r>
    </w:p>
    <w:p w14:paraId="1AC49683" w14:textId="77777777" w:rsidR="00C01351" w:rsidRPr="00C01351" w:rsidRDefault="00C01351" w:rsidP="00CE225F">
      <w:pPr>
        <w:spacing w:after="0" w:line="276" w:lineRule="auto"/>
        <w:ind w:left="1440" w:hanging="720"/>
        <w:rPr>
          <w:rFonts w:ascii="Calibri" w:hAnsi="Calibri" w:cs="Calibri"/>
          <w:sz w:val="22"/>
          <w:szCs w:val="22"/>
        </w:rPr>
      </w:pPr>
      <w:r w:rsidRPr="00C01351">
        <w:rPr>
          <w:rFonts w:ascii="Calibri" w:hAnsi="Calibri" w:cs="Calibri"/>
          <w:sz w:val="22"/>
          <w:szCs w:val="22"/>
        </w:rPr>
        <w:lastRenderedPageBreak/>
        <w:t>3.</w:t>
      </w:r>
      <w:r w:rsidRPr="00C01351">
        <w:rPr>
          <w:rFonts w:ascii="Calibri" w:hAnsi="Calibri" w:cs="Calibri"/>
          <w:sz w:val="22"/>
          <w:szCs w:val="22"/>
        </w:rPr>
        <w:tab/>
        <w:t>is independently developed by the disclosing Party without access to or use of the Confidential Information; or</w:t>
      </w:r>
    </w:p>
    <w:p w14:paraId="02CEE979" w14:textId="77777777" w:rsidR="00C01351" w:rsidRPr="00C01351" w:rsidRDefault="00C01351" w:rsidP="00CE225F">
      <w:pPr>
        <w:spacing w:after="0" w:line="276" w:lineRule="auto"/>
        <w:ind w:left="1440" w:hanging="720"/>
        <w:rPr>
          <w:rFonts w:ascii="Calibri" w:hAnsi="Calibri" w:cs="Calibri"/>
          <w:sz w:val="22"/>
          <w:szCs w:val="22"/>
        </w:rPr>
      </w:pPr>
      <w:r w:rsidRPr="00C01351">
        <w:rPr>
          <w:rFonts w:ascii="Calibri" w:hAnsi="Calibri" w:cs="Calibri"/>
          <w:sz w:val="22"/>
          <w:szCs w:val="22"/>
        </w:rPr>
        <w:t>4.</w:t>
      </w:r>
      <w:r w:rsidRPr="00C01351">
        <w:rPr>
          <w:rFonts w:ascii="Calibri" w:hAnsi="Calibri" w:cs="Calibri"/>
          <w:sz w:val="22"/>
          <w:szCs w:val="22"/>
        </w:rPr>
        <w:tab/>
        <w:t>is lawfully received by the disclosing Party from a third party (with full right to disclose).</w:t>
      </w:r>
    </w:p>
    <w:p w14:paraId="56DF7E2E" w14:textId="77777777" w:rsidR="00C01351" w:rsidRPr="00C01351" w:rsidRDefault="00C01351" w:rsidP="00CA4201">
      <w:pPr>
        <w:spacing w:before="240" w:after="0" w:line="276" w:lineRule="auto"/>
        <w:ind w:left="720" w:hanging="720"/>
        <w:rPr>
          <w:rFonts w:ascii="Calibri" w:hAnsi="Calibri" w:cs="Calibri"/>
          <w:sz w:val="22"/>
          <w:szCs w:val="22"/>
        </w:rPr>
      </w:pPr>
      <w:r w:rsidRPr="00C01351">
        <w:rPr>
          <w:rFonts w:ascii="Calibri" w:hAnsi="Calibri" w:cs="Calibri"/>
          <w:sz w:val="22"/>
          <w:szCs w:val="22"/>
        </w:rPr>
        <w:t>C.</w:t>
      </w:r>
      <w:r w:rsidRPr="00C01351">
        <w:rPr>
          <w:rFonts w:ascii="Calibri" w:hAnsi="Calibri" w:cs="Calibri"/>
          <w:sz w:val="22"/>
          <w:szCs w:val="22"/>
        </w:rPr>
        <w:tab/>
        <w:t>The Contractor acknowledges that the security of the State and its information is of paramount importance to the Client. Accordingly the Contractor confirms that it will, if requested by the Client, from time to time, submit full personal details (including those of Subcontractors) who are assigned to provide the Services (or any part thereof) under this Agreement. The Contractor further acknowledges that checks may be carried out in relation to all such personnel by police authorities and the Contractor shall comply with all reasonable directions of the Client arising therefrom.</w:t>
      </w:r>
    </w:p>
    <w:p w14:paraId="56F87F88" w14:textId="77777777" w:rsidR="00C01351" w:rsidRPr="00C01351" w:rsidRDefault="00C01351" w:rsidP="00CA4201">
      <w:pPr>
        <w:spacing w:before="240" w:after="0" w:line="276" w:lineRule="auto"/>
        <w:ind w:left="720" w:hanging="720"/>
        <w:rPr>
          <w:rFonts w:ascii="Calibri" w:hAnsi="Calibri" w:cs="Calibri"/>
          <w:sz w:val="22"/>
          <w:szCs w:val="22"/>
        </w:rPr>
      </w:pPr>
      <w:r w:rsidRPr="00C01351">
        <w:rPr>
          <w:rFonts w:ascii="Calibri" w:hAnsi="Calibri" w:cs="Calibri"/>
          <w:sz w:val="22"/>
          <w:szCs w:val="22"/>
        </w:rPr>
        <w:t>D.</w:t>
      </w:r>
      <w:r w:rsidRPr="00C01351">
        <w:rPr>
          <w:rFonts w:ascii="Calibri" w:hAnsi="Calibri" w:cs="Calibri"/>
          <w:sz w:val="22"/>
          <w:szCs w:val="22"/>
        </w:rPr>
        <w:tab/>
        <w:t>In circumstances where the Client is subject to the provisions of the Freedom of Information Act 2014 or the European Communities (Access to Information on the Environment) Regulations 2007 to 2014, then in the event of the Client receiving a request for information related to this Agreement, the Client shall consult with the Contractor in respect of the request. The Contractor shall identify any information that is not to be disclosed on grounds of confidentiality or commercial sensitivity, and shall state the reasons for this sensitivity. The Client will consult the Contractor about this confidential or commercially sensitive information before making a decision on any request received under the above legislation. The Contracting Authority accepts no liability whatsoever in respect of any information provided which is subsequently released (irrespective of notification) or in respect of any consequential damage suffered as a result of such obligations.</w:t>
      </w:r>
    </w:p>
    <w:p w14:paraId="16416691" w14:textId="77777777" w:rsidR="00A7748E" w:rsidRDefault="00C01351" w:rsidP="00CA4201">
      <w:pPr>
        <w:spacing w:before="240" w:after="0" w:line="276" w:lineRule="auto"/>
        <w:ind w:left="720" w:hanging="720"/>
        <w:rPr>
          <w:rFonts w:ascii="Calibri" w:hAnsi="Calibri" w:cs="Calibri"/>
          <w:sz w:val="22"/>
          <w:szCs w:val="22"/>
        </w:rPr>
      </w:pPr>
      <w:r w:rsidRPr="00C01351">
        <w:rPr>
          <w:rFonts w:ascii="Calibri" w:hAnsi="Calibri" w:cs="Calibri"/>
          <w:sz w:val="22"/>
          <w:szCs w:val="22"/>
        </w:rPr>
        <w:t>E.</w:t>
      </w:r>
      <w:r w:rsidRPr="00C01351">
        <w:rPr>
          <w:rFonts w:ascii="Calibri" w:hAnsi="Calibri" w:cs="Calibri"/>
          <w:sz w:val="22"/>
          <w:szCs w:val="22"/>
        </w:rPr>
        <w:tab/>
        <w:t>The terms of this clause 7 shall survive expiry, completion or termination for whatever reason of this Agreement.</w:t>
      </w:r>
    </w:p>
    <w:p w14:paraId="66087A34" w14:textId="77777777" w:rsidR="000F5821" w:rsidRDefault="000F5821" w:rsidP="00CE225F">
      <w:pPr>
        <w:spacing w:after="0" w:line="276" w:lineRule="auto"/>
        <w:ind w:left="720" w:hanging="720"/>
        <w:rPr>
          <w:rFonts w:ascii="Calibri" w:hAnsi="Calibri" w:cs="Calibri"/>
          <w:sz w:val="22"/>
          <w:szCs w:val="22"/>
        </w:rPr>
      </w:pPr>
    </w:p>
    <w:p w14:paraId="6E44F933" w14:textId="77777777" w:rsidR="000F5821" w:rsidRPr="005A1F29" w:rsidRDefault="000F5821" w:rsidP="00CE225F">
      <w:pPr>
        <w:spacing w:after="0" w:line="276" w:lineRule="auto"/>
        <w:ind w:left="720" w:hanging="720"/>
        <w:rPr>
          <w:rFonts w:ascii="Calibri" w:hAnsi="Calibri" w:cs="Calibri"/>
          <w:b/>
          <w:bCs/>
          <w:sz w:val="22"/>
          <w:szCs w:val="22"/>
        </w:rPr>
      </w:pPr>
      <w:r w:rsidRPr="005A1F29">
        <w:rPr>
          <w:rFonts w:ascii="Calibri" w:hAnsi="Calibri" w:cs="Calibri"/>
          <w:b/>
          <w:bCs/>
          <w:sz w:val="22"/>
          <w:szCs w:val="22"/>
        </w:rPr>
        <w:t>8.</w:t>
      </w:r>
      <w:r w:rsidRPr="005A1F29">
        <w:rPr>
          <w:rFonts w:ascii="Calibri" w:hAnsi="Calibri" w:cs="Calibri"/>
          <w:b/>
          <w:bCs/>
          <w:sz w:val="22"/>
          <w:szCs w:val="22"/>
        </w:rPr>
        <w:tab/>
        <w:t>FORCE MAJEURE</w:t>
      </w:r>
    </w:p>
    <w:p w14:paraId="67191156" w14:textId="77777777" w:rsidR="005A1F29" w:rsidRPr="005A1F29" w:rsidRDefault="005A1F29" w:rsidP="00CE225F">
      <w:pPr>
        <w:spacing w:after="0" w:line="276" w:lineRule="auto"/>
        <w:ind w:left="720" w:hanging="720"/>
        <w:rPr>
          <w:rFonts w:ascii="Calibri" w:hAnsi="Calibri" w:cs="Calibri"/>
          <w:sz w:val="22"/>
          <w:szCs w:val="22"/>
        </w:rPr>
      </w:pPr>
      <w:r w:rsidRPr="005A1F29">
        <w:rPr>
          <w:rFonts w:ascii="Calibri" w:hAnsi="Calibri" w:cs="Calibri"/>
          <w:sz w:val="22"/>
          <w:szCs w:val="22"/>
        </w:rPr>
        <w:t>A.</w:t>
      </w:r>
      <w:r w:rsidRPr="005A1F29">
        <w:rPr>
          <w:rFonts w:ascii="Calibri" w:hAnsi="Calibri" w:cs="Calibri"/>
          <w:sz w:val="22"/>
          <w:szCs w:val="22"/>
        </w:rPr>
        <w:tab/>
        <w:t>A ‘Force Majeure Event’ means an event or circumstance or combination of events and/or circumstances not within the reasonable control of the Affected Party (as defined in clause 8B below) which has the effect of delaying or preventing that Party from complying with its obligations under this Agreement including but not limited to acts of God, war, out-break of disease, insurrection, riot, civil disturbance, rebellion, acts of terrorism, government regulations, embargoes, explosions, fires, floods, tempests, or failures of supply of electrical power, or public telecommunications equipment or lines, excluding industrial action of whatever nature or cause (strikes, lockouts and similar) occurring at the Contractor (or Subcontractor or agent) places of business.</w:t>
      </w:r>
    </w:p>
    <w:p w14:paraId="47BAFB2A" w14:textId="77777777" w:rsidR="005A1F29" w:rsidRPr="005A1F29" w:rsidRDefault="005A1F29" w:rsidP="00CA4201">
      <w:pPr>
        <w:spacing w:before="240" w:after="0" w:line="276" w:lineRule="auto"/>
        <w:ind w:left="720" w:hanging="720"/>
        <w:rPr>
          <w:rFonts w:ascii="Calibri" w:hAnsi="Calibri" w:cs="Calibri"/>
          <w:sz w:val="22"/>
          <w:szCs w:val="22"/>
        </w:rPr>
      </w:pPr>
      <w:r w:rsidRPr="005A1F29">
        <w:rPr>
          <w:rFonts w:ascii="Calibri" w:hAnsi="Calibri" w:cs="Calibri"/>
          <w:sz w:val="22"/>
          <w:szCs w:val="22"/>
        </w:rPr>
        <w:t>B.</w:t>
      </w:r>
      <w:r w:rsidRPr="005A1F29">
        <w:rPr>
          <w:rFonts w:ascii="Calibri" w:hAnsi="Calibri" w:cs="Calibri"/>
          <w:sz w:val="22"/>
          <w:szCs w:val="22"/>
        </w:rPr>
        <w:tab/>
        <w:t>In the event of any failure, interruption or delay in the performance of either Party’s obligations (or of any of them) resulting from any Force Majeure Event, that Party (“the Affected Party”) shall promptly notify the other Party in writing specifying:</w:t>
      </w:r>
    </w:p>
    <w:p w14:paraId="6B425BD0" w14:textId="77777777" w:rsidR="005A1F29" w:rsidRPr="005A1F29" w:rsidRDefault="005A1F29" w:rsidP="00CE225F">
      <w:pPr>
        <w:spacing w:after="0" w:line="276" w:lineRule="auto"/>
        <w:ind w:left="720" w:hanging="720"/>
        <w:rPr>
          <w:rFonts w:ascii="Calibri" w:hAnsi="Calibri" w:cs="Calibri"/>
          <w:sz w:val="22"/>
          <w:szCs w:val="22"/>
        </w:rPr>
      </w:pPr>
      <w:r w:rsidRPr="005A1F29">
        <w:rPr>
          <w:rFonts w:ascii="Calibri" w:hAnsi="Calibri" w:cs="Calibri"/>
          <w:sz w:val="22"/>
          <w:szCs w:val="22"/>
        </w:rPr>
        <w:tab/>
        <w:t>1.</w:t>
      </w:r>
      <w:r w:rsidRPr="005A1F29">
        <w:rPr>
          <w:rFonts w:ascii="Calibri" w:hAnsi="Calibri" w:cs="Calibri"/>
          <w:sz w:val="22"/>
          <w:szCs w:val="22"/>
        </w:rPr>
        <w:tab/>
        <w:t>the nature of the Force Majeure Event;</w:t>
      </w:r>
    </w:p>
    <w:p w14:paraId="6BC9276E" w14:textId="77777777" w:rsidR="005A1F29" w:rsidRPr="005A1F29" w:rsidRDefault="005A1F29" w:rsidP="00CE225F">
      <w:pPr>
        <w:spacing w:after="0" w:line="276" w:lineRule="auto"/>
        <w:ind w:left="720" w:hanging="720"/>
        <w:rPr>
          <w:rFonts w:ascii="Calibri" w:hAnsi="Calibri" w:cs="Calibri"/>
          <w:sz w:val="22"/>
          <w:szCs w:val="22"/>
        </w:rPr>
      </w:pPr>
      <w:r w:rsidRPr="005A1F29">
        <w:rPr>
          <w:rFonts w:ascii="Calibri" w:hAnsi="Calibri" w:cs="Calibri"/>
          <w:sz w:val="22"/>
          <w:szCs w:val="22"/>
        </w:rPr>
        <w:tab/>
        <w:t>2.</w:t>
      </w:r>
      <w:r w:rsidRPr="005A1F29">
        <w:rPr>
          <w:rFonts w:ascii="Calibri" w:hAnsi="Calibri" w:cs="Calibri"/>
          <w:sz w:val="22"/>
          <w:szCs w:val="22"/>
        </w:rPr>
        <w:tab/>
        <w:t>the anticipated delay in the performance of obligations;</w:t>
      </w:r>
    </w:p>
    <w:p w14:paraId="1EFAA451" w14:textId="77777777" w:rsidR="005A1F29" w:rsidRPr="005A1F29" w:rsidRDefault="005A1F29" w:rsidP="00CE225F">
      <w:pPr>
        <w:spacing w:after="0" w:line="276" w:lineRule="auto"/>
        <w:ind w:left="720" w:hanging="720"/>
        <w:rPr>
          <w:rFonts w:ascii="Calibri" w:hAnsi="Calibri" w:cs="Calibri"/>
          <w:sz w:val="22"/>
          <w:szCs w:val="22"/>
        </w:rPr>
      </w:pPr>
      <w:r w:rsidRPr="005A1F29">
        <w:rPr>
          <w:rFonts w:ascii="Calibri" w:hAnsi="Calibri" w:cs="Calibri"/>
          <w:sz w:val="22"/>
          <w:szCs w:val="22"/>
        </w:rPr>
        <w:tab/>
        <w:t>3.</w:t>
      </w:r>
      <w:r w:rsidRPr="005A1F29">
        <w:rPr>
          <w:rFonts w:ascii="Calibri" w:hAnsi="Calibri" w:cs="Calibri"/>
          <w:sz w:val="22"/>
          <w:szCs w:val="22"/>
        </w:rPr>
        <w:tab/>
        <w:t>the action proposed to minimise the impact of the Force Majeure Event;</w:t>
      </w:r>
    </w:p>
    <w:p w14:paraId="107E8CEC" w14:textId="77777777" w:rsidR="005A1F29" w:rsidRPr="005A1F29" w:rsidRDefault="005A1F29" w:rsidP="00CE225F">
      <w:pPr>
        <w:spacing w:after="0" w:line="276" w:lineRule="auto"/>
        <w:ind w:left="720" w:hanging="720"/>
        <w:rPr>
          <w:rFonts w:ascii="Calibri" w:hAnsi="Calibri" w:cs="Calibri"/>
          <w:sz w:val="22"/>
          <w:szCs w:val="22"/>
        </w:rPr>
      </w:pPr>
      <w:r w:rsidRPr="005A1F29">
        <w:rPr>
          <w:rFonts w:ascii="Calibri" w:hAnsi="Calibri" w:cs="Calibri"/>
          <w:sz w:val="22"/>
          <w:szCs w:val="22"/>
        </w:rPr>
        <w:lastRenderedPageBreak/>
        <w:tab/>
        <w:t>and the Affected Party shall not be liable or have any responsibility of any kind for any loss or damage thereby incurred or suffered by the other Party, provided always that the Affected Party shall use all reasonable efforts to minimise the effects of the same and shall resume the performance of its obligations as soon as reasonably possible after the removal of the cause.</w:t>
      </w:r>
    </w:p>
    <w:p w14:paraId="61F0F6E0" w14:textId="74FBA56D" w:rsidR="005A1F29" w:rsidRPr="005A1F29" w:rsidRDefault="005A1F29" w:rsidP="00CA4201">
      <w:pPr>
        <w:spacing w:before="240" w:after="0" w:line="276" w:lineRule="auto"/>
        <w:ind w:left="720" w:hanging="720"/>
        <w:rPr>
          <w:rFonts w:ascii="Calibri" w:hAnsi="Calibri" w:cs="Calibri"/>
          <w:sz w:val="22"/>
          <w:szCs w:val="22"/>
        </w:rPr>
      </w:pPr>
      <w:r w:rsidRPr="005A1F29">
        <w:rPr>
          <w:rFonts w:ascii="Calibri" w:hAnsi="Calibri" w:cs="Calibri"/>
          <w:sz w:val="22"/>
          <w:szCs w:val="22"/>
        </w:rPr>
        <w:t>C.</w:t>
      </w:r>
      <w:r w:rsidRPr="005A1F29">
        <w:rPr>
          <w:rFonts w:ascii="Calibri" w:hAnsi="Calibri" w:cs="Calibri"/>
          <w:sz w:val="22"/>
          <w:szCs w:val="22"/>
        </w:rPr>
        <w:tab/>
        <w:t xml:space="preserve">If the Force Majeure Event continues for </w:t>
      </w:r>
      <w:r w:rsidR="00C6508B" w:rsidRPr="00C6508B">
        <w:rPr>
          <w:rFonts w:ascii="Calibri" w:hAnsi="Calibri" w:cs="Calibri"/>
          <w:sz w:val="22"/>
          <w:szCs w:val="22"/>
        </w:rPr>
        <w:t>20</w:t>
      </w:r>
      <w:r w:rsidR="00663932" w:rsidRPr="00C6508B">
        <w:rPr>
          <w:rFonts w:ascii="Calibri" w:hAnsi="Calibri" w:cs="Calibri"/>
          <w:sz w:val="22"/>
          <w:szCs w:val="22"/>
        </w:rPr>
        <w:t xml:space="preserve"> </w:t>
      </w:r>
      <w:r w:rsidRPr="00C6508B">
        <w:rPr>
          <w:rFonts w:ascii="Calibri" w:hAnsi="Calibri" w:cs="Calibri"/>
          <w:sz w:val="22"/>
          <w:szCs w:val="22"/>
        </w:rPr>
        <w:t>calendar days either Party may terminate at 14 days notice.</w:t>
      </w:r>
    </w:p>
    <w:p w14:paraId="743BD19A" w14:textId="77777777" w:rsidR="000F5821" w:rsidRDefault="005A1F29" w:rsidP="00CA4201">
      <w:pPr>
        <w:spacing w:before="240" w:after="0" w:line="276" w:lineRule="auto"/>
        <w:ind w:left="720" w:hanging="720"/>
        <w:rPr>
          <w:rFonts w:ascii="Calibri" w:hAnsi="Calibri" w:cs="Calibri"/>
          <w:sz w:val="22"/>
          <w:szCs w:val="22"/>
        </w:rPr>
      </w:pPr>
      <w:r w:rsidRPr="005A1F29">
        <w:rPr>
          <w:rFonts w:ascii="Calibri" w:hAnsi="Calibri" w:cs="Calibri"/>
          <w:sz w:val="22"/>
          <w:szCs w:val="22"/>
        </w:rPr>
        <w:t>D.</w:t>
      </w:r>
      <w:r w:rsidRPr="005A1F29">
        <w:rPr>
          <w:rFonts w:ascii="Calibri" w:hAnsi="Calibri" w:cs="Calibri"/>
          <w:sz w:val="22"/>
          <w:szCs w:val="22"/>
        </w:rPr>
        <w:tab/>
        <w:t>In circumstances where the Contractor is the Affected Party, the Client shall be relieved from any obligation to make payments under this Agreement save to the extent that payments are properly due and payable for obligations actually fulfilled by the Contractor in accordance with the terms and conditions of this Agreement.</w:t>
      </w:r>
    </w:p>
    <w:p w14:paraId="35E5062B" w14:textId="77777777" w:rsidR="00A03410" w:rsidRDefault="00A03410" w:rsidP="00CE225F">
      <w:pPr>
        <w:spacing w:after="0" w:line="276" w:lineRule="auto"/>
        <w:ind w:left="720" w:hanging="720"/>
        <w:rPr>
          <w:rFonts w:ascii="Calibri" w:hAnsi="Calibri" w:cs="Calibri"/>
          <w:sz w:val="22"/>
          <w:szCs w:val="22"/>
        </w:rPr>
      </w:pPr>
    </w:p>
    <w:p w14:paraId="2E2A77F7" w14:textId="77777777" w:rsidR="00A03410" w:rsidRPr="008A11AB" w:rsidRDefault="00A03410" w:rsidP="00CE225F">
      <w:pPr>
        <w:spacing w:after="0" w:line="276" w:lineRule="auto"/>
        <w:ind w:left="720" w:hanging="720"/>
        <w:rPr>
          <w:rFonts w:ascii="Calibri" w:hAnsi="Calibri" w:cs="Calibri"/>
          <w:b/>
          <w:bCs/>
          <w:sz w:val="22"/>
          <w:szCs w:val="22"/>
        </w:rPr>
      </w:pPr>
      <w:r w:rsidRPr="008A11AB">
        <w:rPr>
          <w:rFonts w:ascii="Calibri" w:hAnsi="Calibri" w:cs="Calibri"/>
          <w:b/>
          <w:bCs/>
          <w:sz w:val="22"/>
          <w:szCs w:val="22"/>
        </w:rPr>
        <w:t>9.</w:t>
      </w:r>
      <w:r w:rsidRPr="008A11AB">
        <w:rPr>
          <w:rFonts w:ascii="Calibri" w:hAnsi="Calibri" w:cs="Calibri"/>
          <w:b/>
          <w:bCs/>
          <w:sz w:val="22"/>
          <w:szCs w:val="22"/>
        </w:rPr>
        <w:tab/>
        <w:t>TERMINATION</w:t>
      </w:r>
    </w:p>
    <w:p w14:paraId="2E48F820" w14:textId="684FE01C" w:rsidR="008A11AB" w:rsidRPr="008A11AB" w:rsidRDefault="008A11AB" w:rsidP="00CE225F">
      <w:pPr>
        <w:spacing w:after="0" w:line="276" w:lineRule="auto"/>
        <w:ind w:left="720" w:hanging="720"/>
        <w:rPr>
          <w:rFonts w:ascii="Calibri" w:hAnsi="Calibri" w:cs="Calibri"/>
          <w:sz w:val="22"/>
          <w:szCs w:val="22"/>
        </w:rPr>
      </w:pPr>
      <w:r w:rsidRPr="008A11AB">
        <w:rPr>
          <w:rFonts w:ascii="Calibri" w:hAnsi="Calibri" w:cs="Calibri"/>
          <w:sz w:val="22"/>
          <w:szCs w:val="22"/>
        </w:rPr>
        <w:t>A.</w:t>
      </w:r>
      <w:r w:rsidRPr="008A11AB">
        <w:rPr>
          <w:rFonts w:ascii="Calibri" w:hAnsi="Calibri" w:cs="Calibri"/>
          <w:sz w:val="22"/>
          <w:szCs w:val="22"/>
        </w:rPr>
        <w:tab/>
        <w:t xml:space="preserve">This Agreement may be terminated by the Client, without liability for compensation or damages, by </w:t>
      </w:r>
      <w:r w:rsidRPr="00C6508B">
        <w:rPr>
          <w:rFonts w:ascii="Calibri" w:hAnsi="Calibri" w:cs="Calibri"/>
          <w:sz w:val="22"/>
          <w:szCs w:val="22"/>
        </w:rPr>
        <w:t xml:space="preserve">serving </w:t>
      </w:r>
      <w:r w:rsidR="00C6508B" w:rsidRPr="00C6508B">
        <w:rPr>
          <w:rFonts w:ascii="Calibri" w:hAnsi="Calibri" w:cs="Calibri"/>
          <w:sz w:val="22"/>
          <w:szCs w:val="22"/>
        </w:rPr>
        <w:t>1</w:t>
      </w:r>
      <w:r w:rsidRPr="00C6508B">
        <w:rPr>
          <w:rFonts w:ascii="Calibri" w:hAnsi="Calibri" w:cs="Calibri"/>
          <w:sz w:val="22"/>
          <w:szCs w:val="22"/>
        </w:rPr>
        <w:t xml:space="preserve"> </w:t>
      </w:r>
      <w:r w:rsidR="00C6508B" w:rsidRPr="00C6508B">
        <w:rPr>
          <w:rFonts w:ascii="Calibri" w:hAnsi="Calibri" w:cs="Calibri"/>
          <w:sz w:val="22"/>
          <w:szCs w:val="22"/>
        </w:rPr>
        <w:t>month’s</w:t>
      </w:r>
      <w:r w:rsidRPr="00C6508B">
        <w:rPr>
          <w:rFonts w:ascii="Calibri" w:hAnsi="Calibri" w:cs="Calibri"/>
          <w:sz w:val="22"/>
          <w:szCs w:val="22"/>
        </w:rPr>
        <w:t xml:space="preserve"> written notice to the Contractor. This Agreement may be terminated by the Contractor, without liability for compensation or damages, by serving </w:t>
      </w:r>
      <w:r w:rsidR="00C6508B" w:rsidRPr="00C6508B">
        <w:rPr>
          <w:rFonts w:ascii="Calibri" w:hAnsi="Calibri" w:cs="Calibri"/>
          <w:sz w:val="22"/>
          <w:szCs w:val="22"/>
        </w:rPr>
        <w:t>3</w:t>
      </w:r>
      <w:r w:rsidRPr="00C6508B">
        <w:rPr>
          <w:rFonts w:ascii="Calibri" w:hAnsi="Calibri" w:cs="Calibri"/>
          <w:sz w:val="22"/>
          <w:szCs w:val="22"/>
        </w:rPr>
        <w:t xml:space="preserve"> months written notice </w:t>
      </w:r>
      <w:r w:rsidRPr="008A11AB">
        <w:rPr>
          <w:rFonts w:ascii="Calibri" w:hAnsi="Calibri" w:cs="Calibri"/>
          <w:sz w:val="22"/>
          <w:szCs w:val="22"/>
        </w:rPr>
        <w:t>to the Client.</w:t>
      </w:r>
    </w:p>
    <w:p w14:paraId="4063C2B6" w14:textId="77777777" w:rsidR="008A11AB" w:rsidRPr="008A11AB" w:rsidRDefault="008A11AB" w:rsidP="00CA4201">
      <w:pPr>
        <w:spacing w:before="240" w:after="0" w:line="276" w:lineRule="auto"/>
        <w:ind w:left="720" w:hanging="720"/>
        <w:rPr>
          <w:rFonts w:ascii="Calibri" w:hAnsi="Calibri" w:cs="Calibri"/>
          <w:sz w:val="22"/>
          <w:szCs w:val="22"/>
        </w:rPr>
      </w:pPr>
      <w:r w:rsidRPr="008A11AB">
        <w:rPr>
          <w:rFonts w:ascii="Calibri" w:hAnsi="Calibri" w:cs="Calibri"/>
          <w:sz w:val="22"/>
          <w:szCs w:val="22"/>
        </w:rPr>
        <w:t>B.</w:t>
      </w:r>
      <w:r w:rsidRPr="008A11AB">
        <w:rPr>
          <w:rFonts w:ascii="Calibri" w:hAnsi="Calibri" w:cs="Calibri"/>
          <w:sz w:val="22"/>
          <w:szCs w:val="22"/>
        </w:rPr>
        <w:tab/>
        <w:t>Either Party shall have the right (in addition to its rights under clause 9(a) and any other rights which it has at law) to terminate this Agreement immediately and without liability for compensation or damages on the happening of any of the following:</w:t>
      </w:r>
    </w:p>
    <w:p w14:paraId="4E3186D9" w14:textId="77777777" w:rsidR="008A11AB" w:rsidRPr="008A11AB" w:rsidRDefault="008A11AB" w:rsidP="00CE225F">
      <w:pPr>
        <w:spacing w:after="0" w:line="276" w:lineRule="auto"/>
        <w:ind w:left="1440" w:hanging="720"/>
        <w:rPr>
          <w:rFonts w:ascii="Calibri" w:hAnsi="Calibri" w:cs="Calibri"/>
          <w:sz w:val="22"/>
          <w:szCs w:val="22"/>
        </w:rPr>
      </w:pPr>
      <w:r w:rsidRPr="008A11AB">
        <w:rPr>
          <w:rFonts w:ascii="Calibri" w:hAnsi="Calibri" w:cs="Calibri"/>
          <w:sz w:val="22"/>
          <w:szCs w:val="22"/>
        </w:rPr>
        <w:t>1.</w:t>
      </w:r>
      <w:r w:rsidRPr="008A11AB">
        <w:rPr>
          <w:rFonts w:ascii="Calibri" w:hAnsi="Calibri" w:cs="Calibri"/>
          <w:sz w:val="22"/>
          <w:szCs w:val="22"/>
        </w:rPr>
        <w:tab/>
        <w:t>if the other Party commits any serious breach or a series of breaches of any provision of this Agreement and fails to remedy such breach(es) (if the breach(es) are capable of remedy) within 30 days after receipt of a request in writing from the other Party;</w:t>
      </w:r>
    </w:p>
    <w:p w14:paraId="5D0F1EA7" w14:textId="77777777" w:rsidR="008A11AB" w:rsidRPr="008A11AB" w:rsidRDefault="008A11AB" w:rsidP="00CE225F">
      <w:pPr>
        <w:spacing w:after="0" w:line="276" w:lineRule="auto"/>
        <w:ind w:left="1440" w:hanging="720"/>
        <w:rPr>
          <w:rFonts w:ascii="Calibri" w:hAnsi="Calibri" w:cs="Calibri"/>
          <w:sz w:val="22"/>
          <w:szCs w:val="22"/>
        </w:rPr>
      </w:pPr>
      <w:r w:rsidRPr="008A11AB">
        <w:rPr>
          <w:rFonts w:ascii="Calibri" w:hAnsi="Calibri" w:cs="Calibri"/>
          <w:sz w:val="22"/>
          <w:szCs w:val="22"/>
        </w:rPr>
        <w:t>2.</w:t>
      </w:r>
      <w:r w:rsidRPr="008A11AB">
        <w:rPr>
          <w:rFonts w:ascii="Calibri" w:hAnsi="Calibri" w:cs="Calibri"/>
          <w:sz w:val="22"/>
          <w:szCs w:val="22"/>
        </w:rPr>
        <w:tab/>
        <w:t>if the other Party becomes insolvent, becomes bankrupt, enters into examinership, is wound up, commences winding up, has a receiving order made against it, makes any arrangement with its creditors generally or takes or suffers any similar action as a result of debt, or an event having an equivalent effect;</w:t>
      </w:r>
    </w:p>
    <w:p w14:paraId="2817D51F" w14:textId="77777777" w:rsidR="008A11AB" w:rsidRPr="008A11AB" w:rsidRDefault="008A11AB" w:rsidP="00CE225F">
      <w:pPr>
        <w:spacing w:after="0" w:line="276" w:lineRule="auto"/>
        <w:ind w:left="1440" w:hanging="720"/>
        <w:rPr>
          <w:rFonts w:ascii="Calibri" w:hAnsi="Calibri" w:cs="Calibri"/>
          <w:sz w:val="22"/>
          <w:szCs w:val="22"/>
        </w:rPr>
      </w:pPr>
      <w:r w:rsidRPr="008A11AB">
        <w:rPr>
          <w:rFonts w:ascii="Calibri" w:hAnsi="Calibri" w:cs="Calibri"/>
          <w:sz w:val="22"/>
          <w:szCs w:val="22"/>
        </w:rPr>
        <w:t>3.</w:t>
      </w:r>
      <w:r w:rsidRPr="008A11AB">
        <w:rPr>
          <w:rFonts w:ascii="Calibri" w:hAnsi="Calibri" w:cs="Calibri"/>
          <w:sz w:val="22"/>
          <w:szCs w:val="22"/>
        </w:rPr>
        <w:tab/>
        <w:t>in circumstances where the Client becomes aware of any conflict of interest on the part of the Contractor which cannot, in the opinion of the Client, be removed by other means; and</w:t>
      </w:r>
    </w:p>
    <w:p w14:paraId="3557C1AE" w14:textId="77777777" w:rsidR="008A11AB" w:rsidRPr="008A11AB" w:rsidRDefault="008A11AB" w:rsidP="00CE225F">
      <w:pPr>
        <w:spacing w:after="0" w:line="276" w:lineRule="auto"/>
        <w:ind w:left="1440" w:hanging="720"/>
        <w:rPr>
          <w:rFonts w:ascii="Calibri" w:hAnsi="Calibri" w:cs="Calibri"/>
          <w:sz w:val="22"/>
          <w:szCs w:val="22"/>
        </w:rPr>
      </w:pPr>
      <w:r w:rsidRPr="008A11AB">
        <w:rPr>
          <w:rFonts w:ascii="Calibri" w:hAnsi="Calibri" w:cs="Calibri"/>
          <w:sz w:val="22"/>
          <w:szCs w:val="22"/>
        </w:rPr>
        <w:t>4.</w:t>
      </w:r>
      <w:r w:rsidRPr="008A11AB">
        <w:rPr>
          <w:rFonts w:ascii="Calibri" w:hAnsi="Calibri" w:cs="Calibri"/>
          <w:sz w:val="22"/>
          <w:szCs w:val="22"/>
        </w:rPr>
        <w:tab/>
        <w:t>in circumstances where the Client becomes aware of any registrable interest on the part of the Contractor.</w:t>
      </w:r>
    </w:p>
    <w:p w14:paraId="02AE0BA1" w14:textId="77777777" w:rsidR="008A11AB" w:rsidRPr="008A11AB" w:rsidRDefault="008A11AB" w:rsidP="00CA4201">
      <w:pPr>
        <w:spacing w:before="240" w:after="0" w:line="276" w:lineRule="auto"/>
        <w:ind w:left="720" w:hanging="720"/>
        <w:rPr>
          <w:rFonts w:ascii="Calibri" w:hAnsi="Calibri" w:cs="Calibri"/>
          <w:sz w:val="22"/>
          <w:szCs w:val="22"/>
        </w:rPr>
      </w:pPr>
      <w:r w:rsidRPr="008A11AB">
        <w:rPr>
          <w:rFonts w:ascii="Calibri" w:hAnsi="Calibri" w:cs="Calibri"/>
          <w:sz w:val="22"/>
          <w:szCs w:val="22"/>
        </w:rPr>
        <w:t>C.</w:t>
      </w:r>
      <w:r w:rsidRPr="008A11AB">
        <w:rPr>
          <w:rFonts w:ascii="Calibri" w:hAnsi="Calibri" w:cs="Calibri"/>
          <w:sz w:val="22"/>
          <w:szCs w:val="22"/>
        </w:rPr>
        <w:tab/>
        <w:t xml:space="preserve">The Client shall have the right, in addition to any other rights which it has at law, to terminate this Agreement immediately and without liability for compensation or damages in circumstances where the Client becomes aware that any of the exclusion grounds set out in Regulation 57 of the Regulations apply to the Contractor. </w:t>
      </w:r>
    </w:p>
    <w:p w14:paraId="6A00C3AD" w14:textId="77777777" w:rsidR="008A11AB" w:rsidRPr="008A11AB" w:rsidRDefault="008A11AB" w:rsidP="00D71607">
      <w:pPr>
        <w:spacing w:before="240" w:after="0" w:line="276" w:lineRule="auto"/>
        <w:ind w:left="720" w:hanging="720"/>
        <w:rPr>
          <w:rFonts w:ascii="Calibri" w:hAnsi="Calibri" w:cs="Calibri"/>
          <w:sz w:val="22"/>
          <w:szCs w:val="22"/>
        </w:rPr>
      </w:pPr>
      <w:r w:rsidRPr="008A11AB">
        <w:rPr>
          <w:rFonts w:ascii="Calibri" w:hAnsi="Calibri" w:cs="Calibri"/>
          <w:sz w:val="22"/>
          <w:szCs w:val="22"/>
        </w:rPr>
        <w:t>D.</w:t>
      </w:r>
      <w:r w:rsidRPr="008A11AB">
        <w:rPr>
          <w:rFonts w:ascii="Calibri" w:hAnsi="Calibri" w:cs="Calibri"/>
          <w:sz w:val="22"/>
          <w:szCs w:val="22"/>
        </w:rPr>
        <w:tab/>
        <w:t>Termination of this Agreement shall not affect any antecedent and accrued rights, obligations or liabilities of either Party, nor shall it affect any provision of this Agreement which is expressly or by implication intended to come into or continue in force on or after such termination.</w:t>
      </w:r>
    </w:p>
    <w:p w14:paraId="3A5FB9CA" w14:textId="77777777" w:rsidR="00A03410" w:rsidRDefault="008A11AB" w:rsidP="00D71607">
      <w:pPr>
        <w:spacing w:before="240" w:after="0" w:line="276" w:lineRule="auto"/>
        <w:ind w:left="720" w:hanging="720"/>
        <w:rPr>
          <w:rFonts w:ascii="Calibri" w:hAnsi="Calibri" w:cs="Calibri"/>
          <w:sz w:val="22"/>
          <w:szCs w:val="22"/>
        </w:rPr>
      </w:pPr>
      <w:r w:rsidRPr="008A11AB">
        <w:rPr>
          <w:rFonts w:ascii="Calibri" w:hAnsi="Calibri" w:cs="Calibri"/>
          <w:sz w:val="22"/>
          <w:szCs w:val="22"/>
        </w:rPr>
        <w:lastRenderedPageBreak/>
        <w:t>E.</w:t>
      </w:r>
      <w:r w:rsidRPr="008A11AB">
        <w:rPr>
          <w:rFonts w:ascii="Calibri" w:hAnsi="Calibri" w:cs="Calibri"/>
          <w:sz w:val="22"/>
          <w:szCs w:val="22"/>
        </w:rPr>
        <w:tab/>
        <w:t>If requested by the Client, the Contractor shall promptly furnish such anonymised information relating to the terms and conditions of the employment of all persons providing the Services as may be required by the Client (“Employment Information”). The Contractor agrees that the Client may release the Employment Information to third parties for the purposes of any procurement competition for the provision of the Services upon expiry of the Term or earlier termination of this Agreement for whatever cause.</w:t>
      </w:r>
    </w:p>
    <w:p w14:paraId="0567411E" w14:textId="77777777" w:rsidR="003F70DD" w:rsidRDefault="003F70DD" w:rsidP="00CE225F">
      <w:pPr>
        <w:spacing w:after="0" w:line="276" w:lineRule="auto"/>
        <w:ind w:left="720" w:hanging="720"/>
        <w:rPr>
          <w:rFonts w:ascii="Calibri" w:hAnsi="Calibri" w:cs="Calibri"/>
          <w:sz w:val="22"/>
          <w:szCs w:val="22"/>
        </w:rPr>
      </w:pPr>
    </w:p>
    <w:p w14:paraId="6539E15B" w14:textId="77777777" w:rsidR="003F70DD" w:rsidRPr="004B4D2B" w:rsidRDefault="003F70DD" w:rsidP="00CE225F">
      <w:pPr>
        <w:spacing w:after="0" w:line="276" w:lineRule="auto"/>
        <w:ind w:left="720" w:hanging="720"/>
        <w:rPr>
          <w:rFonts w:ascii="Calibri" w:hAnsi="Calibri" w:cs="Calibri"/>
          <w:b/>
          <w:bCs/>
          <w:sz w:val="22"/>
          <w:szCs w:val="22"/>
        </w:rPr>
      </w:pPr>
      <w:r w:rsidRPr="004B4D2B">
        <w:rPr>
          <w:rFonts w:ascii="Calibri" w:hAnsi="Calibri" w:cs="Calibri"/>
          <w:b/>
          <w:bCs/>
          <w:sz w:val="22"/>
          <w:szCs w:val="22"/>
        </w:rPr>
        <w:t>10.</w:t>
      </w:r>
      <w:r w:rsidRPr="004B4D2B">
        <w:rPr>
          <w:rFonts w:ascii="Calibri" w:hAnsi="Calibri" w:cs="Calibri"/>
          <w:b/>
          <w:bCs/>
          <w:sz w:val="22"/>
          <w:szCs w:val="22"/>
        </w:rPr>
        <w:tab/>
        <w:t>CONTRACT MANAGEMENT</w:t>
      </w:r>
    </w:p>
    <w:p w14:paraId="78874881" w14:textId="77777777" w:rsidR="004B4D2B" w:rsidRPr="004B4D2B" w:rsidRDefault="004B4D2B" w:rsidP="00CE225F">
      <w:pPr>
        <w:spacing w:after="0" w:line="276" w:lineRule="auto"/>
        <w:ind w:left="720" w:hanging="720"/>
        <w:rPr>
          <w:rFonts w:ascii="Calibri" w:hAnsi="Calibri" w:cs="Calibri"/>
          <w:sz w:val="22"/>
          <w:szCs w:val="22"/>
        </w:rPr>
      </w:pPr>
      <w:r w:rsidRPr="004B4D2B">
        <w:rPr>
          <w:rFonts w:ascii="Calibri" w:hAnsi="Calibri" w:cs="Calibri"/>
          <w:sz w:val="22"/>
          <w:szCs w:val="22"/>
        </w:rPr>
        <w:t>A.</w:t>
      </w:r>
      <w:r w:rsidRPr="004B4D2B">
        <w:rPr>
          <w:rFonts w:ascii="Calibri" w:hAnsi="Calibri" w:cs="Calibri"/>
          <w:sz w:val="22"/>
          <w:szCs w:val="22"/>
        </w:rPr>
        <w:tab/>
        <w:t>The Client’s Contact and the Contractor’s Contact shall liaise on a regular basis to address any issues arising which may impact on the performance of this Agreement and to agree milestones, compliance schedules and operational protocols as required by the Client from time to time. If requested in writing by the Client the Contractor shall meet formally with the Client to report on progress and shall comply with all written directions of the Client.</w:t>
      </w:r>
    </w:p>
    <w:p w14:paraId="78F58501" w14:textId="77777777" w:rsidR="004B4D2B" w:rsidRPr="004B4D2B" w:rsidRDefault="004B4D2B" w:rsidP="00D71607">
      <w:pPr>
        <w:spacing w:before="240" w:after="0" w:line="276" w:lineRule="auto"/>
        <w:ind w:left="720" w:hanging="720"/>
        <w:rPr>
          <w:rFonts w:ascii="Calibri" w:hAnsi="Calibri" w:cs="Calibri"/>
          <w:sz w:val="22"/>
          <w:szCs w:val="22"/>
        </w:rPr>
      </w:pPr>
      <w:r w:rsidRPr="004B4D2B">
        <w:rPr>
          <w:rFonts w:ascii="Calibri" w:hAnsi="Calibri" w:cs="Calibri"/>
          <w:sz w:val="22"/>
          <w:szCs w:val="22"/>
        </w:rPr>
        <w:t>B.</w:t>
      </w:r>
      <w:r w:rsidRPr="004B4D2B">
        <w:rPr>
          <w:rFonts w:ascii="Calibri" w:hAnsi="Calibri" w:cs="Calibri"/>
          <w:sz w:val="22"/>
          <w:szCs w:val="22"/>
        </w:rPr>
        <w:tab/>
        <w:t>The Contractor agrees to:</w:t>
      </w:r>
    </w:p>
    <w:p w14:paraId="7DFC7936" w14:textId="77777777" w:rsidR="004B4D2B" w:rsidRPr="004B4D2B" w:rsidRDefault="004B4D2B" w:rsidP="00CE225F">
      <w:pPr>
        <w:spacing w:after="0" w:line="276" w:lineRule="auto"/>
        <w:ind w:left="1440" w:hanging="720"/>
        <w:rPr>
          <w:rFonts w:ascii="Calibri" w:hAnsi="Calibri" w:cs="Calibri"/>
          <w:sz w:val="22"/>
          <w:szCs w:val="22"/>
        </w:rPr>
      </w:pPr>
      <w:r w:rsidRPr="004B4D2B">
        <w:rPr>
          <w:rFonts w:ascii="Calibri" w:hAnsi="Calibri" w:cs="Calibri"/>
          <w:sz w:val="22"/>
          <w:szCs w:val="22"/>
        </w:rPr>
        <w:t>1.</w:t>
      </w:r>
      <w:r w:rsidRPr="004B4D2B">
        <w:rPr>
          <w:rFonts w:ascii="Calibri" w:hAnsi="Calibri" w:cs="Calibri"/>
          <w:sz w:val="22"/>
          <w:szCs w:val="22"/>
        </w:rPr>
        <w:tab/>
        <w:t>liaise with and keep the Client’s Contact fully informed of any matter which might affect the observance and performance of the Contractor’s obligations under this Agreement;</w:t>
      </w:r>
    </w:p>
    <w:p w14:paraId="59C30493" w14:textId="77777777" w:rsidR="004B4D2B" w:rsidRPr="004B4D2B" w:rsidRDefault="004B4D2B" w:rsidP="00CE225F">
      <w:pPr>
        <w:spacing w:after="0" w:line="276" w:lineRule="auto"/>
        <w:ind w:left="1440" w:hanging="720"/>
        <w:rPr>
          <w:rFonts w:ascii="Calibri" w:hAnsi="Calibri" w:cs="Calibri"/>
          <w:sz w:val="22"/>
          <w:szCs w:val="22"/>
        </w:rPr>
      </w:pPr>
      <w:r w:rsidRPr="004B4D2B">
        <w:rPr>
          <w:rFonts w:ascii="Calibri" w:hAnsi="Calibri" w:cs="Calibri"/>
          <w:sz w:val="22"/>
          <w:szCs w:val="22"/>
        </w:rPr>
        <w:t>2.</w:t>
      </w:r>
      <w:r w:rsidRPr="004B4D2B">
        <w:rPr>
          <w:rFonts w:ascii="Calibri" w:hAnsi="Calibri" w:cs="Calibri"/>
          <w:sz w:val="22"/>
          <w:szCs w:val="22"/>
        </w:rPr>
        <w:tab/>
        <w:t xml:space="preserve">maintain such records and comply with such reporting arrangements and protocols as required by the Client from time to time; </w:t>
      </w:r>
    </w:p>
    <w:p w14:paraId="29937443" w14:textId="77777777" w:rsidR="004B4D2B" w:rsidRPr="004B4D2B" w:rsidRDefault="004B4D2B" w:rsidP="00CE225F">
      <w:pPr>
        <w:spacing w:after="0" w:line="276" w:lineRule="auto"/>
        <w:ind w:left="720" w:hanging="720"/>
        <w:rPr>
          <w:rFonts w:ascii="Calibri" w:hAnsi="Calibri" w:cs="Calibri"/>
          <w:sz w:val="22"/>
          <w:szCs w:val="22"/>
        </w:rPr>
      </w:pPr>
      <w:r w:rsidRPr="004B4D2B">
        <w:rPr>
          <w:rFonts w:ascii="Calibri" w:hAnsi="Calibri" w:cs="Calibri"/>
          <w:sz w:val="22"/>
          <w:szCs w:val="22"/>
        </w:rPr>
        <w:t xml:space="preserve">3. </w:t>
      </w:r>
      <w:r>
        <w:rPr>
          <w:rFonts w:ascii="Calibri" w:hAnsi="Calibri" w:cs="Calibri"/>
          <w:sz w:val="22"/>
          <w:szCs w:val="22"/>
        </w:rPr>
        <w:tab/>
      </w:r>
      <w:r w:rsidRPr="004B4D2B">
        <w:rPr>
          <w:rFonts w:ascii="Calibri" w:hAnsi="Calibri" w:cs="Calibri"/>
          <w:sz w:val="22"/>
          <w:szCs w:val="22"/>
        </w:rPr>
        <w:t>comply with all reasonable directions of the Client; and</w:t>
      </w:r>
    </w:p>
    <w:p w14:paraId="18E007A8" w14:textId="77777777" w:rsidR="004B4D2B" w:rsidRPr="004B4D2B" w:rsidRDefault="004B4D2B" w:rsidP="00CE225F">
      <w:pPr>
        <w:spacing w:after="0" w:line="276" w:lineRule="auto"/>
        <w:ind w:left="720"/>
        <w:rPr>
          <w:rFonts w:ascii="Calibri" w:hAnsi="Calibri" w:cs="Calibri"/>
          <w:sz w:val="22"/>
          <w:szCs w:val="22"/>
        </w:rPr>
      </w:pPr>
      <w:r w:rsidRPr="004B4D2B">
        <w:rPr>
          <w:rFonts w:ascii="Calibri" w:hAnsi="Calibri" w:cs="Calibri"/>
          <w:sz w:val="22"/>
          <w:szCs w:val="22"/>
        </w:rPr>
        <w:t>4.</w:t>
      </w:r>
      <w:r w:rsidRPr="004B4D2B">
        <w:rPr>
          <w:rFonts w:ascii="Calibri" w:hAnsi="Calibri" w:cs="Calibri"/>
          <w:sz w:val="22"/>
          <w:szCs w:val="22"/>
        </w:rPr>
        <w:tab/>
        <w:t>comply with the service levels and performance indicators set out in Schedule D.</w:t>
      </w:r>
    </w:p>
    <w:p w14:paraId="65927F49" w14:textId="77777777" w:rsidR="003F70DD" w:rsidRDefault="004B4D2B" w:rsidP="00D71607">
      <w:pPr>
        <w:spacing w:before="240" w:after="0" w:line="276" w:lineRule="auto"/>
        <w:ind w:left="720" w:hanging="720"/>
        <w:rPr>
          <w:rFonts w:ascii="Calibri" w:hAnsi="Calibri" w:cs="Calibri"/>
          <w:sz w:val="22"/>
          <w:szCs w:val="22"/>
        </w:rPr>
      </w:pPr>
      <w:r w:rsidRPr="004B4D2B">
        <w:rPr>
          <w:rFonts w:ascii="Calibri" w:hAnsi="Calibri" w:cs="Calibri"/>
          <w:sz w:val="22"/>
          <w:szCs w:val="22"/>
        </w:rPr>
        <w:t>C.</w:t>
      </w:r>
      <w:r w:rsidRPr="004B4D2B">
        <w:rPr>
          <w:rFonts w:ascii="Calibri" w:hAnsi="Calibri" w:cs="Calibri"/>
          <w:sz w:val="22"/>
          <w:szCs w:val="22"/>
        </w:rPr>
        <w:tab/>
        <w:t>The Client or its authorised representative may inspect the Contractor’s premises, lands and facilities (or such part or parts thereof relating solely to this Agreement) with due access to relevant personnel and records upon reasonable notice in writing to ensure compliance with the terms of this Agreement. The Contractor shall comply with all reasonable directions of the Client thereby arising. The cost of inspection shall be borne by the Client.</w:t>
      </w:r>
    </w:p>
    <w:p w14:paraId="402A09C2" w14:textId="77777777" w:rsidR="00382E2D" w:rsidRDefault="00382E2D" w:rsidP="00CE225F">
      <w:pPr>
        <w:spacing w:after="0" w:line="276" w:lineRule="auto"/>
        <w:ind w:left="720" w:hanging="720"/>
        <w:rPr>
          <w:rFonts w:ascii="Calibri" w:hAnsi="Calibri" w:cs="Calibri"/>
          <w:sz w:val="22"/>
          <w:szCs w:val="22"/>
        </w:rPr>
      </w:pPr>
    </w:p>
    <w:p w14:paraId="27C52315" w14:textId="77777777" w:rsidR="00382E2D" w:rsidRPr="003302F1" w:rsidRDefault="00382E2D" w:rsidP="00CE225F">
      <w:pPr>
        <w:spacing w:after="0" w:line="276" w:lineRule="auto"/>
        <w:ind w:left="720" w:hanging="720"/>
        <w:rPr>
          <w:rFonts w:ascii="Calibri" w:hAnsi="Calibri" w:cs="Calibri"/>
          <w:b/>
          <w:bCs/>
          <w:sz w:val="22"/>
          <w:szCs w:val="22"/>
        </w:rPr>
      </w:pPr>
      <w:r w:rsidRPr="003302F1">
        <w:rPr>
          <w:rFonts w:ascii="Calibri" w:hAnsi="Calibri" w:cs="Calibri"/>
          <w:b/>
          <w:bCs/>
          <w:sz w:val="22"/>
          <w:szCs w:val="22"/>
        </w:rPr>
        <w:t>11.</w:t>
      </w:r>
      <w:r w:rsidRPr="003302F1">
        <w:rPr>
          <w:rFonts w:ascii="Calibri" w:hAnsi="Calibri" w:cs="Calibri"/>
          <w:b/>
          <w:bCs/>
          <w:sz w:val="22"/>
          <w:szCs w:val="22"/>
        </w:rPr>
        <w:tab/>
        <w:t>DISPUTES</w:t>
      </w:r>
    </w:p>
    <w:p w14:paraId="50DF9AAB" w14:textId="77777777" w:rsidR="003302F1" w:rsidRPr="003302F1" w:rsidRDefault="003302F1" w:rsidP="00CE225F">
      <w:pPr>
        <w:spacing w:after="0" w:line="276" w:lineRule="auto"/>
        <w:ind w:left="720" w:hanging="720"/>
        <w:rPr>
          <w:rFonts w:ascii="Calibri" w:hAnsi="Calibri" w:cs="Calibri"/>
          <w:sz w:val="22"/>
          <w:szCs w:val="22"/>
        </w:rPr>
      </w:pPr>
      <w:r w:rsidRPr="003302F1">
        <w:rPr>
          <w:rFonts w:ascii="Calibri" w:hAnsi="Calibri" w:cs="Calibri"/>
          <w:sz w:val="22"/>
          <w:szCs w:val="22"/>
        </w:rPr>
        <w:t>A.</w:t>
      </w:r>
      <w:r w:rsidRPr="003302F1">
        <w:rPr>
          <w:rFonts w:ascii="Calibri" w:hAnsi="Calibri" w:cs="Calibri"/>
          <w:sz w:val="22"/>
          <w:szCs w:val="22"/>
        </w:rPr>
        <w:tab/>
        <w:t>In the event of any dispute arising out of or relating to this Agreement (the “Dispute”), the Parties shall first seek settlement of the Dispute as set out below.</w:t>
      </w:r>
    </w:p>
    <w:p w14:paraId="2D3D7B3F" w14:textId="77777777" w:rsidR="003302F1" w:rsidRPr="003302F1" w:rsidRDefault="003302F1" w:rsidP="00D71607">
      <w:pPr>
        <w:spacing w:before="240" w:after="0" w:line="276" w:lineRule="auto"/>
        <w:ind w:left="720" w:hanging="720"/>
        <w:rPr>
          <w:rFonts w:ascii="Calibri" w:hAnsi="Calibri" w:cs="Calibri"/>
          <w:sz w:val="22"/>
          <w:szCs w:val="22"/>
        </w:rPr>
      </w:pPr>
      <w:r w:rsidRPr="003302F1">
        <w:rPr>
          <w:rFonts w:ascii="Calibri" w:hAnsi="Calibri" w:cs="Calibri"/>
          <w:sz w:val="22"/>
          <w:szCs w:val="22"/>
        </w:rPr>
        <w:t>B.</w:t>
      </w:r>
      <w:r w:rsidRPr="003302F1">
        <w:rPr>
          <w:rFonts w:ascii="Calibri" w:hAnsi="Calibri" w:cs="Calibri"/>
          <w:sz w:val="22"/>
          <w:szCs w:val="22"/>
        </w:rPr>
        <w:tab/>
        <w:t xml:space="preserve">The Dispute shall be referred as soon as practicable to </w:t>
      </w:r>
      <w:r w:rsidRPr="003302F1">
        <w:rPr>
          <w:rFonts w:ascii="Calibri" w:hAnsi="Calibri" w:cs="Calibri"/>
          <w:color w:val="FF0000"/>
          <w:sz w:val="22"/>
          <w:szCs w:val="22"/>
        </w:rPr>
        <w:t>[insert Contractor contact]</w:t>
      </w:r>
      <w:r w:rsidRPr="003302F1">
        <w:rPr>
          <w:rFonts w:ascii="Calibri" w:hAnsi="Calibri" w:cs="Calibri"/>
          <w:sz w:val="22"/>
          <w:szCs w:val="22"/>
        </w:rPr>
        <w:t xml:space="preserve"> within the Contractor and to </w:t>
      </w:r>
      <w:r w:rsidRPr="003302F1">
        <w:rPr>
          <w:rFonts w:ascii="Calibri" w:hAnsi="Calibri" w:cs="Calibri"/>
          <w:color w:val="FF0000"/>
          <w:sz w:val="22"/>
          <w:szCs w:val="22"/>
        </w:rPr>
        <w:t>[insert Client contact]</w:t>
      </w:r>
      <w:r w:rsidRPr="003302F1">
        <w:rPr>
          <w:rFonts w:ascii="Calibri" w:hAnsi="Calibri" w:cs="Calibri"/>
          <w:sz w:val="22"/>
          <w:szCs w:val="22"/>
        </w:rPr>
        <w:t xml:space="preserve"> within the Client respectively.</w:t>
      </w:r>
    </w:p>
    <w:p w14:paraId="2AADF3A8" w14:textId="77777777" w:rsidR="003302F1" w:rsidRPr="003302F1" w:rsidRDefault="003302F1" w:rsidP="00D71607">
      <w:pPr>
        <w:spacing w:before="240" w:after="0" w:line="276" w:lineRule="auto"/>
        <w:ind w:left="720" w:hanging="720"/>
        <w:rPr>
          <w:rFonts w:ascii="Calibri" w:hAnsi="Calibri" w:cs="Calibri"/>
          <w:sz w:val="22"/>
          <w:szCs w:val="22"/>
        </w:rPr>
      </w:pPr>
      <w:r w:rsidRPr="003302F1">
        <w:rPr>
          <w:rFonts w:ascii="Calibri" w:hAnsi="Calibri" w:cs="Calibri"/>
          <w:sz w:val="22"/>
          <w:szCs w:val="22"/>
        </w:rPr>
        <w:t>C.</w:t>
      </w:r>
      <w:r w:rsidRPr="003302F1">
        <w:rPr>
          <w:rFonts w:ascii="Calibri" w:hAnsi="Calibri" w:cs="Calibri"/>
          <w:sz w:val="22"/>
          <w:szCs w:val="22"/>
        </w:rPr>
        <w:tab/>
        <w:t>If the Dispute has not been resolved within fifteen (15) Business Days (or such longer period as may be agreed in writing by the Parties) of being referred to the nominated representatives, then either Party may refer the Dispute to an independent mediator, the identity of whom shall be agreed in advance by the Parties.</w:t>
      </w:r>
    </w:p>
    <w:p w14:paraId="6E6950B7" w14:textId="77777777" w:rsidR="003302F1" w:rsidRPr="003302F1" w:rsidRDefault="003302F1" w:rsidP="00D71607">
      <w:pPr>
        <w:spacing w:before="240" w:after="0" w:line="276" w:lineRule="auto"/>
        <w:ind w:left="720" w:hanging="720"/>
        <w:rPr>
          <w:rFonts w:ascii="Calibri" w:hAnsi="Calibri" w:cs="Calibri"/>
          <w:sz w:val="22"/>
          <w:szCs w:val="22"/>
        </w:rPr>
      </w:pPr>
      <w:r w:rsidRPr="003302F1">
        <w:rPr>
          <w:rFonts w:ascii="Calibri" w:hAnsi="Calibri" w:cs="Calibri"/>
          <w:sz w:val="22"/>
          <w:szCs w:val="22"/>
        </w:rPr>
        <w:t>D.</w:t>
      </w:r>
      <w:r w:rsidRPr="003302F1">
        <w:rPr>
          <w:rFonts w:ascii="Calibri" w:hAnsi="Calibri" w:cs="Calibri"/>
          <w:sz w:val="22"/>
          <w:szCs w:val="22"/>
        </w:rPr>
        <w:tab/>
        <w:t>If the Parties are unable to agree on a mediator or if the mediator agreed upon is unable or unwilling to act, either Party may within twenty-one (21) days from the date of the proposal to appoint a Mediator or within twenty-one (21) days of notice to either Party that the mediator is unable to act, apply to Mediators’ Institute of Ireland to appoint a mediator.</w:t>
      </w:r>
    </w:p>
    <w:p w14:paraId="594A70C5" w14:textId="77777777" w:rsidR="003302F1" w:rsidRPr="003302F1" w:rsidRDefault="003302F1" w:rsidP="00D71607">
      <w:pPr>
        <w:spacing w:before="240" w:after="0" w:line="276" w:lineRule="auto"/>
        <w:ind w:left="720" w:hanging="720"/>
        <w:rPr>
          <w:rFonts w:ascii="Calibri" w:hAnsi="Calibri" w:cs="Calibri"/>
          <w:sz w:val="22"/>
          <w:szCs w:val="22"/>
        </w:rPr>
      </w:pPr>
      <w:r w:rsidRPr="003302F1">
        <w:rPr>
          <w:rFonts w:ascii="Calibri" w:hAnsi="Calibri" w:cs="Calibri"/>
          <w:sz w:val="22"/>
          <w:szCs w:val="22"/>
        </w:rPr>
        <w:lastRenderedPageBreak/>
        <w:t>E.</w:t>
      </w:r>
      <w:r w:rsidRPr="003302F1">
        <w:rPr>
          <w:rFonts w:ascii="Calibri" w:hAnsi="Calibri" w:cs="Calibri"/>
          <w:sz w:val="22"/>
          <w:szCs w:val="22"/>
        </w:rPr>
        <w:tab/>
        <w:t>Any submissions made to and discussions involving the mediator, of whatever nature, shall be treated in strict confidence and without prejudice to the rights and/or liabilities of the Parties in any legal proceedings and, for the avoidance of doubt, are agreed to be without prejudice and legally privileged. The Parties shall make written submissions to the mediator within ten (10) Business Days of his/her appointment.</w:t>
      </w:r>
    </w:p>
    <w:p w14:paraId="17D50BD0" w14:textId="77777777" w:rsidR="003302F1" w:rsidRPr="003302F1" w:rsidRDefault="003302F1" w:rsidP="00D71607">
      <w:pPr>
        <w:spacing w:before="240" w:after="0" w:line="276" w:lineRule="auto"/>
        <w:ind w:left="720" w:hanging="720"/>
        <w:rPr>
          <w:rFonts w:ascii="Calibri" w:hAnsi="Calibri" w:cs="Calibri"/>
          <w:sz w:val="22"/>
          <w:szCs w:val="22"/>
        </w:rPr>
      </w:pPr>
      <w:r w:rsidRPr="003302F1">
        <w:rPr>
          <w:rFonts w:ascii="Calibri" w:hAnsi="Calibri" w:cs="Calibri"/>
          <w:sz w:val="22"/>
          <w:szCs w:val="22"/>
        </w:rPr>
        <w:t>F.</w:t>
      </w:r>
      <w:r w:rsidRPr="003302F1">
        <w:rPr>
          <w:rFonts w:ascii="Calibri" w:hAnsi="Calibri" w:cs="Calibri"/>
          <w:sz w:val="22"/>
          <w:szCs w:val="22"/>
        </w:rPr>
        <w:tab/>
        <w:t>The Parties shall share equally the cost of the mediator. The costs of all experts and any other third parties who, at the request of any Party, shall have been instructed in the mediation, shall be for the sole account of, and shall be discharged by that Party.</w:t>
      </w:r>
    </w:p>
    <w:p w14:paraId="6332E0A9" w14:textId="77777777" w:rsidR="00382E2D" w:rsidRDefault="003302F1" w:rsidP="00D71607">
      <w:pPr>
        <w:spacing w:before="240" w:after="0" w:line="276" w:lineRule="auto"/>
        <w:ind w:left="720" w:hanging="720"/>
        <w:rPr>
          <w:rFonts w:ascii="Calibri" w:hAnsi="Calibri" w:cs="Calibri"/>
          <w:sz w:val="22"/>
          <w:szCs w:val="22"/>
        </w:rPr>
      </w:pPr>
      <w:r w:rsidRPr="003302F1">
        <w:rPr>
          <w:rFonts w:ascii="Calibri" w:hAnsi="Calibri" w:cs="Calibri"/>
          <w:sz w:val="22"/>
          <w:szCs w:val="22"/>
        </w:rPr>
        <w:t>G.</w:t>
      </w:r>
      <w:r w:rsidRPr="003302F1">
        <w:rPr>
          <w:rFonts w:ascii="Calibri" w:hAnsi="Calibri" w:cs="Calibri"/>
          <w:sz w:val="22"/>
          <w:szCs w:val="22"/>
        </w:rPr>
        <w:tab/>
        <w:t>For the avoidance of doubt, the obligations of the Parties under this Agreement shall not cease, or be suspended or delayed by the reference of a dispute to mediation. The Contractor shall comply fully with the requirements of the Agreement at all times.</w:t>
      </w:r>
    </w:p>
    <w:p w14:paraId="31E192C8" w14:textId="77777777" w:rsidR="00502385" w:rsidRDefault="00502385" w:rsidP="00CE225F">
      <w:pPr>
        <w:spacing w:after="0" w:line="276" w:lineRule="auto"/>
        <w:ind w:left="720" w:hanging="720"/>
        <w:rPr>
          <w:rFonts w:ascii="Calibri" w:hAnsi="Calibri" w:cs="Calibri"/>
          <w:sz w:val="22"/>
          <w:szCs w:val="22"/>
        </w:rPr>
      </w:pPr>
    </w:p>
    <w:p w14:paraId="35C8BEE6" w14:textId="77777777" w:rsidR="00502385" w:rsidRPr="00BF069F" w:rsidRDefault="00502385" w:rsidP="00CE225F">
      <w:pPr>
        <w:spacing w:after="0" w:line="276" w:lineRule="auto"/>
        <w:ind w:left="720" w:hanging="720"/>
        <w:rPr>
          <w:rFonts w:ascii="Calibri" w:hAnsi="Calibri" w:cs="Calibri"/>
          <w:b/>
          <w:bCs/>
          <w:sz w:val="22"/>
          <w:szCs w:val="22"/>
        </w:rPr>
      </w:pPr>
      <w:r w:rsidRPr="00BF069F">
        <w:rPr>
          <w:rFonts w:ascii="Calibri" w:hAnsi="Calibri" w:cs="Calibri"/>
          <w:b/>
          <w:bCs/>
          <w:sz w:val="22"/>
          <w:szCs w:val="22"/>
        </w:rPr>
        <w:t>12.</w:t>
      </w:r>
      <w:r w:rsidRPr="00BF069F">
        <w:rPr>
          <w:rFonts w:ascii="Calibri" w:hAnsi="Calibri" w:cs="Calibri"/>
          <w:b/>
          <w:bCs/>
          <w:sz w:val="22"/>
          <w:szCs w:val="22"/>
        </w:rPr>
        <w:tab/>
        <w:t>GOVERNING LAW, CHOICE OF JURISDICTION AND EXECUTION</w:t>
      </w:r>
    </w:p>
    <w:p w14:paraId="715058E4" w14:textId="77777777" w:rsidR="00BF069F" w:rsidRPr="00BF069F" w:rsidRDefault="00BF069F" w:rsidP="00CE225F">
      <w:pPr>
        <w:spacing w:after="0" w:line="276" w:lineRule="auto"/>
        <w:ind w:left="720" w:hanging="720"/>
        <w:rPr>
          <w:rFonts w:ascii="Calibri" w:hAnsi="Calibri" w:cs="Calibri"/>
          <w:sz w:val="22"/>
          <w:szCs w:val="22"/>
        </w:rPr>
      </w:pPr>
      <w:r w:rsidRPr="00BF069F">
        <w:rPr>
          <w:rFonts w:ascii="Calibri" w:hAnsi="Calibri" w:cs="Calibri"/>
          <w:sz w:val="22"/>
          <w:szCs w:val="22"/>
        </w:rPr>
        <w:t>A.</w:t>
      </w:r>
      <w:r w:rsidRPr="00BF069F">
        <w:rPr>
          <w:rFonts w:ascii="Calibri" w:hAnsi="Calibri" w:cs="Calibri"/>
          <w:sz w:val="22"/>
          <w:szCs w:val="22"/>
        </w:rPr>
        <w:tab/>
        <w:t>This Agreement shall in all aspects be governed by and construed in accordance with the laws of Ireland and the Parties hereby agree that the courts of Ireland have exclusive jurisdiction to hear and determine any disputes arising out of or in connection with this Agreement.</w:t>
      </w:r>
    </w:p>
    <w:p w14:paraId="326F0CC7" w14:textId="77777777" w:rsidR="00502385" w:rsidRDefault="00BF069F" w:rsidP="00D71607">
      <w:pPr>
        <w:spacing w:before="240" w:after="0" w:line="276" w:lineRule="auto"/>
        <w:ind w:left="720" w:hanging="720"/>
        <w:rPr>
          <w:rFonts w:ascii="Calibri" w:hAnsi="Calibri" w:cs="Calibri"/>
          <w:sz w:val="22"/>
          <w:szCs w:val="22"/>
        </w:rPr>
      </w:pPr>
      <w:r w:rsidRPr="00BF069F">
        <w:rPr>
          <w:rFonts w:ascii="Calibri" w:hAnsi="Calibri" w:cs="Calibri"/>
          <w:sz w:val="22"/>
          <w:szCs w:val="22"/>
        </w:rPr>
        <w:t>B.</w:t>
      </w:r>
      <w:r w:rsidRPr="00BF069F">
        <w:rPr>
          <w:rFonts w:ascii="Calibri" w:hAnsi="Calibri" w:cs="Calibri"/>
          <w:sz w:val="22"/>
          <w:szCs w:val="22"/>
        </w:rPr>
        <w:tab/>
        <w:t>This Agreement shall be executed in duplicate and each copy of the Agreement shall be signed by all the Parties hereto. Each of the Parties to this Agreement confirms that this Agreement is executed by their duly authorised officers.</w:t>
      </w:r>
    </w:p>
    <w:p w14:paraId="694A0223" w14:textId="77777777" w:rsidR="00BF069F" w:rsidRDefault="00BF069F" w:rsidP="00CE225F">
      <w:pPr>
        <w:spacing w:after="0" w:line="276" w:lineRule="auto"/>
        <w:ind w:left="720" w:hanging="720"/>
        <w:rPr>
          <w:rFonts w:ascii="Calibri" w:hAnsi="Calibri" w:cs="Calibri"/>
          <w:sz w:val="22"/>
          <w:szCs w:val="22"/>
        </w:rPr>
      </w:pPr>
    </w:p>
    <w:p w14:paraId="5740DC5E" w14:textId="77777777" w:rsidR="00BF069F" w:rsidRPr="00644C6D" w:rsidRDefault="00BF069F" w:rsidP="00CE225F">
      <w:pPr>
        <w:spacing w:after="0" w:line="276" w:lineRule="auto"/>
        <w:ind w:left="720" w:hanging="720"/>
        <w:rPr>
          <w:rFonts w:ascii="Calibri" w:hAnsi="Calibri" w:cs="Calibri"/>
          <w:b/>
          <w:bCs/>
          <w:sz w:val="22"/>
          <w:szCs w:val="22"/>
        </w:rPr>
      </w:pPr>
      <w:r w:rsidRPr="00644C6D">
        <w:rPr>
          <w:rFonts w:ascii="Calibri" w:hAnsi="Calibri" w:cs="Calibri"/>
          <w:b/>
          <w:bCs/>
          <w:sz w:val="22"/>
          <w:szCs w:val="22"/>
        </w:rPr>
        <w:t>13.</w:t>
      </w:r>
      <w:r w:rsidRPr="00644C6D">
        <w:rPr>
          <w:rFonts w:ascii="Calibri" w:hAnsi="Calibri" w:cs="Calibri"/>
          <w:b/>
          <w:bCs/>
          <w:sz w:val="22"/>
          <w:szCs w:val="22"/>
        </w:rPr>
        <w:tab/>
        <w:t>NOTICES</w:t>
      </w:r>
    </w:p>
    <w:p w14:paraId="6E52F250" w14:textId="77777777" w:rsidR="00644C6D" w:rsidRPr="00644C6D" w:rsidRDefault="00644C6D" w:rsidP="00CE225F">
      <w:pPr>
        <w:spacing w:after="0" w:line="276" w:lineRule="auto"/>
        <w:ind w:left="720" w:hanging="720"/>
        <w:rPr>
          <w:rFonts w:ascii="Calibri" w:hAnsi="Calibri" w:cs="Calibri"/>
          <w:sz w:val="22"/>
          <w:szCs w:val="22"/>
        </w:rPr>
      </w:pPr>
      <w:r w:rsidRPr="00644C6D">
        <w:rPr>
          <w:rFonts w:ascii="Calibri" w:hAnsi="Calibri" w:cs="Calibri"/>
          <w:sz w:val="22"/>
          <w:szCs w:val="22"/>
        </w:rPr>
        <w:t>A.</w:t>
      </w:r>
      <w:r w:rsidRPr="00644C6D">
        <w:rPr>
          <w:rFonts w:ascii="Calibri" w:hAnsi="Calibri" w:cs="Calibri"/>
          <w:sz w:val="22"/>
          <w:szCs w:val="22"/>
        </w:rPr>
        <w:tab/>
        <w:t>Any notice or other written communication to be given under this Agreement shall either be delivered personally or sent by registered post or email. The Parties will from time to time agree primary and alternative contact persons and details for the purposes of this clause 13.</w:t>
      </w:r>
    </w:p>
    <w:p w14:paraId="7F26E40A" w14:textId="77777777" w:rsidR="00644C6D" w:rsidRPr="00644C6D" w:rsidRDefault="00644C6D" w:rsidP="00D71607">
      <w:pPr>
        <w:spacing w:before="240" w:after="0" w:line="276" w:lineRule="auto"/>
        <w:ind w:left="720" w:hanging="720"/>
        <w:rPr>
          <w:rFonts w:ascii="Calibri" w:hAnsi="Calibri" w:cs="Calibri"/>
          <w:sz w:val="22"/>
          <w:szCs w:val="22"/>
        </w:rPr>
      </w:pPr>
      <w:r w:rsidRPr="00644C6D">
        <w:rPr>
          <w:rFonts w:ascii="Calibri" w:hAnsi="Calibri" w:cs="Calibri"/>
          <w:sz w:val="22"/>
          <w:szCs w:val="22"/>
        </w:rPr>
        <w:t>B.</w:t>
      </w:r>
      <w:r w:rsidRPr="00644C6D">
        <w:rPr>
          <w:rFonts w:ascii="Calibri" w:hAnsi="Calibri" w:cs="Calibri"/>
          <w:sz w:val="22"/>
          <w:szCs w:val="22"/>
        </w:rPr>
        <w:tab/>
        <w:t>All notices shall be deemed to have been served as follows:</w:t>
      </w:r>
    </w:p>
    <w:p w14:paraId="120752F0" w14:textId="77777777" w:rsidR="00644C6D" w:rsidRPr="00644C6D" w:rsidRDefault="00644C6D" w:rsidP="00CE225F">
      <w:pPr>
        <w:spacing w:after="0" w:line="276" w:lineRule="auto"/>
        <w:ind w:left="720" w:hanging="720"/>
        <w:rPr>
          <w:rFonts w:ascii="Calibri" w:hAnsi="Calibri" w:cs="Calibri"/>
          <w:sz w:val="22"/>
          <w:szCs w:val="22"/>
        </w:rPr>
      </w:pPr>
      <w:r w:rsidRPr="00644C6D">
        <w:rPr>
          <w:rFonts w:ascii="Calibri" w:hAnsi="Calibri" w:cs="Calibri"/>
          <w:sz w:val="22"/>
          <w:szCs w:val="22"/>
        </w:rPr>
        <w:tab/>
        <w:t>1.</w:t>
      </w:r>
      <w:r w:rsidRPr="00644C6D">
        <w:rPr>
          <w:rFonts w:ascii="Calibri" w:hAnsi="Calibri" w:cs="Calibri"/>
          <w:sz w:val="22"/>
          <w:szCs w:val="22"/>
        </w:rPr>
        <w:tab/>
        <w:t>if personally delivered, at the time of delivery;</w:t>
      </w:r>
    </w:p>
    <w:p w14:paraId="3E058C0B" w14:textId="77777777" w:rsidR="00644C6D" w:rsidRPr="00644C6D" w:rsidRDefault="00644C6D" w:rsidP="00CE225F">
      <w:pPr>
        <w:spacing w:after="0" w:line="276" w:lineRule="auto"/>
        <w:ind w:left="1440" w:hanging="720"/>
        <w:rPr>
          <w:rFonts w:ascii="Calibri" w:hAnsi="Calibri" w:cs="Calibri"/>
          <w:sz w:val="22"/>
          <w:szCs w:val="22"/>
        </w:rPr>
      </w:pPr>
      <w:r w:rsidRPr="00644C6D">
        <w:rPr>
          <w:rFonts w:ascii="Calibri" w:hAnsi="Calibri" w:cs="Calibri"/>
          <w:sz w:val="22"/>
          <w:szCs w:val="22"/>
        </w:rPr>
        <w:t>2.</w:t>
      </w:r>
      <w:r w:rsidRPr="00644C6D">
        <w:rPr>
          <w:rFonts w:ascii="Calibri" w:hAnsi="Calibri" w:cs="Calibri"/>
          <w:sz w:val="22"/>
          <w:szCs w:val="22"/>
        </w:rPr>
        <w:tab/>
        <w:t>if posted by registered post, at the expiration of 48 hours after the envelope containing the same was delivered into the custody of the postal authorities (and not returned undelivered); and</w:t>
      </w:r>
    </w:p>
    <w:p w14:paraId="75DA4714" w14:textId="77777777" w:rsidR="00BF069F" w:rsidRDefault="00644C6D" w:rsidP="00CE225F">
      <w:pPr>
        <w:spacing w:after="0" w:line="276" w:lineRule="auto"/>
        <w:ind w:left="720" w:hanging="720"/>
        <w:rPr>
          <w:rFonts w:ascii="Calibri" w:hAnsi="Calibri" w:cs="Calibri"/>
          <w:sz w:val="22"/>
          <w:szCs w:val="22"/>
        </w:rPr>
      </w:pPr>
      <w:r w:rsidRPr="00644C6D">
        <w:rPr>
          <w:rFonts w:ascii="Calibri" w:hAnsi="Calibri" w:cs="Calibri"/>
          <w:sz w:val="22"/>
          <w:szCs w:val="22"/>
        </w:rPr>
        <w:tab/>
        <w:t>3.</w:t>
      </w:r>
      <w:r w:rsidRPr="00644C6D">
        <w:rPr>
          <w:rFonts w:ascii="Calibri" w:hAnsi="Calibri" w:cs="Calibri"/>
          <w:sz w:val="22"/>
          <w:szCs w:val="22"/>
        </w:rPr>
        <w:tab/>
        <w:t>if communicated by email, on the next calendar day following transmission.</w:t>
      </w:r>
    </w:p>
    <w:p w14:paraId="51E5B63D" w14:textId="77777777" w:rsidR="00DF0D1B" w:rsidRDefault="00DF0D1B" w:rsidP="00CE225F">
      <w:pPr>
        <w:spacing w:after="0" w:line="276" w:lineRule="auto"/>
        <w:ind w:left="720" w:hanging="720"/>
        <w:rPr>
          <w:rFonts w:ascii="Calibri" w:hAnsi="Calibri" w:cs="Calibri"/>
          <w:sz w:val="22"/>
          <w:szCs w:val="22"/>
        </w:rPr>
      </w:pPr>
    </w:p>
    <w:p w14:paraId="748D1241" w14:textId="77777777" w:rsidR="00DF0D1B" w:rsidRPr="00715DDB" w:rsidRDefault="00DF0D1B" w:rsidP="00CE225F">
      <w:pPr>
        <w:spacing w:after="0" w:line="276" w:lineRule="auto"/>
        <w:ind w:left="720" w:hanging="720"/>
        <w:rPr>
          <w:rFonts w:ascii="Calibri" w:hAnsi="Calibri" w:cs="Calibri"/>
          <w:b/>
          <w:bCs/>
          <w:sz w:val="22"/>
          <w:szCs w:val="22"/>
        </w:rPr>
      </w:pPr>
      <w:r w:rsidRPr="00715DDB">
        <w:rPr>
          <w:rFonts w:ascii="Calibri" w:hAnsi="Calibri" w:cs="Calibri"/>
          <w:b/>
          <w:bCs/>
          <w:sz w:val="22"/>
          <w:szCs w:val="22"/>
        </w:rPr>
        <w:t>14.</w:t>
      </w:r>
      <w:r w:rsidRPr="00715DDB">
        <w:rPr>
          <w:rFonts w:ascii="Calibri" w:hAnsi="Calibri" w:cs="Calibri"/>
          <w:b/>
          <w:bCs/>
          <w:sz w:val="22"/>
          <w:szCs w:val="22"/>
        </w:rPr>
        <w:tab/>
        <w:t>ASSIGNMENT AND SUBCONTRACT</w:t>
      </w:r>
    </w:p>
    <w:p w14:paraId="63024E7B" w14:textId="77777777" w:rsidR="00715DDB" w:rsidRPr="00715DDB" w:rsidRDefault="00715DDB" w:rsidP="00CE225F">
      <w:pPr>
        <w:spacing w:after="0" w:line="276" w:lineRule="auto"/>
        <w:ind w:left="720" w:hanging="720"/>
        <w:rPr>
          <w:rFonts w:ascii="Calibri" w:hAnsi="Calibri" w:cs="Calibri"/>
          <w:sz w:val="22"/>
          <w:szCs w:val="22"/>
        </w:rPr>
      </w:pPr>
      <w:r w:rsidRPr="00715DDB">
        <w:rPr>
          <w:rFonts w:ascii="Calibri" w:hAnsi="Calibri" w:cs="Calibri"/>
          <w:sz w:val="22"/>
          <w:szCs w:val="22"/>
        </w:rPr>
        <w:t>A.</w:t>
      </w:r>
      <w:r w:rsidRPr="00715DDB">
        <w:rPr>
          <w:rFonts w:ascii="Calibri" w:hAnsi="Calibri" w:cs="Calibri"/>
          <w:sz w:val="22"/>
          <w:szCs w:val="22"/>
        </w:rPr>
        <w:tab/>
        <w:t>Subject to a Party’s obligations at law, any assignment to a third party or other transfer of a Party’s rights or obligations under this Agreement (the “Assignment”) requires the prior written consent of the other Party. Prior to any such Assignment, the assignee will be obliged to sign an undertaking to comply with all obligations under this Agreement. Any attempted Assignment not complied with in the manner prescribed herein shall be null and void.</w:t>
      </w:r>
    </w:p>
    <w:p w14:paraId="6A89C316" w14:textId="77777777" w:rsidR="00DF0D1B" w:rsidRDefault="00715DDB" w:rsidP="00D71607">
      <w:pPr>
        <w:spacing w:before="240" w:after="0" w:line="276" w:lineRule="auto"/>
        <w:ind w:left="720" w:hanging="720"/>
        <w:rPr>
          <w:rFonts w:ascii="Calibri" w:hAnsi="Calibri" w:cs="Calibri"/>
          <w:sz w:val="22"/>
          <w:szCs w:val="22"/>
        </w:rPr>
      </w:pPr>
      <w:r w:rsidRPr="00715DDB">
        <w:rPr>
          <w:rFonts w:ascii="Calibri" w:hAnsi="Calibri" w:cs="Calibri"/>
          <w:sz w:val="22"/>
          <w:szCs w:val="22"/>
        </w:rPr>
        <w:t>B.</w:t>
      </w:r>
      <w:r w:rsidRPr="00715DDB">
        <w:rPr>
          <w:rFonts w:ascii="Calibri" w:hAnsi="Calibri" w:cs="Calibri"/>
          <w:sz w:val="22"/>
          <w:szCs w:val="22"/>
        </w:rPr>
        <w:tab/>
        <w:t xml:space="preserve">Subject to a Party’s obligations at law, any sub-contract of a Party’s rights or obligations under this Agreement requires the prior written consent of the other Party, such consent not </w:t>
      </w:r>
      <w:r w:rsidRPr="00715DDB">
        <w:rPr>
          <w:rFonts w:ascii="Calibri" w:hAnsi="Calibri" w:cs="Calibri"/>
          <w:sz w:val="22"/>
          <w:szCs w:val="22"/>
        </w:rPr>
        <w:lastRenderedPageBreak/>
        <w:t>to be unreasonably withheld or delayed.  Any attempted subcontract not complied with in the manner prescribed herein shall be null and void.</w:t>
      </w:r>
    </w:p>
    <w:p w14:paraId="420E0D3E" w14:textId="77777777" w:rsidR="00A31392" w:rsidRDefault="00A31392" w:rsidP="00CE225F">
      <w:pPr>
        <w:spacing w:after="0" w:line="276" w:lineRule="auto"/>
        <w:ind w:left="720" w:hanging="720"/>
        <w:rPr>
          <w:rFonts w:ascii="Calibri" w:hAnsi="Calibri" w:cs="Calibri"/>
          <w:sz w:val="22"/>
          <w:szCs w:val="22"/>
        </w:rPr>
      </w:pPr>
    </w:p>
    <w:p w14:paraId="301ECCBB" w14:textId="77777777" w:rsidR="00A31392" w:rsidRPr="00A54B50" w:rsidRDefault="00A31392" w:rsidP="00CE225F">
      <w:pPr>
        <w:spacing w:after="0" w:line="276" w:lineRule="auto"/>
        <w:ind w:left="720" w:hanging="720"/>
        <w:rPr>
          <w:rFonts w:ascii="Calibri" w:hAnsi="Calibri" w:cs="Calibri"/>
          <w:b/>
          <w:bCs/>
          <w:sz w:val="22"/>
          <w:szCs w:val="22"/>
        </w:rPr>
      </w:pPr>
      <w:r w:rsidRPr="00A54B50">
        <w:rPr>
          <w:rFonts w:ascii="Calibri" w:hAnsi="Calibri" w:cs="Calibri"/>
          <w:b/>
          <w:bCs/>
          <w:sz w:val="22"/>
          <w:szCs w:val="22"/>
        </w:rPr>
        <w:t>15.</w:t>
      </w:r>
      <w:r w:rsidRPr="00A54B50">
        <w:rPr>
          <w:rFonts w:ascii="Calibri" w:hAnsi="Calibri" w:cs="Calibri"/>
          <w:b/>
          <w:bCs/>
          <w:sz w:val="22"/>
          <w:szCs w:val="22"/>
        </w:rPr>
        <w:tab/>
        <w:t>ENTIRE AGREEMENT</w:t>
      </w:r>
    </w:p>
    <w:p w14:paraId="28A0E72B" w14:textId="77777777" w:rsidR="00A31392" w:rsidRDefault="00A54B50" w:rsidP="00CE225F">
      <w:pPr>
        <w:spacing w:after="0" w:line="276" w:lineRule="auto"/>
        <w:ind w:left="720"/>
        <w:rPr>
          <w:rFonts w:ascii="Calibri" w:hAnsi="Calibri" w:cs="Calibri"/>
          <w:sz w:val="22"/>
          <w:szCs w:val="22"/>
        </w:rPr>
      </w:pPr>
      <w:r w:rsidRPr="00A54B50">
        <w:rPr>
          <w:rFonts w:ascii="Calibri" w:hAnsi="Calibri" w:cs="Calibri"/>
          <w:sz w:val="22"/>
          <w:szCs w:val="22"/>
        </w:rPr>
        <w:t>This Agreement constitutes the entire agreement and understanding of the Parties, and any and all other previous agreements, arrangements and understandings (whether written or oral) between the Parties with regard to the subject matter of this Agreement (save where fraudulently made) are hereby excluded.</w:t>
      </w:r>
    </w:p>
    <w:p w14:paraId="3FD1302B" w14:textId="77777777" w:rsidR="002B582C" w:rsidRDefault="002B582C" w:rsidP="00CE225F">
      <w:pPr>
        <w:spacing w:after="0" w:line="276" w:lineRule="auto"/>
        <w:rPr>
          <w:rFonts w:ascii="Calibri" w:hAnsi="Calibri" w:cs="Calibri"/>
          <w:sz w:val="22"/>
          <w:szCs w:val="22"/>
        </w:rPr>
      </w:pPr>
    </w:p>
    <w:p w14:paraId="5731A967" w14:textId="77777777" w:rsidR="004171EA" w:rsidRPr="00246580" w:rsidRDefault="004171EA" w:rsidP="00CE225F">
      <w:pPr>
        <w:spacing w:after="0" w:line="276" w:lineRule="auto"/>
        <w:rPr>
          <w:rFonts w:ascii="Calibri" w:hAnsi="Calibri" w:cs="Calibri"/>
          <w:b/>
          <w:bCs/>
          <w:sz w:val="22"/>
          <w:szCs w:val="22"/>
        </w:rPr>
      </w:pPr>
      <w:r w:rsidRPr="00246580">
        <w:rPr>
          <w:rFonts w:ascii="Calibri" w:hAnsi="Calibri" w:cs="Calibri"/>
          <w:b/>
          <w:bCs/>
          <w:sz w:val="22"/>
          <w:szCs w:val="22"/>
        </w:rPr>
        <w:t>16.</w:t>
      </w:r>
      <w:r w:rsidRPr="00246580">
        <w:rPr>
          <w:rFonts w:ascii="Calibri" w:hAnsi="Calibri" w:cs="Calibri"/>
          <w:b/>
          <w:bCs/>
          <w:sz w:val="22"/>
          <w:szCs w:val="22"/>
        </w:rPr>
        <w:tab/>
        <w:t>SEVERABILITY</w:t>
      </w:r>
    </w:p>
    <w:p w14:paraId="273CAEB5" w14:textId="77777777" w:rsidR="00246580" w:rsidRDefault="00246580" w:rsidP="00CE225F">
      <w:pPr>
        <w:spacing w:after="0" w:line="276" w:lineRule="auto"/>
        <w:ind w:left="720"/>
        <w:rPr>
          <w:rFonts w:ascii="Calibri" w:hAnsi="Calibri" w:cs="Calibri"/>
          <w:sz w:val="22"/>
          <w:szCs w:val="22"/>
        </w:rPr>
      </w:pPr>
      <w:r w:rsidRPr="00246580">
        <w:rPr>
          <w:rFonts w:ascii="Calibri" w:hAnsi="Calibri" w:cs="Calibri"/>
          <w:sz w:val="22"/>
          <w:szCs w:val="22"/>
        </w:rPr>
        <w:t>If any term or provision herein is found to be illegal or unenforceable for any reason, then such term or provision shall be deemed severed and all other terms and provisions shall remain in full force and effect.</w:t>
      </w:r>
    </w:p>
    <w:p w14:paraId="5E072ADF" w14:textId="77777777" w:rsidR="00246580" w:rsidRDefault="00246580" w:rsidP="00CE225F">
      <w:pPr>
        <w:spacing w:after="0" w:line="276" w:lineRule="auto"/>
        <w:rPr>
          <w:rFonts w:ascii="Calibri" w:hAnsi="Calibri" w:cs="Calibri"/>
          <w:sz w:val="22"/>
          <w:szCs w:val="22"/>
        </w:rPr>
      </w:pPr>
    </w:p>
    <w:p w14:paraId="5404940A" w14:textId="77777777" w:rsidR="00246580" w:rsidRPr="00922DE6" w:rsidRDefault="00246580" w:rsidP="00CE225F">
      <w:pPr>
        <w:spacing w:after="0" w:line="276" w:lineRule="auto"/>
        <w:rPr>
          <w:rFonts w:ascii="Calibri" w:hAnsi="Calibri" w:cs="Calibri"/>
          <w:b/>
          <w:bCs/>
          <w:sz w:val="22"/>
          <w:szCs w:val="22"/>
        </w:rPr>
      </w:pPr>
      <w:r w:rsidRPr="00922DE6">
        <w:rPr>
          <w:rFonts w:ascii="Calibri" w:hAnsi="Calibri" w:cs="Calibri"/>
          <w:b/>
          <w:bCs/>
          <w:sz w:val="22"/>
          <w:szCs w:val="22"/>
        </w:rPr>
        <w:t>17.</w:t>
      </w:r>
      <w:r w:rsidRPr="00922DE6">
        <w:rPr>
          <w:rFonts w:ascii="Calibri" w:hAnsi="Calibri" w:cs="Calibri"/>
          <w:b/>
          <w:bCs/>
          <w:sz w:val="22"/>
          <w:szCs w:val="22"/>
        </w:rPr>
        <w:tab/>
        <w:t>WAIVER</w:t>
      </w:r>
    </w:p>
    <w:p w14:paraId="4EB0141B" w14:textId="77777777" w:rsidR="00922DE6" w:rsidRDefault="00922DE6" w:rsidP="00CE225F">
      <w:pPr>
        <w:spacing w:after="0" w:line="276" w:lineRule="auto"/>
        <w:ind w:left="720"/>
        <w:rPr>
          <w:rFonts w:ascii="Calibri" w:hAnsi="Calibri" w:cs="Calibri"/>
          <w:sz w:val="22"/>
          <w:szCs w:val="22"/>
        </w:rPr>
      </w:pPr>
      <w:r w:rsidRPr="00922DE6">
        <w:rPr>
          <w:rFonts w:ascii="Calibri" w:hAnsi="Calibri" w:cs="Calibri"/>
          <w:sz w:val="22"/>
          <w:szCs w:val="22"/>
        </w:rPr>
        <w:t>No failure or delay by either Party to exercise any right, power or remedy shall operate as a waiver of it, nor shall any partial exercise preclude further exercise of same or some other right, power or remedy.</w:t>
      </w:r>
    </w:p>
    <w:p w14:paraId="54002CCB" w14:textId="77777777" w:rsidR="00922DE6" w:rsidRDefault="00922DE6" w:rsidP="00CE225F">
      <w:pPr>
        <w:spacing w:after="0" w:line="276" w:lineRule="auto"/>
        <w:rPr>
          <w:rFonts w:ascii="Calibri" w:hAnsi="Calibri" w:cs="Calibri"/>
          <w:sz w:val="22"/>
          <w:szCs w:val="22"/>
        </w:rPr>
      </w:pPr>
    </w:p>
    <w:p w14:paraId="25C3518C" w14:textId="77777777" w:rsidR="00922DE6" w:rsidRPr="00032DE4" w:rsidRDefault="00922DE6" w:rsidP="00CE225F">
      <w:pPr>
        <w:spacing w:after="0" w:line="276" w:lineRule="auto"/>
        <w:rPr>
          <w:rFonts w:ascii="Calibri" w:hAnsi="Calibri" w:cs="Calibri"/>
          <w:b/>
          <w:bCs/>
          <w:sz w:val="22"/>
          <w:szCs w:val="22"/>
        </w:rPr>
      </w:pPr>
      <w:r w:rsidRPr="00032DE4">
        <w:rPr>
          <w:rFonts w:ascii="Calibri" w:hAnsi="Calibri" w:cs="Calibri"/>
          <w:b/>
          <w:bCs/>
          <w:sz w:val="22"/>
          <w:szCs w:val="22"/>
        </w:rPr>
        <w:t>18.</w:t>
      </w:r>
      <w:r w:rsidRPr="00032DE4">
        <w:rPr>
          <w:rFonts w:ascii="Calibri" w:hAnsi="Calibri" w:cs="Calibri"/>
          <w:b/>
          <w:bCs/>
          <w:sz w:val="22"/>
          <w:szCs w:val="22"/>
        </w:rPr>
        <w:tab/>
        <w:t>NON-EXCLUSIVITY</w:t>
      </w:r>
    </w:p>
    <w:p w14:paraId="511C2D9E" w14:textId="77777777" w:rsidR="00032DE4" w:rsidRPr="00032DE4" w:rsidRDefault="00032DE4" w:rsidP="00CE225F">
      <w:pPr>
        <w:spacing w:after="0" w:line="276" w:lineRule="auto"/>
        <w:ind w:left="720"/>
        <w:rPr>
          <w:rFonts w:ascii="Calibri" w:hAnsi="Calibri" w:cs="Calibri"/>
          <w:sz w:val="22"/>
          <w:szCs w:val="22"/>
        </w:rPr>
      </w:pPr>
      <w:r w:rsidRPr="00032DE4">
        <w:rPr>
          <w:rFonts w:ascii="Calibri" w:hAnsi="Calibri" w:cs="Calibri"/>
          <w:sz w:val="22"/>
          <w:szCs w:val="22"/>
        </w:rPr>
        <w:t>Nothing in this Agreement shall preclude the Client from purchasing services (or Services) from a third party at any time during the currency of the Agreement.</w:t>
      </w:r>
    </w:p>
    <w:p w14:paraId="410EE45C" w14:textId="77777777" w:rsidR="00032DE4" w:rsidRDefault="00032DE4" w:rsidP="00CE225F">
      <w:pPr>
        <w:spacing w:after="0" w:line="276" w:lineRule="auto"/>
        <w:rPr>
          <w:rFonts w:ascii="Calibri" w:hAnsi="Calibri" w:cs="Calibri"/>
          <w:sz w:val="22"/>
          <w:szCs w:val="22"/>
        </w:rPr>
      </w:pPr>
    </w:p>
    <w:p w14:paraId="735B6EB7" w14:textId="77777777" w:rsidR="00032DE4" w:rsidRPr="00032DE4" w:rsidRDefault="00032DE4" w:rsidP="00CE225F">
      <w:pPr>
        <w:spacing w:after="0" w:line="276" w:lineRule="auto"/>
        <w:rPr>
          <w:rFonts w:ascii="Calibri" w:hAnsi="Calibri" w:cs="Calibri"/>
          <w:b/>
          <w:bCs/>
          <w:sz w:val="22"/>
          <w:szCs w:val="22"/>
        </w:rPr>
      </w:pPr>
      <w:r w:rsidRPr="00032DE4">
        <w:rPr>
          <w:rFonts w:ascii="Calibri" w:hAnsi="Calibri" w:cs="Calibri"/>
          <w:b/>
          <w:bCs/>
          <w:sz w:val="22"/>
          <w:szCs w:val="22"/>
        </w:rPr>
        <w:t>19.</w:t>
      </w:r>
      <w:r w:rsidRPr="00032DE4">
        <w:rPr>
          <w:rFonts w:ascii="Calibri" w:hAnsi="Calibri" w:cs="Calibri"/>
          <w:b/>
          <w:bCs/>
          <w:sz w:val="22"/>
          <w:szCs w:val="22"/>
        </w:rPr>
        <w:tab/>
        <w:t>MEDIA</w:t>
      </w:r>
    </w:p>
    <w:p w14:paraId="15B365C2" w14:textId="77777777" w:rsidR="00922DE6" w:rsidRDefault="00032DE4" w:rsidP="00CE225F">
      <w:pPr>
        <w:spacing w:after="0" w:line="276" w:lineRule="auto"/>
        <w:ind w:left="720"/>
        <w:rPr>
          <w:rFonts w:ascii="Calibri" w:hAnsi="Calibri" w:cs="Calibri"/>
          <w:sz w:val="22"/>
          <w:szCs w:val="22"/>
        </w:rPr>
      </w:pPr>
      <w:r w:rsidRPr="00032DE4">
        <w:rPr>
          <w:rFonts w:ascii="Calibri" w:hAnsi="Calibri" w:cs="Calibri"/>
          <w:sz w:val="22"/>
          <w:szCs w:val="22"/>
        </w:rPr>
        <w:t>No media releases, public announcements or public disclosures relating to this Agreement or its subject matter, including but not limited to promotional or marketing material, shall be made by the Contractor without the prior written consent of the Client.</w:t>
      </w:r>
    </w:p>
    <w:p w14:paraId="1E537FF2" w14:textId="77777777" w:rsidR="00032DE4" w:rsidRDefault="00032DE4" w:rsidP="00CE225F">
      <w:pPr>
        <w:spacing w:after="0" w:line="276" w:lineRule="auto"/>
        <w:rPr>
          <w:rFonts w:ascii="Calibri" w:hAnsi="Calibri" w:cs="Calibri"/>
          <w:sz w:val="22"/>
          <w:szCs w:val="22"/>
        </w:rPr>
      </w:pPr>
    </w:p>
    <w:p w14:paraId="046030CC" w14:textId="77777777" w:rsidR="00032DE4" w:rsidRPr="00B62415" w:rsidRDefault="00BE259A" w:rsidP="00CE225F">
      <w:pPr>
        <w:spacing w:after="0" w:line="276" w:lineRule="auto"/>
        <w:rPr>
          <w:rFonts w:ascii="Calibri" w:hAnsi="Calibri" w:cs="Calibri"/>
          <w:b/>
          <w:bCs/>
          <w:sz w:val="22"/>
          <w:szCs w:val="22"/>
        </w:rPr>
      </w:pPr>
      <w:r w:rsidRPr="00B62415">
        <w:rPr>
          <w:rFonts w:ascii="Calibri" w:hAnsi="Calibri" w:cs="Calibri"/>
          <w:b/>
          <w:bCs/>
          <w:sz w:val="22"/>
          <w:szCs w:val="22"/>
        </w:rPr>
        <w:t>20.</w:t>
      </w:r>
      <w:r w:rsidRPr="00B62415">
        <w:rPr>
          <w:rFonts w:ascii="Calibri" w:hAnsi="Calibri" w:cs="Calibri"/>
          <w:b/>
          <w:bCs/>
          <w:sz w:val="22"/>
          <w:szCs w:val="22"/>
        </w:rPr>
        <w:tab/>
        <w:t>CONFLICTS, REGISTRABLE INTERESTS AND CORRUPT GIFTS</w:t>
      </w:r>
    </w:p>
    <w:p w14:paraId="793CB954" w14:textId="77777777" w:rsidR="00B62415" w:rsidRPr="00B62415" w:rsidRDefault="00B62415" w:rsidP="00CE225F">
      <w:pPr>
        <w:spacing w:after="0" w:line="276" w:lineRule="auto"/>
        <w:ind w:left="720" w:hanging="720"/>
        <w:rPr>
          <w:rFonts w:ascii="Calibri" w:hAnsi="Calibri" w:cs="Calibri"/>
          <w:sz w:val="22"/>
          <w:szCs w:val="22"/>
        </w:rPr>
      </w:pPr>
      <w:r w:rsidRPr="00B62415">
        <w:rPr>
          <w:rFonts w:ascii="Calibri" w:hAnsi="Calibri" w:cs="Calibri"/>
          <w:sz w:val="22"/>
          <w:szCs w:val="22"/>
        </w:rPr>
        <w:t>A.</w:t>
      </w:r>
      <w:r w:rsidRPr="00B62415">
        <w:rPr>
          <w:rFonts w:ascii="Calibri" w:hAnsi="Calibri" w:cs="Calibri"/>
          <w:sz w:val="22"/>
          <w:szCs w:val="22"/>
        </w:rPr>
        <w:tab/>
        <w:t>The Contractor confirms that it has carried out a conflicts of interest check and is satisfied that neither it nor any Subcontractor nor agent as the case may be has any conflicts in relation to the Services and its obligations undertaken under this Agreement. The Contractor hereby undertakes to notify the Client immediately should any conflict or potential conflict of interest come to its attention during the currency of this Agreement and to comply with the Client’s directions in respect thereof. In the event of such notification, the Client shall have the right (in addition to any other rights which it has at law) to terminate this Agreement immediately and without liability for compensation or damages.</w:t>
      </w:r>
    </w:p>
    <w:p w14:paraId="299EC6B3" w14:textId="77777777" w:rsidR="00B62415" w:rsidRPr="00B62415" w:rsidRDefault="00B62415" w:rsidP="00D71607">
      <w:pPr>
        <w:spacing w:before="240" w:after="0" w:line="276" w:lineRule="auto"/>
        <w:ind w:left="720" w:hanging="720"/>
        <w:rPr>
          <w:rFonts w:ascii="Calibri" w:hAnsi="Calibri" w:cs="Calibri"/>
          <w:sz w:val="22"/>
          <w:szCs w:val="22"/>
        </w:rPr>
      </w:pPr>
      <w:r w:rsidRPr="00B62415">
        <w:rPr>
          <w:rFonts w:ascii="Calibri" w:hAnsi="Calibri" w:cs="Calibri"/>
          <w:sz w:val="22"/>
          <w:szCs w:val="22"/>
        </w:rPr>
        <w:t>B.</w:t>
      </w:r>
      <w:r w:rsidRPr="00B62415">
        <w:rPr>
          <w:rFonts w:ascii="Calibri" w:hAnsi="Calibri" w:cs="Calibri"/>
          <w:sz w:val="22"/>
          <w:szCs w:val="22"/>
        </w:rPr>
        <w:tab/>
        <w:t xml:space="preserve">Any registrable interest involving the Contractor (and any Subcontractor or agent as the case may be) and the Client, the Ceann Comhairle (Speaker), or any member of the Government, or any member of the Oireachtas, or their relatives must be fully disclosed to the Client immediately upon such information becoming known to the Contractor (Subcontractor or agent as the case may be) and the Contractor shall  comply with the Client’s directions in respect thereof, to the satisfaction of the Client. In the event of such disclosure, the Client shall have the right (in addition to any other rights which it has at law) to terminate this </w:t>
      </w:r>
      <w:r w:rsidRPr="00B62415">
        <w:rPr>
          <w:rFonts w:ascii="Calibri" w:hAnsi="Calibri" w:cs="Calibri"/>
          <w:sz w:val="22"/>
          <w:szCs w:val="22"/>
        </w:rPr>
        <w:lastRenderedPageBreak/>
        <w:t>Agreement immediately and without liability for compensation or damages. The terms “registrable interest” and “relative” shall be interpreted as per section 2 of the Ethics in Public Office Act, 1995 (as amended) a copy of which is available on request.</w:t>
      </w:r>
    </w:p>
    <w:p w14:paraId="4B398C2E" w14:textId="77777777" w:rsidR="00BE259A" w:rsidRDefault="00B62415" w:rsidP="00D71607">
      <w:pPr>
        <w:spacing w:before="240" w:after="0" w:line="276" w:lineRule="auto"/>
        <w:ind w:left="720" w:hanging="720"/>
        <w:rPr>
          <w:rFonts w:ascii="Calibri" w:hAnsi="Calibri" w:cs="Calibri"/>
          <w:sz w:val="22"/>
          <w:szCs w:val="22"/>
        </w:rPr>
      </w:pPr>
      <w:r w:rsidRPr="00B62415">
        <w:rPr>
          <w:rFonts w:ascii="Calibri" w:hAnsi="Calibri" w:cs="Calibri"/>
          <w:sz w:val="22"/>
          <w:szCs w:val="22"/>
        </w:rPr>
        <w:t>C.</w:t>
      </w:r>
      <w:r w:rsidRPr="00B62415">
        <w:rPr>
          <w:rFonts w:ascii="Calibri" w:hAnsi="Calibri" w:cs="Calibri"/>
          <w:sz w:val="22"/>
          <w:szCs w:val="22"/>
        </w:rPr>
        <w:tab/>
        <w:t>The Contractor shall not offer or agree to give any public servant or civil servant any gift or consideration or commission of any kind as an inducement or reward for doing or forbearing to do or for having done or forborne to do any action in relation to the obtaining or execution of this or any other public contract.  Any breach of this clause 20C or the commission of any offence by the Contractor, any Subcontractor, agent or employee under the Criminal Justice (Corruption Offences) Act 2018 shall entitle the Client to terminate this Agreement immediately and without liability for compensation or damages and to recover the amount of any loss resulting from such cancellation, including but not limited to recovery from the Contractor of the amount or value of any such gift, consideration or commission.</w:t>
      </w:r>
    </w:p>
    <w:p w14:paraId="79C3A1AA" w14:textId="77777777" w:rsidR="003158DA" w:rsidRDefault="003158DA" w:rsidP="00CE225F">
      <w:pPr>
        <w:spacing w:after="0" w:line="276" w:lineRule="auto"/>
        <w:ind w:left="720" w:hanging="720"/>
        <w:rPr>
          <w:rFonts w:ascii="Calibri" w:hAnsi="Calibri" w:cs="Calibri"/>
          <w:sz w:val="22"/>
          <w:szCs w:val="22"/>
        </w:rPr>
      </w:pPr>
    </w:p>
    <w:p w14:paraId="611DF89B" w14:textId="77777777" w:rsidR="003158DA" w:rsidRPr="00B650D6" w:rsidRDefault="003158DA" w:rsidP="00CE225F">
      <w:pPr>
        <w:spacing w:after="0" w:line="276" w:lineRule="auto"/>
        <w:ind w:left="720" w:hanging="720"/>
        <w:rPr>
          <w:rFonts w:ascii="Calibri" w:hAnsi="Calibri" w:cs="Calibri"/>
          <w:b/>
          <w:bCs/>
          <w:sz w:val="22"/>
          <w:szCs w:val="22"/>
        </w:rPr>
      </w:pPr>
      <w:r w:rsidRPr="00B650D6">
        <w:rPr>
          <w:rFonts w:ascii="Calibri" w:hAnsi="Calibri" w:cs="Calibri"/>
          <w:b/>
          <w:bCs/>
          <w:sz w:val="22"/>
          <w:szCs w:val="22"/>
        </w:rPr>
        <w:t>21.</w:t>
      </w:r>
      <w:r w:rsidRPr="00B650D6">
        <w:rPr>
          <w:rFonts w:ascii="Calibri" w:hAnsi="Calibri" w:cs="Calibri"/>
          <w:b/>
          <w:bCs/>
          <w:sz w:val="22"/>
          <w:szCs w:val="22"/>
        </w:rPr>
        <w:tab/>
        <w:t>ACCESS TO PREMISES</w:t>
      </w:r>
    </w:p>
    <w:p w14:paraId="55D74A45" w14:textId="77777777" w:rsidR="00B650D6" w:rsidRPr="00B650D6" w:rsidRDefault="00B650D6" w:rsidP="00CE225F">
      <w:pPr>
        <w:spacing w:after="0" w:line="276" w:lineRule="auto"/>
        <w:ind w:left="720" w:hanging="720"/>
        <w:rPr>
          <w:rFonts w:ascii="Calibri" w:hAnsi="Calibri" w:cs="Calibri"/>
          <w:sz w:val="22"/>
          <w:szCs w:val="22"/>
        </w:rPr>
      </w:pPr>
      <w:r w:rsidRPr="00B650D6">
        <w:rPr>
          <w:rFonts w:ascii="Calibri" w:hAnsi="Calibri" w:cs="Calibri"/>
          <w:sz w:val="22"/>
          <w:szCs w:val="22"/>
        </w:rPr>
        <w:t>A.</w:t>
      </w:r>
      <w:r w:rsidRPr="00B650D6">
        <w:rPr>
          <w:rFonts w:ascii="Calibri" w:hAnsi="Calibri" w:cs="Calibri"/>
          <w:sz w:val="22"/>
          <w:szCs w:val="22"/>
        </w:rPr>
        <w:tab/>
        <w:t>Any of the Client’s premises made available from time to time to the Contractor by the Client in connection with this Agreement, shall be made available to the Contractor on a non-exclusive licence basis and shall be used by the Contractor solely for the purpose of performing its obligations under this Agreement. The Contractor shall have use of such premises as licensee and shall vacate the same on completion, termination or abandonment of this Agreement.</w:t>
      </w:r>
    </w:p>
    <w:p w14:paraId="3F490B7D" w14:textId="77777777" w:rsidR="003158DA" w:rsidRDefault="00B650D6" w:rsidP="00D71607">
      <w:pPr>
        <w:spacing w:before="240" w:after="0" w:line="276" w:lineRule="auto"/>
        <w:ind w:left="720" w:hanging="720"/>
        <w:rPr>
          <w:rFonts w:ascii="Calibri" w:hAnsi="Calibri" w:cs="Calibri"/>
          <w:sz w:val="22"/>
          <w:szCs w:val="22"/>
        </w:rPr>
      </w:pPr>
      <w:r w:rsidRPr="00B650D6">
        <w:rPr>
          <w:rFonts w:ascii="Calibri" w:hAnsi="Calibri" w:cs="Calibri"/>
          <w:sz w:val="22"/>
          <w:szCs w:val="22"/>
        </w:rPr>
        <w:t>B.</w:t>
      </w:r>
      <w:r w:rsidRPr="00B650D6">
        <w:rPr>
          <w:rFonts w:ascii="Calibri" w:hAnsi="Calibri" w:cs="Calibri"/>
          <w:sz w:val="22"/>
          <w:szCs w:val="22"/>
        </w:rPr>
        <w:tab/>
        <w:t>The Contractor shall upon reasonable notice by the Client allow the Client access to its premises (including the premises of any Subcontractor or agent) where the Services are being performed for the Client under this Agreement.</w:t>
      </w:r>
    </w:p>
    <w:p w14:paraId="704A8CC1" w14:textId="77777777" w:rsidR="005D25EC" w:rsidRDefault="005D25EC" w:rsidP="00CE225F">
      <w:pPr>
        <w:spacing w:after="0" w:line="276" w:lineRule="auto"/>
        <w:ind w:left="720" w:hanging="720"/>
        <w:rPr>
          <w:rFonts w:ascii="Calibri" w:hAnsi="Calibri" w:cs="Calibri"/>
          <w:sz w:val="22"/>
          <w:szCs w:val="22"/>
        </w:rPr>
      </w:pPr>
    </w:p>
    <w:p w14:paraId="7706B9DA" w14:textId="77777777" w:rsidR="005D25EC" w:rsidRPr="00B65A4C" w:rsidRDefault="005D25EC" w:rsidP="00CE225F">
      <w:pPr>
        <w:spacing w:after="0" w:line="276" w:lineRule="auto"/>
        <w:ind w:left="720" w:hanging="720"/>
        <w:rPr>
          <w:rFonts w:ascii="Calibri" w:hAnsi="Calibri" w:cs="Calibri"/>
          <w:b/>
          <w:bCs/>
          <w:sz w:val="22"/>
          <w:szCs w:val="22"/>
        </w:rPr>
      </w:pPr>
      <w:r w:rsidRPr="00B65A4C">
        <w:rPr>
          <w:rFonts w:ascii="Calibri" w:hAnsi="Calibri" w:cs="Calibri"/>
          <w:b/>
          <w:bCs/>
          <w:sz w:val="22"/>
          <w:szCs w:val="22"/>
        </w:rPr>
        <w:t>22.</w:t>
      </w:r>
      <w:r w:rsidRPr="00B65A4C">
        <w:rPr>
          <w:rFonts w:ascii="Calibri" w:hAnsi="Calibri" w:cs="Calibri"/>
          <w:b/>
          <w:bCs/>
          <w:sz w:val="22"/>
          <w:szCs w:val="22"/>
        </w:rPr>
        <w:tab/>
        <w:t>EQUIPMENT</w:t>
      </w:r>
    </w:p>
    <w:p w14:paraId="5814D635" w14:textId="77777777" w:rsidR="00B65A4C" w:rsidRPr="00B65A4C" w:rsidRDefault="00B65A4C" w:rsidP="00CE225F">
      <w:pPr>
        <w:spacing w:after="0" w:line="276" w:lineRule="auto"/>
        <w:ind w:left="720" w:hanging="720"/>
        <w:rPr>
          <w:rFonts w:ascii="Calibri" w:hAnsi="Calibri" w:cs="Calibri"/>
          <w:sz w:val="22"/>
          <w:szCs w:val="22"/>
        </w:rPr>
      </w:pPr>
      <w:r w:rsidRPr="00B65A4C">
        <w:rPr>
          <w:rFonts w:ascii="Calibri" w:hAnsi="Calibri" w:cs="Calibri"/>
          <w:sz w:val="22"/>
          <w:szCs w:val="22"/>
        </w:rPr>
        <w:t>A.</w:t>
      </w:r>
      <w:r w:rsidRPr="00B65A4C">
        <w:rPr>
          <w:rFonts w:ascii="Calibri" w:hAnsi="Calibri" w:cs="Calibri"/>
          <w:sz w:val="22"/>
          <w:szCs w:val="22"/>
        </w:rPr>
        <w:tab/>
        <w:t>The Contractor shall provide all equipment and materials necessary for the provision of the Services (“Equipment”).</w:t>
      </w:r>
    </w:p>
    <w:p w14:paraId="326A8C64" w14:textId="77777777" w:rsidR="00B65A4C" w:rsidRPr="00B65A4C" w:rsidRDefault="00B65A4C" w:rsidP="00D71607">
      <w:pPr>
        <w:spacing w:before="240" w:after="0" w:line="276" w:lineRule="auto"/>
        <w:ind w:left="720" w:hanging="720"/>
        <w:rPr>
          <w:rFonts w:ascii="Calibri" w:hAnsi="Calibri" w:cs="Calibri"/>
          <w:sz w:val="22"/>
          <w:szCs w:val="22"/>
        </w:rPr>
      </w:pPr>
      <w:r w:rsidRPr="00B65A4C">
        <w:rPr>
          <w:rFonts w:ascii="Calibri" w:hAnsi="Calibri" w:cs="Calibri"/>
          <w:sz w:val="22"/>
          <w:szCs w:val="22"/>
        </w:rPr>
        <w:t>B.</w:t>
      </w:r>
      <w:r w:rsidRPr="00B65A4C">
        <w:rPr>
          <w:rFonts w:ascii="Calibri" w:hAnsi="Calibri" w:cs="Calibri"/>
          <w:sz w:val="22"/>
          <w:szCs w:val="22"/>
        </w:rPr>
        <w:tab/>
        <w:t>All Equipment brought onto the Client’s premises shall be at the Contractor’s own risk and the Client shall have no liability for any loss of, caused by or damage to any Equipment. The Contractor shall provide for the haulage or carriage thereof to the Client’s premises and the removal of Equipment when no longer required at its sole cost. Unless otherwise agreed, Equipment brought onto the premises will remain the property of the Contractor.</w:t>
      </w:r>
    </w:p>
    <w:p w14:paraId="3C98A9B3" w14:textId="77777777" w:rsidR="00B65A4C" w:rsidRPr="00B65A4C" w:rsidRDefault="00B65A4C" w:rsidP="00D71607">
      <w:pPr>
        <w:spacing w:before="240" w:after="0" w:line="276" w:lineRule="auto"/>
        <w:ind w:left="720" w:hanging="720"/>
        <w:rPr>
          <w:rFonts w:ascii="Calibri" w:hAnsi="Calibri" w:cs="Calibri"/>
          <w:sz w:val="22"/>
          <w:szCs w:val="22"/>
        </w:rPr>
      </w:pPr>
      <w:r w:rsidRPr="00B65A4C">
        <w:rPr>
          <w:rFonts w:ascii="Calibri" w:hAnsi="Calibri" w:cs="Calibri"/>
          <w:sz w:val="22"/>
          <w:szCs w:val="22"/>
        </w:rPr>
        <w:t>C.</w:t>
      </w:r>
      <w:r w:rsidRPr="00B65A4C">
        <w:rPr>
          <w:rFonts w:ascii="Calibri" w:hAnsi="Calibri" w:cs="Calibri"/>
          <w:sz w:val="22"/>
          <w:szCs w:val="22"/>
        </w:rPr>
        <w:tab/>
        <w:t>The Contractor shall maintain and store all items of Equipment within the Client’s premises in a safe, serviceable and clean condition.</w:t>
      </w:r>
    </w:p>
    <w:p w14:paraId="47B31BE8" w14:textId="77777777" w:rsidR="00B65A4C" w:rsidRPr="00B65A4C" w:rsidRDefault="00B65A4C" w:rsidP="00D71607">
      <w:pPr>
        <w:spacing w:before="240" w:after="0" w:line="276" w:lineRule="auto"/>
        <w:ind w:left="720" w:hanging="720"/>
        <w:rPr>
          <w:rFonts w:ascii="Calibri" w:hAnsi="Calibri" w:cs="Calibri"/>
          <w:sz w:val="22"/>
          <w:szCs w:val="22"/>
        </w:rPr>
      </w:pPr>
      <w:r w:rsidRPr="00B65A4C">
        <w:rPr>
          <w:rFonts w:ascii="Calibri" w:hAnsi="Calibri" w:cs="Calibri"/>
          <w:sz w:val="22"/>
          <w:szCs w:val="22"/>
        </w:rPr>
        <w:t>D.</w:t>
      </w:r>
      <w:r w:rsidRPr="00B65A4C">
        <w:rPr>
          <w:rFonts w:ascii="Calibri" w:hAnsi="Calibri" w:cs="Calibri"/>
          <w:sz w:val="22"/>
          <w:szCs w:val="22"/>
        </w:rPr>
        <w:tab/>
        <w:t>The Contractor shall, at the Client’s written request, at its own expense and as soon as reasonably practicable:</w:t>
      </w:r>
    </w:p>
    <w:p w14:paraId="3D4271FE" w14:textId="77777777" w:rsidR="00B65A4C" w:rsidRPr="00B65A4C" w:rsidRDefault="00B65A4C" w:rsidP="00CE225F">
      <w:pPr>
        <w:spacing w:after="0" w:line="276" w:lineRule="auto"/>
        <w:ind w:left="1440" w:hanging="720"/>
        <w:rPr>
          <w:rFonts w:ascii="Calibri" w:hAnsi="Calibri" w:cs="Calibri"/>
          <w:sz w:val="22"/>
          <w:szCs w:val="22"/>
        </w:rPr>
      </w:pPr>
      <w:r w:rsidRPr="00B65A4C">
        <w:rPr>
          <w:rFonts w:ascii="Calibri" w:hAnsi="Calibri" w:cs="Calibri"/>
          <w:sz w:val="22"/>
          <w:szCs w:val="22"/>
        </w:rPr>
        <w:t xml:space="preserve">i. </w:t>
      </w:r>
      <w:r w:rsidRPr="00B65A4C">
        <w:rPr>
          <w:rFonts w:ascii="Calibri" w:hAnsi="Calibri" w:cs="Calibri"/>
          <w:sz w:val="22"/>
          <w:szCs w:val="22"/>
        </w:rPr>
        <w:tab/>
        <w:t>remove from the Client’s premises any Equipment which in the reasonable opinion of the Client is either hazardous, noxious or not in accordance with this Agreement; and</w:t>
      </w:r>
    </w:p>
    <w:p w14:paraId="391BE787" w14:textId="77777777" w:rsidR="00B65A4C" w:rsidRPr="00B65A4C" w:rsidRDefault="00B65A4C" w:rsidP="00CE225F">
      <w:pPr>
        <w:spacing w:after="0" w:line="276" w:lineRule="auto"/>
        <w:ind w:left="720"/>
        <w:rPr>
          <w:rFonts w:ascii="Calibri" w:hAnsi="Calibri" w:cs="Calibri"/>
          <w:sz w:val="22"/>
          <w:szCs w:val="22"/>
        </w:rPr>
      </w:pPr>
      <w:r w:rsidRPr="00B65A4C">
        <w:rPr>
          <w:rFonts w:ascii="Calibri" w:hAnsi="Calibri" w:cs="Calibri"/>
          <w:sz w:val="22"/>
          <w:szCs w:val="22"/>
        </w:rPr>
        <w:t>ii.</w:t>
      </w:r>
      <w:r w:rsidRPr="00B65A4C">
        <w:rPr>
          <w:rFonts w:ascii="Calibri" w:hAnsi="Calibri" w:cs="Calibri"/>
          <w:sz w:val="22"/>
          <w:szCs w:val="22"/>
        </w:rPr>
        <w:tab/>
        <w:t>replace such item with a suitable substitute item of Equipment.</w:t>
      </w:r>
    </w:p>
    <w:p w14:paraId="7E8E001A" w14:textId="77777777" w:rsidR="005D25EC" w:rsidRDefault="00B65A4C" w:rsidP="00CE225F">
      <w:pPr>
        <w:spacing w:after="0" w:line="276" w:lineRule="auto"/>
        <w:ind w:left="720" w:hanging="720"/>
        <w:rPr>
          <w:rFonts w:ascii="Calibri" w:hAnsi="Calibri" w:cs="Calibri"/>
          <w:sz w:val="22"/>
          <w:szCs w:val="22"/>
        </w:rPr>
      </w:pPr>
      <w:r w:rsidRPr="00B65A4C">
        <w:rPr>
          <w:rFonts w:ascii="Calibri" w:hAnsi="Calibri" w:cs="Calibri"/>
          <w:sz w:val="22"/>
          <w:szCs w:val="22"/>
        </w:rPr>
        <w:lastRenderedPageBreak/>
        <w:t>E.</w:t>
      </w:r>
      <w:r w:rsidRPr="00B65A4C">
        <w:rPr>
          <w:rFonts w:ascii="Calibri" w:hAnsi="Calibri" w:cs="Calibri"/>
          <w:sz w:val="22"/>
          <w:szCs w:val="22"/>
        </w:rPr>
        <w:tab/>
        <w:t>On completion of the Services the Contractor shall remove the Equipment used by the Contractor to provide the Services and shall leave the Client’s premises in a clean, safe and tidy condition. The Contractor is solely responsible for making good any damage to the Client’s premises or any objects contained thereon, other than fair wear and tear, which is caused by the Contractor or any of its employees or Subcontractors.</w:t>
      </w:r>
    </w:p>
    <w:p w14:paraId="28A6F263" w14:textId="77777777" w:rsidR="00F93A29" w:rsidRDefault="00F93A29" w:rsidP="00CE225F">
      <w:pPr>
        <w:spacing w:after="0" w:line="276" w:lineRule="auto"/>
        <w:ind w:left="720" w:hanging="720"/>
        <w:rPr>
          <w:rFonts w:ascii="Calibri" w:hAnsi="Calibri" w:cs="Calibri"/>
          <w:sz w:val="22"/>
          <w:szCs w:val="22"/>
        </w:rPr>
      </w:pPr>
    </w:p>
    <w:p w14:paraId="27AD8D11" w14:textId="77777777" w:rsidR="00F93A29" w:rsidRPr="00114956" w:rsidRDefault="00F93A29" w:rsidP="00CE225F">
      <w:pPr>
        <w:spacing w:after="0" w:line="276" w:lineRule="auto"/>
        <w:ind w:left="720" w:hanging="720"/>
        <w:rPr>
          <w:rFonts w:ascii="Calibri" w:hAnsi="Calibri" w:cs="Calibri"/>
          <w:b/>
          <w:bCs/>
          <w:sz w:val="22"/>
          <w:szCs w:val="22"/>
        </w:rPr>
      </w:pPr>
      <w:r w:rsidRPr="00114956">
        <w:rPr>
          <w:rFonts w:ascii="Calibri" w:hAnsi="Calibri" w:cs="Calibri"/>
          <w:b/>
          <w:bCs/>
          <w:sz w:val="22"/>
          <w:szCs w:val="22"/>
        </w:rPr>
        <w:t>23.</w:t>
      </w:r>
      <w:r w:rsidRPr="00114956">
        <w:rPr>
          <w:rFonts w:ascii="Calibri" w:hAnsi="Calibri" w:cs="Calibri"/>
          <w:b/>
          <w:bCs/>
          <w:sz w:val="22"/>
          <w:szCs w:val="22"/>
        </w:rPr>
        <w:tab/>
        <w:t>NON-SOLICITATION</w:t>
      </w:r>
    </w:p>
    <w:p w14:paraId="48099B7E" w14:textId="77777777" w:rsidR="00F93A29" w:rsidRDefault="00114956" w:rsidP="00CE225F">
      <w:pPr>
        <w:spacing w:after="0" w:line="276" w:lineRule="auto"/>
        <w:ind w:left="720"/>
        <w:rPr>
          <w:rFonts w:ascii="Calibri" w:hAnsi="Calibri" w:cs="Calibri"/>
          <w:sz w:val="22"/>
          <w:szCs w:val="22"/>
        </w:rPr>
      </w:pPr>
      <w:r w:rsidRPr="00114956">
        <w:rPr>
          <w:rFonts w:ascii="Calibri" w:hAnsi="Calibri" w:cs="Calibri"/>
          <w:sz w:val="22"/>
          <w:szCs w:val="22"/>
        </w:rPr>
        <w:t>For the Term and for a period of 12 months thereafter (and save in respect of publicly advertised posts) neither the Client nor the Contractor shall employ or offer employment to any of the other Party’s employees without that other Party’s prior written consent.</w:t>
      </w:r>
    </w:p>
    <w:p w14:paraId="339F1434" w14:textId="77777777" w:rsidR="00033129" w:rsidRDefault="00033129" w:rsidP="00CE225F">
      <w:pPr>
        <w:spacing w:after="0" w:line="276" w:lineRule="auto"/>
        <w:rPr>
          <w:rFonts w:ascii="Calibri" w:hAnsi="Calibri" w:cs="Calibri"/>
          <w:sz w:val="22"/>
          <w:szCs w:val="22"/>
        </w:rPr>
      </w:pPr>
    </w:p>
    <w:p w14:paraId="78D6EA26" w14:textId="77777777" w:rsidR="00033129" w:rsidRPr="000044CE" w:rsidRDefault="00033129" w:rsidP="00CE225F">
      <w:pPr>
        <w:spacing w:after="0" w:line="276" w:lineRule="auto"/>
        <w:rPr>
          <w:rFonts w:ascii="Calibri" w:hAnsi="Calibri" w:cs="Calibri"/>
          <w:b/>
          <w:bCs/>
          <w:sz w:val="22"/>
          <w:szCs w:val="22"/>
        </w:rPr>
      </w:pPr>
      <w:r w:rsidRPr="000044CE">
        <w:rPr>
          <w:rFonts w:ascii="Calibri" w:hAnsi="Calibri" w:cs="Calibri"/>
          <w:b/>
          <w:bCs/>
          <w:sz w:val="22"/>
          <w:szCs w:val="22"/>
        </w:rPr>
        <w:t>24.</w:t>
      </w:r>
      <w:r w:rsidRPr="000044CE">
        <w:rPr>
          <w:rFonts w:ascii="Calibri" w:hAnsi="Calibri" w:cs="Calibri"/>
          <w:b/>
          <w:bCs/>
          <w:sz w:val="22"/>
          <w:szCs w:val="22"/>
        </w:rPr>
        <w:tab/>
        <w:t>CHANGE CONTROL PROCEDURE</w:t>
      </w:r>
    </w:p>
    <w:p w14:paraId="67E1BD25" w14:textId="77777777" w:rsidR="000044CE" w:rsidRPr="000044CE" w:rsidRDefault="000044CE" w:rsidP="00CE225F">
      <w:pPr>
        <w:spacing w:after="0" w:line="276" w:lineRule="auto"/>
        <w:ind w:left="720" w:hanging="720"/>
        <w:rPr>
          <w:rFonts w:ascii="Calibri" w:hAnsi="Calibri" w:cs="Calibri"/>
          <w:sz w:val="22"/>
          <w:szCs w:val="22"/>
        </w:rPr>
      </w:pPr>
      <w:r w:rsidRPr="000044CE">
        <w:rPr>
          <w:rFonts w:ascii="Calibri" w:hAnsi="Calibri" w:cs="Calibri"/>
          <w:sz w:val="22"/>
          <w:szCs w:val="22"/>
        </w:rPr>
        <w:t>A.</w:t>
      </w:r>
      <w:r w:rsidRPr="000044CE">
        <w:rPr>
          <w:rFonts w:ascii="Calibri" w:hAnsi="Calibri" w:cs="Calibri"/>
          <w:sz w:val="22"/>
          <w:szCs w:val="22"/>
        </w:rPr>
        <w:tab/>
        <w:t>At any time during the Term of this Agreement, either Party may propose a change or changes to any part or parts of this Agreement.</w:t>
      </w:r>
    </w:p>
    <w:p w14:paraId="5A2232B2" w14:textId="77777777" w:rsidR="000044CE" w:rsidRPr="000044CE" w:rsidRDefault="000044CE" w:rsidP="00D71607">
      <w:pPr>
        <w:spacing w:before="240" w:after="0" w:line="276" w:lineRule="auto"/>
        <w:ind w:left="720" w:hanging="720"/>
        <w:rPr>
          <w:rFonts w:ascii="Calibri" w:hAnsi="Calibri" w:cs="Calibri"/>
          <w:sz w:val="22"/>
          <w:szCs w:val="22"/>
        </w:rPr>
      </w:pPr>
      <w:r w:rsidRPr="000044CE">
        <w:rPr>
          <w:rFonts w:ascii="Calibri" w:hAnsi="Calibri" w:cs="Calibri"/>
          <w:sz w:val="22"/>
          <w:szCs w:val="22"/>
        </w:rPr>
        <w:t>B.</w:t>
      </w:r>
      <w:r w:rsidRPr="000044CE">
        <w:rPr>
          <w:rFonts w:ascii="Calibri" w:hAnsi="Calibri" w:cs="Calibri"/>
          <w:sz w:val="22"/>
          <w:szCs w:val="22"/>
        </w:rPr>
        <w:tab/>
        <w:t>The change control procedures set out in this Schedule will apply to all changes irrespective of whether the Contractor or the Client proposes the change.</w:t>
      </w:r>
    </w:p>
    <w:p w14:paraId="6CFFB2F9" w14:textId="77777777" w:rsidR="000044CE" w:rsidRPr="000044CE" w:rsidRDefault="000044CE" w:rsidP="00D71607">
      <w:pPr>
        <w:spacing w:before="240" w:after="0" w:line="276" w:lineRule="auto"/>
        <w:ind w:left="720" w:hanging="720"/>
        <w:rPr>
          <w:rFonts w:ascii="Calibri" w:hAnsi="Calibri" w:cs="Calibri"/>
          <w:sz w:val="22"/>
          <w:szCs w:val="22"/>
        </w:rPr>
      </w:pPr>
      <w:r w:rsidRPr="000044CE">
        <w:rPr>
          <w:rFonts w:ascii="Calibri" w:hAnsi="Calibri" w:cs="Calibri"/>
          <w:sz w:val="22"/>
          <w:szCs w:val="22"/>
        </w:rPr>
        <w:t>C.</w:t>
      </w:r>
      <w:r w:rsidRPr="000044CE">
        <w:rPr>
          <w:rFonts w:ascii="Calibri" w:hAnsi="Calibri" w:cs="Calibri"/>
          <w:sz w:val="22"/>
          <w:szCs w:val="22"/>
        </w:rPr>
        <w:tab/>
        <w:t>A change control notice (“Change Control Notice”) shall be prepared for all change requests. The Change Control Notice will provide an outline description of the change requested, the rationale for the change, the effect that the change will have on the Services (where known) and an estimate of the effort and cost required to prepare an impact assessment (“Impact Assessment”).</w:t>
      </w:r>
    </w:p>
    <w:p w14:paraId="2881F245" w14:textId="77777777" w:rsidR="000044CE" w:rsidRPr="000044CE" w:rsidRDefault="000044CE" w:rsidP="00D71607">
      <w:pPr>
        <w:spacing w:before="240" w:after="0" w:line="276" w:lineRule="auto"/>
        <w:ind w:left="720" w:hanging="720"/>
        <w:rPr>
          <w:rFonts w:ascii="Calibri" w:hAnsi="Calibri" w:cs="Calibri"/>
          <w:sz w:val="22"/>
          <w:szCs w:val="22"/>
        </w:rPr>
      </w:pPr>
      <w:r w:rsidRPr="000044CE">
        <w:rPr>
          <w:rFonts w:ascii="Calibri" w:hAnsi="Calibri" w:cs="Calibri"/>
          <w:sz w:val="22"/>
          <w:szCs w:val="22"/>
        </w:rPr>
        <w:t>D.</w:t>
      </w:r>
      <w:r w:rsidRPr="000044CE">
        <w:rPr>
          <w:rFonts w:ascii="Calibri" w:hAnsi="Calibri" w:cs="Calibri"/>
          <w:sz w:val="22"/>
          <w:szCs w:val="22"/>
        </w:rPr>
        <w:tab/>
        <w:t>All Change Control Notices proposing changes to this Agreement must be submitted for review to the other Party’s Contact.</w:t>
      </w:r>
    </w:p>
    <w:p w14:paraId="1C3805A1" w14:textId="77777777" w:rsidR="000044CE" w:rsidRPr="000044CE" w:rsidRDefault="000044CE" w:rsidP="00D71607">
      <w:pPr>
        <w:spacing w:before="240" w:after="0" w:line="276" w:lineRule="auto"/>
        <w:ind w:left="720" w:hanging="720"/>
        <w:rPr>
          <w:rFonts w:ascii="Calibri" w:hAnsi="Calibri" w:cs="Calibri"/>
          <w:sz w:val="22"/>
          <w:szCs w:val="22"/>
        </w:rPr>
      </w:pPr>
      <w:r w:rsidRPr="000044CE">
        <w:rPr>
          <w:rFonts w:ascii="Calibri" w:hAnsi="Calibri" w:cs="Calibri"/>
          <w:sz w:val="22"/>
          <w:szCs w:val="22"/>
        </w:rPr>
        <w:t>E.</w:t>
      </w:r>
      <w:r w:rsidRPr="000044CE">
        <w:rPr>
          <w:rFonts w:ascii="Calibri" w:hAnsi="Calibri" w:cs="Calibri"/>
          <w:sz w:val="22"/>
          <w:szCs w:val="22"/>
        </w:rPr>
        <w:tab/>
        <w:t>The Parties must indicate their acceptance or rejection of the change control request and/or Impact Assessment within a reasonable timeframe of its completion and Tender Submission for review, subject to a maximum of twenty (20) calendar days or such other period agreed between the Parties.</w:t>
      </w:r>
    </w:p>
    <w:p w14:paraId="2C3CACAF" w14:textId="77777777" w:rsidR="000044CE" w:rsidRPr="000044CE" w:rsidRDefault="000044CE" w:rsidP="00D71607">
      <w:pPr>
        <w:spacing w:before="240" w:after="0" w:line="276" w:lineRule="auto"/>
        <w:ind w:left="720" w:hanging="720"/>
        <w:rPr>
          <w:rFonts w:ascii="Calibri" w:hAnsi="Calibri" w:cs="Calibri"/>
          <w:sz w:val="22"/>
          <w:szCs w:val="22"/>
        </w:rPr>
      </w:pPr>
      <w:r w:rsidRPr="000044CE">
        <w:rPr>
          <w:rFonts w:ascii="Calibri" w:hAnsi="Calibri" w:cs="Calibri"/>
          <w:sz w:val="22"/>
          <w:szCs w:val="22"/>
        </w:rPr>
        <w:t>F.</w:t>
      </w:r>
      <w:r w:rsidRPr="000044CE">
        <w:rPr>
          <w:rFonts w:ascii="Calibri" w:hAnsi="Calibri" w:cs="Calibri"/>
          <w:sz w:val="22"/>
          <w:szCs w:val="22"/>
        </w:rPr>
        <w:tab/>
        <w:t>On approval of an Impact Assessment, this Agreement and/or the Schedules should be updated and revised as appropriate and in writing.</w:t>
      </w:r>
    </w:p>
    <w:p w14:paraId="2EB97C15" w14:textId="77777777" w:rsidR="000044CE" w:rsidRPr="000044CE" w:rsidRDefault="000044CE" w:rsidP="00D71607">
      <w:pPr>
        <w:spacing w:before="240" w:after="0" w:line="276" w:lineRule="auto"/>
        <w:ind w:left="720" w:hanging="720"/>
        <w:rPr>
          <w:rFonts w:ascii="Calibri" w:hAnsi="Calibri" w:cs="Calibri"/>
          <w:sz w:val="22"/>
          <w:szCs w:val="22"/>
        </w:rPr>
      </w:pPr>
      <w:r w:rsidRPr="000044CE">
        <w:rPr>
          <w:rFonts w:ascii="Calibri" w:hAnsi="Calibri" w:cs="Calibri"/>
          <w:sz w:val="22"/>
          <w:szCs w:val="22"/>
        </w:rPr>
        <w:t>G.</w:t>
      </w:r>
      <w:r w:rsidRPr="000044CE">
        <w:rPr>
          <w:rFonts w:ascii="Calibri" w:hAnsi="Calibri" w:cs="Calibri"/>
          <w:sz w:val="22"/>
          <w:szCs w:val="22"/>
        </w:rPr>
        <w:tab/>
        <w:t>In the event that either Party rejects the Impact Assessment, the change(s) shall not take place and the Parties shall continue to perform their obligations under this Agreement.</w:t>
      </w:r>
    </w:p>
    <w:p w14:paraId="1CDA088C" w14:textId="77777777" w:rsidR="00033129" w:rsidRDefault="000044CE" w:rsidP="00D71607">
      <w:pPr>
        <w:spacing w:before="240" w:after="0" w:line="276" w:lineRule="auto"/>
        <w:ind w:left="720" w:hanging="720"/>
        <w:rPr>
          <w:rFonts w:ascii="Calibri" w:hAnsi="Calibri" w:cs="Calibri"/>
          <w:sz w:val="22"/>
          <w:szCs w:val="22"/>
        </w:rPr>
      </w:pPr>
      <w:r w:rsidRPr="000044CE">
        <w:rPr>
          <w:rFonts w:ascii="Calibri" w:hAnsi="Calibri" w:cs="Calibri"/>
          <w:sz w:val="22"/>
          <w:szCs w:val="22"/>
        </w:rPr>
        <w:t>H.</w:t>
      </w:r>
      <w:r w:rsidRPr="000044CE">
        <w:rPr>
          <w:rFonts w:ascii="Calibri" w:hAnsi="Calibri" w:cs="Calibri"/>
          <w:sz w:val="22"/>
          <w:szCs w:val="22"/>
        </w:rPr>
        <w:tab/>
        <w:t>The Contractor and the Client will agree a reasonable charge in advance for investigating each proposed variation and preparing each estimate, whether or not the variation is implemented. If the Client’s request for any variation is subsequently withdrawn but results in a delay in the performance of the Services then the Contractor will not be liable for such delay and will be entitled to an extension of time equal to not less than the period of the delay.</w:t>
      </w:r>
    </w:p>
    <w:p w14:paraId="7386B14E" w14:textId="77777777" w:rsidR="005F4CE3" w:rsidRDefault="005F4CE3" w:rsidP="00CE225F">
      <w:pPr>
        <w:spacing w:after="0" w:line="276" w:lineRule="auto"/>
        <w:ind w:left="720" w:hanging="720"/>
        <w:rPr>
          <w:rFonts w:ascii="Calibri" w:hAnsi="Calibri" w:cs="Calibri"/>
          <w:sz w:val="22"/>
          <w:szCs w:val="22"/>
        </w:rPr>
      </w:pPr>
    </w:p>
    <w:p w14:paraId="114D045C" w14:textId="77777777" w:rsidR="005F4CE3" w:rsidRPr="00783703" w:rsidRDefault="005F4CE3" w:rsidP="00CE225F">
      <w:pPr>
        <w:spacing w:after="0" w:line="276" w:lineRule="auto"/>
        <w:ind w:left="720" w:hanging="720"/>
        <w:rPr>
          <w:rFonts w:ascii="Calibri" w:hAnsi="Calibri" w:cs="Calibri"/>
          <w:b/>
          <w:bCs/>
          <w:sz w:val="22"/>
          <w:szCs w:val="22"/>
        </w:rPr>
      </w:pPr>
      <w:r w:rsidRPr="00783703">
        <w:rPr>
          <w:rFonts w:ascii="Calibri" w:hAnsi="Calibri" w:cs="Calibri"/>
          <w:b/>
          <w:bCs/>
          <w:sz w:val="22"/>
          <w:szCs w:val="22"/>
        </w:rPr>
        <w:t>25.</w:t>
      </w:r>
      <w:r w:rsidRPr="00783703">
        <w:rPr>
          <w:rFonts w:ascii="Calibri" w:hAnsi="Calibri" w:cs="Calibri"/>
          <w:b/>
          <w:bCs/>
          <w:sz w:val="22"/>
          <w:szCs w:val="22"/>
        </w:rPr>
        <w:tab/>
        <w:t>DATA PROTECTION AND SECURITY</w:t>
      </w:r>
    </w:p>
    <w:p w14:paraId="52ACFD2F" w14:textId="77777777" w:rsidR="00FC68EA" w:rsidRDefault="00B406E8" w:rsidP="00CE225F">
      <w:pPr>
        <w:spacing w:after="0" w:line="276" w:lineRule="auto"/>
        <w:ind w:left="720" w:hanging="720"/>
        <w:rPr>
          <w:rFonts w:ascii="Calibri" w:hAnsi="Calibri" w:cs="Calibri"/>
          <w:sz w:val="22"/>
          <w:szCs w:val="22"/>
        </w:rPr>
      </w:pPr>
      <w:r w:rsidRPr="00B406E8">
        <w:rPr>
          <w:rFonts w:ascii="Calibri" w:hAnsi="Calibri" w:cs="Calibri"/>
          <w:sz w:val="22"/>
          <w:szCs w:val="22"/>
        </w:rPr>
        <w:lastRenderedPageBreak/>
        <w:t xml:space="preserve">A. </w:t>
      </w:r>
      <w:r w:rsidR="00783703">
        <w:rPr>
          <w:rFonts w:ascii="Calibri" w:hAnsi="Calibri" w:cs="Calibri"/>
          <w:sz w:val="22"/>
          <w:szCs w:val="22"/>
        </w:rPr>
        <w:tab/>
      </w:r>
      <w:r w:rsidRPr="00B406E8">
        <w:rPr>
          <w:rFonts w:ascii="Calibri" w:hAnsi="Calibri" w:cs="Calibri"/>
          <w:sz w:val="22"/>
          <w:szCs w:val="22"/>
        </w:rPr>
        <w:t xml:space="preserve">In this Agreement the following terms shall have the meanings respectively ascribed to them: </w:t>
      </w:r>
    </w:p>
    <w:p w14:paraId="5179E404" w14:textId="77777777" w:rsidR="00FC68EA" w:rsidRDefault="00B406E8">
      <w:pPr>
        <w:pStyle w:val="ListParagraph"/>
        <w:numPr>
          <w:ilvl w:val="0"/>
          <w:numId w:val="15"/>
        </w:numPr>
        <w:spacing w:after="0" w:line="276" w:lineRule="auto"/>
        <w:contextualSpacing w:val="0"/>
        <w:rPr>
          <w:rFonts w:ascii="Calibri" w:hAnsi="Calibri" w:cs="Calibri"/>
          <w:sz w:val="22"/>
          <w:szCs w:val="22"/>
        </w:rPr>
      </w:pPr>
      <w:r w:rsidRPr="00FC68EA">
        <w:rPr>
          <w:rFonts w:ascii="Calibri" w:hAnsi="Calibri" w:cs="Calibri"/>
          <w:sz w:val="22"/>
          <w:szCs w:val="22"/>
        </w:rPr>
        <w:t xml:space="preserve">“Data” means all Confidential Information, whether in oral or written (including electronic) form, created by or in any way originating with the Client (including but not limited to his employees, agents, independent contractors and/or Sub-contractors) and all information that is the output of any computer processing, or other electronic manipulation of any information that was created by or in any way originating with the Client provided under this Agreement and includes any Personal Data; </w:t>
      </w:r>
    </w:p>
    <w:p w14:paraId="4C2D5587" w14:textId="77777777" w:rsidR="00FC68EA" w:rsidRDefault="00B406E8">
      <w:pPr>
        <w:pStyle w:val="ListParagraph"/>
        <w:numPr>
          <w:ilvl w:val="0"/>
          <w:numId w:val="15"/>
        </w:numPr>
        <w:spacing w:after="0" w:line="276" w:lineRule="auto"/>
        <w:contextualSpacing w:val="0"/>
        <w:rPr>
          <w:rFonts w:ascii="Calibri" w:hAnsi="Calibri" w:cs="Calibri"/>
          <w:sz w:val="22"/>
          <w:szCs w:val="22"/>
        </w:rPr>
      </w:pPr>
      <w:r w:rsidRPr="00FC68EA">
        <w:rPr>
          <w:rFonts w:ascii="Calibri" w:hAnsi="Calibri" w:cs="Calibri"/>
          <w:sz w:val="22"/>
          <w:szCs w:val="22"/>
        </w:rPr>
        <w:t xml:space="preserve">“Data Controller” has the meaning given under the Data Protection Laws; </w:t>
      </w:r>
    </w:p>
    <w:p w14:paraId="0237015A" w14:textId="77777777" w:rsidR="0046039D" w:rsidRDefault="00B406E8">
      <w:pPr>
        <w:pStyle w:val="ListParagraph"/>
        <w:numPr>
          <w:ilvl w:val="0"/>
          <w:numId w:val="15"/>
        </w:numPr>
        <w:spacing w:after="0" w:line="276" w:lineRule="auto"/>
        <w:contextualSpacing w:val="0"/>
        <w:rPr>
          <w:rFonts w:ascii="Calibri" w:hAnsi="Calibri" w:cs="Calibri"/>
          <w:sz w:val="22"/>
          <w:szCs w:val="22"/>
        </w:rPr>
      </w:pPr>
      <w:r w:rsidRPr="00FC68EA">
        <w:rPr>
          <w:rFonts w:ascii="Calibri" w:hAnsi="Calibri" w:cs="Calibri"/>
          <w:sz w:val="22"/>
          <w:szCs w:val="22"/>
        </w:rPr>
        <w:t xml:space="preserve">“Data Processor” has the meaning given under the Data Protection Laws; </w:t>
      </w:r>
    </w:p>
    <w:p w14:paraId="133B7CFD" w14:textId="77777777" w:rsidR="0046039D" w:rsidRDefault="00B406E8">
      <w:pPr>
        <w:pStyle w:val="ListParagraph"/>
        <w:numPr>
          <w:ilvl w:val="0"/>
          <w:numId w:val="15"/>
        </w:numPr>
        <w:spacing w:after="0" w:line="276" w:lineRule="auto"/>
        <w:contextualSpacing w:val="0"/>
        <w:rPr>
          <w:rFonts w:ascii="Calibri" w:hAnsi="Calibri" w:cs="Calibri"/>
          <w:sz w:val="22"/>
          <w:szCs w:val="22"/>
        </w:rPr>
      </w:pPr>
      <w:r w:rsidRPr="00FC68EA">
        <w:rPr>
          <w:rFonts w:ascii="Calibri" w:hAnsi="Calibri" w:cs="Calibri"/>
          <w:sz w:val="22"/>
          <w:szCs w:val="22"/>
        </w:rPr>
        <w:t xml:space="preserve">“Data Protection Laws” means all applicable national and EU data protection laws, regulations and guidelines, including but not limited to Regulation (EU) 2016/679 on the protection of natural persons with regard to the processing of personal data and on the free movement of such data, and repealing Directive 95/46/EC (the “General Data Protection Regulation”), and any guidelines and codes of practice issued by the Office of the Data Protection Commission or other supervisory authority for data protection in Ireland. </w:t>
      </w:r>
    </w:p>
    <w:p w14:paraId="6C36BE97" w14:textId="77777777" w:rsidR="0046039D" w:rsidRDefault="00B406E8">
      <w:pPr>
        <w:pStyle w:val="ListParagraph"/>
        <w:numPr>
          <w:ilvl w:val="0"/>
          <w:numId w:val="15"/>
        </w:numPr>
        <w:spacing w:after="0" w:line="276" w:lineRule="auto"/>
        <w:contextualSpacing w:val="0"/>
        <w:rPr>
          <w:rFonts w:ascii="Calibri" w:hAnsi="Calibri" w:cs="Calibri"/>
          <w:sz w:val="22"/>
          <w:szCs w:val="22"/>
        </w:rPr>
      </w:pPr>
      <w:r w:rsidRPr="00FC68EA">
        <w:rPr>
          <w:rFonts w:ascii="Calibri" w:hAnsi="Calibri" w:cs="Calibri"/>
          <w:sz w:val="22"/>
          <w:szCs w:val="22"/>
        </w:rPr>
        <w:t xml:space="preserve">“Data Subject” has the meaning given under the Data Protection Laws; </w:t>
      </w:r>
    </w:p>
    <w:p w14:paraId="0B3A9F0B" w14:textId="77777777" w:rsidR="0046039D" w:rsidRDefault="00B406E8">
      <w:pPr>
        <w:pStyle w:val="ListParagraph"/>
        <w:numPr>
          <w:ilvl w:val="0"/>
          <w:numId w:val="15"/>
        </w:numPr>
        <w:spacing w:after="0" w:line="276" w:lineRule="auto"/>
        <w:contextualSpacing w:val="0"/>
        <w:rPr>
          <w:rFonts w:ascii="Calibri" w:hAnsi="Calibri" w:cs="Calibri"/>
          <w:sz w:val="22"/>
          <w:szCs w:val="22"/>
        </w:rPr>
      </w:pPr>
      <w:r w:rsidRPr="00FC68EA">
        <w:rPr>
          <w:rFonts w:ascii="Calibri" w:hAnsi="Calibri" w:cs="Calibri"/>
          <w:sz w:val="22"/>
          <w:szCs w:val="22"/>
        </w:rPr>
        <w:t xml:space="preserve">“Data Subject Access Request” means a request made by a Data Subject in accordance with rights granted under the Data Protection Laws to access his or her Personal Data; </w:t>
      </w:r>
    </w:p>
    <w:p w14:paraId="62F429F5" w14:textId="77777777" w:rsidR="0046039D" w:rsidRDefault="00B406E8">
      <w:pPr>
        <w:pStyle w:val="ListParagraph"/>
        <w:numPr>
          <w:ilvl w:val="0"/>
          <w:numId w:val="15"/>
        </w:numPr>
        <w:spacing w:after="0" w:line="276" w:lineRule="auto"/>
        <w:contextualSpacing w:val="0"/>
        <w:rPr>
          <w:rFonts w:ascii="Calibri" w:hAnsi="Calibri" w:cs="Calibri"/>
          <w:sz w:val="22"/>
          <w:szCs w:val="22"/>
        </w:rPr>
      </w:pPr>
      <w:r w:rsidRPr="00FC68EA">
        <w:rPr>
          <w:rFonts w:ascii="Calibri" w:hAnsi="Calibri" w:cs="Calibri"/>
          <w:sz w:val="22"/>
          <w:szCs w:val="22"/>
        </w:rPr>
        <w:t xml:space="preserve">“Personal Data” has the meaning given under Data Protection Laws; </w:t>
      </w:r>
    </w:p>
    <w:p w14:paraId="4BFA885A" w14:textId="77777777" w:rsidR="00B406E8" w:rsidRPr="0046039D" w:rsidRDefault="00B406E8">
      <w:pPr>
        <w:pStyle w:val="ListParagraph"/>
        <w:numPr>
          <w:ilvl w:val="0"/>
          <w:numId w:val="15"/>
        </w:numPr>
        <w:spacing w:after="0" w:line="276" w:lineRule="auto"/>
        <w:contextualSpacing w:val="0"/>
        <w:rPr>
          <w:rFonts w:ascii="Calibri" w:hAnsi="Calibri" w:cs="Calibri"/>
          <w:sz w:val="22"/>
          <w:szCs w:val="22"/>
        </w:rPr>
      </w:pPr>
      <w:r w:rsidRPr="00FC68EA">
        <w:rPr>
          <w:rFonts w:ascii="Calibri" w:hAnsi="Calibri" w:cs="Calibri"/>
          <w:sz w:val="22"/>
          <w:szCs w:val="22"/>
        </w:rPr>
        <w:t>“Processing” has the meaning given under the Data Protection Laws;</w:t>
      </w:r>
    </w:p>
    <w:p w14:paraId="654DB132" w14:textId="77777777" w:rsidR="00B406E8" w:rsidRPr="00B406E8" w:rsidRDefault="00B406E8" w:rsidP="00D71607">
      <w:pPr>
        <w:spacing w:before="240" w:after="0" w:line="276" w:lineRule="auto"/>
        <w:ind w:left="720" w:hanging="720"/>
        <w:rPr>
          <w:rFonts w:ascii="Calibri" w:hAnsi="Calibri" w:cs="Calibri"/>
          <w:sz w:val="22"/>
          <w:szCs w:val="22"/>
        </w:rPr>
      </w:pPr>
      <w:r w:rsidRPr="00B406E8">
        <w:rPr>
          <w:rFonts w:ascii="Calibri" w:hAnsi="Calibri" w:cs="Calibri"/>
          <w:sz w:val="22"/>
          <w:szCs w:val="22"/>
        </w:rPr>
        <w:t xml:space="preserve">B. </w:t>
      </w:r>
      <w:r w:rsidR="0046039D">
        <w:rPr>
          <w:rFonts w:ascii="Calibri" w:hAnsi="Calibri" w:cs="Calibri"/>
          <w:sz w:val="22"/>
          <w:szCs w:val="22"/>
        </w:rPr>
        <w:tab/>
      </w:r>
      <w:r w:rsidRPr="00B406E8">
        <w:rPr>
          <w:rFonts w:ascii="Calibri" w:hAnsi="Calibri" w:cs="Calibri"/>
          <w:sz w:val="22"/>
          <w:szCs w:val="22"/>
        </w:rPr>
        <w:t>The Contractor shall comply with all applicable requirements of the Data Protection Laws.</w:t>
      </w:r>
    </w:p>
    <w:p w14:paraId="7093B675" w14:textId="77777777" w:rsidR="00B406E8" w:rsidRPr="00B406E8" w:rsidRDefault="00B406E8" w:rsidP="00D71607">
      <w:pPr>
        <w:spacing w:before="240" w:after="0" w:line="276" w:lineRule="auto"/>
        <w:ind w:left="720" w:hanging="720"/>
        <w:rPr>
          <w:rFonts w:ascii="Calibri" w:hAnsi="Calibri" w:cs="Calibri"/>
          <w:sz w:val="22"/>
          <w:szCs w:val="22"/>
        </w:rPr>
      </w:pPr>
      <w:r w:rsidRPr="00B406E8">
        <w:rPr>
          <w:rFonts w:ascii="Calibri" w:hAnsi="Calibri" w:cs="Calibri"/>
          <w:sz w:val="22"/>
          <w:szCs w:val="22"/>
        </w:rPr>
        <w:t xml:space="preserve">C. </w:t>
      </w:r>
      <w:r w:rsidR="0046039D">
        <w:rPr>
          <w:rFonts w:ascii="Calibri" w:hAnsi="Calibri" w:cs="Calibri"/>
          <w:sz w:val="22"/>
          <w:szCs w:val="22"/>
        </w:rPr>
        <w:tab/>
      </w:r>
      <w:r w:rsidRPr="00B406E8">
        <w:rPr>
          <w:rFonts w:ascii="Calibri" w:hAnsi="Calibri" w:cs="Calibri"/>
          <w:sz w:val="22"/>
          <w:szCs w:val="22"/>
        </w:rPr>
        <w:t>The Parties acknowledge that for the purposes of the Data Protection Laws, the Client is the Data Controller and the Contractor is the Data Processor in respect of Data which is Personal Data. Schedule E sets out the scope, nature and purpose of Processing by the Contractor, the duration of the Processing and the types of Personal Data and categories of Data Subject.</w:t>
      </w:r>
    </w:p>
    <w:p w14:paraId="6DCBAAE6" w14:textId="77777777" w:rsidR="00B406E8" w:rsidRPr="00B406E8" w:rsidRDefault="00B406E8" w:rsidP="00D71607">
      <w:pPr>
        <w:spacing w:before="240" w:after="0" w:line="276" w:lineRule="auto"/>
        <w:ind w:left="720" w:hanging="720"/>
        <w:rPr>
          <w:rFonts w:ascii="Calibri" w:hAnsi="Calibri" w:cs="Calibri"/>
          <w:sz w:val="22"/>
          <w:szCs w:val="22"/>
        </w:rPr>
      </w:pPr>
      <w:r w:rsidRPr="00B406E8">
        <w:rPr>
          <w:rFonts w:ascii="Calibri" w:hAnsi="Calibri" w:cs="Calibri"/>
          <w:sz w:val="22"/>
          <w:szCs w:val="22"/>
        </w:rPr>
        <w:t xml:space="preserve">D. </w:t>
      </w:r>
      <w:r w:rsidR="0046039D">
        <w:rPr>
          <w:rFonts w:ascii="Calibri" w:hAnsi="Calibri" w:cs="Calibri"/>
          <w:sz w:val="22"/>
          <w:szCs w:val="22"/>
        </w:rPr>
        <w:tab/>
      </w:r>
      <w:r w:rsidRPr="00B406E8">
        <w:rPr>
          <w:rFonts w:ascii="Calibri" w:hAnsi="Calibri" w:cs="Calibri"/>
          <w:sz w:val="22"/>
          <w:szCs w:val="22"/>
        </w:rPr>
        <w:t>Without prejudice to the generality of clause 25B, the Contractor shall, in relation to any Personal Data processed in connection with the performance by the Contractor of its obligations under this Agreement:-</w:t>
      </w:r>
    </w:p>
    <w:p w14:paraId="39683842" w14:textId="77777777" w:rsidR="004D7E13" w:rsidRDefault="00B406E8" w:rsidP="00CE225F">
      <w:pPr>
        <w:spacing w:after="0" w:line="276" w:lineRule="auto"/>
        <w:ind w:left="1440" w:hanging="720"/>
        <w:rPr>
          <w:rFonts w:ascii="Calibri" w:hAnsi="Calibri" w:cs="Calibri"/>
          <w:sz w:val="22"/>
          <w:szCs w:val="22"/>
        </w:rPr>
      </w:pPr>
      <w:r w:rsidRPr="00B406E8">
        <w:rPr>
          <w:rFonts w:ascii="Calibri" w:hAnsi="Calibri" w:cs="Calibri"/>
          <w:sz w:val="22"/>
          <w:szCs w:val="22"/>
        </w:rPr>
        <w:t>(1)</w:t>
      </w:r>
      <w:r w:rsidR="004D7E13">
        <w:rPr>
          <w:rFonts w:ascii="Calibri" w:hAnsi="Calibri" w:cs="Calibri"/>
          <w:sz w:val="22"/>
          <w:szCs w:val="22"/>
        </w:rPr>
        <w:tab/>
      </w:r>
      <w:r w:rsidRPr="00B406E8">
        <w:rPr>
          <w:rFonts w:ascii="Calibri" w:hAnsi="Calibri" w:cs="Calibri"/>
          <w:sz w:val="22"/>
          <w:szCs w:val="22"/>
        </w:rPr>
        <w:t xml:space="preserve"> process that Personal Data only on the written instructions of the Client; </w:t>
      </w:r>
    </w:p>
    <w:p w14:paraId="6E431BCF" w14:textId="77777777" w:rsidR="005978A0" w:rsidRDefault="00B406E8" w:rsidP="00CE225F">
      <w:pPr>
        <w:spacing w:after="0" w:line="276" w:lineRule="auto"/>
        <w:ind w:left="1440" w:hanging="720"/>
        <w:rPr>
          <w:rFonts w:ascii="Calibri" w:hAnsi="Calibri" w:cs="Calibri"/>
          <w:sz w:val="22"/>
          <w:szCs w:val="22"/>
        </w:rPr>
      </w:pPr>
      <w:r w:rsidRPr="00B406E8">
        <w:rPr>
          <w:rFonts w:ascii="Calibri" w:hAnsi="Calibri" w:cs="Calibri"/>
          <w:sz w:val="22"/>
          <w:szCs w:val="22"/>
        </w:rPr>
        <w:t xml:space="preserve">(2) </w:t>
      </w:r>
      <w:r w:rsidR="004D7E13">
        <w:rPr>
          <w:rFonts w:ascii="Calibri" w:hAnsi="Calibri" w:cs="Calibri"/>
          <w:sz w:val="22"/>
          <w:szCs w:val="22"/>
        </w:rPr>
        <w:tab/>
      </w:r>
      <w:r w:rsidRPr="00B406E8">
        <w:rPr>
          <w:rFonts w:ascii="Calibri" w:hAnsi="Calibri" w:cs="Calibri"/>
          <w:sz w:val="22"/>
          <w:szCs w:val="22"/>
        </w:rPr>
        <w:t xml:space="preserve">ensure that it has in place appropriate technical and organisational measures, reviewed and approved by the Client, to protect against unauthorised or unlawful processing of Personal Data and against accidental loss or destruction of, or damage to, Personal Data, appropriate to the harm that might result from the unauthorised or unlawful processing or accidental loss, destruction or damage and the nature of the data to be protected, having regard to the state of technological development and the cost of implementing any measures (those measures may include, where appropriate, pseudonymising and encrypting Personal Data, ensuring confidentiality, integrity, availability and resilience of its systems and services, ensuring that availability of and access to Personal Data can be restored in a timely manner after </w:t>
      </w:r>
      <w:r w:rsidRPr="00B406E8">
        <w:rPr>
          <w:rFonts w:ascii="Calibri" w:hAnsi="Calibri" w:cs="Calibri"/>
          <w:sz w:val="22"/>
          <w:szCs w:val="22"/>
        </w:rPr>
        <w:lastRenderedPageBreak/>
        <w:t xml:space="preserve">an incident, and regularly assessing and evaluating the effectiveness of the technical and organisational measures adopted by it); </w:t>
      </w:r>
    </w:p>
    <w:p w14:paraId="1F8EBA41" w14:textId="77777777" w:rsidR="005978A0" w:rsidRDefault="00B406E8" w:rsidP="00CE225F">
      <w:pPr>
        <w:spacing w:after="0" w:line="276" w:lineRule="auto"/>
        <w:ind w:left="1440" w:hanging="720"/>
        <w:rPr>
          <w:rFonts w:ascii="Calibri" w:hAnsi="Calibri" w:cs="Calibri"/>
          <w:sz w:val="22"/>
          <w:szCs w:val="22"/>
        </w:rPr>
      </w:pPr>
      <w:r w:rsidRPr="00B406E8">
        <w:rPr>
          <w:rFonts w:ascii="Calibri" w:hAnsi="Calibri" w:cs="Calibri"/>
          <w:sz w:val="22"/>
          <w:szCs w:val="22"/>
        </w:rPr>
        <w:t xml:space="preserve">(3) </w:t>
      </w:r>
      <w:r w:rsidR="005978A0">
        <w:rPr>
          <w:rFonts w:ascii="Calibri" w:hAnsi="Calibri" w:cs="Calibri"/>
          <w:sz w:val="22"/>
          <w:szCs w:val="22"/>
        </w:rPr>
        <w:tab/>
      </w:r>
      <w:r w:rsidRPr="00B406E8">
        <w:rPr>
          <w:rFonts w:ascii="Calibri" w:hAnsi="Calibri" w:cs="Calibri"/>
          <w:sz w:val="22"/>
          <w:szCs w:val="22"/>
        </w:rPr>
        <w:t xml:space="preserve">ensure that all personnel who have access to and/or process Personal Data are obliged to keep the Personal Data confidential; </w:t>
      </w:r>
    </w:p>
    <w:p w14:paraId="418C1260" w14:textId="77777777" w:rsidR="00B406E8" w:rsidRPr="00B406E8" w:rsidRDefault="00B406E8" w:rsidP="00D71607">
      <w:pPr>
        <w:spacing w:after="0" w:line="276" w:lineRule="auto"/>
        <w:ind w:left="1440" w:hanging="720"/>
        <w:rPr>
          <w:rFonts w:ascii="Calibri" w:hAnsi="Calibri" w:cs="Calibri"/>
          <w:sz w:val="22"/>
          <w:szCs w:val="22"/>
        </w:rPr>
      </w:pPr>
      <w:r w:rsidRPr="00B406E8">
        <w:rPr>
          <w:rFonts w:ascii="Calibri" w:hAnsi="Calibri" w:cs="Calibri"/>
          <w:sz w:val="22"/>
          <w:szCs w:val="22"/>
        </w:rPr>
        <w:t xml:space="preserve">(4) </w:t>
      </w:r>
      <w:r w:rsidR="005978A0">
        <w:rPr>
          <w:rFonts w:ascii="Calibri" w:hAnsi="Calibri" w:cs="Calibri"/>
          <w:sz w:val="22"/>
          <w:szCs w:val="22"/>
        </w:rPr>
        <w:tab/>
      </w:r>
      <w:r w:rsidRPr="00B406E8">
        <w:rPr>
          <w:rFonts w:ascii="Calibri" w:hAnsi="Calibri" w:cs="Calibri"/>
          <w:sz w:val="22"/>
          <w:szCs w:val="22"/>
        </w:rPr>
        <w:t>not transfer any Personal Data outside of the European Economic Area unless the prior written consent of the Client has been obtained and the following conditions are fulfilled;</w:t>
      </w:r>
    </w:p>
    <w:p w14:paraId="35A9C0A5" w14:textId="77777777" w:rsidR="00B406E8" w:rsidRPr="00B406E8" w:rsidRDefault="00B406E8" w:rsidP="00CE225F">
      <w:pPr>
        <w:spacing w:after="0" w:line="276" w:lineRule="auto"/>
        <w:ind w:left="2160" w:hanging="720"/>
        <w:rPr>
          <w:rFonts w:ascii="Calibri" w:hAnsi="Calibri" w:cs="Calibri"/>
          <w:sz w:val="22"/>
          <w:szCs w:val="22"/>
        </w:rPr>
      </w:pPr>
      <w:r w:rsidRPr="00B406E8">
        <w:rPr>
          <w:rFonts w:ascii="Calibri" w:hAnsi="Calibri" w:cs="Calibri"/>
          <w:sz w:val="22"/>
          <w:szCs w:val="22"/>
        </w:rPr>
        <w:t xml:space="preserve">i. </w:t>
      </w:r>
      <w:r w:rsidR="005978A0">
        <w:rPr>
          <w:rFonts w:ascii="Calibri" w:hAnsi="Calibri" w:cs="Calibri"/>
          <w:sz w:val="22"/>
          <w:szCs w:val="22"/>
        </w:rPr>
        <w:tab/>
      </w:r>
      <w:r w:rsidRPr="00B406E8">
        <w:rPr>
          <w:rFonts w:ascii="Calibri" w:hAnsi="Calibri" w:cs="Calibri"/>
          <w:sz w:val="22"/>
          <w:szCs w:val="22"/>
        </w:rPr>
        <w:t>appropriate safeguards are in place in relation to the transfer, to ensure that Personal Data is adequately protected in accordance with Chapter V of Regulation 2016/679 (General Data Protection Regulation);</w:t>
      </w:r>
    </w:p>
    <w:p w14:paraId="4C5056A1" w14:textId="77777777" w:rsidR="00B406E8" w:rsidRPr="00B406E8" w:rsidRDefault="00B406E8" w:rsidP="00CE225F">
      <w:pPr>
        <w:spacing w:after="0" w:line="276" w:lineRule="auto"/>
        <w:ind w:left="720" w:firstLine="720"/>
        <w:rPr>
          <w:rFonts w:ascii="Calibri" w:hAnsi="Calibri" w:cs="Calibri"/>
          <w:sz w:val="22"/>
          <w:szCs w:val="22"/>
        </w:rPr>
      </w:pPr>
      <w:r w:rsidRPr="00B406E8">
        <w:rPr>
          <w:rFonts w:ascii="Calibri" w:hAnsi="Calibri" w:cs="Calibri"/>
          <w:sz w:val="22"/>
          <w:szCs w:val="22"/>
        </w:rPr>
        <w:t xml:space="preserve">ii. </w:t>
      </w:r>
      <w:r w:rsidR="005978A0">
        <w:rPr>
          <w:rFonts w:ascii="Calibri" w:hAnsi="Calibri" w:cs="Calibri"/>
          <w:sz w:val="22"/>
          <w:szCs w:val="22"/>
        </w:rPr>
        <w:tab/>
      </w:r>
      <w:r w:rsidRPr="00B406E8">
        <w:rPr>
          <w:rFonts w:ascii="Calibri" w:hAnsi="Calibri" w:cs="Calibri"/>
          <w:sz w:val="22"/>
          <w:szCs w:val="22"/>
        </w:rPr>
        <w:t>the data subject has enforceable rights and effective legal remedies;</w:t>
      </w:r>
    </w:p>
    <w:p w14:paraId="41182C6A" w14:textId="77777777" w:rsidR="00B406E8" w:rsidRPr="00B406E8" w:rsidRDefault="00B406E8" w:rsidP="00CE225F">
      <w:pPr>
        <w:spacing w:after="0" w:line="276" w:lineRule="auto"/>
        <w:ind w:left="2160" w:hanging="720"/>
        <w:rPr>
          <w:rFonts w:ascii="Calibri" w:hAnsi="Calibri" w:cs="Calibri"/>
          <w:sz w:val="22"/>
          <w:szCs w:val="22"/>
        </w:rPr>
      </w:pPr>
      <w:r w:rsidRPr="00B406E8">
        <w:rPr>
          <w:rFonts w:ascii="Calibri" w:hAnsi="Calibri" w:cs="Calibri"/>
          <w:sz w:val="22"/>
          <w:szCs w:val="22"/>
        </w:rPr>
        <w:t xml:space="preserve">iii. </w:t>
      </w:r>
      <w:r w:rsidR="005978A0">
        <w:rPr>
          <w:rFonts w:ascii="Calibri" w:hAnsi="Calibri" w:cs="Calibri"/>
          <w:sz w:val="22"/>
          <w:szCs w:val="22"/>
        </w:rPr>
        <w:tab/>
      </w:r>
      <w:r w:rsidRPr="00B406E8">
        <w:rPr>
          <w:rFonts w:ascii="Calibri" w:hAnsi="Calibri" w:cs="Calibri"/>
          <w:sz w:val="22"/>
          <w:szCs w:val="22"/>
        </w:rPr>
        <w:t>The Contractor complies with its obligations under the Data Protection Laws by providing an adequate level of protection to any Personal Data that is transferred; and</w:t>
      </w:r>
    </w:p>
    <w:p w14:paraId="576CB4C0" w14:textId="77777777" w:rsidR="00B406E8" w:rsidRPr="00B406E8" w:rsidRDefault="00B406E8" w:rsidP="00D71607">
      <w:pPr>
        <w:spacing w:after="0" w:line="276" w:lineRule="auto"/>
        <w:ind w:left="2160" w:hanging="720"/>
        <w:rPr>
          <w:rFonts w:ascii="Calibri" w:hAnsi="Calibri" w:cs="Calibri"/>
          <w:sz w:val="22"/>
          <w:szCs w:val="22"/>
        </w:rPr>
      </w:pPr>
      <w:r w:rsidRPr="00B406E8">
        <w:rPr>
          <w:rFonts w:ascii="Calibri" w:hAnsi="Calibri" w:cs="Calibri"/>
          <w:sz w:val="22"/>
          <w:szCs w:val="22"/>
        </w:rPr>
        <w:t xml:space="preserve">iv. </w:t>
      </w:r>
      <w:r w:rsidR="005978A0">
        <w:rPr>
          <w:rFonts w:ascii="Calibri" w:hAnsi="Calibri" w:cs="Calibri"/>
          <w:sz w:val="22"/>
          <w:szCs w:val="22"/>
        </w:rPr>
        <w:tab/>
      </w:r>
      <w:r w:rsidRPr="00B406E8">
        <w:rPr>
          <w:rFonts w:ascii="Calibri" w:hAnsi="Calibri" w:cs="Calibri"/>
          <w:sz w:val="22"/>
          <w:szCs w:val="22"/>
        </w:rPr>
        <w:t>The Contractor complies with reasonable instructions notified to it in advance by the Client with respect to the processing of the Personal Data;</w:t>
      </w:r>
    </w:p>
    <w:p w14:paraId="005F0637" w14:textId="77777777" w:rsidR="00B406E8" w:rsidRPr="00B406E8" w:rsidRDefault="00B406E8" w:rsidP="00D71607">
      <w:pPr>
        <w:spacing w:before="240" w:after="0" w:line="276" w:lineRule="auto"/>
        <w:ind w:left="720" w:hanging="720"/>
        <w:rPr>
          <w:rFonts w:ascii="Calibri" w:hAnsi="Calibri" w:cs="Calibri"/>
          <w:sz w:val="22"/>
          <w:szCs w:val="22"/>
        </w:rPr>
      </w:pPr>
      <w:r w:rsidRPr="00B406E8">
        <w:rPr>
          <w:rFonts w:ascii="Calibri" w:hAnsi="Calibri" w:cs="Calibri"/>
          <w:sz w:val="22"/>
          <w:szCs w:val="22"/>
        </w:rPr>
        <w:t xml:space="preserve">E. </w:t>
      </w:r>
      <w:r w:rsidR="004B22AD">
        <w:rPr>
          <w:rFonts w:ascii="Calibri" w:hAnsi="Calibri" w:cs="Calibri"/>
          <w:sz w:val="22"/>
          <w:szCs w:val="22"/>
        </w:rPr>
        <w:tab/>
      </w:r>
      <w:r w:rsidRPr="00B406E8">
        <w:rPr>
          <w:rFonts w:ascii="Calibri" w:hAnsi="Calibri" w:cs="Calibri"/>
          <w:sz w:val="22"/>
          <w:szCs w:val="22"/>
        </w:rPr>
        <w:t>The Contractor shall promptly notify the Client if it receives a Data Subject Access Request to have access to any Personal Data or any other complaint, correspondence, notice, request any order of the Court or request of any regulatory or government body relating to the Client’s obligations under the Data Protection Laws and provide full co-operation and assistance to the Client in relation to any such complaint, order or request (including, without limitation, by allowing Data Subjects to have access to their data).</w:t>
      </w:r>
    </w:p>
    <w:p w14:paraId="587E2500" w14:textId="77777777" w:rsidR="00B406E8" w:rsidRPr="00B406E8" w:rsidRDefault="00B406E8" w:rsidP="00D71607">
      <w:pPr>
        <w:spacing w:before="240" w:after="0" w:line="276" w:lineRule="auto"/>
        <w:ind w:left="720" w:hanging="720"/>
        <w:rPr>
          <w:rFonts w:ascii="Calibri" w:hAnsi="Calibri" w:cs="Calibri"/>
          <w:sz w:val="22"/>
          <w:szCs w:val="22"/>
        </w:rPr>
      </w:pPr>
      <w:r w:rsidRPr="00B406E8">
        <w:rPr>
          <w:rFonts w:ascii="Calibri" w:hAnsi="Calibri" w:cs="Calibri"/>
          <w:sz w:val="22"/>
          <w:szCs w:val="22"/>
        </w:rPr>
        <w:t xml:space="preserve">F. </w:t>
      </w:r>
      <w:r w:rsidR="004B22AD">
        <w:rPr>
          <w:rFonts w:ascii="Calibri" w:hAnsi="Calibri" w:cs="Calibri"/>
          <w:sz w:val="22"/>
          <w:szCs w:val="22"/>
        </w:rPr>
        <w:tab/>
      </w:r>
      <w:r w:rsidRPr="00B406E8">
        <w:rPr>
          <w:rFonts w:ascii="Calibri" w:hAnsi="Calibri" w:cs="Calibri"/>
          <w:sz w:val="22"/>
          <w:szCs w:val="22"/>
        </w:rPr>
        <w:t>The Contractor shall without undue delay report in writing to the Client any data compromise involving Personal Data, or any circumstances that could have resulted in unauthorised access to or disclosure of Personal Data.</w:t>
      </w:r>
    </w:p>
    <w:p w14:paraId="7A5E539B" w14:textId="77777777" w:rsidR="00B406E8" w:rsidRPr="00B406E8" w:rsidRDefault="00B406E8" w:rsidP="00D71607">
      <w:pPr>
        <w:spacing w:before="240" w:after="0" w:line="276" w:lineRule="auto"/>
        <w:ind w:left="720" w:hanging="720"/>
        <w:rPr>
          <w:rFonts w:ascii="Calibri" w:hAnsi="Calibri" w:cs="Calibri"/>
          <w:sz w:val="22"/>
          <w:szCs w:val="22"/>
        </w:rPr>
      </w:pPr>
      <w:r w:rsidRPr="00B406E8">
        <w:rPr>
          <w:rFonts w:ascii="Calibri" w:hAnsi="Calibri" w:cs="Calibri"/>
          <w:sz w:val="22"/>
          <w:szCs w:val="22"/>
        </w:rPr>
        <w:t xml:space="preserve">G. </w:t>
      </w:r>
      <w:r w:rsidR="004B22AD">
        <w:rPr>
          <w:rFonts w:ascii="Calibri" w:hAnsi="Calibri" w:cs="Calibri"/>
          <w:sz w:val="22"/>
          <w:szCs w:val="22"/>
        </w:rPr>
        <w:tab/>
      </w:r>
      <w:r w:rsidRPr="00B406E8">
        <w:rPr>
          <w:rFonts w:ascii="Calibri" w:hAnsi="Calibri" w:cs="Calibri"/>
          <w:sz w:val="22"/>
          <w:szCs w:val="22"/>
        </w:rPr>
        <w:t>The Contractor shall assist the Client in ensuring compliance with its obligations under the Data Protection Laws with respect to security, impact assessments and consultations with supervisory authorities and regulators.</w:t>
      </w:r>
    </w:p>
    <w:p w14:paraId="0FBA4B09" w14:textId="77777777" w:rsidR="00B406E8" w:rsidRPr="00B406E8" w:rsidRDefault="00B406E8" w:rsidP="00D71607">
      <w:pPr>
        <w:spacing w:before="240" w:after="0" w:line="276" w:lineRule="auto"/>
        <w:ind w:left="720" w:hanging="720"/>
        <w:rPr>
          <w:rFonts w:ascii="Calibri" w:hAnsi="Calibri" w:cs="Calibri"/>
          <w:sz w:val="22"/>
          <w:szCs w:val="22"/>
        </w:rPr>
      </w:pPr>
      <w:r w:rsidRPr="00B406E8">
        <w:rPr>
          <w:rFonts w:ascii="Calibri" w:hAnsi="Calibri" w:cs="Calibri"/>
          <w:sz w:val="22"/>
          <w:szCs w:val="22"/>
        </w:rPr>
        <w:t xml:space="preserve">H. </w:t>
      </w:r>
      <w:r w:rsidR="004B22AD">
        <w:rPr>
          <w:rFonts w:ascii="Calibri" w:hAnsi="Calibri" w:cs="Calibri"/>
          <w:sz w:val="22"/>
          <w:szCs w:val="22"/>
        </w:rPr>
        <w:tab/>
      </w:r>
      <w:r w:rsidRPr="00B406E8">
        <w:rPr>
          <w:rFonts w:ascii="Calibri" w:hAnsi="Calibri" w:cs="Calibri"/>
          <w:sz w:val="22"/>
          <w:szCs w:val="22"/>
        </w:rPr>
        <w:t>The Contractor shall at the written direction of the Client, amend, delete or return Personal Data and copies thereof to the Client on termination of this Agreement unless the Contractor is required by the laws of any member of the European Union or by the laws of the European Union applicable to the Contractor to store the Personal Data.</w:t>
      </w:r>
    </w:p>
    <w:p w14:paraId="78DD5722" w14:textId="77777777" w:rsidR="00B406E8" w:rsidRPr="00B406E8" w:rsidRDefault="00B406E8" w:rsidP="00D71607">
      <w:pPr>
        <w:spacing w:before="240" w:after="0" w:line="276" w:lineRule="auto"/>
        <w:ind w:left="720" w:hanging="720"/>
        <w:rPr>
          <w:rFonts w:ascii="Calibri" w:hAnsi="Calibri" w:cs="Calibri"/>
          <w:sz w:val="22"/>
          <w:szCs w:val="22"/>
        </w:rPr>
      </w:pPr>
      <w:r w:rsidRPr="00B406E8">
        <w:rPr>
          <w:rFonts w:ascii="Calibri" w:hAnsi="Calibri" w:cs="Calibri"/>
          <w:sz w:val="22"/>
          <w:szCs w:val="22"/>
        </w:rPr>
        <w:t xml:space="preserve">I. </w:t>
      </w:r>
      <w:r w:rsidR="004B22AD">
        <w:rPr>
          <w:rFonts w:ascii="Calibri" w:hAnsi="Calibri" w:cs="Calibri"/>
          <w:sz w:val="22"/>
          <w:szCs w:val="22"/>
        </w:rPr>
        <w:tab/>
      </w:r>
      <w:r w:rsidRPr="00B406E8">
        <w:rPr>
          <w:rFonts w:ascii="Calibri" w:hAnsi="Calibri" w:cs="Calibri"/>
          <w:sz w:val="22"/>
          <w:szCs w:val="22"/>
        </w:rPr>
        <w:t>The Contractor shall permit the Client, the Office of the Data Protection Commission or other supervisory authority for data protection in Ireland, and/ or their nominee to conduct audits and or inspections of the Contractor’s facilities, and to have access to all data protection, confidentiality and security procedures, data equipment, mechanisms, documentation, databases, archives, data storage devices, electronic communications and storage systems used by the Contractor in any way for the provision of the Services. The Contractor shall comply with all reasonable directions of the Client arising out of any such inspection, audit or review.</w:t>
      </w:r>
    </w:p>
    <w:p w14:paraId="5E649C66" w14:textId="77777777" w:rsidR="00B406E8" w:rsidRPr="00B406E8" w:rsidRDefault="00B406E8" w:rsidP="00D71607">
      <w:pPr>
        <w:spacing w:before="240" w:after="0" w:line="276" w:lineRule="auto"/>
        <w:ind w:left="720" w:hanging="720"/>
        <w:rPr>
          <w:rFonts w:ascii="Calibri" w:hAnsi="Calibri" w:cs="Calibri"/>
          <w:sz w:val="22"/>
          <w:szCs w:val="22"/>
        </w:rPr>
      </w:pPr>
      <w:r w:rsidRPr="00B406E8">
        <w:rPr>
          <w:rFonts w:ascii="Calibri" w:hAnsi="Calibri" w:cs="Calibri"/>
          <w:sz w:val="22"/>
          <w:szCs w:val="22"/>
        </w:rPr>
        <w:lastRenderedPageBreak/>
        <w:t xml:space="preserve">J. </w:t>
      </w:r>
      <w:r w:rsidR="004B22AD">
        <w:rPr>
          <w:rFonts w:ascii="Calibri" w:hAnsi="Calibri" w:cs="Calibri"/>
          <w:sz w:val="22"/>
          <w:szCs w:val="22"/>
        </w:rPr>
        <w:tab/>
      </w:r>
      <w:r w:rsidRPr="00B406E8">
        <w:rPr>
          <w:rFonts w:ascii="Calibri" w:hAnsi="Calibri" w:cs="Calibri"/>
          <w:sz w:val="22"/>
          <w:szCs w:val="22"/>
        </w:rPr>
        <w:t>The Contractor shall fully comply with, and implement policies which are communicated or notified to the Contractor by the Client from time to time.</w:t>
      </w:r>
    </w:p>
    <w:p w14:paraId="54D0E85E" w14:textId="77777777" w:rsidR="00B406E8" w:rsidRPr="00B406E8" w:rsidRDefault="00B406E8" w:rsidP="00D71607">
      <w:pPr>
        <w:spacing w:before="240" w:after="0" w:line="276" w:lineRule="auto"/>
        <w:ind w:left="720" w:hanging="720"/>
        <w:rPr>
          <w:rFonts w:ascii="Calibri" w:hAnsi="Calibri" w:cs="Calibri"/>
          <w:sz w:val="22"/>
          <w:szCs w:val="22"/>
        </w:rPr>
      </w:pPr>
      <w:r w:rsidRPr="00B406E8">
        <w:rPr>
          <w:rFonts w:ascii="Calibri" w:hAnsi="Calibri" w:cs="Calibri"/>
          <w:sz w:val="22"/>
          <w:szCs w:val="22"/>
        </w:rPr>
        <w:t xml:space="preserve">K. </w:t>
      </w:r>
      <w:r w:rsidR="004B22AD">
        <w:rPr>
          <w:rFonts w:ascii="Calibri" w:hAnsi="Calibri" w:cs="Calibri"/>
          <w:sz w:val="22"/>
          <w:szCs w:val="22"/>
        </w:rPr>
        <w:tab/>
      </w:r>
      <w:r w:rsidRPr="00B406E8">
        <w:rPr>
          <w:rFonts w:ascii="Calibri" w:hAnsi="Calibri" w:cs="Calibri"/>
          <w:sz w:val="22"/>
          <w:szCs w:val="22"/>
        </w:rPr>
        <w:t>The Contractor shall maintain complete and accurate records and information to demonstrate its compliance with this clause 25 and allow for inspections and contribute to any audits by the Client or the Client’s designated auditor.</w:t>
      </w:r>
    </w:p>
    <w:p w14:paraId="6D6F4CE4" w14:textId="77777777" w:rsidR="00EB676A" w:rsidRDefault="00B406E8" w:rsidP="00D71607">
      <w:pPr>
        <w:spacing w:before="240" w:after="0" w:line="276" w:lineRule="auto"/>
        <w:ind w:left="720" w:hanging="720"/>
        <w:rPr>
          <w:rFonts w:ascii="Calibri" w:hAnsi="Calibri" w:cs="Calibri"/>
          <w:sz w:val="22"/>
          <w:szCs w:val="22"/>
        </w:rPr>
      </w:pPr>
      <w:r w:rsidRPr="00B406E8">
        <w:rPr>
          <w:rFonts w:ascii="Calibri" w:hAnsi="Calibri" w:cs="Calibri"/>
          <w:sz w:val="22"/>
          <w:szCs w:val="22"/>
        </w:rPr>
        <w:t xml:space="preserve">L. </w:t>
      </w:r>
      <w:r w:rsidR="00EB676A">
        <w:rPr>
          <w:rFonts w:ascii="Calibri" w:hAnsi="Calibri" w:cs="Calibri"/>
          <w:sz w:val="22"/>
          <w:szCs w:val="22"/>
        </w:rPr>
        <w:tab/>
      </w:r>
      <w:r w:rsidRPr="00B406E8">
        <w:rPr>
          <w:rFonts w:ascii="Calibri" w:hAnsi="Calibri" w:cs="Calibri"/>
          <w:sz w:val="22"/>
          <w:szCs w:val="22"/>
        </w:rPr>
        <w:t xml:space="preserve">The Contractor shall:- </w:t>
      </w:r>
    </w:p>
    <w:p w14:paraId="61E5B280" w14:textId="77777777" w:rsidR="00EB676A" w:rsidRDefault="00B406E8" w:rsidP="00CE225F">
      <w:pPr>
        <w:spacing w:after="0" w:line="276" w:lineRule="auto"/>
        <w:ind w:left="1440" w:hanging="720"/>
        <w:rPr>
          <w:rFonts w:ascii="Calibri" w:hAnsi="Calibri" w:cs="Calibri"/>
          <w:sz w:val="22"/>
          <w:szCs w:val="22"/>
        </w:rPr>
      </w:pPr>
      <w:r w:rsidRPr="00B406E8">
        <w:rPr>
          <w:rFonts w:ascii="Calibri" w:hAnsi="Calibri" w:cs="Calibri"/>
          <w:sz w:val="22"/>
          <w:szCs w:val="22"/>
        </w:rPr>
        <w:t xml:space="preserve">(1) </w:t>
      </w:r>
      <w:r w:rsidR="00EB676A">
        <w:rPr>
          <w:rFonts w:ascii="Calibri" w:hAnsi="Calibri" w:cs="Calibri"/>
          <w:sz w:val="22"/>
          <w:szCs w:val="22"/>
        </w:rPr>
        <w:tab/>
      </w:r>
      <w:r w:rsidRPr="00B406E8">
        <w:rPr>
          <w:rFonts w:ascii="Calibri" w:hAnsi="Calibri" w:cs="Calibri"/>
          <w:sz w:val="22"/>
          <w:szCs w:val="22"/>
        </w:rPr>
        <w:t xml:space="preserve">take all reasonable precautions to preserve the integrity of any Personal Data which it processes and to prevent any corruption or loss of such Personal Data; </w:t>
      </w:r>
    </w:p>
    <w:p w14:paraId="43FDB317" w14:textId="77777777" w:rsidR="00EB676A" w:rsidRDefault="00B406E8" w:rsidP="00CE225F">
      <w:pPr>
        <w:spacing w:after="0" w:line="276" w:lineRule="auto"/>
        <w:ind w:left="1440" w:hanging="720"/>
        <w:rPr>
          <w:rFonts w:ascii="Calibri" w:hAnsi="Calibri" w:cs="Calibri"/>
          <w:sz w:val="22"/>
          <w:szCs w:val="22"/>
        </w:rPr>
      </w:pPr>
      <w:r w:rsidRPr="00B406E8">
        <w:rPr>
          <w:rFonts w:ascii="Calibri" w:hAnsi="Calibri" w:cs="Calibri"/>
          <w:sz w:val="22"/>
          <w:szCs w:val="22"/>
        </w:rPr>
        <w:t xml:space="preserve">(2) </w:t>
      </w:r>
      <w:r w:rsidR="00EB676A">
        <w:rPr>
          <w:rFonts w:ascii="Calibri" w:hAnsi="Calibri" w:cs="Calibri"/>
          <w:sz w:val="22"/>
          <w:szCs w:val="22"/>
        </w:rPr>
        <w:tab/>
      </w:r>
      <w:r w:rsidRPr="00B406E8">
        <w:rPr>
          <w:rFonts w:ascii="Calibri" w:hAnsi="Calibri" w:cs="Calibri"/>
          <w:sz w:val="22"/>
          <w:szCs w:val="22"/>
        </w:rPr>
        <w:t xml:space="preserve">ensure that a back-up copy of any and all such Personal Data is made [insert frequency] and this copy is recorded on media from which the data can be reloaded if there is any corruption or loss of the data; and </w:t>
      </w:r>
    </w:p>
    <w:p w14:paraId="76CC43FB" w14:textId="77777777" w:rsidR="00B406E8" w:rsidRPr="00B406E8" w:rsidRDefault="00B406E8" w:rsidP="00CE225F">
      <w:pPr>
        <w:spacing w:after="0" w:line="276" w:lineRule="auto"/>
        <w:ind w:left="1440" w:hanging="720"/>
        <w:rPr>
          <w:rFonts w:ascii="Calibri" w:hAnsi="Calibri" w:cs="Calibri"/>
          <w:sz w:val="22"/>
          <w:szCs w:val="22"/>
        </w:rPr>
      </w:pPr>
      <w:r w:rsidRPr="00B406E8">
        <w:rPr>
          <w:rFonts w:ascii="Calibri" w:hAnsi="Calibri" w:cs="Calibri"/>
          <w:sz w:val="22"/>
          <w:szCs w:val="22"/>
        </w:rPr>
        <w:t xml:space="preserve">(3) </w:t>
      </w:r>
      <w:r w:rsidR="00EB676A">
        <w:rPr>
          <w:rFonts w:ascii="Calibri" w:hAnsi="Calibri" w:cs="Calibri"/>
          <w:sz w:val="22"/>
          <w:szCs w:val="22"/>
        </w:rPr>
        <w:tab/>
      </w:r>
      <w:r w:rsidRPr="00B406E8">
        <w:rPr>
          <w:rFonts w:ascii="Calibri" w:hAnsi="Calibri" w:cs="Calibri"/>
          <w:sz w:val="22"/>
          <w:szCs w:val="22"/>
        </w:rPr>
        <w:t>in such an event and if attributable to any default by the Contractor or any Sub-contractor, promptly restore the Personal Data at its own expense or, at the Client’s option, reimburse the Client for any reasonable expenses it incurs in having the Personal Data restored by a third party.</w:t>
      </w:r>
    </w:p>
    <w:p w14:paraId="1025D168" w14:textId="6E6186B3" w:rsidR="00B406E8" w:rsidRPr="00B406E8" w:rsidRDefault="00B406E8" w:rsidP="00C6508B">
      <w:pPr>
        <w:spacing w:before="240" w:after="0" w:line="276" w:lineRule="auto"/>
        <w:ind w:left="720" w:hanging="720"/>
        <w:rPr>
          <w:rFonts w:ascii="Calibri" w:hAnsi="Calibri" w:cs="Calibri"/>
          <w:sz w:val="22"/>
          <w:szCs w:val="22"/>
        </w:rPr>
      </w:pPr>
      <w:r w:rsidRPr="00B406E8">
        <w:rPr>
          <w:rFonts w:ascii="Calibri" w:hAnsi="Calibri" w:cs="Calibri"/>
          <w:sz w:val="22"/>
          <w:szCs w:val="22"/>
        </w:rPr>
        <w:t xml:space="preserve">M. </w:t>
      </w:r>
      <w:r w:rsidR="00130659">
        <w:rPr>
          <w:rFonts w:ascii="Calibri" w:hAnsi="Calibri" w:cs="Calibri"/>
          <w:sz w:val="22"/>
          <w:szCs w:val="22"/>
        </w:rPr>
        <w:tab/>
        <w:t>T</w:t>
      </w:r>
      <w:r w:rsidRPr="00B406E8">
        <w:rPr>
          <w:rFonts w:ascii="Calibri" w:hAnsi="Calibri" w:cs="Calibri"/>
          <w:sz w:val="22"/>
          <w:szCs w:val="22"/>
        </w:rPr>
        <w:t xml:space="preserve">he Client consents to the Contractor appointing </w:t>
      </w:r>
      <w:r w:rsidRPr="00C6508B">
        <w:rPr>
          <w:rFonts w:ascii="Calibri" w:hAnsi="Calibri" w:cs="Calibri"/>
          <w:color w:val="EE0000"/>
          <w:sz w:val="22"/>
          <w:szCs w:val="22"/>
        </w:rPr>
        <w:t>[insert third-party processor]</w:t>
      </w:r>
      <w:r w:rsidRPr="00B406E8">
        <w:rPr>
          <w:rFonts w:ascii="Calibri" w:hAnsi="Calibri" w:cs="Calibri"/>
          <w:sz w:val="22"/>
          <w:szCs w:val="22"/>
        </w:rPr>
        <w:t xml:space="preserve"> as a third-party processor of Personal Data under this Agreement. The Contractor confirms that it has entered or (as the case may be) will enter into a written agreement incorporating terms which are substantially similar to those set out in this clause 25 as between the Client and the Contractor, the Contractor shall remain fully liable for all acts or omissions of any third-party processor appointed by it pursuant to this clause 25.</w:t>
      </w:r>
    </w:p>
    <w:p w14:paraId="15DF324A" w14:textId="77777777" w:rsidR="005F4CE3" w:rsidRDefault="00B406E8" w:rsidP="00D71607">
      <w:pPr>
        <w:spacing w:before="240" w:after="0" w:line="276" w:lineRule="auto"/>
        <w:ind w:left="720" w:hanging="720"/>
        <w:rPr>
          <w:rFonts w:ascii="Calibri" w:hAnsi="Calibri" w:cs="Calibri"/>
          <w:sz w:val="22"/>
          <w:szCs w:val="22"/>
        </w:rPr>
      </w:pPr>
      <w:r w:rsidRPr="00B406E8">
        <w:rPr>
          <w:rFonts w:ascii="Calibri" w:hAnsi="Calibri" w:cs="Calibri"/>
          <w:sz w:val="22"/>
          <w:szCs w:val="22"/>
        </w:rPr>
        <w:t xml:space="preserve">N. </w:t>
      </w:r>
      <w:r w:rsidR="00130659">
        <w:rPr>
          <w:rFonts w:ascii="Calibri" w:hAnsi="Calibri" w:cs="Calibri"/>
          <w:sz w:val="22"/>
          <w:szCs w:val="22"/>
        </w:rPr>
        <w:tab/>
      </w:r>
      <w:r w:rsidRPr="00B406E8">
        <w:rPr>
          <w:rFonts w:ascii="Calibri" w:hAnsi="Calibri" w:cs="Calibri"/>
          <w:sz w:val="22"/>
          <w:szCs w:val="22"/>
        </w:rPr>
        <w:t>Save for clauses 25B, 25C, 25D(4) and 25E, all the obligations on the Contractor in this clause 25 relating to the processing of Personal Data shall apply to the processing of all Data.</w:t>
      </w:r>
    </w:p>
    <w:p w14:paraId="2E98FA81" w14:textId="77777777" w:rsidR="00783703" w:rsidRDefault="00783703" w:rsidP="00D71607">
      <w:pPr>
        <w:spacing w:before="240" w:after="0" w:line="276" w:lineRule="auto"/>
        <w:ind w:left="720" w:hanging="720"/>
        <w:rPr>
          <w:rFonts w:ascii="Calibri" w:hAnsi="Calibri" w:cs="Calibri"/>
          <w:sz w:val="22"/>
          <w:szCs w:val="22"/>
        </w:rPr>
      </w:pPr>
      <w:r w:rsidRPr="00783703">
        <w:rPr>
          <w:rFonts w:ascii="Calibri" w:hAnsi="Calibri" w:cs="Calibri"/>
          <w:sz w:val="22"/>
          <w:szCs w:val="22"/>
        </w:rPr>
        <w:t xml:space="preserve">O. </w:t>
      </w:r>
      <w:r w:rsidR="00130659">
        <w:rPr>
          <w:rFonts w:ascii="Calibri" w:hAnsi="Calibri" w:cs="Calibri"/>
          <w:sz w:val="22"/>
          <w:szCs w:val="22"/>
        </w:rPr>
        <w:tab/>
      </w:r>
      <w:r w:rsidRPr="00783703">
        <w:rPr>
          <w:rFonts w:ascii="Calibri" w:hAnsi="Calibri" w:cs="Calibri"/>
          <w:sz w:val="22"/>
          <w:szCs w:val="22"/>
        </w:rPr>
        <w:t>The provisions of this clause 25 shall survive termination and or expiry of this Agreement for any reason.</w:t>
      </w:r>
    </w:p>
    <w:p w14:paraId="6B970EB1" w14:textId="77777777" w:rsidR="00646437" w:rsidRPr="00E125DD" w:rsidRDefault="00646437" w:rsidP="00646437">
      <w:pPr>
        <w:spacing w:before="240" w:after="0" w:line="276" w:lineRule="auto"/>
        <w:ind w:left="720" w:hanging="720"/>
        <w:rPr>
          <w:rFonts w:ascii="Calibri" w:hAnsi="Calibri" w:cs="Calibri"/>
          <w:b/>
          <w:bCs/>
          <w:sz w:val="22"/>
          <w:szCs w:val="22"/>
        </w:rPr>
      </w:pPr>
      <w:r w:rsidRPr="000E78E4">
        <w:rPr>
          <w:rFonts w:ascii="Calibri" w:hAnsi="Calibri" w:cs="Calibri"/>
          <w:b/>
          <w:bCs/>
          <w:sz w:val="22"/>
          <w:szCs w:val="22"/>
        </w:rPr>
        <w:t>26.</w:t>
      </w:r>
      <w:r w:rsidRPr="000E78E4">
        <w:rPr>
          <w:rFonts w:ascii="Calibri" w:hAnsi="Calibri" w:cs="Calibri"/>
          <w:b/>
          <w:bCs/>
          <w:sz w:val="22"/>
          <w:szCs w:val="22"/>
        </w:rPr>
        <w:tab/>
      </w:r>
      <w:r w:rsidRPr="00E125DD">
        <w:rPr>
          <w:rFonts w:ascii="Calibri" w:hAnsi="Calibri" w:cs="Calibri"/>
          <w:b/>
          <w:bCs/>
          <w:sz w:val="22"/>
          <w:szCs w:val="22"/>
        </w:rPr>
        <w:t>ANTI-CORRUPTION AND BRIBERY</w:t>
      </w:r>
    </w:p>
    <w:p w14:paraId="1D1B7C96" w14:textId="77777777" w:rsidR="00646437" w:rsidRPr="00B46426" w:rsidRDefault="00646437" w:rsidP="00646437">
      <w:pPr>
        <w:spacing w:after="0" w:line="276" w:lineRule="auto"/>
        <w:ind w:left="720" w:hanging="720"/>
        <w:rPr>
          <w:rFonts w:ascii="Calibri" w:hAnsi="Calibri" w:cs="Calibri"/>
          <w:sz w:val="22"/>
          <w:szCs w:val="22"/>
        </w:rPr>
      </w:pPr>
      <w:r w:rsidRPr="00B46426">
        <w:rPr>
          <w:rFonts w:ascii="Calibri" w:hAnsi="Calibri" w:cs="Calibri"/>
          <w:sz w:val="22"/>
          <w:szCs w:val="22"/>
        </w:rPr>
        <w:t xml:space="preserve">A. </w:t>
      </w:r>
      <w:r w:rsidRPr="00B46426">
        <w:rPr>
          <w:rFonts w:ascii="Calibri" w:hAnsi="Calibri" w:cs="Calibri"/>
          <w:sz w:val="22"/>
          <w:szCs w:val="22"/>
        </w:rPr>
        <w:tab/>
        <w:t>The Contractor shall comply with all applicable laws, statutes, and regulations relating to the prevention of corruption and bribery, including without limitation the Criminal Justice (Corruption Offences) Act 2018 and any subsequent amendments.</w:t>
      </w:r>
    </w:p>
    <w:p w14:paraId="428749B4" w14:textId="77777777" w:rsidR="00646437" w:rsidRPr="00B46426" w:rsidRDefault="00646437" w:rsidP="00646437">
      <w:pPr>
        <w:spacing w:before="240" w:after="0" w:line="276" w:lineRule="auto"/>
        <w:ind w:left="720" w:hanging="720"/>
        <w:rPr>
          <w:rFonts w:ascii="Calibri" w:hAnsi="Calibri" w:cs="Calibri"/>
          <w:sz w:val="22"/>
          <w:szCs w:val="22"/>
        </w:rPr>
      </w:pPr>
      <w:r w:rsidRPr="00B46426">
        <w:rPr>
          <w:rFonts w:ascii="Calibri" w:hAnsi="Calibri" w:cs="Calibri"/>
          <w:sz w:val="22"/>
          <w:szCs w:val="22"/>
        </w:rPr>
        <w:t xml:space="preserve">B. </w:t>
      </w:r>
      <w:r w:rsidRPr="00B46426">
        <w:rPr>
          <w:rFonts w:ascii="Calibri" w:hAnsi="Calibri" w:cs="Calibri"/>
          <w:sz w:val="22"/>
          <w:szCs w:val="22"/>
        </w:rPr>
        <w:tab/>
        <w:t>The Contractor shall not, and shall ensure that its directors, employees, agents, and subcontractors shall not, directly or indirectly, offer, promise, give, request, agree to receive, or accept any financial or other advantage which would constitute an offence under the above legislation or any similar laws applicable in any jurisdiction relevant to this Agreement.</w:t>
      </w:r>
    </w:p>
    <w:p w14:paraId="5B23559B" w14:textId="77777777" w:rsidR="00646437" w:rsidRPr="00B46426" w:rsidRDefault="00646437" w:rsidP="00646437">
      <w:pPr>
        <w:spacing w:before="240" w:after="0" w:line="276" w:lineRule="auto"/>
        <w:ind w:left="720" w:hanging="720"/>
        <w:rPr>
          <w:rFonts w:ascii="Calibri" w:hAnsi="Calibri" w:cs="Calibri"/>
          <w:sz w:val="22"/>
          <w:szCs w:val="22"/>
        </w:rPr>
      </w:pPr>
      <w:r w:rsidRPr="00B46426">
        <w:rPr>
          <w:rFonts w:ascii="Calibri" w:hAnsi="Calibri" w:cs="Calibri"/>
          <w:sz w:val="22"/>
          <w:szCs w:val="22"/>
        </w:rPr>
        <w:t xml:space="preserve">C. </w:t>
      </w:r>
      <w:r w:rsidRPr="00B46426">
        <w:rPr>
          <w:rFonts w:ascii="Calibri" w:hAnsi="Calibri" w:cs="Calibri"/>
          <w:sz w:val="22"/>
          <w:szCs w:val="22"/>
        </w:rPr>
        <w:tab/>
        <w:t>The Contractor shall have and maintain in place adequate procedures designed to prevent bribery and corruption and shall provide evidence of such procedures upon request by the Client.</w:t>
      </w:r>
    </w:p>
    <w:p w14:paraId="759805A1" w14:textId="77777777" w:rsidR="00646437" w:rsidRPr="00B46426" w:rsidRDefault="00646437" w:rsidP="00646437">
      <w:pPr>
        <w:spacing w:before="240" w:after="0" w:line="276" w:lineRule="auto"/>
        <w:ind w:left="720" w:hanging="720"/>
        <w:rPr>
          <w:rFonts w:ascii="Calibri" w:hAnsi="Calibri" w:cs="Calibri"/>
          <w:sz w:val="22"/>
          <w:szCs w:val="22"/>
        </w:rPr>
      </w:pPr>
      <w:r w:rsidRPr="00B46426">
        <w:rPr>
          <w:rFonts w:ascii="Calibri" w:hAnsi="Calibri" w:cs="Calibri"/>
          <w:sz w:val="22"/>
          <w:szCs w:val="22"/>
        </w:rPr>
        <w:t xml:space="preserve">D. </w:t>
      </w:r>
      <w:r w:rsidRPr="00B46426">
        <w:rPr>
          <w:rFonts w:ascii="Calibri" w:hAnsi="Calibri" w:cs="Calibri"/>
          <w:sz w:val="22"/>
          <w:szCs w:val="22"/>
        </w:rPr>
        <w:tab/>
        <w:t>Breach of this clause shall be deemed a material breach of the Agreement, entitling the Client to terminate the Agreement with immediate effect.</w:t>
      </w:r>
    </w:p>
    <w:p w14:paraId="641CE806" w14:textId="77777777" w:rsidR="00646437" w:rsidRPr="00E125DD" w:rsidRDefault="00646437" w:rsidP="00646437">
      <w:pPr>
        <w:spacing w:before="240" w:after="0" w:line="276" w:lineRule="auto"/>
        <w:ind w:left="720" w:hanging="720"/>
        <w:rPr>
          <w:rFonts w:ascii="Calibri" w:hAnsi="Calibri" w:cs="Calibri"/>
          <w:b/>
          <w:bCs/>
          <w:sz w:val="22"/>
          <w:szCs w:val="22"/>
        </w:rPr>
      </w:pPr>
      <w:r w:rsidRPr="00E125DD">
        <w:rPr>
          <w:rFonts w:ascii="Calibri" w:hAnsi="Calibri" w:cs="Calibri"/>
          <w:b/>
          <w:bCs/>
          <w:sz w:val="22"/>
          <w:szCs w:val="22"/>
        </w:rPr>
        <w:lastRenderedPageBreak/>
        <w:t>2</w:t>
      </w:r>
      <w:r>
        <w:rPr>
          <w:rFonts w:ascii="Calibri" w:hAnsi="Calibri" w:cs="Calibri"/>
          <w:b/>
          <w:bCs/>
          <w:sz w:val="22"/>
          <w:szCs w:val="22"/>
        </w:rPr>
        <w:t>7.</w:t>
      </w:r>
      <w:r w:rsidRPr="00E125DD">
        <w:rPr>
          <w:rFonts w:ascii="Calibri" w:hAnsi="Calibri" w:cs="Calibri"/>
          <w:b/>
          <w:bCs/>
          <w:sz w:val="22"/>
          <w:szCs w:val="22"/>
        </w:rPr>
        <w:tab/>
        <w:t>MODERN SLAVERY AND HUMAN TRAFFICKING</w:t>
      </w:r>
    </w:p>
    <w:p w14:paraId="43FE15CE" w14:textId="77777777" w:rsidR="00646437" w:rsidRPr="00B46426" w:rsidRDefault="00646437" w:rsidP="00646437">
      <w:pPr>
        <w:spacing w:after="0" w:line="276" w:lineRule="auto"/>
        <w:ind w:left="720" w:hanging="720"/>
        <w:rPr>
          <w:rFonts w:ascii="Calibri" w:hAnsi="Calibri" w:cs="Calibri"/>
          <w:sz w:val="22"/>
          <w:szCs w:val="22"/>
        </w:rPr>
      </w:pPr>
      <w:r w:rsidRPr="00B46426">
        <w:rPr>
          <w:rFonts w:ascii="Calibri" w:hAnsi="Calibri" w:cs="Calibri"/>
          <w:sz w:val="22"/>
          <w:szCs w:val="22"/>
        </w:rPr>
        <w:t xml:space="preserve">A. </w:t>
      </w:r>
      <w:r w:rsidRPr="00B46426">
        <w:rPr>
          <w:rFonts w:ascii="Calibri" w:hAnsi="Calibri" w:cs="Calibri"/>
          <w:sz w:val="22"/>
          <w:szCs w:val="22"/>
        </w:rPr>
        <w:tab/>
        <w:t>The Contractor shall comply with all applicable laws and regulations relating to forced labour, human trafficking, and slavery, including without limitation the Criminal Law (Human Trafficking) Act 2008, as amended by the Criminal Justice (Sexual Offences and Human Trafficking) Act 2023, and the relevant provisions of EU Directive 2011/36/EU.</w:t>
      </w:r>
    </w:p>
    <w:p w14:paraId="059761B2" w14:textId="77777777" w:rsidR="00646437" w:rsidRPr="00B46426" w:rsidRDefault="00646437" w:rsidP="00646437">
      <w:pPr>
        <w:spacing w:before="240" w:after="0" w:line="276" w:lineRule="auto"/>
        <w:ind w:left="720" w:hanging="720"/>
        <w:rPr>
          <w:rFonts w:ascii="Calibri" w:hAnsi="Calibri" w:cs="Calibri"/>
          <w:sz w:val="22"/>
          <w:szCs w:val="22"/>
        </w:rPr>
      </w:pPr>
      <w:r w:rsidRPr="00B46426">
        <w:rPr>
          <w:rFonts w:ascii="Calibri" w:hAnsi="Calibri" w:cs="Calibri"/>
          <w:sz w:val="22"/>
          <w:szCs w:val="22"/>
        </w:rPr>
        <w:t xml:space="preserve">B. </w:t>
      </w:r>
      <w:r w:rsidRPr="00B46426">
        <w:rPr>
          <w:rFonts w:ascii="Calibri" w:hAnsi="Calibri" w:cs="Calibri"/>
          <w:sz w:val="22"/>
          <w:szCs w:val="22"/>
        </w:rPr>
        <w:tab/>
        <w:t>The Contractor shall not engage in, support, or tolerate any form of forced, compulsory, or child labour within its business or supply chain.</w:t>
      </w:r>
    </w:p>
    <w:p w14:paraId="1B8BA5AF" w14:textId="77777777" w:rsidR="00646437" w:rsidRPr="00B46426" w:rsidRDefault="00646437" w:rsidP="00646437">
      <w:pPr>
        <w:spacing w:before="240" w:after="0" w:line="276" w:lineRule="auto"/>
        <w:ind w:left="720" w:hanging="720"/>
        <w:rPr>
          <w:rFonts w:ascii="Calibri" w:hAnsi="Calibri" w:cs="Calibri"/>
          <w:sz w:val="22"/>
          <w:szCs w:val="22"/>
        </w:rPr>
      </w:pPr>
      <w:r w:rsidRPr="00B46426">
        <w:rPr>
          <w:rFonts w:ascii="Calibri" w:hAnsi="Calibri" w:cs="Calibri"/>
          <w:sz w:val="22"/>
          <w:szCs w:val="22"/>
        </w:rPr>
        <w:t xml:space="preserve">C. </w:t>
      </w:r>
      <w:r w:rsidRPr="00B46426">
        <w:rPr>
          <w:rFonts w:ascii="Calibri" w:hAnsi="Calibri" w:cs="Calibri"/>
          <w:sz w:val="22"/>
          <w:szCs w:val="22"/>
        </w:rPr>
        <w:tab/>
        <w:t>The Contractor shall implement appropriate policies and due diligence procedures to ensure compliance with this clause and shall, upon request, provide the Client with evidence of such compliance.</w:t>
      </w:r>
    </w:p>
    <w:p w14:paraId="699F4564" w14:textId="1E35EC7D" w:rsidR="00646437" w:rsidRDefault="00646437" w:rsidP="00646437">
      <w:pPr>
        <w:spacing w:before="240" w:after="0" w:line="276" w:lineRule="auto"/>
        <w:ind w:left="720" w:hanging="720"/>
        <w:rPr>
          <w:rFonts w:ascii="Calibri" w:hAnsi="Calibri" w:cs="Calibri"/>
          <w:sz w:val="22"/>
          <w:szCs w:val="22"/>
        </w:rPr>
      </w:pPr>
      <w:r w:rsidRPr="00B46426">
        <w:rPr>
          <w:rFonts w:ascii="Calibri" w:hAnsi="Calibri" w:cs="Calibri"/>
          <w:sz w:val="22"/>
          <w:szCs w:val="22"/>
        </w:rPr>
        <w:t xml:space="preserve"> </w:t>
      </w:r>
      <w:r w:rsidRPr="00B46426">
        <w:rPr>
          <w:rFonts w:ascii="Calibri" w:hAnsi="Calibri" w:cs="Calibri"/>
          <w:sz w:val="22"/>
          <w:szCs w:val="22"/>
        </w:rPr>
        <w:tab/>
        <w:t>Any breach of this clause shall constitute a material breach of the Agreement, entitling the Client to terminate the Agreement immediately.</w:t>
      </w:r>
    </w:p>
    <w:p w14:paraId="2E89CE11" w14:textId="77777777" w:rsidR="00597558" w:rsidRDefault="00597558" w:rsidP="00CE225F">
      <w:pPr>
        <w:spacing w:after="0" w:line="276" w:lineRule="auto"/>
        <w:rPr>
          <w:rFonts w:ascii="Calibri" w:hAnsi="Calibri" w:cs="Calibri"/>
          <w:color w:val="FF0000"/>
          <w:sz w:val="22"/>
          <w:szCs w:val="22"/>
        </w:rPr>
      </w:pPr>
    </w:p>
    <w:p w14:paraId="77B32C80" w14:textId="77777777" w:rsidR="00597558" w:rsidRDefault="00597558" w:rsidP="00CE225F">
      <w:pPr>
        <w:spacing w:after="0" w:line="276" w:lineRule="auto"/>
        <w:rPr>
          <w:rFonts w:ascii="Calibri" w:hAnsi="Calibri" w:cs="Calibri"/>
          <w:color w:val="FF0000"/>
          <w:sz w:val="22"/>
          <w:szCs w:val="22"/>
        </w:rPr>
      </w:pPr>
    </w:p>
    <w:p w14:paraId="2FBF31E6" w14:textId="77777777" w:rsidR="00597558" w:rsidRDefault="00597558" w:rsidP="00CE225F">
      <w:pPr>
        <w:spacing w:after="0" w:line="276" w:lineRule="auto"/>
        <w:rPr>
          <w:rFonts w:ascii="Calibri" w:hAnsi="Calibri" w:cs="Calibri"/>
          <w:color w:val="FF0000"/>
          <w:sz w:val="22"/>
          <w:szCs w:val="22"/>
        </w:rPr>
      </w:pPr>
    </w:p>
    <w:p w14:paraId="54EA00B9" w14:textId="77777777" w:rsidR="00597558" w:rsidRDefault="00597558" w:rsidP="00CE225F">
      <w:pPr>
        <w:spacing w:after="0" w:line="276" w:lineRule="auto"/>
        <w:rPr>
          <w:rFonts w:ascii="Calibri" w:hAnsi="Calibri" w:cs="Calibri"/>
          <w:color w:val="FF0000"/>
          <w:sz w:val="22"/>
          <w:szCs w:val="22"/>
        </w:rPr>
      </w:pPr>
    </w:p>
    <w:p w14:paraId="302A8D94" w14:textId="77777777" w:rsidR="00597558" w:rsidRDefault="00597558" w:rsidP="00CE225F">
      <w:pPr>
        <w:spacing w:after="0" w:line="276" w:lineRule="auto"/>
        <w:rPr>
          <w:rFonts w:ascii="Calibri" w:hAnsi="Calibri" w:cs="Calibri"/>
          <w:color w:val="FF0000"/>
          <w:sz w:val="22"/>
          <w:szCs w:val="22"/>
        </w:rPr>
      </w:pPr>
    </w:p>
    <w:p w14:paraId="6B862E78" w14:textId="77777777" w:rsidR="00597558" w:rsidRDefault="00597558" w:rsidP="00CE225F">
      <w:pPr>
        <w:spacing w:after="0" w:line="276" w:lineRule="auto"/>
        <w:rPr>
          <w:rFonts w:ascii="Calibri" w:hAnsi="Calibri" w:cs="Calibri"/>
          <w:color w:val="FF0000"/>
          <w:sz w:val="22"/>
          <w:szCs w:val="22"/>
        </w:rPr>
      </w:pPr>
    </w:p>
    <w:p w14:paraId="37C5DC5B" w14:textId="4635E723" w:rsidR="00646437" w:rsidRDefault="00646437">
      <w:pPr>
        <w:rPr>
          <w:rFonts w:ascii="Calibri" w:hAnsi="Calibri" w:cs="Calibri"/>
          <w:color w:val="FF0000"/>
          <w:sz w:val="22"/>
          <w:szCs w:val="22"/>
        </w:rPr>
      </w:pPr>
      <w:r>
        <w:rPr>
          <w:rFonts w:ascii="Calibri" w:hAnsi="Calibri" w:cs="Calibri"/>
          <w:color w:val="FF0000"/>
          <w:sz w:val="22"/>
          <w:szCs w:val="22"/>
        </w:rPr>
        <w:br w:type="page"/>
      </w:r>
    </w:p>
    <w:p w14:paraId="2F80E394" w14:textId="77777777" w:rsidR="00597558" w:rsidRPr="000E7D68" w:rsidRDefault="000E7D68" w:rsidP="00CE225F">
      <w:pPr>
        <w:pBdr>
          <w:bottom w:val="single" w:sz="18" w:space="1" w:color="333399"/>
        </w:pBdr>
        <w:spacing w:after="0" w:line="276" w:lineRule="auto"/>
        <w:rPr>
          <w:rFonts w:ascii="Calibri" w:hAnsi="Calibri" w:cs="Calibri"/>
          <w:b/>
          <w:bCs/>
          <w:color w:val="333399"/>
          <w:sz w:val="32"/>
          <w:szCs w:val="32"/>
        </w:rPr>
      </w:pPr>
      <w:r w:rsidRPr="000E7D68">
        <w:rPr>
          <w:rFonts w:ascii="Calibri" w:hAnsi="Calibri" w:cs="Calibri"/>
          <w:b/>
          <w:bCs/>
          <w:color w:val="333399"/>
          <w:sz w:val="32"/>
          <w:szCs w:val="32"/>
        </w:rPr>
        <w:lastRenderedPageBreak/>
        <w:t>Schedule B: Services: The Specification</w:t>
      </w:r>
    </w:p>
    <w:p w14:paraId="7EA771A3" w14:textId="19489250" w:rsidR="000E7D68" w:rsidRDefault="000E7D68" w:rsidP="00CE225F">
      <w:pPr>
        <w:spacing w:after="0" w:line="276" w:lineRule="auto"/>
        <w:rPr>
          <w:rFonts w:ascii="Calibri" w:hAnsi="Calibri" w:cs="Calibri"/>
          <w:color w:val="FF0000"/>
          <w:sz w:val="22"/>
          <w:szCs w:val="22"/>
        </w:rPr>
      </w:pPr>
      <w:r>
        <w:rPr>
          <w:rFonts w:ascii="Calibri" w:hAnsi="Calibri" w:cs="Calibri"/>
          <w:color w:val="FF0000"/>
          <w:sz w:val="22"/>
          <w:szCs w:val="22"/>
        </w:rPr>
        <w:t>[</w:t>
      </w:r>
      <w:r w:rsidR="00C6508B">
        <w:rPr>
          <w:rFonts w:ascii="Calibri" w:hAnsi="Calibri" w:cs="Calibri"/>
          <w:color w:val="FF0000"/>
          <w:sz w:val="22"/>
          <w:szCs w:val="22"/>
        </w:rPr>
        <w:t xml:space="preserve">TO BE </w:t>
      </w:r>
      <w:r>
        <w:rPr>
          <w:rFonts w:ascii="Calibri" w:hAnsi="Calibri" w:cs="Calibri"/>
          <w:color w:val="FF0000"/>
          <w:sz w:val="22"/>
          <w:szCs w:val="22"/>
        </w:rPr>
        <w:t>INSERT</w:t>
      </w:r>
      <w:r w:rsidR="00C6508B">
        <w:rPr>
          <w:rFonts w:ascii="Calibri" w:hAnsi="Calibri" w:cs="Calibri"/>
          <w:color w:val="FF0000"/>
          <w:sz w:val="22"/>
          <w:szCs w:val="22"/>
        </w:rPr>
        <w:t>ED</w:t>
      </w:r>
      <w:r>
        <w:rPr>
          <w:rFonts w:ascii="Calibri" w:hAnsi="Calibri" w:cs="Calibri"/>
          <w:color w:val="FF0000"/>
          <w:sz w:val="22"/>
          <w:szCs w:val="22"/>
        </w:rPr>
        <w:t xml:space="preserve"> WHEN COMPLETING CONTRACT]</w:t>
      </w:r>
    </w:p>
    <w:p w14:paraId="78BF885A" w14:textId="77777777" w:rsidR="00A216B7" w:rsidRDefault="00A216B7" w:rsidP="00CE225F">
      <w:pPr>
        <w:spacing w:after="0" w:line="276" w:lineRule="auto"/>
        <w:rPr>
          <w:rFonts w:ascii="Calibri" w:hAnsi="Calibri" w:cs="Calibri"/>
          <w:color w:val="FF0000"/>
          <w:sz w:val="22"/>
          <w:szCs w:val="22"/>
        </w:rPr>
      </w:pPr>
    </w:p>
    <w:p w14:paraId="66DED490" w14:textId="77777777" w:rsidR="00A216B7" w:rsidRDefault="00A216B7" w:rsidP="00CE225F">
      <w:pPr>
        <w:spacing w:after="0" w:line="276" w:lineRule="auto"/>
        <w:rPr>
          <w:rFonts w:ascii="Calibri" w:hAnsi="Calibri" w:cs="Calibri"/>
          <w:color w:val="FF0000"/>
          <w:sz w:val="22"/>
          <w:szCs w:val="22"/>
        </w:rPr>
      </w:pPr>
    </w:p>
    <w:p w14:paraId="0D8D797F" w14:textId="77777777" w:rsidR="00A216B7" w:rsidRDefault="00A216B7" w:rsidP="00CE225F">
      <w:pPr>
        <w:spacing w:after="0" w:line="276" w:lineRule="auto"/>
        <w:rPr>
          <w:rFonts w:ascii="Calibri" w:hAnsi="Calibri" w:cs="Calibri"/>
          <w:color w:val="FF0000"/>
          <w:sz w:val="22"/>
          <w:szCs w:val="22"/>
        </w:rPr>
      </w:pPr>
    </w:p>
    <w:p w14:paraId="077AC72B" w14:textId="77777777" w:rsidR="00A216B7" w:rsidRDefault="00A216B7" w:rsidP="00CE225F">
      <w:pPr>
        <w:spacing w:after="0" w:line="276" w:lineRule="auto"/>
        <w:rPr>
          <w:rFonts w:ascii="Calibri" w:hAnsi="Calibri" w:cs="Calibri"/>
          <w:color w:val="FF0000"/>
          <w:sz w:val="22"/>
          <w:szCs w:val="22"/>
        </w:rPr>
      </w:pPr>
    </w:p>
    <w:p w14:paraId="0C3781C9" w14:textId="77777777" w:rsidR="00A216B7" w:rsidRDefault="00A216B7" w:rsidP="00CE225F">
      <w:pPr>
        <w:spacing w:after="0" w:line="276" w:lineRule="auto"/>
        <w:rPr>
          <w:rFonts w:ascii="Calibri" w:hAnsi="Calibri" w:cs="Calibri"/>
          <w:color w:val="FF0000"/>
          <w:sz w:val="22"/>
          <w:szCs w:val="22"/>
        </w:rPr>
      </w:pPr>
    </w:p>
    <w:p w14:paraId="487AA23C" w14:textId="77777777" w:rsidR="00A216B7" w:rsidRDefault="00A216B7" w:rsidP="00CE225F">
      <w:pPr>
        <w:spacing w:after="0" w:line="276" w:lineRule="auto"/>
        <w:rPr>
          <w:rFonts w:ascii="Calibri" w:hAnsi="Calibri" w:cs="Calibri"/>
          <w:color w:val="FF0000"/>
          <w:sz w:val="22"/>
          <w:szCs w:val="22"/>
        </w:rPr>
      </w:pPr>
    </w:p>
    <w:p w14:paraId="23AEA3B4" w14:textId="77777777" w:rsidR="00A216B7" w:rsidRDefault="00A216B7" w:rsidP="00CE225F">
      <w:pPr>
        <w:spacing w:after="0" w:line="276" w:lineRule="auto"/>
        <w:rPr>
          <w:rFonts w:ascii="Calibri" w:hAnsi="Calibri" w:cs="Calibri"/>
          <w:color w:val="FF0000"/>
          <w:sz w:val="22"/>
          <w:szCs w:val="22"/>
        </w:rPr>
      </w:pPr>
    </w:p>
    <w:p w14:paraId="7DCAE3F0" w14:textId="77777777" w:rsidR="00A216B7" w:rsidRDefault="00A216B7" w:rsidP="00CE225F">
      <w:pPr>
        <w:spacing w:after="0" w:line="276" w:lineRule="auto"/>
        <w:rPr>
          <w:rFonts w:ascii="Calibri" w:hAnsi="Calibri" w:cs="Calibri"/>
          <w:color w:val="FF0000"/>
          <w:sz w:val="22"/>
          <w:szCs w:val="22"/>
        </w:rPr>
      </w:pPr>
    </w:p>
    <w:p w14:paraId="6B976D30" w14:textId="77777777" w:rsidR="00A216B7" w:rsidRDefault="00A216B7" w:rsidP="00CE225F">
      <w:pPr>
        <w:spacing w:after="0" w:line="276" w:lineRule="auto"/>
        <w:rPr>
          <w:rFonts w:ascii="Calibri" w:hAnsi="Calibri" w:cs="Calibri"/>
          <w:color w:val="FF0000"/>
          <w:sz w:val="22"/>
          <w:szCs w:val="22"/>
        </w:rPr>
      </w:pPr>
    </w:p>
    <w:p w14:paraId="2B44C625" w14:textId="77777777" w:rsidR="00A216B7" w:rsidRDefault="00A216B7" w:rsidP="00CE225F">
      <w:pPr>
        <w:spacing w:after="0" w:line="276" w:lineRule="auto"/>
        <w:rPr>
          <w:rFonts w:ascii="Calibri" w:hAnsi="Calibri" w:cs="Calibri"/>
          <w:color w:val="FF0000"/>
          <w:sz w:val="22"/>
          <w:szCs w:val="22"/>
        </w:rPr>
      </w:pPr>
    </w:p>
    <w:p w14:paraId="08724F17" w14:textId="77777777" w:rsidR="00A216B7" w:rsidRDefault="00A216B7" w:rsidP="00CE225F">
      <w:pPr>
        <w:spacing w:after="0" w:line="276" w:lineRule="auto"/>
        <w:rPr>
          <w:rFonts w:ascii="Calibri" w:hAnsi="Calibri" w:cs="Calibri"/>
          <w:color w:val="FF0000"/>
          <w:sz w:val="22"/>
          <w:szCs w:val="22"/>
        </w:rPr>
      </w:pPr>
    </w:p>
    <w:p w14:paraId="2450CA13" w14:textId="77777777" w:rsidR="00A216B7" w:rsidRDefault="00A216B7" w:rsidP="00CE225F">
      <w:pPr>
        <w:spacing w:after="0" w:line="276" w:lineRule="auto"/>
        <w:rPr>
          <w:rFonts w:ascii="Calibri" w:hAnsi="Calibri" w:cs="Calibri"/>
          <w:color w:val="FF0000"/>
          <w:sz w:val="22"/>
          <w:szCs w:val="22"/>
        </w:rPr>
      </w:pPr>
    </w:p>
    <w:p w14:paraId="4A64EE87" w14:textId="77777777" w:rsidR="00A216B7" w:rsidRDefault="00A216B7" w:rsidP="00CE225F">
      <w:pPr>
        <w:spacing w:after="0" w:line="276" w:lineRule="auto"/>
        <w:rPr>
          <w:rFonts w:ascii="Calibri" w:hAnsi="Calibri" w:cs="Calibri"/>
          <w:color w:val="FF0000"/>
          <w:sz w:val="22"/>
          <w:szCs w:val="22"/>
        </w:rPr>
      </w:pPr>
    </w:p>
    <w:p w14:paraId="1D1F90A7" w14:textId="77777777" w:rsidR="00A216B7" w:rsidRDefault="00A216B7" w:rsidP="00CE225F">
      <w:pPr>
        <w:spacing w:after="0" w:line="276" w:lineRule="auto"/>
        <w:rPr>
          <w:rFonts w:ascii="Calibri" w:hAnsi="Calibri" w:cs="Calibri"/>
          <w:color w:val="FF0000"/>
          <w:sz w:val="22"/>
          <w:szCs w:val="22"/>
        </w:rPr>
      </w:pPr>
    </w:p>
    <w:p w14:paraId="5EFD27D0" w14:textId="77777777" w:rsidR="00A216B7" w:rsidRDefault="00A216B7" w:rsidP="00CE225F">
      <w:pPr>
        <w:spacing w:after="0" w:line="276" w:lineRule="auto"/>
        <w:rPr>
          <w:rFonts w:ascii="Calibri" w:hAnsi="Calibri" w:cs="Calibri"/>
          <w:color w:val="FF0000"/>
          <w:sz w:val="22"/>
          <w:szCs w:val="22"/>
        </w:rPr>
      </w:pPr>
    </w:p>
    <w:p w14:paraId="30ED4BE7" w14:textId="77777777" w:rsidR="00A216B7" w:rsidRDefault="00A216B7" w:rsidP="00CE225F">
      <w:pPr>
        <w:spacing w:after="0" w:line="276" w:lineRule="auto"/>
        <w:rPr>
          <w:rFonts w:ascii="Calibri" w:hAnsi="Calibri" w:cs="Calibri"/>
          <w:color w:val="FF0000"/>
          <w:sz w:val="22"/>
          <w:szCs w:val="22"/>
        </w:rPr>
      </w:pPr>
    </w:p>
    <w:p w14:paraId="1A85A1A1" w14:textId="77777777" w:rsidR="00A216B7" w:rsidRDefault="00A216B7" w:rsidP="00CE225F">
      <w:pPr>
        <w:spacing w:after="0" w:line="276" w:lineRule="auto"/>
        <w:rPr>
          <w:rFonts w:ascii="Calibri" w:hAnsi="Calibri" w:cs="Calibri"/>
          <w:color w:val="FF0000"/>
          <w:sz w:val="22"/>
          <w:szCs w:val="22"/>
        </w:rPr>
      </w:pPr>
    </w:p>
    <w:p w14:paraId="1396669F" w14:textId="77777777" w:rsidR="00A216B7" w:rsidRDefault="00A216B7" w:rsidP="00CE225F">
      <w:pPr>
        <w:spacing w:after="0" w:line="276" w:lineRule="auto"/>
        <w:rPr>
          <w:rFonts w:ascii="Calibri" w:hAnsi="Calibri" w:cs="Calibri"/>
          <w:color w:val="FF0000"/>
          <w:sz w:val="22"/>
          <w:szCs w:val="22"/>
        </w:rPr>
      </w:pPr>
    </w:p>
    <w:p w14:paraId="0BEBA008" w14:textId="77777777" w:rsidR="00A216B7" w:rsidRDefault="00A216B7" w:rsidP="00CE225F">
      <w:pPr>
        <w:spacing w:after="0" w:line="276" w:lineRule="auto"/>
        <w:rPr>
          <w:rFonts w:ascii="Calibri" w:hAnsi="Calibri" w:cs="Calibri"/>
          <w:color w:val="FF0000"/>
          <w:sz w:val="22"/>
          <w:szCs w:val="22"/>
        </w:rPr>
      </w:pPr>
    </w:p>
    <w:p w14:paraId="69670435" w14:textId="77777777" w:rsidR="00A216B7" w:rsidRDefault="00A216B7" w:rsidP="00CE225F">
      <w:pPr>
        <w:spacing w:after="0" w:line="276" w:lineRule="auto"/>
        <w:rPr>
          <w:rFonts w:ascii="Calibri" w:hAnsi="Calibri" w:cs="Calibri"/>
          <w:color w:val="FF0000"/>
          <w:sz w:val="22"/>
          <w:szCs w:val="22"/>
        </w:rPr>
      </w:pPr>
    </w:p>
    <w:p w14:paraId="30195306" w14:textId="77777777" w:rsidR="00A216B7" w:rsidRDefault="00A216B7" w:rsidP="00CE225F">
      <w:pPr>
        <w:spacing w:after="0" w:line="276" w:lineRule="auto"/>
        <w:rPr>
          <w:rFonts w:ascii="Calibri" w:hAnsi="Calibri" w:cs="Calibri"/>
          <w:color w:val="FF0000"/>
          <w:sz w:val="22"/>
          <w:szCs w:val="22"/>
        </w:rPr>
      </w:pPr>
    </w:p>
    <w:p w14:paraId="5692EAFD" w14:textId="77777777" w:rsidR="00A216B7" w:rsidRDefault="00A216B7" w:rsidP="00CE225F">
      <w:pPr>
        <w:spacing w:after="0" w:line="276" w:lineRule="auto"/>
        <w:rPr>
          <w:rFonts w:ascii="Calibri" w:hAnsi="Calibri" w:cs="Calibri"/>
          <w:color w:val="FF0000"/>
          <w:sz w:val="22"/>
          <w:szCs w:val="22"/>
        </w:rPr>
      </w:pPr>
    </w:p>
    <w:p w14:paraId="5D4DD5A2" w14:textId="77777777" w:rsidR="00A216B7" w:rsidRDefault="00A216B7" w:rsidP="00CE225F">
      <w:pPr>
        <w:spacing w:after="0" w:line="276" w:lineRule="auto"/>
        <w:rPr>
          <w:rFonts w:ascii="Calibri" w:hAnsi="Calibri" w:cs="Calibri"/>
          <w:color w:val="FF0000"/>
          <w:sz w:val="22"/>
          <w:szCs w:val="22"/>
        </w:rPr>
      </w:pPr>
    </w:p>
    <w:p w14:paraId="0E098D02" w14:textId="77777777" w:rsidR="00A216B7" w:rsidRDefault="00A216B7" w:rsidP="00CE225F">
      <w:pPr>
        <w:spacing w:after="0" w:line="276" w:lineRule="auto"/>
        <w:rPr>
          <w:rFonts w:ascii="Calibri" w:hAnsi="Calibri" w:cs="Calibri"/>
          <w:color w:val="FF0000"/>
          <w:sz w:val="22"/>
          <w:szCs w:val="22"/>
        </w:rPr>
      </w:pPr>
    </w:p>
    <w:p w14:paraId="1F734172" w14:textId="77777777" w:rsidR="00A216B7" w:rsidRDefault="00A216B7" w:rsidP="00CE225F">
      <w:pPr>
        <w:spacing w:after="0" w:line="276" w:lineRule="auto"/>
        <w:rPr>
          <w:rFonts w:ascii="Calibri" w:hAnsi="Calibri" w:cs="Calibri"/>
          <w:color w:val="FF0000"/>
          <w:sz w:val="22"/>
          <w:szCs w:val="22"/>
        </w:rPr>
      </w:pPr>
    </w:p>
    <w:p w14:paraId="23A28357" w14:textId="77777777" w:rsidR="00A216B7" w:rsidRDefault="00A216B7" w:rsidP="00CE225F">
      <w:pPr>
        <w:spacing w:after="0" w:line="276" w:lineRule="auto"/>
        <w:rPr>
          <w:rFonts w:ascii="Calibri" w:hAnsi="Calibri" w:cs="Calibri"/>
          <w:color w:val="FF0000"/>
          <w:sz w:val="22"/>
          <w:szCs w:val="22"/>
        </w:rPr>
      </w:pPr>
    </w:p>
    <w:p w14:paraId="2C955AAD" w14:textId="77777777" w:rsidR="00A216B7" w:rsidRDefault="00A216B7" w:rsidP="00CE225F">
      <w:pPr>
        <w:spacing w:after="0" w:line="276" w:lineRule="auto"/>
        <w:rPr>
          <w:rFonts w:ascii="Calibri" w:hAnsi="Calibri" w:cs="Calibri"/>
          <w:color w:val="FF0000"/>
          <w:sz w:val="22"/>
          <w:szCs w:val="22"/>
        </w:rPr>
      </w:pPr>
    </w:p>
    <w:p w14:paraId="78C46FEB" w14:textId="77777777" w:rsidR="00A216B7" w:rsidRDefault="00A216B7" w:rsidP="00CE225F">
      <w:pPr>
        <w:spacing w:after="0" w:line="276" w:lineRule="auto"/>
        <w:rPr>
          <w:rFonts w:ascii="Calibri" w:hAnsi="Calibri" w:cs="Calibri"/>
          <w:color w:val="FF0000"/>
          <w:sz w:val="22"/>
          <w:szCs w:val="22"/>
        </w:rPr>
      </w:pPr>
    </w:p>
    <w:p w14:paraId="230678BE" w14:textId="77777777" w:rsidR="00A216B7" w:rsidRDefault="00A216B7" w:rsidP="00CE225F">
      <w:pPr>
        <w:spacing w:after="0" w:line="276" w:lineRule="auto"/>
        <w:rPr>
          <w:rFonts w:ascii="Calibri" w:hAnsi="Calibri" w:cs="Calibri"/>
          <w:color w:val="FF0000"/>
          <w:sz w:val="22"/>
          <w:szCs w:val="22"/>
        </w:rPr>
      </w:pPr>
    </w:p>
    <w:p w14:paraId="4A52D9EE" w14:textId="77777777" w:rsidR="00A216B7" w:rsidRDefault="00A216B7" w:rsidP="00CE225F">
      <w:pPr>
        <w:spacing w:after="0" w:line="276" w:lineRule="auto"/>
        <w:rPr>
          <w:rFonts w:ascii="Calibri" w:hAnsi="Calibri" w:cs="Calibri"/>
          <w:color w:val="FF0000"/>
          <w:sz w:val="22"/>
          <w:szCs w:val="22"/>
        </w:rPr>
      </w:pPr>
    </w:p>
    <w:p w14:paraId="677F4F2F" w14:textId="77777777" w:rsidR="00A216B7" w:rsidRDefault="00A216B7" w:rsidP="00CE225F">
      <w:pPr>
        <w:spacing w:after="0" w:line="276" w:lineRule="auto"/>
        <w:rPr>
          <w:rFonts w:ascii="Calibri" w:hAnsi="Calibri" w:cs="Calibri"/>
          <w:color w:val="FF0000"/>
          <w:sz w:val="22"/>
          <w:szCs w:val="22"/>
        </w:rPr>
      </w:pPr>
    </w:p>
    <w:p w14:paraId="1A0DA21B" w14:textId="77777777" w:rsidR="00EC2D94" w:rsidRDefault="00EC2D94" w:rsidP="00CE225F">
      <w:pPr>
        <w:spacing w:after="0" w:line="276" w:lineRule="auto"/>
        <w:rPr>
          <w:rFonts w:ascii="Calibri" w:hAnsi="Calibri" w:cs="Calibri"/>
          <w:color w:val="FF0000"/>
          <w:sz w:val="22"/>
          <w:szCs w:val="22"/>
        </w:rPr>
      </w:pPr>
      <w:r>
        <w:rPr>
          <w:rFonts w:ascii="Calibri" w:hAnsi="Calibri" w:cs="Calibri"/>
          <w:color w:val="FF0000"/>
          <w:sz w:val="22"/>
          <w:szCs w:val="22"/>
        </w:rPr>
        <w:br w:type="page"/>
      </w:r>
    </w:p>
    <w:p w14:paraId="1810AC18" w14:textId="77777777" w:rsidR="00A216B7" w:rsidRPr="000E7D68" w:rsidRDefault="00A216B7" w:rsidP="00CE225F">
      <w:pPr>
        <w:pBdr>
          <w:bottom w:val="single" w:sz="18" w:space="1" w:color="333399"/>
        </w:pBdr>
        <w:spacing w:after="0" w:line="276" w:lineRule="auto"/>
        <w:rPr>
          <w:rFonts w:ascii="Calibri" w:hAnsi="Calibri" w:cs="Calibri"/>
          <w:b/>
          <w:bCs/>
          <w:color w:val="333399"/>
          <w:sz w:val="32"/>
          <w:szCs w:val="32"/>
        </w:rPr>
      </w:pPr>
      <w:r w:rsidRPr="000E7D68">
        <w:rPr>
          <w:rFonts w:ascii="Calibri" w:hAnsi="Calibri" w:cs="Calibri"/>
          <w:b/>
          <w:bCs/>
          <w:color w:val="333399"/>
          <w:sz w:val="32"/>
          <w:szCs w:val="32"/>
        </w:rPr>
        <w:lastRenderedPageBreak/>
        <w:t xml:space="preserve">Schedule </w:t>
      </w:r>
      <w:r>
        <w:rPr>
          <w:rFonts w:ascii="Calibri" w:hAnsi="Calibri" w:cs="Calibri"/>
          <w:b/>
          <w:bCs/>
          <w:color w:val="333399"/>
          <w:sz w:val="32"/>
          <w:szCs w:val="32"/>
        </w:rPr>
        <w:t>C: Charges</w:t>
      </w:r>
    </w:p>
    <w:p w14:paraId="52A6D6BB" w14:textId="14227CE5" w:rsidR="00A216B7" w:rsidRDefault="00A216B7" w:rsidP="00CE225F">
      <w:pPr>
        <w:spacing w:after="0" w:line="276" w:lineRule="auto"/>
        <w:rPr>
          <w:rFonts w:ascii="Calibri" w:hAnsi="Calibri" w:cs="Calibri"/>
          <w:color w:val="FF0000"/>
          <w:sz w:val="22"/>
          <w:szCs w:val="22"/>
        </w:rPr>
      </w:pPr>
      <w:r>
        <w:rPr>
          <w:rFonts w:ascii="Calibri" w:hAnsi="Calibri" w:cs="Calibri"/>
          <w:color w:val="FF0000"/>
          <w:sz w:val="22"/>
          <w:szCs w:val="22"/>
        </w:rPr>
        <w:t>[</w:t>
      </w:r>
      <w:r w:rsidR="00C6508B">
        <w:rPr>
          <w:rFonts w:ascii="Calibri" w:hAnsi="Calibri" w:cs="Calibri"/>
          <w:color w:val="FF0000"/>
          <w:sz w:val="22"/>
          <w:szCs w:val="22"/>
        </w:rPr>
        <w:t xml:space="preserve">TO BE </w:t>
      </w:r>
      <w:r>
        <w:rPr>
          <w:rFonts w:ascii="Calibri" w:hAnsi="Calibri" w:cs="Calibri"/>
          <w:color w:val="FF0000"/>
          <w:sz w:val="22"/>
          <w:szCs w:val="22"/>
        </w:rPr>
        <w:t>INSERT</w:t>
      </w:r>
      <w:r w:rsidR="00C6508B">
        <w:rPr>
          <w:rFonts w:ascii="Calibri" w:hAnsi="Calibri" w:cs="Calibri"/>
          <w:color w:val="FF0000"/>
          <w:sz w:val="22"/>
          <w:szCs w:val="22"/>
        </w:rPr>
        <w:t>ED</w:t>
      </w:r>
      <w:r>
        <w:rPr>
          <w:rFonts w:ascii="Calibri" w:hAnsi="Calibri" w:cs="Calibri"/>
          <w:color w:val="FF0000"/>
          <w:sz w:val="22"/>
          <w:szCs w:val="22"/>
        </w:rPr>
        <w:t xml:space="preserve"> WHEN COMPLETING CONTRACT]</w:t>
      </w:r>
    </w:p>
    <w:p w14:paraId="65889EBF" w14:textId="77777777" w:rsidR="00A216B7" w:rsidRDefault="00A216B7" w:rsidP="00CE225F">
      <w:pPr>
        <w:spacing w:after="0" w:line="276" w:lineRule="auto"/>
        <w:rPr>
          <w:rFonts w:ascii="Calibri" w:hAnsi="Calibri" w:cs="Calibri"/>
          <w:color w:val="FF0000"/>
          <w:sz w:val="22"/>
          <w:szCs w:val="22"/>
        </w:rPr>
      </w:pPr>
    </w:p>
    <w:p w14:paraId="453EE4EC" w14:textId="77777777" w:rsidR="00A216B7" w:rsidRDefault="00A216B7" w:rsidP="00CE225F">
      <w:pPr>
        <w:spacing w:after="0" w:line="276" w:lineRule="auto"/>
        <w:rPr>
          <w:rFonts w:ascii="Calibri" w:hAnsi="Calibri" w:cs="Calibri"/>
          <w:color w:val="FF0000"/>
          <w:sz w:val="22"/>
          <w:szCs w:val="22"/>
        </w:rPr>
      </w:pPr>
    </w:p>
    <w:p w14:paraId="18E0FBEB" w14:textId="77777777" w:rsidR="00A216B7" w:rsidRDefault="00A216B7" w:rsidP="00CE225F">
      <w:pPr>
        <w:spacing w:after="0" w:line="276" w:lineRule="auto"/>
        <w:rPr>
          <w:rFonts w:ascii="Calibri" w:hAnsi="Calibri" w:cs="Calibri"/>
          <w:color w:val="FF0000"/>
          <w:sz w:val="22"/>
          <w:szCs w:val="22"/>
        </w:rPr>
      </w:pPr>
    </w:p>
    <w:p w14:paraId="0A2D131B" w14:textId="77777777" w:rsidR="00A216B7" w:rsidRDefault="00A216B7" w:rsidP="00CE225F">
      <w:pPr>
        <w:spacing w:after="0" w:line="276" w:lineRule="auto"/>
        <w:rPr>
          <w:rFonts w:ascii="Calibri" w:hAnsi="Calibri" w:cs="Calibri"/>
          <w:color w:val="FF0000"/>
          <w:sz w:val="22"/>
          <w:szCs w:val="22"/>
        </w:rPr>
      </w:pPr>
    </w:p>
    <w:p w14:paraId="7E42B724" w14:textId="77777777" w:rsidR="00A216B7" w:rsidRDefault="00A216B7" w:rsidP="00CE225F">
      <w:pPr>
        <w:spacing w:after="0" w:line="276" w:lineRule="auto"/>
        <w:rPr>
          <w:rFonts w:ascii="Calibri" w:hAnsi="Calibri" w:cs="Calibri"/>
          <w:color w:val="FF0000"/>
          <w:sz w:val="22"/>
          <w:szCs w:val="22"/>
        </w:rPr>
      </w:pPr>
    </w:p>
    <w:p w14:paraId="6078D317" w14:textId="77777777" w:rsidR="00A216B7" w:rsidRDefault="00A216B7" w:rsidP="00CE225F">
      <w:pPr>
        <w:spacing w:after="0" w:line="276" w:lineRule="auto"/>
        <w:rPr>
          <w:rFonts w:ascii="Calibri" w:hAnsi="Calibri" w:cs="Calibri"/>
          <w:color w:val="FF0000"/>
          <w:sz w:val="22"/>
          <w:szCs w:val="22"/>
        </w:rPr>
      </w:pPr>
    </w:p>
    <w:p w14:paraId="164712AB" w14:textId="77777777" w:rsidR="00A216B7" w:rsidRDefault="00A216B7" w:rsidP="00CE225F">
      <w:pPr>
        <w:spacing w:after="0" w:line="276" w:lineRule="auto"/>
        <w:rPr>
          <w:rFonts w:ascii="Calibri" w:hAnsi="Calibri" w:cs="Calibri"/>
          <w:color w:val="FF0000"/>
          <w:sz w:val="22"/>
          <w:szCs w:val="22"/>
        </w:rPr>
      </w:pPr>
    </w:p>
    <w:p w14:paraId="3FA3E085" w14:textId="77777777" w:rsidR="00A216B7" w:rsidRDefault="00A216B7" w:rsidP="00CE225F">
      <w:pPr>
        <w:spacing w:after="0" w:line="276" w:lineRule="auto"/>
        <w:rPr>
          <w:rFonts w:ascii="Calibri" w:hAnsi="Calibri" w:cs="Calibri"/>
          <w:color w:val="FF0000"/>
          <w:sz w:val="22"/>
          <w:szCs w:val="22"/>
        </w:rPr>
      </w:pPr>
    </w:p>
    <w:p w14:paraId="0CE92337" w14:textId="77777777" w:rsidR="00A216B7" w:rsidRDefault="00A216B7" w:rsidP="00CE225F">
      <w:pPr>
        <w:spacing w:after="0" w:line="276" w:lineRule="auto"/>
        <w:rPr>
          <w:rFonts w:ascii="Calibri" w:hAnsi="Calibri" w:cs="Calibri"/>
          <w:color w:val="FF0000"/>
          <w:sz w:val="22"/>
          <w:szCs w:val="22"/>
        </w:rPr>
      </w:pPr>
    </w:p>
    <w:p w14:paraId="66F8A0BD" w14:textId="77777777" w:rsidR="00A216B7" w:rsidRDefault="00A216B7" w:rsidP="00CE225F">
      <w:pPr>
        <w:spacing w:after="0" w:line="276" w:lineRule="auto"/>
        <w:rPr>
          <w:rFonts w:ascii="Calibri" w:hAnsi="Calibri" w:cs="Calibri"/>
          <w:color w:val="FF0000"/>
          <w:sz w:val="22"/>
          <w:szCs w:val="22"/>
        </w:rPr>
      </w:pPr>
    </w:p>
    <w:p w14:paraId="6B3B4F7E" w14:textId="77777777" w:rsidR="00A216B7" w:rsidRDefault="00A216B7" w:rsidP="00CE225F">
      <w:pPr>
        <w:spacing w:after="0" w:line="276" w:lineRule="auto"/>
        <w:rPr>
          <w:rFonts w:ascii="Calibri" w:hAnsi="Calibri" w:cs="Calibri"/>
          <w:color w:val="FF0000"/>
          <w:sz w:val="22"/>
          <w:szCs w:val="22"/>
        </w:rPr>
      </w:pPr>
    </w:p>
    <w:p w14:paraId="5D6596FF" w14:textId="77777777" w:rsidR="00A216B7" w:rsidRDefault="00A216B7" w:rsidP="00CE225F">
      <w:pPr>
        <w:spacing w:after="0" w:line="276" w:lineRule="auto"/>
        <w:rPr>
          <w:rFonts w:ascii="Calibri" w:hAnsi="Calibri" w:cs="Calibri"/>
          <w:color w:val="FF0000"/>
          <w:sz w:val="22"/>
          <w:szCs w:val="22"/>
        </w:rPr>
      </w:pPr>
    </w:p>
    <w:p w14:paraId="1D5EA927" w14:textId="77777777" w:rsidR="00A216B7" w:rsidRDefault="00A216B7" w:rsidP="00CE225F">
      <w:pPr>
        <w:spacing w:after="0" w:line="276" w:lineRule="auto"/>
        <w:rPr>
          <w:rFonts w:ascii="Calibri" w:hAnsi="Calibri" w:cs="Calibri"/>
          <w:color w:val="FF0000"/>
          <w:sz w:val="22"/>
          <w:szCs w:val="22"/>
        </w:rPr>
      </w:pPr>
    </w:p>
    <w:p w14:paraId="538C01F4" w14:textId="77777777" w:rsidR="00A216B7" w:rsidRDefault="00A216B7" w:rsidP="00CE225F">
      <w:pPr>
        <w:spacing w:after="0" w:line="276" w:lineRule="auto"/>
        <w:rPr>
          <w:rFonts w:ascii="Calibri" w:hAnsi="Calibri" w:cs="Calibri"/>
          <w:color w:val="FF0000"/>
          <w:sz w:val="22"/>
          <w:szCs w:val="22"/>
        </w:rPr>
      </w:pPr>
    </w:p>
    <w:p w14:paraId="3D33BDBD" w14:textId="77777777" w:rsidR="00A216B7" w:rsidRDefault="00A216B7" w:rsidP="00CE225F">
      <w:pPr>
        <w:spacing w:after="0" w:line="276" w:lineRule="auto"/>
        <w:rPr>
          <w:rFonts w:ascii="Calibri" w:hAnsi="Calibri" w:cs="Calibri"/>
          <w:color w:val="FF0000"/>
          <w:sz w:val="22"/>
          <w:szCs w:val="22"/>
        </w:rPr>
      </w:pPr>
    </w:p>
    <w:p w14:paraId="0502DC2C" w14:textId="77777777" w:rsidR="00A216B7" w:rsidRDefault="00A216B7" w:rsidP="00CE225F">
      <w:pPr>
        <w:spacing w:after="0" w:line="276" w:lineRule="auto"/>
        <w:rPr>
          <w:rFonts w:ascii="Calibri" w:hAnsi="Calibri" w:cs="Calibri"/>
          <w:color w:val="FF0000"/>
          <w:sz w:val="22"/>
          <w:szCs w:val="22"/>
        </w:rPr>
      </w:pPr>
    </w:p>
    <w:p w14:paraId="59C535A9" w14:textId="77777777" w:rsidR="00A216B7" w:rsidRDefault="00A216B7" w:rsidP="00CE225F">
      <w:pPr>
        <w:spacing w:after="0" w:line="276" w:lineRule="auto"/>
        <w:rPr>
          <w:rFonts w:ascii="Calibri" w:hAnsi="Calibri" w:cs="Calibri"/>
          <w:color w:val="FF0000"/>
          <w:sz w:val="22"/>
          <w:szCs w:val="22"/>
        </w:rPr>
      </w:pPr>
    </w:p>
    <w:p w14:paraId="7DA87EA4" w14:textId="77777777" w:rsidR="00A216B7" w:rsidRDefault="00A216B7" w:rsidP="00CE225F">
      <w:pPr>
        <w:spacing w:after="0" w:line="276" w:lineRule="auto"/>
        <w:rPr>
          <w:rFonts w:ascii="Calibri" w:hAnsi="Calibri" w:cs="Calibri"/>
          <w:color w:val="FF0000"/>
          <w:sz w:val="22"/>
          <w:szCs w:val="22"/>
        </w:rPr>
      </w:pPr>
    </w:p>
    <w:p w14:paraId="440F4925" w14:textId="77777777" w:rsidR="00A216B7" w:rsidRDefault="00A216B7" w:rsidP="00CE225F">
      <w:pPr>
        <w:spacing w:after="0" w:line="276" w:lineRule="auto"/>
        <w:rPr>
          <w:rFonts w:ascii="Calibri" w:hAnsi="Calibri" w:cs="Calibri"/>
          <w:color w:val="FF0000"/>
          <w:sz w:val="22"/>
          <w:szCs w:val="22"/>
        </w:rPr>
      </w:pPr>
    </w:p>
    <w:p w14:paraId="1975FC1E" w14:textId="77777777" w:rsidR="00A216B7" w:rsidRDefault="00A216B7" w:rsidP="00CE225F">
      <w:pPr>
        <w:spacing w:after="0" w:line="276" w:lineRule="auto"/>
        <w:rPr>
          <w:rFonts w:ascii="Calibri" w:hAnsi="Calibri" w:cs="Calibri"/>
          <w:color w:val="FF0000"/>
          <w:sz w:val="22"/>
          <w:szCs w:val="22"/>
        </w:rPr>
      </w:pPr>
    </w:p>
    <w:p w14:paraId="5E55BF0C" w14:textId="77777777" w:rsidR="00A216B7" w:rsidRDefault="00A216B7" w:rsidP="00CE225F">
      <w:pPr>
        <w:spacing w:after="0" w:line="276" w:lineRule="auto"/>
        <w:rPr>
          <w:rFonts w:ascii="Calibri" w:hAnsi="Calibri" w:cs="Calibri"/>
          <w:color w:val="FF0000"/>
          <w:sz w:val="22"/>
          <w:szCs w:val="22"/>
        </w:rPr>
      </w:pPr>
    </w:p>
    <w:p w14:paraId="1A8F1963" w14:textId="77777777" w:rsidR="00A216B7" w:rsidRDefault="00A216B7" w:rsidP="00CE225F">
      <w:pPr>
        <w:spacing w:after="0" w:line="276" w:lineRule="auto"/>
        <w:rPr>
          <w:rFonts w:ascii="Calibri" w:hAnsi="Calibri" w:cs="Calibri"/>
          <w:color w:val="FF0000"/>
          <w:sz w:val="22"/>
          <w:szCs w:val="22"/>
        </w:rPr>
      </w:pPr>
    </w:p>
    <w:p w14:paraId="7ECD9F43" w14:textId="77777777" w:rsidR="00A216B7" w:rsidRDefault="00A216B7" w:rsidP="00CE225F">
      <w:pPr>
        <w:spacing w:after="0" w:line="276" w:lineRule="auto"/>
        <w:rPr>
          <w:rFonts w:ascii="Calibri" w:hAnsi="Calibri" w:cs="Calibri"/>
          <w:color w:val="FF0000"/>
          <w:sz w:val="22"/>
          <w:szCs w:val="22"/>
        </w:rPr>
      </w:pPr>
    </w:p>
    <w:p w14:paraId="3163C54D" w14:textId="77777777" w:rsidR="00A216B7" w:rsidRDefault="00A216B7" w:rsidP="00CE225F">
      <w:pPr>
        <w:spacing w:after="0" w:line="276" w:lineRule="auto"/>
        <w:rPr>
          <w:rFonts w:ascii="Calibri" w:hAnsi="Calibri" w:cs="Calibri"/>
          <w:color w:val="FF0000"/>
          <w:sz w:val="22"/>
          <w:szCs w:val="22"/>
        </w:rPr>
      </w:pPr>
    </w:p>
    <w:p w14:paraId="5B94ED78" w14:textId="77777777" w:rsidR="00A216B7" w:rsidRDefault="00A216B7" w:rsidP="00CE225F">
      <w:pPr>
        <w:spacing w:after="0" w:line="276" w:lineRule="auto"/>
        <w:rPr>
          <w:rFonts w:ascii="Calibri" w:hAnsi="Calibri" w:cs="Calibri"/>
          <w:color w:val="FF0000"/>
          <w:sz w:val="22"/>
          <w:szCs w:val="22"/>
        </w:rPr>
      </w:pPr>
    </w:p>
    <w:p w14:paraId="7B66EDE8" w14:textId="77777777" w:rsidR="00A216B7" w:rsidRDefault="00A216B7" w:rsidP="00CE225F">
      <w:pPr>
        <w:spacing w:after="0" w:line="276" w:lineRule="auto"/>
        <w:rPr>
          <w:rFonts w:ascii="Calibri" w:hAnsi="Calibri" w:cs="Calibri"/>
          <w:color w:val="FF0000"/>
          <w:sz w:val="22"/>
          <w:szCs w:val="22"/>
        </w:rPr>
      </w:pPr>
    </w:p>
    <w:p w14:paraId="36C1CAE7" w14:textId="77777777" w:rsidR="00A216B7" w:rsidRDefault="00A216B7" w:rsidP="00CE225F">
      <w:pPr>
        <w:spacing w:after="0" w:line="276" w:lineRule="auto"/>
        <w:rPr>
          <w:rFonts w:ascii="Calibri" w:hAnsi="Calibri" w:cs="Calibri"/>
          <w:color w:val="FF0000"/>
          <w:sz w:val="22"/>
          <w:szCs w:val="22"/>
        </w:rPr>
      </w:pPr>
    </w:p>
    <w:p w14:paraId="4391CFDE" w14:textId="77777777" w:rsidR="00A216B7" w:rsidRDefault="00A216B7" w:rsidP="00CE225F">
      <w:pPr>
        <w:spacing w:after="0" w:line="276" w:lineRule="auto"/>
        <w:rPr>
          <w:rFonts w:ascii="Calibri" w:hAnsi="Calibri" w:cs="Calibri"/>
          <w:color w:val="FF0000"/>
          <w:sz w:val="22"/>
          <w:szCs w:val="22"/>
        </w:rPr>
      </w:pPr>
    </w:p>
    <w:p w14:paraId="4BE04A38" w14:textId="77777777" w:rsidR="00A216B7" w:rsidRDefault="00A216B7" w:rsidP="00CE225F">
      <w:pPr>
        <w:spacing w:after="0" w:line="276" w:lineRule="auto"/>
        <w:rPr>
          <w:rFonts w:ascii="Calibri" w:hAnsi="Calibri" w:cs="Calibri"/>
          <w:color w:val="FF0000"/>
          <w:sz w:val="22"/>
          <w:szCs w:val="22"/>
        </w:rPr>
      </w:pPr>
    </w:p>
    <w:p w14:paraId="768C26A0" w14:textId="77777777" w:rsidR="00A216B7" w:rsidRDefault="00A216B7" w:rsidP="00CE225F">
      <w:pPr>
        <w:spacing w:after="0" w:line="276" w:lineRule="auto"/>
        <w:rPr>
          <w:rFonts w:ascii="Calibri" w:hAnsi="Calibri" w:cs="Calibri"/>
          <w:color w:val="FF0000"/>
          <w:sz w:val="22"/>
          <w:szCs w:val="22"/>
        </w:rPr>
      </w:pPr>
    </w:p>
    <w:p w14:paraId="79B2B19F" w14:textId="77777777" w:rsidR="00A216B7" w:rsidRDefault="00A216B7" w:rsidP="00CE225F">
      <w:pPr>
        <w:spacing w:after="0" w:line="276" w:lineRule="auto"/>
        <w:rPr>
          <w:rFonts w:ascii="Calibri" w:hAnsi="Calibri" w:cs="Calibri"/>
          <w:color w:val="FF0000"/>
          <w:sz w:val="22"/>
          <w:szCs w:val="22"/>
        </w:rPr>
      </w:pPr>
    </w:p>
    <w:p w14:paraId="5755175F" w14:textId="77777777" w:rsidR="00EC2D94" w:rsidRDefault="00EC2D94" w:rsidP="00CE225F">
      <w:pPr>
        <w:spacing w:after="0" w:line="276" w:lineRule="auto"/>
        <w:rPr>
          <w:rFonts w:ascii="Calibri" w:hAnsi="Calibri" w:cs="Calibri"/>
          <w:color w:val="FF0000"/>
          <w:sz w:val="22"/>
          <w:szCs w:val="22"/>
        </w:rPr>
      </w:pPr>
      <w:r>
        <w:rPr>
          <w:rFonts w:ascii="Calibri" w:hAnsi="Calibri" w:cs="Calibri"/>
          <w:color w:val="FF0000"/>
          <w:sz w:val="22"/>
          <w:szCs w:val="22"/>
        </w:rPr>
        <w:br w:type="page"/>
      </w:r>
    </w:p>
    <w:p w14:paraId="766E8607" w14:textId="77777777" w:rsidR="00A216B7" w:rsidRPr="000E7D68" w:rsidRDefault="00A216B7" w:rsidP="00CE225F">
      <w:pPr>
        <w:pBdr>
          <w:bottom w:val="single" w:sz="18" w:space="1" w:color="333399"/>
        </w:pBdr>
        <w:spacing w:after="0" w:line="276" w:lineRule="auto"/>
        <w:rPr>
          <w:rFonts w:ascii="Calibri" w:hAnsi="Calibri" w:cs="Calibri"/>
          <w:b/>
          <w:bCs/>
          <w:color w:val="333399"/>
          <w:sz w:val="32"/>
          <w:szCs w:val="32"/>
        </w:rPr>
      </w:pPr>
      <w:r w:rsidRPr="000E7D68">
        <w:rPr>
          <w:rFonts w:ascii="Calibri" w:hAnsi="Calibri" w:cs="Calibri"/>
          <w:b/>
          <w:bCs/>
          <w:color w:val="333399"/>
          <w:sz w:val="32"/>
          <w:szCs w:val="32"/>
        </w:rPr>
        <w:lastRenderedPageBreak/>
        <w:t xml:space="preserve">Schedule </w:t>
      </w:r>
      <w:r>
        <w:rPr>
          <w:rFonts w:ascii="Calibri" w:hAnsi="Calibri" w:cs="Calibri"/>
          <w:b/>
          <w:bCs/>
          <w:color w:val="333399"/>
          <w:sz w:val="32"/>
          <w:szCs w:val="32"/>
        </w:rPr>
        <w:t>D</w:t>
      </w:r>
      <w:r w:rsidRPr="000E7D68">
        <w:rPr>
          <w:rFonts w:ascii="Calibri" w:hAnsi="Calibri" w:cs="Calibri"/>
          <w:b/>
          <w:bCs/>
          <w:color w:val="333399"/>
          <w:sz w:val="32"/>
          <w:szCs w:val="32"/>
        </w:rPr>
        <w:t xml:space="preserve">: </w:t>
      </w:r>
      <w:r w:rsidR="005750CB">
        <w:rPr>
          <w:rFonts w:ascii="Calibri" w:hAnsi="Calibri" w:cs="Calibri"/>
          <w:b/>
          <w:bCs/>
          <w:color w:val="333399"/>
          <w:sz w:val="32"/>
          <w:szCs w:val="32"/>
        </w:rPr>
        <w:t>Service Levels</w:t>
      </w:r>
    </w:p>
    <w:p w14:paraId="0918B7AD" w14:textId="702894C1" w:rsidR="00A216B7" w:rsidRPr="005750CB" w:rsidRDefault="00A216B7" w:rsidP="00CE225F">
      <w:pPr>
        <w:spacing w:after="0" w:line="276" w:lineRule="auto"/>
        <w:rPr>
          <w:rFonts w:ascii="Calibri" w:hAnsi="Calibri" w:cs="Calibri"/>
          <w:caps/>
          <w:color w:val="FF0000"/>
          <w:sz w:val="22"/>
          <w:szCs w:val="22"/>
        </w:rPr>
      </w:pPr>
      <w:r w:rsidRPr="005750CB">
        <w:rPr>
          <w:rFonts w:ascii="Calibri" w:hAnsi="Calibri" w:cs="Calibri"/>
          <w:caps/>
          <w:color w:val="FF0000"/>
          <w:sz w:val="22"/>
          <w:szCs w:val="22"/>
        </w:rPr>
        <w:t>[</w:t>
      </w:r>
      <w:r w:rsidR="00C6508B">
        <w:rPr>
          <w:rFonts w:ascii="Calibri" w:hAnsi="Calibri" w:cs="Calibri"/>
          <w:caps/>
          <w:color w:val="FF0000"/>
          <w:sz w:val="22"/>
          <w:szCs w:val="22"/>
        </w:rPr>
        <w:t xml:space="preserve">TO BE </w:t>
      </w:r>
      <w:r w:rsidRPr="005750CB">
        <w:rPr>
          <w:rFonts w:ascii="Calibri" w:hAnsi="Calibri" w:cs="Calibri"/>
          <w:caps/>
          <w:color w:val="FF0000"/>
          <w:sz w:val="22"/>
          <w:szCs w:val="22"/>
        </w:rPr>
        <w:t>INSERT</w:t>
      </w:r>
      <w:r w:rsidR="00C6508B">
        <w:rPr>
          <w:rFonts w:ascii="Calibri" w:hAnsi="Calibri" w:cs="Calibri"/>
          <w:caps/>
          <w:color w:val="FF0000"/>
          <w:sz w:val="22"/>
          <w:szCs w:val="22"/>
        </w:rPr>
        <w:t>ED</w:t>
      </w:r>
      <w:r w:rsidR="005750CB" w:rsidRPr="005750CB">
        <w:rPr>
          <w:rFonts w:ascii="Calibri" w:hAnsi="Calibri" w:cs="Calibri"/>
          <w:caps/>
          <w:color w:val="FF0000"/>
          <w:sz w:val="22"/>
          <w:szCs w:val="22"/>
        </w:rPr>
        <w:t xml:space="preserve"> when completing contract</w:t>
      </w:r>
      <w:r w:rsidRPr="005750CB">
        <w:rPr>
          <w:rFonts w:ascii="Calibri" w:hAnsi="Calibri" w:cs="Calibri"/>
          <w:caps/>
          <w:color w:val="FF0000"/>
          <w:sz w:val="22"/>
          <w:szCs w:val="22"/>
        </w:rPr>
        <w:t>]</w:t>
      </w:r>
    </w:p>
    <w:p w14:paraId="144B2884" w14:textId="77777777" w:rsidR="00A216B7" w:rsidRDefault="00A216B7" w:rsidP="00CE225F">
      <w:pPr>
        <w:spacing w:after="0" w:line="276" w:lineRule="auto"/>
        <w:rPr>
          <w:rFonts w:ascii="Calibri" w:hAnsi="Calibri" w:cs="Calibri"/>
          <w:color w:val="FF0000"/>
          <w:sz w:val="22"/>
          <w:szCs w:val="22"/>
        </w:rPr>
      </w:pPr>
    </w:p>
    <w:p w14:paraId="225DFA11" w14:textId="77777777" w:rsidR="005750CB" w:rsidRDefault="005750CB" w:rsidP="00CE225F">
      <w:pPr>
        <w:spacing w:after="0" w:line="276" w:lineRule="auto"/>
        <w:rPr>
          <w:rFonts w:ascii="Calibri" w:hAnsi="Calibri" w:cs="Calibri"/>
          <w:color w:val="FF0000"/>
          <w:sz w:val="22"/>
          <w:szCs w:val="22"/>
        </w:rPr>
      </w:pPr>
    </w:p>
    <w:p w14:paraId="0A4F14CD" w14:textId="77777777" w:rsidR="005750CB" w:rsidRDefault="005750CB" w:rsidP="00CE225F">
      <w:pPr>
        <w:spacing w:after="0" w:line="276" w:lineRule="auto"/>
        <w:rPr>
          <w:rFonts w:ascii="Calibri" w:hAnsi="Calibri" w:cs="Calibri"/>
          <w:color w:val="FF0000"/>
          <w:sz w:val="22"/>
          <w:szCs w:val="22"/>
        </w:rPr>
      </w:pPr>
    </w:p>
    <w:p w14:paraId="16DDBFE9" w14:textId="77777777" w:rsidR="005750CB" w:rsidRDefault="005750CB" w:rsidP="00CE225F">
      <w:pPr>
        <w:spacing w:after="0" w:line="276" w:lineRule="auto"/>
        <w:rPr>
          <w:rFonts w:ascii="Calibri" w:hAnsi="Calibri" w:cs="Calibri"/>
          <w:color w:val="FF0000"/>
          <w:sz w:val="22"/>
          <w:szCs w:val="22"/>
        </w:rPr>
      </w:pPr>
    </w:p>
    <w:p w14:paraId="54181367" w14:textId="77777777" w:rsidR="005750CB" w:rsidRDefault="005750CB" w:rsidP="00CE225F">
      <w:pPr>
        <w:spacing w:after="0" w:line="276" w:lineRule="auto"/>
        <w:rPr>
          <w:rFonts w:ascii="Calibri" w:hAnsi="Calibri" w:cs="Calibri"/>
          <w:color w:val="FF0000"/>
          <w:sz w:val="22"/>
          <w:szCs w:val="22"/>
        </w:rPr>
      </w:pPr>
    </w:p>
    <w:p w14:paraId="3AAD3461" w14:textId="77777777" w:rsidR="005750CB" w:rsidRDefault="005750CB" w:rsidP="00CE225F">
      <w:pPr>
        <w:spacing w:after="0" w:line="276" w:lineRule="auto"/>
        <w:rPr>
          <w:rFonts w:ascii="Calibri" w:hAnsi="Calibri" w:cs="Calibri"/>
          <w:color w:val="FF0000"/>
          <w:sz w:val="22"/>
          <w:szCs w:val="22"/>
        </w:rPr>
      </w:pPr>
    </w:p>
    <w:p w14:paraId="21BF3E8A" w14:textId="77777777" w:rsidR="005750CB" w:rsidRDefault="005750CB" w:rsidP="00CE225F">
      <w:pPr>
        <w:spacing w:after="0" w:line="276" w:lineRule="auto"/>
        <w:rPr>
          <w:rFonts w:ascii="Calibri" w:hAnsi="Calibri" w:cs="Calibri"/>
          <w:color w:val="FF0000"/>
          <w:sz w:val="22"/>
          <w:szCs w:val="22"/>
        </w:rPr>
      </w:pPr>
    </w:p>
    <w:p w14:paraId="40CEEAAE" w14:textId="77777777" w:rsidR="005750CB" w:rsidRDefault="005750CB" w:rsidP="00CE225F">
      <w:pPr>
        <w:spacing w:after="0" w:line="276" w:lineRule="auto"/>
        <w:rPr>
          <w:rFonts w:ascii="Calibri" w:hAnsi="Calibri" w:cs="Calibri"/>
          <w:color w:val="FF0000"/>
          <w:sz w:val="22"/>
          <w:szCs w:val="22"/>
        </w:rPr>
      </w:pPr>
    </w:p>
    <w:p w14:paraId="5D0DF80A" w14:textId="77777777" w:rsidR="005750CB" w:rsidRDefault="005750CB" w:rsidP="00CE225F">
      <w:pPr>
        <w:spacing w:after="0" w:line="276" w:lineRule="auto"/>
        <w:rPr>
          <w:rFonts w:ascii="Calibri" w:hAnsi="Calibri" w:cs="Calibri"/>
          <w:color w:val="FF0000"/>
          <w:sz w:val="22"/>
          <w:szCs w:val="22"/>
        </w:rPr>
      </w:pPr>
    </w:p>
    <w:p w14:paraId="7BF187DF" w14:textId="77777777" w:rsidR="005750CB" w:rsidRDefault="005750CB" w:rsidP="00CE225F">
      <w:pPr>
        <w:spacing w:after="0" w:line="276" w:lineRule="auto"/>
        <w:rPr>
          <w:rFonts w:ascii="Calibri" w:hAnsi="Calibri" w:cs="Calibri"/>
          <w:color w:val="FF0000"/>
          <w:sz w:val="22"/>
          <w:szCs w:val="22"/>
        </w:rPr>
      </w:pPr>
    </w:p>
    <w:p w14:paraId="7BF679F5" w14:textId="77777777" w:rsidR="005750CB" w:rsidRDefault="005750CB" w:rsidP="00CE225F">
      <w:pPr>
        <w:spacing w:after="0" w:line="276" w:lineRule="auto"/>
        <w:rPr>
          <w:rFonts w:ascii="Calibri" w:hAnsi="Calibri" w:cs="Calibri"/>
          <w:color w:val="FF0000"/>
          <w:sz w:val="22"/>
          <w:szCs w:val="22"/>
        </w:rPr>
      </w:pPr>
    </w:p>
    <w:p w14:paraId="39B1A743" w14:textId="77777777" w:rsidR="005750CB" w:rsidRDefault="005750CB" w:rsidP="00CE225F">
      <w:pPr>
        <w:spacing w:after="0" w:line="276" w:lineRule="auto"/>
        <w:rPr>
          <w:rFonts w:ascii="Calibri" w:hAnsi="Calibri" w:cs="Calibri"/>
          <w:color w:val="FF0000"/>
          <w:sz w:val="22"/>
          <w:szCs w:val="22"/>
        </w:rPr>
      </w:pPr>
    </w:p>
    <w:p w14:paraId="6F6A8789" w14:textId="77777777" w:rsidR="005750CB" w:rsidRDefault="005750CB" w:rsidP="00CE225F">
      <w:pPr>
        <w:spacing w:after="0" w:line="276" w:lineRule="auto"/>
        <w:rPr>
          <w:rFonts w:ascii="Calibri" w:hAnsi="Calibri" w:cs="Calibri"/>
          <w:color w:val="FF0000"/>
          <w:sz w:val="22"/>
          <w:szCs w:val="22"/>
        </w:rPr>
      </w:pPr>
    </w:p>
    <w:p w14:paraId="64DE7692" w14:textId="77777777" w:rsidR="005750CB" w:rsidRDefault="005750CB" w:rsidP="00CE225F">
      <w:pPr>
        <w:spacing w:after="0" w:line="276" w:lineRule="auto"/>
        <w:rPr>
          <w:rFonts w:ascii="Calibri" w:hAnsi="Calibri" w:cs="Calibri"/>
          <w:color w:val="FF0000"/>
          <w:sz w:val="22"/>
          <w:szCs w:val="22"/>
        </w:rPr>
      </w:pPr>
    </w:p>
    <w:p w14:paraId="4577BD25" w14:textId="77777777" w:rsidR="005750CB" w:rsidRDefault="005750CB" w:rsidP="00CE225F">
      <w:pPr>
        <w:spacing w:after="0" w:line="276" w:lineRule="auto"/>
        <w:rPr>
          <w:rFonts w:ascii="Calibri" w:hAnsi="Calibri" w:cs="Calibri"/>
          <w:color w:val="FF0000"/>
          <w:sz w:val="22"/>
          <w:szCs w:val="22"/>
        </w:rPr>
      </w:pPr>
    </w:p>
    <w:p w14:paraId="1DA002D2" w14:textId="77777777" w:rsidR="005750CB" w:rsidRDefault="005750CB" w:rsidP="00CE225F">
      <w:pPr>
        <w:spacing w:after="0" w:line="276" w:lineRule="auto"/>
        <w:rPr>
          <w:rFonts w:ascii="Calibri" w:hAnsi="Calibri" w:cs="Calibri"/>
          <w:color w:val="FF0000"/>
          <w:sz w:val="22"/>
          <w:szCs w:val="22"/>
        </w:rPr>
      </w:pPr>
    </w:p>
    <w:p w14:paraId="1E98E59E" w14:textId="77777777" w:rsidR="005750CB" w:rsidRDefault="005750CB" w:rsidP="00CE225F">
      <w:pPr>
        <w:spacing w:after="0" w:line="276" w:lineRule="auto"/>
        <w:rPr>
          <w:rFonts w:ascii="Calibri" w:hAnsi="Calibri" w:cs="Calibri"/>
          <w:color w:val="FF0000"/>
          <w:sz w:val="22"/>
          <w:szCs w:val="22"/>
        </w:rPr>
      </w:pPr>
    </w:p>
    <w:p w14:paraId="6AADA222" w14:textId="77777777" w:rsidR="005750CB" w:rsidRDefault="005750CB" w:rsidP="00CE225F">
      <w:pPr>
        <w:spacing w:after="0" w:line="276" w:lineRule="auto"/>
        <w:rPr>
          <w:rFonts w:ascii="Calibri" w:hAnsi="Calibri" w:cs="Calibri"/>
          <w:color w:val="FF0000"/>
          <w:sz w:val="22"/>
          <w:szCs w:val="22"/>
        </w:rPr>
      </w:pPr>
    </w:p>
    <w:p w14:paraId="2231D3FC" w14:textId="77777777" w:rsidR="005750CB" w:rsidRDefault="005750CB" w:rsidP="00CE225F">
      <w:pPr>
        <w:spacing w:after="0" w:line="276" w:lineRule="auto"/>
        <w:rPr>
          <w:rFonts w:ascii="Calibri" w:hAnsi="Calibri" w:cs="Calibri"/>
          <w:color w:val="FF0000"/>
          <w:sz w:val="22"/>
          <w:szCs w:val="22"/>
        </w:rPr>
      </w:pPr>
    </w:p>
    <w:p w14:paraId="6C9E3805" w14:textId="77777777" w:rsidR="005750CB" w:rsidRDefault="005750CB" w:rsidP="00CE225F">
      <w:pPr>
        <w:spacing w:after="0" w:line="276" w:lineRule="auto"/>
        <w:rPr>
          <w:rFonts w:ascii="Calibri" w:hAnsi="Calibri" w:cs="Calibri"/>
          <w:color w:val="FF0000"/>
          <w:sz w:val="22"/>
          <w:szCs w:val="22"/>
        </w:rPr>
      </w:pPr>
    </w:p>
    <w:p w14:paraId="0CD810FB" w14:textId="77777777" w:rsidR="005750CB" w:rsidRDefault="005750CB" w:rsidP="00CE225F">
      <w:pPr>
        <w:spacing w:after="0" w:line="276" w:lineRule="auto"/>
        <w:rPr>
          <w:rFonts w:ascii="Calibri" w:hAnsi="Calibri" w:cs="Calibri"/>
          <w:color w:val="FF0000"/>
          <w:sz w:val="22"/>
          <w:szCs w:val="22"/>
        </w:rPr>
      </w:pPr>
    </w:p>
    <w:p w14:paraId="581015B8" w14:textId="77777777" w:rsidR="005750CB" w:rsidRDefault="005750CB" w:rsidP="00CE225F">
      <w:pPr>
        <w:spacing w:after="0" w:line="276" w:lineRule="auto"/>
        <w:rPr>
          <w:rFonts w:ascii="Calibri" w:hAnsi="Calibri" w:cs="Calibri"/>
          <w:color w:val="FF0000"/>
          <w:sz w:val="22"/>
          <w:szCs w:val="22"/>
        </w:rPr>
      </w:pPr>
    </w:p>
    <w:p w14:paraId="7C1E17F2" w14:textId="77777777" w:rsidR="005750CB" w:rsidRDefault="005750CB" w:rsidP="00CE225F">
      <w:pPr>
        <w:spacing w:after="0" w:line="276" w:lineRule="auto"/>
        <w:rPr>
          <w:rFonts w:ascii="Calibri" w:hAnsi="Calibri" w:cs="Calibri"/>
          <w:color w:val="FF0000"/>
          <w:sz w:val="22"/>
          <w:szCs w:val="22"/>
        </w:rPr>
      </w:pPr>
    </w:p>
    <w:p w14:paraId="29899288" w14:textId="77777777" w:rsidR="005750CB" w:rsidRDefault="005750CB" w:rsidP="00CE225F">
      <w:pPr>
        <w:spacing w:after="0" w:line="276" w:lineRule="auto"/>
        <w:rPr>
          <w:rFonts w:ascii="Calibri" w:hAnsi="Calibri" w:cs="Calibri"/>
          <w:color w:val="FF0000"/>
          <w:sz w:val="22"/>
          <w:szCs w:val="22"/>
        </w:rPr>
      </w:pPr>
    </w:p>
    <w:p w14:paraId="1DC72960" w14:textId="77777777" w:rsidR="005750CB" w:rsidRDefault="005750CB" w:rsidP="00CE225F">
      <w:pPr>
        <w:spacing w:after="0" w:line="276" w:lineRule="auto"/>
        <w:rPr>
          <w:rFonts w:ascii="Calibri" w:hAnsi="Calibri" w:cs="Calibri"/>
          <w:color w:val="FF0000"/>
          <w:sz w:val="22"/>
          <w:szCs w:val="22"/>
        </w:rPr>
      </w:pPr>
    </w:p>
    <w:p w14:paraId="7C8B03AA" w14:textId="77777777" w:rsidR="005750CB" w:rsidRDefault="005750CB" w:rsidP="00CE225F">
      <w:pPr>
        <w:spacing w:after="0" w:line="276" w:lineRule="auto"/>
        <w:rPr>
          <w:rFonts w:ascii="Calibri" w:hAnsi="Calibri" w:cs="Calibri"/>
          <w:color w:val="FF0000"/>
          <w:sz w:val="22"/>
          <w:szCs w:val="22"/>
        </w:rPr>
      </w:pPr>
    </w:p>
    <w:p w14:paraId="7C188F02" w14:textId="77777777" w:rsidR="005750CB" w:rsidRDefault="005750CB" w:rsidP="00CE225F">
      <w:pPr>
        <w:spacing w:after="0" w:line="276" w:lineRule="auto"/>
        <w:rPr>
          <w:rFonts w:ascii="Calibri" w:hAnsi="Calibri" w:cs="Calibri"/>
          <w:color w:val="FF0000"/>
          <w:sz w:val="22"/>
          <w:szCs w:val="22"/>
        </w:rPr>
      </w:pPr>
    </w:p>
    <w:p w14:paraId="5533427A" w14:textId="77777777" w:rsidR="005750CB" w:rsidRDefault="005750CB" w:rsidP="00CE225F">
      <w:pPr>
        <w:spacing w:after="0" w:line="276" w:lineRule="auto"/>
        <w:rPr>
          <w:rFonts w:ascii="Calibri" w:hAnsi="Calibri" w:cs="Calibri"/>
          <w:color w:val="FF0000"/>
          <w:sz w:val="22"/>
          <w:szCs w:val="22"/>
        </w:rPr>
      </w:pPr>
    </w:p>
    <w:p w14:paraId="2A8A1AD0" w14:textId="77777777" w:rsidR="005750CB" w:rsidRDefault="005750CB" w:rsidP="00CE225F">
      <w:pPr>
        <w:spacing w:after="0" w:line="276" w:lineRule="auto"/>
        <w:rPr>
          <w:rFonts w:ascii="Calibri" w:hAnsi="Calibri" w:cs="Calibri"/>
          <w:color w:val="FF0000"/>
          <w:sz w:val="22"/>
          <w:szCs w:val="22"/>
        </w:rPr>
      </w:pPr>
    </w:p>
    <w:p w14:paraId="0F3364E6" w14:textId="77777777" w:rsidR="005750CB" w:rsidRDefault="005750CB" w:rsidP="00CE225F">
      <w:pPr>
        <w:spacing w:after="0" w:line="276" w:lineRule="auto"/>
        <w:rPr>
          <w:rFonts w:ascii="Calibri" w:hAnsi="Calibri" w:cs="Calibri"/>
          <w:color w:val="FF0000"/>
          <w:sz w:val="22"/>
          <w:szCs w:val="22"/>
        </w:rPr>
      </w:pPr>
    </w:p>
    <w:p w14:paraId="41B27C09" w14:textId="77777777" w:rsidR="005750CB" w:rsidRDefault="005750CB" w:rsidP="00CE225F">
      <w:pPr>
        <w:spacing w:after="0" w:line="276" w:lineRule="auto"/>
        <w:rPr>
          <w:rFonts w:ascii="Calibri" w:hAnsi="Calibri" w:cs="Calibri"/>
          <w:color w:val="FF0000"/>
          <w:sz w:val="22"/>
          <w:szCs w:val="22"/>
        </w:rPr>
      </w:pPr>
    </w:p>
    <w:p w14:paraId="774D2CC0" w14:textId="77777777" w:rsidR="00EC2D94" w:rsidRDefault="00EC2D94" w:rsidP="00CE225F">
      <w:pPr>
        <w:spacing w:after="0" w:line="276" w:lineRule="auto"/>
        <w:rPr>
          <w:rFonts w:ascii="Calibri" w:hAnsi="Calibri" w:cs="Calibri"/>
          <w:color w:val="FF0000"/>
          <w:sz w:val="22"/>
          <w:szCs w:val="22"/>
        </w:rPr>
      </w:pPr>
      <w:r>
        <w:rPr>
          <w:rFonts w:ascii="Calibri" w:hAnsi="Calibri" w:cs="Calibri"/>
          <w:color w:val="FF0000"/>
          <w:sz w:val="22"/>
          <w:szCs w:val="22"/>
        </w:rPr>
        <w:br w:type="page"/>
      </w:r>
    </w:p>
    <w:p w14:paraId="66BAA687" w14:textId="77777777" w:rsidR="005750CB" w:rsidRPr="000E7D68" w:rsidRDefault="005750CB" w:rsidP="00CE225F">
      <w:pPr>
        <w:pBdr>
          <w:bottom w:val="single" w:sz="18" w:space="1" w:color="333399"/>
        </w:pBdr>
        <w:spacing w:after="0" w:line="276" w:lineRule="auto"/>
        <w:rPr>
          <w:rFonts w:ascii="Calibri" w:hAnsi="Calibri" w:cs="Calibri"/>
          <w:b/>
          <w:bCs/>
          <w:color w:val="333399"/>
          <w:sz w:val="32"/>
          <w:szCs w:val="32"/>
        </w:rPr>
      </w:pPr>
      <w:r w:rsidRPr="000E7D68">
        <w:rPr>
          <w:rFonts w:ascii="Calibri" w:hAnsi="Calibri" w:cs="Calibri"/>
          <w:b/>
          <w:bCs/>
          <w:color w:val="333399"/>
          <w:sz w:val="32"/>
          <w:szCs w:val="32"/>
        </w:rPr>
        <w:lastRenderedPageBreak/>
        <w:t xml:space="preserve">Schedule </w:t>
      </w:r>
      <w:r>
        <w:rPr>
          <w:rFonts w:ascii="Calibri" w:hAnsi="Calibri" w:cs="Calibri"/>
          <w:b/>
          <w:bCs/>
          <w:color w:val="333399"/>
          <w:sz w:val="32"/>
          <w:szCs w:val="32"/>
        </w:rPr>
        <w:t>E</w:t>
      </w:r>
      <w:r w:rsidRPr="000E7D68">
        <w:rPr>
          <w:rFonts w:ascii="Calibri" w:hAnsi="Calibri" w:cs="Calibri"/>
          <w:b/>
          <w:bCs/>
          <w:color w:val="333399"/>
          <w:sz w:val="32"/>
          <w:szCs w:val="32"/>
        </w:rPr>
        <w:t xml:space="preserve">: </w:t>
      </w:r>
      <w:r>
        <w:rPr>
          <w:rFonts w:ascii="Calibri" w:hAnsi="Calibri" w:cs="Calibri"/>
          <w:b/>
          <w:bCs/>
          <w:color w:val="333399"/>
          <w:sz w:val="32"/>
          <w:szCs w:val="32"/>
        </w:rPr>
        <w:t>Data Protection</w:t>
      </w:r>
    </w:p>
    <w:p w14:paraId="21936EB9" w14:textId="0BF39945" w:rsidR="00766186" w:rsidRPr="00766186" w:rsidRDefault="00766186" w:rsidP="00CE225F">
      <w:pPr>
        <w:spacing w:after="0" w:line="276" w:lineRule="auto"/>
        <w:rPr>
          <w:rFonts w:ascii="Calibri" w:hAnsi="Calibri" w:cs="Calibri"/>
          <w:caps/>
          <w:color w:val="FF0000"/>
          <w:sz w:val="22"/>
          <w:szCs w:val="22"/>
        </w:rPr>
      </w:pPr>
      <w:r w:rsidRPr="00766186">
        <w:rPr>
          <w:rFonts w:ascii="Calibri" w:hAnsi="Calibri" w:cs="Calibri"/>
          <w:caps/>
          <w:color w:val="FF0000"/>
          <w:sz w:val="22"/>
          <w:szCs w:val="22"/>
        </w:rPr>
        <w:t>[</w:t>
      </w:r>
      <w:r w:rsidR="00C6508B">
        <w:rPr>
          <w:rFonts w:ascii="Calibri" w:hAnsi="Calibri" w:cs="Calibri"/>
          <w:caps/>
          <w:color w:val="FF0000"/>
          <w:sz w:val="22"/>
          <w:szCs w:val="22"/>
        </w:rPr>
        <w:t xml:space="preserve">TO BE </w:t>
      </w:r>
      <w:r w:rsidRPr="00766186">
        <w:rPr>
          <w:rFonts w:ascii="Calibri" w:hAnsi="Calibri" w:cs="Calibri"/>
          <w:caps/>
          <w:color w:val="FF0000"/>
          <w:sz w:val="22"/>
          <w:szCs w:val="22"/>
        </w:rPr>
        <w:t>complete</w:t>
      </w:r>
      <w:r w:rsidR="00C6508B">
        <w:rPr>
          <w:rFonts w:ascii="Calibri" w:hAnsi="Calibri" w:cs="Calibri"/>
          <w:caps/>
          <w:color w:val="FF0000"/>
          <w:sz w:val="22"/>
          <w:szCs w:val="22"/>
        </w:rPr>
        <w:t>D</w:t>
      </w:r>
      <w:r w:rsidRPr="00766186">
        <w:rPr>
          <w:rFonts w:ascii="Calibri" w:hAnsi="Calibri" w:cs="Calibri"/>
          <w:caps/>
          <w:color w:val="FF0000"/>
          <w:sz w:val="22"/>
          <w:szCs w:val="22"/>
        </w:rPr>
        <w:t xml:space="preserve"> when completing the contract] </w:t>
      </w:r>
    </w:p>
    <w:p w14:paraId="300B7557" w14:textId="77777777" w:rsidR="00766186" w:rsidRPr="00766186" w:rsidRDefault="00766186" w:rsidP="00CE225F">
      <w:pPr>
        <w:spacing w:after="0" w:line="276" w:lineRule="auto"/>
        <w:rPr>
          <w:rFonts w:ascii="Calibri" w:hAnsi="Calibri" w:cs="Calibri"/>
          <w:sz w:val="22"/>
          <w:szCs w:val="22"/>
          <w:u w:val="single"/>
        </w:rPr>
      </w:pPr>
      <w:r w:rsidRPr="00766186">
        <w:rPr>
          <w:rFonts w:ascii="Calibri" w:hAnsi="Calibri" w:cs="Calibri"/>
          <w:sz w:val="22"/>
          <w:szCs w:val="22"/>
          <w:u w:val="single"/>
        </w:rPr>
        <w:t>Processing, Personal Data and Data Subjects</w:t>
      </w:r>
    </w:p>
    <w:p w14:paraId="42A1650B" w14:textId="77777777" w:rsidR="00766186" w:rsidRDefault="00766186">
      <w:pPr>
        <w:pStyle w:val="ListParagraph"/>
        <w:numPr>
          <w:ilvl w:val="0"/>
          <w:numId w:val="16"/>
        </w:numPr>
        <w:spacing w:after="0" w:line="276" w:lineRule="auto"/>
        <w:contextualSpacing w:val="0"/>
        <w:rPr>
          <w:rFonts w:ascii="Calibri" w:hAnsi="Calibri" w:cs="Calibri"/>
          <w:sz w:val="22"/>
          <w:szCs w:val="22"/>
        </w:rPr>
      </w:pPr>
      <w:r w:rsidRPr="00F5688A">
        <w:rPr>
          <w:rFonts w:ascii="Calibri" w:hAnsi="Calibri" w:cs="Calibri"/>
          <w:sz w:val="22"/>
          <w:szCs w:val="22"/>
        </w:rPr>
        <w:t>Processing by the Contractor</w:t>
      </w:r>
    </w:p>
    <w:p w14:paraId="44AE3A0D" w14:textId="77777777" w:rsidR="00F5688A" w:rsidRPr="00F5688A" w:rsidRDefault="00F5688A" w:rsidP="00CE225F">
      <w:pPr>
        <w:pStyle w:val="ListParagraph"/>
        <w:spacing w:after="0" w:line="276" w:lineRule="auto"/>
        <w:contextualSpacing w:val="0"/>
        <w:rPr>
          <w:rFonts w:ascii="Calibri" w:hAnsi="Calibri" w:cs="Calibri"/>
          <w:sz w:val="22"/>
          <w:szCs w:val="22"/>
        </w:rPr>
      </w:pPr>
    </w:p>
    <w:p w14:paraId="6AF5E381" w14:textId="77777777" w:rsidR="00766186" w:rsidRPr="00766186" w:rsidRDefault="00766186" w:rsidP="00CE225F">
      <w:pPr>
        <w:spacing w:after="0" w:line="276" w:lineRule="auto"/>
        <w:ind w:firstLine="720"/>
        <w:rPr>
          <w:rFonts w:ascii="Calibri" w:hAnsi="Calibri" w:cs="Calibri"/>
          <w:sz w:val="22"/>
          <w:szCs w:val="22"/>
        </w:rPr>
      </w:pPr>
      <w:r w:rsidRPr="00766186">
        <w:rPr>
          <w:rFonts w:ascii="Calibri" w:hAnsi="Calibri" w:cs="Calibri"/>
          <w:sz w:val="22"/>
          <w:szCs w:val="22"/>
        </w:rPr>
        <w:t>1.1 Subject matter of processing</w:t>
      </w:r>
    </w:p>
    <w:p w14:paraId="7625C372" w14:textId="77777777" w:rsidR="00766186" w:rsidRPr="00766186" w:rsidRDefault="00766186" w:rsidP="00CE225F">
      <w:pPr>
        <w:spacing w:after="0" w:line="276" w:lineRule="auto"/>
        <w:rPr>
          <w:rFonts w:ascii="Calibri" w:hAnsi="Calibri" w:cs="Calibri"/>
          <w:sz w:val="22"/>
          <w:szCs w:val="22"/>
        </w:rPr>
      </w:pPr>
    </w:p>
    <w:p w14:paraId="21C7E8B9" w14:textId="77777777" w:rsidR="00766186" w:rsidRPr="00766186" w:rsidRDefault="00766186" w:rsidP="00CE225F">
      <w:pPr>
        <w:spacing w:after="0" w:line="276" w:lineRule="auto"/>
        <w:ind w:firstLine="720"/>
        <w:rPr>
          <w:rFonts w:ascii="Calibri" w:hAnsi="Calibri" w:cs="Calibri"/>
          <w:sz w:val="22"/>
          <w:szCs w:val="22"/>
        </w:rPr>
      </w:pPr>
      <w:r w:rsidRPr="00766186">
        <w:rPr>
          <w:rFonts w:ascii="Calibri" w:hAnsi="Calibri" w:cs="Calibri"/>
          <w:sz w:val="22"/>
          <w:szCs w:val="22"/>
        </w:rPr>
        <w:t>1.2 Nature of processing</w:t>
      </w:r>
    </w:p>
    <w:p w14:paraId="0D37C1E0" w14:textId="77777777" w:rsidR="00766186" w:rsidRPr="00766186" w:rsidRDefault="00766186" w:rsidP="00CE225F">
      <w:pPr>
        <w:spacing w:after="0" w:line="276" w:lineRule="auto"/>
        <w:rPr>
          <w:rFonts w:ascii="Calibri" w:hAnsi="Calibri" w:cs="Calibri"/>
          <w:sz w:val="22"/>
          <w:szCs w:val="22"/>
        </w:rPr>
      </w:pPr>
    </w:p>
    <w:p w14:paraId="2F15587C" w14:textId="77777777" w:rsidR="00766186" w:rsidRPr="00766186" w:rsidRDefault="00766186" w:rsidP="00CE225F">
      <w:pPr>
        <w:spacing w:after="0" w:line="276" w:lineRule="auto"/>
        <w:ind w:firstLine="720"/>
        <w:rPr>
          <w:rFonts w:ascii="Calibri" w:hAnsi="Calibri" w:cs="Calibri"/>
          <w:sz w:val="22"/>
          <w:szCs w:val="22"/>
        </w:rPr>
      </w:pPr>
      <w:r w:rsidRPr="00766186">
        <w:rPr>
          <w:rFonts w:ascii="Calibri" w:hAnsi="Calibri" w:cs="Calibri"/>
          <w:sz w:val="22"/>
          <w:szCs w:val="22"/>
        </w:rPr>
        <w:t>1.3 Purpose of processing</w:t>
      </w:r>
    </w:p>
    <w:p w14:paraId="60F06A08" w14:textId="77777777" w:rsidR="00766186" w:rsidRPr="00766186" w:rsidRDefault="00766186" w:rsidP="00CE225F">
      <w:pPr>
        <w:spacing w:after="0" w:line="276" w:lineRule="auto"/>
        <w:rPr>
          <w:rFonts w:ascii="Calibri" w:hAnsi="Calibri" w:cs="Calibri"/>
          <w:sz w:val="22"/>
          <w:szCs w:val="22"/>
        </w:rPr>
      </w:pPr>
    </w:p>
    <w:p w14:paraId="02209EB6" w14:textId="77777777" w:rsidR="00766186" w:rsidRPr="00766186" w:rsidRDefault="00766186" w:rsidP="00CE225F">
      <w:pPr>
        <w:spacing w:after="0" w:line="276" w:lineRule="auto"/>
        <w:ind w:firstLine="720"/>
        <w:rPr>
          <w:rFonts w:ascii="Calibri" w:hAnsi="Calibri" w:cs="Calibri"/>
          <w:sz w:val="22"/>
          <w:szCs w:val="22"/>
        </w:rPr>
      </w:pPr>
      <w:r w:rsidRPr="00766186">
        <w:rPr>
          <w:rFonts w:ascii="Calibri" w:hAnsi="Calibri" w:cs="Calibri"/>
          <w:sz w:val="22"/>
          <w:szCs w:val="22"/>
        </w:rPr>
        <w:t>1.4 Duration of the processing</w:t>
      </w:r>
    </w:p>
    <w:p w14:paraId="38754B83" w14:textId="77777777" w:rsidR="00766186" w:rsidRPr="00766186" w:rsidRDefault="00766186" w:rsidP="00CE225F">
      <w:pPr>
        <w:spacing w:after="0" w:line="276" w:lineRule="auto"/>
        <w:rPr>
          <w:rFonts w:ascii="Calibri" w:hAnsi="Calibri" w:cs="Calibri"/>
          <w:sz w:val="22"/>
          <w:szCs w:val="22"/>
        </w:rPr>
      </w:pPr>
    </w:p>
    <w:p w14:paraId="06DEBE8E" w14:textId="77777777" w:rsidR="00766186" w:rsidRPr="00766186" w:rsidRDefault="00766186" w:rsidP="00CE225F">
      <w:pPr>
        <w:spacing w:after="0" w:line="276" w:lineRule="auto"/>
        <w:rPr>
          <w:rFonts w:ascii="Calibri" w:hAnsi="Calibri" w:cs="Calibri"/>
          <w:sz w:val="22"/>
          <w:szCs w:val="22"/>
        </w:rPr>
      </w:pPr>
      <w:r w:rsidRPr="00766186">
        <w:rPr>
          <w:rFonts w:ascii="Calibri" w:hAnsi="Calibri" w:cs="Calibri"/>
          <w:sz w:val="22"/>
          <w:szCs w:val="22"/>
        </w:rPr>
        <w:t>2. Types of personal data</w:t>
      </w:r>
    </w:p>
    <w:p w14:paraId="2A410F86" w14:textId="77777777" w:rsidR="00766186" w:rsidRPr="00766186" w:rsidRDefault="00766186" w:rsidP="00CE225F">
      <w:pPr>
        <w:spacing w:after="0" w:line="276" w:lineRule="auto"/>
        <w:rPr>
          <w:rFonts w:ascii="Calibri" w:hAnsi="Calibri" w:cs="Calibri"/>
          <w:sz w:val="22"/>
          <w:szCs w:val="22"/>
        </w:rPr>
      </w:pPr>
    </w:p>
    <w:p w14:paraId="1CFD5B87" w14:textId="77777777" w:rsidR="005750CB" w:rsidRDefault="00766186" w:rsidP="00CE225F">
      <w:pPr>
        <w:spacing w:after="0" w:line="276" w:lineRule="auto"/>
        <w:rPr>
          <w:rFonts w:ascii="Calibri" w:hAnsi="Calibri" w:cs="Calibri"/>
          <w:sz w:val="22"/>
          <w:szCs w:val="22"/>
        </w:rPr>
      </w:pPr>
      <w:r w:rsidRPr="00766186">
        <w:rPr>
          <w:rFonts w:ascii="Calibri" w:hAnsi="Calibri" w:cs="Calibri"/>
          <w:sz w:val="22"/>
          <w:szCs w:val="22"/>
        </w:rPr>
        <w:t>3. Categories of data subject</w:t>
      </w:r>
    </w:p>
    <w:p w14:paraId="3EAD0756" w14:textId="77777777" w:rsidR="00712016" w:rsidRDefault="00712016" w:rsidP="00CE225F">
      <w:pPr>
        <w:spacing w:after="0" w:line="276" w:lineRule="auto"/>
        <w:rPr>
          <w:rFonts w:ascii="Calibri" w:hAnsi="Calibri" w:cs="Calibri"/>
          <w:sz w:val="22"/>
          <w:szCs w:val="22"/>
        </w:rPr>
      </w:pPr>
    </w:p>
    <w:p w14:paraId="0EFF380D" w14:textId="77777777" w:rsidR="00712016" w:rsidRDefault="00712016" w:rsidP="00CE225F">
      <w:pPr>
        <w:spacing w:after="0" w:line="276" w:lineRule="auto"/>
        <w:rPr>
          <w:rFonts w:ascii="Calibri" w:hAnsi="Calibri" w:cs="Calibri"/>
          <w:sz w:val="22"/>
          <w:szCs w:val="22"/>
        </w:rPr>
      </w:pPr>
    </w:p>
    <w:p w14:paraId="7015FAF9" w14:textId="77777777" w:rsidR="00712016" w:rsidRDefault="00712016" w:rsidP="00CE225F">
      <w:pPr>
        <w:spacing w:after="0" w:line="276" w:lineRule="auto"/>
        <w:rPr>
          <w:rFonts w:ascii="Calibri" w:hAnsi="Calibri" w:cs="Calibri"/>
          <w:sz w:val="22"/>
          <w:szCs w:val="22"/>
        </w:rPr>
      </w:pPr>
    </w:p>
    <w:p w14:paraId="164A21C3" w14:textId="77777777" w:rsidR="00712016" w:rsidRDefault="00712016" w:rsidP="00CE225F">
      <w:pPr>
        <w:spacing w:after="0" w:line="276" w:lineRule="auto"/>
        <w:rPr>
          <w:rFonts w:ascii="Calibri" w:hAnsi="Calibri" w:cs="Calibri"/>
          <w:sz w:val="22"/>
          <w:szCs w:val="22"/>
        </w:rPr>
      </w:pPr>
    </w:p>
    <w:p w14:paraId="34FE00B2" w14:textId="77777777" w:rsidR="00712016" w:rsidRDefault="00712016" w:rsidP="00CE225F">
      <w:pPr>
        <w:spacing w:after="0" w:line="276" w:lineRule="auto"/>
        <w:rPr>
          <w:rFonts w:ascii="Calibri" w:hAnsi="Calibri" w:cs="Calibri"/>
          <w:sz w:val="22"/>
          <w:szCs w:val="22"/>
        </w:rPr>
      </w:pPr>
    </w:p>
    <w:p w14:paraId="0F6D71C0" w14:textId="77777777" w:rsidR="00712016" w:rsidRDefault="00712016" w:rsidP="00CE225F">
      <w:pPr>
        <w:spacing w:after="0" w:line="276" w:lineRule="auto"/>
        <w:rPr>
          <w:rFonts w:ascii="Calibri" w:hAnsi="Calibri" w:cs="Calibri"/>
          <w:sz w:val="22"/>
          <w:szCs w:val="22"/>
        </w:rPr>
      </w:pPr>
    </w:p>
    <w:p w14:paraId="74B1985B" w14:textId="77777777" w:rsidR="00712016" w:rsidRDefault="00712016" w:rsidP="00CE225F">
      <w:pPr>
        <w:spacing w:after="0" w:line="276" w:lineRule="auto"/>
        <w:rPr>
          <w:rFonts w:ascii="Calibri" w:hAnsi="Calibri" w:cs="Calibri"/>
          <w:sz w:val="22"/>
          <w:szCs w:val="22"/>
        </w:rPr>
      </w:pPr>
    </w:p>
    <w:p w14:paraId="5C2ED172" w14:textId="77777777" w:rsidR="00712016" w:rsidRDefault="00712016" w:rsidP="00CE225F">
      <w:pPr>
        <w:spacing w:after="0" w:line="276" w:lineRule="auto"/>
        <w:rPr>
          <w:rFonts w:ascii="Calibri" w:hAnsi="Calibri" w:cs="Calibri"/>
          <w:sz w:val="22"/>
          <w:szCs w:val="22"/>
        </w:rPr>
      </w:pPr>
    </w:p>
    <w:p w14:paraId="0B25DBF5" w14:textId="77777777" w:rsidR="00712016" w:rsidRDefault="00712016" w:rsidP="00CE225F">
      <w:pPr>
        <w:spacing w:after="0" w:line="276" w:lineRule="auto"/>
        <w:rPr>
          <w:rFonts w:ascii="Calibri" w:hAnsi="Calibri" w:cs="Calibri"/>
          <w:sz w:val="22"/>
          <w:szCs w:val="22"/>
        </w:rPr>
      </w:pPr>
    </w:p>
    <w:p w14:paraId="4673FBCD" w14:textId="77777777" w:rsidR="00712016" w:rsidRDefault="00712016" w:rsidP="00CE225F">
      <w:pPr>
        <w:spacing w:after="0" w:line="276" w:lineRule="auto"/>
        <w:rPr>
          <w:rFonts w:ascii="Calibri" w:hAnsi="Calibri" w:cs="Calibri"/>
          <w:sz w:val="22"/>
          <w:szCs w:val="22"/>
        </w:rPr>
      </w:pPr>
    </w:p>
    <w:p w14:paraId="6A8FD158" w14:textId="77777777" w:rsidR="00712016" w:rsidRDefault="00712016" w:rsidP="00CE225F">
      <w:pPr>
        <w:spacing w:after="0" w:line="276" w:lineRule="auto"/>
        <w:rPr>
          <w:rFonts w:ascii="Calibri" w:hAnsi="Calibri" w:cs="Calibri"/>
          <w:sz w:val="22"/>
          <w:szCs w:val="22"/>
        </w:rPr>
      </w:pPr>
    </w:p>
    <w:p w14:paraId="2A5F100F" w14:textId="77777777" w:rsidR="00712016" w:rsidRDefault="00712016" w:rsidP="00CE225F">
      <w:pPr>
        <w:spacing w:after="0" w:line="276" w:lineRule="auto"/>
        <w:rPr>
          <w:rFonts w:ascii="Calibri" w:hAnsi="Calibri" w:cs="Calibri"/>
          <w:sz w:val="22"/>
          <w:szCs w:val="22"/>
        </w:rPr>
      </w:pPr>
    </w:p>
    <w:p w14:paraId="1BF7E94A" w14:textId="77777777" w:rsidR="00712016" w:rsidRDefault="00712016" w:rsidP="00CE225F">
      <w:pPr>
        <w:spacing w:after="0" w:line="276" w:lineRule="auto"/>
        <w:rPr>
          <w:rFonts w:ascii="Calibri" w:hAnsi="Calibri" w:cs="Calibri"/>
          <w:sz w:val="22"/>
          <w:szCs w:val="22"/>
        </w:rPr>
      </w:pPr>
    </w:p>
    <w:p w14:paraId="10BD8D8F" w14:textId="77777777" w:rsidR="00712016" w:rsidRDefault="00712016" w:rsidP="00CE225F">
      <w:pPr>
        <w:spacing w:after="0" w:line="276" w:lineRule="auto"/>
        <w:rPr>
          <w:rFonts w:ascii="Calibri" w:hAnsi="Calibri" w:cs="Calibri"/>
          <w:sz w:val="22"/>
          <w:szCs w:val="22"/>
        </w:rPr>
      </w:pPr>
    </w:p>
    <w:p w14:paraId="52EC59F9" w14:textId="77777777" w:rsidR="00712016" w:rsidRDefault="00712016" w:rsidP="00CE225F">
      <w:pPr>
        <w:spacing w:after="0" w:line="276" w:lineRule="auto"/>
        <w:rPr>
          <w:rFonts w:ascii="Calibri" w:hAnsi="Calibri" w:cs="Calibri"/>
          <w:sz w:val="22"/>
          <w:szCs w:val="22"/>
        </w:rPr>
      </w:pPr>
    </w:p>
    <w:p w14:paraId="50449A0B" w14:textId="77777777" w:rsidR="00712016" w:rsidRDefault="00712016" w:rsidP="00CE225F">
      <w:pPr>
        <w:spacing w:after="0" w:line="276" w:lineRule="auto"/>
        <w:rPr>
          <w:rFonts w:ascii="Calibri" w:hAnsi="Calibri" w:cs="Calibri"/>
          <w:sz w:val="22"/>
          <w:szCs w:val="22"/>
        </w:rPr>
      </w:pPr>
    </w:p>
    <w:p w14:paraId="72D68A1C" w14:textId="77777777" w:rsidR="00EC2D94" w:rsidRDefault="00EC2D94" w:rsidP="00CE225F">
      <w:pPr>
        <w:spacing w:after="0" w:line="276" w:lineRule="auto"/>
        <w:rPr>
          <w:rFonts w:ascii="Calibri" w:hAnsi="Calibri" w:cs="Calibri"/>
          <w:sz w:val="22"/>
          <w:szCs w:val="22"/>
        </w:rPr>
      </w:pPr>
      <w:r>
        <w:rPr>
          <w:rFonts w:ascii="Calibri" w:hAnsi="Calibri" w:cs="Calibri"/>
          <w:sz w:val="22"/>
          <w:szCs w:val="22"/>
        </w:rPr>
        <w:br w:type="page"/>
      </w:r>
    </w:p>
    <w:p w14:paraId="2B7D4684" w14:textId="7B337D9C" w:rsidR="00712016" w:rsidRPr="00A74FA8" w:rsidRDefault="00712016" w:rsidP="00CE225F">
      <w:pPr>
        <w:pBdr>
          <w:bottom w:val="single" w:sz="18" w:space="1" w:color="333399"/>
        </w:pBdr>
        <w:spacing w:after="0" w:line="276" w:lineRule="auto"/>
        <w:rPr>
          <w:rFonts w:ascii="Calibri" w:hAnsi="Calibri" w:cs="Calibri"/>
          <w:b/>
          <w:bCs/>
          <w:color w:val="333399"/>
          <w:sz w:val="32"/>
          <w:szCs w:val="32"/>
        </w:rPr>
      </w:pPr>
      <w:r w:rsidRPr="00A74FA8">
        <w:rPr>
          <w:rFonts w:ascii="Calibri" w:hAnsi="Calibri" w:cs="Calibri"/>
          <w:b/>
          <w:bCs/>
          <w:color w:val="333399"/>
          <w:sz w:val="32"/>
          <w:szCs w:val="32"/>
        </w:rPr>
        <w:lastRenderedPageBreak/>
        <w:t xml:space="preserve">Appendix </w:t>
      </w:r>
      <w:r w:rsidR="00E448EC">
        <w:rPr>
          <w:rFonts w:ascii="Calibri" w:hAnsi="Calibri" w:cs="Calibri"/>
          <w:b/>
          <w:bCs/>
          <w:color w:val="333399"/>
          <w:sz w:val="32"/>
          <w:szCs w:val="32"/>
        </w:rPr>
        <w:t>7</w:t>
      </w:r>
      <w:r w:rsidRPr="00A74FA8">
        <w:rPr>
          <w:rFonts w:ascii="Calibri" w:hAnsi="Calibri" w:cs="Calibri"/>
          <w:b/>
          <w:bCs/>
          <w:color w:val="333399"/>
          <w:sz w:val="32"/>
          <w:szCs w:val="32"/>
        </w:rPr>
        <w:t>: Confidentiality Agreement</w:t>
      </w:r>
    </w:p>
    <w:p w14:paraId="0006F0A0" w14:textId="77777777" w:rsidR="00122E7D" w:rsidRDefault="00A74FA8" w:rsidP="00CE225F">
      <w:pPr>
        <w:spacing w:after="0" w:line="276" w:lineRule="auto"/>
        <w:rPr>
          <w:rFonts w:ascii="Calibri" w:hAnsi="Calibri" w:cs="Calibri"/>
          <w:sz w:val="22"/>
          <w:szCs w:val="22"/>
        </w:rPr>
      </w:pPr>
      <w:r w:rsidRPr="00A74FA8">
        <w:rPr>
          <w:rFonts w:ascii="Calibri" w:hAnsi="Calibri" w:cs="Calibri"/>
          <w:sz w:val="22"/>
          <w:szCs w:val="22"/>
        </w:rPr>
        <w:t xml:space="preserve">THIS AGREEMENT is made on the </w:t>
      </w:r>
      <w:r w:rsidRPr="00122E7D">
        <w:rPr>
          <w:rFonts w:ascii="Calibri" w:hAnsi="Calibri" w:cs="Calibri"/>
          <w:color w:val="FF0000"/>
          <w:sz w:val="22"/>
          <w:szCs w:val="22"/>
        </w:rPr>
        <w:t>[</w:t>
      </w:r>
      <w:r w:rsidR="00122E7D">
        <w:rPr>
          <w:rFonts w:ascii="Calibri" w:hAnsi="Calibri" w:cs="Calibri"/>
          <w:color w:val="FF0000"/>
          <w:sz w:val="22"/>
          <w:szCs w:val="22"/>
        </w:rPr>
        <w:t>DD</w:t>
      </w:r>
      <w:r w:rsidRPr="00122E7D">
        <w:rPr>
          <w:rFonts w:ascii="Calibri" w:hAnsi="Calibri" w:cs="Calibri"/>
          <w:color w:val="FF0000"/>
          <w:sz w:val="22"/>
          <w:szCs w:val="22"/>
        </w:rPr>
        <w:t>]</w:t>
      </w:r>
      <w:r w:rsidRPr="00A74FA8">
        <w:rPr>
          <w:rFonts w:ascii="Calibri" w:hAnsi="Calibri" w:cs="Calibri"/>
          <w:sz w:val="22"/>
          <w:szCs w:val="22"/>
        </w:rPr>
        <w:t xml:space="preserve"> day of </w:t>
      </w:r>
      <w:r w:rsidRPr="00122E7D">
        <w:rPr>
          <w:rFonts w:ascii="Calibri" w:hAnsi="Calibri" w:cs="Calibri"/>
          <w:color w:val="FF0000"/>
          <w:sz w:val="22"/>
          <w:szCs w:val="22"/>
        </w:rPr>
        <w:t>[</w:t>
      </w:r>
      <w:r w:rsidR="00122E7D">
        <w:rPr>
          <w:rFonts w:ascii="Calibri" w:hAnsi="Calibri" w:cs="Calibri"/>
          <w:color w:val="FF0000"/>
          <w:sz w:val="22"/>
          <w:szCs w:val="22"/>
        </w:rPr>
        <w:t>MM</w:t>
      </w:r>
      <w:r w:rsidRPr="00122E7D">
        <w:rPr>
          <w:rFonts w:ascii="Calibri" w:hAnsi="Calibri" w:cs="Calibri"/>
          <w:color w:val="FF0000"/>
          <w:sz w:val="22"/>
          <w:szCs w:val="22"/>
        </w:rPr>
        <w:t>]</w:t>
      </w:r>
      <w:r w:rsidRPr="00A74FA8">
        <w:rPr>
          <w:rFonts w:ascii="Calibri" w:hAnsi="Calibri" w:cs="Calibri"/>
          <w:sz w:val="22"/>
          <w:szCs w:val="22"/>
        </w:rPr>
        <w:t xml:space="preserve"> 20</w:t>
      </w:r>
      <w:r w:rsidRPr="00122E7D">
        <w:rPr>
          <w:rFonts w:ascii="Calibri" w:hAnsi="Calibri" w:cs="Calibri"/>
          <w:color w:val="FF0000"/>
          <w:sz w:val="22"/>
          <w:szCs w:val="22"/>
        </w:rPr>
        <w:t>[</w:t>
      </w:r>
      <w:r w:rsidR="00122E7D" w:rsidRPr="00122E7D">
        <w:rPr>
          <w:rFonts w:ascii="Calibri" w:hAnsi="Calibri" w:cs="Calibri"/>
          <w:color w:val="FF0000"/>
          <w:sz w:val="22"/>
          <w:szCs w:val="22"/>
        </w:rPr>
        <w:t>YY</w:t>
      </w:r>
      <w:r w:rsidRPr="00122E7D">
        <w:rPr>
          <w:rFonts w:ascii="Calibri" w:hAnsi="Calibri" w:cs="Calibri"/>
          <w:color w:val="FF0000"/>
          <w:sz w:val="22"/>
          <w:szCs w:val="22"/>
        </w:rPr>
        <w:t>]</w:t>
      </w:r>
      <w:r w:rsidRPr="00A74FA8">
        <w:rPr>
          <w:rFonts w:ascii="Calibri" w:hAnsi="Calibri" w:cs="Calibri"/>
          <w:sz w:val="22"/>
          <w:szCs w:val="22"/>
        </w:rPr>
        <w:t xml:space="preserve"> BETWEEN: </w:t>
      </w:r>
    </w:p>
    <w:p w14:paraId="2549E638" w14:textId="06BCF855" w:rsidR="005547F1" w:rsidRDefault="00C6508B" w:rsidP="00CE225F">
      <w:pPr>
        <w:spacing w:after="0" w:line="276" w:lineRule="auto"/>
        <w:rPr>
          <w:rFonts w:ascii="Calibri" w:hAnsi="Calibri" w:cs="Calibri"/>
          <w:sz w:val="22"/>
          <w:szCs w:val="22"/>
        </w:rPr>
      </w:pPr>
      <w:r w:rsidRPr="00C6508B">
        <w:rPr>
          <w:rFonts w:ascii="Calibri" w:hAnsi="Calibri" w:cs="Calibri"/>
          <w:sz w:val="22"/>
          <w:szCs w:val="22"/>
        </w:rPr>
        <w:t>Cooperative Housing Ireland, of 11/12 Warrington Place, Dublin, DO2 E221</w:t>
      </w:r>
      <w:r w:rsidR="00A74FA8" w:rsidRPr="00A74FA8">
        <w:rPr>
          <w:rFonts w:ascii="Calibri" w:hAnsi="Calibri" w:cs="Calibri"/>
          <w:sz w:val="22"/>
          <w:szCs w:val="22"/>
        </w:rPr>
        <w:t xml:space="preserve"> (hereinafter “the Contracting Authority”) of the one part; </w:t>
      </w:r>
    </w:p>
    <w:p w14:paraId="1F11BFC0" w14:textId="77777777" w:rsidR="005547F1" w:rsidRDefault="00A74FA8" w:rsidP="00CE225F">
      <w:pPr>
        <w:spacing w:after="0" w:line="276" w:lineRule="auto"/>
        <w:rPr>
          <w:rFonts w:ascii="Calibri" w:hAnsi="Calibri" w:cs="Calibri"/>
          <w:sz w:val="22"/>
          <w:szCs w:val="22"/>
        </w:rPr>
      </w:pPr>
      <w:r w:rsidRPr="00A74FA8">
        <w:rPr>
          <w:rFonts w:ascii="Calibri" w:hAnsi="Calibri" w:cs="Calibri"/>
          <w:sz w:val="22"/>
          <w:szCs w:val="22"/>
        </w:rPr>
        <w:t xml:space="preserve">and </w:t>
      </w:r>
    </w:p>
    <w:p w14:paraId="06F5DBDB" w14:textId="77777777" w:rsidR="005547F1" w:rsidRDefault="00A74FA8" w:rsidP="00CE225F">
      <w:pPr>
        <w:spacing w:after="0" w:line="276" w:lineRule="auto"/>
        <w:rPr>
          <w:rFonts w:ascii="Calibri" w:hAnsi="Calibri" w:cs="Calibri"/>
          <w:sz w:val="22"/>
          <w:szCs w:val="22"/>
        </w:rPr>
      </w:pPr>
      <w:r w:rsidRPr="005547F1">
        <w:rPr>
          <w:rFonts w:ascii="Calibri" w:hAnsi="Calibri" w:cs="Calibri"/>
          <w:color w:val="FF0000"/>
          <w:sz w:val="22"/>
          <w:szCs w:val="22"/>
        </w:rPr>
        <w:t>[Contractor’s legal name: to be completed on signing.]</w:t>
      </w:r>
      <w:r w:rsidRPr="00A74FA8">
        <w:rPr>
          <w:rFonts w:ascii="Calibri" w:hAnsi="Calibri" w:cs="Calibri"/>
          <w:sz w:val="22"/>
          <w:szCs w:val="22"/>
        </w:rPr>
        <w:t xml:space="preserve">, of </w:t>
      </w:r>
      <w:r w:rsidRPr="005547F1">
        <w:rPr>
          <w:rFonts w:ascii="Calibri" w:hAnsi="Calibri" w:cs="Calibri"/>
          <w:color w:val="FF0000"/>
          <w:sz w:val="22"/>
          <w:szCs w:val="22"/>
        </w:rPr>
        <w:t>[address: to be completed on signing.]</w:t>
      </w:r>
      <w:r w:rsidRPr="00A74FA8">
        <w:rPr>
          <w:rFonts w:ascii="Calibri" w:hAnsi="Calibri" w:cs="Calibri"/>
          <w:sz w:val="22"/>
          <w:szCs w:val="22"/>
        </w:rPr>
        <w:t xml:space="preserve"> (hereinafter called “the Contractor”) of the other part. </w:t>
      </w:r>
    </w:p>
    <w:p w14:paraId="21000F64" w14:textId="77777777" w:rsidR="00A74FA8" w:rsidRPr="00127DE7" w:rsidRDefault="00A74FA8" w:rsidP="00CE225F">
      <w:pPr>
        <w:spacing w:after="0" w:line="276" w:lineRule="auto"/>
        <w:rPr>
          <w:rFonts w:ascii="Calibri" w:hAnsi="Calibri" w:cs="Calibri"/>
          <w:b/>
          <w:bCs/>
          <w:sz w:val="22"/>
          <w:szCs w:val="22"/>
        </w:rPr>
      </w:pPr>
      <w:r w:rsidRPr="00127DE7">
        <w:rPr>
          <w:rFonts w:ascii="Calibri" w:hAnsi="Calibri" w:cs="Calibri"/>
          <w:b/>
          <w:bCs/>
          <w:sz w:val="22"/>
          <w:szCs w:val="22"/>
        </w:rPr>
        <w:t>WHEREAS</w:t>
      </w:r>
    </w:p>
    <w:p w14:paraId="1A5B36F6" w14:textId="641D72F6" w:rsidR="00A74FA8" w:rsidRPr="00A74FA8" w:rsidRDefault="00A74FA8" w:rsidP="00CE225F">
      <w:pPr>
        <w:spacing w:after="0" w:line="276" w:lineRule="auto"/>
        <w:ind w:left="720" w:hanging="720"/>
        <w:rPr>
          <w:rFonts w:ascii="Calibri" w:hAnsi="Calibri" w:cs="Calibri"/>
          <w:sz w:val="22"/>
          <w:szCs w:val="22"/>
        </w:rPr>
      </w:pPr>
      <w:r w:rsidRPr="00A74FA8">
        <w:rPr>
          <w:rFonts w:ascii="Calibri" w:hAnsi="Calibri" w:cs="Calibri"/>
          <w:sz w:val="22"/>
          <w:szCs w:val="22"/>
        </w:rPr>
        <w:t xml:space="preserve">A. </w:t>
      </w:r>
      <w:r w:rsidR="00127DE7">
        <w:rPr>
          <w:rFonts w:ascii="Calibri" w:hAnsi="Calibri" w:cs="Calibri"/>
          <w:sz w:val="22"/>
          <w:szCs w:val="22"/>
        </w:rPr>
        <w:tab/>
      </w:r>
      <w:r w:rsidRPr="00A74FA8">
        <w:rPr>
          <w:rFonts w:ascii="Calibri" w:hAnsi="Calibri" w:cs="Calibri"/>
          <w:sz w:val="22"/>
          <w:szCs w:val="22"/>
        </w:rPr>
        <w:t xml:space="preserve">By Request for Tenders dated </w:t>
      </w:r>
      <w:r w:rsidRPr="00127DE7">
        <w:rPr>
          <w:rFonts w:ascii="Calibri" w:hAnsi="Calibri" w:cs="Calibri"/>
          <w:color w:val="FF0000"/>
          <w:sz w:val="22"/>
          <w:szCs w:val="22"/>
        </w:rPr>
        <w:t>[insert date]</w:t>
      </w:r>
      <w:r w:rsidRPr="00A74FA8">
        <w:rPr>
          <w:rFonts w:ascii="Calibri" w:hAnsi="Calibri" w:cs="Calibri"/>
          <w:sz w:val="22"/>
          <w:szCs w:val="22"/>
        </w:rPr>
        <w:t xml:space="preserve"> entitled </w:t>
      </w:r>
      <w:r w:rsidR="004D6B90" w:rsidRPr="002F1A1F">
        <w:rPr>
          <w:rFonts w:ascii="Calibri" w:hAnsi="Calibri" w:cs="Calibri"/>
          <w:i/>
          <w:iCs/>
          <w:sz w:val="22"/>
          <w:szCs w:val="22"/>
        </w:rPr>
        <w:t>“Request for Tenders for the provision of a Multi-Party Framework Agreement for Corporate Legal Services and Legal Conveyancing Services in Three (3) Lots (CHI/0004/2026)”</w:t>
      </w:r>
      <w:r w:rsidRPr="00A74FA8">
        <w:rPr>
          <w:rFonts w:ascii="Calibri" w:hAnsi="Calibri" w:cs="Calibri"/>
          <w:sz w:val="22"/>
          <w:szCs w:val="22"/>
        </w:rPr>
        <w:t xml:space="preserve"> (the “RFT”) the Contracting Authority invited tenders (“Tenders”) for the provision of the Services described in Appendix 1 to the RFT (the “Services”) (“the Competition”). The Contractor submitted a response to the RFT dated the </w:t>
      </w:r>
      <w:r w:rsidRPr="00127DE7">
        <w:rPr>
          <w:rFonts w:ascii="Calibri" w:hAnsi="Calibri" w:cs="Calibri"/>
          <w:color w:val="FF0000"/>
          <w:sz w:val="22"/>
          <w:szCs w:val="22"/>
        </w:rPr>
        <w:t>[insert date of Tender]</w:t>
      </w:r>
      <w:r w:rsidRPr="00A74FA8">
        <w:rPr>
          <w:rFonts w:ascii="Calibri" w:hAnsi="Calibri" w:cs="Calibri"/>
          <w:sz w:val="22"/>
          <w:szCs w:val="22"/>
        </w:rPr>
        <w:t>. The Contractor has been identified as the preferred bidder in the Competition.</w:t>
      </w:r>
    </w:p>
    <w:p w14:paraId="385847B8" w14:textId="77777777" w:rsidR="00AE0D57" w:rsidRDefault="00A74FA8" w:rsidP="00CE225F">
      <w:pPr>
        <w:spacing w:after="0" w:line="276" w:lineRule="auto"/>
        <w:ind w:left="720" w:hanging="720"/>
        <w:rPr>
          <w:rFonts w:ascii="Calibri" w:hAnsi="Calibri" w:cs="Calibri"/>
          <w:sz w:val="22"/>
          <w:szCs w:val="22"/>
        </w:rPr>
      </w:pPr>
      <w:r w:rsidRPr="00A74FA8">
        <w:rPr>
          <w:rFonts w:ascii="Calibri" w:hAnsi="Calibri" w:cs="Calibri"/>
          <w:sz w:val="22"/>
          <w:szCs w:val="22"/>
        </w:rPr>
        <w:t xml:space="preserve">B. </w:t>
      </w:r>
      <w:r w:rsidR="00127DE7">
        <w:rPr>
          <w:rFonts w:ascii="Calibri" w:hAnsi="Calibri" w:cs="Calibri"/>
          <w:sz w:val="22"/>
          <w:szCs w:val="22"/>
        </w:rPr>
        <w:tab/>
      </w:r>
      <w:r w:rsidRPr="00A74FA8">
        <w:rPr>
          <w:rFonts w:ascii="Calibri" w:hAnsi="Calibri" w:cs="Calibri"/>
          <w:sz w:val="22"/>
          <w:szCs w:val="22"/>
        </w:rPr>
        <w:t xml:space="preserve">For the purposes of the Competition and any subsequent contract awarded thereunder (if any) (“the Contract”), certain confidential information as defined at clause 2 of this Agreement, will be furnished to the Contractor. The Confidential Information is confidential to the Contracting Authority. </w:t>
      </w:r>
    </w:p>
    <w:p w14:paraId="2DC43B35" w14:textId="77777777" w:rsidR="00A74FA8" w:rsidRPr="00D73032" w:rsidRDefault="00D73032" w:rsidP="00CE225F">
      <w:pPr>
        <w:spacing w:after="0" w:line="276" w:lineRule="auto"/>
        <w:rPr>
          <w:rFonts w:ascii="Calibri" w:hAnsi="Calibri" w:cs="Calibri"/>
          <w:sz w:val="22"/>
          <w:szCs w:val="22"/>
        </w:rPr>
      </w:pPr>
      <w:r>
        <w:rPr>
          <w:rFonts w:ascii="Calibri" w:hAnsi="Calibri" w:cs="Calibri"/>
          <w:b/>
          <w:bCs/>
          <w:sz w:val="22"/>
          <w:szCs w:val="22"/>
        </w:rPr>
        <w:t xml:space="preserve">NOW IT IS HEREBY AGREED </w:t>
      </w:r>
      <w:r>
        <w:rPr>
          <w:rFonts w:ascii="Calibri" w:hAnsi="Calibri" w:cs="Calibri"/>
          <w:sz w:val="22"/>
          <w:szCs w:val="22"/>
        </w:rPr>
        <w:t>in consideration of the sum of €</w:t>
      </w:r>
      <w:r w:rsidR="00292D61">
        <w:rPr>
          <w:rFonts w:ascii="Calibri" w:hAnsi="Calibri" w:cs="Calibri"/>
          <w:sz w:val="22"/>
          <w:szCs w:val="22"/>
        </w:rPr>
        <w:t>2.00 (the receipt of which is hereby acknowledged by the Contractor) as follows:</w:t>
      </w:r>
    </w:p>
    <w:p w14:paraId="5C20202B" w14:textId="77777777" w:rsidR="00A74FA8" w:rsidRPr="00A74FA8" w:rsidRDefault="00A74FA8" w:rsidP="00CE225F">
      <w:pPr>
        <w:spacing w:after="0" w:line="276" w:lineRule="auto"/>
        <w:ind w:left="720" w:hanging="720"/>
        <w:rPr>
          <w:rFonts w:ascii="Calibri" w:hAnsi="Calibri" w:cs="Calibri"/>
          <w:sz w:val="22"/>
          <w:szCs w:val="22"/>
        </w:rPr>
      </w:pPr>
      <w:r w:rsidRPr="00A74FA8">
        <w:rPr>
          <w:rFonts w:ascii="Calibri" w:hAnsi="Calibri" w:cs="Calibri"/>
          <w:sz w:val="22"/>
          <w:szCs w:val="22"/>
        </w:rPr>
        <w:t xml:space="preserve">1. </w:t>
      </w:r>
      <w:r w:rsidR="00292D61">
        <w:rPr>
          <w:rFonts w:ascii="Calibri" w:hAnsi="Calibri" w:cs="Calibri"/>
          <w:sz w:val="22"/>
          <w:szCs w:val="22"/>
        </w:rPr>
        <w:tab/>
      </w:r>
      <w:r w:rsidRPr="00A74FA8">
        <w:rPr>
          <w:rFonts w:ascii="Calibri" w:hAnsi="Calibri" w:cs="Calibri"/>
          <w:sz w:val="22"/>
          <w:szCs w:val="22"/>
        </w:rPr>
        <w:t>The Contractor acknowledges that Confidential Information may be provided to them by the Contracting Authority and that each item of Confidential Information shall be governed by the terms of this Agreement.</w:t>
      </w:r>
    </w:p>
    <w:p w14:paraId="577EE923" w14:textId="77777777" w:rsidR="00A74FA8" w:rsidRPr="00A74FA8" w:rsidRDefault="00A74FA8" w:rsidP="00CE225F">
      <w:pPr>
        <w:spacing w:after="0" w:line="276" w:lineRule="auto"/>
        <w:rPr>
          <w:rFonts w:ascii="Calibri" w:hAnsi="Calibri" w:cs="Calibri"/>
          <w:sz w:val="22"/>
          <w:szCs w:val="22"/>
        </w:rPr>
      </w:pPr>
      <w:r w:rsidRPr="00A74FA8">
        <w:rPr>
          <w:rFonts w:ascii="Calibri" w:hAnsi="Calibri" w:cs="Calibri"/>
          <w:sz w:val="22"/>
          <w:szCs w:val="22"/>
        </w:rPr>
        <w:t xml:space="preserve">2. </w:t>
      </w:r>
      <w:r w:rsidR="00292D61">
        <w:rPr>
          <w:rFonts w:ascii="Calibri" w:hAnsi="Calibri" w:cs="Calibri"/>
          <w:sz w:val="22"/>
          <w:szCs w:val="22"/>
        </w:rPr>
        <w:tab/>
      </w:r>
      <w:r w:rsidRPr="00A74FA8">
        <w:rPr>
          <w:rFonts w:ascii="Calibri" w:hAnsi="Calibri" w:cs="Calibri"/>
          <w:sz w:val="22"/>
          <w:szCs w:val="22"/>
        </w:rPr>
        <w:t>For the purposes of this Agreement "Confidential Information" means:</w:t>
      </w:r>
    </w:p>
    <w:p w14:paraId="3AC2C38C" w14:textId="634DB8F3" w:rsidR="00A74FA8" w:rsidRPr="00A74FA8" w:rsidRDefault="00A74FA8" w:rsidP="00CE225F">
      <w:pPr>
        <w:spacing w:after="0" w:line="276" w:lineRule="auto"/>
        <w:ind w:left="1440" w:hanging="720"/>
        <w:rPr>
          <w:rFonts w:ascii="Calibri" w:hAnsi="Calibri" w:cs="Calibri"/>
          <w:sz w:val="22"/>
          <w:szCs w:val="22"/>
        </w:rPr>
      </w:pPr>
      <w:r w:rsidRPr="00A74FA8">
        <w:rPr>
          <w:rFonts w:ascii="Calibri" w:hAnsi="Calibri" w:cs="Calibri"/>
          <w:sz w:val="22"/>
          <w:szCs w:val="22"/>
        </w:rPr>
        <w:t xml:space="preserve">2.1 </w:t>
      </w:r>
      <w:r w:rsidR="00BA4E19">
        <w:rPr>
          <w:rFonts w:ascii="Calibri" w:hAnsi="Calibri" w:cs="Calibri"/>
          <w:sz w:val="22"/>
          <w:szCs w:val="22"/>
        </w:rPr>
        <w:tab/>
      </w:r>
      <w:r w:rsidRPr="00A74FA8">
        <w:rPr>
          <w:rFonts w:ascii="Calibri" w:hAnsi="Calibri" w:cs="Calibri"/>
          <w:sz w:val="22"/>
          <w:szCs w:val="22"/>
        </w:rPr>
        <w:t xml:space="preserve">unless specified in writing to the contrary by the Contracting Authority all and any information (whether in documentary form, oral, electronic, audio-visual, audio-recorded or otherwise including any copy or copies thereof and whether scientific, commercial, financial, technical, operational or otherwise) relating to the Contracting Authority, the supply of </w:t>
      </w:r>
      <w:r w:rsidRPr="00EF3F7D">
        <w:rPr>
          <w:rFonts w:ascii="Calibri" w:hAnsi="Calibri" w:cs="Calibri"/>
          <w:sz w:val="22"/>
          <w:szCs w:val="22"/>
        </w:rPr>
        <w:t>Services</w:t>
      </w:r>
      <w:r w:rsidRPr="00A74FA8">
        <w:rPr>
          <w:rFonts w:ascii="Calibri" w:hAnsi="Calibri" w:cs="Calibri"/>
          <w:sz w:val="22"/>
          <w:szCs w:val="22"/>
        </w:rPr>
        <w:t xml:space="preserve"> under the Contract and all and any information supplied or made available to the Contractor (to include employees, agents, Subcontractors and other suppliers) for the purposes of the Contract(s) including personal data within the meaning of the Data Protection Laws; and</w:t>
      </w:r>
    </w:p>
    <w:p w14:paraId="5CD4B7E9" w14:textId="77777777" w:rsidR="00A74FA8" w:rsidRPr="00A74FA8" w:rsidRDefault="00A74FA8" w:rsidP="00CE225F">
      <w:pPr>
        <w:spacing w:after="0" w:line="276" w:lineRule="auto"/>
        <w:ind w:left="1440" w:hanging="720"/>
        <w:rPr>
          <w:rFonts w:ascii="Calibri" w:hAnsi="Calibri" w:cs="Calibri"/>
          <w:sz w:val="22"/>
          <w:szCs w:val="22"/>
        </w:rPr>
      </w:pPr>
      <w:r w:rsidRPr="00A74FA8">
        <w:rPr>
          <w:rFonts w:ascii="Calibri" w:hAnsi="Calibri" w:cs="Calibri"/>
          <w:sz w:val="22"/>
          <w:szCs w:val="22"/>
        </w:rPr>
        <w:t xml:space="preserve">2.2 </w:t>
      </w:r>
      <w:r w:rsidR="00BA4E19">
        <w:rPr>
          <w:rFonts w:ascii="Calibri" w:hAnsi="Calibri" w:cs="Calibri"/>
          <w:sz w:val="22"/>
          <w:szCs w:val="22"/>
        </w:rPr>
        <w:tab/>
      </w:r>
      <w:r w:rsidRPr="00A74FA8">
        <w:rPr>
          <w:rFonts w:ascii="Calibri" w:hAnsi="Calibri" w:cs="Calibri"/>
          <w:sz w:val="22"/>
          <w:szCs w:val="22"/>
        </w:rPr>
        <w:t>any and all information which has been derived or obtained from information described in sub-paragraph 2.1.</w:t>
      </w:r>
    </w:p>
    <w:p w14:paraId="67A04E9E" w14:textId="77777777" w:rsidR="00A74FA8" w:rsidRPr="00A74FA8" w:rsidRDefault="00A74FA8" w:rsidP="00CE225F">
      <w:pPr>
        <w:spacing w:after="0" w:line="276" w:lineRule="auto"/>
        <w:ind w:left="720" w:hanging="720"/>
        <w:rPr>
          <w:rFonts w:ascii="Calibri" w:hAnsi="Calibri" w:cs="Calibri"/>
          <w:sz w:val="22"/>
          <w:szCs w:val="22"/>
        </w:rPr>
      </w:pPr>
      <w:r w:rsidRPr="00A74FA8">
        <w:rPr>
          <w:rFonts w:ascii="Calibri" w:hAnsi="Calibri" w:cs="Calibri"/>
          <w:sz w:val="22"/>
          <w:szCs w:val="22"/>
        </w:rPr>
        <w:t xml:space="preserve">3. </w:t>
      </w:r>
      <w:r w:rsidR="00BA4E19">
        <w:rPr>
          <w:rFonts w:ascii="Calibri" w:hAnsi="Calibri" w:cs="Calibri"/>
          <w:sz w:val="22"/>
          <w:szCs w:val="22"/>
        </w:rPr>
        <w:tab/>
      </w:r>
      <w:r w:rsidRPr="00A74FA8">
        <w:rPr>
          <w:rFonts w:ascii="Calibri" w:hAnsi="Calibri" w:cs="Calibri"/>
          <w:sz w:val="22"/>
          <w:szCs w:val="22"/>
        </w:rPr>
        <w:t>For the purposes of this Agreement “Data Protection Laws” means all applicable national and EU data protection laws, regulations and guidelines, including but not limited to Regulation (EU) 2016/679 on the protection of natural persons with regard</w:t>
      </w:r>
      <w:r w:rsidR="00BA4E19">
        <w:rPr>
          <w:rFonts w:ascii="Calibri" w:hAnsi="Calibri" w:cs="Calibri"/>
          <w:sz w:val="22"/>
          <w:szCs w:val="22"/>
        </w:rPr>
        <w:t xml:space="preserve"> </w:t>
      </w:r>
      <w:r w:rsidRPr="00A74FA8">
        <w:rPr>
          <w:rFonts w:ascii="Calibri" w:hAnsi="Calibri" w:cs="Calibri"/>
          <w:sz w:val="22"/>
          <w:szCs w:val="22"/>
        </w:rPr>
        <w:t>to the processing of personal data and on the free movement of such data, and repealing Directive 95/46/EC (the “General Data Protection Regulation”), and any guidelines and codes of practice issued by the Office of the Data Protection Commission or other supervisory authority for data protection in Ireland from time to time</w:t>
      </w:r>
      <w:r w:rsidR="00B309AF">
        <w:rPr>
          <w:rFonts w:ascii="Calibri" w:hAnsi="Calibri" w:cs="Calibri"/>
          <w:sz w:val="22"/>
          <w:szCs w:val="22"/>
        </w:rPr>
        <w:t>.</w:t>
      </w:r>
    </w:p>
    <w:p w14:paraId="0BF4EF99" w14:textId="77777777" w:rsidR="00A74FA8" w:rsidRPr="00A74FA8" w:rsidRDefault="00A74FA8" w:rsidP="00CE225F">
      <w:pPr>
        <w:spacing w:after="0" w:line="276" w:lineRule="auto"/>
        <w:ind w:left="720" w:hanging="720"/>
        <w:rPr>
          <w:rFonts w:ascii="Calibri" w:hAnsi="Calibri" w:cs="Calibri"/>
          <w:sz w:val="22"/>
          <w:szCs w:val="22"/>
        </w:rPr>
      </w:pPr>
      <w:r w:rsidRPr="00A74FA8">
        <w:rPr>
          <w:rFonts w:ascii="Calibri" w:hAnsi="Calibri" w:cs="Calibri"/>
          <w:sz w:val="22"/>
          <w:szCs w:val="22"/>
        </w:rPr>
        <w:t xml:space="preserve">4. </w:t>
      </w:r>
      <w:r w:rsidR="00B309AF">
        <w:rPr>
          <w:rFonts w:ascii="Calibri" w:hAnsi="Calibri" w:cs="Calibri"/>
          <w:sz w:val="22"/>
          <w:szCs w:val="22"/>
        </w:rPr>
        <w:tab/>
      </w:r>
      <w:r w:rsidRPr="00A74FA8">
        <w:rPr>
          <w:rFonts w:ascii="Calibri" w:hAnsi="Calibri" w:cs="Calibri"/>
          <w:sz w:val="22"/>
          <w:szCs w:val="22"/>
        </w:rPr>
        <w:t>Save as may be required by law, the Contractor agrees in respect of the Confidential Information:</w:t>
      </w:r>
    </w:p>
    <w:p w14:paraId="4E987F26" w14:textId="77777777" w:rsidR="00A74FA8" w:rsidRPr="00A74FA8" w:rsidRDefault="00A74FA8" w:rsidP="00CE225F">
      <w:pPr>
        <w:spacing w:after="0" w:line="276" w:lineRule="auto"/>
        <w:ind w:left="1440" w:hanging="720"/>
        <w:rPr>
          <w:rFonts w:ascii="Calibri" w:hAnsi="Calibri" w:cs="Calibri"/>
          <w:sz w:val="22"/>
          <w:szCs w:val="22"/>
        </w:rPr>
      </w:pPr>
      <w:r w:rsidRPr="00A74FA8">
        <w:rPr>
          <w:rFonts w:ascii="Calibri" w:hAnsi="Calibri" w:cs="Calibri"/>
          <w:sz w:val="22"/>
          <w:szCs w:val="22"/>
        </w:rPr>
        <w:lastRenderedPageBreak/>
        <w:t xml:space="preserve">4.1 </w:t>
      </w:r>
      <w:r w:rsidR="00B309AF">
        <w:rPr>
          <w:rFonts w:ascii="Calibri" w:hAnsi="Calibri" w:cs="Calibri"/>
          <w:sz w:val="22"/>
          <w:szCs w:val="22"/>
        </w:rPr>
        <w:tab/>
      </w:r>
      <w:r w:rsidRPr="00A74FA8">
        <w:rPr>
          <w:rFonts w:ascii="Calibri" w:hAnsi="Calibri" w:cs="Calibri"/>
          <w:sz w:val="22"/>
          <w:szCs w:val="22"/>
        </w:rPr>
        <w:t>to treat such Confidential Information as confidential and to take all necessary steps to ensure that such confidentiality is maintained;</w:t>
      </w:r>
    </w:p>
    <w:p w14:paraId="4B52A1FB" w14:textId="77777777" w:rsidR="00A85A69" w:rsidRDefault="00A74FA8" w:rsidP="00CE225F">
      <w:pPr>
        <w:spacing w:after="0" w:line="276" w:lineRule="auto"/>
        <w:ind w:left="1440" w:hanging="720"/>
        <w:rPr>
          <w:rFonts w:ascii="Calibri" w:hAnsi="Calibri" w:cs="Calibri"/>
          <w:sz w:val="22"/>
          <w:szCs w:val="22"/>
        </w:rPr>
      </w:pPr>
      <w:r w:rsidRPr="00A74FA8">
        <w:rPr>
          <w:rFonts w:ascii="Calibri" w:hAnsi="Calibri" w:cs="Calibri"/>
          <w:sz w:val="22"/>
          <w:szCs w:val="22"/>
        </w:rPr>
        <w:t xml:space="preserve">4.2 </w:t>
      </w:r>
      <w:r w:rsidR="00B309AF">
        <w:rPr>
          <w:rFonts w:ascii="Calibri" w:hAnsi="Calibri" w:cs="Calibri"/>
          <w:sz w:val="22"/>
          <w:szCs w:val="22"/>
        </w:rPr>
        <w:tab/>
      </w:r>
      <w:r w:rsidRPr="00A74FA8">
        <w:rPr>
          <w:rFonts w:ascii="Calibri" w:hAnsi="Calibri" w:cs="Calibri"/>
          <w:sz w:val="22"/>
          <w:szCs w:val="22"/>
        </w:rPr>
        <w:t>not, without the prior written consent of the Contracting Authority, to communicate or disclose any part of such Confidential Information to any person except:</w:t>
      </w:r>
    </w:p>
    <w:p w14:paraId="3C1CF778" w14:textId="77777777" w:rsidR="00A85A69" w:rsidRDefault="00A85A69" w:rsidP="00CE225F">
      <w:pPr>
        <w:spacing w:after="0" w:line="276" w:lineRule="auto"/>
        <w:ind w:left="2160" w:hanging="720"/>
        <w:rPr>
          <w:rFonts w:ascii="Calibri" w:hAnsi="Calibri" w:cs="Calibri"/>
          <w:sz w:val="22"/>
          <w:szCs w:val="22"/>
        </w:rPr>
      </w:pPr>
      <w:r>
        <w:rPr>
          <w:rFonts w:ascii="Calibri" w:hAnsi="Calibri" w:cs="Calibri"/>
          <w:sz w:val="22"/>
          <w:szCs w:val="22"/>
        </w:rPr>
        <w:t xml:space="preserve">i. </w:t>
      </w:r>
      <w:r>
        <w:rPr>
          <w:rFonts w:ascii="Calibri" w:hAnsi="Calibri" w:cs="Calibri"/>
          <w:sz w:val="22"/>
          <w:szCs w:val="22"/>
        </w:rPr>
        <w:tab/>
      </w:r>
      <w:r w:rsidR="00A74FA8" w:rsidRPr="00A85A69">
        <w:rPr>
          <w:rFonts w:ascii="Calibri" w:hAnsi="Calibri" w:cs="Calibri"/>
          <w:sz w:val="22"/>
          <w:szCs w:val="22"/>
        </w:rPr>
        <w:t>to those employees, agents, Subcontractors and other suppliers on a need to know basis; and/or</w:t>
      </w:r>
    </w:p>
    <w:p w14:paraId="3E4E95E7" w14:textId="77777777" w:rsidR="00A74FA8" w:rsidRPr="00A85A69" w:rsidRDefault="00A74FA8" w:rsidP="00CE225F">
      <w:pPr>
        <w:spacing w:after="0" w:line="276" w:lineRule="auto"/>
        <w:ind w:left="2160" w:hanging="720"/>
        <w:rPr>
          <w:rFonts w:ascii="Calibri" w:hAnsi="Calibri" w:cs="Calibri"/>
          <w:sz w:val="22"/>
          <w:szCs w:val="22"/>
        </w:rPr>
      </w:pPr>
      <w:r w:rsidRPr="00A85A69">
        <w:rPr>
          <w:rFonts w:ascii="Calibri" w:hAnsi="Calibri" w:cs="Calibri"/>
          <w:sz w:val="22"/>
          <w:szCs w:val="22"/>
        </w:rPr>
        <w:t>ii</w:t>
      </w:r>
      <w:r w:rsidR="00A85A69">
        <w:rPr>
          <w:rFonts w:ascii="Calibri" w:hAnsi="Calibri" w:cs="Calibri"/>
          <w:sz w:val="22"/>
          <w:szCs w:val="22"/>
        </w:rPr>
        <w:t>.</w:t>
      </w:r>
      <w:r w:rsidRPr="00A85A69">
        <w:rPr>
          <w:rFonts w:ascii="Calibri" w:hAnsi="Calibri" w:cs="Calibri"/>
          <w:sz w:val="22"/>
          <w:szCs w:val="22"/>
        </w:rPr>
        <w:t xml:space="preserve"> </w:t>
      </w:r>
      <w:r w:rsidR="00A85A69">
        <w:rPr>
          <w:rFonts w:ascii="Calibri" w:hAnsi="Calibri" w:cs="Calibri"/>
          <w:sz w:val="22"/>
          <w:szCs w:val="22"/>
        </w:rPr>
        <w:tab/>
      </w:r>
      <w:r w:rsidRPr="00A85A69">
        <w:rPr>
          <w:rFonts w:ascii="Calibri" w:hAnsi="Calibri" w:cs="Calibri"/>
          <w:sz w:val="22"/>
          <w:szCs w:val="22"/>
        </w:rPr>
        <w:t>to the Contractor’s auditors, professional advisers and any other persons or bodies having a legal right or duty to have access to or knowledge of the Confidential Information in connection with the business of the Contractor</w:t>
      </w:r>
    </w:p>
    <w:p w14:paraId="67D99A8E" w14:textId="77777777" w:rsidR="00A74FA8" w:rsidRPr="00A74FA8" w:rsidRDefault="00A74FA8" w:rsidP="00CE225F">
      <w:pPr>
        <w:spacing w:after="0" w:line="276" w:lineRule="auto"/>
        <w:ind w:left="720"/>
        <w:rPr>
          <w:rFonts w:ascii="Calibri" w:hAnsi="Calibri" w:cs="Calibri"/>
          <w:sz w:val="22"/>
          <w:szCs w:val="22"/>
        </w:rPr>
      </w:pPr>
      <w:r w:rsidRPr="00A74FA8">
        <w:rPr>
          <w:rFonts w:ascii="Calibri" w:hAnsi="Calibri" w:cs="Calibri"/>
          <w:sz w:val="22"/>
          <w:szCs w:val="22"/>
        </w:rPr>
        <w:t>PROVIDED ALWAYS that the Contractor shall ensure that all such persons and bodies are made aware, prior to disclosure, of the confidential nature of the Confidential Information and that they owe a duty of confidence to the Contracting Authority; and shall use all reasonable endeavours to ensure that such persons and bodies comply with the provisions of this Agreement.</w:t>
      </w:r>
    </w:p>
    <w:p w14:paraId="220B190C" w14:textId="77777777" w:rsidR="00A74FA8" w:rsidRPr="00A74FA8" w:rsidRDefault="00A74FA8" w:rsidP="00CE225F">
      <w:pPr>
        <w:spacing w:after="0" w:line="276" w:lineRule="auto"/>
        <w:rPr>
          <w:rFonts w:ascii="Calibri" w:hAnsi="Calibri" w:cs="Calibri"/>
          <w:sz w:val="22"/>
          <w:szCs w:val="22"/>
        </w:rPr>
      </w:pPr>
      <w:r w:rsidRPr="00A74FA8">
        <w:rPr>
          <w:rFonts w:ascii="Calibri" w:hAnsi="Calibri" w:cs="Calibri"/>
          <w:sz w:val="22"/>
          <w:szCs w:val="22"/>
        </w:rPr>
        <w:t xml:space="preserve">5. </w:t>
      </w:r>
      <w:r w:rsidR="00233968">
        <w:rPr>
          <w:rFonts w:ascii="Calibri" w:hAnsi="Calibri" w:cs="Calibri"/>
          <w:sz w:val="22"/>
          <w:szCs w:val="22"/>
        </w:rPr>
        <w:tab/>
      </w:r>
      <w:r w:rsidRPr="00A74FA8">
        <w:rPr>
          <w:rFonts w:ascii="Calibri" w:hAnsi="Calibri" w:cs="Calibri"/>
          <w:sz w:val="22"/>
          <w:szCs w:val="22"/>
        </w:rPr>
        <w:t>The obligations in this Agreement will not apply to any Confidential Information:</w:t>
      </w:r>
    </w:p>
    <w:p w14:paraId="1ECCA493" w14:textId="77777777" w:rsidR="00A74FA8" w:rsidRPr="00A74FA8" w:rsidRDefault="00A74FA8" w:rsidP="00CE225F">
      <w:pPr>
        <w:spacing w:after="0" w:line="276" w:lineRule="auto"/>
        <w:ind w:left="1440" w:hanging="720"/>
        <w:rPr>
          <w:rFonts w:ascii="Calibri" w:hAnsi="Calibri" w:cs="Calibri"/>
          <w:sz w:val="22"/>
          <w:szCs w:val="22"/>
        </w:rPr>
      </w:pPr>
      <w:r w:rsidRPr="00A74FA8">
        <w:rPr>
          <w:rFonts w:ascii="Calibri" w:hAnsi="Calibri" w:cs="Calibri"/>
          <w:sz w:val="22"/>
          <w:szCs w:val="22"/>
        </w:rPr>
        <w:t>i</w:t>
      </w:r>
      <w:r w:rsidR="00233968">
        <w:rPr>
          <w:rFonts w:ascii="Calibri" w:hAnsi="Calibri" w:cs="Calibri"/>
          <w:sz w:val="22"/>
          <w:szCs w:val="22"/>
        </w:rPr>
        <w:t>.</w:t>
      </w:r>
      <w:r w:rsidRPr="00A74FA8">
        <w:rPr>
          <w:rFonts w:ascii="Calibri" w:hAnsi="Calibri" w:cs="Calibri"/>
          <w:sz w:val="22"/>
          <w:szCs w:val="22"/>
        </w:rPr>
        <w:t xml:space="preserve"> </w:t>
      </w:r>
      <w:r w:rsidR="00233968">
        <w:rPr>
          <w:rFonts w:ascii="Calibri" w:hAnsi="Calibri" w:cs="Calibri"/>
          <w:sz w:val="22"/>
          <w:szCs w:val="22"/>
        </w:rPr>
        <w:tab/>
      </w:r>
      <w:r w:rsidRPr="00A74FA8">
        <w:rPr>
          <w:rFonts w:ascii="Calibri" w:hAnsi="Calibri" w:cs="Calibri"/>
          <w:sz w:val="22"/>
          <w:szCs w:val="22"/>
        </w:rPr>
        <w:t>in the Contractor’s possession (with full right to disclose) before receiving it from the Contracting Authority; or</w:t>
      </w:r>
    </w:p>
    <w:p w14:paraId="2BD24C42" w14:textId="77777777" w:rsidR="00A74FA8" w:rsidRPr="00A74FA8" w:rsidRDefault="00A74FA8" w:rsidP="00CE225F">
      <w:pPr>
        <w:spacing w:after="0" w:line="276" w:lineRule="auto"/>
        <w:ind w:firstLine="720"/>
        <w:rPr>
          <w:rFonts w:ascii="Calibri" w:hAnsi="Calibri" w:cs="Calibri"/>
          <w:sz w:val="22"/>
          <w:szCs w:val="22"/>
        </w:rPr>
      </w:pPr>
      <w:r w:rsidRPr="00A74FA8">
        <w:rPr>
          <w:rFonts w:ascii="Calibri" w:hAnsi="Calibri" w:cs="Calibri"/>
          <w:sz w:val="22"/>
          <w:szCs w:val="22"/>
        </w:rPr>
        <w:t>ii</w:t>
      </w:r>
      <w:r w:rsidR="00233968">
        <w:rPr>
          <w:rFonts w:ascii="Calibri" w:hAnsi="Calibri" w:cs="Calibri"/>
          <w:sz w:val="22"/>
          <w:szCs w:val="22"/>
        </w:rPr>
        <w:t>.</w:t>
      </w:r>
      <w:r w:rsidRPr="00A74FA8">
        <w:rPr>
          <w:rFonts w:ascii="Calibri" w:hAnsi="Calibri" w:cs="Calibri"/>
          <w:sz w:val="22"/>
          <w:szCs w:val="22"/>
        </w:rPr>
        <w:t xml:space="preserve"> </w:t>
      </w:r>
      <w:r w:rsidR="00233968">
        <w:rPr>
          <w:rFonts w:ascii="Calibri" w:hAnsi="Calibri" w:cs="Calibri"/>
          <w:sz w:val="22"/>
          <w:szCs w:val="22"/>
        </w:rPr>
        <w:tab/>
      </w:r>
      <w:r w:rsidRPr="00A74FA8">
        <w:rPr>
          <w:rFonts w:ascii="Calibri" w:hAnsi="Calibri" w:cs="Calibri"/>
          <w:sz w:val="22"/>
          <w:szCs w:val="22"/>
        </w:rPr>
        <w:t>which is or becomes public knowledge other than by breach of this clause; or</w:t>
      </w:r>
    </w:p>
    <w:p w14:paraId="3DC443F0" w14:textId="77777777" w:rsidR="00A74FA8" w:rsidRPr="00A74FA8" w:rsidRDefault="00A74FA8" w:rsidP="00CE225F">
      <w:pPr>
        <w:spacing w:after="0" w:line="276" w:lineRule="auto"/>
        <w:ind w:left="1440" w:hanging="720"/>
        <w:rPr>
          <w:rFonts w:ascii="Calibri" w:hAnsi="Calibri" w:cs="Calibri"/>
          <w:sz w:val="22"/>
          <w:szCs w:val="22"/>
        </w:rPr>
      </w:pPr>
      <w:r w:rsidRPr="00A74FA8">
        <w:rPr>
          <w:rFonts w:ascii="Calibri" w:hAnsi="Calibri" w:cs="Calibri"/>
          <w:sz w:val="22"/>
          <w:szCs w:val="22"/>
        </w:rPr>
        <w:t>iii</w:t>
      </w:r>
      <w:r w:rsidR="00233968">
        <w:rPr>
          <w:rFonts w:ascii="Calibri" w:hAnsi="Calibri" w:cs="Calibri"/>
          <w:sz w:val="22"/>
          <w:szCs w:val="22"/>
        </w:rPr>
        <w:t>.</w:t>
      </w:r>
      <w:r w:rsidR="00233968">
        <w:rPr>
          <w:rFonts w:ascii="Calibri" w:hAnsi="Calibri" w:cs="Calibri"/>
          <w:sz w:val="22"/>
          <w:szCs w:val="22"/>
        </w:rPr>
        <w:tab/>
      </w:r>
      <w:r w:rsidRPr="00A74FA8">
        <w:rPr>
          <w:rFonts w:ascii="Calibri" w:hAnsi="Calibri" w:cs="Calibri"/>
          <w:sz w:val="22"/>
          <w:szCs w:val="22"/>
        </w:rPr>
        <w:t>is independently developed by the Contractor without access to or use of the Confidential Information; or</w:t>
      </w:r>
    </w:p>
    <w:p w14:paraId="2D6F1E5D" w14:textId="77777777" w:rsidR="00A74FA8" w:rsidRPr="00A74FA8" w:rsidRDefault="00A74FA8" w:rsidP="00CE225F">
      <w:pPr>
        <w:spacing w:after="0" w:line="276" w:lineRule="auto"/>
        <w:ind w:firstLine="720"/>
        <w:rPr>
          <w:rFonts w:ascii="Calibri" w:hAnsi="Calibri" w:cs="Calibri"/>
          <w:sz w:val="22"/>
          <w:szCs w:val="22"/>
        </w:rPr>
      </w:pPr>
      <w:r w:rsidRPr="00A74FA8">
        <w:rPr>
          <w:rFonts w:ascii="Calibri" w:hAnsi="Calibri" w:cs="Calibri"/>
          <w:sz w:val="22"/>
          <w:szCs w:val="22"/>
        </w:rPr>
        <w:t>iv</w:t>
      </w:r>
      <w:r w:rsidR="00233968">
        <w:rPr>
          <w:rFonts w:ascii="Calibri" w:hAnsi="Calibri" w:cs="Calibri"/>
          <w:sz w:val="22"/>
          <w:szCs w:val="22"/>
        </w:rPr>
        <w:t>.</w:t>
      </w:r>
      <w:r w:rsidRPr="00A74FA8">
        <w:rPr>
          <w:rFonts w:ascii="Calibri" w:hAnsi="Calibri" w:cs="Calibri"/>
          <w:sz w:val="22"/>
          <w:szCs w:val="22"/>
        </w:rPr>
        <w:t xml:space="preserve"> </w:t>
      </w:r>
      <w:r w:rsidR="00233968">
        <w:rPr>
          <w:rFonts w:ascii="Calibri" w:hAnsi="Calibri" w:cs="Calibri"/>
          <w:sz w:val="22"/>
          <w:szCs w:val="22"/>
        </w:rPr>
        <w:tab/>
      </w:r>
      <w:r w:rsidRPr="00A74FA8">
        <w:rPr>
          <w:rFonts w:ascii="Calibri" w:hAnsi="Calibri" w:cs="Calibri"/>
          <w:sz w:val="22"/>
          <w:szCs w:val="22"/>
        </w:rPr>
        <w:t>is lawfully received from a third party (with full right to disclose).</w:t>
      </w:r>
    </w:p>
    <w:p w14:paraId="1AEC96E7" w14:textId="77777777" w:rsidR="00A74FA8" w:rsidRPr="00A74FA8" w:rsidRDefault="00A74FA8" w:rsidP="00CE225F">
      <w:pPr>
        <w:spacing w:after="0" w:line="276" w:lineRule="auto"/>
        <w:rPr>
          <w:rFonts w:ascii="Calibri" w:hAnsi="Calibri" w:cs="Calibri"/>
          <w:sz w:val="22"/>
          <w:szCs w:val="22"/>
        </w:rPr>
      </w:pPr>
    </w:p>
    <w:p w14:paraId="0165C97B" w14:textId="77777777" w:rsidR="00A74FA8" w:rsidRPr="00A74FA8" w:rsidRDefault="00A74FA8" w:rsidP="00CE225F">
      <w:pPr>
        <w:spacing w:after="0" w:line="276" w:lineRule="auto"/>
        <w:rPr>
          <w:rFonts w:ascii="Calibri" w:hAnsi="Calibri" w:cs="Calibri"/>
          <w:sz w:val="22"/>
          <w:szCs w:val="22"/>
        </w:rPr>
      </w:pPr>
      <w:r w:rsidRPr="00A74FA8">
        <w:rPr>
          <w:rFonts w:ascii="Calibri" w:hAnsi="Calibri" w:cs="Calibri"/>
          <w:sz w:val="22"/>
          <w:szCs w:val="22"/>
        </w:rPr>
        <w:t xml:space="preserve">6. </w:t>
      </w:r>
      <w:r w:rsidR="00233968">
        <w:rPr>
          <w:rFonts w:ascii="Calibri" w:hAnsi="Calibri" w:cs="Calibri"/>
          <w:sz w:val="22"/>
          <w:szCs w:val="22"/>
        </w:rPr>
        <w:tab/>
      </w:r>
      <w:r w:rsidRPr="00A74FA8">
        <w:rPr>
          <w:rFonts w:ascii="Calibri" w:hAnsi="Calibri" w:cs="Calibri"/>
          <w:sz w:val="22"/>
          <w:szCs w:val="22"/>
        </w:rPr>
        <w:t>The Contractor undertakes:</w:t>
      </w:r>
    </w:p>
    <w:p w14:paraId="38EF1195" w14:textId="77777777" w:rsidR="00A74FA8" w:rsidRPr="00A74FA8" w:rsidRDefault="00A74FA8" w:rsidP="00CE225F">
      <w:pPr>
        <w:spacing w:after="0" w:line="276" w:lineRule="auto"/>
        <w:ind w:left="1440" w:hanging="720"/>
        <w:rPr>
          <w:rFonts w:ascii="Calibri" w:hAnsi="Calibri" w:cs="Calibri"/>
          <w:sz w:val="22"/>
          <w:szCs w:val="22"/>
        </w:rPr>
      </w:pPr>
      <w:r w:rsidRPr="00A74FA8">
        <w:rPr>
          <w:rFonts w:ascii="Calibri" w:hAnsi="Calibri" w:cs="Calibri"/>
          <w:sz w:val="22"/>
          <w:szCs w:val="22"/>
        </w:rPr>
        <w:t xml:space="preserve">6.1 </w:t>
      </w:r>
      <w:r w:rsidR="001C6D05">
        <w:rPr>
          <w:rFonts w:ascii="Calibri" w:hAnsi="Calibri" w:cs="Calibri"/>
          <w:sz w:val="22"/>
          <w:szCs w:val="22"/>
        </w:rPr>
        <w:tab/>
      </w:r>
      <w:r w:rsidRPr="00A74FA8">
        <w:rPr>
          <w:rFonts w:ascii="Calibri" w:hAnsi="Calibri" w:cs="Calibri"/>
          <w:sz w:val="22"/>
          <w:szCs w:val="22"/>
        </w:rPr>
        <w:t>to comply with all directions of the Contracting Authority with regard to the use and application of all and any Confidential Information or data (including personal data as defined in the Data Protection Laws);</w:t>
      </w:r>
    </w:p>
    <w:p w14:paraId="468246D0" w14:textId="77777777" w:rsidR="00A74FA8" w:rsidRPr="00A74FA8" w:rsidRDefault="00A74FA8" w:rsidP="00CE225F">
      <w:pPr>
        <w:spacing w:after="0" w:line="276" w:lineRule="auto"/>
        <w:ind w:left="1440" w:hanging="720"/>
        <w:rPr>
          <w:rFonts w:ascii="Calibri" w:hAnsi="Calibri" w:cs="Calibri"/>
          <w:sz w:val="22"/>
          <w:szCs w:val="22"/>
        </w:rPr>
      </w:pPr>
      <w:r w:rsidRPr="00A74FA8">
        <w:rPr>
          <w:rFonts w:ascii="Calibri" w:hAnsi="Calibri" w:cs="Calibri"/>
          <w:sz w:val="22"/>
          <w:szCs w:val="22"/>
        </w:rPr>
        <w:t xml:space="preserve">6.2 </w:t>
      </w:r>
      <w:r w:rsidR="001C6D05">
        <w:rPr>
          <w:rFonts w:ascii="Calibri" w:hAnsi="Calibri" w:cs="Calibri"/>
          <w:sz w:val="22"/>
          <w:szCs w:val="22"/>
        </w:rPr>
        <w:tab/>
      </w:r>
      <w:r w:rsidRPr="00A74FA8">
        <w:rPr>
          <w:rFonts w:ascii="Calibri" w:hAnsi="Calibri" w:cs="Calibri"/>
          <w:sz w:val="22"/>
          <w:szCs w:val="22"/>
        </w:rPr>
        <w:t>to comply with all directions as to local security arrangements deemed reasonably necessary by the Contracting Authority including, if required, completion of documentation under the Official Secrets Act 1963 and comply with any vetting requirements of the Contracting Authority including by police authorities;</w:t>
      </w:r>
    </w:p>
    <w:p w14:paraId="0EE37C06" w14:textId="77777777" w:rsidR="00A74FA8" w:rsidRPr="00A74FA8" w:rsidRDefault="00A74FA8" w:rsidP="00CE225F">
      <w:pPr>
        <w:spacing w:after="0" w:line="276" w:lineRule="auto"/>
        <w:ind w:left="1440" w:hanging="720"/>
        <w:rPr>
          <w:rFonts w:ascii="Calibri" w:hAnsi="Calibri" w:cs="Calibri"/>
          <w:sz w:val="22"/>
          <w:szCs w:val="22"/>
        </w:rPr>
      </w:pPr>
      <w:r w:rsidRPr="00A74FA8">
        <w:rPr>
          <w:rFonts w:ascii="Calibri" w:hAnsi="Calibri" w:cs="Calibri"/>
          <w:sz w:val="22"/>
          <w:szCs w:val="22"/>
        </w:rPr>
        <w:t>6.3</w:t>
      </w:r>
      <w:r w:rsidR="001C6D05">
        <w:rPr>
          <w:rFonts w:ascii="Calibri" w:hAnsi="Calibri" w:cs="Calibri"/>
          <w:sz w:val="22"/>
          <w:szCs w:val="22"/>
        </w:rPr>
        <w:tab/>
      </w:r>
      <w:r w:rsidRPr="00A74FA8">
        <w:rPr>
          <w:rFonts w:ascii="Calibri" w:hAnsi="Calibri" w:cs="Calibri"/>
          <w:sz w:val="22"/>
          <w:szCs w:val="22"/>
        </w:rPr>
        <w:t>upon termination of the Competition (or the Contract) for whatever reason to furnish to the Contracting Authority all Confidential Information or at the written direction of the Contracting Authority to destroy in a secure manner all (or such part or parts thereof as may be identified by the Contracting Authority) Confidential Information in its possession and shall erase any Confidential Information held by the Contractor in electronic form. The Contractor will upon request furnish a certificate to that effect should the Contracting Authority so request in writing. For the avoidance of doubt “document” includes documents stored on a computer storage medium and data in digital form whether legible or not.</w:t>
      </w:r>
    </w:p>
    <w:p w14:paraId="48199938" w14:textId="77777777" w:rsidR="00A74FA8" w:rsidRPr="00A74FA8" w:rsidRDefault="00A74FA8" w:rsidP="00CE225F">
      <w:pPr>
        <w:spacing w:after="0" w:line="276" w:lineRule="auto"/>
        <w:ind w:left="720" w:hanging="720"/>
        <w:rPr>
          <w:rFonts w:ascii="Calibri" w:hAnsi="Calibri" w:cs="Calibri"/>
          <w:sz w:val="22"/>
          <w:szCs w:val="22"/>
        </w:rPr>
      </w:pPr>
      <w:r w:rsidRPr="00A74FA8">
        <w:rPr>
          <w:rFonts w:ascii="Calibri" w:hAnsi="Calibri" w:cs="Calibri"/>
          <w:sz w:val="22"/>
          <w:szCs w:val="22"/>
        </w:rPr>
        <w:t>7.</w:t>
      </w:r>
      <w:r w:rsidR="004C3042">
        <w:rPr>
          <w:rFonts w:ascii="Calibri" w:hAnsi="Calibri" w:cs="Calibri"/>
          <w:sz w:val="22"/>
          <w:szCs w:val="22"/>
        </w:rPr>
        <w:tab/>
      </w:r>
      <w:r w:rsidRPr="00A74FA8">
        <w:rPr>
          <w:rFonts w:ascii="Calibri" w:hAnsi="Calibri" w:cs="Calibri"/>
          <w:sz w:val="22"/>
          <w:szCs w:val="22"/>
        </w:rPr>
        <w:t>The Contractor shall not obtain any proprietary interest or any other interest whatsoever in the Confidential Information furnished to them by the Contracting Authority and the Contractor so acknowledges and confirms.</w:t>
      </w:r>
    </w:p>
    <w:p w14:paraId="1917C52D" w14:textId="77777777" w:rsidR="00A74FA8" w:rsidRPr="00A74FA8" w:rsidRDefault="00A74FA8" w:rsidP="00CE225F">
      <w:pPr>
        <w:spacing w:after="0" w:line="276" w:lineRule="auto"/>
        <w:ind w:left="720" w:hanging="720"/>
        <w:rPr>
          <w:rFonts w:ascii="Calibri" w:hAnsi="Calibri" w:cs="Calibri"/>
          <w:sz w:val="22"/>
          <w:szCs w:val="22"/>
        </w:rPr>
      </w:pPr>
      <w:r w:rsidRPr="00A74FA8">
        <w:rPr>
          <w:rFonts w:ascii="Calibri" w:hAnsi="Calibri" w:cs="Calibri"/>
          <w:sz w:val="22"/>
          <w:szCs w:val="22"/>
        </w:rPr>
        <w:t xml:space="preserve">8. </w:t>
      </w:r>
      <w:r w:rsidR="004C3042">
        <w:rPr>
          <w:rFonts w:ascii="Calibri" w:hAnsi="Calibri" w:cs="Calibri"/>
          <w:sz w:val="22"/>
          <w:szCs w:val="22"/>
        </w:rPr>
        <w:tab/>
      </w:r>
      <w:r w:rsidRPr="00A74FA8">
        <w:rPr>
          <w:rFonts w:ascii="Calibri" w:hAnsi="Calibri" w:cs="Calibri"/>
          <w:sz w:val="22"/>
          <w:szCs w:val="22"/>
        </w:rPr>
        <w:t xml:space="preserve">The Contractor shall, in the performance of the Contract, access only such hardware, software, infrastructure, or any part of the databases, data or ICT system(s) of the Contracting Authority as may be necessary for the purposes of the Competition (and </w:t>
      </w:r>
      <w:r w:rsidRPr="00A74FA8">
        <w:rPr>
          <w:rFonts w:ascii="Calibri" w:hAnsi="Calibri" w:cs="Calibri"/>
          <w:sz w:val="22"/>
          <w:szCs w:val="22"/>
        </w:rPr>
        <w:lastRenderedPageBreak/>
        <w:t>obligations thereunder or arising therefrom) and only as directed by the Contracting Authority and in the manner agreed in writing between the Parties.</w:t>
      </w:r>
    </w:p>
    <w:p w14:paraId="3FF3FBEE" w14:textId="77777777" w:rsidR="00A74FA8" w:rsidRPr="00A74FA8" w:rsidRDefault="00A74FA8" w:rsidP="00CE225F">
      <w:pPr>
        <w:spacing w:after="0" w:line="276" w:lineRule="auto"/>
        <w:ind w:left="720" w:hanging="720"/>
        <w:rPr>
          <w:rFonts w:ascii="Calibri" w:hAnsi="Calibri" w:cs="Calibri"/>
          <w:sz w:val="22"/>
          <w:szCs w:val="22"/>
        </w:rPr>
      </w:pPr>
      <w:r w:rsidRPr="00A74FA8">
        <w:rPr>
          <w:rFonts w:ascii="Calibri" w:hAnsi="Calibri" w:cs="Calibri"/>
          <w:sz w:val="22"/>
          <w:szCs w:val="22"/>
        </w:rPr>
        <w:t xml:space="preserve">9. </w:t>
      </w:r>
      <w:r w:rsidR="004C3042">
        <w:rPr>
          <w:rFonts w:ascii="Calibri" w:hAnsi="Calibri" w:cs="Calibri"/>
          <w:sz w:val="22"/>
          <w:szCs w:val="22"/>
        </w:rPr>
        <w:tab/>
      </w:r>
      <w:r w:rsidRPr="00A74FA8">
        <w:rPr>
          <w:rFonts w:ascii="Calibri" w:hAnsi="Calibri" w:cs="Calibri"/>
          <w:sz w:val="22"/>
          <w:szCs w:val="22"/>
        </w:rPr>
        <w:t>The Contractor agrees that this Agreement will continue in force notwithstanding any court order relating to the Competition or termination of the Contract (if awarded) for any reason.</w:t>
      </w:r>
    </w:p>
    <w:p w14:paraId="0E14B63A" w14:textId="77777777" w:rsidR="00A74FA8" w:rsidRPr="00A74FA8" w:rsidRDefault="00A74FA8" w:rsidP="00CE225F">
      <w:pPr>
        <w:spacing w:after="0" w:line="276" w:lineRule="auto"/>
        <w:ind w:left="720" w:hanging="720"/>
        <w:rPr>
          <w:rFonts w:ascii="Calibri" w:hAnsi="Calibri" w:cs="Calibri"/>
          <w:sz w:val="22"/>
          <w:szCs w:val="22"/>
        </w:rPr>
      </w:pPr>
      <w:r w:rsidRPr="00A74FA8">
        <w:rPr>
          <w:rFonts w:ascii="Calibri" w:hAnsi="Calibri" w:cs="Calibri"/>
          <w:sz w:val="22"/>
          <w:szCs w:val="22"/>
        </w:rPr>
        <w:t>10.</w:t>
      </w:r>
      <w:r w:rsidR="005564E3" w:rsidRPr="005564E3">
        <w:rPr>
          <w:rFonts w:ascii="Calibri" w:hAnsi="Calibri" w:cs="Calibri"/>
          <w:sz w:val="22"/>
          <w:szCs w:val="22"/>
        </w:rPr>
        <w:t xml:space="preserve"> </w:t>
      </w:r>
      <w:r w:rsidR="005564E3">
        <w:rPr>
          <w:rFonts w:ascii="Calibri" w:hAnsi="Calibri" w:cs="Calibri"/>
          <w:sz w:val="22"/>
          <w:szCs w:val="22"/>
        </w:rPr>
        <w:tab/>
      </w:r>
      <w:r w:rsidR="005564E3" w:rsidRPr="00A74FA8">
        <w:rPr>
          <w:rFonts w:ascii="Calibri" w:hAnsi="Calibri" w:cs="Calibri"/>
          <w:sz w:val="22"/>
          <w:szCs w:val="22"/>
        </w:rPr>
        <w:t>The Contractor agrees that this Agreement shall in all aspects be governed by and construed in accordance with the laws of Ireland and the Contractor hereby further agrees that the courts of Ireland have exclusive jurisdiction to hear and determine any disputes arising out of or in connection with this Agreement.</w:t>
      </w:r>
    </w:p>
    <w:p w14:paraId="4B9F7D9A" w14:textId="77777777" w:rsidR="00A74FA8" w:rsidRPr="00A74FA8" w:rsidRDefault="00A74FA8" w:rsidP="00CE225F">
      <w:pPr>
        <w:spacing w:after="0" w:line="276" w:lineRule="auto"/>
        <w:rPr>
          <w:rFonts w:ascii="Calibri" w:hAnsi="Calibri" w:cs="Calibri"/>
          <w:sz w:val="22"/>
          <w:szCs w:val="22"/>
        </w:rPr>
      </w:pPr>
    </w:p>
    <w:p w14:paraId="40A24F11" w14:textId="77777777" w:rsidR="0041145D" w:rsidRDefault="00A74FA8" w:rsidP="00CE225F">
      <w:pPr>
        <w:spacing w:after="0" w:line="276" w:lineRule="auto"/>
        <w:ind w:left="720" w:hanging="720"/>
        <w:rPr>
          <w:rFonts w:ascii="Calibri" w:hAnsi="Calibri" w:cs="Calibri"/>
          <w:sz w:val="22"/>
          <w:szCs w:val="22"/>
        </w:rPr>
      </w:pPr>
      <w:r w:rsidRPr="00A74FA8">
        <w:rPr>
          <w:rFonts w:ascii="Calibri" w:hAnsi="Calibri" w:cs="Calibri"/>
          <w:sz w:val="22"/>
          <w:szCs w:val="22"/>
        </w:rPr>
        <w:t xml:space="preserve">11. </w:t>
      </w:r>
      <w:r w:rsidR="005564E3">
        <w:rPr>
          <w:rFonts w:ascii="Calibri" w:hAnsi="Calibri" w:cs="Calibri"/>
          <w:sz w:val="22"/>
          <w:szCs w:val="22"/>
        </w:rPr>
        <w:tab/>
      </w:r>
      <w:r w:rsidRPr="00A74FA8">
        <w:rPr>
          <w:rFonts w:ascii="Calibri" w:hAnsi="Calibri" w:cs="Calibri"/>
          <w:sz w:val="22"/>
          <w:szCs w:val="22"/>
        </w:rPr>
        <w:t xml:space="preserve">A. </w:t>
      </w:r>
      <w:r w:rsidR="005564E3">
        <w:rPr>
          <w:rFonts w:ascii="Calibri" w:hAnsi="Calibri" w:cs="Calibri"/>
          <w:sz w:val="22"/>
          <w:szCs w:val="22"/>
        </w:rPr>
        <w:tab/>
      </w:r>
      <w:r w:rsidRPr="00A74FA8">
        <w:rPr>
          <w:rFonts w:ascii="Calibri" w:hAnsi="Calibri" w:cs="Calibri"/>
          <w:sz w:val="22"/>
          <w:szCs w:val="22"/>
        </w:rPr>
        <w:t xml:space="preserve">In this Agreement, the following terms shall have the meanings respectively ascribed to them: </w:t>
      </w:r>
    </w:p>
    <w:p w14:paraId="2DC01C03" w14:textId="77777777" w:rsidR="0041145D" w:rsidRDefault="00A74FA8">
      <w:pPr>
        <w:pStyle w:val="ListParagraph"/>
        <w:numPr>
          <w:ilvl w:val="0"/>
          <w:numId w:val="17"/>
        </w:numPr>
        <w:spacing w:after="0" w:line="276" w:lineRule="auto"/>
        <w:contextualSpacing w:val="0"/>
        <w:rPr>
          <w:rFonts w:ascii="Calibri" w:hAnsi="Calibri" w:cs="Calibri"/>
          <w:sz w:val="22"/>
          <w:szCs w:val="22"/>
        </w:rPr>
      </w:pPr>
      <w:r w:rsidRPr="0041145D">
        <w:rPr>
          <w:rFonts w:ascii="Calibri" w:hAnsi="Calibri" w:cs="Calibri"/>
          <w:sz w:val="22"/>
          <w:szCs w:val="22"/>
        </w:rPr>
        <w:t xml:space="preserve">“Data Controller” has the meaning given under the Data Protection Laws; </w:t>
      </w:r>
    </w:p>
    <w:p w14:paraId="3DFF7AF4" w14:textId="77777777" w:rsidR="00E427BD" w:rsidRDefault="00A74FA8">
      <w:pPr>
        <w:pStyle w:val="ListParagraph"/>
        <w:numPr>
          <w:ilvl w:val="0"/>
          <w:numId w:val="17"/>
        </w:numPr>
        <w:spacing w:after="0" w:line="276" w:lineRule="auto"/>
        <w:contextualSpacing w:val="0"/>
        <w:rPr>
          <w:rFonts w:ascii="Calibri" w:hAnsi="Calibri" w:cs="Calibri"/>
          <w:sz w:val="22"/>
          <w:szCs w:val="22"/>
        </w:rPr>
      </w:pPr>
      <w:r w:rsidRPr="0041145D">
        <w:rPr>
          <w:rFonts w:ascii="Calibri" w:hAnsi="Calibri" w:cs="Calibri"/>
          <w:sz w:val="22"/>
          <w:szCs w:val="22"/>
        </w:rPr>
        <w:t xml:space="preserve">“Data Processor” has the meaning given under the Data Protection Laws; </w:t>
      </w:r>
    </w:p>
    <w:p w14:paraId="0D1CB0A5" w14:textId="77777777" w:rsidR="00E427BD" w:rsidRDefault="00A74FA8">
      <w:pPr>
        <w:pStyle w:val="ListParagraph"/>
        <w:numPr>
          <w:ilvl w:val="0"/>
          <w:numId w:val="17"/>
        </w:numPr>
        <w:spacing w:after="0" w:line="276" w:lineRule="auto"/>
        <w:contextualSpacing w:val="0"/>
        <w:rPr>
          <w:rFonts w:ascii="Calibri" w:hAnsi="Calibri" w:cs="Calibri"/>
          <w:sz w:val="22"/>
          <w:szCs w:val="22"/>
        </w:rPr>
      </w:pPr>
      <w:r w:rsidRPr="0041145D">
        <w:rPr>
          <w:rFonts w:ascii="Calibri" w:hAnsi="Calibri" w:cs="Calibri"/>
          <w:sz w:val="22"/>
          <w:szCs w:val="22"/>
        </w:rPr>
        <w:t xml:space="preserve">“Data Subject” has the meaning given under the Data Protection Laws; </w:t>
      </w:r>
    </w:p>
    <w:p w14:paraId="20B160CB" w14:textId="77777777" w:rsidR="00E427BD" w:rsidRDefault="00A74FA8">
      <w:pPr>
        <w:pStyle w:val="ListParagraph"/>
        <w:numPr>
          <w:ilvl w:val="0"/>
          <w:numId w:val="17"/>
        </w:numPr>
        <w:spacing w:after="0" w:line="276" w:lineRule="auto"/>
        <w:contextualSpacing w:val="0"/>
        <w:rPr>
          <w:rFonts w:ascii="Calibri" w:hAnsi="Calibri" w:cs="Calibri"/>
          <w:sz w:val="22"/>
          <w:szCs w:val="22"/>
        </w:rPr>
      </w:pPr>
      <w:r w:rsidRPr="0041145D">
        <w:rPr>
          <w:rFonts w:ascii="Calibri" w:hAnsi="Calibri" w:cs="Calibri"/>
          <w:sz w:val="22"/>
          <w:szCs w:val="22"/>
        </w:rPr>
        <w:t xml:space="preserve">“Data Subject Access Request” means a request made by a Data Subject in accordance with rights granted under the Data Protection Laws to access his or her Personal Data; </w:t>
      </w:r>
    </w:p>
    <w:p w14:paraId="4FDAFDB9" w14:textId="77777777" w:rsidR="00E427BD" w:rsidRDefault="00A74FA8">
      <w:pPr>
        <w:pStyle w:val="ListParagraph"/>
        <w:numPr>
          <w:ilvl w:val="0"/>
          <w:numId w:val="17"/>
        </w:numPr>
        <w:spacing w:after="0" w:line="276" w:lineRule="auto"/>
        <w:contextualSpacing w:val="0"/>
        <w:rPr>
          <w:rFonts w:ascii="Calibri" w:hAnsi="Calibri" w:cs="Calibri"/>
          <w:sz w:val="22"/>
          <w:szCs w:val="22"/>
        </w:rPr>
      </w:pPr>
      <w:r w:rsidRPr="0041145D">
        <w:rPr>
          <w:rFonts w:ascii="Calibri" w:hAnsi="Calibri" w:cs="Calibri"/>
          <w:sz w:val="22"/>
          <w:szCs w:val="22"/>
        </w:rPr>
        <w:t xml:space="preserve">“Personal Data” has the meaning given under Data Protection Laws; </w:t>
      </w:r>
    </w:p>
    <w:p w14:paraId="1F4481F8" w14:textId="77777777" w:rsidR="00E427BD" w:rsidRDefault="00A74FA8">
      <w:pPr>
        <w:pStyle w:val="ListParagraph"/>
        <w:numPr>
          <w:ilvl w:val="0"/>
          <w:numId w:val="17"/>
        </w:numPr>
        <w:spacing w:after="0" w:line="276" w:lineRule="auto"/>
        <w:contextualSpacing w:val="0"/>
        <w:rPr>
          <w:rFonts w:ascii="Calibri" w:hAnsi="Calibri" w:cs="Calibri"/>
          <w:sz w:val="22"/>
          <w:szCs w:val="22"/>
        </w:rPr>
      </w:pPr>
      <w:r w:rsidRPr="0041145D">
        <w:rPr>
          <w:rFonts w:ascii="Calibri" w:hAnsi="Calibri" w:cs="Calibri"/>
          <w:sz w:val="22"/>
          <w:szCs w:val="22"/>
        </w:rPr>
        <w:t xml:space="preserve">“Processing” has the meaning given under the Data Protection Laws; </w:t>
      </w:r>
    </w:p>
    <w:p w14:paraId="223ABFD1" w14:textId="77777777" w:rsidR="00E427BD" w:rsidRDefault="00A74FA8" w:rsidP="00CE225F">
      <w:pPr>
        <w:spacing w:after="0" w:line="276" w:lineRule="auto"/>
        <w:ind w:left="1440" w:hanging="720"/>
        <w:rPr>
          <w:rFonts w:ascii="Calibri" w:hAnsi="Calibri" w:cs="Calibri"/>
          <w:sz w:val="22"/>
          <w:szCs w:val="22"/>
        </w:rPr>
      </w:pPr>
      <w:r w:rsidRPr="00E427BD">
        <w:rPr>
          <w:rFonts w:ascii="Calibri" w:hAnsi="Calibri" w:cs="Calibri"/>
          <w:sz w:val="22"/>
          <w:szCs w:val="22"/>
        </w:rPr>
        <w:t xml:space="preserve">B. </w:t>
      </w:r>
      <w:r w:rsidR="00E427BD">
        <w:rPr>
          <w:rFonts w:ascii="Calibri" w:hAnsi="Calibri" w:cs="Calibri"/>
          <w:sz w:val="22"/>
          <w:szCs w:val="22"/>
        </w:rPr>
        <w:tab/>
      </w:r>
      <w:r w:rsidRPr="00E427BD">
        <w:rPr>
          <w:rFonts w:ascii="Calibri" w:hAnsi="Calibri" w:cs="Calibri"/>
          <w:sz w:val="22"/>
          <w:szCs w:val="22"/>
        </w:rPr>
        <w:t xml:space="preserve">The Contractor shall comply with all applicable requirements of the Data Protection Laws. </w:t>
      </w:r>
    </w:p>
    <w:p w14:paraId="42DD7BA9" w14:textId="77777777" w:rsidR="006A729C" w:rsidRDefault="00A74FA8" w:rsidP="00CE225F">
      <w:pPr>
        <w:spacing w:after="0" w:line="276" w:lineRule="auto"/>
        <w:ind w:left="1440" w:hanging="720"/>
        <w:rPr>
          <w:rFonts w:ascii="Calibri" w:hAnsi="Calibri" w:cs="Calibri"/>
          <w:sz w:val="22"/>
          <w:szCs w:val="22"/>
        </w:rPr>
      </w:pPr>
      <w:r w:rsidRPr="00E427BD">
        <w:rPr>
          <w:rFonts w:ascii="Calibri" w:hAnsi="Calibri" w:cs="Calibri"/>
          <w:sz w:val="22"/>
          <w:szCs w:val="22"/>
        </w:rPr>
        <w:t xml:space="preserve">C. </w:t>
      </w:r>
      <w:r w:rsidR="00E427BD">
        <w:rPr>
          <w:rFonts w:ascii="Calibri" w:hAnsi="Calibri" w:cs="Calibri"/>
          <w:sz w:val="22"/>
          <w:szCs w:val="22"/>
        </w:rPr>
        <w:tab/>
      </w:r>
      <w:r w:rsidRPr="00E427BD">
        <w:rPr>
          <w:rFonts w:ascii="Calibri" w:hAnsi="Calibri" w:cs="Calibri"/>
          <w:sz w:val="22"/>
          <w:szCs w:val="22"/>
        </w:rPr>
        <w:t xml:space="preserve">The Parties acknowledge that for the purposes of the Data Protection Laws, the Contracting Authority is the Data Controller and the Contractor is the Data Processor in respect of Confidential Information which is Personal Data. Schedule A sets out the scope, nature and purpose of Processing by the Contractor, the duration of the Processing and the types of Personal Data and categories of Data Subject. </w:t>
      </w:r>
    </w:p>
    <w:p w14:paraId="45DDC7DA" w14:textId="77777777" w:rsidR="00712016" w:rsidRPr="00E427BD" w:rsidRDefault="00A74FA8" w:rsidP="00CE225F">
      <w:pPr>
        <w:spacing w:after="0" w:line="276" w:lineRule="auto"/>
        <w:ind w:left="1440" w:hanging="720"/>
        <w:rPr>
          <w:rFonts w:ascii="Calibri" w:hAnsi="Calibri" w:cs="Calibri"/>
          <w:sz w:val="22"/>
          <w:szCs w:val="22"/>
        </w:rPr>
      </w:pPr>
      <w:r w:rsidRPr="00E427BD">
        <w:rPr>
          <w:rFonts w:ascii="Calibri" w:hAnsi="Calibri" w:cs="Calibri"/>
          <w:sz w:val="22"/>
          <w:szCs w:val="22"/>
        </w:rPr>
        <w:t xml:space="preserve">D. </w:t>
      </w:r>
      <w:r w:rsidR="006A729C">
        <w:rPr>
          <w:rFonts w:ascii="Calibri" w:hAnsi="Calibri" w:cs="Calibri"/>
          <w:sz w:val="22"/>
          <w:szCs w:val="22"/>
        </w:rPr>
        <w:tab/>
      </w:r>
      <w:r w:rsidRPr="00E427BD">
        <w:rPr>
          <w:rFonts w:ascii="Calibri" w:hAnsi="Calibri" w:cs="Calibri"/>
          <w:sz w:val="22"/>
          <w:szCs w:val="22"/>
        </w:rPr>
        <w:t>Without prejudice to the generality of clause 11(B), the Contractor shall, in relation to any Confidential Information which is Personal Data:-</w:t>
      </w:r>
    </w:p>
    <w:p w14:paraId="6848DEA5" w14:textId="77777777" w:rsidR="006A729C" w:rsidRDefault="00F97D43" w:rsidP="00CE225F">
      <w:pPr>
        <w:spacing w:after="0" w:line="276" w:lineRule="auto"/>
        <w:ind w:left="2160" w:hanging="720"/>
        <w:rPr>
          <w:rFonts w:ascii="Calibri" w:hAnsi="Calibri" w:cs="Calibri"/>
          <w:sz w:val="22"/>
          <w:szCs w:val="22"/>
        </w:rPr>
      </w:pPr>
      <w:r w:rsidRPr="00F97D43">
        <w:rPr>
          <w:rFonts w:ascii="Calibri" w:hAnsi="Calibri" w:cs="Calibri"/>
          <w:sz w:val="22"/>
          <w:szCs w:val="22"/>
        </w:rPr>
        <w:t xml:space="preserve">(1) </w:t>
      </w:r>
      <w:r w:rsidR="006A729C">
        <w:rPr>
          <w:rFonts w:ascii="Calibri" w:hAnsi="Calibri" w:cs="Calibri"/>
          <w:sz w:val="22"/>
          <w:szCs w:val="22"/>
        </w:rPr>
        <w:tab/>
      </w:r>
      <w:r w:rsidRPr="00F97D43">
        <w:rPr>
          <w:rFonts w:ascii="Calibri" w:hAnsi="Calibri" w:cs="Calibri"/>
          <w:sz w:val="22"/>
          <w:szCs w:val="22"/>
        </w:rPr>
        <w:t xml:space="preserve">process that Personal Data only on the written instructions of the Contracting Authority; </w:t>
      </w:r>
    </w:p>
    <w:p w14:paraId="4E9241B9" w14:textId="77777777" w:rsidR="006A729C" w:rsidRDefault="00F97D43" w:rsidP="00CE225F">
      <w:pPr>
        <w:spacing w:after="0" w:line="276" w:lineRule="auto"/>
        <w:ind w:left="2160" w:hanging="720"/>
        <w:rPr>
          <w:rFonts w:ascii="Calibri" w:hAnsi="Calibri" w:cs="Calibri"/>
          <w:sz w:val="22"/>
          <w:szCs w:val="22"/>
        </w:rPr>
      </w:pPr>
      <w:r w:rsidRPr="00F97D43">
        <w:rPr>
          <w:rFonts w:ascii="Calibri" w:hAnsi="Calibri" w:cs="Calibri"/>
          <w:sz w:val="22"/>
          <w:szCs w:val="22"/>
        </w:rPr>
        <w:t xml:space="preserve">(2) </w:t>
      </w:r>
      <w:r w:rsidR="006A729C">
        <w:rPr>
          <w:rFonts w:ascii="Calibri" w:hAnsi="Calibri" w:cs="Calibri"/>
          <w:sz w:val="22"/>
          <w:szCs w:val="22"/>
        </w:rPr>
        <w:tab/>
      </w:r>
      <w:r w:rsidRPr="00F97D43">
        <w:rPr>
          <w:rFonts w:ascii="Calibri" w:hAnsi="Calibri" w:cs="Calibri"/>
          <w:sz w:val="22"/>
          <w:szCs w:val="22"/>
        </w:rPr>
        <w:t xml:space="preserve">ensure that it has in place appropriate technical and organisational measures, reviewed and approved by the Contracting Authority, to protect against unauthorised or unlawful processing of Personal Data and against accidental loss or destruction of, or damage to, Personal Data, appropriate to the harm that might result from the unauthorised or unlawful processing or accidental loss, destruction or damage and the nature of the data to be protected, having regard to the state of technological development and the cost of implementing any measures (those measures may include, where appropriate, pseudonymising and encrypting Personal Data, ensuring confidentiality, integrity, availability and resilience of its systems and services, ensuring that availability of and access to Personal Data can be restored in a timely manner after an incident, and regularly assessing and evaluating the effectiveness of the technical and organisational measures adopted by it); </w:t>
      </w:r>
    </w:p>
    <w:p w14:paraId="5BF0319E" w14:textId="77777777" w:rsidR="006A729C" w:rsidRDefault="00F97D43" w:rsidP="00CE225F">
      <w:pPr>
        <w:spacing w:after="0" w:line="276" w:lineRule="auto"/>
        <w:ind w:left="2160" w:hanging="720"/>
        <w:rPr>
          <w:rFonts w:ascii="Calibri" w:hAnsi="Calibri" w:cs="Calibri"/>
          <w:sz w:val="22"/>
          <w:szCs w:val="22"/>
        </w:rPr>
      </w:pPr>
      <w:r w:rsidRPr="00F97D43">
        <w:rPr>
          <w:rFonts w:ascii="Calibri" w:hAnsi="Calibri" w:cs="Calibri"/>
          <w:sz w:val="22"/>
          <w:szCs w:val="22"/>
        </w:rPr>
        <w:lastRenderedPageBreak/>
        <w:t xml:space="preserve">(3) </w:t>
      </w:r>
      <w:r w:rsidR="006A729C">
        <w:rPr>
          <w:rFonts w:ascii="Calibri" w:hAnsi="Calibri" w:cs="Calibri"/>
          <w:sz w:val="22"/>
          <w:szCs w:val="22"/>
        </w:rPr>
        <w:tab/>
      </w:r>
      <w:r w:rsidRPr="00F97D43">
        <w:rPr>
          <w:rFonts w:ascii="Calibri" w:hAnsi="Calibri" w:cs="Calibri"/>
          <w:sz w:val="22"/>
          <w:szCs w:val="22"/>
        </w:rPr>
        <w:t xml:space="preserve">ensure that all personnel who have access to and/or process Personal Data are obliged to keep the Personal Data confidential; </w:t>
      </w:r>
    </w:p>
    <w:p w14:paraId="28AC6B51" w14:textId="77777777" w:rsidR="006A729C" w:rsidRDefault="00F97D43" w:rsidP="00CE225F">
      <w:pPr>
        <w:spacing w:after="0" w:line="276" w:lineRule="auto"/>
        <w:ind w:left="2160" w:hanging="720"/>
        <w:rPr>
          <w:rFonts w:ascii="Calibri" w:hAnsi="Calibri" w:cs="Calibri"/>
          <w:sz w:val="22"/>
          <w:szCs w:val="22"/>
        </w:rPr>
      </w:pPr>
      <w:r w:rsidRPr="00F97D43">
        <w:rPr>
          <w:rFonts w:ascii="Calibri" w:hAnsi="Calibri" w:cs="Calibri"/>
          <w:sz w:val="22"/>
          <w:szCs w:val="22"/>
        </w:rPr>
        <w:t xml:space="preserve">(4) </w:t>
      </w:r>
      <w:r w:rsidR="006A729C">
        <w:rPr>
          <w:rFonts w:ascii="Calibri" w:hAnsi="Calibri" w:cs="Calibri"/>
          <w:sz w:val="22"/>
          <w:szCs w:val="22"/>
        </w:rPr>
        <w:tab/>
      </w:r>
      <w:r w:rsidRPr="00F97D43">
        <w:rPr>
          <w:rFonts w:ascii="Calibri" w:hAnsi="Calibri" w:cs="Calibri"/>
          <w:sz w:val="22"/>
          <w:szCs w:val="22"/>
        </w:rPr>
        <w:t xml:space="preserve">not transfer any Personal Data outside of the European Economic Area unless the prior written consent of the Contracting Authority has been obtained and the following conditions are fulfilled; </w:t>
      </w:r>
    </w:p>
    <w:p w14:paraId="799DD1FF" w14:textId="77777777" w:rsidR="006A729C" w:rsidRDefault="00F97D43" w:rsidP="00CE225F">
      <w:pPr>
        <w:spacing w:after="0" w:line="276" w:lineRule="auto"/>
        <w:ind w:left="2880" w:hanging="720"/>
        <w:rPr>
          <w:rFonts w:ascii="Calibri" w:hAnsi="Calibri" w:cs="Calibri"/>
          <w:sz w:val="22"/>
          <w:szCs w:val="22"/>
        </w:rPr>
      </w:pPr>
      <w:r w:rsidRPr="00F97D43">
        <w:rPr>
          <w:rFonts w:ascii="Calibri" w:hAnsi="Calibri" w:cs="Calibri"/>
          <w:sz w:val="22"/>
          <w:szCs w:val="22"/>
        </w:rPr>
        <w:t xml:space="preserve">i. </w:t>
      </w:r>
      <w:r w:rsidR="006A729C">
        <w:rPr>
          <w:rFonts w:ascii="Calibri" w:hAnsi="Calibri" w:cs="Calibri"/>
          <w:sz w:val="22"/>
          <w:szCs w:val="22"/>
        </w:rPr>
        <w:tab/>
      </w:r>
      <w:r w:rsidRPr="00F97D43">
        <w:rPr>
          <w:rFonts w:ascii="Calibri" w:hAnsi="Calibri" w:cs="Calibri"/>
          <w:sz w:val="22"/>
          <w:szCs w:val="22"/>
        </w:rPr>
        <w:t xml:space="preserve">appropriate safeguards are in place in relation to the transfer, to ensure that Personal Data is adequately protected in accordance with Chapter V of Regulation 2016/679 ( General Data Protection Regulation); </w:t>
      </w:r>
    </w:p>
    <w:p w14:paraId="368E2018" w14:textId="77777777" w:rsidR="00D418F1" w:rsidRDefault="00F97D43" w:rsidP="00CE225F">
      <w:pPr>
        <w:spacing w:after="0" w:line="276" w:lineRule="auto"/>
        <w:ind w:left="2880" w:hanging="720"/>
        <w:rPr>
          <w:rFonts w:ascii="Calibri" w:hAnsi="Calibri" w:cs="Calibri"/>
          <w:sz w:val="22"/>
          <w:szCs w:val="22"/>
        </w:rPr>
      </w:pPr>
      <w:r w:rsidRPr="00F97D43">
        <w:rPr>
          <w:rFonts w:ascii="Calibri" w:hAnsi="Calibri" w:cs="Calibri"/>
          <w:sz w:val="22"/>
          <w:szCs w:val="22"/>
        </w:rPr>
        <w:t xml:space="preserve">ii. </w:t>
      </w:r>
      <w:r w:rsidR="006A729C">
        <w:rPr>
          <w:rFonts w:ascii="Calibri" w:hAnsi="Calibri" w:cs="Calibri"/>
          <w:sz w:val="22"/>
          <w:szCs w:val="22"/>
        </w:rPr>
        <w:tab/>
      </w:r>
      <w:r w:rsidRPr="00F97D43">
        <w:rPr>
          <w:rFonts w:ascii="Calibri" w:hAnsi="Calibri" w:cs="Calibri"/>
          <w:sz w:val="22"/>
          <w:szCs w:val="22"/>
        </w:rPr>
        <w:t>the data subject has enforceable rights and effective legal remedies;</w:t>
      </w:r>
    </w:p>
    <w:p w14:paraId="05720753" w14:textId="77777777" w:rsidR="00F05F6C" w:rsidRDefault="00F97D43" w:rsidP="00CE225F">
      <w:pPr>
        <w:spacing w:after="0" w:line="276" w:lineRule="auto"/>
        <w:ind w:left="2880" w:hanging="720"/>
        <w:rPr>
          <w:rFonts w:ascii="Calibri" w:hAnsi="Calibri" w:cs="Calibri"/>
          <w:sz w:val="22"/>
          <w:szCs w:val="22"/>
        </w:rPr>
      </w:pPr>
      <w:r w:rsidRPr="00F97D43">
        <w:rPr>
          <w:rFonts w:ascii="Calibri" w:hAnsi="Calibri" w:cs="Calibri"/>
          <w:sz w:val="22"/>
          <w:szCs w:val="22"/>
        </w:rPr>
        <w:t xml:space="preserve">iii. </w:t>
      </w:r>
      <w:r w:rsidR="006A729C">
        <w:rPr>
          <w:rFonts w:ascii="Calibri" w:hAnsi="Calibri" w:cs="Calibri"/>
          <w:sz w:val="22"/>
          <w:szCs w:val="22"/>
        </w:rPr>
        <w:tab/>
      </w:r>
      <w:r w:rsidRPr="00F97D43">
        <w:rPr>
          <w:rFonts w:ascii="Calibri" w:hAnsi="Calibri" w:cs="Calibri"/>
          <w:sz w:val="22"/>
          <w:szCs w:val="22"/>
        </w:rPr>
        <w:t xml:space="preserve">The Contractor complies with its obligations under the Data Protection Laws by providing an adequate level of protection to any Personal Data that is transferred; and </w:t>
      </w:r>
    </w:p>
    <w:p w14:paraId="028F9D06" w14:textId="77777777" w:rsidR="00F05F6C" w:rsidRDefault="00F97D43" w:rsidP="00CE225F">
      <w:pPr>
        <w:spacing w:after="0" w:line="276" w:lineRule="auto"/>
        <w:ind w:left="2880" w:hanging="720"/>
        <w:rPr>
          <w:rFonts w:ascii="Calibri" w:hAnsi="Calibri" w:cs="Calibri"/>
          <w:sz w:val="22"/>
          <w:szCs w:val="22"/>
        </w:rPr>
      </w:pPr>
      <w:r w:rsidRPr="00F97D43">
        <w:rPr>
          <w:rFonts w:ascii="Calibri" w:hAnsi="Calibri" w:cs="Calibri"/>
          <w:sz w:val="22"/>
          <w:szCs w:val="22"/>
        </w:rPr>
        <w:t xml:space="preserve">iv. </w:t>
      </w:r>
      <w:r w:rsidR="00F05F6C">
        <w:rPr>
          <w:rFonts w:ascii="Calibri" w:hAnsi="Calibri" w:cs="Calibri"/>
          <w:sz w:val="22"/>
          <w:szCs w:val="22"/>
        </w:rPr>
        <w:tab/>
      </w:r>
      <w:r w:rsidRPr="00F97D43">
        <w:rPr>
          <w:rFonts w:ascii="Calibri" w:hAnsi="Calibri" w:cs="Calibri"/>
          <w:sz w:val="22"/>
          <w:szCs w:val="22"/>
        </w:rPr>
        <w:t xml:space="preserve">The Contractor complies with reasonable instructions notified to it in advance by the Contracting Authority with respect to the processing of the Personal Data; </w:t>
      </w:r>
    </w:p>
    <w:p w14:paraId="5A87A68D" w14:textId="77777777" w:rsidR="00D418F1" w:rsidRDefault="00F97D43" w:rsidP="00CE225F">
      <w:pPr>
        <w:spacing w:after="0" w:line="276" w:lineRule="auto"/>
        <w:ind w:left="720" w:hanging="720"/>
        <w:rPr>
          <w:rFonts w:ascii="Calibri" w:hAnsi="Calibri" w:cs="Calibri"/>
          <w:sz w:val="22"/>
          <w:szCs w:val="22"/>
        </w:rPr>
      </w:pPr>
      <w:r w:rsidRPr="00F97D43">
        <w:rPr>
          <w:rFonts w:ascii="Calibri" w:hAnsi="Calibri" w:cs="Calibri"/>
          <w:sz w:val="22"/>
          <w:szCs w:val="22"/>
        </w:rPr>
        <w:t xml:space="preserve">E. </w:t>
      </w:r>
      <w:r w:rsidR="00D418F1">
        <w:rPr>
          <w:rFonts w:ascii="Calibri" w:hAnsi="Calibri" w:cs="Calibri"/>
          <w:sz w:val="22"/>
          <w:szCs w:val="22"/>
        </w:rPr>
        <w:tab/>
      </w:r>
      <w:r w:rsidRPr="00F97D43">
        <w:rPr>
          <w:rFonts w:ascii="Calibri" w:hAnsi="Calibri" w:cs="Calibri"/>
          <w:sz w:val="22"/>
          <w:szCs w:val="22"/>
        </w:rPr>
        <w:t xml:space="preserve">The Contractor shall promptly notify the Contracting Authority if it receives a Data Subject Access Request to have access to any Personal Data or any other complaint, correspondence, notice, request any order of the Court or request of any regulatory or government body relating to the Contracting Authority’s obligations under the Data Protection Laws and provide full co-operation and assistance to the Contracting Authority in relation to any such complaint, order or request (including, without limitation, by allowing Data Subjects to have access to their data). </w:t>
      </w:r>
    </w:p>
    <w:p w14:paraId="210D51FC" w14:textId="77777777" w:rsidR="00D418F1" w:rsidRDefault="00F97D43" w:rsidP="00CE225F">
      <w:pPr>
        <w:spacing w:after="0" w:line="276" w:lineRule="auto"/>
        <w:ind w:left="720" w:hanging="720"/>
        <w:rPr>
          <w:rFonts w:ascii="Calibri" w:hAnsi="Calibri" w:cs="Calibri"/>
          <w:sz w:val="22"/>
          <w:szCs w:val="22"/>
        </w:rPr>
      </w:pPr>
      <w:r w:rsidRPr="00F97D43">
        <w:rPr>
          <w:rFonts w:ascii="Calibri" w:hAnsi="Calibri" w:cs="Calibri"/>
          <w:sz w:val="22"/>
          <w:szCs w:val="22"/>
        </w:rPr>
        <w:t xml:space="preserve">F. </w:t>
      </w:r>
      <w:r w:rsidR="00D418F1">
        <w:rPr>
          <w:rFonts w:ascii="Calibri" w:hAnsi="Calibri" w:cs="Calibri"/>
          <w:sz w:val="22"/>
          <w:szCs w:val="22"/>
        </w:rPr>
        <w:tab/>
      </w:r>
      <w:r w:rsidRPr="00F97D43">
        <w:rPr>
          <w:rFonts w:ascii="Calibri" w:hAnsi="Calibri" w:cs="Calibri"/>
          <w:sz w:val="22"/>
          <w:szCs w:val="22"/>
        </w:rPr>
        <w:t xml:space="preserve">The Contractor shall without undue delay report in writing to the Contacting Authority any data compromise involving Personal Data, or any circumstances that could have resulted in unauthorised access to or disclosure of Personal Data. </w:t>
      </w:r>
    </w:p>
    <w:p w14:paraId="170EE41A" w14:textId="77777777" w:rsidR="00F97D43" w:rsidRPr="00F97D43" w:rsidRDefault="00F97D43" w:rsidP="00CE225F">
      <w:pPr>
        <w:spacing w:after="0" w:line="276" w:lineRule="auto"/>
        <w:ind w:left="720" w:hanging="720"/>
        <w:rPr>
          <w:rFonts w:ascii="Calibri" w:hAnsi="Calibri" w:cs="Calibri"/>
          <w:sz w:val="22"/>
          <w:szCs w:val="22"/>
        </w:rPr>
      </w:pPr>
      <w:r w:rsidRPr="00F97D43">
        <w:rPr>
          <w:rFonts w:ascii="Calibri" w:hAnsi="Calibri" w:cs="Calibri"/>
          <w:sz w:val="22"/>
          <w:szCs w:val="22"/>
        </w:rPr>
        <w:t xml:space="preserve">G. </w:t>
      </w:r>
      <w:r w:rsidR="00D418F1">
        <w:rPr>
          <w:rFonts w:ascii="Calibri" w:hAnsi="Calibri" w:cs="Calibri"/>
          <w:sz w:val="22"/>
          <w:szCs w:val="22"/>
        </w:rPr>
        <w:tab/>
      </w:r>
      <w:r w:rsidRPr="00F97D43">
        <w:rPr>
          <w:rFonts w:ascii="Calibri" w:hAnsi="Calibri" w:cs="Calibri"/>
          <w:sz w:val="22"/>
          <w:szCs w:val="22"/>
        </w:rPr>
        <w:t>The Contractor shall assist the Contracting Authority in ensuring compliance with its obligations under the Data Protection Laws with respect to security, impact assessments and consultations with supervisory authorities and regulators.</w:t>
      </w:r>
    </w:p>
    <w:p w14:paraId="31516BB9" w14:textId="77777777" w:rsidR="00F97D43" w:rsidRPr="00F97D43" w:rsidRDefault="00F97D43" w:rsidP="00CE225F">
      <w:pPr>
        <w:spacing w:after="0" w:line="276" w:lineRule="auto"/>
        <w:rPr>
          <w:rFonts w:ascii="Calibri" w:hAnsi="Calibri" w:cs="Calibri"/>
          <w:sz w:val="22"/>
          <w:szCs w:val="22"/>
        </w:rPr>
      </w:pPr>
    </w:p>
    <w:p w14:paraId="1B9E6D7A" w14:textId="77777777" w:rsidR="002E62EE" w:rsidRDefault="00F97D43" w:rsidP="00CE225F">
      <w:pPr>
        <w:spacing w:after="0" w:line="276" w:lineRule="auto"/>
        <w:ind w:left="720" w:hanging="720"/>
        <w:rPr>
          <w:rFonts w:ascii="Calibri" w:hAnsi="Calibri" w:cs="Calibri"/>
          <w:sz w:val="22"/>
          <w:szCs w:val="22"/>
        </w:rPr>
      </w:pPr>
      <w:r w:rsidRPr="00F97D43">
        <w:rPr>
          <w:rFonts w:ascii="Calibri" w:hAnsi="Calibri" w:cs="Calibri"/>
          <w:sz w:val="22"/>
          <w:szCs w:val="22"/>
        </w:rPr>
        <w:t xml:space="preserve">H. </w:t>
      </w:r>
      <w:r w:rsidR="002E62EE">
        <w:rPr>
          <w:rFonts w:ascii="Calibri" w:hAnsi="Calibri" w:cs="Calibri"/>
          <w:sz w:val="22"/>
          <w:szCs w:val="22"/>
        </w:rPr>
        <w:tab/>
      </w:r>
      <w:r w:rsidRPr="00F97D43">
        <w:rPr>
          <w:rFonts w:ascii="Calibri" w:hAnsi="Calibri" w:cs="Calibri"/>
          <w:sz w:val="22"/>
          <w:szCs w:val="22"/>
        </w:rPr>
        <w:t xml:space="preserve">The Contractor shall at the written direction of the Contracting Authority, amend, delete or return Personal Data and copies thereof to the Contracting Authority on termination of this Agreement unless the Contractor is required by the laws of any member of the European Union or by the laws of the European Union applicable to the Contractor to store the Personal Data. </w:t>
      </w:r>
    </w:p>
    <w:p w14:paraId="27DAAFEC" w14:textId="77777777" w:rsidR="002E62EE" w:rsidRDefault="00F97D43" w:rsidP="00CE225F">
      <w:pPr>
        <w:spacing w:after="0" w:line="276" w:lineRule="auto"/>
        <w:ind w:left="720" w:hanging="720"/>
        <w:rPr>
          <w:rFonts w:ascii="Calibri" w:hAnsi="Calibri" w:cs="Calibri"/>
          <w:sz w:val="22"/>
          <w:szCs w:val="22"/>
        </w:rPr>
      </w:pPr>
      <w:r w:rsidRPr="00F97D43">
        <w:rPr>
          <w:rFonts w:ascii="Calibri" w:hAnsi="Calibri" w:cs="Calibri"/>
          <w:sz w:val="22"/>
          <w:szCs w:val="22"/>
        </w:rPr>
        <w:t xml:space="preserve">I. </w:t>
      </w:r>
      <w:r w:rsidR="002E62EE">
        <w:rPr>
          <w:rFonts w:ascii="Calibri" w:hAnsi="Calibri" w:cs="Calibri"/>
          <w:sz w:val="22"/>
          <w:szCs w:val="22"/>
        </w:rPr>
        <w:tab/>
      </w:r>
      <w:r w:rsidRPr="00F97D43">
        <w:rPr>
          <w:rFonts w:ascii="Calibri" w:hAnsi="Calibri" w:cs="Calibri"/>
          <w:sz w:val="22"/>
          <w:szCs w:val="22"/>
        </w:rPr>
        <w:t xml:space="preserve">The Contractor shall permit the Contracting Authority, the Office of the Data Protection Commission or other supervisory authority for data protection in Ireland, and / or their nominee to conduct audits and or inspections of the Contractor’s facilities, and to have access to all data protection, confidentiality and security procedures, data equipment, mechanisms, documentation, databases, archives, data storage devices, electronic communications and storage systems used by the Contractor in any way for the provision of the services. The Contractor shall comply with all reasonable directions of the Contracting Authority arising out of any such inspection, audit or review. </w:t>
      </w:r>
    </w:p>
    <w:p w14:paraId="0B9BB8F8" w14:textId="77777777" w:rsidR="002E62EE" w:rsidRDefault="00F97D43" w:rsidP="00CE225F">
      <w:pPr>
        <w:spacing w:after="0" w:line="276" w:lineRule="auto"/>
        <w:ind w:left="720" w:hanging="720"/>
        <w:rPr>
          <w:rFonts w:ascii="Calibri" w:hAnsi="Calibri" w:cs="Calibri"/>
          <w:sz w:val="22"/>
          <w:szCs w:val="22"/>
        </w:rPr>
      </w:pPr>
      <w:r w:rsidRPr="00F97D43">
        <w:rPr>
          <w:rFonts w:ascii="Calibri" w:hAnsi="Calibri" w:cs="Calibri"/>
          <w:sz w:val="22"/>
          <w:szCs w:val="22"/>
        </w:rPr>
        <w:t xml:space="preserve">J. </w:t>
      </w:r>
      <w:r w:rsidR="002E62EE">
        <w:rPr>
          <w:rFonts w:ascii="Calibri" w:hAnsi="Calibri" w:cs="Calibri"/>
          <w:sz w:val="22"/>
          <w:szCs w:val="22"/>
        </w:rPr>
        <w:tab/>
      </w:r>
      <w:r w:rsidRPr="00F97D43">
        <w:rPr>
          <w:rFonts w:ascii="Calibri" w:hAnsi="Calibri" w:cs="Calibri"/>
          <w:sz w:val="22"/>
          <w:szCs w:val="22"/>
        </w:rPr>
        <w:t xml:space="preserve">The Contractor shall fully comply with, and implement policies which are communicated or notified to the Contractor by the Contracting Authority from time to time. </w:t>
      </w:r>
    </w:p>
    <w:p w14:paraId="7013B977" w14:textId="77777777" w:rsidR="00465955" w:rsidRDefault="00F97D43" w:rsidP="00CE225F">
      <w:pPr>
        <w:spacing w:after="0" w:line="276" w:lineRule="auto"/>
        <w:ind w:left="720" w:hanging="720"/>
        <w:rPr>
          <w:rFonts w:ascii="Calibri" w:hAnsi="Calibri" w:cs="Calibri"/>
          <w:sz w:val="22"/>
          <w:szCs w:val="22"/>
        </w:rPr>
      </w:pPr>
      <w:r w:rsidRPr="00F97D43">
        <w:rPr>
          <w:rFonts w:ascii="Calibri" w:hAnsi="Calibri" w:cs="Calibri"/>
          <w:sz w:val="22"/>
          <w:szCs w:val="22"/>
        </w:rPr>
        <w:lastRenderedPageBreak/>
        <w:t xml:space="preserve">K. </w:t>
      </w:r>
      <w:r w:rsidR="002E62EE">
        <w:rPr>
          <w:rFonts w:ascii="Calibri" w:hAnsi="Calibri" w:cs="Calibri"/>
          <w:sz w:val="22"/>
          <w:szCs w:val="22"/>
        </w:rPr>
        <w:tab/>
      </w:r>
      <w:r w:rsidRPr="00F97D43">
        <w:rPr>
          <w:rFonts w:ascii="Calibri" w:hAnsi="Calibri" w:cs="Calibri"/>
          <w:sz w:val="22"/>
          <w:szCs w:val="22"/>
        </w:rPr>
        <w:t xml:space="preserve">The Contractor shall maintain complete and accurate records and information to demonstrate its compliance with this clause 11 and allow for inspections and contribute to any audits by the Contacting Authority or the Contracting Authority’s designated auditor. </w:t>
      </w:r>
    </w:p>
    <w:p w14:paraId="3FBEECFC" w14:textId="77777777" w:rsidR="00465955" w:rsidRDefault="00F97D43" w:rsidP="00CE225F">
      <w:pPr>
        <w:spacing w:after="0" w:line="276" w:lineRule="auto"/>
        <w:ind w:left="720" w:hanging="720"/>
        <w:rPr>
          <w:rFonts w:ascii="Calibri" w:hAnsi="Calibri" w:cs="Calibri"/>
          <w:sz w:val="22"/>
          <w:szCs w:val="22"/>
        </w:rPr>
      </w:pPr>
      <w:r w:rsidRPr="00F97D43">
        <w:rPr>
          <w:rFonts w:ascii="Calibri" w:hAnsi="Calibri" w:cs="Calibri"/>
          <w:sz w:val="22"/>
          <w:szCs w:val="22"/>
        </w:rPr>
        <w:t xml:space="preserve">L. </w:t>
      </w:r>
      <w:r w:rsidR="00465955">
        <w:rPr>
          <w:rFonts w:ascii="Calibri" w:hAnsi="Calibri" w:cs="Calibri"/>
          <w:sz w:val="22"/>
          <w:szCs w:val="22"/>
        </w:rPr>
        <w:tab/>
      </w:r>
      <w:r w:rsidRPr="00F97D43">
        <w:rPr>
          <w:rFonts w:ascii="Calibri" w:hAnsi="Calibri" w:cs="Calibri"/>
          <w:sz w:val="22"/>
          <w:szCs w:val="22"/>
        </w:rPr>
        <w:t xml:space="preserve">The Contractor shall:- </w:t>
      </w:r>
    </w:p>
    <w:p w14:paraId="1A9668F9" w14:textId="77777777" w:rsidR="00465955" w:rsidRDefault="00F97D43" w:rsidP="00CE225F">
      <w:pPr>
        <w:spacing w:after="0" w:line="276" w:lineRule="auto"/>
        <w:ind w:left="1440" w:hanging="720"/>
        <w:rPr>
          <w:rFonts w:ascii="Calibri" w:hAnsi="Calibri" w:cs="Calibri"/>
          <w:sz w:val="22"/>
          <w:szCs w:val="22"/>
        </w:rPr>
      </w:pPr>
      <w:r w:rsidRPr="00F97D43">
        <w:rPr>
          <w:rFonts w:ascii="Calibri" w:hAnsi="Calibri" w:cs="Calibri"/>
          <w:sz w:val="22"/>
          <w:szCs w:val="22"/>
        </w:rPr>
        <w:t xml:space="preserve">1. </w:t>
      </w:r>
      <w:r w:rsidR="00465955">
        <w:rPr>
          <w:rFonts w:ascii="Calibri" w:hAnsi="Calibri" w:cs="Calibri"/>
          <w:sz w:val="22"/>
          <w:szCs w:val="22"/>
        </w:rPr>
        <w:tab/>
      </w:r>
      <w:r w:rsidRPr="00F97D43">
        <w:rPr>
          <w:rFonts w:ascii="Calibri" w:hAnsi="Calibri" w:cs="Calibri"/>
          <w:sz w:val="22"/>
          <w:szCs w:val="22"/>
        </w:rPr>
        <w:t xml:space="preserve">take all reasonable precautions to preserve the integrity of any Personal Data which it processes and to prevent any corruption or loss of such Personal Data; </w:t>
      </w:r>
    </w:p>
    <w:p w14:paraId="1745E1BD" w14:textId="77777777" w:rsidR="00465955" w:rsidRDefault="00F97D43" w:rsidP="00CE225F">
      <w:pPr>
        <w:spacing w:after="0" w:line="276" w:lineRule="auto"/>
        <w:ind w:left="1440" w:hanging="720"/>
        <w:rPr>
          <w:rFonts w:ascii="Calibri" w:hAnsi="Calibri" w:cs="Calibri"/>
          <w:sz w:val="22"/>
          <w:szCs w:val="22"/>
        </w:rPr>
      </w:pPr>
      <w:r w:rsidRPr="00F97D43">
        <w:rPr>
          <w:rFonts w:ascii="Calibri" w:hAnsi="Calibri" w:cs="Calibri"/>
          <w:sz w:val="22"/>
          <w:szCs w:val="22"/>
        </w:rPr>
        <w:t xml:space="preserve">2. </w:t>
      </w:r>
      <w:r w:rsidR="00465955">
        <w:rPr>
          <w:rFonts w:ascii="Calibri" w:hAnsi="Calibri" w:cs="Calibri"/>
          <w:sz w:val="22"/>
          <w:szCs w:val="22"/>
        </w:rPr>
        <w:tab/>
      </w:r>
      <w:r w:rsidRPr="00F97D43">
        <w:rPr>
          <w:rFonts w:ascii="Calibri" w:hAnsi="Calibri" w:cs="Calibri"/>
          <w:sz w:val="22"/>
          <w:szCs w:val="22"/>
        </w:rPr>
        <w:t xml:space="preserve">ensure that a back-up copy of any and all such Personal Data is made [insert frequency] and this copy is recorded on media from which the data can be reloaded if there is any corruption or loss of the data; and </w:t>
      </w:r>
    </w:p>
    <w:p w14:paraId="6EF1DBDC" w14:textId="77777777" w:rsidR="00465955" w:rsidRDefault="00F97D43" w:rsidP="00CE225F">
      <w:pPr>
        <w:spacing w:after="0" w:line="276" w:lineRule="auto"/>
        <w:ind w:left="1440" w:hanging="720"/>
        <w:rPr>
          <w:rFonts w:ascii="Calibri" w:hAnsi="Calibri" w:cs="Calibri"/>
          <w:sz w:val="22"/>
          <w:szCs w:val="22"/>
        </w:rPr>
      </w:pPr>
      <w:r w:rsidRPr="00F97D43">
        <w:rPr>
          <w:rFonts w:ascii="Calibri" w:hAnsi="Calibri" w:cs="Calibri"/>
          <w:sz w:val="22"/>
          <w:szCs w:val="22"/>
        </w:rPr>
        <w:t xml:space="preserve">3. </w:t>
      </w:r>
      <w:r w:rsidR="00465955">
        <w:rPr>
          <w:rFonts w:ascii="Calibri" w:hAnsi="Calibri" w:cs="Calibri"/>
          <w:sz w:val="22"/>
          <w:szCs w:val="22"/>
        </w:rPr>
        <w:tab/>
      </w:r>
      <w:r w:rsidRPr="00F97D43">
        <w:rPr>
          <w:rFonts w:ascii="Calibri" w:hAnsi="Calibri" w:cs="Calibri"/>
          <w:sz w:val="22"/>
          <w:szCs w:val="22"/>
        </w:rPr>
        <w:t xml:space="preserve">in such an event and if attributable to any default by the Contractor or any Sub-contractor, promptly restore the Personal Data at its own expense or, at the Contracting Authority’s option, reimburse the Contracting Authority for any reasonable expenses it incurs in having the Personal Data restored by a third party. </w:t>
      </w:r>
    </w:p>
    <w:p w14:paraId="77178F88" w14:textId="281C1F12" w:rsidR="00FD1E83" w:rsidRDefault="00F97D43" w:rsidP="00EF3F7D">
      <w:pPr>
        <w:spacing w:after="0" w:line="276" w:lineRule="auto"/>
        <w:ind w:left="720" w:hanging="720"/>
        <w:rPr>
          <w:rFonts w:ascii="Calibri" w:hAnsi="Calibri" w:cs="Calibri"/>
          <w:sz w:val="22"/>
          <w:szCs w:val="22"/>
        </w:rPr>
      </w:pPr>
      <w:r w:rsidRPr="00F97D43">
        <w:rPr>
          <w:rFonts w:ascii="Calibri" w:hAnsi="Calibri" w:cs="Calibri"/>
          <w:sz w:val="22"/>
          <w:szCs w:val="22"/>
        </w:rPr>
        <w:t xml:space="preserve">M. </w:t>
      </w:r>
      <w:r w:rsidR="000B7EC4">
        <w:rPr>
          <w:rFonts w:ascii="Calibri" w:hAnsi="Calibri" w:cs="Calibri"/>
          <w:sz w:val="22"/>
          <w:szCs w:val="22"/>
        </w:rPr>
        <w:tab/>
      </w:r>
      <w:r w:rsidRPr="00F97D43">
        <w:rPr>
          <w:rFonts w:ascii="Calibri" w:hAnsi="Calibri" w:cs="Calibri"/>
          <w:sz w:val="22"/>
          <w:szCs w:val="22"/>
        </w:rPr>
        <w:t xml:space="preserve">The Contracting Authority consents to the Contractor appointing </w:t>
      </w:r>
      <w:r w:rsidRPr="00FD1E83">
        <w:rPr>
          <w:rFonts w:ascii="Calibri" w:hAnsi="Calibri" w:cs="Calibri"/>
          <w:color w:val="FF0000"/>
          <w:sz w:val="22"/>
          <w:szCs w:val="22"/>
        </w:rPr>
        <w:t>[insert third-party processor]</w:t>
      </w:r>
      <w:r w:rsidRPr="00F97D43">
        <w:rPr>
          <w:rFonts w:ascii="Calibri" w:hAnsi="Calibri" w:cs="Calibri"/>
          <w:sz w:val="22"/>
          <w:szCs w:val="22"/>
        </w:rPr>
        <w:t xml:space="preserve"> as a third-party processor of Personal Data under this Agreement. The Contractor confirms that it has entered or (as the case may be) will enter into a written agreement incorporating terms which are substantially similar to those set out in this clause 11 as between the Contracting Authority and the Contractor. The Contractor shall remain</w:t>
      </w:r>
      <w:r w:rsidR="00FD1E83">
        <w:rPr>
          <w:rFonts w:ascii="Calibri" w:hAnsi="Calibri" w:cs="Calibri"/>
          <w:sz w:val="22"/>
          <w:szCs w:val="22"/>
        </w:rPr>
        <w:t xml:space="preserve"> </w:t>
      </w:r>
      <w:r w:rsidRPr="00F97D43">
        <w:rPr>
          <w:rFonts w:ascii="Calibri" w:hAnsi="Calibri" w:cs="Calibri"/>
          <w:sz w:val="22"/>
          <w:szCs w:val="22"/>
        </w:rPr>
        <w:t xml:space="preserve">fully liable for all acts or omissions of any third-party processor appointed by it pursuant to this clause 11. </w:t>
      </w:r>
    </w:p>
    <w:p w14:paraId="5DEA39A2" w14:textId="77777777" w:rsidR="00F97D43" w:rsidRDefault="00F97D43" w:rsidP="00CE225F">
      <w:pPr>
        <w:spacing w:after="0" w:line="276" w:lineRule="auto"/>
        <w:ind w:left="720" w:hanging="720"/>
        <w:rPr>
          <w:rFonts w:ascii="Calibri" w:hAnsi="Calibri" w:cs="Calibri"/>
          <w:sz w:val="22"/>
          <w:szCs w:val="22"/>
        </w:rPr>
      </w:pPr>
      <w:r w:rsidRPr="00F97D43">
        <w:rPr>
          <w:rFonts w:ascii="Calibri" w:hAnsi="Calibri" w:cs="Calibri"/>
          <w:sz w:val="22"/>
          <w:szCs w:val="22"/>
        </w:rPr>
        <w:t xml:space="preserve">N. </w:t>
      </w:r>
      <w:r w:rsidR="00FD1E83">
        <w:rPr>
          <w:rFonts w:ascii="Calibri" w:hAnsi="Calibri" w:cs="Calibri"/>
          <w:sz w:val="22"/>
          <w:szCs w:val="22"/>
        </w:rPr>
        <w:tab/>
      </w:r>
      <w:r w:rsidRPr="00F97D43">
        <w:rPr>
          <w:rFonts w:ascii="Calibri" w:hAnsi="Calibri" w:cs="Calibri"/>
          <w:sz w:val="22"/>
          <w:szCs w:val="22"/>
        </w:rPr>
        <w:t>Save for clauses 11B, 11C, 11D(4) and 11E, all the obligations on the Contractor in this clause 11 relating to the processing of Personal Data shall apply to the processing of all Confidential Information.</w:t>
      </w:r>
    </w:p>
    <w:p w14:paraId="7DB1E4F9" w14:textId="77777777" w:rsidR="0083555F" w:rsidRDefault="0083555F" w:rsidP="00CE225F">
      <w:pPr>
        <w:spacing w:after="0" w:line="276" w:lineRule="auto"/>
        <w:ind w:left="720" w:hanging="720"/>
        <w:rPr>
          <w:rFonts w:ascii="Calibri" w:hAnsi="Calibri" w:cs="Calibri"/>
          <w:sz w:val="22"/>
          <w:szCs w:val="22"/>
        </w:rPr>
      </w:pPr>
    </w:p>
    <w:tbl>
      <w:tblPr>
        <w:tblW w:w="0" w:type="auto"/>
        <w:tblInd w:w="108" w:type="dxa"/>
        <w:tblCellMar>
          <w:left w:w="10" w:type="dxa"/>
          <w:right w:w="10" w:type="dxa"/>
        </w:tblCellMar>
        <w:tblLook w:val="0000" w:firstRow="0" w:lastRow="0" w:firstColumn="0" w:lastColumn="0" w:noHBand="0" w:noVBand="0"/>
      </w:tblPr>
      <w:tblGrid>
        <w:gridCol w:w="4435"/>
        <w:gridCol w:w="4453"/>
      </w:tblGrid>
      <w:tr w:rsidR="0083555F" w14:paraId="20E91FCF" w14:textId="77777777">
        <w:tc>
          <w:tcPr>
            <w:tcW w:w="4518" w:type="dxa"/>
            <w:tcBorders>
              <w:top w:val="single" w:sz="12" w:space="0" w:color="FFFFFF"/>
              <w:left w:val="single" w:sz="12" w:space="0" w:color="FFFFFF"/>
              <w:bottom w:val="single" w:sz="12" w:space="0" w:color="FFFFFF"/>
              <w:right w:val="single" w:sz="12" w:space="0" w:color="FFFFFF"/>
            </w:tcBorders>
            <w:shd w:val="clear" w:color="auto" w:fill="CCCCCC"/>
            <w:tcMar>
              <w:left w:w="108" w:type="dxa"/>
              <w:right w:w="108" w:type="dxa"/>
            </w:tcMar>
          </w:tcPr>
          <w:p w14:paraId="2CAA1E97" w14:textId="77777777" w:rsidR="0083555F" w:rsidRDefault="0083555F" w:rsidP="00CE225F">
            <w:pPr>
              <w:spacing w:after="0" w:line="276" w:lineRule="auto"/>
              <w:rPr>
                <w:rFonts w:ascii="Calibri" w:eastAsia="Calibri" w:hAnsi="Calibri" w:cs="Calibri"/>
                <w:sz w:val="22"/>
              </w:rPr>
            </w:pPr>
            <w:r>
              <w:rPr>
                <w:rFonts w:ascii="Calibri" w:eastAsia="Calibri" w:hAnsi="Calibri" w:cs="Calibri"/>
                <w:sz w:val="22"/>
              </w:rPr>
              <w:t>SIGNED for and on behalf of the Client</w:t>
            </w:r>
          </w:p>
          <w:p w14:paraId="156463B2" w14:textId="77777777" w:rsidR="0083555F" w:rsidRDefault="0083555F" w:rsidP="00CE225F">
            <w:pPr>
              <w:spacing w:after="0" w:line="276" w:lineRule="auto"/>
              <w:rPr>
                <w:rFonts w:ascii="Calibri" w:eastAsia="Calibri" w:hAnsi="Calibri" w:cs="Calibri"/>
                <w:sz w:val="22"/>
              </w:rPr>
            </w:pPr>
          </w:p>
          <w:p w14:paraId="4751592A" w14:textId="77777777" w:rsidR="0083555F" w:rsidRDefault="0083555F" w:rsidP="00CE225F">
            <w:pPr>
              <w:spacing w:after="0" w:line="276" w:lineRule="auto"/>
              <w:rPr>
                <w:rFonts w:ascii="Calibri" w:eastAsia="Calibri" w:hAnsi="Calibri" w:cs="Calibri"/>
                <w:sz w:val="22"/>
              </w:rPr>
            </w:pPr>
            <w:r>
              <w:rPr>
                <w:rFonts w:ascii="Calibri" w:eastAsia="Calibri" w:hAnsi="Calibri" w:cs="Calibri"/>
                <w:sz w:val="22"/>
              </w:rPr>
              <w:t>__________________________</w:t>
            </w:r>
          </w:p>
          <w:p w14:paraId="16D66E43" w14:textId="77777777" w:rsidR="0083555F" w:rsidRDefault="0083555F" w:rsidP="00CE225F">
            <w:pPr>
              <w:spacing w:after="0" w:line="276" w:lineRule="auto"/>
              <w:rPr>
                <w:rFonts w:ascii="Calibri" w:eastAsia="Calibri" w:hAnsi="Calibri" w:cs="Calibri"/>
                <w:sz w:val="22"/>
              </w:rPr>
            </w:pPr>
            <w:r>
              <w:rPr>
                <w:rFonts w:ascii="Calibri" w:eastAsia="Calibri" w:hAnsi="Calibri" w:cs="Calibri"/>
                <w:sz w:val="22"/>
              </w:rPr>
              <w:t>(being a duly authorised officer)</w:t>
            </w:r>
          </w:p>
        </w:tc>
        <w:tc>
          <w:tcPr>
            <w:tcW w:w="4523" w:type="dxa"/>
            <w:tcBorders>
              <w:top w:val="single" w:sz="12" w:space="0" w:color="FFFFFF"/>
              <w:left w:val="single" w:sz="12" w:space="0" w:color="FFFFFF"/>
              <w:bottom w:val="single" w:sz="12" w:space="0" w:color="FFFFFF"/>
              <w:right w:val="single" w:sz="12" w:space="0" w:color="FFFFFF"/>
            </w:tcBorders>
            <w:shd w:val="clear" w:color="auto" w:fill="CCCCCC"/>
            <w:tcMar>
              <w:left w:w="108" w:type="dxa"/>
              <w:right w:w="108" w:type="dxa"/>
            </w:tcMar>
          </w:tcPr>
          <w:p w14:paraId="3B50B730" w14:textId="77777777" w:rsidR="0083555F" w:rsidRDefault="0083555F" w:rsidP="00CE225F">
            <w:pPr>
              <w:spacing w:after="0" w:line="276" w:lineRule="auto"/>
              <w:rPr>
                <w:rFonts w:ascii="Calibri" w:eastAsia="Calibri" w:hAnsi="Calibri" w:cs="Calibri"/>
                <w:sz w:val="22"/>
              </w:rPr>
            </w:pPr>
            <w:r>
              <w:rPr>
                <w:rFonts w:ascii="Calibri" w:eastAsia="Calibri" w:hAnsi="Calibri" w:cs="Calibri"/>
                <w:sz w:val="22"/>
              </w:rPr>
              <w:t>SIGNED for and on behalf of the Contractor</w:t>
            </w:r>
          </w:p>
          <w:p w14:paraId="229084C8" w14:textId="77777777" w:rsidR="0083555F" w:rsidRDefault="0083555F" w:rsidP="00CE225F">
            <w:pPr>
              <w:spacing w:after="0" w:line="276" w:lineRule="auto"/>
              <w:rPr>
                <w:rFonts w:ascii="Calibri" w:eastAsia="Calibri" w:hAnsi="Calibri" w:cs="Calibri"/>
                <w:sz w:val="22"/>
              </w:rPr>
            </w:pPr>
          </w:p>
          <w:p w14:paraId="1D42A60E" w14:textId="77777777" w:rsidR="0083555F" w:rsidRDefault="0083555F" w:rsidP="00CE225F">
            <w:pPr>
              <w:spacing w:after="0" w:line="276" w:lineRule="auto"/>
              <w:rPr>
                <w:rFonts w:ascii="Calibri" w:eastAsia="Calibri" w:hAnsi="Calibri" w:cs="Calibri"/>
                <w:sz w:val="22"/>
              </w:rPr>
            </w:pPr>
            <w:r>
              <w:rPr>
                <w:rFonts w:ascii="Calibri" w:eastAsia="Calibri" w:hAnsi="Calibri" w:cs="Calibri"/>
                <w:sz w:val="22"/>
              </w:rPr>
              <w:t>____________________________</w:t>
            </w:r>
          </w:p>
        </w:tc>
      </w:tr>
      <w:tr w:rsidR="0083555F" w14:paraId="23092E9C" w14:textId="77777777">
        <w:tc>
          <w:tcPr>
            <w:tcW w:w="4518" w:type="dxa"/>
            <w:tcBorders>
              <w:top w:val="single" w:sz="12" w:space="0" w:color="FFFFFF"/>
              <w:left w:val="single" w:sz="12" w:space="0" w:color="FFFFFF"/>
              <w:bottom w:val="single" w:sz="12" w:space="0" w:color="FFFFFF"/>
              <w:right w:val="single" w:sz="12" w:space="0" w:color="FFFFFF"/>
            </w:tcBorders>
            <w:shd w:val="clear" w:color="auto" w:fill="CCCCCC"/>
            <w:tcMar>
              <w:left w:w="108" w:type="dxa"/>
              <w:right w:w="108" w:type="dxa"/>
            </w:tcMar>
          </w:tcPr>
          <w:p w14:paraId="2A760EEF" w14:textId="77777777" w:rsidR="0083555F" w:rsidRDefault="0083555F" w:rsidP="00CE225F">
            <w:pPr>
              <w:spacing w:after="0" w:line="276" w:lineRule="auto"/>
              <w:rPr>
                <w:rFonts w:ascii="Calibri" w:eastAsia="Calibri" w:hAnsi="Calibri" w:cs="Calibri"/>
                <w:sz w:val="22"/>
              </w:rPr>
            </w:pPr>
            <w:r>
              <w:rPr>
                <w:rFonts w:ascii="Calibri" w:eastAsia="Calibri" w:hAnsi="Calibri" w:cs="Calibri"/>
                <w:sz w:val="22"/>
              </w:rPr>
              <w:t>Witness</w:t>
            </w:r>
          </w:p>
        </w:tc>
        <w:tc>
          <w:tcPr>
            <w:tcW w:w="4523" w:type="dxa"/>
            <w:tcBorders>
              <w:top w:val="single" w:sz="12" w:space="0" w:color="FFFFFF"/>
              <w:left w:val="single" w:sz="12" w:space="0" w:color="FFFFFF"/>
              <w:bottom w:val="single" w:sz="12" w:space="0" w:color="FFFFFF"/>
              <w:right w:val="single" w:sz="12" w:space="0" w:color="FFFFFF"/>
            </w:tcBorders>
            <w:shd w:val="clear" w:color="auto" w:fill="CCCCCC"/>
            <w:tcMar>
              <w:left w:w="108" w:type="dxa"/>
              <w:right w:w="108" w:type="dxa"/>
            </w:tcMar>
          </w:tcPr>
          <w:p w14:paraId="0E27AC49" w14:textId="77777777" w:rsidR="0083555F" w:rsidRDefault="0083555F" w:rsidP="00CE225F">
            <w:pPr>
              <w:spacing w:after="0" w:line="276" w:lineRule="auto"/>
              <w:rPr>
                <w:rFonts w:ascii="Calibri" w:eastAsia="Calibri" w:hAnsi="Calibri" w:cs="Calibri"/>
                <w:sz w:val="22"/>
              </w:rPr>
            </w:pPr>
            <w:r>
              <w:rPr>
                <w:rFonts w:ascii="Calibri" w:eastAsia="Calibri" w:hAnsi="Calibri" w:cs="Calibri"/>
                <w:sz w:val="22"/>
              </w:rPr>
              <w:t>Witness</w:t>
            </w:r>
          </w:p>
        </w:tc>
      </w:tr>
    </w:tbl>
    <w:p w14:paraId="324DD217" w14:textId="77777777" w:rsidR="0083555F" w:rsidRDefault="0083555F" w:rsidP="00CE225F">
      <w:pPr>
        <w:spacing w:after="0" w:line="276" w:lineRule="auto"/>
        <w:ind w:left="720" w:hanging="720"/>
        <w:rPr>
          <w:rFonts w:ascii="Calibri" w:hAnsi="Calibri" w:cs="Calibri"/>
          <w:sz w:val="22"/>
          <w:szCs w:val="22"/>
        </w:rPr>
      </w:pPr>
    </w:p>
    <w:p w14:paraId="6E8197C4" w14:textId="77777777" w:rsidR="00A45A56" w:rsidRDefault="00A45A56" w:rsidP="00CE225F">
      <w:pPr>
        <w:spacing w:after="0" w:line="276" w:lineRule="auto"/>
        <w:ind w:left="720" w:hanging="720"/>
        <w:rPr>
          <w:rFonts w:ascii="Calibri" w:hAnsi="Calibri" w:cs="Calibri"/>
          <w:sz w:val="22"/>
          <w:szCs w:val="22"/>
        </w:rPr>
      </w:pPr>
    </w:p>
    <w:p w14:paraId="7CA82B1E" w14:textId="77777777" w:rsidR="00A45A56" w:rsidRDefault="00A45A56" w:rsidP="00CE225F">
      <w:pPr>
        <w:spacing w:after="0" w:line="276" w:lineRule="auto"/>
        <w:ind w:left="720" w:hanging="720"/>
        <w:rPr>
          <w:rFonts w:ascii="Calibri" w:hAnsi="Calibri" w:cs="Calibri"/>
          <w:sz w:val="22"/>
          <w:szCs w:val="22"/>
        </w:rPr>
      </w:pPr>
    </w:p>
    <w:p w14:paraId="5A8B13E9" w14:textId="77777777" w:rsidR="00A45A56" w:rsidRDefault="00A45A56" w:rsidP="00CE225F">
      <w:pPr>
        <w:spacing w:after="0" w:line="276" w:lineRule="auto"/>
        <w:ind w:left="720" w:hanging="720"/>
        <w:rPr>
          <w:rFonts w:ascii="Calibri" w:hAnsi="Calibri" w:cs="Calibri"/>
          <w:sz w:val="22"/>
          <w:szCs w:val="22"/>
        </w:rPr>
      </w:pPr>
    </w:p>
    <w:p w14:paraId="2487AEC8" w14:textId="77777777" w:rsidR="00A45A56" w:rsidRDefault="00A45A56" w:rsidP="00CE225F">
      <w:pPr>
        <w:spacing w:after="0" w:line="276" w:lineRule="auto"/>
        <w:ind w:left="720" w:hanging="720"/>
        <w:rPr>
          <w:rFonts w:ascii="Calibri" w:hAnsi="Calibri" w:cs="Calibri"/>
          <w:sz w:val="22"/>
          <w:szCs w:val="22"/>
        </w:rPr>
      </w:pPr>
    </w:p>
    <w:p w14:paraId="04490008" w14:textId="77777777" w:rsidR="00A45A56" w:rsidRDefault="00A45A56" w:rsidP="00CE225F">
      <w:pPr>
        <w:spacing w:after="0" w:line="276" w:lineRule="auto"/>
        <w:ind w:left="720" w:hanging="720"/>
        <w:rPr>
          <w:rFonts w:ascii="Calibri" w:hAnsi="Calibri" w:cs="Calibri"/>
          <w:sz w:val="22"/>
          <w:szCs w:val="22"/>
        </w:rPr>
      </w:pPr>
    </w:p>
    <w:p w14:paraId="7F92F06B" w14:textId="77777777" w:rsidR="00A45A56" w:rsidRDefault="00A45A56" w:rsidP="00CE225F">
      <w:pPr>
        <w:spacing w:after="0" w:line="276" w:lineRule="auto"/>
        <w:ind w:left="720" w:hanging="720"/>
        <w:rPr>
          <w:rFonts w:ascii="Calibri" w:hAnsi="Calibri" w:cs="Calibri"/>
          <w:sz w:val="22"/>
          <w:szCs w:val="22"/>
        </w:rPr>
      </w:pPr>
    </w:p>
    <w:p w14:paraId="431E3DF2" w14:textId="77777777" w:rsidR="00A45A56" w:rsidRDefault="00A45A56" w:rsidP="00CE225F">
      <w:pPr>
        <w:spacing w:after="0" w:line="276" w:lineRule="auto"/>
        <w:ind w:left="720" w:hanging="720"/>
        <w:rPr>
          <w:rFonts w:ascii="Calibri" w:hAnsi="Calibri" w:cs="Calibri"/>
          <w:sz w:val="22"/>
          <w:szCs w:val="22"/>
        </w:rPr>
      </w:pPr>
    </w:p>
    <w:p w14:paraId="7A3B372A" w14:textId="77777777" w:rsidR="00A45A56" w:rsidRDefault="00A45A56" w:rsidP="00CE225F">
      <w:pPr>
        <w:spacing w:after="0" w:line="276" w:lineRule="auto"/>
        <w:ind w:left="720" w:hanging="720"/>
        <w:rPr>
          <w:rFonts w:ascii="Calibri" w:hAnsi="Calibri" w:cs="Calibri"/>
          <w:sz w:val="22"/>
          <w:szCs w:val="22"/>
        </w:rPr>
      </w:pPr>
    </w:p>
    <w:p w14:paraId="4CC046AF" w14:textId="77777777" w:rsidR="00A45A56" w:rsidRDefault="00A45A56" w:rsidP="00CE225F">
      <w:pPr>
        <w:spacing w:after="0" w:line="276" w:lineRule="auto"/>
        <w:ind w:left="720" w:hanging="720"/>
        <w:rPr>
          <w:rFonts w:ascii="Calibri" w:hAnsi="Calibri" w:cs="Calibri"/>
          <w:sz w:val="22"/>
          <w:szCs w:val="22"/>
        </w:rPr>
      </w:pPr>
    </w:p>
    <w:p w14:paraId="07648E4E" w14:textId="77777777" w:rsidR="00EC2D94" w:rsidRDefault="00EC2D94" w:rsidP="00CE225F">
      <w:pPr>
        <w:spacing w:after="0" w:line="276" w:lineRule="auto"/>
        <w:ind w:left="720" w:hanging="720"/>
        <w:rPr>
          <w:rFonts w:ascii="Calibri" w:hAnsi="Calibri" w:cs="Calibri"/>
          <w:sz w:val="22"/>
          <w:szCs w:val="22"/>
        </w:rPr>
      </w:pPr>
      <w:r>
        <w:rPr>
          <w:rFonts w:ascii="Calibri" w:hAnsi="Calibri" w:cs="Calibri"/>
          <w:sz w:val="22"/>
          <w:szCs w:val="22"/>
        </w:rPr>
        <w:br w:type="page"/>
      </w:r>
    </w:p>
    <w:p w14:paraId="37B3FAF0" w14:textId="77777777" w:rsidR="00A45A56" w:rsidRPr="00A45A56" w:rsidRDefault="00A45A56" w:rsidP="00CE225F">
      <w:pPr>
        <w:pBdr>
          <w:bottom w:val="single" w:sz="18" w:space="1" w:color="333399"/>
        </w:pBdr>
        <w:spacing w:after="0" w:line="276" w:lineRule="auto"/>
        <w:ind w:left="720" w:hanging="720"/>
        <w:rPr>
          <w:rFonts w:ascii="Calibri" w:hAnsi="Calibri" w:cs="Calibri"/>
          <w:b/>
          <w:bCs/>
          <w:color w:val="333399"/>
          <w:sz w:val="32"/>
          <w:szCs w:val="32"/>
        </w:rPr>
      </w:pPr>
      <w:r w:rsidRPr="00A45A56">
        <w:rPr>
          <w:rFonts w:ascii="Calibri" w:hAnsi="Calibri" w:cs="Calibri"/>
          <w:b/>
          <w:bCs/>
          <w:color w:val="333399"/>
          <w:sz w:val="32"/>
          <w:szCs w:val="32"/>
        </w:rPr>
        <w:lastRenderedPageBreak/>
        <w:t>Schedule A to the Confidentiality Agreement: Data Protection</w:t>
      </w:r>
    </w:p>
    <w:p w14:paraId="0EAE904C" w14:textId="59B3AEDC" w:rsidR="00F02A3A" w:rsidRPr="00766186" w:rsidRDefault="00F02A3A" w:rsidP="00CE225F">
      <w:pPr>
        <w:spacing w:after="0" w:line="276" w:lineRule="auto"/>
        <w:rPr>
          <w:rFonts w:ascii="Calibri" w:hAnsi="Calibri" w:cs="Calibri"/>
          <w:caps/>
          <w:color w:val="FF0000"/>
          <w:sz w:val="22"/>
          <w:szCs w:val="22"/>
        </w:rPr>
      </w:pPr>
      <w:r w:rsidRPr="00766186">
        <w:rPr>
          <w:rFonts w:ascii="Calibri" w:hAnsi="Calibri" w:cs="Calibri"/>
          <w:caps/>
          <w:color w:val="FF0000"/>
          <w:sz w:val="22"/>
          <w:szCs w:val="22"/>
        </w:rPr>
        <w:t>[</w:t>
      </w:r>
      <w:r w:rsidR="00EF3F7D">
        <w:rPr>
          <w:rFonts w:ascii="Calibri" w:hAnsi="Calibri" w:cs="Calibri"/>
          <w:caps/>
          <w:color w:val="FF0000"/>
          <w:sz w:val="22"/>
          <w:szCs w:val="22"/>
        </w:rPr>
        <w:t xml:space="preserve">TO BE </w:t>
      </w:r>
      <w:r w:rsidRPr="00766186">
        <w:rPr>
          <w:rFonts w:ascii="Calibri" w:hAnsi="Calibri" w:cs="Calibri"/>
          <w:caps/>
          <w:color w:val="FF0000"/>
          <w:sz w:val="22"/>
          <w:szCs w:val="22"/>
        </w:rPr>
        <w:t>complete</w:t>
      </w:r>
      <w:r w:rsidR="00EF3F7D">
        <w:rPr>
          <w:rFonts w:ascii="Calibri" w:hAnsi="Calibri" w:cs="Calibri"/>
          <w:caps/>
          <w:color w:val="FF0000"/>
          <w:sz w:val="22"/>
          <w:szCs w:val="22"/>
        </w:rPr>
        <w:t>D</w:t>
      </w:r>
      <w:r w:rsidRPr="00766186">
        <w:rPr>
          <w:rFonts w:ascii="Calibri" w:hAnsi="Calibri" w:cs="Calibri"/>
          <w:caps/>
          <w:color w:val="FF0000"/>
          <w:sz w:val="22"/>
          <w:szCs w:val="22"/>
        </w:rPr>
        <w:t xml:space="preserve"> when completing the </w:t>
      </w:r>
      <w:r>
        <w:rPr>
          <w:rFonts w:ascii="Calibri" w:hAnsi="Calibri" w:cs="Calibri"/>
          <w:caps/>
          <w:color w:val="FF0000"/>
          <w:sz w:val="22"/>
          <w:szCs w:val="22"/>
        </w:rPr>
        <w:t>CONFIDENTIAlity agreement</w:t>
      </w:r>
      <w:r w:rsidRPr="00766186">
        <w:rPr>
          <w:rFonts w:ascii="Calibri" w:hAnsi="Calibri" w:cs="Calibri"/>
          <w:caps/>
          <w:color w:val="FF0000"/>
          <w:sz w:val="22"/>
          <w:szCs w:val="22"/>
        </w:rPr>
        <w:t xml:space="preserve">] </w:t>
      </w:r>
    </w:p>
    <w:p w14:paraId="59E2758C" w14:textId="77777777" w:rsidR="00F02A3A" w:rsidRPr="00766186" w:rsidRDefault="00F02A3A" w:rsidP="00CE225F">
      <w:pPr>
        <w:spacing w:after="0" w:line="276" w:lineRule="auto"/>
        <w:rPr>
          <w:rFonts w:ascii="Calibri" w:hAnsi="Calibri" w:cs="Calibri"/>
          <w:sz w:val="22"/>
          <w:szCs w:val="22"/>
          <w:u w:val="single"/>
        </w:rPr>
      </w:pPr>
      <w:r w:rsidRPr="00766186">
        <w:rPr>
          <w:rFonts w:ascii="Calibri" w:hAnsi="Calibri" w:cs="Calibri"/>
          <w:sz w:val="22"/>
          <w:szCs w:val="22"/>
          <w:u w:val="single"/>
        </w:rPr>
        <w:t>Processing, Personal Data and Data Subjects</w:t>
      </w:r>
    </w:p>
    <w:p w14:paraId="5FC44FB4" w14:textId="77777777" w:rsidR="00F02A3A" w:rsidRPr="00F02A3A" w:rsidRDefault="00F02A3A">
      <w:pPr>
        <w:pStyle w:val="ListParagraph"/>
        <w:numPr>
          <w:ilvl w:val="0"/>
          <w:numId w:val="18"/>
        </w:numPr>
        <w:spacing w:after="0" w:line="276" w:lineRule="auto"/>
        <w:contextualSpacing w:val="0"/>
        <w:rPr>
          <w:rFonts w:ascii="Calibri" w:hAnsi="Calibri" w:cs="Calibri"/>
          <w:sz w:val="22"/>
          <w:szCs w:val="22"/>
        </w:rPr>
      </w:pPr>
      <w:r w:rsidRPr="00F02A3A">
        <w:rPr>
          <w:rFonts w:ascii="Calibri" w:hAnsi="Calibri" w:cs="Calibri"/>
          <w:sz w:val="22"/>
          <w:szCs w:val="22"/>
        </w:rPr>
        <w:t>Processing by the Contractor</w:t>
      </w:r>
    </w:p>
    <w:p w14:paraId="0932900D" w14:textId="77777777" w:rsidR="00F02A3A" w:rsidRPr="00F5688A" w:rsidRDefault="00F02A3A" w:rsidP="00CE225F">
      <w:pPr>
        <w:pStyle w:val="ListParagraph"/>
        <w:spacing w:after="0" w:line="276" w:lineRule="auto"/>
        <w:contextualSpacing w:val="0"/>
        <w:rPr>
          <w:rFonts w:ascii="Calibri" w:hAnsi="Calibri" w:cs="Calibri"/>
          <w:sz w:val="22"/>
          <w:szCs w:val="22"/>
        </w:rPr>
      </w:pPr>
    </w:p>
    <w:p w14:paraId="73CCE629" w14:textId="77777777" w:rsidR="00F02A3A" w:rsidRPr="00766186" w:rsidRDefault="00F02A3A" w:rsidP="00CE225F">
      <w:pPr>
        <w:spacing w:after="0" w:line="276" w:lineRule="auto"/>
        <w:ind w:firstLine="720"/>
        <w:rPr>
          <w:rFonts w:ascii="Calibri" w:hAnsi="Calibri" w:cs="Calibri"/>
          <w:sz w:val="22"/>
          <w:szCs w:val="22"/>
        </w:rPr>
      </w:pPr>
      <w:r w:rsidRPr="00766186">
        <w:rPr>
          <w:rFonts w:ascii="Calibri" w:hAnsi="Calibri" w:cs="Calibri"/>
          <w:sz w:val="22"/>
          <w:szCs w:val="22"/>
        </w:rPr>
        <w:t>1.1 Subject matter of processing</w:t>
      </w:r>
    </w:p>
    <w:p w14:paraId="16A6AFE1" w14:textId="77777777" w:rsidR="00F02A3A" w:rsidRPr="00766186" w:rsidRDefault="00F02A3A" w:rsidP="00CE225F">
      <w:pPr>
        <w:spacing w:after="0" w:line="276" w:lineRule="auto"/>
        <w:rPr>
          <w:rFonts w:ascii="Calibri" w:hAnsi="Calibri" w:cs="Calibri"/>
          <w:sz w:val="22"/>
          <w:szCs w:val="22"/>
        </w:rPr>
      </w:pPr>
    </w:p>
    <w:p w14:paraId="13B5FD51" w14:textId="77777777" w:rsidR="00F02A3A" w:rsidRPr="00766186" w:rsidRDefault="00F02A3A" w:rsidP="00CE225F">
      <w:pPr>
        <w:spacing w:after="0" w:line="276" w:lineRule="auto"/>
        <w:ind w:firstLine="720"/>
        <w:rPr>
          <w:rFonts w:ascii="Calibri" w:hAnsi="Calibri" w:cs="Calibri"/>
          <w:sz w:val="22"/>
          <w:szCs w:val="22"/>
        </w:rPr>
      </w:pPr>
      <w:r w:rsidRPr="00766186">
        <w:rPr>
          <w:rFonts w:ascii="Calibri" w:hAnsi="Calibri" w:cs="Calibri"/>
          <w:sz w:val="22"/>
          <w:szCs w:val="22"/>
        </w:rPr>
        <w:t>1.2 Nature of processing</w:t>
      </w:r>
    </w:p>
    <w:p w14:paraId="47C3D734" w14:textId="77777777" w:rsidR="00F02A3A" w:rsidRPr="00766186" w:rsidRDefault="00F02A3A" w:rsidP="00CE225F">
      <w:pPr>
        <w:spacing w:after="0" w:line="276" w:lineRule="auto"/>
        <w:rPr>
          <w:rFonts w:ascii="Calibri" w:hAnsi="Calibri" w:cs="Calibri"/>
          <w:sz w:val="22"/>
          <w:szCs w:val="22"/>
        </w:rPr>
      </w:pPr>
    </w:p>
    <w:p w14:paraId="3F23CA5F" w14:textId="77777777" w:rsidR="00F02A3A" w:rsidRPr="00766186" w:rsidRDefault="00F02A3A" w:rsidP="00CE225F">
      <w:pPr>
        <w:spacing w:after="0" w:line="276" w:lineRule="auto"/>
        <w:ind w:firstLine="720"/>
        <w:rPr>
          <w:rFonts w:ascii="Calibri" w:hAnsi="Calibri" w:cs="Calibri"/>
          <w:sz w:val="22"/>
          <w:szCs w:val="22"/>
        </w:rPr>
      </w:pPr>
      <w:r w:rsidRPr="00766186">
        <w:rPr>
          <w:rFonts w:ascii="Calibri" w:hAnsi="Calibri" w:cs="Calibri"/>
          <w:sz w:val="22"/>
          <w:szCs w:val="22"/>
        </w:rPr>
        <w:t>1.3 Purpose of processing</w:t>
      </w:r>
    </w:p>
    <w:p w14:paraId="5B17683D" w14:textId="77777777" w:rsidR="00F02A3A" w:rsidRPr="00766186" w:rsidRDefault="00F02A3A" w:rsidP="00CE225F">
      <w:pPr>
        <w:spacing w:after="0" w:line="276" w:lineRule="auto"/>
        <w:rPr>
          <w:rFonts w:ascii="Calibri" w:hAnsi="Calibri" w:cs="Calibri"/>
          <w:sz w:val="22"/>
          <w:szCs w:val="22"/>
        </w:rPr>
      </w:pPr>
    </w:p>
    <w:p w14:paraId="2C06E22C" w14:textId="77777777" w:rsidR="00F02A3A" w:rsidRPr="00766186" w:rsidRDefault="00F02A3A" w:rsidP="00CE225F">
      <w:pPr>
        <w:spacing w:after="0" w:line="276" w:lineRule="auto"/>
        <w:ind w:firstLine="720"/>
        <w:rPr>
          <w:rFonts w:ascii="Calibri" w:hAnsi="Calibri" w:cs="Calibri"/>
          <w:sz w:val="22"/>
          <w:szCs w:val="22"/>
        </w:rPr>
      </w:pPr>
      <w:r w:rsidRPr="00766186">
        <w:rPr>
          <w:rFonts w:ascii="Calibri" w:hAnsi="Calibri" w:cs="Calibri"/>
          <w:sz w:val="22"/>
          <w:szCs w:val="22"/>
        </w:rPr>
        <w:t>1.4 Duration of the processing</w:t>
      </w:r>
    </w:p>
    <w:p w14:paraId="1F1F8F0C" w14:textId="77777777" w:rsidR="00F02A3A" w:rsidRPr="00766186" w:rsidRDefault="00F02A3A" w:rsidP="00CE225F">
      <w:pPr>
        <w:spacing w:after="0" w:line="276" w:lineRule="auto"/>
        <w:rPr>
          <w:rFonts w:ascii="Calibri" w:hAnsi="Calibri" w:cs="Calibri"/>
          <w:sz w:val="22"/>
          <w:szCs w:val="22"/>
        </w:rPr>
      </w:pPr>
    </w:p>
    <w:p w14:paraId="18BF89C4" w14:textId="77777777" w:rsidR="00F02A3A" w:rsidRPr="00766186" w:rsidRDefault="00F02A3A" w:rsidP="00CE225F">
      <w:pPr>
        <w:spacing w:after="0" w:line="276" w:lineRule="auto"/>
        <w:rPr>
          <w:rFonts w:ascii="Calibri" w:hAnsi="Calibri" w:cs="Calibri"/>
          <w:sz w:val="22"/>
          <w:szCs w:val="22"/>
        </w:rPr>
      </w:pPr>
      <w:r w:rsidRPr="00766186">
        <w:rPr>
          <w:rFonts w:ascii="Calibri" w:hAnsi="Calibri" w:cs="Calibri"/>
          <w:sz w:val="22"/>
          <w:szCs w:val="22"/>
        </w:rPr>
        <w:t>2. Types of personal data</w:t>
      </w:r>
    </w:p>
    <w:p w14:paraId="0714E5D8" w14:textId="77777777" w:rsidR="00F02A3A" w:rsidRPr="00766186" w:rsidRDefault="00F02A3A" w:rsidP="00CE225F">
      <w:pPr>
        <w:spacing w:after="0" w:line="276" w:lineRule="auto"/>
        <w:rPr>
          <w:rFonts w:ascii="Calibri" w:hAnsi="Calibri" w:cs="Calibri"/>
          <w:sz w:val="22"/>
          <w:szCs w:val="22"/>
        </w:rPr>
      </w:pPr>
    </w:p>
    <w:p w14:paraId="47C24771" w14:textId="77777777" w:rsidR="00F02A3A" w:rsidRDefault="00F02A3A" w:rsidP="00CE225F">
      <w:pPr>
        <w:spacing w:after="0" w:line="276" w:lineRule="auto"/>
        <w:rPr>
          <w:rFonts w:ascii="Calibri" w:hAnsi="Calibri" w:cs="Calibri"/>
          <w:sz w:val="22"/>
          <w:szCs w:val="22"/>
        </w:rPr>
      </w:pPr>
      <w:r w:rsidRPr="00766186">
        <w:rPr>
          <w:rFonts w:ascii="Calibri" w:hAnsi="Calibri" w:cs="Calibri"/>
          <w:sz w:val="22"/>
          <w:szCs w:val="22"/>
        </w:rPr>
        <w:t>3. Categories of data subject</w:t>
      </w:r>
    </w:p>
    <w:p w14:paraId="033B87D5" w14:textId="77777777" w:rsidR="00A45A56" w:rsidRDefault="00A45A56" w:rsidP="00CE225F">
      <w:pPr>
        <w:spacing w:after="0" w:line="276" w:lineRule="auto"/>
        <w:ind w:left="720" w:hanging="720"/>
        <w:rPr>
          <w:rFonts w:ascii="Calibri" w:hAnsi="Calibri" w:cs="Calibri"/>
          <w:sz w:val="22"/>
          <w:szCs w:val="22"/>
        </w:rPr>
      </w:pPr>
    </w:p>
    <w:p w14:paraId="1DD69853" w14:textId="77777777" w:rsidR="009B676A" w:rsidRDefault="009B676A" w:rsidP="00CE225F">
      <w:pPr>
        <w:spacing w:after="0" w:line="276" w:lineRule="auto"/>
        <w:ind w:left="720" w:hanging="720"/>
        <w:rPr>
          <w:rFonts w:ascii="Calibri" w:hAnsi="Calibri" w:cs="Calibri"/>
          <w:sz w:val="22"/>
          <w:szCs w:val="22"/>
        </w:rPr>
      </w:pPr>
    </w:p>
    <w:p w14:paraId="4C9E667F" w14:textId="77777777" w:rsidR="009B676A" w:rsidRDefault="009B676A" w:rsidP="00CE225F">
      <w:pPr>
        <w:spacing w:after="0" w:line="276" w:lineRule="auto"/>
        <w:ind w:left="720" w:hanging="720"/>
        <w:rPr>
          <w:rFonts w:ascii="Calibri" w:hAnsi="Calibri" w:cs="Calibri"/>
          <w:sz w:val="22"/>
          <w:szCs w:val="22"/>
        </w:rPr>
      </w:pPr>
    </w:p>
    <w:p w14:paraId="73CEE568" w14:textId="77777777" w:rsidR="009B676A" w:rsidRDefault="009B676A" w:rsidP="00CE225F">
      <w:pPr>
        <w:spacing w:after="0" w:line="276" w:lineRule="auto"/>
        <w:ind w:left="720" w:hanging="720"/>
        <w:rPr>
          <w:rFonts w:ascii="Calibri" w:hAnsi="Calibri" w:cs="Calibri"/>
          <w:sz w:val="22"/>
          <w:szCs w:val="22"/>
        </w:rPr>
      </w:pPr>
    </w:p>
    <w:p w14:paraId="6343CDBA" w14:textId="77777777" w:rsidR="009B676A" w:rsidRDefault="009B676A" w:rsidP="00CE225F">
      <w:pPr>
        <w:spacing w:after="0" w:line="276" w:lineRule="auto"/>
        <w:ind w:left="720" w:hanging="720"/>
        <w:rPr>
          <w:rFonts w:ascii="Calibri" w:hAnsi="Calibri" w:cs="Calibri"/>
          <w:sz w:val="22"/>
          <w:szCs w:val="22"/>
        </w:rPr>
      </w:pPr>
    </w:p>
    <w:p w14:paraId="3B3837A8" w14:textId="77777777" w:rsidR="009B676A" w:rsidRDefault="009B676A" w:rsidP="00CE225F">
      <w:pPr>
        <w:spacing w:after="0" w:line="276" w:lineRule="auto"/>
        <w:ind w:left="720" w:hanging="720"/>
        <w:rPr>
          <w:rFonts w:ascii="Calibri" w:hAnsi="Calibri" w:cs="Calibri"/>
          <w:sz w:val="22"/>
          <w:szCs w:val="22"/>
        </w:rPr>
      </w:pPr>
    </w:p>
    <w:p w14:paraId="76BBEEC3" w14:textId="77777777" w:rsidR="009B676A" w:rsidRDefault="009B676A" w:rsidP="00CE225F">
      <w:pPr>
        <w:spacing w:after="0" w:line="276" w:lineRule="auto"/>
        <w:ind w:left="720" w:hanging="720"/>
        <w:rPr>
          <w:rFonts w:ascii="Calibri" w:hAnsi="Calibri" w:cs="Calibri"/>
          <w:sz w:val="22"/>
          <w:szCs w:val="22"/>
        </w:rPr>
      </w:pPr>
    </w:p>
    <w:p w14:paraId="22C39AAA" w14:textId="77777777" w:rsidR="009B676A" w:rsidRDefault="009B676A" w:rsidP="00CE225F">
      <w:pPr>
        <w:spacing w:after="0" w:line="276" w:lineRule="auto"/>
        <w:ind w:left="720" w:hanging="720"/>
        <w:rPr>
          <w:rFonts w:ascii="Calibri" w:hAnsi="Calibri" w:cs="Calibri"/>
          <w:sz w:val="22"/>
          <w:szCs w:val="22"/>
        </w:rPr>
      </w:pPr>
    </w:p>
    <w:p w14:paraId="45112DEB" w14:textId="77777777" w:rsidR="009B676A" w:rsidRDefault="009B676A" w:rsidP="00CE225F">
      <w:pPr>
        <w:spacing w:after="0" w:line="276" w:lineRule="auto"/>
        <w:ind w:left="720" w:hanging="720"/>
        <w:rPr>
          <w:rFonts w:ascii="Calibri" w:hAnsi="Calibri" w:cs="Calibri"/>
          <w:sz w:val="22"/>
          <w:szCs w:val="22"/>
        </w:rPr>
      </w:pPr>
    </w:p>
    <w:p w14:paraId="3F1B791F" w14:textId="77777777" w:rsidR="009B676A" w:rsidRDefault="009B676A" w:rsidP="00CE225F">
      <w:pPr>
        <w:spacing w:after="0" w:line="276" w:lineRule="auto"/>
        <w:ind w:left="720" w:hanging="720"/>
        <w:rPr>
          <w:rFonts w:ascii="Calibri" w:hAnsi="Calibri" w:cs="Calibri"/>
          <w:sz w:val="22"/>
          <w:szCs w:val="22"/>
        </w:rPr>
      </w:pPr>
    </w:p>
    <w:p w14:paraId="1C02718E" w14:textId="77777777" w:rsidR="009B676A" w:rsidRDefault="009B676A" w:rsidP="00CE225F">
      <w:pPr>
        <w:spacing w:after="0" w:line="276" w:lineRule="auto"/>
        <w:ind w:left="720" w:hanging="720"/>
        <w:rPr>
          <w:rFonts w:ascii="Calibri" w:hAnsi="Calibri" w:cs="Calibri"/>
          <w:sz w:val="22"/>
          <w:szCs w:val="22"/>
        </w:rPr>
      </w:pPr>
    </w:p>
    <w:p w14:paraId="24CB1F84" w14:textId="77777777" w:rsidR="009B676A" w:rsidRPr="009B676A" w:rsidRDefault="009B676A" w:rsidP="00CE225F">
      <w:pPr>
        <w:spacing w:after="0" w:line="276" w:lineRule="auto"/>
        <w:ind w:left="720" w:hanging="720"/>
        <w:jc w:val="center"/>
        <w:rPr>
          <w:rFonts w:ascii="Calibri" w:hAnsi="Calibri" w:cs="Calibri"/>
          <w:b/>
          <w:bCs/>
          <w:color w:val="FF0000"/>
          <w:sz w:val="22"/>
          <w:szCs w:val="22"/>
        </w:rPr>
      </w:pPr>
      <w:r w:rsidRPr="009B676A">
        <w:rPr>
          <w:rFonts w:ascii="Calibri" w:hAnsi="Calibri" w:cs="Calibri"/>
          <w:b/>
          <w:bCs/>
          <w:color w:val="FF0000"/>
          <w:sz w:val="22"/>
          <w:szCs w:val="22"/>
        </w:rPr>
        <w:t>END OF DOCUMENT</w:t>
      </w:r>
    </w:p>
    <w:sectPr w:rsidR="009B676A" w:rsidRPr="009B676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2EE1AF" w14:textId="77777777" w:rsidR="00412F14" w:rsidRDefault="00412F14" w:rsidP="0053714A">
      <w:pPr>
        <w:spacing w:after="0" w:line="240" w:lineRule="auto"/>
      </w:pPr>
      <w:r>
        <w:separator/>
      </w:r>
    </w:p>
  </w:endnote>
  <w:endnote w:type="continuationSeparator" w:id="0">
    <w:p w14:paraId="297FED0C" w14:textId="77777777" w:rsidR="00412F14" w:rsidRDefault="00412F14" w:rsidP="0053714A">
      <w:pPr>
        <w:spacing w:after="0" w:line="240" w:lineRule="auto"/>
      </w:pPr>
      <w:r>
        <w:continuationSeparator/>
      </w:r>
    </w:p>
  </w:endnote>
  <w:endnote w:type="continuationNotice" w:id="1">
    <w:p w14:paraId="76131D98" w14:textId="77777777" w:rsidR="00412F14" w:rsidRDefault="00412F1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381561912"/>
      <w:docPartObj>
        <w:docPartGallery w:val="Page Numbers (Bottom of Page)"/>
        <w:docPartUnique/>
      </w:docPartObj>
    </w:sdtPr>
    <w:sdtContent>
      <w:sdt>
        <w:sdtPr>
          <w:rPr>
            <w:sz w:val="16"/>
            <w:szCs w:val="16"/>
          </w:rPr>
          <w:id w:val="-1769616900"/>
          <w:docPartObj>
            <w:docPartGallery w:val="Page Numbers (Top of Page)"/>
            <w:docPartUnique/>
          </w:docPartObj>
        </w:sdtPr>
        <w:sdtContent>
          <w:p w14:paraId="4BCD435F" w14:textId="16311938" w:rsidR="00C23766" w:rsidRPr="00C23766" w:rsidRDefault="00C23766">
            <w:pPr>
              <w:pStyle w:val="Footer"/>
              <w:jc w:val="right"/>
              <w:rPr>
                <w:sz w:val="16"/>
                <w:szCs w:val="16"/>
              </w:rPr>
            </w:pPr>
            <w:r w:rsidRPr="00C23766">
              <w:rPr>
                <w:sz w:val="16"/>
                <w:szCs w:val="16"/>
              </w:rPr>
              <w:t xml:space="preserve">Page </w:t>
            </w:r>
            <w:r w:rsidRPr="00C23766">
              <w:rPr>
                <w:b/>
                <w:bCs/>
                <w:sz w:val="16"/>
                <w:szCs w:val="16"/>
              </w:rPr>
              <w:fldChar w:fldCharType="begin"/>
            </w:r>
            <w:r w:rsidRPr="00C23766">
              <w:rPr>
                <w:b/>
                <w:bCs/>
                <w:sz w:val="16"/>
                <w:szCs w:val="16"/>
              </w:rPr>
              <w:instrText xml:space="preserve"> PAGE </w:instrText>
            </w:r>
            <w:r w:rsidRPr="00C23766">
              <w:rPr>
                <w:b/>
                <w:bCs/>
                <w:sz w:val="16"/>
                <w:szCs w:val="16"/>
              </w:rPr>
              <w:fldChar w:fldCharType="separate"/>
            </w:r>
            <w:r w:rsidRPr="00C23766">
              <w:rPr>
                <w:b/>
                <w:bCs/>
                <w:noProof/>
                <w:sz w:val="16"/>
                <w:szCs w:val="16"/>
              </w:rPr>
              <w:t>2</w:t>
            </w:r>
            <w:r w:rsidRPr="00C23766">
              <w:rPr>
                <w:b/>
                <w:bCs/>
                <w:sz w:val="16"/>
                <w:szCs w:val="16"/>
              </w:rPr>
              <w:fldChar w:fldCharType="end"/>
            </w:r>
            <w:r w:rsidRPr="00C23766">
              <w:rPr>
                <w:sz w:val="16"/>
                <w:szCs w:val="16"/>
              </w:rPr>
              <w:t xml:space="preserve"> of </w:t>
            </w:r>
            <w:r w:rsidRPr="00C23766">
              <w:rPr>
                <w:b/>
                <w:bCs/>
                <w:sz w:val="16"/>
                <w:szCs w:val="16"/>
              </w:rPr>
              <w:fldChar w:fldCharType="begin"/>
            </w:r>
            <w:r w:rsidRPr="00C23766">
              <w:rPr>
                <w:b/>
                <w:bCs/>
                <w:sz w:val="16"/>
                <w:szCs w:val="16"/>
              </w:rPr>
              <w:instrText xml:space="preserve"> NUMPAGES  </w:instrText>
            </w:r>
            <w:r w:rsidRPr="00C23766">
              <w:rPr>
                <w:b/>
                <w:bCs/>
                <w:sz w:val="16"/>
                <w:szCs w:val="16"/>
              </w:rPr>
              <w:fldChar w:fldCharType="separate"/>
            </w:r>
            <w:r w:rsidRPr="00C23766">
              <w:rPr>
                <w:b/>
                <w:bCs/>
                <w:noProof/>
                <w:sz w:val="16"/>
                <w:szCs w:val="16"/>
              </w:rPr>
              <w:t>2</w:t>
            </w:r>
            <w:r w:rsidRPr="00C23766">
              <w:rPr>
                <w:b/>
                <w:bCs/>
                <w:sz w:val="16"/>
                <w:szCs w:val="16"/>
              </w:rPr>
              <w:fldChar w:fldCharType="end"/>
            </w:r>
          </w:p>
        </w:sdtContent>
      </w:sdt>
    </w:sdtContent>
  </w:sdt>
  <w:p w14:paraId="7F6066EF" w14:textId="77777777" w:rsidR="00C23766" w:rsidRDefault="00C237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F53C52" w14:textId="77777777" w:rsidR="00412F14" w:rsidRDefault="00412F14" w:rsidP="0053714A">
      <w:pPr>
        <w:spacing w:after="0" w:line="240" w:lineRule="auto"/>
      </w:pPr>
      <w:r>
        <w:separator/>
      </w:r>
    </w:p>
  </w:footnote>
  <w:footnote w:type="continuationSeparator" w:id="0">
    <w:p w14:paraId="6F221930" w14:textId="77777777" w:rsidR="00412F14" w:rsidRDefault="00412F14" w:rsidP="0053714A">
      <w:pPr>
        <w:spacing w:after="0" w:line="240" w:lineRule="auto"/>
      </w:pPr>
      <w:r>
        <w:continuationSeparator/>
      </w:r>
    </w:p>
  </w:footnote>
  <w:footnote w:type="continuationNotice" w:id="1">
    <w:p w14:paraId="02E84DB1" w14:textId="77777777" w:rsidR="00412F14" w:rsidRDefault="00412F1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03E59" w14:textId="77777777" w:rsidR="0053714A" w:rsidRDefault="0053714A">
    <w:pPr>
      <w:pStyle w:val="Header"/>
    </w:pPr>
    <w:r>
      <w:rPr>
        <w:noProof/>
      </w:rPr>
      <w:drawing>
        <wp:anchor distT="0" distB="0" distL="114300" distR="114300" simplePos="0" relativeHeight="251658240" behindDoc="1" locked="0" layoutInCell="1" allowOverlap="1" wp14:anchorId="47B3A8CF" wp14:editId="525FEB29">
          <wp:simplePos x="0" y="0"/>
          <wp:positionH relativeFrom="margin">
            <wp:posOffset>4451350</wp:posOffset>
          </wp:positionH>
          <wp:positionV relativeFrom="paragraph">
            <wp:posOffset>-189703</wp:posOffset>
          </wp:positionV>
          <wp:extent cx="1280160" cy="461645"/>
          <wp:effectExtent l="0" t="0" r="0" b="0"/>
          <wp:wrapTight wrapText="bothSides">
            <wp:wrapPolygon edited="0">
              <wp:start x="643" y="0"/>
              <wp:lineTo x="0" y="1783"/>
              <wp:lineTo x="0" y="15153"/>
              <wp:lineTo x="5143" y="20501"/>
              <wp:lineTo x="13821" y="20501"/>
              <wp:lineTo x="21214" y="16935"/>
              <wp:lineTo x="21214" y="891"/>
              <wp:lineTo x="16714" y="0"/>
              <wp:lineTo x="643" y="0"/>
            </wp:wrapPolygon>
          </wp:wrapTight>
          <wp:docPr id="534711188"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4711188" name="Graphic 534711188"/>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280160" cy="46164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8545D"/>
    <w:multiLevelType w:val="hybridMultilevel"/>
    <w:tmpl w:val="904AE080"/>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1" w15:restartNumberingAfterBreak="0">
    <w:nsid w:val="024C3B91"/>
    <w:multiLevelType w:val="multilevel"/>
    <w:tmpl w:val="BF12ACC4"/>
    <w:lvl w:ilvl="0">
      <w:start w:val="12"/>
      <w:numFmt w:val="decimal"/>
      <w:lvlText w:val="%1"/>
      <w:lvlJc w:val="left"/>
      <w:pPr>
        <w:ind w:left="1398" w:hanging="720"/>
      </w:pPr>
      <w:rPr>
        <w:rFonts w:hint="default"/>
        <w:lang w:val="en-US" w:eastAsia="en-US" w:bidi="ar-SA"/>
      </w:rPr>
    </w:lvl>
    <w:lvl w:ilvl="1">
      <w:start w:val="1"/>
      <w:numFmt w:val="decimal"/>
      <w:lvlText w:val="%1.%2"/>
      <w:lvlJc w:val="left"/>
      <w:pPr>
        <w:ind w:left="1398" w:hanging="720"/>
      </w:pPr>
      <w:rPr>
        <w:rFonts w:ascii="Calibri" w:eastAsia="Calibri" w:hAnsi="Calibri" w:cs="Calibri" w:hint="default"/>
        <w:b w:val="0"/>
        <w:bCs w:val="0"/>
        <w:i w:val="0"/>
        <w:iCs w:val="0"/>
        <w:spacing w:val="-1"/>
        <w:w w:val="100"/>
        <w:sz w:val="22"/>
        <w:szCs w:val="22"/>
        <w:lang w:val="en-US" w:eastAsia="en-US" w:bidi="ar-SA"/>
      </w:rPr>
    </w:lvl>
    <w:lvl w:ilvl="2">
      <w:numFmt w:val="bullet"/>
      <w:lvlText w:val="•"/>
      <w:lvlJc w:val="left"/>
      <w:pPr>
        <w:ind w:left="3233" w:hanging="720"/>
      </w:pPr>
      <w:rPr>
        <w:rFonts w:hint="default"/>
        <w:lang w:val="en-US" w:eastAsia="en-US" w:bidi="ar-SA"/>
      </w:rPr>
    </w:lvl>
    <w:lvl w:ilvl="3">
      <w:numFmt w:val="bullet"/>
      <w:lvlText w:val="•"/>
      <w:lvlJc w:val="left"/>
      <w:pPr>
        <w:ind w:left="4149" w:hanging="720"/>
      </w:pPr>
      <w:rPr>
        <w:rFonts w:hint="default"/>
        <w:lang w:val="en-US" w:eastAsia="en-US" w:bidi="ar-SA"/>
      </w:rPr>
    </w:lvl>
    <w:lvl w:ilvl="4">
      <w:numFmt w:val="bullet"/>
      <w:lvlText w:val="•"/>
      <w:lvlJc w:val="left"/>
      <w:pPr>
        <w:ind w:left="5066" w:hanging="720"/>
      </w:pPr>
      <w:rPr>
        <w:rFonts w:hint="default"/>
        <w:lang w:val="en-US" w:eastAsia="en-US" w:bidi="ar-SA"/>
      </w:rPr>
    </w:lvl>
    <w:lvl w:ilvl="5">
      <w:numFmt w:val="bullet"/>
      <w:lvlText w:val="•"/>
      <w:lvlJc w:val="left"/>
      <w:pPr>
        <w:ind w:left="5983" w:hanging="720"/>
      </w:pPr>
      <w:rPr>
        <w:rFonts w:hint="default"/>
        <w:lang w:val="en-US" w:eastAsia="en-US" w:bidi="ar-SA"/>
      </w:rPr>
    </w:lvl>
    <w:lvl w:ilvl="6">
      <w:numFmt w:val="bullet"/>
      <w:lvlText w:val="•"/>
      <w:lvlJc w:val="left"/>
      <w:pPr>
        <w:ind w:left="6899" w:hanging="720"/>
      </w:pPr>
      <w:rPr>
        <w:rFonts w:hint="default"/>
        <w:lang w:val="en-US" w:eastAsia="en-US" w:bidi="ar-SA"/>
      </w:rPr>
    </w:lvl>
    <w:lvl w:ilvl="7">
      <w:numFmt w:val="bullet"/>
      <w:lvlText w:val="•"/>
      <w:lvlJc w:val="left"/>
      <w:pPr>
        <w:ind w:left="7816" w:hanging="720"/>
      </w:pPr>
      <w:rPr>
        <w:rFonts w:hint="default"/>
        <w:lang w:val="en-US" w:eastAsia="en-US" w:bidi="ar-SA"/>
      </w:rPr>
    </w:lvl>
    <w:lvl w:ilvl="8">
      <w:numFmt w:val="bullet"/>
      <w:lvlText w:val="•"/>
      <w:lvlJc w:val="left"/>
      <w:pPr>
        <w:ind w:left="8733" w:hanging="720"/>
      </w:pPr>
      <w:rPr>
        <w:rFonts w:hint="default"/>
        <w:lang w:val="en-US" w:eastAsia="en-US" w:bidi="ar-SA"/>
      </w:rPr>
    </w:lvl>
  </w:abstractNum>
  <w:abstractNum w:abstractNumId="2" w15:restartNumberingAfterBreak="0">
    <w:nsid w:val="043B6A82"/>
    <w:multiLevelType w:val="hybridMultilevel"/>
    <w:tmpl w:val="E482D68A"/>
    <w:lvl w:ilvl="0" w:tplc="D1765CE2">
      <w:start w:val="1"/>
      <w:numFmt w:val="decimal"/>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3" w15:restartNumberingAfterBreak="0">
    <w:nsid w:val="05512CA1"/>
    <w:multiLevelType w:val="multilevel"/>
    <w:tmpl w:val="A6967284"/>
    <w:lvl w:ilvl="0">
      <w:start w:val="1"/>
      <w:numFmt w:val="decimal"/>
      <w:lvlText w:val="%1."/>
      <w:lvlJc w:val="left"/>
      <w:pPr>
        <w:ind w:left="1036" w:hanging="358"/>
      </w:pPr>
      <w:rPr>
        <w:rFonts w:ascii="Calibri" w:eastAsia="Calibri" w:hAnsi="Calibri" w:cs="Calibri" w:hint="default"/>
        <w:b w:val="0"/>
        <w:bCs w:val="0"/>
        <w:i w:val="0"/>
        <w:iCs w:val="0"/>
        <w:spacing w:val="0"/>
        <w:w w:val="100"/>
        <w:sz w:val="22"/>
        <w:szCs w:val="22"/>
        <w:lang w:val="en-US" w:eastAsia="en-US" w:bidi="ar-SA"/>
      </w:rPr>
    </w:lvl>
    <w:lvl w:ilvl="1">
      <w:start w:val="1"/>
      <w:numFmt w:val="decimal"/>
      <w:lvlText w:val="%1.%2"/>
      <w:lvlJc w:val="left"/>
      <w:pPr>
        <w:ind w:left="1581" w:hanging="903"/>
      </w:pPr>
      <w:rPr>
        <w:rFonts w:ascii="Calibri" w:eastAsia="Calibri" w:hAnsi="Calibri" w:cs="Calibri" w:hint="default"/>
        <w:b w:val="0"/>
        <w:bCs w:val="0"/>
        <w:i w:val="0"/>
        <w:iCs w:val="0"/>
        <w:spacing w:val="0"/>
        <w:w w:val="100"/>
        <w:sz w:val="22"/>
        <w:szCs w:val="22"/>
        <w:lang w:val="en-US" w:eastAsia="en-US" w:bidi="ar-SA"/>
      </w:rPr>
    </w:lvl>
    <w:lvl w:ilvl="2">
      <w:numFmt w:val="bullet"/>
      <w:lvlText w:val="•"/>
      <w:lvlJc w:val="left"/>
      <w:pPr>
        <w:ind w:left="2578" w:hanging="903"/>
      </w:pPr>
      <w:rPr>
        <w:rFonts w:hint="default"/>
        <w:lang w:val="en-US" w:eastAsia="en-US" w:bidi="ar-SA"/>
      </w:rPr>
    </w:lvl>
    <w:lvl w:ilvl="3">
      <w:numFmt w:val="bullet"/>
      <w:lvlText w:val="•"/>
      <w:lvlJc w:val="left"/>
      <w:pPr>
        <w:ind w:left="3576" w:hanging="903"/>
      </w:pPr>
      <w:rPr>
        <w:rFonts w:hint="default"/>
        <w:lang w:val="en-US" w:eastAsia="en-US" w:bidi="ar-SA"/>
      </w:rPr>
    </w:lvl>
    <w:lvl w:ilvl="4">
      <w:numFmt w:val="bullet"/>
      <w:lvlText w:val="•"/>
      <w:lvlJc w:val="left"/>
      <w:pPr>
        <w:ind w:left="4575" w:hanging="903"/>
      </w:pPr>
      <w:rPr>
        <w:rFonts w:hint="default"/>
        <w:lang w:val="en-US" w:eastAsia="en-US" w:bidi="ar-SA"/>
      </w:rPr>
    </w:lvl>
    <w:lvl w:ilvl="5">
      <w:numFmt w:val="bullet"/>
      <w:lvlText w:val="•"/>
      <w:lvlJc w:val="left"/>
      <w:pPr>
        <w:ind w:left="5573" w:hanging="903"/>
      </w:pPr>
      <w:rPr>
        <w:rFonts w:hint="default"/>
        <w:lang w:val="en-US" w:eastAsia="en-US" w:bidi="ar-SA"/>
      </w:rPr>
    </w:lvl>
    <w:lvl w:ilvl="6">
      <w:numFmt w:val="bullet"/>
      <w:lvlText w:val="•"/>
      <w:lvlJc w:val="left"/>
      <w:pPr>
        <w:ind w:left="6572" w:hanging="903"/>
      </w:pPr>
      <w:rPr>
        <w:rFonts w:hint="default"/>
        <w:lang w:val="en-US" w:eastAsia="en-US" w:bidi="ar-SA"/>
      </w:rPr>
    </w:lvl>
    <w:lvl w:ilvl="7">
      <w:numFmt w:val="bullet"/>
      <w:lvlText w:val="•"/>
      <w:lvlJc w:val="left"/>
      <w:pPr>
        <w:ind w:left="7570" w:hanging="903"/>
      </w:pPr>
      <w:rPr>
        <w:rFonts w:hint="default"/>
        <w:lang w:val="en-US" w:eastAsia="en-US" w:bidi="ar-SA"/>
      </w:rPr>
    </w:lvl>
    <w:lvl w:ilvl="8">
      <w:numFmt w:val="bullet"/>
      <w:lvlText w:val="•"/>
      <w:lvlJc w:val="left"/>
      <w:pPr>
        <w:ind w:left="8569" w:hanging="903"/>
      </w:pPr>
      <w:rPr>
        <w:rFonts w:hint="default"/>
        <w:lang w:val="en-US" w:eastAsia="en-US" w:bidi="ar-SA"/>
      </w:rPr>
    </w:lvl>
  </w:abstractNum>
  <w:abstractNum w:abstractNumId="4" w15:restartNumberingAfterBreak="0">
    <w:nsid w:val="0A5C22B0"/>
    <w:multiLevelType w:val="multilevel"/>
    <w:tmpl w:val="C88EA252"/>
    <w:lvl w:ilvl="0">
      <w:start w:val="1"/>
      <w:numFmt w:val="decimal"/>
      <w:lvlText w:val="%1"/>
      <w:lvlJc w:val="left"/>
      <w:pPr>
        <w:ind w:left="1530" w:hanging="852"/>
      </w:pPr>
      <w:rPr>
        <w:rFonts w:hint="default"/>
        <w:lang w:val="en-US" w:eastAsia="en-US" w:bidi="ar-SA"/>
      </w:rPr>
    </w:lvl>
    <w:lvl w:ilvl="1">
      <w:start w:val="1"/>
      <w:numFmt w:val="decimal"/>
      <w:lvlText w:val="%1.%2"/>
      <w:lvlJc w:val="left"/>
      <w:pPr>
        <w:ind w:left="1530" w:hanging="852"/>
      </w:pPr>
      <w:rPr>
        <w:rFonts w:ascii="Calibri" w:eastAsia="Calibri" w:hAnsi="Calibri" w:cs="Calibri" w:hint="default"/>
        <w:b w:val="0"/>
        <w:bCs w:val="0"/>
        <w:i w:val="0"/>
        <w:iCs w:val="0"/>
        <w:spacing w:val="0"/>
        <w:w w:val="100"/>
        <w:sz w:val="22"/>
        <w:szCs w:val="22"/>
        <w:lang w:val="en-US" w:eastAsia="en-US" w:bidi="ar-SA"/>
      </w:rPr>
    </w:lvl>
    <w:lvl w:ilvl="2">
      <w:numFmt w:val="bullet"/>
      <w:lvlText w:val="•"/>
      <w:lvlJc w:val="left"/>
      <w:pPr>
        <w:ind w:left="3345" w:hanging="852"/>
      </w:pPr>
      <w:rPr>
        <w:rFonts w:hint="default"/>
        <w:lang w:val="en-US" w:eastAsia="en-US" w:bidi="ar-SA"/>
      </w:rPr>
    </w:lvl>
    <w:lvl w:ilvl="3">
      <w:numFmt w:val="bullet"/>
      <w:lvlText w:val="•"/>
      <w:lvlJc w:val="left"/>
      <w:pPr>
        <w:ind w:left="4247" w:hanging="852"/>
      </w:pPr>
      <w:rPr>
        <w:rFonts w:hint="default"/>
        <w:lang w:val="en-US" w:eastAsia="en-US" w:bidi="ar-SA"/>
      </w:rPr>
    </w:lvl>
    <w:lvl w:ilvl="4">
      <w:numFmt w:val="bullet"/>
      <w:lvlText w:val="•"/>
      <w:lvlJc w:val="left"/>
      <w:pPr>
        <w:ind w:left="5150" w:hanging="852"/>
      </w:pPr>
      <w:rPr>
        <w:rFonts w:hint="default"/>
        <w:lang w:val="en-US" w:eastAsia="en-US" w:bidi="ar-SA"/>
      </w:rPr>
    </w:lvl>
    <w:lvl w:ilvl="5">
      <w:numFmt w:val="bullet"/>
      <w:lvlText w:val="•"/>
      <w:lvlJc w:val="left"/>
      <w:pPr>
        <w:ind w:left="6053" w:hanging="852"/>
      </w:pPr>
      <w:rPr>
        <w:rFonts w:hint="default"/>
        <w:lang w:val="en-US" w:eastAsia="en-US" w:bidi="ar-SA"/>
      </w:rPr>
    </w:lvl>
    <w:lvl w:ilvl="6">
      <w:numFmt w:val="bullet"/>
      <w:lvlText w:val="•"/>
      <w:lvlJc w:val="left"/>
      <w:pPr>
        <w:ind w:left="6955" w:hanging="852"/>
      </w:pPr>
      <w:rPr>
        <w:rFonts w:hint="default"/>
        <w:lang w:val="en-US" w:eastAsia="en-US" w:bidi="ar-SA"/>
      </w:rPr>
    </w:lvl>
    <w:lvl w:ilvl="7">
      <w:numFmt w:val="bullet"/>
      <w:lvlText w:val="•"/>
      <w:lvlJc w:val="left"/>
      <w:pPr>
        <w:ind w:left="7858" w:hanging="852"/>
      </w:pPr>
      <w:rPr>
        <w:rFonts w:hint="default"/>
        <w:lang w:val="en-US" w:eastAsia="en-US" w:bidi="ar-SA"/>
      </w:rPr>
    </w:lvl>
    <w:lvl w:ilvl="8">
      <w:numFmt w:val="bullet"/>
      <w:lvlText w:val="•"/>
      <w:lvlJc w:val="left"/>
      <w:pPr>
        <w:ind w:left="8761" w:hanging="852"/>
      </w:pPr>
      <w:rPr>
        <w:rFonts w:hint="default"/>
        <w:lang w:val="en-US" w:eastAsia="en-US" w:bidi="ar-SA"/>
      </w:rPr>
    </w:lvl>
  </w:abstractNum>
  <w:abstractNum w:abstractNumId="5" w15:restartNumberingAfterBreak="0">
    <w:nsid w:val="0E94701B"/>
    <w:multiLevelType w:val="hybridMultilevel"/>
    <w:tmpl w:val="CC2C6D7E"/>
    <w:lvl w:ilvl="0" w:tplc="18090019">
      <w:start w:val="1"/>
      <w:numFmt w:val="lowerLetter"/>
      <w:lvlText w:val="%1."/>
      <w:lvlJc w:val="left"/>
      <w:pPr>
        <w:ind w:left="1944" w:hanging="360"/>
      </w:pPr>
    </w:lvl>
    <w:lvl w:ilvl="1" w:tplc="18090019" w:tentative="1">
      <w:start w:val="1"/>
      <w:numFmt w:val="lowerLetter"/>
      <w:lvlText w:val="%2."/>
      <w:lvlJc w:val="left"/>
      <w:pPr>
        <w:ind w:left="2664" w:hanging="360"/>
      </w:pPr>
    </w:lvl>
    <w:lvl w:ilvl="2" w:tplc="1809001B" w:tentative="1">
      <w:start w:val="1"/>
      <w:numFmt w:val="lowerRoman"/>
      <w:lvlText w:val="%3."/>
      <w:lvlJc w:val="right"/>
      <w:pPr>
        <w:ind w:left="3384" w:hanging="180"/>
      </w:pPr>
    </w:lvl>
    <w:lvl w:ilvl="3" w:tplc="1809000F" w:tentative="1">
      <w:start w:val="1"/>
      <w:numFmt w:val="decimal"/>
      <w:lvlText w:val="%4."/>
      <w:lvlJc w:val="left"/>
      <w:pPr>
        <w:ind w:left="4104" w:hanging="360"/>
      </w:pPr>
    </w:lvl>
    <w:lvl w:ilvl="4" w:tplc="18090019" w:tentative="1">
      <w:start w:val="1"/>
      <w:numFmt w:val="lowerLetter"/>
      <w:lvlText w:val="%5."/>
      <w:lvlJc w:val="left"/>
      <w:pPr>
        <w:ind w:left="4824" w:hanging="360"/>
      </w:pPr>
    </w:lvl>
    <w:lvl w:ilvl="5" w:tplc="1809001B" w:tentative="1">
      <w:start w:val="1"/>
      <w:numFmt w:val="lowerRoman"/>
      <w:lvlText w:val="%6."/>
      <w:lvlJc w:val="right"/>
      <w:pPr>
        <w:ind w:left="5544" w:hanging="180"/>
      </w:pPr>
    </w:lvl>
    <w:lvl w:ilvl="6" w:tplc="1809000F" w:tentative="1">
      <w:start w:val="1"/>
      <w:numFmt w:val="decimal"/>
      <w:lvlText w:val="%7."/>
      <w:lvlJc w:val="left"/>
      <w:pPr>
        <w:ind w:left="6264" w:hanging="360"/>
      </w:pPr>
    </w:lvl>
    <w:lvl w:ilvl="7" w:tplc="18090019" w:tentative="1">
      <w:start w:val="1"/>
      <w:numFmt w:val="lowerLetter"/>
      <w:lvlText w:val="%8."/>
      <w:lvlJc w:val="left"/>
      <w:pPr>
        <w:ind w:left="6984" w:hanging="360"/>
      </w:pPr>
    </w:lvl>
    <w:lvl w:ilvl="8" w:tplc="1809001B" w:tentative="1">
      <w:start w:val="1"/>
      <w:numFmt w:val="lowerRoman"/>
      <w:lvlText w:val="%9."/>
      <w:lvlJc w:val="right"/>
      <w:pPr>
        <w:ind w:left="7704" w:hanging="180"/>
      </w:pPr>
    </w:lvl>
  </w:abstractNum>
  <w:abstractNum w:abstractNumId="6" w15:restartNumberingAfterBreak="0">
    <w:nsid w:val="11A0648F"/>
    <w:multiLevelType w:val="multilevel"/>
    <w:tmpl w:val="FF76F5F4"/>
    <w:lvl w:ilvl="0">
      <w:start w:val="2"/>
      <w:numFmt w:val="decimal"/>
      <w:lvlText w:val="%1"/>
      <w:lvlJc w:val="left"/>
      <w:pPr>
        <w:ind w:left="1530" w:hanging="852"/>
      </w:pPr>
      <w:rPr>
        <w:rFonts w:hint="default"/>
        <w:lang w:val="en-US" w:eastAsia="en-US" w:bidi="ar-SA"/>
      </w:rPr>
    </w:lvl>
    <w:lvl w:ilvl="1">
      <w:start w:val="1"/>
      <w:numFmt w:val="decimal"/>
      <w:lvlText w:val="%1.%2"/>
      <w:lvlJc w:val="left"/>
      <w:pPr>
        <w:ind w:left="1530" w:hanging="852"/>
      </w:pPr>
      <w:rPr>
        <w:rFonts w:ascii="Calibri" w:eastAsia="Calibri" w:hAnsi="Calibri" w:cs="Calibri" w:hint="default"/>
        <w:b w:val="0"/>
        <w:bCs w:val="0"/>
        <w:i w:val="0"/>
        <w:iCs w:val="0"/>
        <w:spacing w:val="0"/>
        <w:w w:val="100"/>
        <w:sz w:val="22"/>
        <w:szCs w:val="22"/>
        <w:lang w:val="en-US" w:eastAsia="en-US" w:bidi="ar-SA"/>
      </w:rPr>
    </w:lvl>
    <w:lvl w:ilvl="2">
      <w:numFmt w:val="bullet"/>
      <w:lvlText w:val="•"/>
      <w:lvlJc w:val="left"/>
      <w:pPr>
        <w:ind w:left="3345" w:hanging="852"/>
      </w:pPr>
      <w:rPr>
        <w:rFonts w:hint="default"/>
        <w:lang w:val="en-US" w:eastAsia="en-US" w:bidi="ar-SA"/>
      </w:rPr>
    </w:lvl>
    <w:lvl w:ilvl="3">
      <w:numFmt w:val="bullet"/>
      <w:lvlText w:val="•"/>
      <w:lvlJc w:val="left"/>
      <w:pPr>
        <w:ind w:left="4247" w:hanging="852"/>
      </w:pPr>
      <w:rPr>
        <w:rFonts w:hint="default"/>
        <w:lang w:val="en-US" w:eastAsia="en-US" w:bidi="ar-SA"/>
      </w:rPr>
    </w:lvl>
    <w:lvl w:ilvl="4">
      <w:numFmt w:val="bullet"/>
      <w:lvlText w:val="•"/>
      <w:lvlJc w:val="left"/>
      <w:pPr>
        <w:ind w:left="5150" w:hanging="852"/>
      </w:pPr>
      <w:rPr>
        <w:rFonts w:hint="default"/>
        <w:lang w:val="en-US" w:eastAsia="en-US" w:bidi="ar-SA"/>
      </w:rPr>
    </w:lvl>
    <w:lvl w:ilvl="5">
      <w:numFmt w:val="bullet"/>
      <w:lvlText w:val="•"/>
      <w:lvlJc w:val="left"/>
      <w:pPr>
        <w:ind w:left="6053" w:hanging="852"/>
      </w:pPr>
      <w:rPr>
        <w:rFonts w:hint="default"/>
        <w:lang w:val="en-US" w:eastAsia="en-US" w:bidi="ar-SA"/>
      </w:rPr>
    </w:lvl>
    <w:lvl w:ilvl="6">
      <w:numFmt w:val="bullet"/>
      <w:lvlText w:val="•"/>
      <w:lvlJc w:val="left"/>
      <w:pPr>
        <w:ind w:left="6955" w:hanging="852"/>
      </w:pPr>
      <w:rPr>
        <w:rFonts w:hint="default"/>
        <w:lang w:val="en-US" w:eastAsia="en-US" w:bidi="ar-SA"/>
      </w:rPr>
    </w:lvl>
    <w:lvl w:ilvl="7">
      <w:numFmt w:val="bullet"/>
      <w:lvlText w:val="•"/>
      <w:lvlJc w:val="left"/>
      <w:pPr>
        <w:ind w:left="7858" w:hanging="852"/>
      </w:pPr>
      <w:rPr>
        <w:rFonts w:hint="default"/>
        <w:lang w:val="en-US" w:eastAsia="en-US" w:bidi="ar-SA"/>
      </w:rPr>
    </w:lvl>
    <w:lvl w:ilvl="8">
      <w:numFmt w:val="bullet"/>
      <w:lvlText w:val="•"/>
      <w:lvlJc w:val="left"/>
      <w:pPr>
        <w:ind w:left="8761" w:hanging="852"/>
      </w:pPr>
      <w:rPr>
        <w:rFonts w:hint="default"/>
        <w:lang w:val="en-US" w:eastAsia="en-US" w:bidi="ar-SA"/>
      </w:rPr>
    </w:lvl>
  </w:abstractNum>
  <w:abstractNum w:abstractNumId="7" w15:restartNumberingAfterBreak="0">
    <w:nsid w:val="12D403EC"/>
    <w:multiLevelType w:val="hybridMultilevel"/>
    <w:tmpl w:val="38B25C1C"/>
    <w:lvl w:ilvl="0" w:tplc="18090019">
      <w:start w:val="1"/>
      <w:numFmt w:val="lowerLetter"/>
      <w:lvlText w:val="%1."/>
      <w:lvlJc w:val="left"/>
      <w:pPr>
        <w:ind w:left="1512" w:hanging="360"/>
      </w:pPr>
    </w:lvl>
    <w:lvl w:ilvl="1" w:tplc="18090019" w:tentative="1">
      <w:start w:val="1"/>
      <w:numFmt w:val="lowerLetter"/>
      <w:lvlText w:val="%2."/>
      <w:lvlJc w:val="left"/>
      <w:pPr>
        <w:ind w:left="2232" w:hanging="360"/>
      </w:pPr>
    </w:lvl>
    <w:lvl w:ilvl="2" w:tplc="1809001B" w:tentative="1">
      <w:start w:val="1"/>
      <w:numFmt w:val="lowerRoman"/>
      <w:lvlText w:val="%3."/>
      <w:lvlJc w:val="right"/>
      <w:pPr>
        <w:ind w:left="2952" w:hanging="180"/>
      </w:pPr>
    </w:lvl>
    <w:lvl w:ilvl="3" w:tplc="1809000F" w:tentative="1">
      <w:start w:val="1"/>
      <w:numFmt w:val="decimal"/>
      <w:lvlText w:val="%4."/>
      <w:lvlJc w:val="left"/>
      <w:pPr>
        <w:ind w:left="3672" w:hanging="360"/>
      </w:pPr>
    </w:lvl>
    <w:lvl w:ilvl="4" w:tplc="18090019" w:tentative="1">
      <w:start w:val="1"/>
      <w:numFmt w:val="lowerLetter"/>
      <w:lvlText w:val="%5."/>
      <w:lvlJc w:val="left"/>
      <w:pPr>
        <w:ind w:left="4392" w:hanging="360"/>
      </w:pPr>
    </w:lvl>
    <w:lvl w:ilvl="5" w:tplc="1809001B" w:tentative="1">
      <w:start w:val="1"/>
      <w:numFmt w:val="lowerRoman"/>
      <w:lvlText w:val="%6."/>
      <w:lvlJc w:val="right"/>
      <w:pPr>
        <w:ind w:left="5112" w:hanging="180"/>
      </w:pPr>
    </w:lvl>
    <w:lvl w:ilvl="6" w:tplc="1809000F" w:tentative="1">
      <w:start w:val="1"/>
      <w:numFmt w:val="decimal"/>
      <w:lvlText w:val="%7."/>
      <w:lvlJc w:val="left"/>
      <w:pPr>
        <w:ind w:left="5832" w:hanging="360"/>
      </w:pPr>
    </w:lvl>
    <w:lvl w:ilvl="7" w:tplc="18090019" w:tentative="1">
      <w:start w:val="1"/>
      <w:numFmt w:val="lowerLetter"/>
      <w:lvlText w:val="%8."/>
      <w:lvlJc w:val="left"/>
      <w:pPr>
        <w:ind w:left="6552" w:hanging="360"/>
      </w:pPr>
    </w:lvl>
    <w:lvl w:ilvl="8" w:tplc="1809001B" w:tentative="1">
      <w:start w:val="1"/>
      <w:numFmt w:val="lowerRoman"/>
      <w:lvlText w:val="%9."/>
      <w:lvlJc w:val="right"/>
      <w:pPr>
        <w:ind w:left="7272" w:hanging="180"/>
      </w:pPr>
    </w:lvl>
  </w:abstractNum>
  <w:abstractNum w:abstractNumId="8" w15:restartNumberingAfterBreak="0">
    <w:nsid w:val="14792C84"/>
    <w:multiLevelType w:val="hybridMultilevel"/>
    <w:tmpl w:val="C6707026"/>
    <w:lvl w:ilvl="0" w:tplc="18090019">
      <w:start w:val="1"/>
      <w:numFmt w:val="lowerLetter"/>
      <w:lvlText w:val="%1."/>
      <w:lvlJc w:val="left"/>
      <w:pPr>
        <w:ind w:left="1512" w:hanging="360"/>
      </w:pPr>
    </w:lvl>
    <w:lvl w:ilvl="1" w:tplc="1809001B">
      <w:start w:val="1"/>
      <w:numFmt w:val="lowerRoman"/>
      <w:lvlText w:val="%2."/>
      <w:lvlJc w:val="right"/>
      <w:pPr>
        <w:ind w:left="2713" w:hanging="360"/>
      </w:pPr>
    </w:lvl>
    <w:lvl w:ilvl="2" w:tplc="1809001B" w:tentative="1">
      <w:start w:val="1"/>
      <w:numFmt w:val="lowerRoman"/>
      <w:lvlText w:val="%3."/>
      <w:lvlJc w:val="right"/>
      <w:pPr>
        <w:ind w:left="2952" w:hanging="180"/>
      </w:pPr>
    </w:lvl>
    <w:lvl w:ilvl="3" w:tplc="1809000F" w:tentative="1">
      <w:start w:val="1"/>
      <w:numFmt w:val="decimal"/>
      <w:lvlText w:val="%4."/>
      <w:lvlJc w:val="left"/>
      <w:pPr>
        <w:ind w:left="3672" w:hanging="360"/>
      </w:pPr>
    </w:lvl>
    <w:lvl w:ilvl="4" w:tplc="18090019" w:tentative="1">
      <w:start w:val="1"/>
      <w:numFmt w:val="lowerLetter"/>
      <w:lvlText w:val="%5."/>
      <w:lvlJc w:val="left"/>
      <w:pPr>
        <w:ind w:left="4392" w:hanging="360"/>
      </w:pPr>
    </w:lvl>
    <w:lvl w:ilvl="5" w:tplc="1809001B" w:tentative="1">
      <w:start w:val="1"/>
      <w:numFmt w:val="lowerRoman"/>
      <w:lvlText w:val="%6."/>
      <w:lvlJc w:val="right"/>
      <w:pPr>
        <w:ind w:left="5112" w:hanging="180"/>
      </w:pPr>
    </w:lvl>
    <w:lvl w:ilvl="6" w:tplc="1809000F" w:tentative="1">
      <w:start w:val="1"/>
      <w:numFmt w:val="decimal"/>
      <w:lvlText w:val="%7."/>
      <w:lvlJc w:val="left"/>
      <w:pPr>
        <w:ind w:left="5832" w:hanging="360"/>
      </w:pPr>
    </w:lvl>
    <w:lvl w:ilvl="7" w:tplc="18090019" w:tentative="1">
      <w:start w:val="1"/>
      <w:numFmt w:val="lowerLetter"/>
      <w:lvlText w:val="%8."/>
      <w:lvlJc w:val="left"/>
      <w:pPr>
        <w:ind w:left="6552" w:hanging="360"/>
      </w:pPr>
    </w:lvl>
    <w:lvl w:ilvl="8" w:tplc="1809001B" w:tentative="1">
      <w:start w:val="1"/>
      <w:numFmt w:val="lowerRoman"/>
      <w:lvlText w:val="%9."/>
      <w:lvlJc w:val="right"/>
      <w:pPr>
        <w:ind w:left="7272" w:hanging="180"/>
      </w:pPr>
    </w:lvl>
  </w:abstractNum>
  <w:abstractNum w:abstractNumId="9" w15:restartNumberingAfterBreak="0">
    <w:nsid w:val="15EA6553"/>
    <w:multiLevelType w:val="hybridMultilevel"/>
    <w:tmpl w:val="E1CAC71C"/>
    <w:lvl w:ilvl="0" w:tplc="18090003">
      <w:start w:val="1"/>
      <w:numFmt w:val="bullet"/>
      <w:lvlText w:val="o"/>
      <w:lvlJc w:val="left"/>
      <w:pPr>
        <w:ind w:left="2160" w:hanging="360"/>
      </w:pPr>
      <w:rPr>
        <w:rFonts w:ascii="Courier New" w:hAnsi="Courier New" w:cs="Courier New"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19AA5449"/>
    <w:multiLevelType w:val="hybridMultilevel"/>
    <w:tmpl w:val="73E0D056"/>
    <w:lvl w:ilvl="0" w:tplc="1809001B">
      <w:start w:val="1"/>
      <w:numFmt w:val="lowerRoman"/>
      <w:lvlText w:val="%1."/>
      <w:lvlJc w:val="right"/>
      <w:pPr>
        <w:ind w:left="2628" w:hanging="360"/>
      </w:pPr>
    </w:lvl>
    <w:lvl w:ilvl="1" w:tplc="18090019">
      <w:start w:val="1"/>
      <w:numFmt w:val="lowerLetter"/>
      <w:lvlText w:val="%2."/>
      <w:lvlJc w:val="left"/>
      <w:pPr>
        <w:ind w:left="3348" w:hanging="360"/>
      </w:pPr>
    </w:lvl>
    <w:lvl w:ilvl="2" w:tplc="1809001B">
      <w:start w:val="1"/>
      <w:numFmt w:val="lowerRoman"/>
      <w:lvlText w:val="%3."/>
      <w:lvlJc w:val="right"/>
      <w:pPr>
        <w:ind w:left="4068" w:hanging="180"/>
      </w:pPr>
    </w:lvl>
    <w:lvl w:ilvl="3" w:tplc="1809000F">
      <w:start w:val="1"/>
      <w:numFmt w:val="decimal"/>
      <w:lvlText w:val="%4."/>
      <w:lvlJc w:val="left"/>
      <w:pPr>
        <w:ind w:left="4788" w:hanging="360"/>
      </w:pPr>
    </w:lvl>
    <w:lvl w:ilvl="4" w:tplc="18090019" w:tentative="1">
      <w:start w:val="1"/>
      <w:numFmt w:val="lowerLetter"/>
      <w:lvlText w:val="%5."/>
      <w:lvlJc w:val="left"/>
      <w:pPr>
        <w:ind w:left="5508" w:hanging="360"/>
      </w:pPr>
    </w:lvl>
    <w:lvl w:ilvl="5" w:tplc="1809001B" w:tentative="1">
      <w:start w:val="1"/>
      <w:numFmt w:val="lowerRoman"/>
      <w:lvlText w:val="%6."/>
      <w:lvlJc w:val="right"/>
      <w:pPr>
        <w:ind w:left="6228" w:hanging="180"/>
      </w:pPr>
    </w:lvl>
    <w:lvl w:ilvl="6" w:tplc="1809000F" w:tentative="1">
      <w:start w:val="1"/>
      <w:numFmt w:val="decimal"/>
      <w:lvlText w:val="%7."/>
      <w:lvlJc w:val="left"/>
      <w:pPr>
        <w:ind w:left="6948" w:hanging="360"/>
      </w:pPr>
    </w:lvl>
    <w:lvl w:ilvl="7" w:tplc="18090019" w:tentative="1">
      <w:start w:val="1"/>
      <w:numFmt w:val="lowerLetter"/>
      <w:lvlText w:val="%8."/>
      <w:lvlJc w:val="left"/>
      <w:pPr>
        <w:ind w:left="7668" w:hanging="360"/>
      </w:pPr>
    </w:lvl>
    <w:lvl w:ilvl="8" w:tplc="1809001B" w:tentative="1">
      <w:start w:val="1"/>
      <w:numFmt w:val="lowerRoman"/>
      <w:lvlText w:val="%9."/>
      <w:lvlJc w:val="right"/>
      <w:pPr>
        <w:ind w:left="8388" w:hanging="180"/>
      </w:pPr>
    </w:lvl>
  </w:abstractNum>
  <w:abstractNum w:abstractNumId="11" w15:restartNumberingAfterBreak="0">
    <w:nsid w:val="1B6B0935"/>
    <w:multiLevelType w:val="hybridMultilevel"/>
    <w:tmpl w:val="CFBAD256"/>
    <w:lvl w:ilvl="0" w:tplc="18090003">
      <w:start w:val="1"/>
      <w:numFmt w:val="bullet"/>
      <w:lvlText w:val="o"/>
      <w:lvlJc w:val="left"/>
      <w:pPr>
        <w:ind w:left="2160" w:hanging="360"/>
      </w:pPr>
      <w:rPr>
        <w:rFonts w:ascii="Courier New" w:hAnsi="Courier New" w:cs="Courier New"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1B94302A"/>
    <w:multiLevelType w:val="hybridMultilevel"/>
    <w:tmpl w:val="E7AAE9EC"/>
    <w:lvl w:ilvl="0" w:tplc="18090019">
      <w:start w:val="1"/>
      <w:numFmt w:val="lowerLetter"/>
      <w:lvlText w:val="%1."/>
      <w:lvlJc w:val="left"/>
      <w:pPr>
        <w:ind w:left="1944" w:hanging="360"/>
      </w:pPr>
    </w:lvl>
    <w:lvl w:ilvl="1" w:tplc="18090019">
      <w:start w:val="1"/>
      <w:numFmt w:val="lowerLetter"/>
      <w:lvlText w:val="%2."/>
      <w:lvlJc w:val="left"/>
      <w:pPr>
        <w:ind w:left="2664" w:hanging="360"/>
      </w:pPr>
    </w:lvl>
    <w:lvl w:ilvl="2" w:tplc="1809001B">
      <w:start w:val="1"/>
      <w:numFmt w:val="lowerRoman"/>
      <w:lvlText w:val="%3."/>
      <w:lvlJc w:val="right"/>
      <w:pPr>
        <w:ind w:left="3384" w:hanging="180"/>
      </w:pPr>
    </w:lvl>
    <w:lvl w:ilvl="3" w:tplc="1809000F" w:tentative="1">
      <w:start w:val="1"/>
      <w:numFmt w:val="decimal"/>
      <w:lvlText w:val="%4."/>
      <w:lvlJc w:val="left"/>
      <w:pPr>
        <w:ind w:left="4104" w:hanging="360"/>
      </w:pPr>
    </w:lvl>
    <w:lvl w:ilvl="4" w:tplc="18090019" w:tentative="1">
      <w:start w:val="1"/>
      <w:numFmt w:val="lowerLetter"/>
      <w:lvlText w:val="%5."/>
      <w:lvlJc w:val="left"/>
      <w:pPr>
        <w:ind w:left="4824" w:hanging="360"/>
      </w:pPr>
    </w:lvl>
    <w:lvl w:ilvl="5" w:tplc="1809001B" w:tentative="1">
      <w:start w:val="1"/>
      <w:numFmt w:val="lowerRoman"/>
      <w:lvlText w:val="%6."/>
      <w:lvlJc w:val="right"/>
      <w:pPr>
        <w:ind w:left="5544" w:hanging="180"/>
      </w:pPr>
    </w:lvl>
    <w:lvl w:ilvl="6" w:tplc="1809000F" w:tentative="1">
      <w:start w:val="1"/>
      <w:numFmt w:val="decimal"/>
      <w:lvlText w:val="%7."/>
      <w:lvlJc w:val="left"/>
      <w:pPr>
        <w:ind w:left="6264" w:hanging="360"/>
      </w:pPr>
    </w:lvl>
    <w:lvl w:ilvl="7" w:tplc="18090019" w:tentative="1">
      <w:start w:val="1"/>
      <w:numFmt w:val="lowerLetter"/>
      <w:lvlText w:val="%8."/>
      <w:lvlJc w:val="left"/>
      <w:pPr>
        <w:ind w:left="6984" w:hanging="360"/>
      </w:pPr>
    </w:lvl>
    <w:lvl w:ilvl="8" w:tplc="1809001B" w:tentative="1">
      <w:start w:val="1"/>
      <w:numFmt w:val="lowerRoman"/>
      <w:lvlText w:val="%9."/>
      <w:lvlJc w:val="right"/>
      <w:pPr>
        <w:ind w:left="7704" w:hanging="180"/>
      </w:pPr>
    </w:lvl>
  </w:abstractNum>
  <w:abstractNum w:abstractNumId="13" w15:restartNumberingAfterBreak="0">
    <w:nsid w:val="1D1558B9"/>
    <w:multiLevelType w:val="hybridMultilevel"/>
    <w:tmpl w:val="CE10B324"/>
    <w:lvl w:ilvl="0" w:tplc="18090019">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1D4F0DFD"/>
    <w:multiLevelType w:val="hybridMultilevel"/>
    <w:tmpl w:val="50FAD890"/>
    <w:lvl w:ilvl="0" w:tplc="18090003">
      <w:start w:val="1"/>
      <w:numFmt w:val="bullet"/>
      <w:lvlText w:val="o"/>
      <w:lvlJc w:val="left"/>
      <w:pPr>
        <w:ind w:left="1353" w:hanging="360"/>
      </w:pPr>
      <w:rPr>
        <w:rFonts w:ascii="Courier New" w:hAnsi="Courier New" w:cs="Courier New"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20447ACC"/>
    <w:multiLevelType w:val="multilevel"/>
    <w:tmpl w:val="6D2EDED8"/>
    <w:lvl w:ilvl="0">
      <w:start w:val="13"/>
      <w:numFmt w:val="decimal"/>
      <w:lvlText w:val="%1"/>
      <w:lvlJc w:val="left"/>
      <w:pPr>
        <w:ind w:left="1398" w:hanging="720"/>
      </w:pPr>
      <w:rPr>
        <w:rFonts w:hint="default"/>
        <w:lang w:val="en-US" w:eastAsia="en-US" w:bidi="ar-SA"/>
      </w:rPr>
    </w:lvl>
    <w:lvl w:ilvl="1">
      <w:start w:val="1"/>
      <w:numFmt w:val="decimal"/>
      <w:lvlText w:val="%1.%2"/>
      <w:lvlJc w:val="left"/>
      <w:pPr>
        <w:ind w:left="1398" w:hanging="720"/>
      </w:pPr>
      <w:rPr>
        <w:rFonts w:ascii="Calibri" w:eastAsia="Calibri" w:hAnsi="Calibri" w:cs="Calibri" w:hint="default"/>
        <w:b w:val="0"/>
        <w:bCs w:val="0"/>
        <w:i w:val="0"/>
        <w:iCs w:val="0"/>
        <w:spacing w:val="-1"/>
        <w:w w:val="100"/>
        <w:sz w:val="22"/>
        <w:szCs w:val="22"/>
        <w:lang w:val="en-US" w:eastAsia="en-US" w:bidi="ar-SA"/>
      </w:rPr>
    </w:lvl>
    <w:lvl w:ilvl="2">
      <w:start w:val="1"/>
      <w:numFmt w:val="decimal"/>
      <w:lvlText w:val="%3."/>
      <w:lvlJc w:val="left"/>
      <w:pPr>
        <w:ind w:left="2118" w:hanging="720"/>
      </w:pPr>
      <w:rPr>
        <w:rFonts w:ascii="Calibri" w:eastAsia="Calibri" w:hAnsi="Calibri" w:cs="Calibri" w:hint="default"/>
        <w:b w:val="0"/>
        <w:bCs w:val="0"/>
        <w:i w:val="0"/>
        <w:iCs w:val="0"/>
        <w:spacing w:val="0"/>
        <w:w w:val="100"/>
        <w:sz w:val="22"/>
        <w:szCs w:val="22"/>
        <w:lang w:val="en-US" w:eastAsia="en-US" w:bidi="ar-SA"/>
      </w:rPr>
    </w:lvl>
    <w:lvl w:ilvl="3">
      <w:numFmt w:val="bullet"/>
      <w:lvlText w:val="•"/>
      <w:lvlJc w:val="left"/>
      <w:pPr>
        <w:ind w:left="3996" w:hanging="720"/>
      </w:pPr>
      <w:rPr>
        <w:rFonts w:hint="default"/>
        <w:lang w:val="en-US" w:eastAsia="en-US" w:bidi="ar-SA"/>
      </w:rPr>
    </w:lvl>
    <w:lvl w:ilvl="4">
      <w:numFmt w:val="bullet"/>
      <w:lvlText w:val="•"/>
      <w:lvlJc w:val="left"/>
      <w:pPr>
        <w:ind w:left="4935" w:hanging="720"/>
      </w:pPr>
      <w:rPr>
        <w:rFonts w:hint="default"/>
        <w:lang w:val="en-US" w:eastAsia="en-US" w:bidi="ar-SA"/>
      </w:rPr>
    </w:lvl>
    <w:lvl w:ilvl="5">
      <w:numFmt w:val="bullet"/>
      <w:lvlText w:val="•"/>
      <w:lvlJc w:val="left"/>
      <w:pPr>
        <w:ind w:left="5873" w:hanging="720"/>
      </w:pPr>
      <w:rPr>
        <w:rFonts w:hint="default"/>
        <w:lang w:val="en-US" w:eastAsia="en-US" w:bidi="ar-SA"/>
      </w:rPr>
    </w:lvl>
    <w:lvl w:ilvl="6">
      <w:numFmt w:val="bullet"/>
      <w:lvlText w:val="•"/>
      <w:lvlJc w:val="left"/>
      <w:pPr>
        <w:ind w:left="6812" w:hanging="720"/>
      </w:pPr>
      <w:rPr>
        <w:rFonts w:hint="default"/>
        <w:lang w:val="en-US" w:eastAsia="en-US" w:bidi="ar-SA"/>
      </w:rPr>
    </w:lvl>
    <w:lvl w:ilvl="7">
      <w:numFmt w:val="bullet"/>
      <w:lvlText w:val="•"/>
      <w:lvlJc w:val="left"/>
      <w:pPr>
        <w:ind w:left="7750" w:hanging="720"/>
      </w:pPr>
      <w:rPr>
        <w:rFonts w:hint="default"/>
        <w:lang w:val="en-US" w:eastAsia="en-US" w:bidi="ar-SA"/>
      </w:rPr>
    </w:lvl>
    <w:lvl w:ilvl="8">
      <w:numFmt w:val="bullet"/>
      <w:lvlText w:val="•"/>
      <w:lvlJc w:val="left"/>
      <w:pPr>
        <w:ind w:left="8689" w:hanging="720"/>
      </w:pPr>
      <w:rPr>
        <w:rFonts w:hint="default"/>
        <w:lang w:val="en-US" w:eastAsia="en-US" w:bidi="ar-SA"/>
      </w:rPr>
    </w:lvl>
  </w:abstractNum>
  <w:abstractNum w:abstractNumId="16" w15:restartNumberingAfterBreak="0">
    <w:nsid w:val="242F6869"/>
    <w:multiLevelType w:val="multilevel"/>
    <w:tmpl w:val="DA348A5E"/>
    <w:lvl w:ilvl="0">
      <w:start w:val="1"/>
      <w:numFmt w:val="decimal"/>
      <w:lvlText w:val="Part %1: "/>
      <w:lvlJc w:val="left"/>
      <w:pPr>
        <w:ind w:left="360" w:hanging="360"/>
      </w:pPr>
      <w:rPr>
        <w:rFonts w:hint="default"/>
      </w:rPr>
    </w:lvl>
    <w:lvl w:ilvl="1">
      <w:start w:val="1"/>
      <w:numFmt w:val="decimal"/>
      <w:lvlText w:val="%1.%2."/>
      <w:lvlJc w:val="left"/>
      <w:pPr>
        <w:ind w:left="284" w:hanging="284"/>
      </w:pPr>
      <w:rPr>
        <w:rFonts w:hint="default"/>
        <w:b/>
        <w:bCs/>
        <w:color w:val="auto"/>
      </w:rPr>
    </w:lvl>
    <w:lvl w:ilvl="2">
      <w:start w:val="1"/>
      <w:numFmt w:val="decimal"/>
      <w:lvlText w:val="%1.%2.%3."/>
      <w:lvlJc w:val="left"/>
      <w:pPr>
        <w:ind w:left="1213" w:hanging="504"/>
      </w:pPr>
      <w:rPr>
        <w:rFonts w:hint="default"/>
        <w:b w:val="0"/>
        <w:bCs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27552B7E"/>
    <w:multiLevelType w:val="hybridMultilevel"/>
    <w:tmpl w:val="73E0D056"/>
    <w:lvl w:ilvl="0" w:tplc="FFFFFFFF">
      <w:start w:val="1"/>
      <w:numFmt w:val="lowerRoman"/>
      <w:lvlText w:val="%1."/>
      <w:lvlJc w:val="right"/>
      <w:pPr>
        <w:ind w:left="2628" w:hanging="360"/>
      </w:pPr>
    </w:lvl>
    <w:lvl w:ilvl="1" w:tplc="FFFFFFFF">
      <w:start w:val="1"/>
      <w:numFmt w:val="lowerLetter"/>
      <w:lvlText w:val="%2."/>
      <w:lvlJc w:val="left"/>
      <w:pPr>
        <w:ind w:left="3348" w:hanging="360"/>
      </w:pPr>
    </w:lvl>
    <w:lvl w:ilvl="2" w:tplc="FFFFFFFF">
      <w:start w:val="1"/>
      <w:numFmt w:val="lowerRoman"/>
      <w:lvlText w:val="%3."/>
      <w:lvlJc w:val="right"/>
      <w:pPr>
        <w:ind w:left="4068" w:hanging="180"/>
      </w:pPr>
    </w:lvl>
    <w:lvl w:ilvl="3" w:tplc="FFFFFFFF">
      <w:start w:val="1"/>
      <w:numFmt w:val="decimal"/>
      <w:lvlText w:val="%4."/>
      <w:lvlJc w:val="left"/>
      <w:pPr>
        <w:ind w:left="4788" w:hanging="360"/>
      </w:pPr>
    </w:lvl>
    <w:lvl w:ilvl="4" w:tplc="FFFFFFFF" w:tentative="1">
      <w:start w:val="1"/>
      <w:numFmt w:val="lowerLetter"/>
      <w:lvlText w:val="%5."/>
      <w:lvlJc w:val="left"/>
      <w:pPr>
        <w:ind w:left="5508" w:hanging="360"/>
      </w:pPr>
    </w:lvl>
    <w:lvl w:ilvl="5" w:tplc="FFFFFFFF" w:tentative="1">
      <w:start w:val="1"/>
      <w:numFmt w:val="lowerRoman"/>
      <w:lvlText w:val="%6."/>
      <w:lvlJc w:val="right"/>
      <w:pPr>
        <w:ind w:left="6228" w:hanging="180"/>
      </w:pPr>
    </w:lvl>
    <w:lvl w:ilvl="6" w:tplc="FFFFFFFF" w:tentative="1">
      <w:start w:val="1"/>
      <w:numFmt w:val="decimal"/>
      <w:lvlText w:val="%7."/>
      <w:lvlJc w:val="left"/>
      <w:pPr>
        <w:ind w:left="6948" w:hanging="360"/>
      </w:pPr>
    </w:lvl>
    <w:lvl w:ilvl="7" w:tplc="FFFFFFFF" w:tentative="1">
      <w:start w:val="1"/>
      <w:numFmt w:val="lowerLetter"/>
      <w:lvlText w:val="%8."/>
      <w:lvlJc w:val="left"/>
      <w:pPr>
        <w:ind w:left="7668" w:hanging="360"/>
      </w:pPr>
    </w:lvl>
    <w:lvl w:ilvl="8" w:tplc="FFFFFFFF" w:tentative="1">
      <w:start w:val="1"/>
      <w:numFmt w:val="lowerRoman"/>
      <w:lvlText w:val="%9."/>
      <w:lvlJc w:val="right"/>
      <w:pPr>
        <w:ind w:left="8388" w:hanging="180"/>
      </w:pPr>
    </w:lvl>
  </w:abstractNum>
  <w:abstractNum w:abstractNumId="18" w15:restartNumberingAfterBreak="0">
    <w:nsid w:val="2BB74029"/>
    <w:multiLevelType w:val="hybridMultilevel"/>
    <w:tmpl w:val="55C626CE"/>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19" w15:restartNumberingAfterBreak="0">
    <w:nsid w:val="2F6C0E85"/>
    <w:multiLevelType w:val="hybridMultilevel"/>
    <w:tmpl w:val="7B50331C"/>
    <w:lvl w:ilvl="0" w:tplc="18090001">
      <w:start w:val="1"/>
      <w:numFmt w:val="bullet"/>
      <w:lvlText w:val=""/>
      <w:lvlJc w:val="left"/>
      <w:pPr>
        <w:ind w:left="1800" w:hanging="360"/>
      </w:pPr>
      <w:rPr>
        <w:rFonts w:ascii="Symbol" w:hAnsi="Symbol" w:hint="default"/>
      </w:rPr>
    </w:lvl>
    <w:lvl w:ilvl="1" w:tplc="18090003" w:tentative="1">
      <w:start w:val="1"/>
      <w:numFmt w:val="bullet"/>
      <w:lvlText w:val="o"/>
      <w:lvlJc w:val="left"/>
      <w:pPr>
        <w:ind w:left="2520" w:hanging="360"/>
      </w:pPr>
      <w:rPr>
        <w:rFonts w:ascii="Courier New" w:hAnsi="Courier New" w:cs="Courier New" w:hint="default"/>
      </w:rPr>
    </w:lvl>
    <w:lvl w:ilvl="2" w:tplc="18090005" w:tentative="1">
      <w:start w:val="1"/>
      <w:numFmt w:val="bullet"/>
      <w:lvlText w:val=""/>
      <w:lvlJc w:val="left"/>
      <w:pPr>
        <w:ind w:left="3240" w:hanging="360"/>
      </w:pPr>
      <w:rPr>
        <w:rFonts w:ascii="Wingdings" w:hAnsi="Wingdings" w:hint="default"/>
      </w:rPr>
    </w:lvl>
    <w:lvl w:ilvl="3" w:tplc="18090001" w:tentative="1">
      <w:start w:val="1"/>
      <w:numFmt w:val="bullet"/>
      <w:lvlText w:val=""/>
      <w:lvlJc w:val="left"/>
      <w:pPr>
        <w:ind w:left="3960" w:hanging="360"/>
      </w:pPr>
      <w:rPr>
        <w:rFonts w:ascii="Symbol" w:hAnsi="Symbol" w:hint="default"/>
      </w:rPr>
    </w:lvl>
    <w:lvl w:ilvl="4" w:tplc="18090003" w:tentative="1">
      <w:start w:val="1"/>
      <w:numFmt w:val="bullet"/>
      <w:lvlText w:val="o"/>
      <w:lvlJc w:val="left"/>
      <w:pPr>
        <w:ind w:left="4680" w:hanging="360"/>
      </w:pPr>
      <w:rPr>
        <w:rFonts w:ascii="Courier New" w:hAnsi="Courier New" w:cs="Courier New" w:hint="default"/>
      </w:rPr>
    </w:lvl>
    <w:lvl w:ilvl="5" w:tplc="18090005" w:tentative="1">
      <w:start w:val="1"/>
      <w:numFmt w:val="bullet"/>
      <w:lvlText w:val=""/>
      <w:lvlJc w:val="left"/>
      <w:pPr>
        <w:ind w:left="5400" w:hanging="360"/>
      </w:pPr>
      <w:rPr>
        <w:rFonts w:ascii="Wingdings" w:hAnsi="Wingdings" w:hint="default"/>
      </w:rPr>
    </w:lvl>
    <w:lvl w:ilvl="6" w:tplc="18090001" w:tentative="1">
      <w:start w:val="1"/>
      <w:numFmt w:val="bullet"/>
      <w:lvlText w:val=""/>
      <w:lvlJc w:val="left"/>
      <w:pPr>
        <w:ind w:left="6120" w:hanging="360"/>
      </w:pPr>
      <w:rPr>
        <w:rFonts w:ascii="Symbol" w:hAnsi="Symbol" w:hint="default"/>
      </w:rPr>
    </w:lvl>
    <w:lvl w:ilvl="7" w:tplc="18090003" w:tentative="1">
      <w:start w:val="1"/>
      <w:numFmt w:val="bullet"/>
      <w:lvlText w:val="o"/>
      <w:lvlJc w:val="left"/>
      <w:pPr>
        <w:ind w:left="6840" w:hanging="360"/>
      </w:pPr>
      <w:rPr>
        <w:rFonts w:ascii="Courier New" w:hAnsi="Courier New" w:cs="Courier New" w:hint="default"/>
      </w:rPr>
    </w:lvl>
    <w:lvl w:ilvl="8" w:tplc="18090005" w:tentative="1">
      <w:start w:val="1"/>
      <w:numFmt w:val="bullet"/>
      <w:lvlText w:val=""/>
      <w:lvlJc w:val="left"/>
      <w:pPr>
        <w:ind w:left="7560" w:hanging="360"/>
      </w:pPr>
      <w:rPr>
        <w:rFonts w:ascii="Wingdings" w:hAnsi="Wingdings" w:hint="default"/>
      </w:rPr>
    </w:lvl>
  </w:abstractNum>
  <w:abstractNum w:abstractNumId="20" w15:restartNumberingAfterBreak="0">
    <w:nsid w:val="33C42F00"/>
    <w:multiLevelType w:val="multilevel"/>
    <w:tmpl w:val="8918048E"/>
    <w:lvl w:ilvl="0">
      <w:start w:val="3"/>
      <w:numFmt w:val="decimal"/>
      <w:lvlText w:val="%1"/>
      <w:lvlJc w:val="left"/>
      <w:pPr>
        <w:ind w:left="480" w:hanging="480"/>
      </w:pPr>
      <w:rPr>
        <w:rFonts w:hint="default"/>
      </w:rPr>
    </w:lvl>
    <w:lvl w:ilvl="1">
      <w:start w:val="3"/>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434634B"/>
    <w:multiLevelType w:val="multilevel"/>
    <w:tmpl w:val="01BA7FF4"/>
    <w:lvl w:ilvl="0">
      <w:start w:val="4"/>
      <w:numFmt w:val="decimal"/>
      <w:lvlText w:val="%1"/>
      <w:lvlJc w:val="left"/>
      <w:pPr>
        <w:ind w:left="1530" w:hanging="852"/>
      </w:pPr>
      <w:rPr>
        <w:rFonts w:hint="default"/>
        <w:lang w:val="en-US" w:eastAsia="en-US" w:bidi="ar-SA"/>
      </w:rPr>
    </w:lvl>
    <w:lvl w:ilvl="1">
      <w:start w:val="1"/>
      <w:numFmt w:val="decimal"/>
      <w:lvlText w:val="%1.%2"/>
      <w:lvlJc w:val="left"/>
      <w:pPr>
        <w:ind w:left="1530" w:hanging="852"/>
      </w:pPr>
      <w:rPr>
        <w:rFonts w:ascii="Calibri" w:eastAsia="Calibri" w:hAnsi="Calibri" w:cs="Calibri" w:hint="default"/>
        <w:b w:val="0"/>
        <w:bCs w:val="0"/>
        <w:i w:val="0"/>
        <w:iCs w:val="0"/>
        <w:spacing w:val="0"/>
        <w:w w:val="100"/>
        <w:sz w:val="22"/>
        <w:szCs w:val="22"/>
        <w:lang w:val="en-US" w:eastAsia="en-US" w:bidi="ar-SA"/>
      </w:rPr>
    </w:lvl>
    <w:lvl w:ilvl="2">
      <w:numFmt w:val="bullet"/>
      <w:lvlText w:val="•"/>
      <w:lvlJc w:val="left"/>
      <w:pPr>
        <w:ind w:left="3345" w:hanging="852"/>
      </w:pPr>
      <w:rPr>
        <w:rFonts w:hint="default"/>
        <w:lang w:val="en-US" w:eastAsia="en-US" w:bidi="ar-SA"/>
      </w:rPr>
    </w:lvl>
    <w:lvl w:ilvl="3">
      <w:numFmt w:val="bullet"/>
      <w:lvlText w:val="•"/>
      <w:lvlJc w:val="left"/>
      <w:pPr>
        <w:ind w:left="4247" w:hanging="852"/>
      </w:pPr>
      <w:rPr>
        <w:rFonts w:hint="default"/>
        <w:lang w:val="en-US" w:eastAsia="en-US" w:bidi="ar-SA"/>
      </w:rPr>
    </w:lvl>
    <w:lvl w:ilvl="4">
      <w:numFmt w:val="bullet"/>
      <w:lvlText w:val="•"/>
      <w:lvlJc w:val="left"/>
      <w:pPr>
        <w:ind w:left="5150" w:hanging="852"/>
      </w:pPr>
      <w:rPr>
        <w:rFonts w:hint="default"/>
        <w:lang w:val="en-US" w:eastAsia="en-US" w:bidi="ar-SA"/>
      </w:rPr>
    </w:lvl>
    <w:lvl w:ilvl="5">
      <w:numFmt w:val="bullet"/>
      <w:lvlText w:val="•"/>
      <w:lvlJc w:val="left"/>
      <w:pPr>
        <w:ind w:left="6053" w:hanging="852"/>
      </w:pPr>
      <w:rPr>
        <w:rFonts w:hint="default"/>
        <w:lang w:val="en-US" w:eastAsia="en-US" w:bidi="ar-SA"/>
      </w:rPr>
    </w:lvl>
    <w:lvl w:ilvl="6">
      <w:numFmt w:val="bullet"/>
      <w:lvlText w:val="•"/>
      <w:lvlJc w:val="left"/>
      <w:pPr>
        <w:ind w:left="6955" w:hanging="852"/>
      </w:pPr>
      <w:rPr>
        <w:rFonts w:hint="default"/>
        <w:lang w:val="en-US" w:eastAsia="en-US" w:bidi="ar-SA"/>
      </w:rPr>
    </w:lvl>
    <w:lvl w:ilvl="7">
      <w:numFmt w:val="bullet"/>
      <w:lvlText w:val="•"/>
      <w:lvlJc w:val="left"/>
      <w:pPr>
        <w:ind w:left="7858" w:hanging="852"/>
      </w:pPr>
      <w:rPr>
        <w:rFonts w:hint="default"/>
        <w:lang w:val="en-US" w:eastAsia="en-US" w:bidi="ar-SA"/>
      </w:rPr>
    </w:lvl>
    <w:lvl w:ilvl="8">
      <w:numFmt w:val="bullet"/>
      <w:lvlText w:val="•"/>
      <w:lvlJc w:val="left"/>
      <w:pPr>
        <w:ind w:left="8761" w:hanging="852"/>
      </w:pPr>
      <w:rPr>
        <w:rFonts w:hint="default"/>
        <w:lang w:val="en-US" w:eastAsia="en-US" w:bidi="ar-SA"/>
      </w:rPr>
    </w:lvl>
  </w:abstractNum>
  <w:abstractNum w:abstractNumId="22" w15:restartNumberingAfterBreak="0">
    <w:nsid w:val="35165771"/>
    <w:multiLevelType w:val="hybridMultilevel"/>
    <w:tmpl w:val="CB24CC1C"/>
    <w:lvl w:ilvl="0" w:tplc="18090003">
      <w:start w:val="1"/>
      <w:numFmt w:val="bullet"/>
      <w:lvlText w:val="o"/>
      <w:lvlJc w:val="left"/>
      <w:pPr>
        <w:ind w:left="2160" w:hanging="360"/>
      </w:pPr>
      <w:rPr>
        <w:rFonts w:ascii="Courier New" w:hAnsi="Courier New" w:cs="Courier New"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3A877B8A"/>
    <w:multiLevelType w:val="hybridMultilevel"/>
    <w:tmpl w:val="6780FA08"/>
    <w:lvl w:ilvl="0" w:tplc="18090001">
      <w:start w:val="1"/>
      <w:numFmt w:val="bullet"/>
      <w:lvlText w:val=""/>
      <w:lvlJc w:val="left"/>
      <w:pPr>
        <w:ind w:left="1151" w:hanging="360"/>
      </w:pPr>
      <w:rPr>
        <w:rFonts w:ascii="Symbol" w:hAnsi="Symbol" w:hint="default"/>
      </w:rPr>
    </w:lvl>
    <w:lvl w:ilvl="1" w:tplc="18090003" w:tentative="1">
      <w:start w:val="1"/>
      <w:numFmt w:val="bullet"/>
      <w:lvlText w:val="o"/>
      <w:lvlJc w:val="left"/>
      <w:pPr>
        <w:ind w:left="1871" w:hanging="360"/>
      </w:pPr>
      <w:rPr>
        <w:rFonts w:ascii="Courier New" w:hAnsi="Courier New" w:cs="Courier New" w:hint="default"/>
      </w:rPr>
    </w:lvl>
    <w:lvl w:ilvl="2" w:tplc="18090005" w:tentative="1">
      <w:start w:val="1"/>
      <w:numFmt w:val="bullet"/>
      <w:lvlText w:val=""/>
      <w:lvlJc w:val="left"/>
      <w:pPr>
        <w:ind w:left="2591" w:hanging="360"/>
      </w:pPr>
      <w:rPr>
        <w:rFonts w:ascii="Wingdings" w:hAnsi="Wingdings" w:hint="default"/>
      </w:rPr>
    </w:lvl>
    <w:lvl w:ilvl="3" w:tplc="18090001" w:tentative="1">
      <w:start w:val="1"/>
      <w:numFmt w:val="bullet"/>
      <w:lvlText w:val=""/>
      <w:lvlJc w:val="left"/>
      <w:pPr>
        <w:ind w:left="3311" w:hanging="360"/>
      </w:pPr>
      <w:rPr>
        <w:rFonts w:ascii="Symbol" w:hAnsi="Symbol" w:hint="default"/>
      </w:rPr>
    </w:lvl>
    <w:lvl w:ilvl="4" w:tplc="18090003" w:tentative="1">
      <w:start w:val="1"/>
      <w:numFmt w:val="bullet"/>
      <w:lvlText w:val="o"/>
      <w:lvlJc w:val="left"/>
      <w:pPr>
        <w:ind w:left="4031" w:hanging="360"/>
      </w:pPr>
      <w:rPr>
        <w:rFonts w:ascii="Courier New" w:hAnsi="Courier New" w:cs="Courier New" w:hint="default"/>
      </w:rPr>
    </w:lvl>
    <w:lvl w:ilvl="5" w:tplc="18090005" w:tentative="1">
      <w:start w:val="1"/>
      <w:numFmt w:val="bullet"/>
      <w:lvlText w:val=""/>
      <w:lvlJc w:val="left"/>
      <w:pPr>
        <w:ind w:left="4751" w:hanging="360"/>
      </w:pPr>
      <w:rPr>
        <w:rFonts w:ascii="Wingdings" w:hAnsi="Wingdings" w:hint="default"/>
      </w:rPr>
    </w:lvl>
    <w:lvl w:ilvl="6" w:tplc="18090001" w:tentative="1">
      <w:start w:val="1"/>
      <w:numFmt w:val="bullet"/>
      <w:lvlText w:val=""/>
      <w:lvlJc w:val="left"/>
      <w:pPr>
        <w:ind w:left="5471" w:hanging="360"/>
      </w:pPr>
      <w:rPr>
        <w:rFonts w:ascii="Symbol" w:hAnsi="Symbol" w:hint="default"/>
      </w:rPr>
    </w:lvl>
    <w:lvl w:ilvl="7" w:tplc="18090003" w:tentative="1">
      <w:start w:val="1"/>
      <w:numFmt w:val="bullet"/>
      <w:lvlText w:val="o"/>
      <w:lvlJc w:val="left"/>
      <w:pPr>
        <w:ind w:left="6191" w:hanging="360"/>
      </w:pPr>
      <w:rPr>
        <w:rFonts w:ascii="Courier New" w:hAnsi="Courier New" w:cs="Courier New" w:hint="default"/>
      </w:rPr>
    </w:lvl>
    <w:lvl w:ilvl="8" w:tplc="18090005" w:tentative="1">
      <w:start w:val="1"/>
      <w:numFmt w:val="bullet"/>
      <w:lvlText w:val=""/>
      <w:lvlJc w:val="left"/>
      <w:pPr>
        <w:ind w:left="6911" w:hanging="360"/>
      </w:pPr>
      <w:rPr>
        <w:rFonts w:ascii="Wingdings" w:hAnsi="Wingdings" w:hint="default"/>
      </w:rPr>
    </w:lvl>
  </w:abstractNum>
  <w:abstractNum w:abstractNumId="24" w15:restartNumberingAfterBreak="0">
    <w:nsid w:val="3F06036D"/>
    <w:multiLevelType w:val="hybridMultilevel"/>
    <w:tmpl w:val="21DAE98E"/>
    <w:lvl w:ilvl="0" w:tplc="18090001">
      <w:start w:val="1"/>
      <w:numFmt w:val="bullet"/>
      <w:lvlText w:val=""/>
      <w:lvlJc w:val="left"/>
      <w:pPr>
        <w:ind w:left="1446" w:hanging="360"/>
      </w:pPr>
      <w:rPr>
        <w:rFonts w:ascii="Symbol" w:hAnsi="Symbol" w:hint="default"/>
      </w:rPr>
    </w:lvl>
    <w:lvl w:ilvl="1" w:tplc="18090003" w:tentative="1">
      <w:start w:val="1"/>
      <w:numFmt w:val="bullet"/>
      <w:lvlText w:val="o"/>
      <w:lvlJc w:val="left"/>
      <w:pPr>
        <w:ind w:left="2166" w:hanging="360"/>
      </w:pPr>
      <w:rPr>
        <w:rFonts w:ascii="Courier New" w:hAnsi="Courier New" w:cs="Courier New" w:hint="default"/>
      </w:rPr>
    </w:lvl>
    <w:lvl w:ilvl="2" w:tplc="18090005" w:tentative="1">
      <w:start w:val="1"/>
      <w:numFmt w:val="bullet"/>
      <w:lvlText w:val=""/>
      <w:lvlJc w:val="left"/>
      <w:pPr>
        <w:ind w:left="2886" w:hanging="360"/>
      </w:pPr>
      <w:rPr>
        <w:rFonts w:ascii="Wingdings" w:hAnsi="Wingdings" w:hint="default"/>
      </w:rPr>
    </w:lvl>
    <w:lvl w:ilvl="3" w:tplc="18090001" w:tentative="1">
      <w:start w:val="1"/>
      <w:numFmt w:val="bullet"/>
      <w:lvlText w:val=""/>
      <w:lvlJc w:val="left"/>
      <w:pPr>
        <w:ind w:left="3606" w:hanging="360"/>
      </w:pPr>
      <w:rPr>
        <w:rFonts w:ascii="Symbol" w:hAnsi="Symbol" w:hint="default"/>
      </w:rPr>
    </w:lvl>
    <w:lvl w:ilvl="4" w:tplc="18090003" w:tentative="1">
      <w:start w:val="1"/>
      <w:numFmt w:val="bullet"/>
      <w:lvlText w:val="o"/>
      <w:lvlJc w:val="left"/>
      <w:pPr>
        <w:ind w:left="4326" w:hanging="360"/>
      </w:pPr>
      <w:rPr>
        <w:rFonts w:ascii="Courier New" w:hAnsi="Courier New" w:cs="Courier New" w:hint="default"/>
      </w:rPr>
    </w:lvl>
    <w:lvl w:ilvl="5" w:tplc="18090005" w:tentative="1">
      <w:start w:val="1"/>
      <w:numFmt w:val="bullet"/>
      <w:lvlText w:val=""/>
      <w:lvlJc w:val="left"/>
      <w:pPr>
        <w:ind w:left="5046" w:hanging="360"/>
      </w:pPr>
      <w:rPr>
        <w:rFonts w:ascii="Wingdings" w:hAnsi="Wingdings" w:hint="default"/>
      </w:rPr>
    </w:lvl>
    <w:lvl w:ilvl="6" w:tplc="18090001" w:tentative="1">
      <w:start w:val="1"/>
      <w:numFmt w:val="bullet"/>
      <w:lvlText w:val=""/>
      <w:lvlJc w:val="left"/>
      <w:pPr>
        <w:ind w:left="5766" w:hanging="360"/>
      </w:pPr>
      <w:rPr>
        <w:rFonts w:ascii="Symbol" w:hAnsi="Symbol" w:hint="default"/>
      </w:rPr>
    </w:lvl>
    <w:lvl w:ilvl="7" w:tplc="18090003" w:tentative="1">
      <w:start w:val="1"/>
      <w:numFmt w:val="bullet"/>
      <w:lvlText w:val="o"/>
      <w:lvlJc w:val="left"/>
      <w:pPr>
        <w:ind w:left="6486" w:hanging="360"/>
      </w:pPr>
      <w:rPr>
        <w:rFonts w:ascii="Courier New" w:hAnsi="Courier New" w:cs="Courier New" w:hint="default"/>
      </w:rPr>
    </w:lvl>
    <w:lvl w:ilvl="8" w:tplc="18090005" w:tentative="1">
      <w:start w:val="1"/>
      <w:numFmt w:val="bullet"/>
      <w:lvlText w:val=""/>
      <w:lvlJc w:val="left"/>
      <w:pPr>
        <w:ind w:left="7206" w:hanging="360"/>
      </w:pPr>
      <w:rPr>
        <w:rFonts w:ascii="Wingdings" w:hAnsi="Wingdings" w:hint="default"/>
      </w:rPr>
    </w:lvl>
  </w:abstractNum>
  <w:abstractNum w:abstractNumId="25" w15:restartNumberingAfterBreak="0">
    <w:nsid w:val="444C65A7"/>
    <w:multiLevelType w:val="hybridMultilevel"/>
    <w:tmpl w:val="FC5AA968"/>
    <w:lvl w:ilvl="0" w:tplc="18090003">
      <w:start w:val="1"/>
      <w:numFmt w:val="bullet"/>
      <w:lvlText w:val="o"/>
      <w:lvlJc w:val="left"/>
      <w:pPr>
        <w:ind w:left="2880" w:hanging="360"/>
      </w:pPr>
      <w:rPr>
        <w:rFonts w:ascii="Courier New" w:hAnsi="Courier New" w:cs="Courier New" w:hint="default"/>
      </w:rPr>
    </w:lvl>
    <w:lvl w:ilvl="1" w:tplc="18090003">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26" w15:restartNumberingAfterBreak="0">
    <w:nsid w:val="445D58F1"/>
    <w:multiLevelType w:val="hybridMultilevel"/>
    <w:tmpl w:val="D4E2696E"/>
    <w:lvl w:ilvl="0" w:tplc="18090001">
      <w:start w:val="1"/>
      <w:numFmt w:val="bullet"/>
      <w:lvlText w:val=""/>
      <w:lvlJc w:val="left"/>
      <w:pPr>
        <w:ind w:left="1944" w:hanging="360"/>
      </w:pPr>
      <w:rPr>
        <w:rFonts w:ascii="Symbol" w:hAnsi="Symbol" w:hint="default"/>
      </w:rPr>
    </w:lvl>
    <w:lvl w:ilvl="1" w:tplc="18090003" w:tentative="1">
      <w:start w:val="1"/>
      <w:numFmt w:val="bullet"/>
      <w:lvlText w:val="o"/>
      <w:lvlJc w:val="left"/>
      <w:pPr>
        <w:ind w:left="2664" w:hanging="360"/>
      </w:pPr>
      <w:rPr>
        <w:rFonts w:ascii="Courier New" w:hAnsi="Courier New" w:cs="Courier New" w:hint="default"/>
      </w:rPr>
    </w:lvl>
    <w:lvl w:ilvl="2" w:tplc="18090005" w:tentative="1">
      <w:start w:val="1"/>
      <w:numFmt w:val="bullet"/>
      <w:lvlText w:val=""/>
      <w:lvlJc w:val="left"/>
      <w:pPr>
        <w:ind w:left="3384" w:hanging="360"/>
      </w:pPr>
      <w:rPr>
        <w:rFonts w:ascii="Wingdings" w:hAnsi="Wingdings" w:hint="default"/>
      </w:rPr>
    </w:lvl>
    <w:lvl w:ilvl="3" w:tplc="18090001" w:tentative="1">
      <w:start w:val="1"/>
      <w:numFmt w:val="bullet"/>
      <w:lvlText w:val=""/>
      <w:lvlJc w:val="left"/>
      <w:pPr>
        <w:ind w:left="4104" w:hanging="360"/>
      </w:pPr>
      <w:rPr>
        <w:rFonts w:ascii="Symbol" w:hAnsi="Symbol" w:hint="default"/>
      </w:rPr>
    </w:lvl>
    <w:lvl w:ilvl="4" w:tplc="18090003" w:tentative="1">
      <w:start w:val="1"/>
      <w:numFmt w:val="bullet"/>
      <w:lvlText w:val="o"/>
      <w:lvlJc w:val="left"/>
      <w:pPr>
        <w:ind w:left="4824" w:hanging="360"/>
      </w:pPr>
      <w:rPr>
        <w:rFonts w:ascii="Courier New" w:hAnsi="Courier New" w:cs="Courier New" w:hint="default"/>
      </w:rPr>
    </w:lvl>
    <w:lvl w:ilvl="5" w:tplc="18090005" w:tentative="1">
      <w:start w:val="1"/>
      <w:numFmt w:val="bullet"/>
      <w:lvlText w:val=""/>
      <w:lvlJc w:val="left"/>
      <w:pPr>
        <w:ind w:left="5544" w:hanging="360"/>
      </w:pPr>
      <w:rPr>
        <w:rFonts w:ascii="Wingdings" w:hAnsi="Wingdings" w:hint="default"/>
      </w:rPr>
    </w:lvl>
    <w:lvl w:ilvl="6" w:tplc="18090001" w:tentative="1">
      <w:start w:val="1"/>
      <w:numFmt w:val="bullet"/>
      <w:lvlText w:val=""/>
      <w:lvlJc w:val="left"/>
      <w:pPr>
        <w:ind w:left="6264" w:hanging="360"/>
      </w:pPr>
      <w:rPr>
        <w:rFonts w:ascii="Symbol" w:hAnsi="Symbol" w:hint="default"/>
      </w:rPr>
    </w:lvl>
    <w:lvl w:ilvl="7" w:tplc="18090003" w:tentative="1">
      <w:start w:val="1"/>
      <w:numFmt w:val="bullet"/>
      <w:lvlText w:val="o"/>
      <w:lvlJc w:val="left"/>
      <w:pPr>
        <w:ind w:left="6984" w:hanging="360"/>
      </w:pPr>
      <w:rPr>
        <w:rFonts w:ascii="Courier New" w:hAnsi="Courier New" w:cs="Courier New" w:hint="default"/>
      </w:rPr>
    </w:lvl>
    <w:lvl w:ilvl="8" w:tplc="18090005" w:tentative="1">
      <w:start w:val="1"/>
      <w:numFmt w:val="bullet"/>
      <w:lvlText w:val=""/>
      <w:lvlJc w:val="left"/>
      <w:pPr>
        <w:ind w:left="7704" w:hanging="360"/>
      </w:pPr>
      <w:rPr>
        <w:rFonts w:ascii="Wingdings" w:hAnsi="Wingdings" w:hint="default"/>
      </w:rPr>
    </w:lvl>
  </w:abstractNum>
  <w:abstractNum w:abstractNumId="27" w15:restartNumberingAfterBreak="0">
    <w:nsid w:val="44885186"/>
    <w:multiLevelType w:val="hybridMultilevel"/>
    <w:tmpl w:val="41BC2C08"/>
    <w:lvl w:ilvl="0" w:tplc="9D822190">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8" w15:restartNumberingAfterBreak="0">
    <w:nsid w:val="46A03A7A"/>
    <w:multiLevelType w:val="hybridMultilevel"/>
    <w:tmpl w:val="1D1E8F9E"/>
    <w:lvl w:ilvl="0" w:tplc="18090019">
      <w:start w:val="1"/>
      <w:numFmt w:val="lowerLetter"/>
      <w:lvlText w:val="%1."/>
      <w:lvlJc w:val="left"/>
      <w:pPr>
        <w:ind w:left="1944" w:hanging="360"/>
      </w:pPr>
    </w:lvl>
    <w:lvl w:ilvl="1" w:tplc="18090019" w:tentative="1">
      <w:start w:val="1"/>
      <w:numFmt w:val="lowerLetter"/>
      <w:lvlText w:val="%2."/>
      <w:lvlJc w:val="left"/>
      <w:pPr>
        <w:ind w:left="2664" w:hanging="360"/>
      </w:pPr>
    </w:lvl>
    <w:lvl w:ilvl="2" w:tplc="1809001B" w:tentative="1">
      <w:start w:val="1"/>
      <w:numFmt w:val="lowerRoman"/>
      <w:lvlText w:val="%3."/>
      <w:lvlJc w:val="right"/>
      <w:pPr>
        <w:ind w:left="3384" w:hanging="180"/>
      </w:pPr>
    </w:lvl>
    <w:lvl w:ilvl="3" w:tplc="1809000F" w:tentative="1">
      <w:start w:val="1"/>
      <w:numFmt w:val="decimal"/>
      <w:lvlText w:val="%4."/>
      <w:lvlJc w:val="left"/>
      <w:pPr>
        <w:ind w:left="4104" w:hanging="360"/>
      </w:pPr>
    </w:lvl>
    <w:lvl w:ilvl="4" w:tplc="18090019" w:tentative="1">
      <w:start w:val="1"/>
      <w:numFmt w:val="lowerLetter"/>
      <w:lvlText w:val="%5."/>
      <w:lvlJc w:val="left"/>
      <w:pPr>
        <w:ind w:left="4824" w:hanging="360"/>
      </w:pPr>
    </w:lvl>
    <w:lvl w:ilvl="5" w:tplc="1809001B" w:tentative="1">
      <w:start w:val="1"/>
      <w:numFmt w:val="lowerRoman"/>
      <w:lvlText w:val="%6."/>
      <w:lvlJc w:val="right"/>
      <w:pPr>
        <w:ind w:left="5544" w:hanging="180"/>
      </w:pPr>
    </w:lvl>
    <w:lvl w:ilvl="6" w:tplc="1809000F" w:tentative="1">
      <w:start w:val="1"/>
      <w:numFmt w:val="decimal"/>
      <w:lvlText w:val="%7."/>
      <w:lvlJc w:val="left"/>
      <w:pPr>
        <w:ind w:left="6264" w:hanging="360"/>
      </w:pPr>
    </w:lvl>
    <w:lvl w:ilvl="7" w:tplc="18090019" w:tentative="1">
      <w:start w:val="1"/>
      <w:numFmt w:val="lowerLetter"/>
      <w:lvlText w:val="%8."/>
      <w:lvlJc w:val="left"/>
      <w:pPr>
        <w:ind w:left="6984" w:hanging="360"/>
      </w:pPr>
    </w:lvl>
    <w:lvl w:ilvl="8" w:tplc="1809001B" w:tentative="1">
      <w:start w:val="1"/>
      <w:numFmt w:val="lowerRoman"/>
      <w:lvlText w:val="%9."/>
      <w:lvlJc w:val="right"/>
      <w:pPr>
        <w:ind w:left="7704" w:hanging="180"/>
      </w:pPr>
    </w:lvl>
  </w:abstractNum>
  <w:abstractNum w:abstractNumId="29" w15:restartNumberingAfterBreak="0">
    <w:nsid w:val="49CC5D83"/>
    <w:multiLevelType w:val="hybridMultilevel"/>
    <w:tmpl w:val="67B02C3C"/>
    <w:lvl w:ilvl="0" w:tplc="18090003">
      <w:start w:val="1"/>
      <w:numFmt w:val="bullet"/>
      <w:lvlText w:val="o"/>
      <w:lvlJc w:val="left"/>
      <w:pPr>
        <w:ind w:left="2160" w:hanging="360"/>
      </w:pPr>
      <w:rPr>
        <w:rFonts w:ascii="Courier New" w:hAnsi="Courier New" w:cs="Courier New"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0" w15:restartNumberingAfterBreak="0">
    <w:nsid w:val="49D53CD9"/>
    <w:multiLevelType w:val="hybridMultilevel"/>
    <w:tmpl w:val="11507D0C"/>
    <w:lvl w:ilvl="0" w:tplc="18090019">
      <w:start w:val="1"/>
      <w:numFmt w:val="lowerLetter"/>
      <w:lvlText w:val="%1."/>
      <w:lvlJc w:val="left"/>
      <w:pPr>
        <w:ind w:left="1944" w:hanging="360"/>
      </w:pPr>
    </w:lvl>
    <w:lvl w:ilvl="1" w:tplc="18090019" w:tentative="1">
      <w:start w:val="1"/>
      <w:numFmt w:val="lowerLetter"/>
      <w:lvlText w:val="%2."/>
      <w:lvlJc w:val="left"/>
      <w:pPr>
        <w:ind w:left="2664" w:hanging="360"/>
      </w:pPr>
    </w:lvl>
    <w:lvl w:ilvl="2" w:tplc="1809001B" w:tentative="1">
      <w:start w:val="1"/>
      <w:numFmt w:val="lowerRoman"/>
      <w:lvlText w:val="%3."/>
      <w:lvlJc w:val="right"/>
      <w:pPr>
        <w:ind w:left="3384" w:hanging="180"/>
      </w:pPr>
    </w:lvl>
    <w:lvl w:ilvl="3" w:tplc="1809000F" w:tentative="1">
      <w:start w:val="1"/>
      <w:numFmt w:val="decimal"/>
      <w:lvlText w:val="%4."/>
      <w:lvlJc w:val="left"/>
      <w:pPr>
        <w:ind w:left="4104" w:hanging="360"/>
      </w:pPr>
    </w:lvl>
    <w:lvl w:ilvl="4" w:tplc="18090019" w:tentative="1">
      <w:start w:val="1"/>
      <w:numFmt w:val="lowerLetter"/>
      <w:lvlText w:val="%5."/>
      <w:lvlJc w:val="left"/>
      <w:pPr>
        <w:ind w:left="4824" w:hanging="360"/>
      </w:pPr>
    </w:lvl>
    <w:lvl w:ilvl="5" w:tplc="1809001B" w:tentative="1">
      <w:start w:val="1"/>
      <w:numFmt w:val="lowerRoman"/>
      <w:lvlText w:val="%6."/>
      <w:lvlJc w:val="right"/>
      <w:pPr>
        <w:ind w:left="5544" w:hanging="180"/>
      </w:pPr>
    </w:lvl>
    <w:lvl w:ilvl="6" w:tplc="1809000F" w:tentative="1">
      <w:start w:val="1"/>
      <w:numFmt w:val="decimal"/>
      <w:lvlText w:val="%7."/>
      <w:lvlJc w:val="left"/>
      <w:pPr>
        <w:ind w:left="6264" w:hanging="360"/>
      </w:pPr>
    </w:lvl>
    <w:lvl w:ilvl="7" w:tplc="18090019" w:tentative="1">
      <w:start w:val="1"/>
      <w:numFmt w:val="lowerLetter"/>
      <w:lvlText w:val="%8."/>
      <w:lvlJc w:val="left"/>
      <w:pPr>
        <w:ind w:left="6984" w:hanging="360"/>
      </w:pPr>
    </w:lvl>
    <w:lvl w:ilvl="8" w:tplc="1809001B" w:tentative="1">
      <w:start w:val="1"/>
      <w:numFmt w:val="lowerRoman"/>
      <w:lvlText w:val="%9."/>
      <w:lvlJc w:val="right"/>
      <w:pPr>
        <w:ind w:left="7704" w:hanging="180"/>
      </w:pPr>
    </w:lvl>
  </w:abstractNum>
  <w:abstractNum w:abstractNumId="31" w15:restartNumberingAfterBreak="0">
    <w:nsid w:val="4D4B6F45"/>
    <w:multiLevelType w:val="multilevel"/>
    <w:tmpl w:val="9A3A3908"/>
    <w:lvl w:ilvl="0">
      <w:start w:val="1"/>
      <w:numFmt w:val="decimal"/>
      <w:pStyle w:val="L0"/>
      <w:suff w:val="space"/>
      <w:lvlText w:val="Section %1: "/>
      <w:lvlJc w:val="left"/>
      <w:pPr>
        <w:ind w:left="0" w:firstLine="0"/>
      </w:pPr>
      <w:rPr>
        <w:rFonts w:ascii="Arial" w:hAnsi="Arial" w:cs="Arial" w:hint="default"/>
        <w:b/>
        <w:i w:val="0"/>
        <w:color w:val="000000"/>
        <w:sz w:val="32"/>
      </w:rPr>
    </w:lvl>
    <w:lvl w:ilvl="1">
      <w:start w:val="1"/>
      <w:numFmt w:val="decimal"/>
      <w:lvlRestart w:val="0"/>
      <w:pStyle w:val="L1"/>
      <w:lvlText w:val="%2"/>
      <w:lvlJc w:val="left"/>
      <w:pPr>
        <w:tabs>
          <w:tab w:val="num" w:pos="680"/>
        </w:tabs>
        <w:ind w:left="680" w:hanging="680"/>
      </w:pPr>
      <w:rPr>
        <w:rFonts w:hint="default"/>
        <w:b/>
        <w:i w:val="0"/>
      </w:rPr>
    </w:lvl>
    <w:lvl w:ilvl="2">
      <w:start w:val="1"/>
      <w:numFmt w:val="decimal"/>
      <w:pStyle w:val="L2"/>
      <w:lvlText w:val="%2.%3"/>
      <w:lvlJc w:val="left"/>
      <w:pPr>
        <w:tabs>
          <w:tab w:val="num" w:pos="1248"/>
        </w:tabs>
        <w:ind w:left="1248" w:hanging="680"/>
      </w:pPr>
      <w:rPr>
        <w:rFonts w:ascii="Arial" w:hAnsi="Arial" w:cs="Arial" w:hint="default"/>
        <w:sz w:val="24"/>
      </w:rPr>
    </w:lvl>
    <w:lvl w:ilvl="3">
      <w:start w:val="1"/>
      <w:numFmt w:val="decimal"/>
      <w:pStyle w:val="L3"/>
      <w:lvlText w:val="%2.%3.%4"/>
      <w:lvlJc w:val="left"/>
      <w:pPr>
        <w:tabs>
          <w:tab w:val="num" w:pos="1418"/>
        </w:tabs>
        <w:ind w:left="1418" w:hanging="738"/>
      </w:pPr>
      <w:rPr>
        <w:rFonts w:ascii="Arial" w:hAnsi="Arial" w:cs="Arial" w:hint="default"/>
      </w:rPr>
    </w:lvl>
    <w:lvl w:ilvl="4">
      <w:start w:val="1"/>
      <w:numFmt w:val="lowerRoman"/>
      <w:lvlRestart w:val="3"/>
      <w:pStyle w:val="L4"/>
      <w:lvlText w:val="%5)"/>
      <w:lvlJc w:val="left"/>
      <w:pPr>
        <w:tabs>
          <w:tab w:val="num" w:pos="1134"/>
        </w:tabs>
        <w:ind w:left="1134" w:hanging="454"/>
      </w:pPr>
      <w:rPr>
        <w:rFonts w:hint="default"/>
      </w:rPr>
    </w:lvl>
    <w:lvl w:ilvl="5">
      <w:start w:val="1"/>
      <w:numFmt w:val="lowerRoman"/>
      <w:lvlRestart w:val="4"/>
      <w:pStyle w:val="L5"/>
      <w:lvlText w:val="%6)"/>
      <w:lvlJc w:val="left"/>
      <w:pPr>
        <w:tabs>
          <w:tab w:val="num" w:pos="1985"/>
        </w:tabs>
        <w:ind w:left="1985" w:hanging="567"/>
      </w:pPr>
      <w:rPr>
        <w:rFonts w:hint="default"/>
      </w:rPr>
    </w:lvl>
    <w:lvl w:ilvl="6">
      <w:start w:val="1"/>
      <w:numFmt w:val="lowerRoman"/>
      <w:lvlRestart w:val="0"/>
      <w:pStyle w:val="L1Italic"/>
      <w:lvlText w:val="%7)"/>
      <w:lvlJc w:val="left"/>
      <w:pPr>
        <w:tabs>
          <w:tab w:val="num" w:pos="680"/>
        </w:tabs>
        <w:ind w:left="680" w:hanging="680"/>
      </w:pPr>
      <w:rPr>
        <w:rFonts w:hint="default"/>
      </w:rPr>
    </w:lvl>
    <w:lvl w:ilvl="7">
      <w:start w:val="1"/>
      <w:numFmt w:val="lowerRoman"/>
      <w:pStyle w:val="L2Italic"/>
      <w:lvlText w:val="%7.%8)"/>
      <w:lvlJc w:val="left"/>
      <w:pPr>
        <w:tabs>
          <w:tab w:val="num" w:pos="720"/>
        </w:tabs>
        <w:ind w:left="680" w:hanging="680"/>
      </w:pPr>
      <w:rPr>
        <w:rFonts w:hint="default"/>
      </w:rPr>
    </w:lvl>
    <w:lvl w:ilvl="8">
      <w:start w:val="1"/>
      <w:numFmt w:val="lowerRoman"/>
      <w:pStyle w:val="L3Italic"/>
      <w:lvlText w:val="%7.%8.%9)"/>
      <w:lvlJc w:val="left"/>
      <w:pPr>
        <w:tabs>
          <w:tab w:val="num" w:pos="1418"/>
        </w:tabs>
        <w:ind w:left="1417" w:hanging="737"/>
      </w:pPr>
      <w:rPr>
        <w:rFonts w:hint="default"/>
      </w:rPr>
    </w:lvl>
  </w:abstractNum>
  <w:abstractNum w:abstractNumId="32" w15:restartNumberingAfterBreak="0">
    <w:nsid w:val="55B84947"/>
    <w:multiLevelType w:val="hybridMultilevel"/>
    <w:tmpl w:val="CD34CC4E"/>
    <w:lvl w:ilvl="0" w:tplc="18090001">
      <w:start w:val="1"/>
      <w:numFmt w:val="bullet"/>
      <w:lvlText w:val=""/>
      <w:lvlJc w:val="left"/>
      <w:pPr>
        <w:ind w:left="1152" w:hanging="360"/>
      </w:pPr>
      <w:rPr>
        <w:rFonts w:ascii="Symbol" w:hAnsi="Symbol" w:hint="default"/>
      </w:rPr>
    </w:lvl>
    <w:lvl w:ilvl="1" w:tplc="18090003" w:tentative="1">
      <w:start w:val="1"/>
      <w:numFmt w:val="bullet"/>
      <w:lvlText w:val="o"/>
      <w:lvlJc w:val="left"/>
      <w:pPr>
        <w:ind w:left="1872" w:hanging="360"/>
      </w:pPr>
      <w:rPr>
        <w:rFonts w:ascii="Courier New" w:hAnsi="Courier New" w:cs="Courier New" w:hint="default"/>
      </w:rPr>
    </w:lvl>
    <w:lvl w:ilvl="2" w:tplc="18090005" w:tentative="1">
      <w:start w:val="1"/>
      <w:numFmt w:val="bullet"/>
      <w:lvlText w:val=""/>
      <w:lvlJc w:val="left"/>
      <w:pPr>
        <w:ind w:left="2592" w:hanging="360"/>
      </w:pPr>
      <w:rPr>
        <w:rFonts w:ascii="Wingdings" w:hAnsi="Wingdings" w:hint="default"/>
      </w:rPr>
    </w:lvl>
    <w:lvl w:ilvl="3" w:tplc="18090001" w:tentative="1">
      <w:start w:val="1"/>
      <w:numFmt w:val="bullet"/>
      <w:lvlText w:val=""/>
      <w:lvlJc w:val="left"/>
      <w:pPr>
        <w:ind w:left="3312" w:hanging="360"/>
      </w:pPr>
      <w:rPr>
        <w:rFonts w:ascii="Symbol" w:hAnsi="Symbol" w:hint="default"/>
      </w:rPr>
    </w:lvl>
    <w:lvl w:ilvl="4" w:tplc="18090003" w:tentative="1">
      <w:start w:val="1"/>
      <w:numFmt w:val="bullet"/>
      <w:lvlText w:val="o"/>
      <w:lvlJc w:val="left"/>
      <w:pPr>
        <w:ind w:left="4032" w:hanging="360"/>
      </w:pPr>
      <w:rPr>
        <w:rFonts w:ascii="Courier New" w:hAnsi="Courier New" w:cs="Courier New" w:hint="default"/>
      </w:rPr>
    </w:lvl>
    <w:lvl w:ilvl="5" w:tplc="18090005" w:tentative="1">
      <w:start w:val="1"/>
      <w:numFmt w:val="bullet"/>
      <w:lvlText w:val=""/>
      <w:lvlJc w:val="left"/>
      <w:pPr>
        <w:ind w:left="4752" w:hanging="360"/>
      </w:pPr>
      <w:rPr>
        <w:rFonts w:ascii="Wingdings" w:hAnsi="Wingdings" w:hint="default"/>
      </w:rPr>
    </w:lvl>
    <w:lvl w:ilvl="6" w:tplc="18090001" w:tentative="1">
      <w:start w:val="1"/>
      <w:numFmt w:val="bullet"/>
      <w:lvlText w:val=""/>
      <w:lvlJc w:val="left"/>
      <w:pPr>
        <w:ind w:left="5472" w:hanging="360"/>
      </w:pPr>
      <w:rPr>
        <w:rFonts w:ascii="Symbol" w:hAnsi="Symbol" w:hint="default"/>
      </w:rPr>
    </w:lvl>
    <w:lvl w:ilvl="7" w:tplc="18090003" w:tentative="1">
      <w:start w:val="1"/>
      <w:numFmt w:val="bullet"/>
      <w:lvlText w:val="o"/>
      <w:lvlJc w:val="left"/>
      <w:pPr>
        <w:ind w:left="6192" w:hanging="360"/>
      </w:pPr>
      <w:rPr>
        <w:rFonts w:ascii="Courier New" w:hAnsi="Courier New" w:cs="Courier New" w:hint="default"/>
      </w:rPr>
    </w:lvl>
    <w:lvl w:ilvl="8" w:tplc="18090005" w:tentative="1">
      <w:start w:val="1"/>
      <w:numFmt w:val="bullet"/>
      <w:lvlText w:val=""/>
      <w:lvlJc w:val="left"/>
      <w:pPr>
        <w:ind w:left="6912" w:hanging="360"/>
      </w:pPr>
      <w:rPr>
        <w:rFonts w:ascii="Wingdings" w:hAnsi="Wingdings" w:hint="default"/>
      </w:rPr>
    </w:lvl>
  </w:abstractNum>
  <w:abstractNum w:abstractNumId="33" w15:restartNumberingAfterBreak="0">
    <w:nsid w:val="5A176803"/>
    <w:multiLevelType w:val="hybridMultilevel"/>
    <w:tmpl w:val="7CDA3BEA"/>
    <w:lvl w:ilvl="0" w:tplc="FFFFFFF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4" w15:restartNumberingAfterBreak="0">
    <w:nsid w:val="5D8A39A6"/>
    <w:multiLevelType w:val="hybridMultilevel"/>
    <w:tmpl w:val="A60E0C36"/>
    <w:lvl w:ilvl="0" w:tplc="1809000F">
      <w:start w:val="1"/>
      <w:numFmt w:val="decimal"/>
      <w:lvlText w:val="%1."/>
      <w:lvlJc w:val="left"/>
      <w:pPr>
        <w:ind w:left="1151" w:hanging="360"/>
      </w:pPr>
    </w:lvl>
    <w:lvl w:ilvl="1" w:tplc="18090019">
      <w:start w:val="1"/>
      <w:numFmt w:val="lowerLetter"/>
      <w:lvlText w:val="%2."/>
      <w:lvlJc w:val="left"/>
      <w:pPr>
        <w:ind w:left="1871" w:hanging="360"/>
      </w:pPr>
    </w:lvl>
    <w:lvl w:ilvl="2" w:tplc="1809001B" w:tentative="1">
      <w:start w:val="1"/>
      <w:numFmt w:val="lowerRoman"/>
      <w:lvlText w:val="%3."/>
      <w:lvlJc w:val="right"/>
      <w:pPr>
        <w:ind w:left="2591" w:hanging="180"/>
      </w:pPr>
    </w:lvl>
    <w:lvl w:ilvl="3" w:tplc="1809000F" w:tentative="1">
      <w:start w:val="1"/>
      <w:numFmt w:val="decimal"/>
      <w:lvlText w:val="%4."/>
      <w:lvlJc w:val="left"/>
      <w:pPr>
        <w:ind w:left="3311" w:hanging="360"/>
      </w:pPr>
    </w:lvl>
    <w:lvl w:ilvl="4" w:tplc="18090019" w:tentative="1">
      <w:start w:val="1"/>
      <w:numFmt w:val="lowerLetter"/>
      <w:lvlText w:val="%5."/>
      <w:lvlJc w:val="left"/>
      <w:pPr>
        <w:ind w:left="4031" w:hanging="360"/>
      </w:pPr>
    </w:lvl>
    <w:lvl w:ilvl="5" w:tplc="1809001B" w:tentative="1">
      <w:start w:val="1"/>
      <w:numFmt w:val="lowerRoman"/>
      <w:lvlText w:val="%6."/>
      <w:lvlJc w:val="right"/>
      <w:pPr>
        <w:ind w:left="4751" w:hanging="180"/>
      </w:pPr>
    </w:lvl>
    <w:lvl w:ilvl="6" w:tplc="1809000F" w:tentative="1">
      <w:start w:val="1"/>
      <w:numFmt w:val="decimal"/>
      <w:lvlText w:val="%7."/>
      <w:lvlJc w:val="left"/>
      <w:pPr>
        <w:ind w:left="5471" w:hanging="360"/>
      </w:pPr>
    </w:lvl>
    <w:lvl w:ilvl="7" w:tplc="18090019" w:tentative="1">
      <w:start w:val="1"/>
      <w:numFmt w:val="lowerLetter"/>
      <w:lvlText w:val="%8."/>
      <w:lvlJc w:val="left"/>
      <w:pPr>
        <w:ind w:left="6191" w:hanging="360"/>
      </w:pPr>
    </w:lvl>
    <w:lvl w:ilvl="8" w:tplc="1809001B" w:tentative="1">
      <w:start w:val="1"/>
      <w:numFmt w:val="lowerRoman"/>
      <w:lvlText w:val="%9."/>
      <w:lvlJc w:val="right"/>
      <w:pPr>
        <w:ind w:left="6911" w:hanging="180"/>
      </w:pPr>
    </w:lvl>
  </w:abstractNum>
  <w:abstractNum w:abstractNumId="35" w15:restartNumberingAfterBreak="0">
    <w:nsid w:val="5E593CEE"/>
    <w:multiLevelType w:val="multilevel"/>
    <w:tmpl w:val="8886044C"/>
    <w:lvl w:ilvl="0">
      <w:start w:val="8"/>
      <w:numFmt w:val="decimal"/>
      <w:lvlText w:val="%1"/>
      <w:lvlJc w:val="left"/>
      <w:pPr>
        <w:ind w:left="1398" w:hanging="720"/>
      </w:pPr>
      <w:rPr>
        <w:rFonts w:hint="default"/>
        <w:lang w:val="en-US" w:eastAsia="en-US" w:bidi="ar-SA"/>
      </w:rPr>
    </w:lvl>
    <w:lvl w:ilvl="1">
      <w:start w:val="1"/>
      <w:numFmt w:val="decimal"/>
      <w:lvlText w:val="%1.%2"/>
      <w:lvlJc w:val="left"/>
      <w:pPr>
        <w:ind w:left="1398" w:hanging="720"/>
      </w:pPr>
      <w:rPr>
        <w:rFonts w:ascii="Calibri" w:eastAsia="Calibri" w:hAnsi="Calibri" w:cs="Calibri" w:hint="default"/>
        <w:b w:val="0"/>
        <w:bCs w:val="0"/>
        <w:i w:val="0"/>
        <w:iCs w:val="0"/>
        <w:spacing w:val="-1"/>
        <w:w w:val="100"/>
        <w:sz w:val="22"/>
        <w:szCs w:val="22"/>
        <w:lang w:val="en-US" w:eastAsia="en-US" w:bidi="ar-SA"/>
      </w:rPr>
    </w:lvl>
    <w:lvl w:ilvl="2">
      <w:numFmt w:val="bullet"/>
      <w:lvlText w:val="•"/>
      <w:lvlJc w:val="left"/>
      <w:pPr>
        <w:ind w:left="3233" w:hanging="720"/>
      </w:pPr>
      <w:rPr>
        <w:rFonts w:hint="default"/>
        <w:lang w:val="en-US" w:eastAsia="en-US" w:bidi="ar-SA"/>
      </w:rPr>
    </w:lvl>
    <w:lvl w:ilvl="3">
      <w:numFmt w:val="bullet"/>
      <w:lvlText w:val="•"/>
      <w:lvlJc w:val="left"/>
      <w:pPr>
        <w:ind w:left="4149" w:hanging="720"/>
      </w:pPr>
      <w:rPr>
        <w:rFonts w:hint="default"/>
        <w:lang w:val="en-US" w:eastAsia="en-US" w:bidi="ar-SA"/>
      </w:rPr>
    </w:lvl>
    <w:lvl w:ilvl="4">
      <w:numFmt w:val="bullet"/>
      <w:lvlText w:val="•"/>
      <w:lvlJc w:val="left"/>
      <w:pPr>
        <w:ind w:left="5066" w:hanging="720"/>
      </w:pPr>
      <w:rPr>
        <w:rFonts w:hint="default"/>
        <w:lang w:val="en-US" w:eastAsia="en-US" w:bidi="ar-SA"/>
      </w:rPr>
    </w:lvl>
    <w:lvl w:ilvl="5">
      <w:numFmt w:val="bullet"/>
      <w:lvlText w:val="•"/>
      <w:lvlJc w:val="left"/>
      <w:pPr>
        <w:ind w:left="5983" w:hanging="720"/>
      </w:pPr>
      <w:rPr>
        <w:rFonts w:hint="default"/>
        <w:lang w:val="en-US" w:eastAsia="en-US" w:bidi="ar-SA"/>
      </w:rPr>
    </w:lvl>
    <w:lvl w:ilvl="6">
      <w:numFmt w:val="bullet"/>
      <w:lvlText w:val="•"/>
      <w:lvlJc w:val="left"/>
      <w:pPr>
        <w:ind w:left="6899" w:hanging="720"/>
      </w:pPr>
      <w:rPr>
        <w:rFonts w:hint="default"/>
        <w:lang w:val="en-US" w:eastAsia="en-US" w:bidi="ar-SA"/>
      </w:rPr>
    </w:lvl>
    <w:lvl w:ilvl="7">
      <w:numFmt w:val="bullet"/>
      <w:lvlText w:val="•"/>
      <w:lvlJc w:val="left"/>
      <w:pPr>
        <w:ind w:left="7816" w:hanging="720"/>
      </w:pPr>
      <w:rPr>
        <w:rFonts w:hint="default"/>
        <w:lang w:val="en-US" w:eastAsia="en-US" w:bidi="ar-SA"/>
      </w:rPr>
    </w:lvl>
    <w:lvl w:ilvl="8">
      <w:numFmt w:val="bullet"/>
      <w:lvlText w:val="•"/>
      <w:lvlJc w:val="left"/>
      <w:pPr>
        <w:ind w:left="8733" w:hanging="720"/>
      </w:pPr>
      <w:rPr>
        <w:rFonts w:hint="default"/>
        <w:lang w:val="en-US" w:eastAsia="en-US" w:bidi="ar-SA"/>
      </w:rPr>
    </w:lvl>
  </w:abstractNum>
  <w:abstractNum w:abstractNumId="36" w15:restartNumberingAfterBreak="0">
    <w:nsid w:val="5ED73B04"/>
    <w:multiLevelType w:val="multilevel"/>
    <w:tmpl w:val="8CA89696"/>
    <w:lvl w:ilvl="0">
      <w:start w:val="18"/>
      <w:numFmt w:val="decimal"/>
      <w:lvlText w:val="%1"/>
      <w:lvlJc w:val="left"/>
      <w:pPr>
        <w:ind w:left="1398" w:hanging="720"/>
      </w:pPr>
      <w:rPr>
        <w:rFonts w:hint="default"/>
        <w:lang w:val="en-US" w:eastAsia="en-US" w:bidi="ar-SA"/>
      </w:rPr>
    </w:lvl>
    <w:lvl w:ilvl="1">
      <w:start w:val="1"/>
      <w:numFmt w:val="decimal"/>
      <w:lvlText w:val="%1.%2"/>
      <w:lvlJc w:val="left"/>
      <w:pPr>
        <w:ind w:left="1398" w:hanging="720"/>
      </w:pPr>
      <w:rPr>
        <w:rFonts w:ascii="Calibri" w:eastAsia="Calibri" w:hAnsi="Calibri" w:cs="Calibri" w:hint="default"/>
        <w:b w:val="0"/>
        <w:bCs w:val="0"/>
        <w:i w:val="0"/>
        <w:iCs w:val="0"/>
        <w:spacing w:val="-1"/>
        <w:w w:val="100"/>
        <w:sz w:val="22"/>
        <w:szCs w:val="22"/>
        <w:lang w:val="en-US" w:eastAsia="en-US" w:bidi="ar-SA"/>
      </w:rPr>
    </w:lvl>
    <w:lvl w:ilvl="2">
      <w:numFmt w:val="bullet"/>
      <w:lvlText w:val="•"/>
      <w:lvlJc w:val="left"/>
      <w:pPr>
        <w:ind w:left="3233" w:hanging="720"/>
      </w:pPr>
      <w:rPr>
        <w:rFonts w:hint="default"/>
        <w:lang w:val="en-US" w:eastAsia="en-US" w:bidi="ar-SA"/>
      </w:rPr>
    </w:lvl>
    <w:lvl w:ilvl="3">
      <w:numFmt w:val="bullet"/>
      <w:lvlText w:val="•"/>
      <w:lvlJc w:val="left"/>
      <w:pPr>
        <w:ind w:left="4149" w:hanging="720"/>
      </w:pPr>
      <w:rPr>
        <w:rFonts w:hint="default"/>
        <w:lang w:val="en-US" w:eastAsia="en-US" w:bidi="ar-SA"/>
      </w:rPr>
    </w:lvl>
    <w:lvl w:ilvl="4">
      <w:numFmt w:val="bullet"/>
      <w:lvlText w:val="•"/>
      <w:lvlJc w:val="left"/>
      <w:pPr>
        <w:ind w:left="5066" w:hanging="720"/>
      </w:pPr>
      <w:rPr>
        <w:rFonts w:hint="default"/>
        <w:lang w:val="en-US" w:eastAsia="en-US" w:bidi="ar-SA"/>
      </w:rPr>
    </w:lvl>
    <w:lvl w:ilvl="5">
      <w:numFmt w:val="bullet"/>
      <w:lvlText w:val="•"/>
      <w:lvlJc w:val="left"/>
      <w:pPr>
        <w:ind w:left="5983" w:hanging="720"/>
      </w:pPr>
      <w:rPr>
        <w:rFonts w:hint="default"/>
        <w:lang w:val="en-US" w:eastAsia="en-US" w:bidi="ar-SA"/>
      </w:rPr>
    </w:lvl>
    <w:lvl w:ilvl="6">
      <w:numFmt w:val="bullet"/>
      <w:lvlText w:val="•"/>
      <w:lvlJc w:val="left"/>
      <w:pPr>
        <w:ind w:left="6899" w:hanging="720"/>
      </w:pPr>
      <w:rPr>
        <w:rFonts w:hint="default"/>
        <w:lang w:val="en-US" w:eastAsia="en-US" w:bidi="ar-SA"/>
      </w:rPr>
    </w:lvl>
    <w:lvl w:ilvl="7">
      <w:numFmt w:val="bullet"/>
      <w:lvlText w:val="•"/>
      <w:lvlJc w:val="left"/>
      <w:pPr>
        <w:ind w:left="7816" w:hanging="720"/>
      </w:pPr>
      <w:rPr>
        <w:rFonts w:hint="default"/>
        <w:lang w:val="en-US" w:eastAsia="en-US" w:bidi="ar-SA"/>
      </w:rPr>
    </w:lvl>
    <w:lvl w:ilvl="8">
      <w:numFmt w:val="bullet"/>
      <w:lvlText w:val="•"/>
      <w:lvlJc w:val="left"/>
      <w:pPr>
        <w:ind w:left="8733" w:hanging="720"/>
      </w:pPr>
      <w:rPr>
        <w:rFonts w:hint="default"/>
        <w:lang w:val="en-US" w:eastAsia="en-US" w:bidi="ar-SA"/>
      </w:rPr>
    </w:lvl>
  </w:abstractNum>
  <w:abstractNum w:abstractNumId="37" w15:restartNumberingAfterBreak="0">
    <w:nsid w:val="600571DE"/>
    <w:multiLevelType w:val="multilevel"/>
    <w:tmpl w:val="2B7EDD62"/>
    <w:lvl w:ilvl="0">
      <w:start w:val="16"/>
      <w:numFmt w:val="decimal"/>
      <w:lvlText w:val="%1"/>
      <w:lvlJc w:val="left"/>
      <w:pPr>
        <w:ind w:left="1415" w:hanging="754"/>
      </w:pPr>
      <w:rPr>
        <w:rFonts w:hint="default"/>
        <w:lang w:val="en-US" w:eastAsia="en-US" w:bidi="ar-SA"/>
      </w:rPr>
    </w:lvl>
    <w:lvl w:ilvl="1">
      <w:start w:val="1"/>
      <w:numFmt w:val="decimal"/>
      <w:lvlText w:val="%1.%2"/>
      <w:lvlJc w:val="left"/>
      <w:pPr>
        <w:ind w:left="1415" w:hanging="754"/>
      </w:pPr>
      <w:rPr>
        <w:rFonts w:ascii="Calibri" w:eastAsia="Calibri" w:hAnsi="Calibri" w:cs="Calibri" w:hint="default"/>
        <w:b w:val="0"/>
        <w:bCs w:val="0"/>
        <w:i w:val="0"/>
        <w:iCs w:val="0"/>
        <w:spacing w:val="0"/>
        <w:w w:val="100"/>
        <w:sz w:val="22"/>
        <w:szCs w:val="22"/>
        <w:lang w:val="en-US" w:eastAsia="en-US" w:bidi="ar-SA"/>
      </w:rPr>
    </w:lvl>
    <w:lvl w:ilvl="2">
      <w:start w:val="1"/>
      <w:numFmt w:val="decimal"/>
      <w:lvlText w:val="%1.%2.%3"/>
      <w:lvlJc w:val="left"/>
      <w:pPr>
        <w:ind w:left="2118" w:hanging="732"/>
      </w:pPr>
      <w:rPr>
        <w:rFonts w:ascii="Calibri" w:eastAsia="Calibri" w:hAnsi="Calibri" w:cs="Calibri" w:hint="default"/>
        <w:b w:val="0"/>
        <w:bCs w:val="0"/>
        <w:i w:val="0"/>
        <w:iCs w:val="0"/>
        <w:spacing w:val="-3"/>
        <w:w w:val="100"/>
        <w:sz w:val="22"/>
        <w:szCs w:val="22"/>
        <w:lang w:val="en-US" w:eastAsia="en-US" w:bidi="ar-SA"/>
      </w:rPr>
    </w:lvl>
    <w:lvl w:ilvl="3">
      <w:numFmt w:val="bullet"/>
      <w:lvlText w:val="•"/>
      <w:lvlJc w:val="left"/>
      <w:pPr>
        <w:ind w:left="3996" w:hanging="732"/>
      </w:pPr>
      <w:rPr>
        <w:rFonts w:hint="default"/>
        <w:lang w:val="en-US" w:eastAsia="en-US" w:bidi="ar-SA"/>
      </w:rPr>
    </w:lvl>
    <w:lvl w:ilvl="4">
      <w:numFmt w:val="bullet"/>
      <w:lvlText w:val="•"/>
      <w:lvlJc w:val="left"/>
      <w:pPr>
        <w:ind w:left="4935" w:hanging="732"/>
      </w:pPr>
      <w:rPr>
        <w:rFonts w:hint="default"/>
        <w:lang w:val="en-US" w:eastAsia="en-US" w:bidi="ar-SA"/>
      </w:rPr>
    </w:lvl>
    <w:lvl w:ilvl="5">
      <w:numFmt w:val="bullet"/>
      <w:lvlText w:val="•"/>
      <w:lvlJc w:val="left"/>
      <w:pPr>
        <w:ind w:left="5873" w:hanging="732"/>
      </w:pPr>
      <w:rPr>
        <w:rFonts w:hint="default"/>
        <w:lang w:val="en-US" w:eastAsia="en-US" w:bidi="ar-SA"/>
      </w:rPr>
    </w:lvl>
    <w:lvl w:ilvl="6">
      <w:numFmt w:val="bullet"/>
      <w:lvlText w:val="•"/>
      <w:lvlJc w:val="left"/>
      <w:pPr>
        <w:ind w:left="6812" w:hanging="732"/>
      </w:pPr>
      <w:rPr>
        <w:rFonts w:hint="default"/>
        <w:lang w:val="en-US" w:eastAsia="en-US" w:bidi="ar-SA"/>
      </w:rPr>
    </w:lvl>
    <w:lvl w:ilvl="7">
      <w:numFmt w:val="bullet"/>
      <w:lvlText w:val="•"/>
      <w:lvlJc w:val="left"/>
      <w:pPr>
        <w:ind w:left="7750" w:hanging="732"/>
      </w:pPr>
      <w:rPr>
        <w:rFonts w:hint="default"/>
        <w:lang w:val="en-US" w:eastAsia="en-US" w:bidi="ar-SA"/>
      </w:rPr>
    </w:lvl>
    <w:lvl w:ilvl="8">
      <w:numFmt w:val="bullet"/>
      <w:lvlText w:val="•"/>
      <w:lvlJc w:val="left"/>
      <w:pPr>
        <w:ind w:left="8689" w:hanging="732"/>
      </w:pPr>
      <w:rPr>
        <w:rFonts w:hint="default"/>
        <w:lang w:val="en-US" w:eastAsia="en-US" w:bidi="ar-SA"/>
      </w:rPr>
    </w:lvl>
  </w:abstractNum>
  <w:abstractNum w:abstractNumId="38" w15:restartNumberingAfterBreak="0">
    <w:nsid w:val="635E6694"/>
    <w:multiLevelType w:val="hybridMultilevel"/>
    <w:tmpl w:val="0414DA6C"/>
    <w:lvl w:ilvl="0" w:tplc="1809001B">
      <w:start w:val="1"/>
      <w:numFmt w:val="lowerRoman"/>
      <w:lvlText w:val="%1."/>
      <w:lvlJc w:val="right"/>
      <w:pPr>
        <w:ind w:left="2713" w:hanging="360"/>
      </w:pPr>
    </w:lvl>
    <w:lvl w:ilvl="1" w:tplc="18090019" w:tentative="1">
      <w:start w:val="1"/>
      <w:numFmt w:val="lowerLetter"/>
      <w:lvlText w:val="%2."/>
      <w:lvlJc w:val="left"/>
      <w:pPr>
        <w:ind w:left="3433" w:hanging="360"/>
      </w:pPr>
    </w:lvl>
    <w:lvl w:ilvl="2" w:tplc="1809001B" w:tentative="1">
      <w:start w:val="1"/>
      <w:numFmt w:val="lowerRoman"/>
      <w:lvlText w:val="%3."/>
      <w:lvlJc w:val="right"/>
      <w:pPr>
        <w:ind w:left="4153" w:hanging="180"/>
      </w:pPr>
    </w:lvl>
    <w:lvl w:ilvl="3" w:tplc="1809000F" w:tentative="1">
      <w:start w:val="1"/>
      <w:numFmt w:val="decimal"/>
      <w:lvlText w:val="%4."/>
      <w:lvlJc w:val="left"/>
      <w:pPr>
        <w:ind w:left="4873" w:hanging="360"/>
      </w:pPr>
    </w:lvl>
    <w:lvl w:ilvl="4" w:tplc="18090019" w:tentative="1">
      <w:start w:val="1"/>
      <w:numFmt w:val="lowerLetter"/>
      <w:lvlText w:val="%5."/>
      <w:lvlJc w:val="left"/>
      <w:pPr>
        <w:ind w:left="5593" w:hanging="360"/>
      </w:pPr>
    </w:lvl>
    <w:lvl w:ilvl="5" w:tplc="1809001B" w:tentative="1">
      <w:start w:val="1"/>
      <w:numFmt w:val="lowerRoman"/>
      <w:lvlText w:val="%6."/>
      <w:lvlJc w:val="right"/>
      <w:pPr>
        <w:ind w:left="6313" w:hanging="180"/>
      </w:pPr>
    </w:lvl>
    <w:lvl w:ilvl="6" w:tplc="1809000F" w:tentative="1">
      <w:start w:val="1"/>
      <w:numFmt w:val="decimal"/>
      <w:lvlText w:val="%7."/>
      <w:lvlJc w:val="left"/>
      <w:pPr>
        <w:ind w:left="7033" w:hanging="360"/>
      </w:pPr>
    </w:lvl>
    <w:lvl w:ilvl="7" w:tplc="18090019" w:tentative="1">
      <w:start w:val="1"/>
      <w:numFmt w:val="lowerLetter"/>
      <w:lvlText w:val="%8."/>
      <w:lvlJc w:val="left"/>
      <w:pPr>
        <w:ind w:left="7753" w:hanging="360"/>
      </w:pPr>
    </w:lvl>
    <w:lvl w:ilvl="8" w:tplc="1809001B" w:tentative="1">
      <w:start w:val="1"/>
      <w:numFmt w:val="lowerRoman"/>
      <w:lvlText w:val="%9."/>
      <w:lvlJc w:val="right"/>
      <w:pPr>
        <w:ind w:left="8473" w:hanging="180"/>
      </w:pPr>
    </w:lvl>
  </w:abstractNum>
  <w:abstractNum w:abstractNumId="39" w15:restartNumberingAfterBreak="0">
    <w:nsid w:val="6D163C3F"/>
    <w:multiLevelType w:val="hybridMultilevel"/>
    <w:tmpl w:val="E6142B3C"/>
    <w:lvl w:ilvl="0" w:tplc="18090019">
      <w:start w:val="1"/>
      <w:numFmt w:val="lowerLetter"/>
      <w:lvlText w:val="%1."/>
      <w:lvlJc w:val="left"/>
      <w:pPr>
        <w:ind w:left="1944" w:hanging="360"/>
      </w:pPr>
    </w:lvl>
    <w:lvl w:ilvl="1" w:tplc="18090019" w:tentative="1">
      <w:start w:val="1"/>
      <w:numFmt w:val="lowerLetter"/>
      <w:lvlText w:val="%2."/>
      <w:lvlJc w:val="left"/>
      <w:pPr>
        <w:ind w:left="2664" w:hanging="360"/>
      </w:pPr>
    </w:lvl>
    <w:lvl w:ilvl="2" w:tplc="1809001B" w:tentative="1">
      <w:start w:val="1"/>
      <w:numFmt w:val="lowerRoman"/>
      <w:lvlText w:val="%3."/>
      <w:lvlJc w:val="right"/>
      <w:pPr>
        <w:ind w:left="3384" w:hanging="180"/>
      </w:pPr>
    </w:lvl>
    <w:lvl w:ilvl="3" w:tplc="1809000F" w:tentative="1">
      <w:start w:val="1"/>
      <w:numFmt w:val="decimal"/>
      <w:lvlText w:val="%4."/>
      <w:lvlJc w:val="left"/>
      <w:pPr>
        <w:ind w:left="4104" w:hanging="360"/>
      </w:pPr>
    </w:lvl>
    <w:lvl w:ilvl="4" w:tplc="18090019" w:tentative="1">
      <w:start w:val="1"/>
      <w:numFmt w:val="lowerLetter"/>
      <w:lvlText w:val="%5."/>
      <w:lvlJc w:val="left"/>
      <w:pPr>
        <w:ind w:left="4824" w:hanging="360"/>
      </w:pPr>
    </w:lvl>
    <w:lvl w:ilvl="5" w:tplc="1809001B" w:tentative="1">
      <w:start w:val="1"/>
      <w:numFmt w:val="lowerRoman"/>
      <w:lvlText w:val="%6."/>
      <w:lvlJc w:val="right"/>
      <w:pPr>
        <w:ind w:left="5544" w:hanging="180"/>
      </w:pPr>
    </w:lvl>
    <w:lvl w:ilvl="6" w:tplc="1809000F" w:tentative="1">
      <w:start w:val="1"/>
      <w:numFmt w:val="decimal"/>
      <w:lvlText w:val="%7."/>
      <w:lvlJc w:val="left"/>
      <w:pPr>
        <w:ind w:left="6264" w:hanging="360"/>
      </w:pPr>
    </w:lvl>
    <w:lvl w:ilvl="7" w:tplc="18090019" w:tentative="1">
      <w:start w:val="1"/>
      <w:numFmt w:val="lowerLetter"/>
      <w:lvlText w:val="%8."/>
      <w:lvlJc w:val="left"/>
      <w:pPr>
        <w:ind w:left="6984" w:hanging="360"/>
      </w:pPr>
    </w:lvl>
    <w:lvl w:ilvl="8" w:tplc="1809001B" w:tentative="1">
      <w:start w:val="1"/>
      <w:numFmt w:val="lowerRoman"/>
      <w:lvlText w:val="%9."/>
      <w:lvlJc w:val="right"/>
      <w:pPr>
        <w:ind w:left="7704" w:hanging="180"/>
      </w:pPr>
    </w:lvl>
  </w:abstractNum>
  <w:abstractNum w:abstractNumId="40" w15:restartNumberingAfterBreak="0">
    <w:nsid w:val="7085625E"/>
    <w:multiLevelType w:val="hybridMultilevel"/>
    <w:tmpl w:val="110A20AC"/>
    <w:lvl w:ilvl="0" w:tplc="18090011">
      <w:start w:val="1"/>
      <w:numFmt w:val="decimal"/>
      <w:lvlText w:val="%1)"/>
      <w:lvlJc w:val="left"/>
      <w:pPr>
        <w:ind w:left="2047" w:hanging="360"/>
      </w:pPr>
    </w:lvl>
    <w:lvl w:ilvl="1" w:tplc="18090019" w:tentative="1">
      <w:start w:val="1"/>
      <w:numFmt w:val="lowerLetter"/>
      <w:lvlText w:val="%2."/>
      <w:lvlJc w:val="left"/>
      <w:pPr>
        <w:ind w:left="2767" w:hanging="360"/>
      </w:pPr>
    </w:lvl>
    <w:lvl w:ilvl="2" w:tplc="1809001B" w:tentative="1">
      <w:start w:val="1"/>
      <w:numFmt w:val="lowerRoman"/>
      <w:lvlText w:val="%3."/>
      <w:lvlJc w:val="right"/>
      <w:pPr>
        <w:ind w:left="3487" w:hanging="180"/>
      </w:pPr>
    </w:lvl>
    <w:lvl w:ilvl="3" w:tplc="1809000F" w:tentative="1">
      <w:start w:val="1"/>
      <w:numFmt w:val="decimal"/>
      <w:lvlText w:val="%4."/>
      <w:lvlJc w:val="left"/>
      <w:pPr>
        <w:ind w:left="4207" w:hanging="360"/>
      </w:pPr>
    </w:lvl>
    <w:lvl w:ilvl="4" w:tplc="18090019" w:tentative="1">
      <w:start w:val="1"/>
      <w:numFmt w:val="lowerLetter"/>
      <w:lvlText w:val="%5."/>
      <w:lvlJc w:val="left"/>
      <w:pPr>
        <w:ind w:left="4927" w:hanging="360"/>
      </w:pPr>
    </w:lvl>
    <w:lvl w:ilvl="5" w:tplc="1809001B" w:tentative="1">
      <w:start w:val="1"/>
      <w:numFmt w:val="lowerRoman"/>
      <w:lvlText w:val="%6."/>
      <w:lvlJc w:val="right"/>
      <w:pPr>
        <w:ind w:left="5647" w:hanging="180"/>
      </w:pPr>
    </w:lvl>
    <w:lvl w:ilvl="6" w:tplc="1809000F" w:tentative="1">
      <w:start w:val="1"/>
      <w:numFmt w:val="decimal"/>
      <w:lvlText w:val="%7."/>
      <w:lvlJc w:val="left"/>
      <w:pPr>
        <w:ind w:left="6367" w:hanging="360"/>
      </w:pPr>
    </w:lvl>
    <w:lvl w:ilvl="7" w:tplc="18090019" w:tentative="1">
      <w:start w:val="1"/>
      <w:numFmt w:val="lowerLetter"/>
      <w:lvlText w:val="%8."/>
      <w:lvlJc w:val="left"/>
      <w:pPr>
        <w:ind w:left="7087" w:hanging="360"/>
      </w:pPr>
    </w:lvl>
    <w:lvl w:ilvl="8" w:tplc="1809001B" w:tentative="1">
      <w:start w:val="1"/>
      <w:numFmt w:val="lowerRoman"/>
      <w:lvlText w:val="%9."/>
      <w:lvlJc w:val="right"/>
      <w:pPr>
        <w:ind w:left="7807" w:hanging="180"/>
      </w:pPr>
    </w:lvl>
  </w:abstractNum>
  <w:abstractNum w:abstractNumId="41" w15:restartNumberingAfterBreak="0">
    <w:nsid w:val="70983EF7"/>
    <w:multiLevelType w:val="hybridMultilevel"/>
    <w:tmpl w:val="B31607BE"/>
    <w:lvl w:ilvl="0" w:tplc="18090001">
      <w:start w:val="1"/>
      <w:numFmt w:val="bullet"/>
      <w:lvlText w:val=""/>
      <w:lvlJc w:val="left"/>
      <w:pPr>
        <w:ind w:left="1944" w:hanging="360"/>
      </w:pPr>
      <w:rPr>
        <w:rFonts w:ascii="Symbol" w:hAnsi="Symbol" w:hint="default"/>
      </w:rPr>
    </w:lvl>
    <w:lvl w:ilvl="1" w:tplc="18090003" w:tentative="1">
      <w:start w:val="1"/>
      <w:numFmt w:val="bullet"/>
      <w:lvlText w:val="o"/>
      <w:lvlJc w:val="left"/>
      <w:pPr>
        <w:ind w:left="2664" w:hanging="360"/>
      </w:pPr>
      <w:rPr>
        <w:rFonts w:ascii="Courier New" w:hAnsi="Courier New" w:cs="Courier New" w:hint="default"/>
      </w:rPr>
    </w:lvl>
    <w:lvl w:ilvl="2" w:tplc="18090005" w:tentative="1">
      <w:start w:val="1"/>
      <w:numFmt w:val="bullet"/>
      <w:lvlText w:val=""/>
      <w:lvlJc w:val="left"/>
      <w:pPr>
        <w:ind w:left="3384" w:hanging="360"/>
      </w:pPr>
      <w:rPr>
        <w:rFonts w:ascii="Wingdings" w:hAnsi="Wingdings" w:hint="default"/>
      </w:rPr>
    </w:lvl>
    <w:lvl w:ilvl="3" w:tplc="18090001" w:tentative="1">
      <w:start w:val="1"/>
      <w:numFmt w:val="bullet"/>
      <w:lvlText w:val=""/>
      <w:lvlJc w:val="left"/>
      <w:pPr>
        <w:ind w:left="4104" w:hanging="360"/>
      </w:pPr>
      <w:rPr>
        <w:rFonts w:ascii="Symbol" w:hAnsi="Symbol" w:hint="default"/>
      </w:rPr>
    </w:lvl>
    <w:lvl w:ilvl="4" w:tplc="18090003" w:tentative="1">
      <w:start w:val="1"/>
      <w:numFmt w:val="bullet"/>
      <w:lvlText w:val="o"/>
      <w:lvlJc w:val="left"/>
      <w:pPr>
        <w:ind w:left="4824" w:hanging="360"/>
      </w:pPr>
      <w:rPr>
        <w:rFonts w:ascii="Courier New" w:hAnsi="Courier New" w:cs="Courier New" w:hint="default"/>
      </w:rPr>
    </w:lvl>
    <w:lvl w:ilvl="5" w:tplc="18090005" w:tentative="1">
      <w:start w:val="1"/>
      <w:numFmt w:val="bullet"/>
      <w:lvlText w:val=""/>
      <w:lvlJc w:val="left"/>
      <w:pPr>
        <w:ind w:left="5544" w:hanging="360"/>
      </w:pPr>
      <w:rPr>
        <w:rFonts w:ascii="Wingdings" w:hAnsi="Wingdings" w:hint="default"/>
      </w:rPr>
    </w:lvl>
    <w:lvl w:ilvl="6" w:tplc="18090001" w:tentative="1">
      <w:start w:val="1"/>
      <w:numFmt w:val="bullet"/>
      <w:lvlText w:val=""/>
      <w:lvlJc w:val="left"/>
      <w:pPr>
        <w:ind w:left="6264" w:hanging="360"/>
      </w:pPr>
      <w:rPr>
        <w:rFonts w:ascii="Symbol" w:hAnsi="Symbol" w:hint="default"/>
      </w:rPr>
    </w:lvl>
    <w:lvl w:ilvl="7" w:tplc="18090003" w:tentative="1">
      <w:start w:val="1"/>
      <w:numFmt w:val="bullet"/>
      <w:lvlText w:val="o"/>
      <w:lvlJc w:val="left"/>
      <w:pPr>
        <w:ind w:left="6984" w:hanging="360"/>
      </w:pPr>
      <w:rPr>
        <w:rFonts w:ascii="Courier New" w:hAnsi="Courier New" w:cs="Courier New" w:hint="default"/>
      </w:rPr>
    </w:lvl>
    <w:lvl w:ilvl="8" w:tplc="18090005" w:tentative="1">
      <w:start w:val="1"/>
      <w:numFmt w:val="bullet"/>
      <w:lvlText w:val=""/>
      <w:lvlJc w:val="left"/>
      <w:pPr>
        <w:ind w:left="7704" w:hanging="360"/>
      </w:pPr>
      <w:rPr>
        <w:rFonts w:ascii="Wingdings" w:hAnsi="Wingdings" w:hint="default"/>
      </w:rPr>
    </w:lvl>
  </w:abstractNum>
  <w:abstractNum w:abstractNumId="42" w15:restartNumberingAfterBreak="0">
    <w:nsid w:val="711C082C"/>
    <w:multiLevelType w:val="hybridMultilevel"/>
    <w:tmpl w:val="0472C13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3" w15:restartNumberingAfterBreak="0">
    <w:nsid w:val="748568FB"/>
    <w:multiLevelType w:val="hybridMultilevel"/>
    <w:tmpl w:val="5962A040"/>
    <w:lvl w:ilvl="0" w:tplc="18090001">
      <w:start w:val="1"/>
      <w:numFmt w:val="bullet"/>
      <w:lvlText w:val=""/>
      <w:lvlJc w:val="left"/>
      <w:pPr>
        <w:ind w:left="1152" w:hanging="360"/>
      </w:pPr>
      <w:rPr>
        <w:rFonts w:ascii="Symbol" w:hAnsi="Symbol" w:hint="default"/>
      </w:rPr>
    </w:lvl>
    <w:lvl w:ilvl="1" w:tplc="18090003" w:tentative="1">
      <w:start w:val="1"/>
      <w:numFmt w:val="bullet"/>
      <w:lvlText w:val="o"/>
      <w:lvlJc w:val="left"/>
      <w:pPr>
        <w:ind w:left="1872" w:hanging="360"/>
      </w:pPr>
      <w:rPr>
        <w:rFonts w:ascii="Courier New" w:hAnsi="Courier New" w:cs="Courier New" w:hint="default"/>
      </w:rPr>
    </w:lvl>
    <w:lvl w:ilvl="2" w:tplc="18090005" w:tentative="1">
      <w:start w:val="1"/>
      <w:numFmt w:val="bullet"/>
      <w:lvlText w:val=""/>
      <w:lvlJc w:val="left"/>
      <w:pPr>
        <w:ind w:left="2592" w:hanging="360"/>
      </w:pPr>
      <w:rPr>
        <w:rFonts w:ascii="Wingdings" w:hAnsi="Wingdings" w:hint="default"/>
      </w:rPr>
    </w:lvl>
    <w:lvl w:ilvl="3" w:tplc="18090001" w:tentative="1">
      <w:start w:val="1"/>
      <w:numFmt w:val="bullet"/>
      <w:lvlText w:val=""/>
      <w:lvlJc w:val="left"/>
      <w:pPr>
        <w:ind w:left="3312" w:hanging="360"/>
      </w:pPr>
      <w:rPr>
        <w:rFonts w:ascii="Symbol" w:hAnsi="Symbol" w:hint="default"/>
      </w:rPr>
    </w:lvl>
    <w:lvl w:ilvl="4" w:tplc="18090003" w:tentative="1">
      <w:start w:val="1"/>
      <w:numFmt w:val="bullet"/>
      <w:lvlText w:val="o"/>
      <w:lvlJc w:val="left"/>
      <w:pPr>
        <w:ind w:left="4032" w:hanging="360"/>
      </w:pPr>
      <w:rPr>
        <w:rFonts w:ascii="Courier New" w:hAnsi="Courier New" w:cs="Courier New" w:hint="default"/>
      </w:rPr>
    </w:lvl>
    <w:lvl w:ilvl="5" w:tplc="18090005" w:tentative="1">
      <w:start w:val="1"/>
      <w:numFmt w:val="bullet"/>
      <w:lvlText w:val=""/>
      <w:lvlJc w:val="left"/>
      <w:pPr>
        <w:ind w:left="4752" w:hanging="360"/>
      </w:pPr>
      <w:rPr>
        <w:rFonts w:ascii="Wingdings" w:hAnsi="Wingdings" w:hint="default"/>
      </w:rPr>
    </w:lvl>
    <w:lvl w:ilvl="6" w:tplc="18090001" w:tentative="1">
      <w:start w:val="1"/>
      <w:numFmt w:val="bullet"/>
      <w:lvlText w:val=""/>
      <w:lvlJc w:val="left"/>
      <w:pPr>
        <w:ind w:left="5472" w:hanging="360"/>
      </w:pPr>
      <w:rPr>
        <w:rFonts w:ascii="Symbol" w:hAnsi="Symbol" w:hint="default"/>
      </w:rPr>
    </w:lvl>
    <w:lvl w:ilvl="7" w:tplc="18090003" w:tentative="1">
      <w:start w:val="1"/>
      <w:numFmt w:val="bullet"/>
      <w:lvlText w:val="o"/>
      <w:lvlJc w:val="left"/>
      <w:pPr>
        <w:ind w:left="6192" w:hanging="360"/>
      </w:pPr>
      <w:rPr>
        <w:rFonts w:ascii="Courier New" w:hAnsi="Courier New" w:cs="Courier New" w:hint="default"/>
      </w:rPr>
    </w:lvl>
    <w:lvl w:ilvl="8" w:tplc="18090005" w:tentative="1">
      <w:start w:val="1"/>
      <w:numFmt w:val="bullet"/>
      <w:lvlText w:val=""/>
      <w:lvlJc w:val="left"/>
      <w:pPr>
        <w:ind w:left="6912" w:hanging="360"/>
      </w:pPr>
      <w:rPr>
        <w:rFonts w:ascii="Wingdings" w:hAnsi="Wingdings" w:hint="default"/>
      </w:rPr>
    </w:lvl>
  </w:abstractNum>
  <w:abstractNum w:abstractNumId="44" w15:restartNumberingAfterBreak="0">
    <w:nsid w:val="75115ECE"/>
    <w:multiLevelType w:val="hybridMultilevel"/>
    <w:tmpl w:val="949468FC"/>
    <w:lvl w:ilvl="0" w:tplc="18090001">
      <w:start w:val="1"/>
      <w:numFmt w:val="bullet"/>
      <w:lvlText w:val=""/>
      <w:lvlJc w:val="left"/>
      <w:pPr>
        <w:ind w:left="1440" w:hanging="360"/>
      </w:pPr>
      <w:rPr>
        <w:rFonts w:ascii="Symbol" w:hAnsi="Symbol" w:hint="default"/>
      </w:rPr>
    </w:lvl>
    <w:lvl w:ilvl="1" w:tplc="18090003">
      <w:start w:val="1"/>
      <w:numFmt w:val="bullet"/>
      <w:lvlText w:val="o"/>
      <w:lvlJc w:val="left"/>
      <w:pPr>
        <w:ind w:left="2160" w:hanging="360"/>
      </w:pPr>
      <w:rPr>
        <w:rFonts w:ascii="Courier New" w:hAnsi="Courier New" w:cs="Courier New" w:hint="default"/>
      </w:rPr>
    </w:lvl>
    <w:lvl w:ilvl="2" w:tplc="18090005">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45" w15:restartNumberingAfterBreak="0">
    <w:nsid w:val="75116BC2"/>
    <w:multiLevelType w:val="hybridMultilevel"/>
    <w:tmpl w:val="85662036"/>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46" w15:restartNumberingAfterBreak="0">
    <w:nsid w:val="752728FD"/>
    <w:multiLevelType w:val="hybridMultilevel"/>
    <w:tmpl w:val="7B642A4A"/>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47" w15:restartNumberingAfterBreak="0">
    <w:nsid w:val="76F42FDC"/>
    <w:multiLevelType w:val="hybridMultilevel"/>
    <w:tmpl w:val="2D269628"/>
    <w:lvl w:ilvl="0" w:tplc="18090003">
      <w:start w:val="1"/>
      <w:numFmt w:val="bullet"/>
      <w:lvlText w:val="o"/>
      <w:lvlJc w:val="left"/>
      <w:pPr>
        <w:ind w:left="2160" w:hanging="360"/>
      </w:pPr>
      <w:rPr>
        <w:rFonts w:ascii="Courier New" w:hAnsi="Courier New" w:cs="Courier New" w:hint="default"/>
      </w:rPr>
    </w:lvl>
    <w:lvl w:ilvl="1" w:tplc="18090005">
      <w:start w:val="1"/>
      <w:numFmt w:val="bullet"/>
      <w:lvlText w:val=""/>
      <w:lvlJc w:val="left"/>
      <w:pPr>
        <w:ind w:left="2880" w:hanging="360"/>
      </w:pPr>
      <w:rPr>
        <w:rFonts w:ascii="Wingdings" w:hAnsi="Wingdings" w:hint="default"/>
      </w:rPr>
    </w:lvl>
    <w:lvl w:ilvl="2" w:tplc="18090005" w:tentative="1">
      <w:start w:val="1"/>
      <w:numFmt w:val="bullet"/>
      <w:lvlText w:val=""/>
      <w:lvlJc w:val="left"/>
      <w:pPr>
        <w:ind w:left="3600" w:hanging="360"/>
      </w:pPr>
      <w:rPr>
        <w:rFonts w:ascii="Wingdings" w:hAnsi="Wingdings" w:hint="default"/>
      </w:rPr>
    </w:lvl>
    <w:lvl w:ilvl="3" w:tplc="18090001" w:tentative="1">
      <w:start w:val="1"/>
      <w:numFmt w:val="bullet"/>
      <w:lvlText w:val=""/>
      <w:lvlJc w:val="left"/>
      <w:pPr>
        <w:ind w:left="4320" w:hanging="360"/>
      </w:pPr>
      <w:rPr>
        <w:rFonts w:ascii="Symbol" w:hAnsi="Symbol" w:hint="default"/>
      </w:rPr>
    </w:lvl>
    <w:lvl w:ilvl="4" w:tplc="18090003" w:tentative="1">
      <w:start w:val="1"/>
      <w:numFmt w:val="bullet"/>
      <w:lvlText w:val="o"/>
      <w:lvlJc w:val="left"/>
      <w:pPr>
        <w:ind w:left="5040" w:hanging="360"/>
      </w:pPr>
      <w:rPr>
        <w:rFonts w:ascii="Courier New" w:hAnsi="Courier New" w:cs="Courier New" w:hint="default"/>
      </w:rPr>
    </w:lvl>
    <w:lvl w:ilvl="5" w:tplc="18090005" w:tentative="1">
      <w:start w:val="1"/>
      <w:numFmt w:val="bullet"/>
      <w:lvlText w:val=""/>
      <w:lvlJc w:val="left"/>
      <w:pPr>
        <w:ind w:left="5760" w:hanging="360"/>
      </w:pPr>
      <w:rPr>
        <w:rFonts w:ascii="Wingdings" w:hAnsi="Wingdings" w:hint="default"/>
      </w:rPr>
    </w:lvl>
    <w:lvl w:ilvl="6" w:tplc="18090001" w:tentative="1">
      <w:start w:val="1"/>
      <w:numFmt w:val="bullet"/>
      <w:lvlText w:val=""/>
      <w:lvlJc w:val="left"/>
      <w:pPr>
        <w:ind w:left="6480" w:hanging="360"/>
      </w:pPr>
      <w:rPr>
        <w:rFonts w:ascii="Symbol" w:hAnsi="Symbol" w:hint="default"/>
      </w:rPr>
    </w:lvl>
    <w:lvl w:ilvl="7" w:tplc="18090003" w:tentative="1">
      <w:start w:val="1"/>
      <w:numFmt w:val="bullet"/>
      <w:lvlText w:val="o"/>
      <w:lvlJc w:val="left"/>
      <w:pPr>
        <w:ind w:left="7200" w:hanging="360"/>
      </w:pPr>
      <w:rPr>
        <w:rFonts w:ascii="Courier New" w:hAnsi="Courier New" w:cs="Courier New" w:hint="default"/>
      </w:rPr>
    </w:lvl>
    <w:lvl w:ilvl="8" w:tplc="18090005" w:tentative="1">
      <w:start w:val="1"/>
      <w:numFmt w:val="bullet"/>
      <w:lvlText w:val=""/>
      <w:lvlJc w:val="left"/>
      <w:pPr>
        <w:ind w:left="7920" w:hanging="360"/>
      </w:pPr>
      <w:rPr>
        <w:rFonts w:ascii="Wingdings" w:hAnsi="Wingdings" w:hint="default"/>
      </w:rPr>
    </w:lvl>
  </w:abstractNum>
  <w:abstractNum w:abstractNumId="48" w15:restartNumberingAfterBreak="0">
    <w:nsid w:val="791E4442"/>
    <w:multiLevelType w:val="hybridMultilevel"/>
    <w:tmpl w:val="C2E686DE"/>
    <w:lvl w:ilvl="0" w:tplc="18090003">
      <w:start w:val="1"/>
      <w:numFmt w:val="bullet"/>
      <w:lvlText w:val="o"/>
      <w:lvlJc w:val="left"/>
      <w:pPr>
        <w:ind w:left="2880" w:hanging="360"/>
      </w:pPr>
      <w:rPr>
        <w:rFonts w:ascii="Courier New" w:hAnsi="Courier New" w:cs="Courier New" w:hint="default"/>
      </w:rPr>
    </w:lvl>
    <w:lvl w:ilvl="1" w:tplc="18090003">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49" w15:restartNumberingAfterBreak="0">
    <w:nsid w:val="7BE8532E"/>
    <w:multiLevelType w:val="hybridMultilevel"/>
    <w:tmpl w:val="C74AEAEC"/>
    <w:lvl w:ilvl="0" w:tplc="18090001">
      <w:start w:val="1"/>
      <w:numFmt w:val="bullet"/>
      <w:lvlText w:val=""/>
      <w:lvlJc w:val="left"/>
      <w:pPr>
        <w:ind w:left="1514" w:hanging="360"/>
      </w:pPr>
      <w:rPr>
        <w:rFonts w:ascii="Symbol" w:hAnsi="Symbol" w:hint="default"/>
      </w:rPr>
    </w:lvl>
    <w:lvl w:ilvl="1" w:tplc="18090003" w:tentative="1">
      <w:start w:val="1"/>
      <w:numFmt w:val="bullet"/>
      <w:lvlText w:val="o"/>
      <w:lvlJc w:val="left"/>
      <w:pPr>
        <w:ind w:left="2234" w:hanging="360"/>
      </w:pPr>
      <w:rPr>
        <w:rFonts w:ascii="Courier New" w:hAnsi="Courier New" w:cs="Courier New" w:hint="default"/>
      </w:rPr>
    </w:lvl>
    <w:lvl w:ilvl="2" w:tplc="18090005" w:tentative="1">
      <w:start w:val="1"/>
      <w:numFmt w:val="bullet"/>
      <w:lvlText w:val=""/>
      <w:lvlJc w:val="left"/>
      <w:pPr>
        <w:ind w:left="2954" w:hanging="360"/>
      </w:pPr>
      <w:rPr>
        <w:rFonts w:ascii="Wingdings" w:hAnsi="Wingdings" w:hint="default"/>
      </w:rPr>
    </w:lvl>
    <w:lvl w:ilvl="3" w:tplc="18090001" w:tentative="1">
      <w:start w:val="1"/>
      <w:numFmt w:val="bullet"/>
      <w:lvlText w:val=""/>
      <w:lvlJc w:val="left"/>
      <w:pPr>
        <w:ind w:left="3674" w:hanging="360"/>
      </w:pPr>
      <w:rPr>
        <w:rFonts w:ascii="Symbol" w:hAnsi="Symbol" w:hint="default"/>
      </w:rPr>
    </w:lvl>
    <w:lvl w:ilvl="4" w:tplc="18090003" w:tentative="1">
      <w:start w:val="1"/>
      <w:numFmt w:val="bullet"/>
      <w:lvlText w:val="o"/>
      <w:lvlJc w:val="left"/>
      <w:pPr>
        <w:ind w:left="4394" w:hanging="360"/>
      </w:pPr>
      <w:rPr>
        <w:rFonts w:ascii="Courier New" w:hAnsi="Courier New" w:cs="Courier New" w:hint="default"/>
      </w:rPr>
    </w:lvl>
    <w:lvl w:ilvl="5" w:tplc="18090005" w:tentative="1">
      <w:start w:val="1"/>
      <w:numFmt w:val="bullet"/>
      <w:lvlText w:val=""/>
      <w:lvlJc w:val="left"/>
      <w:pPr>
        <w:ind w:left="5114" w:hanging="360"/>
      </w:pPr>
      <w:rPr>
        <w:rFonts w:ascii="Wingdings" w:hAnsi="Wingdings" w:hint="default"/>
      </w:rPr>
    </w:lvl>
    <w:lvl w:ilvl="6" w:tplc="18090001" w:tentative="1">
      <w:start w:val="1"/>
      <w:numFmt w:val="bullet"/>
      <w:lvlText w:val=""/>
      <w:lvlJc w:val="left"/>
      <w:pPr>
        <w:ind w:left="5834" w:hanging="360"/>
      </w:pPr>
      <w:rPr>
        <w:rFonts w:ascii="Symbol" w:hAnsi="Symbol" w:hint="default"/>
      </w:rPr>
    </w:lvl>
    <w:lvl w:ilvl="7" w:tplc="18090003" w:tentative="1">
      <w:start w:val="1"/>
      <w:numFmt w:val="bullet"/>
      <w:lvlText w:val="o"/>
      <w:lvlJc w:val="left"/>
      <w:pPr>
        <w:ind w:left="6554" w:hanging="360"/>
      </w:pPr>
      <w:rPr>
        <w:rFonts w:ascii="Courier New" w:hAnsi="Courier New" w:cs="Courier New" w:hint="default"/>
      </w:rPr>
    </w:lvl>
    <w:lvl w:ilvl="8" w:tplc="18090005" w:tentative="1">
      <w:start w:val="1"/>
      <w:numFmt w:val="bullet"/>
      <w:lvlText w:val=""/>
      <w:lvlJc w:val="left"/>
      <w:pPr>
        <w:ind w:left="7274" w:hanging="360"/>
      </w:pPr>
      <w:rPr>
        <w:rFonts w:ascii="Wingdings" w:hAnsi="Wingdings" w:hint="default"/>
      </w:rPr>
    </w:lvl>
  </w:abstractNum>
  <w:abstractNum w:abstractNumId="50" w15:restartNumberingAfterBreak="0">
    <w:nsid w:val="7FBA4870"/>
    <w:multiLevelType w:val="hybridMultilevel"/>
    <w:tmpl w:val="661466AC"/>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51" w15:restartNumberingAfterBreak="0">
    <w:nsid w:val="7FC3205C"/>
    <w:multiLevelType w:val="hybridMultilevel"/>
    <w:tmpl w:val="629EC4D0"/>
    <w:lvl w:ilvl="0" w:tplc="18090017">
      <w:start w:val="1"/>
      <w:numFmt w:val="lowerLetter"/>
      <w:lvlText w:val="%1)"/>
      <w:lvlJc w:val="left"/>
      <w:pPr>
        <w:ind w:left="1151" w:hanging="360"/>
      </w:pPr>
    </w:lvl>
    <w:lvl w:ilvl="1" w:tplc="18090019" w:tentative="1">
      <w:start w:val="1"/>
      <w:numFmt w:val="lowerLetter"/>
      <w:lvlText w:val="%2."/>
      <w:lvlJc w:val="left"/>
      <w:pPr>
        <w:ind w:left="1871" w:hanging="360"/>
      </w:pPr>
    </w:lvl>
    <w:lvl w:ilvl="2" w:tplc="1809001B" w:tentative="1">
      <w:start w:val="1"/>
      <w:numFmt w:val="lowerRoman"/>
      <w:lvlText w:val="%3."/>
      <w:lvlJc w:val="right"/>
      <w:pPr>
        <w:ind w:left="2591" w:hanging="180"/>
      </w:pPr>
    </w:lvl>
    <w:lvl w:ilvl="3" w:tplc="1809000F" w:tentative="1">
      <w:start w:val="1"/>
      <w:numFmt w:val="decimal"/>
      <w:lvlText w:val="%4."/>
      <w:lvlJc w:val="left"/>
      <w:pPr>
        <w:ind w:left="3311" w:hanging="360"/>
      </w:pPr>
    </w:lvl>
    <w:lvl w:ilvl="4" w:tplc="18090019" w:tentative="1">
      <w:start w:val="1"/>
      <w:numFmt w:val="lowerLetter"/>
      <w:lvlText w:val="%5."/>
      <w:lvlJc w:val="left"/>
      <w:pPr>
        <w:ind w:left="4031" w:hanging="360"/>
      </w:pPr>
    </w:lvl>
    <w:lvl w:ilvl="5" w:tplc="1809001B" w:tentative="1">
      <w:start w:val="1"/>
      <w:numFmt w:val="lowerRoman"/>
      <w:lvlText w:val="%6."/>
      <w:lvlJc w:val="right"/>
      <w:pPr>
        <w:ind w:left="4751" w:hanging="180"/>
      </w:pPr>
    </w:lvl>
    <w:lvl w:ilvl="6" w:tplc="1809000F" w:tentative="1">
      <w:start w:val="1"/>
      <w:numFmt w:val="decimal"/>
      <w:lvlText w:val="%7."/>
      <w:lvlJc w:val="left"/>
      <w:pPr>
        <w:ind w:left="5471" w:hanging="360"/>
      </w:pPr>
    </w:lvl>
    <w:lvl w:ilvl="7" w:tplc="18090019" w:tentative="1">
      <w:start w:val="1"/>
      <w:numFmt w:val="lowerLetter"/>
      <w:lvlText w:val="%8."/>
      <w:lvlJc w:val="left"/>
      <w:pPr>
        <w:ind w:left="6191" w:hanging="360"/>
      </w:pPr>
    </w:lvl>
    <w:lvl w:ilvl="8" w:tplc="1809001B" w:tentative="1">
      <w:start w:val="1"/>
      <w:numFmt w:val="lowerRoman"/>
      <w:lvlText w:val="%9."/>
      <w:lvlJc w:val="right"/>
      <w:pPr>
        <w:ind w:left="6911" w:hanging="180"/>
      </w:pPr>
    </w:lvl>
  </w:abstractNum>
  <w:num w:numId="1" w16cid:durableId="1925143471">
    <w:abstractNumId w:val="16"/>
  </w:num>
  <w:num w:numId="2" w16cid:durableId="1254044914">
    <w:abstractNumId w:val="41"/>
  </w:num>
  <w:num w:numId="3" w16cid:durableId="996540929">
    <w:abstractNumId w:val="5"/>
  </w:num>
  <w:num w:numId="4" w16cid:durableId="32704147">
    <w:abstractNumId w:val="38"/>
  </w:num>
  <w:num w:numId="5" w16cid:durableId="2115979427">
    <w:abstractNumId w:val="30"/>
  </w:num>
  <w:num w:numId="6" w16cid:durableId="790592909">
    <w:abstractNumId w:val="39"/>
  </w:num>
  <w:num w:numId="7" w16cid:durableId="1649241754">
    <w:abstractNumId w:val="28"/>
  </w:num>
  <w:num w:numId="8" w16cid:durableId="1588342913">
    <w:abstractNumId w:val="8"/>
  </w:num>
  <w:num w:numId="9" w16cid:durableId="576012532">
    <w:abstractNumId w:val="7"/>
  </w:num>
  <w:num w:numId="10" w16cid:durableId="1059940735">
    <w:abstractNumId w:val="49"/>
  </w:num>
  <w:num w:numId="11" w16cid:durableId="1221408226">
    <w:abstractNumId w:val="31"/>
  </w:num>
  <w:num w:numId="12" w16cid:durableId="2131240322">
    <w:abstractNumId w:val="12"/>
  </w:num>
  <w:num w:numId="13" w16cid:durableId="1284115473">
    <w:abstractNumId w:val="13"/>
  </w:num>
  <w:num w:numId="14" w16cid:durableId="316225778">
    <w:abstractNumId w:val="2"/>
  </w:num>
  <w:num w:numId="15" w16cid:durableId="537402595">
    <w:abstractNumId w:val="45"/>
  </w:num>
  <w:num w:numId="16" w16cid:durableId="84501692">
    <w:abstractNumId w:val="27"/>
  </w:num>
  <w:num w:numId="17" w16cid:durableId="1748916230">
    <w:abstractNumId w:val="19"/>
  </w:num>
  <w:num w:numId="18" w16cid:durableId="1689987916">
    <w:abstractNumId w:val="33"/>
  </w:num>
  <w:num w:numId="19" w16cid:durableId="1948273064">
    <w:abstractNumId w:val="0"/>
  </w:num>
  <w:num w:numId="20" w16cid:durableId="1873418457">
    <w:abstractNumId w:val="43"/>
  </w:num>
  <w:num w:numId="21" w16cid:durableId="1136920501">
    <w:abstractNumId w:val="32"/>
  </w:num>
  <w:num w:numId="22" w16cid:durableId="1609700258">
    <w:abstractNumId w:val="34"/>
  </w:num>
  <w:num w:numId="23" w16cid:durableId="1450129529">
    <w:abstractNumId w:val="23"/>
  </w:num>
  <w:num w:numId="24" w16cid:durableId="1158350789">
    <w:abstractNumId w:val="26"/>
  </w:num>
  <w:num w:numId="25" w16cid:durableId="1416828418">
    <w:abstractNumId w:val="50"/>
  </w:num>
  <w:num w:numId="26" w16cid:durableId="685133816">
    <w:abstractNumId w:val="18"/>
  </w:num>
  <w:num w:numId="27" w16cid:durableId="467750756">
    <w:abstractNumId w:val="44"/>
  </w:num>
  <w:num w:numId="28" w16cid:durableId="327027752">
    <w:abstractNumId w:val="20"/>
  </w:num>
  <w:num w:numId="29" w16cid:durableId="1004362544">
    <w:abstractNumId w:val="47"/>
  </w:num>
  <w:num w:numId="30" w16cid:durableId="1368095992">
    <w:abstractNumId w:val="9"/>
  </w:num>
  <w:num w:numId="31" w16cid:durableId="1433353034">
    <w:abstractNumId w:val="25"/>
  </w:num>
  <w:num w:numId="32" w16cid:durableId="1440294293">
    <w:abstractNumId w:val="48"/>
  </w:num>
  <w:num w:numId="33" w16cid:durableId="2104953030">
    <w:abstractNumId w:val="29"/>
  </w:num>
  <w:num w:numId="34" w16cid:durableId="682826857">
    <w:abstractNumId w:val="11"/>
  </w:num>
  <w:num w:numId="35" w16cid:durableId="1621259616">
    <w:abstractNumId w:val="22"/>
  </w:num>
  <w:num w:numId="36" w16cid:durableId="1089498606">
    <w:abstractNumId w:val="14"/>
  </w:num>
  <w:num w:numId="37" w16cid:durableId="1752312954">
    <w:abstractNumId w:val="51"/>
  </w:num>
  <w:num w:numId="38" w16cid:durableId="695891011">
    <w:abstractNumId w:val="40"/>
  </w:num>
  <w:num w:numId="39" w16cid:durableId="1928735046">
    <w:abstractNumId w:val="36"/>
  </w:num>
  <w:num w:numId="40" w16cid:durableId="1497301877">
    <w:abstractNumId w:val="37"/>
  </w:num>
  <w:num w:numId="41" w16cid:durableId="1299265576">
    <w:abstractNumId w:val="15"/>
  </w:num>
  <w:num w:numId="42" w16cid:durableId="986931812">
    <w:abstractNumId w:val="1"/>
  </w:num>
  <w:num w:numId="43" w16cid:durableId="1119108939">
    <w:abstractNumId w:val="35"/>
  </w:num>
  <w:num w:numId="44" w16cid:durableId="1057124779">
    <w:abstractNumId w:val="21"/>
  </w:num>
  <w:num w:numId="45" w16cid:durableId="1181434496">
    <w:abstractNumId w:val="6"/>
  </w:num>
  <w:num w:numId="46" w16cid:durableId="1230766591">
    <w:abstractNumId w:val="4"/>
  </w:num>
  <w:num w:numId="47" w16cid:durableId="631710570">
    <w:abstractNumId w:val="3"/>
  </w:num>
  <w:num w:numId="48" w16cid:durableId="1799883306">
    <w:abstractNumId w:val="10"/>
  </w:num>
  <w:num w:numId="49" w16cid:durableId="1645282393">
    <w:abstractNumId w:val="46"/>
  </w:num>
  <w:num w:numId="50" w16cid:durableId="2111120148">
    <w:abstractNumId w:val="42"/>
  </w:num>
  <w:num w:numId="51" w16cid:durableId="984822265">
    <w:abstractNumId w:val="17"/>
  </w:num>
  <w:num w:numId="52" w16cid:durableId="615213524">
    <w:abstractNumId w:val="24"/>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6437"/>
    <w:rsid w:val="00001887"/>
    <w:rsid w:val="000044CE"/>
    <w:rsid w:val="00006F9F"/>
    <w:rsid w:val="00012DCB"/>
    <w:rsid w:val="00014C31"/>
    <w:rsid w:val="00015633"/>
    <w:rsid w:val="00016D3C"/>
    <w:rsid w:val="00017F77"/>
    <w:rsid w:val="00032DE4"/>
    <w:rsid w:val="00033129"/>
    <w:rsid w:val="00033A70"/>
    <w:rsid w:val="00040D46"/>
    <w:rsid w:val="0004691B"/>
    <w:rsid w:val="00050FB2"/>
    <w:rsid w:val="000523DF"/>
    <w:rsid w:val="00053EE2"/>
    <w:rsid w:val="0005655B"/>
    <w:rsid w:val="00065AE9"/>
    <w:rsid w:val="0006638C"/>
    <w:rsid w:val="00067391"/>
    <w:rsid w:val="00070608"/>
    <w:rsid w:val="00076210"/>
    <w:rsid w:val="00087491"/>
    <w:rsid w:val="00087690"/>
    <w:rsid w:val="00090363"/>
    <w:rsid w:val="00090F9A"/>
    <w:rsid w:val="00093666"/>
    <w:rsid w:val="0009749E"/>
    <w:rsid w:val="000A0DA8"/>
    <w:rsid w:val="000B193D"/>
    <w:rsid w:val="000B19EB"/>
    <w:rsid w:val="000B2A60"/>
    <w:rsid w:val="000B40DD"/>
    <w:rsid w:val="000B67A6"/>
    <w:rsid w:val="000B7A68"/>
    <w:rsid w:val="000B7EC4"/>
    <w:rsid w:val="000C351B"/>
    <w:rsid w:val="000E05D7"/>
    <w:rsid w:val="000E5569"/>
    <w:rsid w:val="000E6392"/>
    <w:rsid w:val="000E65B8"/>
    <w:rsid w:val="000E67C8"/>
    <w:rsid w:val="000E72A7"/>
    <w:rsid w:val="000E78E4"/>
    <w:rsid w:val="000E7D68"/>
    <w:rsid w:val="000F0B41"/>
    <w:rsid w:val="000F412B"/>
    <w:rsid w:val="000F5821"/>
    <w:rsid w:val="000F5A8A"/>
    <w:rsid w:val="00104A75"/>
    <w:rsid w:val="00107691"/>
    <w:rsid w:val="0011466D"/>
    <w:rsid w:val="00114956"/>
    <w:rsid w:val="00122E7D"/>
    <w:rsid w:val="00124A0E"/>
    <w:rsid w:val="00127DE7"/>
    <w:rsid w:val="00130659"/>
    <w:rsid w:val="001324C9"/>
    <w:rsid w:val="001379E7"/>
    <w:rsid w:val="00140B9B"/>
    <w:rsid w:val="001445A6"/>
    <w:rsid w:val="00156A48"/>
    <w:rsid w:val="001635F7"/>
    <w:rsid w:val="00164DD5"/>
    <w:rsid w:val="00165BA8"/>
    <w:rsid w:val="0016614B"/>
    <w:rsid w:val="001663F9"/>
    <w:rsid w:val="001676DE"/>
    <w:rsid w:val="0017455A"/>
    <w:rsid w:val="00177C87"/>
    <w:rsid w:val="00180906"/>
    <w:rsid w:val="001815F4"/>
    <w:rsid w:val="00181766"/>
    <w:rsid w:val="00184302"/>
    <w:rsid w:val="00185232"/>
    <w:rsid w:val="00187F90"/>
    <w:rsid w:val="001930D0"/>
    <w:rsid w:val="00193516"/>
    <w:rsid w:val="001953A0"/>
    <w:rsid w:val="0019694B"/>
    <w:rsid w:val="001A3FAA"/>
    <w:rsid w:val="001A6736"/>
    <w:rsid w:val="001A6BD7"/>
    <w:rsid w:val="001B0911"/>
    <w:rsid w:val="001B1206"/>
    <w:rsid w:val="001B136B"/>
    <w:rsid w:val="001B32B6"/>
    <w:rsid w:val="001B5882"/>
    <w:rsid w:val="001C4059"/>
    <w:rsid w:val="001C6D05"/>
    <w:rsid w:val="001D33F5"/>
    <w:rsid w:val="001D48F6"/>
    <w:rsid w:val="001E32FD"/>
    <w:rsid w:val="001E3457"/>
    <w:rsid w:val="001E416D"/>
    <w:rsid w:val="001E4FEE"/>
    <w:rsid w:val="001F07C5"/>
    <w:rsid w:val="001F3945"/>
    <w:rsid w:val="001F583A"/>
    <w:rsid w:val="001F773E"/>
    <w:rsid w:val="00207F6A"/>
    <w:rsid w:val="00212F8C"/>
    <w:rsid w:val="002223A4"/>
    <w:rsid w:val="00226870"/>
    <w:rsid w:val="0022695C"/>
    <w:rsid w:val="00227919"/>
    <w:rsid w:val="002302F5"/>
    <w:rsid w:val="0023091D"/>
    <w:rsid w:val="002323D7"/>
    <w:rsid w:val="00233968"/>
    <w:rsid w:val="00242C11"/>
    <w:rsid w:val="002432F2"/>
    <w:rsid w:val="00244ABB"/>
    <w:rsid w:val="00246580"/>
    <w:rsid w:val="002473FB"/>
    <w:rsid w:val="00253C3D"/>
    <w:rsid w:val="00254FFE"/>
    <w:rsid w:val="00255272"/>
    <w:rsid w:val="00256388"/>
    <w:rsid w:val="00267C6E"/>
    <w:rsid w:val="00270173"/>
    <w:rsid w:val="00272333"/>
    <w:rsid w:val="00274ED2"/>
    <w:rsid w:val="00277516"/>
    <w:rsid w:val="00277ABC"/>
    <w:rsid w:val="00277CD8"/>
    <w:rsid w:val="00284FC2"/>
    <w:rsid w:val="0028582B"/>
    <w:rsid w:val="00286024"/>
    <w:rsid w:val="002919DC"/>
    <w:rsid w:val="00292D61"/>
    <w:rsid w:val="002963E4"/>
    <w:rsid w:val="00297FE2"/>
    <w:rsid w:val="002B582C"/>
    <w:rsid w:val="002C2B19"/>
    <w:rsid w:val="002D2396"/>
    <w:rsid w:val="002E1CC6"/>
    <w:rsid w:val="002E3B1F"/>
    <w:rsid w:val="002E4CA6"/>
    <w:rsid w:val="002E62EE"/>
    <w:rsid w:val="002E7935"/>
    <w:rsid w:val="002F1A1F"/>
    <w:rsid w:val="002F380E"/>
    <w:rsid w:val="002F443F"/>
    <w:rsid w:val="003010E0"/>
    <w:rsid w:val="00301F9D"/>
    <w:rsid w:val="003150A5"/>
    <w:rsid w:val="003158DA"/>
    <w:rsid w:val="003159D9"/>
    <w:rsid w:val="0032299D"/>
    <w:rsid w:val="00322C1C"/>
    <w:rsid w:val="00327733"/>
    <w:rsid w:val="00327B95"/>
    <w:rsid w:val="003302F1"/>
    <w:rsid w:val="00330486"/>
    <w:rsid w:val="0033097C"/>
    <w:rsid w:val="003318A4"/>
    <w:rsid w:val="003356A0"/>
    <w:rsid w:val="00345FF8"/>
    <w:rsid w:val="00347B70"/>
    <w:rsid w:val="003546C3"/>
    <w:rsid w:val="00357B6B"/>
    <w:rsid w:val="003600AF"/>
    <w:rsid w:val="003711C4"/>
    <w:rsid w:val="0037671D"/>
    <w:rsid w:val="00382E2D"/>
    <w:rsid w:val="00390F26"/>
    <w:rsid w:val="003922A2"/>
    <w:rsid w:val="0039641B"/>
    <w:rsid w:val="003A38DF"/>
    <w:rsid w:val="003A4FED"/>
    <w:rsid w:val="003A763F"/>
    <w:rsid w:val="003B1ED4"/>
    <w:rsid w:val="003B2D86"/>
    <w:rsid w:val="003B56EF"/>
    <w:rsid w:val="003B579F"/>
    <w:rsid w:val="003B6072"/>
    <w:rsid w:val="003B61AD"/>
    <w:rsid w:val="003B62DE"/>
    <w:rsid w:val="003C0C95"/>
    <w:rsid w:val="003C12E3"/>
    <w:rsid w:val="003C393A"/>
    <w:rsid w:val="003E38E9"/>
    <w:rsid w:val="003E48A5"/>
    <w:rsid w:val="003F13ED"/>
    <w:rsid w:val="003F6342"/>
    <w:rsid w:val="003F70DD"/>
    <w:rsid w:val="003F7D76"/>
    <w:rsid w:val="00400DCC"/>
    <w:rsid w:val="004049C4"/>
    <w:rsid w:val="0041145D"/>
    <w:rsid w:val="00412F14"/>
    <w:rsid w:val="004171EA"/>
    <w:rsid w:val="00433888"/>
    <w:rsid w:val="00433CAE"/>
    <w:rsid w:val="00433FF8"/>
    <w:rsid w:val="004358DD"/>
    <w:rsid w:val="00436FCA"/>
    <w:rsid w:val="00443A17"/>
    <w:rsid w:val="00451696"/>
    <w:rsid w:val="00453D70"/>
    <w:rsid w:val="004549B5"/>
    <w:rsid w:val="0046039D"/>
    <w:rsid w:val="0046322C"/>
    <w:rsid w:val="00465955"/>
    <w:rsid w:val="00472F7F"/>
    <w:rsid w:val="00482956"/>
    <w:rsid w:val="00483679"/>
    <w:rsid w:val="00484E07"/>
    <w:rsid w:val="004901C6"/>
    <w:rsid w:val="004914E4"/>
    <w:rsid w:val="00495B50"/>
    <w:rsid w:val="00497229"/>
    <w:rsid w:val="004A2652"/>
    <w:rsid w:val="004B117D"/>
    <w:rsid w:val="004B22AD"/>
    <w:rsid w:val="004B29B0"/>
    <w:rsid w:val="004B3AB4"/>
    <w:rsid w:val="004B4D2B"/>
    <w:rsid w:val="004C3042"/>
    <w:rsid w:val="004C78DF"/>
    <w:rsid w:val="004D5C1B"/>
    <w:rsid w:val="004D6B90"/>
    <w:rsid w:val="004D7E13"/>
    <w:rsid w:val="004E1DFB"/>
    <w:rsid w:val="004E6E99"/>
    <w:rsid w:val="00502385"/>
    <w:rsid w:val="005050DD"/>
    <w:rsid w:val="00507D46"/>
    <w:rsid w:val="00510534"/>
    <w:rsid w:val="0051472B"/>
    <w:rsid w:val="0051499A"/>
    <w:rsid w:val="00515D10"/>
    <w:rsid w:val="00522F80"/>
    <w:rsid w:val="005237A5"/>
    <w:rsid w:val="00524B2E"/>
    <w:rsid w:val="00525C83"/>
    <w:rsid w:val="00527324"/>
    <w:rsid w:val="005310A4"/>
    <w:rsid w:val="00531B75"/>
    <w:rsid w:val="005321F6"/>
    <w:rsid w:val="00533F77"/>
    <w:rsid w:val="00536569"/>
    <w:rsid w:val="00536D0B"/>
    <w:rsid w:val="0053714A"/>
    <w:rsid w:val="005468CB"/>
    <w:rsid w:val="00547057"/>
    <w:rsid w:val="00551754"/>
    <w:rsid w:val="00551E44"/>
    <w:rsid w:val="00552FC3"/>
    <w:rsid w:val="005547F1"/>
    <w:rsid w:val="005564E3"/>
    <w:rsid w:val="00561311"/>
    <w:rsid w:val="00561722"/>
    <w:rsid w:val="00563642"/>
    <w:rsid w:val="00564917"/>
    <w:rsid w:val="00565146"/>
    <w:rsid w:val="00565CE6"/>
    <w:rsid w:val="00567E0E"/>
    <w:rsid w:val="005714F9"/>
    <w:rsid w:val="005741FD"/>
    <w:rsid w:val="005750CB"/>
    <w:rsid w:val="00575179"/>
    <w:rsid w:val="0057780E"/>
    <w:rsid w:val="00577FAD"/>
    <w:rsid w:val="0058097E"/>
    <w:rsid w:val="00582CA6"/>
    <w:rsid w:val="00583CC8"/>
    <w:rsid w:val="005865BA"/>
    <w:rsid w:val="005921D3"/>
    <w:rsid w:val="0059359F"/>
    <w:rsid w:val="00593C2B"/>
    <w:rsid w:val="00597558"/>
    <w:rsid w:val="005978A0"/>
    <w:rsid w:val="005A1D79"/>
    <w:rsid w:val="005A1F29"/>
    <w:rsid w:val="005A3608"/>
    <w:rsid w:val="005A3D3C"/>
    <w:rsid w:val="005A3F70"/>
    <w:rsid w:val="005B09CD"/>
    <w:rsid w:val="005B24C2"/>
    <w:rsid w:val="005B5B7C"/>
    <w:rsid w:val="005D1A8F"/>
    <w:rsid w:val="005D25EC"/>
    <w:rsid w:val="005E3FFD"/>
    <w:rsid w:val="005E591D"/>
    <w:rsid w:val="005E5AC0"/>
    <w:rsid w:val="005E75CD"/>
    <w:rsid w:val="005F17A2"/>
    <w:rsid w:val="005F4CE3"/>
    <w:rsid w:val="006062A6"/>
    <w:rsid w:val="00607D8E"/>
    <w:rsid w:val="006230B8"/>
    <w:rsid w:val="006235CA"/>
    <w:rsid w:val="00627C27"/>
    <w:rsid w:val="00635F46"/>
    <w:rsid w:val="00636CA5"/>
    <w:rsid w:val="0064003E"/>
    <w:rsid w:val="00640DC0"/>
    <w:rsid w:val="0064123C"/>
    <w:rsid w:val="00644617"/>
    <w:rsid w:val="00644C6D"/>
    <w:rsid w:val="00646437"/>
    <w:rsid w:val="0064697B"/>
    <w:rsid w:val="006470EF"/>
    <w:rsid w:val="0064713F"/>
    <w:rsid w:val="00650276"/>
    <w:rsid w:val="006507F9"/>
    <w:rsid w:val="00651FC3"/>
    <w:rsid w:val="00652864"/>
    <w:rsid w:val="00652DF9"/>
    <w:rsid w:val="006542F4"/>
    <w:rsid w:val="00657B2C"/>
    <w:rsid w:val="006631FB"/>
    <w:rsid w:val="00663932"/>
    <w:rsid w:val="00665CA3"/>
    <w:rsid w:val="00670779"/>
    <w:rsid w:val="00677950"/>
    <w:rsid w:val="00677CB1"/>
    <w:rsid w:val="006805C4"/>
    <w:rsid w:val="00680CF4"/>
    <w:rsid w:val="00684162"/>
    <w:rsid w:val="00691F17"/>
    <w:rsid w:val="00695A46"/>
    <w:rsid w:val="00697658"/>
    <w:rsid w:val="006A729C"/>
    <w:rsid w:val="006B2918"/>
    <w:rsid w:val="006B564B"/>
    <w:rsid w:val="006B5FAC"/>
    <w:rsid w:val="006C1005"/>
    <w:rsid w:val="006C1364"/>
    <w:rsid w:val="006C6E63"/>
    <w:rsid w:val="006D23A7"/>
    <w:rsid w:val="006D579C"/>
    <w:rsid w:val="006E0388"/>
    <w:rsid w:val="006E1A7E"/>
    <w:rsid w:val="006E452E"/>
    <w:rsid w:val="006F071D"/>
    <w:rsid w:val="006F68D9"/>
    <w:rsid w:val="00700C3E"/>
    <w:rsid w:val="00702871"/>
    <w:rsid w:val="00704CD0"/>
    <w:rsid w:val="00712016"/>
    <w:rsid w:val="00715DDB"/>
    <w:rsid w:val="00720CE5"/>
    <w:rsid w:val="00721C2E"/>
    <w:rsid w:val="007254FA"/>
    <w:rsid w:val="00725D2C"/>
    <w:rsid w:val="007276D5"/>
    <w:rsid w:val="00736047"/>
    <w:rsid w:val="007374E6"/>
    <w:rsid w:val="00740F71"/>
    <w:rsid w:val="00744181"/>
    <w:rsid w:val="00751D30"/>
    <w:rsid w:val="00752008"/>
    <w:rsid w:val="0075210E"/>
    <w:rsid w:val="00754502"/>
    <w:rsid w:val="00763AEE"/>
    <w:rsid w:val="00765743"/>
    <w:rsid w:val="00766186"/>
    <w:rsid w:val="00767F5B"/>
    <w:rsid w:val="0077205B"/>
    <w:rsid w:val="0077317A"/>
    <w:rsid w:val="007774A3"/>
    <w:rsid w:val="007778A8"/>
    <w:rsid w:val="00783703"/>
    <w:rsid w:val="00786A09"/>
    <w:rsid w:val="00786BF7"/>
    <w:rsid w:val="00787EDF"/>
    <w:rsid w:val="00790E41"/>
    <w:rsid w:val="00792C40"/>
    <w:rsid w:val="007A14DC"/>
    <w:rsid w:val="007A7F71"/>
    <w:rsid w:val="007B190B"/>
    <w:rsid w:val="007B2617"/>
    <w:rsid w:val="007B6B82"/>
    <w:rsid w:val="007C0251"/>
    <w:rsid w:val="007C41B5"/>
    <w:rsid w:val="007D3353"/>
    <w:rsid w:val="007D77A1"/>
    <w:rsid w:val="007E2DC2"/>
    <w:rsid w:val="007F3752"/>
    <w:rsid w:val="007F6107"/>
    <w:rsid w:val="00803E05"/>
    <w:rsid w:val="00807C43"/>
    <w:rsid w:val="00810AA4"/>
    <w:rsid w:val="00817975"/>
    <w:rsid w:val="00821E31"/>
    <w:rsid w:val="00827D3C"/>
    <w:rsid w:val="00833D88"/>
    <w:rsid w:val="0083555F"/>
    <w:rsid w:val="00842A15"/>
    <w:rsid w:val="00842E16"/>
    <w:rsid w:val="0084497B"/>
    <w:rsid w:val="00844B41"/>
    <w:rsid w:val="00844D1B"/>
    <w:rsid w:val="00850FA8"/>
    <w:rsid w:val="008514BF"/>
    <w:rsid w:val="0085190C"/>
    <w:rsid w:val="008537DE"/>
    <w:rsid w:val="008562F0"/>
    <w:rsid w:val="008569AF"/>
    <w:rsid w:val="0086138B"/>
    <w:rsid w:val="008613EC"/>
    <w:rsid w:val="008673B2"/>
    <w:rsid w:val="00871590"/>
    <w:rsid w:val="00871B96"/>
    <w:rsid w:val="00871EE3"/>
    <w:rsid w:val="0087462F"/>
    <w:rsid w:val="00877A70"/>
    <w:rsid w:val="00877C49"/>
    <w:rsid w:val="00894D75"/>
    <w:rsid w:val="008977A4"/>
    <w:rsid w:val="008A0723"/>
    <w:rsid w:val="008A0FE6"/>
    <w:rsid w:val="008A11AB"/>
    <w:rsid w:val="008A1DCF"/>
    <w:rsid w:val="008A4C65"/>
    <w:rsid w:val="008A57CD"/>
    <w:rsid w:val="008A6791"/>
    <w:rsid w:val="008A70FC"/>
    <w:rsid w:val="008B3AE4"/>
    <w:rsid w:val="008B5208"/>
    <w:rsid w:val="008C691A"/>
    <w:rsid w:val="008D5B4F"/>
    <w:rsid w:val="008D5F3F"/>
    <w:rsid w:val="008E6584"/>
    <w:rsid w:val="008E69D3"/>
    <w:rsid w:val="00900E66"/>
    <w:rsid w:val="00905C5D"/>
    <w:rsid w:val="009068DA"/>
    <w:rsid w:val="0091134E"/>
    <w:rsid w:val="00913BEE"/>
    <w:rsid w:val="00917BD0"/>
    <w:rsid w:val="00922929"/>
    <w:rsid w:val="00922DE6"/>
    <w:rsid w:val="009412DD"/>
    <w:rsid w:val="0094133C"/>
    <w:rsid w:val="009550C0"/>
    <w:rsid w:val="00972EFA"/>
    <w:rsid w:val="00973BD3"/>
    <w:rsid w:val="00973FC7"/>
    <w:rsid w:val="009752AF"/>
    <w:rsid w:val="00983210"/>
    <w:rsid w:val="00997D09"/>
    <w:rsid w:val="00997F2C"/>
    <w:rsid w:val="009A06F3"/>
    <w:rsid w:val="009A1575"/>
    <w:rsid w:val="009A3E72"/>
    <w:rsid w:val="009A5C66"/>
    <w:rsid w:val="009B0909"/>
    <w:rsid w:val="009B295C"/>
    <w:rsid w:val="009B3757"/>
    <w:rsid w:val="009B4646"/>
    <w:rsid w:val="009B480A"/>
    <w:rsid w:val="009B676A"/>
    <w:rsid w:val="009C2CAD"/>
    <w:rsid w:val="009C3E3D"/>
    <w:rsid w:val="009C7368"/>
    <w:rsid w:val="009C73DE"/>
    <w:rsid w:val="009E057B"/>
    <w:rsid w:val="009E2693"/>
    <w:rsid w:val="009F61DA"/>
    <w:rsid w:val="00A00102"/>
    <w:rsid w:val="00A011D6"/>
    <w:rsid w:val="00A0134E"/>
    <w:rsid w:val="00A03410"/>
    <w:rsid w:val="00A056AE"/>
    <w:rsid w:val="00A10478"/>
    <w:rsid w:val="00A10BD8"/>
    <w:rsid w:val="00A12F03"/>
    <w:rsid w:val="00A207A2"/>
    <w:rsid w:val="00A20C6F"/>
    <w:rsid w:val="00A216B7"/>
    <w:rsid w:val="00A22B90"/>
    <w:rsid w:val="00A269EB"/>
    <w:rsid w:val="00A31392"/>
    <w:rsid w:val="00A348BF"/>
    <w:rsid w:val="00A35D87"/>
    <w:rsid w:val="00A376CF"/>
    <w:rsid w:val="00A41D2D"/>
    <w:rsid w:val="00A41F94"/>
    <w:rsid w:val="00A42BFE"/>
    <w:rsid w:val="00A43B72"/>
    <w:rsid w:val="00A44532"/>
    <w:rsid w:val="00A45A56"/>
    <w:rsid w:val="00A541A6"/>
    <w:rsid w:val="00A54623"/>
    <w:rsid w:val="00A54B50"/>
    <w:rsid w:val="00A57171"/>
    <w:rsid w:val="00A6046C"/>
    <w:rsid w:val="00A623E2"/>
    <w:rsid w:val="00A63F28"/>
    <w:rsid w:val="00A64A1E"/>
    <w:rsid w:val="00A71F9C"/>
    <w:rsid w:val="00A73FC0"/>
    <w:rsid w:val="00A74FA8"/>
    <w:rsid w:val="00A75B97"/>
    <w:rsid w:val="00A7748E"/>
    <w:rsid w:val="00A8058F"/>
    <w:rsid w:val="00A82410"/>
    <w:rsid w:val="00A85A69"/>
    <w:rsid w:val="00A86FC9"/>
    <w:rsid w:val="00A90DF8"/>
    <w:rsid w:val="00AA101B"/>
    <w:rsid w:val="00AA51A2"/>
    <w:rsid w:val="00AB2592"/>
    <w:rsid w:val="00AB2AE5"/>
    <w:rsid w:val="00AB6751"/>
    <w:rsid w:val="00AC30AC"/>
    <w:rsid w:val="00AC540E"/>
    <w:rsid w:val="00AD2156"/>
    <w:rsid w:val="00AD2BD7"/>
    <w:rsid w:val="00AE0D57"/>
    <w:rsid w:val="00AE2568"/>
    <w:rsid w:val="00AE35DF"/>
    <w:rsid w:val="00AE3F01"/>
    <w:rsid w:val="00AF6DB9"/>
    <w:rsid w:val="00AF7F8E"/>
    <w:rsid w:val="00B00A63"/>
    <w:rsid w:val="00B015F5"/>
    <w:rsid w:val="00B176AC"/>
    <w:rsid w:val="00B300AA"/>
    <w:rsid w:val="00B309AF"/>
    <w:rsid w:val="00B31677"/>
    <w:rsid w:val="00B35C4D"/>
    <w:rsid w:val="00B406E8"/>
    <w:rsid w:val="00B41DDE"/>
    <w:rsid w:val="00B46E5E"/>
    <w:rsid w:val="00B471ED"/>
    <w:rsid w:val="00B556EB"/>
    <w:rsid w:val="00B62415"/>
    <w:rsid w:val="00B63D84"/>
    <w:rsid w:val="00B650D6"/>
    <w:rsid w:val="00B65902"/>
    <w:rsid w:val="00B65A4C"/>
    <w:rsid w:val="00B716F8"/>
    <w:rsid w:val="00B73148"/>
    <w:rsid w:val="00B77559"/>
    <w:rsid w:val="00B80012"/>
    <w:rsid w:val="00B83656"/>
    <w:rsid w:val="00B863D5"/>
    <w:rsid w:val="00B9060F"/>
    <w:rsid w:val="00B91836"/>
    <w:rsid w:val="00B930B3"/>
    <w:rsid w:val="00BA2AF0"/>
    <w:rsid w:val="00BA2E64"/>
    <w:rsid w:val="00BA3041"/>
    <w:rsid w:val="00BA4E19"/>
    <w:rsid w:val="00BB32F3"/>
    <w:rsid w:val="00BC2600"/>
    <w:rsid w:val="00BC62C1"/>
    <w:rsid w:val="00BD3834"/>
    <w:rsid w:val="00BD59D3"/>
    <w:rsid w:val="00BD78F5"/>
    <w:rsid w:val="00BE1551"/>
    <w:rsid w:val="00BE259A"/>
    <w:rsid w:val="00BE2958"/>
    <w:rsid w:val="00BE30F7"/>
    <w:rsid w:val="00BF000B"/>
    <w:rsid w:val="00BF069F"/>
    <w:rsid w:val="00BF2493"/>
    <w:rsid w:val="00BF25D3"/>
    <w:rsid w:val="00BF7A10"/>
    <w:rsid w:val="00C01351"/>
    <w:rsid w:val="00C104FD"/>
    <w:rsid w:val="00C13172"/>
    <w:rsid w:val="00C13D98"/>
    <w:rsid w:val="00C23766"/>
    <w:rsid w:val="00C278AA"/>
    <w:rsid w:val="00C432DB"/>
    <w:rsid w:val="00C45086"/>
    <w:rsid w:val="00C523D1"/>
    <w:rsid w:val="00C52A04"/>
    <w:rsid w:val="00C54A74"/>
    <w:rsid w:val="00C579F7"/>
    <w:rsid w:val="00C6508B"/>
    <w:rsid w:val="00C7598D"/>
    <w:rsid w:val="00C760D9"/>
    <w:rsid w:val="00C76A09"/>
    <w:rsid w:val="00C809E9"/>
    <w:rsid w:val="00C8329C"/>
    <w:rsid w:val="00C85374"/>
    <w:rsid w:val="00C8732D"/>
    <w:rsid w:val="00C96CCB"/>
    <w:rsid w:val="00CA4201"/>
    <w:rsid w:val="00CB4B6D"/>
    <w:rsid w:val="00CB4FC3"/>
    <w:rsid w:val="00CC6AA6"/>
    <w:rsid w:val="00CC7033"/>
    <w:rsid w:val="00CD05A7"/>
    <w:rsid w:val="00CD0A7C"/>
    <w:rsid w:val="00CD1354"/>
    <w:rsid w:val="00CE225F"/>
    <w:rsid w:val="00CF0287"/>
    <w:rsid w:val="00CF52C3"/>
    <w:rsid w:val="00CF7273"/>
    <w:rsid w:val="00D03F8C"/>
    <w:rsid w:val="00D05CD1"/>
    <w:rsid w:val="00D066EE"/>
    <w:rsid w:val="00D068E4"/>
    <w:rsid w:val="00D14A3C"/>
    <w:rsid w:val="00D16F73"/>
    <w:rsid w:val="00D2162F"/>
    <w:rsid w:val="00D22FEA"/>
    <w:rsid w:val="00D240BC"/>
    <w:rsid w:val="00D26196"/>
    <w:rsid w:val="00D26EBB"/>
    <w:rsid w:val="00D333AC"/>
    <w:rsid w:val="00D418F1"/>
    <w:rsid w:val="00D4442E"/>
    <w:rsid w:val="00D461C0"/>
    <w:rsid w:val="00D4685E"/>
    <w:rsid w:val="00D534EB"/>
    <w:rsid w:val="00D559FE"/>
    <w:rsid w:val="00D564A1"/>
    <w:rsid w:val="00D64610"/>
    <w:rsid w:val="00D64F5C"/>
    <w:rsid w:val="00D6761A"/>
    <w:rsid w:val="00D70A26"/>
    <w:rsid w:val="00D71607"/>
    <w:rsid w:val="00D73032"/>
    <w:rsid w:val="00D75DE2"/>
    <w:rsid w:val="00D80DE4"/>
    <w:rsid w:val="00D81BC0"/>
    <w:rsid w:val="00D81E67"/>
    <w:rsid w:val="00D85D48"/>
    <w:rsid w:val="00D9059B"/>
    <w:rsid w:val="00D91455"/>
    <w:rsid w:val="00D9247A"/>
    <w:rsid w:val="00DA37FC"/>
    <w:rsid w:val="00DA489C"/>
    <w:rsid w:val="00DB36DE"/>
    <w:rsid w:val="00DC372E"/>
    <w:rsid w:val="00DC410D"/>
    <w:rsid w:val="00DC4A93"/>
    <w:rsid w:val="00DC76A0"/>
    <w:rsid w:val="00DD506A"/>
    <w:rsid w:val="00DE21DF"/>
    <w:rsid w:val="00DE34FD"/>
    <w:rsid w:val="00DE5CD9"/>
    <w:rsid w:val="00DF00C2"/>
    <w:rsid w:val="00DF0D1B"/>
    <w:rsid w:val="00DF4676"/>
    <w:rsid w:val="00E002B1"/>
    <w:rsid w:val="00E02E51"/>
    <w:rsid w:val="00E031B3"/>
    <w:rsid w:val="00E121B3"/>
    <w:rsid w:val="00E170E4"/>
    <w:rsid w:val="00E210D1"/>
    <w:rsid w:val="00E3298E"/>
    <w:rsid w:val="00E33F0D"/>
    <w:rsid w:val="00E427BD"/>
    <w:rsid w:val="00E448EC"/>
    <w:rsid w:val="00E4510D"/>
    <w:rsid w:val="00E52EEF"/>
    <w:rsid w:val="00E53A7F"/>
    <w:rsid w:val="00E57361"/>
    <w:rsid w:val="00E57947"/>
    <w:rsid w:val="00E604E8"/>
    <w:rsid w:val="00E607C4"/>
    <w:rsid w:val="00E61F99"/>
    <w:rsid w:val="00E725D2"/>
    <w:rsid w:val="00E7491E"/>
    <w:rsid w:val="00E76675"/>
    <w:rsid w:val="00E803A5"/>
    <w:rsid w:val="00E81BF6"/>
    <w:rsid w:val="00E82E04"/>
    <w:rsid w:val="00E83C92"/>
    <w:rsid w:val="00E87749"/>
    <w:rsid w:val="00E963F8"/>
    <w:rsid w:val="00EA7027"/>
    <w:rsid w:val="00EB00B0"/>
    <w:rsid w:val="00EB12F4"/>
    <w:rsid w:val="00EB2D17"/>
    <w:rsid w:val="00EB5E51"/>
    <w:rsid w:val="00EB64EC"/>
    <w:rsid w:val="00EB676A"/>
    <w:rsid w:val="00EC28F4"/>
    <w:rsid w:val="00EC2D94"/>
    <w:rsid w:val="00ED31E7"/>
    <w:rsid w:val="00ED3F64"/>
    <w:rsid w:val="00EE49FB"/>
    <w:rsid w:val="00EE72C7"/>
    <w:rsid w:val="00EF3F7D"/>
    <w:rsid w:val="00EF4DD7"/>
    <w:rsid w:val="00EF6C53"/>
    <w:rsid w:val="00EF7E17"/>
    <w:rsid w:val="00F02A3A"/>
    <w:rsid w:val="00F05F6C"/>
    <w:rsid w:val="00F07245"/>
    <w:rsid w:val="00F10057"/>
    <w:rsid w:val="00F117C1"/>
    <w:rsid w:val="00F13A20"/>
    <w:rsid w:val="00F15385"/>
    <w:rsid w:val="00F16BF3"/>
    <w:rsid w:val="00F16DCA"/>
    <w:rsid w:val="00F2269E"/>
    <w:rsid w:val="00F230F5"/>
    <w:rsid w:val="00F25A5E"/>
    <w:rsid w:val="00F2609E"/>
    <w:rsid w:val="00F27AC2"/>
    <w:rsid w:val="00F32D57"/>
    <w:rsid w:val="00F5428A"/>
    <w:rsid w:val="00F5688A"/>
    <w:rsid w:val="00F56C6E"/>
    <w:rsid w:val="00F602EF"/>
    <w:rsid w:val="00F620C5"/>
    <w:rsid w:val="00F74C9B"/>
    <w:rsid w:val="00F763FA"/>
    <w:rsid w:val="00F77171"/>
    <w:rsid w:val="00F776C8"/>
    <w:rsid w:val="00F8024D"/>
    <w:rsid w:val="00F807BD"/>
    <w:rsid w:val="00F8103B"/>
    <w:rsid w:val="00F82007"/>
    <w:rsid w:val="00F820F9"/>
    <w:rsid w:val="00F829EE"/>
    <w:rsid w:val="00F84A47"/>
    <w:rsid w:val="00F8676A"/>
    <w:rsid w:val="00F86A75"/>
    <w:rsid w:val="00F93A29"/>
    <w:rsid w:val="00F97D43"/>
    <w:rsid w:val="00FA489A"/>
    <w:rsid w:val="00FA6B47"/>
    <w:rsid w:val="00FB1E4B"/>
    <w:rsid w:val="00FB5B95"/>
    <w:rsid w:val="00FC3072"/>
    <w:rsid w:val="00FC48A4"/>
    <w:rsid w:val="00FC5C0A"/>
    <w:rsid w:val="00FC68EA"/>
    <w:rsid w:val="00FC6B37"/>
    <w:rsid w:val="00FD1C17"/>
    <w:rsid w:val="00FD1E83"/>
    <w:rsid w:val="00FD5888"/>
    <w:rsid w:val="00FD6F3C"/>
    <w:rsid w:val="00FE1E27"/>
    <w:rsid w:val="00FE3076"/>
    <w:rsid w:val="00FE448F"/>
    <w:rsid w:val="00FE7F73"/>
    <w:rsid w:val="00FF4E30"/>
    <w:rsid w:val="00FF7142"/>
    <w:rsid w:val="2BF8206B"/>
    <w:rsid w:val="3DE6F595"/>
    <w:rsid w:val="3F130CC5"/>
    <w:rsid w:val="42DD8FEF"/>
    <w:rsid w:val="46BEA99F"/>
    <w:rsid w:val="58C16EEF"/>
    <w:rsid w:val="59748FBF"/>
    <w:rsid w:val="6B825C08"/>
    <w:rsid w:val="73AB4A5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4A15B7"/>
  <w15:docId w15:val="{646DF4B3-F8D1-4FFC-9C03-D8C917FBFF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50CB"/>
    <w:rPr>
      <w:rFonts w:eastAsiaTheme="minorEastAsia"/>
      <w:lang w:eastAsia="en-IE"/>
    </w:rPr>
  </w:style>
  <w:style w:type="paragraph" w:styleId="Heading1">
    <w:name w:val="heading 1"/>
    <w:basedOn w:val="Normal"/>
    <w:next w:val="Normal"/>
    <w:link w:val="Heading1Char"/>
    <w:uiPriority w:val="9"/>
    <w:qFormat/>
    <w:rsid w:val="0053714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3714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53714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3714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3714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3714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3714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3714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3714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714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3714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53714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3714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3714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3714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3714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3714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3714A"/>
    <w:rPr>
      <w:rFonts w:eastAsiaTheme="majorEastAsia" w:cstheme="majorBidi"/>
      <w:color w:val="272727" w:themeColor="text1" w:themeTint="D8"/>
    </w:rPr>
  </w:style>
  <w:style w:type="paragraph" w:styleId="Title">
    <w:name w:val="Title"/>
    <w:basedOn w:val="Normal"/>
    <w:next w:val="Normal"/>
    <w:link w:val="TitleChar"/>
    <w:uiPriority w:val="10"/>
    <w:qFormat/>
    <w:rsid w:val="005371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3714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3714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3714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3714A"/>
    <w:pPr>
      <w:spacing w:before="160"/>
      <w:jc w:val="center"/>
    </w:pPr>
    <w:rPr>
      <w:i/>
      <w:iCs/>
      <w:color w:val="404040" w:themeColor="text1" w:themeTint="BF"/>
    </w:rPr>
  </w:style>
  <w:style w:type="character" w:customStyle="1" w:styleId="QuoteChar">
    <w:name w:val="Quote Char"/>
    <w:basedOn w:val="DefaultParagraphFont"/>
    <w:link w:val="Quote"/>
    <w:uiPriority w:val="29"/>
    <w:rsid w:val="0053714A"/>
    <w:rPr>
      <w:i/>
      <w:iCs/>
      <w:color w:val="404040" w:themeColor="text1" w:themeTint="BF"/>
    </w:rPr>
  </w:style>
  <w:style w:type="paragraph" w:styleId="ListParagraph">
    <w:name w:val="List Paragraph"/>
    <w:aliases w:val="igunore,Subtitle Cover Page,F5 List Paragraph,Bullet Points,No Spacing1,List Paragraph Char Char Char,Indicator Text,Numbered Para 1,Bullet 1,Colorful List - Accent 11,List Paragraph11,MAIN CONTENT,List Paragraph12,List Paragraph2"/>
    <w:basedOn w:val="Normal"/>
    <w:link w:val="ListParagraphChar"/>
    <w:uiPriority w:val="34"/>
    <w:qFormat/>
    <w:rsid w:val="0053714A"/>
    <w:pPr>
      <w:ind w:left="720"/>
      <w:contextualSpacing/>
    </w:pPr>
  </w:style>
  <w:style w:type="character" w:styleId="IntenseEmphasis">
    <w:name w:val="Intense Emphasis"/>
    <w:basedOn w:val="DefaultParagraphFont"/>
    <w:uiPriority w:val="21"/>
    <w:qFormat/>
    <w:rsid w:val="0053714A"/>
    <w:rPr>
      <w:i/>
      <w:iCs/>
      <w:color w:val="0F4761" w:themeColor="accent1" w:themeShade="BF"/>
    </w:rPr>
  </w:style>
  <w:style w:type="paragraph" w:styleId="IntenseQuote">
    <w:name w:val="Intense Quote"/>
    <w:basedOn w:val="Normal"/>
    <w:next w:val="Normal"/>
    <w:link w:val="IntenseQuoteChar"/>
    <w:uiPriority w:val="30"/>
    <w:qFormat/>
    <w:rsid w:val="005371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3714A"/>
    <w:rPr>
      <w:i/>
      <w:iCs/>
      <w:color w:val="0F4761" w:themeColor="accent1" w:themeShade="BF"/>
    </w:rPr>
  </w:style>
  <w:style w:type="character" w:styleId="IntenseReference">
    <w:name w:val="Intense Reference"/>
    <w:basedOn w:val="DefaultParagraphFont"/>
    <w:uiPriority w:val="32"/>
    <w:qFormat/>
    <w:rsid w:val="0053714A"/>
    <w:rPr>
      <w:b/>
      <w:bCs/>
      <w:smallCaps/>
      <w:color w:val="0F4761" w:themeColor="accent1" w:themeShade="BF"/>
      <w:spacing w:val="5"/>
    </w:rPr>
  </w:style>
  <w:style w:type="paragraph" w:styleId="Header">
    <w:name w:val="header"/>
    <w:basedOn w:val="Normal"/>
    <w:link w:val="HeaderChar"/>
    <w:uiPriority w:val="99"/>
    <w:unhideWhenUsed/>
    <w:rsid w:val="0053714A"/>
    <w:pPr>
      <w:tabs>
        <w:tab w:val="center" w:pos="4513"/>
        <w:tab w:val="right" w:pos="9026"/>
      </w:tabs>
      <w:spacing w:after="0" w:line="240" w:lineRule="auto"/>
    </w:pPr>
  </w:style>
  <w:style w:type="character" w:customStyle="1" w:styleId="HeaderChar">
    <w:name w:val="Header Char"/>
    <w:basedOn w:val="DefaultParagraphFont"/>
    <w:link w:val="Header"/>
    <w:uiPriority w:val="99"/>
    <w:rsid w:val="0053714A"/>
    <w:rPr>
      <w:rFonts w:eastAsiaTheme="minorEastAsia"/>
      <w:lang w:eastAsia="en-IE"/>
    </w:rPr>
  </w:style>
  <w:style w:type="paragraph" w:styleId="Footer">
    <w:name w:val="footer"/>
    <w:basedOn w:val="Normal"/>
    <w:link w:val="FooterChar"/>
    <w:uiPriority w:val="99"/>
    <w:unhideWhenUsed/>
    <w:rsid w:val="0053714A"/>
    <w:pPr>
      <w:tabs>
        <w:tab w:val="center" w:pos="4513"/>
        <w:tab w:val="right" w:pos="9026"/>
      </w:tabs>
      <w:spacing w:after="0" w:line="240" w:lineRule="auto"/>
    </w:pPr>
  </w:style>
  <w:style w:type="character" w:customStyle="1" w:styleId="FooterChar">
    <w:name w:val="Footer Char"/>
    <w:basedOn w:val="DefaultParagraphFont"/>
    <w:link w:val="Footer"/>
    <w:uiPriority w:val="99"/>
    <w:rsid w:val="0053714A"/>
    <w:rPr>
      <w:rFonts w:eastAsiaTheme="minorEastAsia"/>
      <w:lang w:eastAsia="en-IE"/>
    </w:rPr>
  </w:style>
  <w:style w:type="character" w:styleId="Hyperlink">
    <w:name w:val="Hyperlink"/>
    <w:basedOn w:val="DefaultParagraphFont"/>
    <w:uiPriority w:val="99"/>
    <w:unhideWhenUsed/>
    <w:rsid w:val="00F8103B"/>
    <w:rPr>
      <w:color w:val="0000FF"/>
      <w:u w:val="single"/>
    </w:rPr>
  </w:style>
  <w:style w:type="character" w:styleId="UnresolvedMention">
    <w:name w:val="Unresolved Mention"/>
    <w:basedOn w:val="DefaultParagraphFont"/>
    <w:uiPriority w:val="99"/>
    <w:semiHidden/>
    <w:unhideWhenUsed/>
    <w:rsid w:val="00F8103B"/>
    <w:rPr>
      <w:color w:val="605E5C"/>
      <w:shd w:val="clear" w:color="auto" w:fill="E1DFDD"/>
    </w:rPr>
  </w:style>
  <w:style w:type="table" w:styleId="TableGrid">
    <w:name w:val="Table Grid"/>
    <w:basedOn w:val="TableNormal"/>
    <w:rsid w:val="005649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2-Accent4">
    <w:name w:val="Grid Table 2 Accent 4"/>
    <w:basedOn w:val="TableNormal"/>
    <w:uiPriority w:val="47"/>
    <w:rsid w:val="00564917"/>
    <w:pPr>
      <w:spacing w:after="0" w:line="240" w:lineRule="auto"/>
    </w:pPr>
    <w:tblPr>
      <w:tblStyleRowBandSize w:val="1"/>
      <w:tblStyleColBandSize w:val="1"/>
      <w:tblBorders>
        <w:top w:val="single" w:sz="2" w:space="0" w:color="60CAF3" w:themeColor="accent4" w:themeTint="99"/>
        <w:bottom w:val="single" w:sz="2" w:space="0" w:color="60CAF3" w:themeColor="accent4" w:themeTint="99"/>
        <w:insideH w:val="single" w:sz="2" w:space="0" w:color="60CAF3" w:themeColor="accent4" w:themeTint="99"/>
        <w:insideV w:val="single" w:sz="2" w:space="0" w:color="60CAF3" w:themeColor="accent4" w:themeTint="99"/>
      </w:tblBorders>
    </w:tblPr>
    <w:tblStylePr w:type="firstRow">
      <w:rPr>
        <w:b/>
        <w:bCs/>
      </w:rPr>
      <w:tblPr/>
      <w:tcPr>
        <w:tcBorders>
          <w:top w:val="nil"/>
          <w:bottom w:val="single" w:sz="12" w:space="0" w:color="60CAF3" w:themeColor="accent4" w:themeTint="99"/>
          <w:insideH w:val="nil"/>
          <w:insideV w:val="nil"/>
        </w:tcBorders>
        <w:shd w:val="clear" w:color="auto" w:fill="FFFFFF" w:themeFill="background1"/>
      </w:tcPr>
    </w:tblStylePr>
    <w:tblStylePr w:type="lastRow">
      <w:rPr>
        <w:b/>
        <w:bCs/>
      </w:rPr>
      <w:tblPr/>
      <w:tcPr>
        <w:tcBorders>
          <w:top w:val="double" w:sz="2" w:space="0" w:color="60CAF3"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4-Accent1">
    <w:name w:val="Grid Table 4 Accent 1"/>
    <w:basedOn w:val="TableNormal"/>
    <w:uiPriority w:val="49"/>
    <w:rsid w:val="00564917"/>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paragraph" w:customStyle="1" w:styleId="L0">
    <w:name w:val="_L 0"/>
    <w:qFormat/>
    <w:rsid w:val="00436FCA"/>
    <w:pPr>
      <w:numPr>
        <w:numId w:val="11"/>
      </w:numPr>
      <w:pBdr>
        <w:top w:val="single" w:sz="4" w:space="4" w:color="auto"/>
        <w:left w:val="single" w:sz="4" w:space="0" w:color="auto"/>
        <w:bottom w:val="single" w:sz="4" w:space="2" w:color="auto"/>
        <w:right w:val="single" w:sz="4" w:space="0" w:color="auto"/>
      </w:pBdr>
      <w:shd w:val="clear" w:color="auto" w:fill="F2F2F2"/>
      <w:spacing w:after="200" w:line="276" w:lineRule="auto"/>
      <w:jc w:val="center"/>
    </w:pPr>
    <w:rPr>
      <w:rFonts w:ascii="Calibri" w:eastAsia="Calibri" w:hAnsi="Calibri" w:cs="Times New Roman"/>
      <w:b/>
      <w:kern w:val="0"/>
      <w:sz w:val="32"/>
      <w:szCs w:val="32"/>
      <w:lang w:val="en-GB" w:eastAsia="en-GB"/>
      <w14:ligatures w14:val="none"/>
    </w:rPr>
  </w:style>
  <w:style w:type="paragraph" w:customStyle="1" w:styleId="L4">
    <w:name w:val="_L 4"/>
    <w:qFormat/>
    <w:rsid w:val="00436FCA"/>
    <w:pPr>
      <w:numPr>
        <w:ilvl w:val="4"/>
        <w:numId w:val="11"/>
      </w:numPr>
      <w:spacing w:before="120" w:after="200" w:line="276" w:lineRule="auto"/>
      <w:contextualSpacing/>
    </w:pPr>
    <w:rPr>
      <w:rFonts w:ascii="Calibri" w:eastAsia="Calibri" w:hAnsi="Calibri" w:cs="Arial"/>
      <w:kern w:val="0"/>
      <w:lang w:val="en-GB"/>
      <w14:ligatures w14:val="none"/>
    </w:rPr>
  </w:style>
  <w:style w:type="paragraph" w:customStyle="1" w:styleId="L5">
    <w:name w:val="_L 5"/>
    <w:qFormat/>
    <w:rsid w:val="00436FCA"/>
    <w:pPr>
      <w:numPr>
        <w:ilvl w:val="5"/>
        <w:numId w:val="11"/>
      </w:numPr>
      <w:spacing w:before="120" w:after="200" w:line="276" w:lineRule="auto"/>
      <w:contextualSpacing/>
    </w:pPr>
    <w:rPr>
      <w:rFonts w:ascii="Calibri" w:eastAsia="Calibri" w:hAnsi="Calibri" w:cs="Arial"/>
      <w:kern w:val="0"/>
      <w:lang w:val="en-GB"/>
      <w14:ligatures w14:val="none"/>
    </w:rPr>
  </w:style>
  <w:style w:type="paragraph" w:customStyle="1" w:styleId="L1Italic">
    <w:name w:val="_L1 Italic"/>
    <w:qFormat/>
    <w:rsid w:val="00436FCA"/>
    <w:pPr>
      <w:numPr>
        <w:ilvl w:val="6"/>
        <w:numId w:val="11"/>
      </w:numPr>
      <w:spacing w:before="120" w:after="120" w:line="276" w:lineRule="auto"/>
    </w:pPr>
    <w:rPr>
      <w:rFonts w:ascii="Calibri" w:eastAsia="Calibri" w:hAnsi="Calibri" w:cs="Arial"/>
      <w:kern w:val="0"/>
      <w:lang w:val="en-GB" w:eastAsia="en-GB"/>
      <w14:ligatures w14:val="none"/>
    </w:rPr>
  </w:style>
  <w:style w:type="paragraph" w:customStyle="1" w:styleId="L2Italic">
    <w:name w:val="_L2 Italic"/>
    <w:qFormat/>
    <w:rsid w:val="00436FCA"/>
    <w:pPr>
      <w:numPr>
        <w:ilvl w:val="7"/>
        <w:numId w:val="11"/>
      </w:numPr>
      <w:spacing w:before="120" w:after="120" w:line="276" w:lineRule="auto"/>
    </w:pPr>
    <w:rPr>
      <w:rFonts w:ascii="Calibri" w:eastAsia="Calibri" w:hAnsi="Calibri" w:cs="Arial"/>
      <w:kern w:val="0"/>
      <w:lang w:val="en-GB"/>
      <w14:ligatures w14:val="none"/>
    </w:rPr>
  </w:style>
  <w:style w:type="paragraph" w:customStyle="1" w:styleId="L3Italic">
    <w:name w:val="_L3 Italic"/>
    <w:qFormat/>
    <w:rsid w:val="00436FCA"/>
    <w:pPr>
      <w:numPr>
        <w:ilvl w:val="8"/>
        <w:numId w:val="11"/>
      </w:numPr>
      <w:spacing w:before="120" w:after="120" w:line="276" w:lineRule="auto"/>
    </w:pPr>
    <w:rPr>
      <w:rFonts w:ascii="Calibri" w:eastAsia="Calibri" w:hAnsi="Calibri" w:cs="Arial"/>
      <w:kern w:val="0"/>
      <w:lang w:val="en-GB"/>
      <w14:ligatures w14:val="none"/>
    </w:rPr>
  </w:style>
  <w:style w:type="paragraph" w:customStyle="1" w:styleId="L2">
    <w:name w:val="_L 2"/>
    <w:link w:val="L2Char"/>
    <w:qFormat/>
    <w:rsid w:val="00436FCA"/>
    <w:pPr>
      <w:numPr>
        <w:ilvl w:val="2"/>
        <w:numId w:val="11"/>
      </w:numPr>
      <w:spacing w:before="120" w:after="200" w:line="276" w:lineRule="auto"/>
      <w:jc w:val="both"/>
    </w:pPr>
    <w:rPr>
      <w:rFonts w:ascii="Calibri" w:eastAsia="Calibri" w:hAnsi="Calibri" w:cs="Arial"/>
      <w:kern w:val="0"/>
      <w:lang w:val="en-GB"/>
      <w14:ligatures w14:val="none"/>
    </w:rPr>
  </w:style>
  <w:style w:type="paragraph" w:customStyle="1" w:styleId="L1">
    <w:name w:val="_L 1"/>
    <w:next w:val="Normal"/>
    <w:qFormat/>
    <w:rsid w:val="00436FCA"/>
    <w:pPr>
      <w:keepNext/>
      <w:keepLines/>
      <w:numPr>
        <w:ilvl w:val="1"/>
        <w:numId w:val="11"/>
      </w:numPr>
      <w:spacing w:before="120" w:after="200" w:line="276" w:lineRule="auto"/>
      <w:jc w:val="both"/>
    </w:pPr>
    <w:rPr>
      <w:rFonts w:ascii="Calibri" w:eastAsia="Calibri" w:hAnsi="Calibri" w:cs="Arial"/>
      <w:b/>
      <w:kern w:val="0"/>
      <w:lang w:val="en-GB" w:eastAsia="en-GB"/>
      <w14:ligatures w14:val="none"/>
    </w:rPr>
  </w:style>
  <w:style w:type="character" w:customStyle="1" w:styleId="L2Char">
    <w:name w:val="_L 2 Char"/>
    <w:link w:val="L2"/>
    <w:rsid w:val="00436FCA"/>
    <w:rPr>
      <w:rFonts w:ascii="Calibri" w:eastAsia="Calibri" w:hAnsi="Calibri" w:cs="Arial"/>
      <w:kern w:val="0"/>
      <w:lang w:val="en-GB"/>
      <w14:ligatures w14:val="none"/>
    </w:rPr>
  </w:style>
  <w:style w:type="paragraph" w:customStyle="1" w:styleId="L3">
    <w:name w:val="_L 3"/>
    <w:qFormat/>
    <w:rsid w:val="00436FCA"/>
    <w:pPr>
      <w:numPr>
        <w:ilvl w:val="3"/>
        <w:numId w:val="11"/>
      </w:numPr>
      <w:spacing w:before="120" w:after="200" w:line="276" w:lineRule="auto"/>
      <w:jc w:val="both"/>
    </w:pPr>
    <w:rPr>
      <w:rFonts w:ascii="Calibri" w:eastAsia="Calibri" w:hAnsi="Calibri" w:cs="Arial"/>
      <w:kern w:val="0"/>
      <w:lang w:val="en-GB"/>
      <w14:ligatures w14:val="none"/>
    </w:rPr>
  </w:style>
  <w:style w:type="character" w:styleId="CommentReference">
    <w:name w:val="annotation reference"/>
    <w:basedOn w:val="DefaultParagraphFont"/>
    <w:uiPriority w:val="99"/>
    <w:semiHidden/>
    <w:unhideWhenUsed/>
    <w:rsid w:val="00B77559"/>
    <w:rPr>
      <w:sz w:val="16"/>
      <w:szCs w:val="16"/>
    </w:rPr>
  </w:style>
  <w:style w:type="paragraph" w:styleId="CommentText">
    <w:name w:val="annotation text"/>
    <w:basedOn w:val="Normal"/>
    <w:link w:val="CommentTextChar"/>
    <w:uiPriority w:val="99"/>
    <w:unhideWhenUsed/>
    <w:rsid w:val="00B77559"/>
    <w:pPr>
      <w:spacing w:line="240" w:lineRule="auto"/>
    </w:pPr>
    <w:rPr>
      <w:sz w:val="20"/>
      <w:szCs w:val="20"/>
    </w:rPr>
  </w:style>
  <w:style w:type="character" w:customStyle="1" w:styleId="CommentTextChar">
    <w:name w:val="Comment Text Char"/>
    <w:basedOn w:val="DefaultParagraphFont"/>
    <w:link w:val="CommentText"/>
    <w:uiPriority w:val="99"/>
    <w:rsid w:val="00B77559"/>
    <w:rPr>
      <w:rFonts w:eastAsiaTheme="minorEastAsia"/>
      <w:sz w:val="20"/>
      <w:szCs w:val="20"/>
      <w:lang w:eastAsia="en-IE"/>
    </w:rPr>
  </w:style>
  <w:style w:type="paragraph" w:styleId="CommentSubject">
    <w:name w:val="annotation subject"/>
    <w:basedOn w:val="CommentText"/>
    <w:next w:val="CommentText"/>
    <w:link w:val="CommentSubjectChar"/>
    <w:uiPriority w:val="99"/>
    <w:semiHidden/>
    <w:unhideWhenUsed/>
    <w:rsid w:val="00B77559"/>
    <w:rPr>
      <w:b/>
      <w:bCs/>
    </w:rPr>
  </w:style>
  <w:style w:type="character" w:customStyle="1" w:styleId="CommentSubjectChar">
    <w:name w:val="Comment Subject Char"/>
    <w:basedOn w:val="CommentTextChar"/>
    <w:link w:val="CommentSubject"/>
    <w:uiPriority w:val="99"/>
    <w:semiHidden/>
    <w:rsid w:val="00B77559"/>
    <w:rPr>
      <w:rFonts w:eastAsiaTheme="minorEastAsia"/>
      <w:b/>
      <w:bCs/>
      <w:sz w:val="20"/>
      <w:szCs w:val="20"/>
      <w:lang w:eastAsia="en-IE"/>
    </w:rPr>
  </w:style>
  <w:style w:type="paragraph" w:styleId="NoSpacing">
    <w:name w:val="No Spacing"/>
    <w:basedOn w:val="Normal"/>
    <w:uiPriority w:val="1"/>
    <w:qFormat/>
    <w:rsid w:val="00752008"/>
    <w:pPr>
      <w:spacing w:after="120" w:line="276" w:lineRule="auto"/>
    </w:pPr>
    <w:rPr>
      <w:rFonts w:ascii="Calibri" w:eastAsia="Calibri" w:hAnsi="Calibri" w:cs="Times New Roman"/>
      <w:kern w:val="0"/>
      <w:sz w:val="22"/>
      <w:szCs w:val="22"/>
      <w:lang w:eastAsia="en-US"/>
      <w14:ligatures w14:val="none"/>
    </w:rPr>
  </w:style>
  <w:style w:type="character" w:customStyle="1" w:styleId="ListParagraphChar">
    <w:name w:val="List Paragraph Char"/>
    <w:aliases w:val="igunore Char,Subtitle Cover Page Char,F5 List Paragraph Char,Bullet Points Char,No Spacing1 Char,List Paragraph Char Char Char Char,Indicator Text Char,Numbered Para 1 Char,Bullet 1 Char,Colorful List - Accent 11 Char"/>
    <w:link w:val="ListParagraph"/>
    <w:uiPriority w:val="34"/>
    <w:qFormat/>
    <w:locked/>
    <w:rsid w:val="00752008"/>
    <w:rPr>
      <w:rFonts w:eastAsiaTheme="minorEastAsia"/>
      <w:lang w:eastAsia="en-IE"/>
    </w:rPr>
  </w:style>
  <w:style w:type="paragraph" w:styleId="Revision">
    <w:name w:val="Revision"/>
    <w:hidden/>
    <w:uiPriority w:val="99"/>
    <w:semiHidden/>
    <w:rsid w:val="00593C2B"/>
    <w:pPr>
      <w:spacing w:after="0" w:line="240" w:lineRule="auto"/>
    </w:pPr>
    <w:rPr>
      <w:rFonts w:eastAsiaTheme="minorEastAsia"/>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404788">
      <w:bodyDiv w:val="1"/>
      <w:marLeft w:val="0"/>
      <w:marRight w:val="0"/>
      <w:marTop w:val="0"/>
      <w:marBottom w:val="0"/>
      <w:divBdr>
        <w:top w:val="none" w:sz="0" w:space="0" w:color="auto"/>
        <w:left w:val="none" w:sz="0" w:space="0" w:color="auto"/>
        <w:bottom w:val="none" w:sz="0" w:space="0" w:color="auto"/>
        <w:right w:val="none" w:sz="0" w:space="0" w:color="auto"/>
      </w:divBdr>
    </w:div>
    <w:div w:id="4111959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etenders.gov.ie/epps/home.do"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etenders.gov.ie/epps/home.do"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cooperativehousing.ie/" TargetMode="External"/><Relationship Id="rId20" Type="http://schemas.openxmlformats.org/officeDocument/2006/relationships/hyperlink" Target="https://www.etenders.gov.ie/epps/home.do"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tenders.gov.ie/epps/home.do" TargetMode="External"/><Relationship Id="rId5" Type="http://schemas.openxmlformats.org/officeDocument/2006/relationships/styles" Target="styles.xml"/><Relationship Id="rId15" Type="http://schemas.openxmlformats.org/officeDocument/2006/relationships/hyperlink" Target="https://www.revenue.ie/en/Home.aspx" TargetMode="External"/><Relationship Id="rId10" Type="http://schemas.openxmlformats.org/officeDocument/2006/relationships/hyperlink" Target="mailto:tenders@cooperativehousing.ie" TargetMode="External"/><Relationship Id="rId19" Type="http://schemas.openxmlformats.org/officeDocument/2006/relationships/hyperlink" Target="http://www.etenders.gov.i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irishstatutebook.ie/"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https://cooperativehousing.sharepoint.com/sites/AMPS/Procurement/Templated%20Documents/1.%20Request%20for%20Tender%20(RFT)%20(Services)%20-%20Template.dotx?OR=81dd2b71-fb82-4b33-ac71-fed46bf0f87a&amp;CID=7d7bd4a1-0037-e000-5554-8a5304de3367&amp;CT=176183495518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E633247BF2BB047B52D5FA583755087" ma:contentTypeVersion="16" ma:contentTypeDescription="Create a new document." ma:contentTypeScope="" ma:versionID="8d992ec1ac96d0f10f0cc99c56d53420">
  <xsd:schema xmlns:xsd="http://www.w3.org/2001/XMLSchema" xmlns:xs="http://www.w3.org/2001/XMLSchema" xmlns:p="http://schemas.microsoft.com/office/2006/metadata/properties" xmlns:ns2="1562df71-aecc-426d-b4d9-57ac48e93f53" xmlns:ns3="8106d787-88a4-473c-bae4-32dc27b239e3" targetNamespace="http://schemas.microsoft.com/office/2006/metadata/properties" ma:root="true" ma:fieldsID="9ca4dedfecef8a6e05b34cc879db1556" ns2:_="" ns3:_="">
    <xsd:import namespace="1562df71-aecc-426d-b4d9-57ac48e93f53"/>
    <xsd:import namespace="8106d787-88a4-473c-bae4-32dc27b239e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62df71-aecc-426d-b4d9-57ac48e93f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e7f4717-d846-4234-8ecf-b4701f9a5b80"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106d787-88a4-473c-bae4-32dc27b239e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11e0257-153d-47b4-a357-3fc27b0e2bc3}" ma:internalName="TaxCatchAll" ma:showField="CatchAllData" ma:web="8106d787-88a4-473c-bae4-32dc27b239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8106d787-88a4-473c-bae4-32dc27b239e3" xsi:nil="true"/>
    <lcf76f155ced4ddcb4097134ff3c332f xmlns="1562df71-aecc-426d-b4d9-57ac48e93f5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A495829-4541-4F9B-8E09-017227233191}">
  <ds:schemaRefs>
    <ds:schemaRef ds:uri="http://schemas.microsoft.com/sharepoint/v3/contenttype/forms"/>
  </ds:schemaRefs>
</ds:datastoreItem>
</file>

<file path=customXml/itemProps2.xml><?xml version="1.0" encoding="utf-8"?>
<ds:datastoreItem xmlns:ds="http://schemas.openxmlformats.org/officeDocument/2006/customXml" ds:itemID="{114EFA8B-A9DB-465F-826C-120DCA0230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62df71-aecc-426d-b4d9-57ac48e93f53"/>
    <ds:schemaRef ds:uri="8106d787-88a4-473c-bae4-32dc27b239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7DE8241-E1F6-43B5-B1CF-DFD52C068CC9}">
  <ds:schemaRefs>
    <ds:schemaRef ds:uri="http://schemas.microsoft.com/office/2006/metadata/properties"/>
    <ds:schemaRef ds:uri="http://schemas.microsoft.com/office/infopath/2007/PartnerControls"/>
    <ds:schemaRef ds:uri="8106d787-88a4-473c-bae4-32dc27b239e3"/>
    <ds:schemaRef ds:uri="1562df71-aecc-426d-b4d9-57ac48e93f53"/>
  </ds:schemaRefs>
</ds:datastoreItem>
</file>

<file path=docProps/app.xml><?xml version="1.0" encoding="utf-8"?>
<Properties xmlns="http://schemas.openxmlformats.org/officeDocument/2006/extended-properties" xmlns:vt="http://schemas.openxmlformats.org/officeDocument/2006/docPropsVTypes">
  <Template>1.%20Request%20for%20Tender%20(RFT)%20(Services)%20-%20Template.dotx?OR=81dd2b71-fb82-4b33-ac71-fed46bf0f87a&amp;CID=7d7bd4a1-0037-e000-5554-8a5304de3367&amp;CT=1761834955187</Template>
  <TotalTime>687</TotalTime>
  <Pages>77</Pages>
  <Words>26557</Words>
  <Characters>151380</Characters>
  <Application>Microsoft Office Word</Application>
  <DocSecurity>0</DocSecurity>
  <Lines>1261</Lines>
  <Paragraphs>355</Paragraphs>
  <ScaleCrop>false</ScaleCrop>
  <Company/>
  <LinksUpToDate>false</LinksUpToDate>
  <CharactersWithSpaces>177582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Lorcan Perry</dc:creator>
  <cp:keywords/>
  <dc:description/>
  <cp:lastModifiedBy>Lorcan Perry</cp:lastModifiedBy>
  <cp:revision>407</cp:revision>
  <dcterms:created xsi:type="dcterms:W3CDTF">2025-10-30T21:35:00Z</dcterms:created>
  <dcterms:modified xsi:type="dcterms:W3CDTF">2026-07-01T09:22:00Z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0x0101004E633247BF2BB047B52D5FA583755087</vt:lpwstr>
  </property>
  <property fmtid="{D5CDD505-2E9C-101B-9397-08002B2CF9AE}" pid="3" name="MediaServiceImageTags">
    <vt:lpwstr/>
  </property>
</Properties>
</file>