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8B6C9" w14:textId="533A6B58" w:rsidR="00246E94" w:rsidRPr="00082F1B" w:rsidRDefault="007E67DC" w:rsidP="00CB7C38">
      <w:pPr>
        <w:pStyle w:val="Title"/>
        <w:suppressAutoHyphens/>
        <w:spacing w:line="276" w:lineRule="auto"/>
        <w:rPr>
          <w:rFonts w:ascii="Calibri" w:hAnsi="Calibri"/>
          <w:sz w:val="22"/>
          <w:szCs w:val="22"/>
          <w:lang w:val="en-IE"/>
        </w:rPr>
      </w:pPr>
      <w:r w:rsidRPr="00082F1B">
        <w:rPr>
          <w:noProof/>
          <w:lang w:val="en-IE" w:eastAsia="en-IE"/>
        </w:rPr>
        <w:drawing>
          <wp:anchor distT="0" distB="0" distL="114300" distR="114300" simplePos="0" relativeHeight="251658240" behindDoc="1" locked="0" layoutInCell="1" allowOverlap="1" wp14:anchorId="5FCE3D7D" wp14:editId="3CA688FD">
            <wp:simplePos x="0" y="0"/>
            <wp:positionH relativeFrom="margin">
              <wp:posOffset>1648245</wp:posOffset>
            </wp:positionH>
            <wp:positionV relativeFrom="paragraph">
              <wp:posOffset>129012</wp:posOffset>
            </wp:positionV>
            <wp:extent cx="2527300" cy="1524000"/>
            <wp:effectExtent l="0" t="0" r="6350" b="0"/>
            <wp:wrapNone/>
            <wp:docPr id="1" name="Picture 1" descr="A logo for a seafood development agenc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eafood development agency&#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7300"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993F66" w14:textId="5D8505BF" w:rsidR="00246E94" w:rsidRPr="00082F1B" w:rsidRDefault="00246E94" w:rsidP="00CB7C38">
      <w:pPr>
        <w:pStyle w:val="Title"/>
        <w:suppressAutoHyphens/>
        <w:spacing w:line="276" w:lineRule="auto"/>
        <w:rPr>
          <w:rFonts w:ascii="Calibri" w:hAnsi="Calibri"/>
          <w:sz w:val="22"/>
          <w:szCs w:val="22"/>
          <w:lang w:val="en-IE"/>
        </w:rPr>
      </w:pPr>
    </w:p>
    <w:p w14:paraId="2721E1A1" w14:textId="7F8471C7" w:rsidR="00246E94" w:rsidRPr="00082F1B" w:rsidRDefault="00246E94" w:rsidP="00CB7C38">
      <w:pPr>
        <w:pStyle w:val="Title"/>
        <w:suppressAutoHyphens/>
        <w:spacing w:line="276" w:lineRule="auto"/>
        <w:rPr>
          <w:rFonts w:ascii="Calibri" w:hAnsi="Calibri"/>
          <w:b/>
          <w:sz w:val="32"/>
          <w:szCs w:val="32"/>
          <w:lang w:val="en-IE"/>
        </w:rPr>
      </w:pPr>
    </w:p>
    <w:p w14:paraId="59D9B275" w14:textId="186F0425" w:rsidR="00246E94" w:rsidRPr="00082F1B" w:rsidRDefault="00246E94" w:rsidP="00CB7C38">
      <w:pPr>
        <w:pStyle w:val="Title"/>
        <w:suppressAutoHyphens/>
        <w:spacing w:line="276" w:lineRule="auto"/>
        <w:rPr>
          <w:rFonts w:ascii="Calibri" w:hAnsi="Calibri" w:cs="Arial"/>
          <w:b/>
          <w:sz w:val="32"/>
          <w:szCs w:val="32"/>
          <w:lang w:val="en-IE"/>
        </w:rPr>
      </w:pPr>
    </w:p>
    <w:p w14:paraId="0FA00B99" w14:textId="583A5E1C" w:rsidR="00246E94" w:rsidRPr="00082F1B" w:rsidRDefault="00246E94" w:rsidP="00CB7C38">
      <w:pPr>
        <w:pStyle w:val="Title"/>
        <w:suppressAutoHyphens/>
        <w:spacing w:line="276" w:lineRule="auto"/>
        <w:jc w:val="left"/>
        <w:rPr>
          <w:rFonts w:ascii="Calibri" w:hAnsi="Calibri" w:cs="Arial"/>
          <w:b/>
          <w:sz w:val="32"/>
          <w:szCs w:val="32"/>
          <w:lang w:val="en-IE"/>
        </w:rPr>
      </w:pPr>
    </w:p>
    <w:p w14:paraId="597F174A" w14:textId="4C4143ED" w:rsidR="00246E94" w:rsidRPr="00082F1B" w:rsidRDefault="001509FB" w:rsidP="00CB7C38">
      <w:pPr>
        <w:pStyle w:val="Title"/>
        <w:tabs>
          <w:tab w:val="left" w:pos="1610"/>
        </w:tabs>
        <w:suppressAutoHyphens/>
        <w:spacing w:line="276" w:lineRule="auto"/>
        <w:jc w:val="left"/>
        <w:rPr>
          <w:rFonts w:ascii="Calibri" w:hAnsi="Calibri" w:cs="Arial"/>
          <w:b/>
          <w:sz w:val="32"/>
          <w:szCs w:val="32"/>
          <w:lang w:val="en-IE"/>
        </w:rPr>
      </w:pPr>
      <w:r w:rsidRPr="00082F1B">
        <w:rPr>
          <w:rFonts w:ascii="Calibri" w:hAnsi="Calibri" w:cs="Arial"/>
          <w:b/>
          <w:sz w:val="32"/>
          <w:szCs w:val="32"/>
          <w:lang w:val="en-IE"/>
        </w:rPr>
        <w:tab/>
      </w:r>
    </w:p>
    <w:p w14:paraId="7BAD60D9" w14:textId="77777777" w:rsidR="00246E94" w:rsidRPr="00082F1B" w:rsidRDefault="00246E94" w:rsidP="00CB7C38">
      <w:pPr>
        <w:pStyle w:val="Title"/>
        <w:suppressAutoHyphens/>
        <w:spacing w:line="276" w:lineRule="auto"/>
        <w:rPr>
          <w:rFonts w:ascii="Calibri" w:hAnsi="Calibri" w:cs="Arial"/>
          <w:bCs/>
          <w:sz w:val="32"/>
          <w:szCs w:val="32"/>
          <w:lang w:val="en-IE"/>
        </w:rPr>
      </w:pPr>
    </w:p>
    <w:tbl>
      <w:tblPr>
        <w:tblStyle w:val="TableGrid"/>
        <w:tblW w:w="8931" w:type="dxa"/>
        <w:tblInd w:w="-5" w:type="dxa"/>
        <w:tblLook w:val="04A0" w:firstRow="1" w:lastRow="0" w:firstColumn="1" w:lastColumn="0" w:noHBand="0" w:noVBand="1"/>
      </w:tblPr>
      <w:tblGrid>
        <w:gridCol w:w="2853"/>
        <w:gridCol w:w="6078"/>
      </w:tblGrid>
      <w:tr w:rsidR="007C09BE" w:rsidRPr="00082F1B" w14:paraId="5DEA0C5F" w14:textId="77777777" w:rsidTr="007C09BE">
        <w:trPr>
          <w:trHeight w:val="1516"/>
        </w:trPr>
        <w:tc>
          <w:tcPr>
            <w:tcW w:w="2853" w:type="dxa"/>
            <w:shd w:val="clear" w:color="auto" w:fill="1F3864" w:themeFill="accent1" w:themeFillShade="80"/>
            <w:vAlign w:val="center"/>
          </w:tcPr>
          <w:p w14:paraId="7FFB0157" w14:textId="77777777" w:rsidR="007C09BE" w:rsidRPr="00082F1B" w:rsidRDefault="007C09BE" w:rsidP="007C09BE">
            <w:pPr>
              <w:pStyle w:val="Title"/>
              <w:suppressAutoHyphens/>
              <w:spacing w:line="276" w:lineRule="auto"/>
              <w:jc w:val="left"/>
              <w:rPr>
                <w:rFonts w:ascii="Calibri" w:hAnsi="Calibri" w:cs="Arial"/>
                <w:b/>
                <w:color w:val="FFFFFF" w:themeColor="background1"/>
                <w:sz w:val="24"/>
                <w:lang w:val="en-IE"/>
              </w:rPr>
            </w:pPr>
            <w:r w:rsidRPr="00082F1B">
              <w:rPr>
                <w:rFonts w:ascii="Calibri" w:hAnsi="Calibri" w:cs="Arial"/>
                <w:b/>
                <w:color w:val="FFFFFF" w:themeColor="background1"/>
                <w:sz w:val="24"/>
                <w:lang w:val="en-IE"/>
              </w:rPr>
              <w:t>Tender Title:</w:t>
            </w:r>
          </w:p>
        </w:tc>
        <w:tc>
          <w:tcPr>
            <w:tcW w:w="6078" w:type="dxa"/>
            <w:shd w:val="clear" w:color="auto" w:fill="DEEAF6" w:themeFill="accent5" w:themeFillTint="33"/>
            <w:vAlign w:val="center"/>
          </w:tcPr>
          <w:p w14:paraId="5B6F750B" w14:textId="62CE8007" w:rsidR="007C09BE" w:rsidRPr="007C09BE" w:rsidRDefault="007C09BE" w:rsidP="007C09BE">
            <w:pPr>
              <w:pStyle w:val="Title"/>
              <w:suppressAutoHyphens/>
              <w:spacing w:line="276" w:lineRule="auto"/>
              <w:jc w:val="both"/>
              <w:rPr>
                <w:rFonts w:asciiTheme="minorHAnsi" w:hAnsiTheme="minorHAnsi" w:cstheme="minorHAnsi"/>
                <w:b/>
                <w:bCs/>
                <w:sz w:val="24"/>
                <w:szCs w:val="16"/>
                <w:lang w:val="en-IE"/>
              </w:rPr>
            </w:pPr>
            <w:r w:rsidRPr="007C09BE">
              <w:rPr>
                <w:rFonts w:asciiTheme="minorHAnsi" w:hAnsiTheme="minorHAnsi" w:cstheme="minorHAnsi"/>
                <w:b/>
                <w:bCs/>
                <w:sz w:val="24"/>
                <w:szCs w:val="16"/>
              </w:rPr>
              <w:t>Call for Tender for the Supply, Installation and Commissioning of a Wave Generating System for the BIM Sea Survival Pool</w:t>
            </w:r>
          </w:p>
        </w:tc>
      </w:tr>
      <w:tr w:rsidR="007C09BE" w:rsidRPr="00082F1B" w14:paraId="30B0AF15" w14:textId="77777777" w:rsidTr="007C09BE">
        <w:trPr>
          <w:trHeight w:val="1163"/>
        </w:trPr>
        <w:tc>
          <w:tcPr>
            <w:tcW w:w="2853" w:type="dxa"/>
            <w:shd w:val="clear" w:color="auto" w:fill="1F3864" w:themeFill="accent1" w:themeFillShade="80"/>
            <w:vAlign w:val="center"/>
          </w:tcPr>
          <w:p w14:paraId="76E98F7F" w14:textId="77777777" w:rsidR="007C09BE" w:rsidRPr="00082F1B" w:rsidRDefault="007C09BE" w:rsidP="007C09BE">
            <w:pPr>
              <w:pStyle w:val="Title"/>
              <w:suppressAutoHyphens/>
              <w:spacing w:line="276" w:lineRule="auto"/>
              <w:jc w:val="left"/>
              <w:rPr>
                <w:rFonts w:ascii="Calibri" w:hAnsi="Calibri" w:cs="Arial"/>
                <w:b/>
                <w:color w:val="FFFFFF" w:themeColor="background1"/>
                <w:sz w:val="24"/>
                <w:lang w:val="en-IE"/>
              </w:rPr>
            </w:pPr>
            <w:r w:rsidRPr="00082F1B">
              <w:rPr>
                <w:rFonts w:ascii="Calibri" w:hAnsi="Calibri" w:cs="Arial"/>
                <w:b/>
                <w:color w:val="FFFFFF" w:themeColor="background1"/>
                <w:sz w:val="24"/>
                <w:lang w:val="en-IE"/>
              </w:rPr>
              <w:t>BIM Internal Reference:</w:t>
            </w:r>
          </w:p>
        </w:tc>
        <w:tc>
          <w:tcPr>
            <w:tcW w:w="6078" w:type="dxa"/>
            <w:shd w:val="clear" w:color="auto" w:fill="DEEAF6" w:themeFill="accent5" w:themeFillTint="33"/>
            <w:vAlign w:val="center"/>
          </w:tcPr>
          <w:p w14:paraId="7932E60E" w14:textId="0AE56D23" w:rsidR="007C09BE" w:rsidRPr="007C09BE" w:rsidRDefault="007C09BE" w:rsidP="007C09BE">
            <w:pPr>
              <w:pStyle w:val="Title"/>
              <w:suppressAutoHyphens/>
              <w:spacing w:line="276" w:lineRule="auto"/>
              <w:jc w:val="left"/>
              <w:rPr>
                <w:rFonts w:asciiTheme="minorHAnsi" w:hAnsiTheme="minorHAnsi" w:cstheme="minorHAnsi"/>
                <w:b/>
                <w:bCs/>
                <w:sz w:val="24"/>
                <w:szCs w:val="16"/>
                <w:lang w:val="en-IE"/>
              </w:rPr>
            </w:pPr>
            <w:r w:rsidRPr="007C09BE">
              <w:rPr>
                <w:rFonts w:asciiTheme="minorHAnsi" w:hAnsiTheme="minorHAnsi" w:cstheme="minorHAnsi"/>
                <w:b/>
                <w:bCs/>
                <w:sz w:val="24"/>
                <w:szCs w:val="16"/>
              </w:rPr>
              <w:t>2026-24</w:t>
            </w:r>
          </w:p>
        </w:tc>
      </w:tr>
      <w:tr w:rsidR="007C09BE" w:rsidRPr="00082F1B" w14:paraId="6B974F06" w14:textId="77777777" w:rsidTr="007C09BE">
        <w:trPr>
          <w:trHeight w:val="1163"/>
        </w:trPr>
        <w:tc>
          <w:tcPr>
            <w:tcW w:w="2853" w:type="dxa"/>
            <w:shd w:val="clear" w:color="auto" w:fill="1F3864" w:themeFill="accent1" w:themeFillShade="80"/>
            <w:vAlign w:val="center"/>
          </w:tcPr>
          <w:p w14:paraId="0539862F" w14:textId="77777777" w:rsidR="007C09BE" w:rsidRPr="00082F1B" w:rsidRDefault="007C09BE" w:rsidP="007C09BE">
            <w:pPr>
              <w:pStyle w:val="Title"/>
              <w:suppressAutoHyphens/>
              <w:spacing w:line="276" w:lineRule="auto"/>
              <w:jc w:val="left"/>
              <w:rPr>
                <w:rFonts w:ascii="Calibri" w:hAnsi="Calibri" w:cs="Arial"/>
                <w:b/>
                <w:color w:val="FFFFFF" w:themeColor="background1"/>
                <w:sz w:val="24"/>
                <w:lang w:val="en-IE"/>
              </w:rPr>
            </w:pPr>
            <w:r w:rsidRPr="00082F1B">
              <w:rPr>
                <w:rFonts w:ascii="Calibri" w:hAnsi="Calibri" w:cs="Arial"/>
                <w:b/>
                <w:color w:val="FFFFFF" w:themeColor="background1"/>
                <w:sz w:val="24"/>
                <w:lang w:val="en-IE"/>
              </w:rPr>
              <w:t>Date of Issue:</w:t>
            </w:r>
          </w:p>
        </w:tc>
        <w:tc>
          <w:tcPr>
            <w:tcW w:w="6078" w:type="dxa"/>
            <w:shd w:val="clear" w:color="auto" w:fill="DEEAF6" w:themeFill="accent5" w:themeFillTint="33"/>
            <w:vAlign w:val="center"/>
          </w:tcPr>
          <w:p w14:paraId="0ADD6C7B" w14:textId="14947A3B" w:rsidR="007C09BE" w:rsidRPr="007C09BE" w:rsidRDefault="007C09BE" w:rsidP="007C09BE">
            <w:pPr>
              <w:pStyle w:val="Title"/>
              <w:suppressAutoHyphens/>
              <w:spacing w:line="276" w:lineRule="auto"/>
              <w:jc w:val="left"/>
              <w:rPr>
                <w:rFonts w:asciiTheme="minorHAnsi" w:hAnsiTheme="minorHAnsi" w:cstheme="minorHAnsi"/>
                <w:b/>
                <w:bCs/>
                <w:sz w:val="24"/>
                <w:szCs w:val="16"/>
                <w:lang w:val="en-IE"/>
              </w:rPr>
            </w:pPr>
            <w:r w:rsidRPr="007C09BE">
              <w:rPr>
                <w:rFonts w:asciiTheme="minorHAnsi" w:hAnsiTheme="minorHAnsi" w:cstheme="minorHAnsi"/>
                <w:b/>
                <w:bCs/>
                <w:sz w:val="24"/>
                <w:szCs w:val="16"/>
              </w:rPr>
              <w:t>Tuesday, 30</w:t>
            </w:r>
            <w:r w:rsidRPr="0075414A">
              <w:rPr>
                <w:rFonts w:asciiTheme="minorHAnsi" w:hAnsiTheme="minorHAnsi" w:cstheme="minorHAnsi"/>
                <w:b/>
                <w:bCs/>
                <w:sz w:val="24"/>
                <w:szCs w:val="16"/>
                <w:vertAlign w:val="superscript"/>
              </w:rPr>
              <w:t>th</w:t>
            </w:r>
            <w:r w:rsidR="0075414A">
              <w:rPr>
                <w:rFonts w:asciiTheme="minorHAnsi" w:hAnsiTheme="minorHAnsi" w:cstheme="minorHAnsi"/>
                <w:b/>
                <w:bCs/>
                <w:sz w:val="24"/>
                <w:szCs w:val="16"/>
              </w:rPr>
              <w:t xml:space="preserve"> </w:t>
            </w:r>
            <w:r w:rsidRPr="007C09BE">
              <w:rPr>
                <w:rFonts w:asciiTheme="minorHAnsi" w:hAnsiTheme="minorHAnsi" w:cstheme="minorHAnsi"/>
                <w:b/>
                <w:bCs/>
                <w:sz w:val="24"/>
                <w:szCs w:val="16"/>
              </w:rPr>
              <w:t>June 2026</w:t>
            </w:r>
          </w:p>
        </w:tc>
      </w:tr>
      <w:tr w:rsidR="007C09BE" w:rsidRPr="00082F1B" w14:paraId="5480BCA2" w14:textId="77777777" w:rsidTr="007C09BE">
        <w:trPr>
          <w:trHeight w:val="1163"/>
        </w:trPr>
        <w:tc>
          <w:tcPr>
            <w:tcW w:w="2853" w:type="dxa"/>
            <w:shd w:val="clear" w:color="auto" w:fill="1F3864" w:themeFill="accent1" w:themeFillShade="80"/>
            <w:vAlign w:val="center"/>
          </w:tcPr>
          <w:p w14:paraId="26BF76B1" w14:textId="77777777" w:rsidR="007C09BE" w:rsidRPr="00082F1B" w:rsidRDefault="007C09BE" w:rsidP="007C09BE">
            <w:pPr>
              <w:pStyle w:val="Title"/>
              <w:suppressAutoHyphens/>
              <w:spacing w:line="276" w:lineRule="auto"/>
              <w:jc w:val="left"/>
              <w:rPr>
                <w:rFonts w:ascii="Calibri" w:hAnsi="Calibri" w:cs="Arial"/>
                <w:b/>
                <w:color w:val="FFFFFF" w:themeColor="background1"/>
                <w:sz w:val="24"/>
                <w:lang w:val="en-IE"/>
              </w:rPr>
            </w:pPr>
            <w:r w:rsidRPr="00082F1B">
              <w:rPr>
                <w:rFonts w:ascii="Calibri" w:hAnsi="Calibri" w:cs="Arial"/>
                <w:b/>
                <w:color w:val="FFFFFF" w:themeColor="background1"/>
                <w:sz w:val="24"/>
                <w:lang w:val="en-IE"/>
              </w:rPr>
              <w:t>Clarification Period Closing Date:</w:t>
            </w:r>
          </w:p>
        </w:tc>
        <w:tc>
          <w:tcPr>
            <w:tcW w:w="6078" w:type="dxa"/>
            <w:shd w:val="clear" w:color="auto" w:fill="DEEAF6" w:themeFill="accent5" w:themeFillTint="33"/>
            <w:vAlign w:val="center"/>
          </w:tcPr>
          <w:p w14:paraId="1F45D172" w14:textId="5541E919" w:rsidR="007C09BE" w:rsidRPr="007C09BE" w:rsidRDefault="007C09BE" w:rsidP="007C09BE">
            <w:pPr>
              <w:pStyle w:val="Title"/>
              <w:suppressAutoHyphens/>
              <w:spacing w:line="276" w:lineRule="auto"/>
              <w:jc w:val="left"/>
              <w:rPr>
                <w:rFonts w:asciiTheme="minorHAnsi" w:hAnsiTheme="minorHAnsi" w:cstheme="minorHAnsi"/>
                <w:b/>
                <w:bCs/>
                <w:sz w:val="24"/>
                <w:szCs w:val="16"/>
                <w:lang w:val="en-IE"/>
              </w:rPr>
            </w:pPr>
            <w:r w:rsidRPr="007C09BE">
              <w:rPr>
                <w:rFonts w:asciiTheme="minorHAnsi" w:hAnsiTheme="minorHAnsi" w:cstheme="minorHAnsi"/>
                <w:b/>
                <w:bCs/>
                <w:sz w:val="24"/>
                <w:szCs w:val="16"/>
              </w:rPr>
              <w:t>12 noon (Irish Standard Time), Friday, 31</w:t>
            </w:r>
            <w:r w:rsidRPr="00433644">
              <w:rPr>
                <w:rFonts w:asciiTheme="minorHAnsi" w:hAnsiTheme="minorHAnsi" w:cstheme="minorHAnsi"/>
                <w:b/>
                <w:bCs/>
                <w:sz w:val="24"/>
                <w:szCs w:val="16"/>
                <w:vertAlign w:val="superscript"/>
              </w:rPr>
              <w:t>st</w:t>
            </w:r>
            <w:r w:rsidR="00433644">
              <w:rPr>
                <w:rFonts w:asciiTheme="minorHAnsi" w:hAnsiTheme="minorHAnsi" w:cstheme="minorHAnsi"/>
                <w:b/>
                <w:bCs/>
                <w:sz w:val="24"/>
                <w:szCs w:val="16"/>
              </w:rPr>
              <w:t xml:space="preserve"> </w:t>
            </w:r>
            <w:r w:rsidRPr="007C09BE">
              <w:rPr>
                <w:rFonts w:asciiTheme="minorHAnsi" w:hAnsiTheme="minorHAnsi" w:cstheme="minorHAnsi"/>
                <w:b/>
                <w:bCs/>
                <w:sz w:val="24"/>
                <w:szCs w:val="16"/>
              </w:rPr>
              <w:t>July 2026</w:t>
            </w:r>
          </w:p>
        </w:tc>
      </w:tr>
      <w:tr w:rsidR="007C09BE" w:rsidRPr="00082F1B" w14:paraId="49A3410C" w14:textId="77777777" w:rsidTr="007C09BE">
        <w:trPr>
          <w:trHeight w:val="1163"/>
        </w:trPr>
        <w:tc>
          <w:tcPr>
            <w:tcW w:w="2853" w:type="dxa"/>
            <w:shd w:val="clear" w:color="auto" w:fill="1F3864" w:themeFill="accent1" w:themeFillShade="80"/>
            <w:vAlign w:val="center"/>
          </w:tcPr>
          <w:p w14:paraId="69D171DC" w14:textId="77777777" w:rsidR="007C09BE" w:rsidRPr="00082F1B" w:rsidRDefault="007C09BE" w:rsidP="007C09BE">
            <w:pPr>
              <w:pStyle w:val="Title"/>
              <w:suppressAutoHyphens/>
              <w:spacing w:line="276" w:lineRule="auto"/>
              <w:jc w:val="left"/>
              <w:rPr>
                <w:rFonts w:ascii="Calibri" w:hAnsi="Calibri"/>
                <w:b/>
                <w:bCs/>
                <w:color w:val="FFFFFF" w:themeColor="background1"/>
                <w:sz w:val="24"/>
                <w:lang w:val="en-IE"/>
              </w:rPr>
            </w:pPr>
            <w:r w:rsidRPr="00082F1B">
              <w:rPr>
                <w:rFonts w:ascii="Calibri" w:hAnsi="Calibri"/>
                <w:b/>
                <w:bCs/>
                <w:color w:val="FFFFFF" w:themeColor="background1"/>
                <w:sz w:val="24"/>
                <w:lang w:val="en-IE"/>
              </w:rPr>
              <w:t xml:space="preserve">Receipt of Tenders Deadline: </w:t>
            </w:r>
          </w:p>
        </w:tc>
        <w:tc>
          <w:tcPr>
            <w:tcW w:w="6078" w:type="dxa"/>
            <w:shd w:val="clear" w:color="auto" w:fill="DEEAF6" w:themeFill="accent5" w:themeFillTint="33"/>
            <w:vAlign w:val="center"/>
          </w:tcPr>
          <w:p w14:paraId="4E8B1B4D" w14:textId="5B498D57" w:rsidR="007C09BE" w:rsidRPr="007C09BE" w:rsidRDefault="007C09BE" w:rsidP="007C09BE">
            <w:pPr>
              <w:pStyle w:val="Title"/>
              <w:suppressAutoHyphens/>
              <w:spacing w:line="276" w:lineRule="auto"/>
              <w:jc w:val="left"/>
              <w:rPr>
                <w:rFonts w:asciiTheme="minorHAnsi" w:hAnsiTheme="minorHAnsi" w:cstheme="minorHAnsi"/>
                <w:b/>
                <w:bCs/>
                <w:sz w:val="24"/>
                <w:szCs w:val="16"/>
                <w:lang w:val="en-IE"/>
              </w:rPr>
            </w:pPr>
            <w:r w:rsidRPr="007C09BE">
              <w:rPr>
                <w:rFonts w:asciiTheme="minorHAnsi" w:hAnsiTheme="minorHAnsi" w:cstheme="minorHAnsi"/>
                <w:b/>
                <w:bCs/>
                <w:sz w:val="24"/>
                <w:szCs w:val="16"/>
              </w:rPr>
              <w:t>12 noon (Irish Standard Time), Friday, 7</w:t>
            </w:r>
            <w:r w:rsidRPr="00433644">
              <w:rPr>
                <w:rFonts w:asciiTheme="minorHAnsi" w:hAnsiTheme="minorHAnsi" w:cstheme="minorHAnsi"/>
                <w:b/>
                <w:bCs/>
                <w:sz w:val="24"/>
                <w:szCs w:val="16"/>
                <w:vertAlign w:val="superscript"/>
              </w:rPr>
              <w:t>th</w:t>
            </w:r>
            <w:r w:rsidR="00433644">
              <w:rPr>
                <w:rFonts w:asciiTheme="minorHAnsi" w:hAnsiTheme="minorHAnsi" w:cstheme="minorHAnsi"/>
                <w:b/>
                <w:bCs/>
                <w:sz w:val="24"/>
                <w:szCs w:val="16"/>
              </w:rPr>
              <w:t xml:space="preserve"> </w:t>
            </w:r>
            <w:r w:rsidRPr="007C09BE">
              <w:rPr>
                <w:rFonts w:asciiTheme="minorHAnsi" w:hAnsiTheme="minorHAnsi" w:cstheme="minorHAnsi"/>
                <w:b/>
                <w:bCs/>
                <w:sz w:val="24"/>
                <w:szCs w:val="16"/>
              </w:rPr>
              <w:t>August 2026</w:t>
            </w:r>
          </w:p>
        </w:tc>
      </w:tr>
    </w:tbl>
    <w:p w14:paraId="0AA373BB" w14:textId="77777777" w:rsidR="00246E94" w:rsidRPr="00082F1B" w:rsidRDefault="00246E94" w:rsidP="00CB7C38">
      <w:pPr>
        <w:pStyle w:val="Title"/>
        <w:suppressAutoHyphens/>
        <w:spacing w:line="276" w:lineRule="auto"/>
        <w:rPr>
          <w:rFonts w:ascii="Calibri" w:hAnsi="Calibri"/>
          <w:b/>
          <w:bCs/>
          <w:sz w:val="32"/>
          <w:szCs w:val="32"/>
          <w:lang w:val="en-IE"/>
        </w:rPr>
      </w:pPr>
    </w:p>
    <w:p w14:paraId="5909FD43" w14:textId="77777777" w:rsidR="00246E94" w:rsidRPr="00082F1B" w:rsidRDefault="00246E94" w:rsidP="00CB7C38">
      <w:pPr>
        <w:pStyle w:val="Title"/>
        <w:suppressAutoHyphens/>
        <w:spacing w:line="276" w:lineRule="auto"/>
        <w:rPr>
          <w:rFonts w:ascii="Calibri" w:hAnsi="Calibri"/>
          <w:b/>
          <w:bCs/>
          <w:sz w:val="32"/>
          <w:szCs w:val="32"/>
          <w:lang w:val="en-IE"/>
        </w:rPr>
      </w:pPr>
    </w:p>
    <w:p w14:paraId="653BDF9A" w14:textId="34B19179" w:rsidR="00246E94" w:rsidRPr="00082F1B" w:rsidRDefault="00246E94" w:rsidP="00CB7C38">
      <w:pPr>
        <w:pStyle w:val="Title"/>
        <w:suppressAutoHyphens/>
        <w:spacing w:line="276" w:lineRule="auto"/>
        <w:rPr>
          <w:rFonts w:ascii="Calibri" w:hAnsi="Calibri"/>
          <w:b/>
          <w:bCs/>
          <w:color w:val="2F5496" w:themeColor="accent1" w:themeShade="BF"/>
          <w:sz w:val="32"/>
          <w:szCs w:val="32"/>
          <w:lang w:val="en-IE"/>
        </w:rPr>
      </w:pPr>
      <w:r w:rsidRPr="00082F1B">
        <w:rPr>
          <w:rFonts w:ascii="Calibri" w:hAnsi="Calibri"/>
          <w:b/>
          <w:bCs/>
          <w:color w:val="2F5496" w:themeColor="accent1" w:themeShade="BF"/>
          <w:sz w:val="32"/>
          <w:szCs w:val="32"/>
          <w:lang w:val="en-IE"/>
        </w:rPr>
        <w:t xml:space="preserve">TENDER RESPONSE DOCUMENT </w:t>
      </w:r>
      <w:r w:rsidR="00DD3833" w:rsidRPr="00082F1B">
        <w:rPr>
          <w:rFonts w:ascii="Calibri" w:hAnsi="Calibri"/>
          <w:b/>
          <w:bCs/>
          <w:color w:val="2F5496" w:themeColor="accent1" w:themeShade="BF"/>
          <w:sz w:val="32"/>
          <w:szCs w:val="32"/>
          <w:lang w:val="en-IE"/>
        </w:rPr>
        <w:t>(TRD)</w:t>
      </w:r>
    </w:p>
    <w:p w14:paraId="318B567D" w14:textId="77777777" w:rsidR="00F85055" w:rsidRPr="00082F1B" w:rsidRDefault="00F85055" w:rsidP="00CB7C38">
      <w:pPr>
        <w:pStyle w:val="Title"/>
        <w:suppressAutoHyphens/>
        <w:spacing w:line="276" w:lineRule="auto"/>
        <w:rPr>
          <w:rFonts w:ascii="Calibri" w:hAnsi="Calibri"/>
          <w:b/>
          <w:bCs/>
          <w:color w:val="0070C0"/>
          <w:sz w:val="32"/>
          <w:szCs w:val="32"/>
          <w:lang w:val="en-IE"/>
        </w:rPr>
      </w:pPr>
    </w:p>
    <w:tbl>
      <w:tblPr>
        <w:tblW w:w="0" w:type="auto"/>
        <w:tblInd w:w="851" w:type="dxa"/>
        <w:shd w:val="clear" w:color="auto" w:fill="DEEAF6"/>
        <w:tblLayout w:type="fixed"/>
        <w:tblLook w:val="04A0" w:firstRow="1" w:lastRow="0" w:firstColumn="1" w:lastColumn="0" w:noHBand="0" w:noVBand="1"/>
      </w:tblPr>
      <w:tblGrid>
        <w:gridCol w:w="7229"/>
      </w:tblGrid>
      <w:tr w:rsidR="00F85055" w:rsidRPr="00082F1B" w14:paraId="116168C2" w14:textId="77777777" w:rsidTr="00BF33A9">
        <w:trPr>
          <w:trHeight w:val="453"/>
        </w:trPr>
        <w:tc>
          <w:tcPr>
            <w:tcW w:w="7229" w:type="dxa"/>
            <w:shd w:val="clear" w:color="auto" w:fill="2F5496" w:themeFill="accent1" w:themeFillShade="BF"/>
          </w:tcPr>
          <w:p w14:paraId="35296DAD" w14:textId="77777777" w:rsidR="00F85055" w:rsidRPr="00082F1B" w:rsidRDefault="00F85055" w:rsidP="00CB7C38">
            <w:pPr>
              <w:spacing w:after="0"/>
              <w:rPr>
                <w:rFonts w:cs="Arial"/>
                <w:b/>
                <w:bCs/>
                <w:iCs/>
                <w:color w:val="FFFFFF"/>
                <w:sz w:val="32"/>
                <w:szCs w:val="32"/>
                <w:lang w:val="en-IE"/>
              </w:rPr>
            </w:pPr>
            <w:r w:rsidRPr="00082F1B">
              <w:rPr>
                <w:rFonts w:cs="Arial"/>
                <w:b/>
                <w:bCs/>
                <w:iCs/>
                <w:color w:val="FFFFFF"/>
                <w:sz w:val="32"/>
                <w:szCs w:val="32"/>
                <w:lang w:val="en-IE"/>
              </w:rPr>
              <w:t xml:space="preserve">Insert Tenderers Name </w:t>
            </w:r>
          </w:p>
        </w:tc>
      </w:tr>
      <w:tr w:rsidR="00F85055" w:rsidRPr="00082F1B" w14:paraId="6E590908" w14:textId="77777777" w:rsidTr="00BF33A9">
        <w:trPr>
          <w:trHeight w:val="677"/>
        </w:trPr>
        <w:tc>
          <w:tcPr>
            <w:tcW w:w="7229" w:type="dxa"/>
            <w:shd w:val="clear" w:color="auto" w:fill="D9E2F3" w:themeFill="accent1" w:themeFillTint="33"/>
            <w:vAlign w:val="center"/>
          </w:tcPr>
          <w:p w14:paraId="6CF78292" w14:textId="2A2BC8BC" w:rsidR="00F85055" w:rsidRPr="00082F1B" w:rsidRDefault="00F85055" w:rsidP="00CB7C38">
            <w:pPr>
              <w:spacing w:after="0"/>
              <w:rPr>
                <w:rFonts w:cs="Arial"/>
                <w:b/>
                <w:bCs/>
                <w:color w:val="1F4E79"/>
                <w:sz w:val="32"/>
                <w:szCs w:val="32"/>
                <w:lang w:val="en-IE"/>
              </w:rPr>
            </w:pPr>
            <w:r w:rsidRPr="00082F1B">
              <w:rPr>
                <w:rFonts w:cs="Arial"/>
                <w:b/>
                <w:bCs/>
                <w:color w:val="1F4E79"/>
                <w:sz w:val="32"/>
                <w:szCs w:val="32"/>
                <w:lang w:val="en-IE"/>
              </w:rPr>
              <w:t xml:space="preserve">Name:    </w:t>
            </w:r>
          </w:p>
        </w:tc>
      </w:tr>
    </w:tbl>
    <w:p w14:paraId="1CDD4B4E" w14:textId="540A59AD" w:rsidR="00185216" w:rsidRPr="00082F1B" w:rsidRDefault="00185216" w:rsidP="00CB7C38">
      <w:pPr>
        <w:pStyle w:val="TOC2"/>
        <w:suppressAutoHyphens/>
        <w:spacing w:line="276" w:lineRule="auto"/>
        <w:rPr>
          <w:rFonts w:ascii="Calibri" w:hAnsi="Calibri"/>
          <w:sz w:val="22"/>
          <w:szCs w:val="22"/>
          <w:lang w:val="en-IE"/>
        </w:rPr>
      </w:pPr>
    </w:p>
    <w:p w14:paraId="4A23125B" w14:textId="77777777" w:rsidR="00F46C40" w:rsidRPr="00082F1B" w:rsidRDefault="00F46C40" w:rsidP="00CB7C38">
      <w:pPr>
        <w:spacing w:after="0"/>
        <w:rPr>
          <w:lang w:val="en-IE"/>
        </w:rPr>
      </w:pPr>
    </w:p>
    <w:p w14:paraId="368085DC" w14:textId="77777777" w:rsidR="00D2136D" w:rsidRPr="00082F1B" w:rsidRDefault="00D2136D" w:rsidP="00CB7C38">
      <w:pPr>
        <w:spacing w:after="0"/>
        <w:rPr>
          <w:lang w:val="en-IE"/>
        </w:rPr>
      </w:pPr>
    </w:p>
    <w:p w14:paraId="345B8EE3" w14:textId="66CB1E6A" w:rsidR="00F46C40" w:rsidRPr="00082F1B" w:rsidRDefault="00096F66" w:rsidP="00CB7C38">
      <w:pPr>
        <w:spacing w:after="0"/>
        <w:rPr>
          <w:color w:val="FF0000"/>
          <w:lang w:val="en-IE"/>
        </w:rPr>
      </w:pPr>
      <w:r w:rsidRPr="00082F1B">
        <w:rPr>
          <w:color w:val="FF0000"/>
          <w:lang w:val="en-IE"/>
        </w:rPr>
        <w:t xml:space="preserve">Tenderers must convert this </w:t>
      </w:r>
      <w:r w:rsidR="00F045C3" w:rsidRPr="00082F1B">
        <w:rPr>
          <w:color w:val="FF0000"/>
          <w:lang w:val="en-IE"/>
        </w:rPr>
        <w:t>Tender Response D</w:t>
      </w:r>
      <w:r w:rsidRPr="00082F1B">
        <w:rPr>
          <w:color w:val="FF0000"/>
          <w:lang w:val="en-IE"/>
        </w:rPr>
        <w:t xml:space="preserve">ocument </w:t>
      </w:r>
      <w:r w:rsidR="00D2136D" w:rsidRPr="00082F1B">
        <w:rPr>
          <w:color w:val="FF0000"/>
          <w:lang w:val="en-IE"/>
        </w:rPr>
        <w:t>to</w:t>
      </w:r>
      <w:r w:rsidRPr="00082F1B">
        <w:rPr>
          <w:color w:val="FF0000"/>
          <w:lang w:val="en-IE"/>
        </w:rPr>
        <w:t xml:space="preserve"> PDF format</w:t>
      </w:r>
      <w:r w:rsidR="15BE00C3" w:rsidRPr="00082F1B">
        <w:rPr>
          <w:color w:val="FF0000"/>
          <w:lang w:val="en-IE"/>
        </w:rPr>
        <w:t xml:space="preserve"> </w:t>
      </w:r>
      <w:r w:rsidRPr="00082F1B">
        <w:rPr>
          <w:color w:val="FF0000"/>
          <w:lang w:val="en-IE"/>
        </w:rPr>
        <w:t xml:space="preserve">once they have completed </w:t>
      </w:r>
      <w:r w:rsidR="00F045C3" w:rsidRPr="00082F1B">
        <w:rPr>
          <w:color w:val="FF0000"/>
          <w:lang w:val="en-IE"/>
        </w:rPr>
        <w:t>all areas.</w:t>
      </w:r>
    </w:p>
    <w:p w14:paraId="16D1EF0F" w14:textId="28F632FB" w:rsidR="00363EDC" w:rsidRPr="00082F1B" w:rsidRDefault="00636D66" w:rsidP="00CB7C38">
      <w:pPr>
        <w:pStyle w:val="Heading1"/>
        <w:spacing w:after="0" w:line="276" w:lineRule="auto"/>
        <w:rPr>
          <w:rFonts w:asciiTheme="majorHAnsi" w:hAnsiTheme="majorHAnsi" w:cstheme="majorHAnsi"/>
          <w:lang w:val="en-IE"/>
        </w:rPr>
      </w:pPr>
      <w:r w:rsidRPr="00082F1B">
        <w:rPr>
          <w:rFonts w:asciiTheme="majorHAnsi" w:hAnsiTheme="majorHAnsi" w:cstheme="majorHAnsi"/>
          <w:lang w:val="en-IE"/>
        </w:rPr>
        <w:lastRenderedPageBreak/>
        <w:t>Section A: Important Notes and Tenderer’s Details</w:t>
      </w:r>
    </w:p>
    <w:p w14:paraId="16D1EF10" w14:textId="77777777" w:rsidR="00363EDC" w:rsidRPr="00082F1B" w:rsidRDefault="00A37CE4" w:rsidP="00CB7C38">
      <w:pPr>
        <w:spacing w:after="0"/>
        <w:rPr>
          <w:b/>
          <w:lang w:val="en-IE"/>
        </w:rPr>
      </w:pPr>
      <w:r w:rsidRPr="00082F1B">
        <w:rPr>
          <w:b/>
          <w:lang w:val="en-IE"/>
        </w:rPr>
        <w:t>Tender responses should commence with the following information:</w:t>
      </w:r>
    </w:p>
    <w:p w14:paraId="2CDB39D0" w14:textId="0CE80659" w:rsidR="00D40BA0" w:rsidRPr="00082F1B" w:rsidRDefault="00A37CE4" w:rsidP="00A811EA">
      <w:pPr>
        <w:pStyle w:val="Title"/>
        <w:suppressAutoHyphens/>
        <w:ind w:left="1440" w:hanging="1440"/>
        <w:jc w:val="both"/>
        <w:rPr>
          <w:rFonts w:ascii="Calibri" w:hAnsi="Calibri" w:cs="Calibri"/>
          <w:sz w:val="22"/>
          <w:szCs w:val="22"/>
          <w:lang w:val="en-IE"/>
        </w:rPr>
      </w:pPr>
      <w:r w:rsidRPr="00082F1B">
        <w:rPr>
          <w:rFonts w:ascii="Calibri" w:hAnsi="Calibri" w:cs="Calibri"/>
          <w:b/>
          <w:bCs/>
          <w:sz w:val="22"/>
          <w:szCs w:val="22"/>
          <w:lang w:val="en-IE"/>
        </w:rPr>
        <w:t>Tender title:</w:t>
      </w:r>
      <w:r w:rsidRPr="00082F1B">
        <w:rPr>
          <w:rFonts w:ascii="Calibri" w:hAnsi="Calibri" w:cs="Calibri"/>
          <w:sz w:val="22"/>
          <w:szCs w:val="22"/>
          <w:lang w:val="en-IE"/>
        </w:rPr>
        <w:t xml:space="preserve"> </w:t>
      </w:r>
      <w:r w:rsidR="00A811EA" w:rsidRPr="00082F1B">
        <w:rPr>
          <w:rFonts w:ascii="Calibri" w:hAnsi="Calibri" w:cs="Calibri"/>
          <w:sz w:val="22"/>
          <w:szCs w:val="22"/>
          <w:lang w:val="en-IE"/>
        </w:rPr>
        <w:tab/>
      </w:r>
      <w:r w:rsidR="007C09BE" w:rsidRPr="007C09BE">
        <w:rPr>
          <w:rFonts w:ascii="Calibri" w:hAnsi="Calibri" w:cs="Arial"/>
          <w:b/>
          <w:sz w:val="22"/>
          <w:szCs w:val="22"/>
        </w:rPr>
        <w:t>Call for Tender for the Supply, Installation and Commissioning of a Wave Generating System for the BIM Sea Survival Pool</w:t>
      </w:r>
    </w:p>
    <w:p w14:paraId="16D1EF11" w14:textId="175BC368" w:rsidR="00363EDC" w:rsidRPr="00082F1B" w:rsidRDefault="00363EDC" w:rsidP="00CB7C38">
      <w:pPr>
        <w:spacing w:after="0"/>
        <w:rPr>
          <w:b/>
          <w:lang w:val="en-IE"/>
        </w:rPr>
      </w:pPr>
    </w:p>
    <w:tbl>
      <w:tblPr>
        <w:tblW w:w="9101" w:type="dxa"/>
        <w:tblInd w:w="-5" w:type="dxa"/>
        <w:tblCellMar>
          <w:left w:w="10" w:type="dxa"/>
          <w:right w:w="10" w:type="dxa"/>
        </w:tblCellMar>
        <w:tblLook w:val="04A0" w:firstRow="1" w:lastRow="0" w:firstColumn="1" w:lastColumn="0" w:noHBand="0" w:noVBand="1"/>
      </w:tblPr>
      <w:tblGrid>
        <w:gridCol w:w="9101"/>
      </w:tblGrid>
      <w:tr w:rsidR="00F1058E" w:rsidRPr="00082F1B" w14:paraId="2AF01748" w14:textId="77777777" w:rsidTr="00C9243B">
        <w:trPr>
          <w:trHeight w:val="298"/>
        </w:trPr>
        <w:tc>
          <w:tcPr>
            <w:tcW w:w="9101"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Mar>
              <w:top w:w="0" w:type="dxa"/>
              <w:left w:w="108" w:type="dxa"/>
              <w:bottom w:w="0" w:type="dxa"/>
              <w:right w:w="108" w:type="dxa"/>
            </w:tcMar>
          </w:tcPr>
          <w:p w14:paraId="31086AA5" w14:textId="77777777" w:rsidR="00F1058E" w:rsidRPr="00082F1B" w:rsidRDefault="00F1058E" w:rsidP="00CB7C38">
            <w:pPr>
              <w:pStyle w:val="BodyText2"/>
              <w:spacing w:after="0" w:line="276" w:lineRule="auto"/>
              <w:rPr>
                <w:rFonts w:asciiTheme="minorHAnsi" w:hAnsiTheme="minorHAnsi" w:cstheme="minorHAnsi"/>
                <w:b/>
                <w:color w:val="FFFFFF" w:themeColor="background1"/>
              </w:rPr>
            </w:pPr>
            <w:r w:rsidRPr="00082F1B">
              <w:rPr>
                <w:rFonts w:asciiTheme="minorHAnsi" w:hAnsiTheme="minorHAnsi" w:cstheme="minorHAnsi"/>
                <w:b/>
                <w:color w:val="FFFFFF" w:themeColor="background1"/>
              </w:rPr>
              <w:t>Section A.1 – Important Notes</w:t>
            </w:r>
          </w:p>
        </w:tc>
      </w:tr>
      <w:tr w:rsidR="00F1058E" w:rsidRPr="00082F1B" w14:paraId="122294B9" w14:textId="77777777" w:rsidTr="00C9243B">
        <w:trPr>
          <w:trHeight w:val="611"/>
        </w:trPr>
        <w:tc>
          <w:tcPr>
            <w:tcW w:w="9101" w:type="dxa"/>
            <w:tcBorders>
              <w:top w:val="single" w:sz="4" w:space="0" w:color="000000"/>
              <w:left w:val="single" w:sz="4" w:space="0" w:color="000000"/>
              <w:bottom w:val="single" w:sz="4" w:space="0" w:color="auto"/>
              <w:right w:val="single" w:sz="4" w:space="0" w:color="000000"/>
            </w:tcBorders>
            <w:shd w:val="clear" w:color="auto" w:fill="2F5496" w:themeFill="accent1" w:themeFillShade="BF"/>
            <w:tcMar>
              <w:top w:w="0" w:type="dxa"/>
              <w:left w:w="108" w:type="dxa"/>
              <w:bottom w:w="0" w:type="dxa"/>
              <w:right w:w="108" w:type="dxa"/>
            </w:tcMar>
          </w:tcPr>
          <w:p w14:paraId="57B9E8BE" w14:textId="0430CE4A" w:rsidR="00F1058E" w:rsidRPr="00082F1B" w:rsidRDefault="00F1058E" w:rsidP="00CB7C38">
            <w:pPr>
              <w:pStyle w:val="BodyText2"/>
              <w:spacing w:after="0" w:line="276" w:lineRule="auto"/>
              <w:rPr>
                <w:rFonts w:asciiTheme="minorHAnsi" w:hAnsiTheme="minorHAnsi" w:cstheme="minorHAnsi"/>
                <w:b/>
                <w:color w:val="FFFFFF" w:themeColor="background1"/>
              </w:rPr>
            </w:pPr>
            <w:r w:rsidRPr="00082F1B">
              <w:rPr>
                <w:rFonts w:asciiTheme="minorHAnsi" w:hAnsiTheme="minorHAnsi" w:cstheme="minorHAnsi"/>
                <w:b/>
                <w:color w:val="FFFFFF" w:themeColor="background1"/>
              </w:rPr>
              <w:t xml:space="preserve">Tenderers should read the following Important Notes before completing </w:t>
            </w:r>
            <w:r w:rsidR="00CC303F" w:rsidRPr="00082F1B">
              <w:rPr>
                <w:rFonts w:asciiTheme="minorHAnsi" w:hAnsiTheme="minorHAnsi" w:cstheme="minorHAnsi"/>
                <w:b/>
                <w:color w:val="FFFFFF" w:themeColor="background1"/>
              </w:rPr>
              <w:t>this Tender</w:t>
            </w:r>
            <w:r w:rsidRPr="00082F1B">
              <w:rPr>
                <w:rFonts w:asciiTheme="minorHAnsi" w:hAnsiTheme="minorHAnsi" w:cstheme="minorHAnsi"/>
                <w:b/>
                <w:color w:val="FFFFFF" w:themeColor="background1"/>
              </w:rPr>
              <w:t xml:space="preserve"> Response Document (TRD)</w:t>
            </w:r>
          </w:p>
        </w:tc>
      </w:tr>
      <w:tr w:rsidR="005C21CD" w:rsidRPr="00082F1B" w14:paraId="548C05FD" w14:textId="77777777" w:rsidTr="00C9243B">
        <w:trPr>
          <w:trHeight w:val="9687"/>
        </w:trPr>
        <w:tc>
          <w:tcPr>
            <w:tcW w:w="9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09906" w14:textId="4E0FC05B" w:rsidR="005C21CD" w:rsidRPr="00082F1B" w:rsidRDefault="005C21CD" w:rsidP="00A811EA">
            <w:pPr>
              <w:pStyle w:val="ResponseList"/>
              <w:suppressAutoHyphens/>
              <w:spacing w:after="0"/>
              <w:rPr>
                <w:lang w:val="en-IE"/>
              </w:rPr>
            </w:pPr>
            <w:r w:rsidRPr="00082F1B">
              <w:rPr>
                <w:lang w:val="en-IE"/>
              </w:rPr>
              <w:t xml:space="preserve">This request for tender response document (“Response Document”) is issued in conjunction with, and in response to, the Call for Tender (“CFT”) issued </w:t>
            </w:r>
            <w:r w:rsidR="00A87166" w:rsidRPr="00082F1B">
              <w:rPr>
                <w:lang w:val="en-IE"/>
              </w:rPr>
              <w:t>by Bord</w:t>
            </w:r>
            <w:r w:rsidRPr="00082F1B">
              <w:rPr>
                <w:lang w:val="en-IE"/>
              </w:rPr>
              <w:t xml:space="preserve"> Iascaigh Mhara (BIM) seeking tenders from economic operators (“Tenderers”) to establish a services contract (“Contract”) </w:t>
            </w:r>
            <w:r w:rsidR="007C6D1E" w:rsidRPr="00082F1B">
              <w:rPr>
                <w:lang w:val="en-IE"/>
              </w:rPr>
              <w:t xml:space="preserve">the </w:t>
            </w:r>
            <w:r w:rsidR="007C09BE" w:rsidRPr="007C09BE">
              <w:rPr>
                <w:lang w:val="en-IE"/>
              </w:rPr>
              <w:t>Supply, Installation and Commissioning of a Wave Generating System for the BIM Sea Survival Pool</w:t>
            </w:r>
            <w:r w:rsidR="00CB7C38" w:rsidRPr="00082F1B">
              <w:rPr>
                <w:lang w:val="en-IE"/>
              </w:rPr>
              <w:t>.</w:t>
            </w:r>
          </w:p>
          <w:p w14:paraId="28AA625C" w14:textId="70F8F4B4" w:rsidR="005C21CD" w:rsidRPr="00082F1B" w:rsidRDefault="005C21CD" w:rsidP="00CB7C38">
            <w:pPr>
              <w:pStyle w:val="ResponseList"/>
              <w:suppressAutoHyphens/>
              <w:spacing w:after="0"/>
              <w:rPr>
                <w:lang w:val="en-IE"/>
              </w:rPr>
            </w:pPr>
            <w:r w:rsidRPr="00082F1B">
              <w:rPr>
                <w:lang w:val="en-IE"/>
              </w:rPr>
              <w:t xml:space="preserve">The CFT was issued under a public procurement tender competition using the Open Competitive Procedure (the “Competition”). </w:t>
            </w:r>
          </w:p>
          <w:p w14:paraId="2B8C394B" w14:textId="77777777" w:rsidR="005C21CD" w:rsidRPr="00082F1B" w:rsidRDefault="005C21CD" w:rsidP="00CB7C38">
            <w:pPr>
              <w:pStyle w:val="ResponseList"/>
              <w:suppressAutoHyphens/>
              <w:spacing w:after="0"/>
              <w:rPr>
                <w:lang w:val="en-IE"/>
              </w:rPr>
            </w:pPr>
            <w:r w:rsidRPr="00082F1B">
              <w:rPr>
                <w:lang w:val="en-IE"/>
              </w:rPr>
              <w:t xml:space="preserve">The purpose of the Response Document is to obtain the required information to determine the eligibility of Tenderers to provide the services (“Services”) required under the Contract and to determine the most suitable tender to deliver the required services. </w:t>
            </w:r>
          </w:p>
          <w:p w14:paraId="3D7EABDE" w14:textId="77777777" w:rsidR="005C21CD" w:rsidRPr="00082F1B" w:rsidRDefault="005C21CD" w:rsidP="00CB7C38">
            <w:pPr>
              <w:pStyle w:val="ResponseList"/>
              <w:suppressAutoHyphens/>
              <w:spacing w:after="0"/>
              <w:rPr>
                <w:lang w:val="en-IE"/>
              </w:rPr>
            </w:pPr>
            <w:r w:rsidRPr="00082F1B">
              <w:rPr>
                <w:lang w:val="en-IE"/>
              </w:rPr>
              <w:t>The term ‘Tenderer’ is used in this document to denote any economic operator, irrespective of its composition including partnership, consortium and joint venture that submits a response (“Response”) to the CFT.</w:t>
            </w:r>
          </w:p>
          <w:p w14:paraId="3F943146" w14:textId="77777777" w:rsidR="005C21CD" w:rsidRPr="00082F1B" w:rsidRDefault="005C21CD" w:rsidP="00CB7C38">
            <w:pPr>
              <w:pStyle w:val="ResponseList"/>
              <w:suppressAutoHyphens/>
              <w:spacing w:after="0"/>
              <w:rPr>
                <w:lang w:val="en-IE"/>
              </w:rPr>
            </w:pPr>
            <w:r w:rsidRPr="00082F1B">
              <w:rPr>
                <w:lang w:val="en-IE"/>
              </w:rPr>
              <w:t xml:space="preserve">Instructions and/or Applicable Rules are provided in </w:t>
            </w:r>
            <w:r w:rsidRPr="00082F1B">
              <w:rPr>
                <w:shd w:val="clear" w:color="auto" w:fill="FFFFFF" w:themeFill="background1"/>
                <w:lang w:val="en-IE"/>
              </w:rPr>
              <w:t>relation to each criterion</w:t>
            </w:r>
            <w:r w:rsidRPr="00082F1B">
              <w:rPr>
                <w:lang w:val="en-IE"/>
              </w:rPr>
              <w:t xml:space="preserve"> and Tenderers must read and follow these carefully before compiling their Response.  </w:t>
            </w:r>
            <w:r w:rsidRPr="00082F1B">
              <w:rPr>
                <w:b/>
                <w:lang w:val="en-IE"/>
              </w:rPr>
              <w:t>Responses not in the requested format will NOT be evaluated</w:t>
            </w:r>
            <w:r w:rsidRPr="00082F1B">
              <w:rPr>
                <w:lang w:val="en-IE"/>
              </w:rPr>
              <w:t xml:space="preserve">.  </w:t>
            </w:r>
          </w:p>
          <w:p w14:paraId="33332B2A" w14:textId="77777777" w:rsidR="005C21CD" w:rsidRPr="00082F1B" w:rsidRDefault="005C21CD" w:rsidP="00CB7C38">
            <w:pPr>
              <w:pStyle w:val="ResponseList"/>
              <w:suppressAutoHyphens/>
              <w:spacing w:after="0"/>
              <w:rPr>
                <w:lang w:val="en-IE"/>
              </w:rPr>
            </w:pPr>
            <w:r w:rsidRPr="00082F1B">
              <w:rPr>
                <w:lang w:val="en-IE"/>
              </w:rPr>
              <w:t xml:space="preserve">This Response Document is a MS Word document.  Tenderers must not alter or edit this Response Document in any way, other than to populate the form fields where information is indicated as being required.  Should a Tenderer change any text other than in the specific response areas provided, the Tenderer will be disqualified from further participation in this Competition.  </w:t>
            </w:r>
          </w:p>
          <w:p w14:paraId="77795051" w14:textId="77777777" w:rsidR="00FB1CCB" w:rsidRPr="00082F1B" w:rsidRDefault="00FB1CCB" w:rsidP="00CB7C38">
            <w:pPr>
              <w:pStyle w:val="ResponseList"/>
              <w:numPr>
                <w:ilvl w:val="0"/>
                <w:numId w:val="0"/>
              </w:numPr>
              <w:suppressAutoHyphens/>
              <w:spacing w:after="0"/>
              <w:ind w:left="714"/>
              <w:rPr>
                <w:lang w:val="en-IE"/>
              </w:rPr>
            </w:pPr>
          </w:p>
          <w:p w14:paraId="73E0EFA4" w14:textId="77777777" w:rsidR="005C21CD" w:rsidRPr="00082F1B" w:rsidRDefault="005C21CD" w:rsidP="00CB7C38">
            <w:pPr>
              <w:pStyle w:val="BodyText2"/>
              <w:spacing w:after="0" w:line="276" w:lineRule="auto"/>
              <w:jc w:val="both"/>
              <w:rPr>
                <w:bCs/>
              </w:rPr>
            </w:pPr>
            <w:r w:rsidRPr="00082F1B">
              <w:rPr>
                <w:bCs/>
              </w:rPr>
              <w:t xml:space="preserve">Tenderers must provide information in the relevant text field response areas only. </w:t>
            </w:r>
            <w:r w:rsidRPr="00082F1B">
              <w:rPr>
                <w:rFonts w:cs="Arial"/>
              </w:rPr>
              <w:t xml:space="preserve">Reference to supporting documentation must be explicitly referenced and linked to the requirement being addressed. </w:t>
            </w:r>
            <w:r w:rsidRPr="00082F1B">
              <w:rPr>
                <w:bCs/>
              </w:rPr>
              <w:t xml:space="preserve">The information provided by Tenderers in these response areas (together with explicitly referenced and linked supporting documentation) is the </w:t>
            </w:r>
            <w:r w:rsidRPr="00082F1B">
              <w:rPr>
                <w:bCs/>
                <w:u w:val="single"/>
              </w:rPr>
              <w:t>only information</w:t>
            </w:r>
            <w:r w:rsidRPr="00082F1B">
              <w:rPr>
                <w:bCs/>
              </w:rPr>
              <w:t xml:space="preserve"> that will be considered for assessment purposes in relation to the specific requirement.  As such, Tenderers must ensure to submit all required information in each of the relevant response areas provided, even where Tenderers consider there may be some duplication from previous answers provided.</w:t>
            </w:r>
          </w:p>
          <w:p w14:paraId="28AAC120" w14:textId="77777777" w:rsidR="00680087" w:rsidRPr="00082F1B" w:rsidRDefault="00680087" w:rsidP="00CB7C38">
            <w:pPr>
              <w:pStyle w:val="BodyText2"/>
              <w:spacing w:after="0" w:line="276" w:lineRule="auto"/>
              <w:jc w:val="both"/>
              <w:rPr>
                <w:rFonts w:asciiTheme="minorHAnsi" w:hAnsiTheme="minorHAnsi" w:cstheme="minorHAnsi"/>
                <w:bCs/>
              </w:rPr>
            </w:pPr>
          </w:p>
          <w:p w14:paraId="18DC87E9" w14:textId="77777777" w:rsidR="00640736" w:rsidRPr="00082F1B" w:rsidRDefault="005C21CD" w:rsidP="00CB7C38">
            <w:pPr>
              <w:pStyle w:val="BodyText2"/>
              <w:spacing w:after="0" w:line="276" w:lineRule="auto"/>
              <w:jc w:val="both"/>
              <w:rPr>
                <w:sz w:val="24"/>
                <w:szCs w:val="24"/>
              </w:rPr>
            </w:pPr>
            <w:r w:rsidRPr="00082F1B">
              <w:t>Where the Tenderer is a consortium, the economic operator designated as the lead (“Prime Contractor”) must complete, or must take responsibility for completion of, all sections of this Response Document.</w:t>
            </w:r>
            <w:r w:rsidRPr="00082F1B">
              <w:rPr>
                <w:sz w:val="24"/>
                <w:szCs w:val="24"/>
              </w:rPr>
              <w:t xml:space="preserve">  </w:t>
            </w:r>
          </w:p>
          <w:p w14:paraId="1E7FAF73" w14:textId="77777777" w:rsidR="00754B0D" w:rsidRPr="00082F1B" w:rsidRDefault="00754B0D" w:rsidP="00CB7C38">
            <w:pPr>
              <w:pStyle w:val="BodyText2"/>
              <w:spacing w:after="0" w:line="276" w:lineRule="auto"/>
              <w:jc w:val="both"/>
              <w:rPr>
                <w:rFonts w:asciiTheme="minorHAnsi" w:hAnsiTheme="minorHAnsi"/>
                <w:bCs/>
                <w:sz w:val="24"/>
                <w:szCs w:val="24"/>
              </w:rPr>
            </w:pPr>
          </w:p>
          <w:p w14:paraId="2E1786F5" w14:textId="77777777" w:rsidR="00754B0D" w:rsidRPr="00082F1B" w:rsidRDefault="00754B0D" w:rsidP="00CB7C38">
            <w:pPr>
              <w:pStyle w:val="BodyText2"/>
              <w:spacing w:after="0" w:line="276" w:lineRule="auto"/>
              <w:jc w:val="both"/>
              <w:rPr>
                <w:rFonts w:asciiTheme="minorHAnsi" w:hAnsiTheme="minorHAnsi"/>
                <w:bCs/>
                <w:sz w:val="24"/>
                <w:szCs w:val="24"/>
              </w:rPr>
            </w:pPr>
          </w:p>
          <w:p w14:paraId="4DCCFB7F" w14:textId="77777777" w:rsidR="00754B0D" w:rsidRPr="00082F1B" w:rsidRDefault="00754B0D" w:rsidP="00CB7C38">
            <w:pPr>
              <w:pStyle w:val="BodyText2"/>
              <w:spacing w:after="0" w:line="276" w:lineRule="auto"/>
              <w:jc w:val="both"/>
              <w:rPr>
                <w:rFonts w:asciiTheme="minorHAnsi" w:hAnsiTheme="minorHAnsi"/>
                <w:bCs/>
                <w:sz w:val="24"/>
                <w:szCs w:val="24"/>
              </w:rPr>
            </w:pPr>
          </w:p>
          <w:p w14:paraId="2707040C" w14:textId="77777777" w:rsidR="00CB7C38" w:rsidRPr="00082F1B" w:rsidRDefault="00CB7C38" w:rsidP="00CB7C38">
            <w:pPr>
              <w:pStyle w:val="BodyText2"/>
              <w:spacing w:after="0" w:line="276" w:lineRule="auto"/>
              <w:jc w:val="both"/>
              <w:rPr>
                <w:rFonts w:asciiTheme="minorHAnsi" w:hAnsiTheme="minorHAnsi"/>
                <w:bCs/>
                <w:sz w:val="24"/>
                <w:szCs w:val="24"/>
              </w:rPr>
            </w:pPr>
          </w:p>
          <w:p w14:paraId="4D0BB0D7" w14:textId="3057DAB7" w:rsidR="00754B0D" w:rsidRPr="00082F1B" w:rsidRDefault="00754B0D" w:rsidP="00CB7C38">
            <w:pPr>
              <w:pStyle w:val="BodyText2"/>
              <w:spacing w:after="0" w:line="276" w:lineRule="auto"/>
              <w:jc w:val="both"/>
              <w:rPr>
                <w:rFonts w:asciiTheme="minorHAnsi" w:hAnsiTheme="minorHAnsi" w:cstheme="minorHAnsi"/>
                <w:bCs/>
              </w:rPr>
            </w:pPr>
          </w:p>
        </w:tc>
      </w:tr>
    </w:tbl>
    <w:p w14:paraId="64D300D3" w14:textId="77777777" w:rsidR="00C9243B" w:rsidRPr="00082F1B" w:rsidRDefault="00C9243B" w:rsidP="00CB7C38">
      <w:pPr>
        <w:rPr>
          <w:lang w:val="en-IE"/>
        </w:rPr>
      </w:pPr>
    </w:p>
    <w:tbl>
      <w:tblPr>
        <w:tblW w:w="9072" w:type="dxa"/>
        <w:tblInd w:w="-5" w:type="dxa"/>
        <w:tblCellMar>
          <w:left w:w="10" w:type="dxa"/>
          <w:right w:w="10" w:type="dxa"/>
        </w:tblCellMar>
        <w:tblLook w:val="04A0" w:firstRow="1" w:lastRow="0" w:firstColumn="1" w:lastColumn="0" w:noHBand="0" w:noVBand="1"/>
      </w:tblPr>
      <w:tblGrid>
        <w:gridCol w:w="3515"/>
        <w:gridCol w:w="5557"/>
      </w:tblGrid>
      <w:tr w:rsidR="00363EDC" w:rsidRPr="00082F1B" w14:paraId="16D1EF14" w14:textId="77777777" w:rsidTr="00C9243B">
        <w:tc>
          <w:tcPr>
            <w:tcW w:w="9072" w:type="dxa"/>
            <w:gridSpan w:val="2"/>
            <w:tcBorders>
              <w:top w:val="single" w:sz="4" w:space="0" w:color="000000"/>
              <w:left w:val="single" w:sz="4" w:space="0" w:color="000000"/>
              <w:bottom w:val="single" w:sz="4" w:space="0" w:color="000000"/>
              <w:right w:val="single" w:sz="4" w:space="0" w:color="000000"/>
            </w:tcBorders>
            <w:shd w:val="clear" w:color="auto" w:fill="2F5496" w:themeFill="accent1" w:themeFillShade="BF"/>
            <w:tcMar>
              <w:top w:w="0" w:type="dxa"/>
              <w:left w:w="108" w:type="dxa"/>
              <w:bottom w:w="0" w:type="dxa"/>
              <w:right w:w="108" w:type="dxa"/>
            </w:tcMar>
          </w:tcPr>
          <w:p w14:paraId="16D1EF13" w14:textId="2F9CECD0" w:rsidR="00363EDC" w:rsidRPr="00082F1B" w:rsidRDefault="009051E2" w:rsidP="00CB7C38">
            <w:pPr>
              <w:pStyle w:val="BodyText2"/>
              <w:spacing w:after="0" w:line="276" w:lineRule="auto"/>
              <w:rPr>
                <w:rFonts w:asciiTheme="minorHAnsi" w:hAnsiTheme="minorHAnsi" w:cstheme="minorHAnsi"/>
                <w:color w:val="FFFFFF" w:themeColor="background1"/>
              </w:rPr>
            </w:pPr>
            <w:r w:rsidRPr="00082F1B">
              <w:rPr>
                <w:rFonts w:asciiTheme="minorHAnsi" w:hAnsiTheme="minorHAnsi" w:cstheme="minorHAnsi"/>
                <w:b/>
                <w:color w:val="FFFFFF" w:themeColor="background1"/>
              </w:rPr>
              <w:lastRenderedPageBreak/>
              <w:t>Section A.</w:t>
            </w:r>
            <w:r w:rsidR="005C21CD" w:rsidRPr="00082F1B">
              <w:rPr>
                <w:rFonts w:asciiTheme="minorHAnsi" w:hAnsiTheme="minorHAnsi" w:cstheme="minorHAnsi"/>
                <w:b/>
                <w:color w:val="FFFFFF" w:themeColor="background1"/>
              </w:rPr>
              <w:t>2</w:t>
            </w:r>
            <w:r w:rsidR="00727AD0" w:rsidRPr="00082F1B">
              <w:rPr>
                <w:rFonts w:asciiTheme="minorHAnsi" w:hAnsiTheme="minorHAnsi" w:cstheme="minorHAnsi"/>
                <w:b/>
                <w:color w:val="FFFFFF" w:themeColor="background1"/>
              </w:rPr>
              <w:t xml:space="preserve"> – </w:t>
            </w:r>
            <w:r w:rsidR="00A37CE4" w:rsidRPr="00082F1B">
              <w:rPr>
                <w:rFonts w:asciiTheme="minorHAnsi" w:hAnsiTheme="minorHAnsi" w:cstheme="minorHAnsi"/>
                <w:b/>
                <w:color w:val="FFFFFF" w:themeColor="background1"/>
              </w:rPr>
              <w:t>Tenderer</w:t>
            </w:r>
            <w:r w:rsidR="00727AD0" w:rsidRPr="00082F1B">
              <w:rPr>
                <w:rFonts w:asciiTheme="minorHAnsi" w:hAnsiTheme="minorHAnsi" w:cstheme="minorHAnsi"/>
                <w:b/>
                <w:color w:val="FFFFFF" w:themeColor="background1"/>
              </w:rPr>
              <w:t>’s Details</w:t>
            </w:r>
          </w:p>
        </w:tc>
      </w:tr>
      <w:tr w:rsidR="006F650F" w:rsidRPr="00082F1B" w14:paraId="5DEBA1CD" w14:textId="77777777" w:rsidTr="00C9243B">
        <w:tc>
          <w:tcPr>
            <w:tcW w:w="9072"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4092560" w14:textId="1B65A94C" w:rsidR="006F650F" w:rsidRPr="00082F1B" w:rsidRDefault="009E48DD" w:rsidP="00CB7C38">
            <w:pPr>
              <w:pStyle w:val="BodyText2"/>
              <w:spacing w:after="0" w:line="276" w:lineRule="auto"/>
              <w:jc w:val="both"/>
              <w:rPr>
                <w:rFonts w:asciiTheme="minorHAnsi" w:hAnsiTheme="minorHAnsi" w:cstheme="minorHAnsi"/>
                <w:b/>
              </w:rPr>
            </w:pPr>
            <w:r w:rsidRPr="00082F1B">
              <w:rPr>
                <w:rFonts w:asciiTheme="minorHAnsi" w:hAnsiTheme="minorHAnsi" w:cstheme="minorHAnsi"/>
              </w:rPr>
              <w:t xml:space="preserve">The Tenderer must clearly and comprehensively set out the name, title, telephone number, postal and email address of the nominated contact person of the Prime Contractor who is duly </w:t>
            </w:r>
            <w:r w:rsidR="00FB1CCB" w:rsidRPr="00082F1B">
              <w:rPr>
                <w:rFonts w:asciiTheme="minorHAnsi" w:hAnsiTheme="minorHAnsi" w:cstheme="minorHAnsi"/>
              </w:rPr>
              <w:t>a</w:t>
            </w:r>
            <w:r w:rsidRPr="00082F1B">
              <w:rPr>
                <w:rFonts w:asciiTheme="minorHAnsi" w:hAnsiTheme="minorHAnsi" w:cstheme="minorHAnsi"/>
              </w:rPr>
              <w:t xml:space="preserve">uthorised to represent the Tenderer and to whom all communications shall be directed and accepted until this Competition has been completed or terminated.  </w:t>
            </w:r>
          </w:p>
        </w:tc>
      </w:tr>
      <w:tr w:rsidR="00363EDC" w:rsidRPr="00082F1B" w14:paraId="16D1EF17" w14:textId="77777777" w:rsidTr="00C9243B">
        <w:trPr>
          <w:trHeight w:val="759"/>
        </w:trPr>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6F507D" w14:textId="0F652301" w:rsidR="00B53BDB" w:rsidRPr="00082F1B" w:rsidRDefault="00A37CE4" w:rsidP="00CB7C38">
            <w:pPr>
              <w:pStyle w:val="BodyText"/>
              <w:spacing w:after="0" w:line="276" w:lineRule="auto"/>
              <w:rPr>
                <w:rFonts w:asciiTheme="minorHAnsi" w:hAnsiTheme="minorHAnsi" w:cstheme="minorHAnsi"/>
                <w:sz w:val="22"/>
                <w:szCs w:val="22"/>
                <w:lang w:val="en-IE"/>
              </w:rPr>
            </w:pPr>
            <w:r w:rsidRPr="00082F1B">
              <w:rPr>
                <w:rFonts w:asciiTheme="minorHAnsi" w:hAnsiTheme="minorHAnsi" w:cstheme="minorHAnsi"/>
                <w:sz w:val="22"/>
                <w:szCs w:val="22"/>
                <w:lang w:val="en-IE"/>
              </w:rPr>
              <w:t>Tenderer</w:t>
            </w:r>
            <w:r w:rsidR="0069682B" w:rsidRPr="00082F1B">
              <w:rPr>
                <w:rFonts w:asciiTheme="minorHAnsi" w:hAnsiTheme="minorHAnsi" w:cstheme="minorHAnsi"/>
                <w:sz w:val="22"/>
                <w:szCs w:val="22"/>
                <w:lang w:val="en-IE"/>
              </w:rPr>
              <w:t>’</w:t>
            </w:r>
            <w:r w:rsidRPr="00082F1B">
              <w:rPr>
                <w:rFonts w:asciiTheme="minorHAnsi" w:hAnsiTheme="minorHAnsi" w:cstheme="minorHAnsi"/>
                <w:sz w:val="22"/>
                <w:szCs w:val="22"/>
                <w:lang w:val="en-IE"/>
              </w:rPr>
              <w:t>s</w:t>
            </w:r>
            <w:r w:rsidR="00B53BDB" w:rsidRPr="00082F1B">
              <w:rPr>
                <w:rFonts w:asciiTheme="minorHAnsi" w:hAnsiTheme="minorHAnsi" w:cstheme="minorHAnsi"/>
                <w:sz w:val="22"/>
                <w:szCs w:val="22"/>
                <w:lang w:val="en-IE"/>
              </w:rPr>
              <w:t xml:space="preserve"> Company</w:t>
            </w:r>
            <w:r w:rsidRPr="00082F1B">
              <w:rPr>
                <w:rFonts w:asciiTheme="minorHAnsi" w:hAnsiTheme="minorHAnsi" w:cstheme="minorHAnsi"/>
                <w:sz w:val="22"/>
                <w:szCs w:val="22"/>
                <w:lang w:val="en-IE"/>
              </w:rPr>
              <w:t xml:space="preserve"> </w:t>
            </w:r>
            <w:r w:rsidR="00B53BDB" w:rsidRPr="00082F1B">
              <w:rPr>
                <w:rFonts w:asciiTheme="minorHAnsi" w:hAnsiTheme="minorHAnsi" w:cstheme="minorHAnsi"/>
                <w:sz w:val="22"/>
                <w:szCs w:val="22"/>
                <w:lang w:val="en-IE"/>
              </w:rPr>
              <w:t>N</w:t>
            </w:r>
            <w:r w:rsidRPr="00082F1B">
              <w:rPr>
                <w:rFonts w:asciiTheme="minorHAnsi" w:hAnsiTheme="minorHAnsi" w:cstheme="minorHAnsi"/>
                <w:sz w:val="22"/>
                <w:szCs w:val="22"/>
                <w:lang w:val="en-IE"/>
              </w:rPr>
              <w:t xml:space="preserve">ame/ </w:t>
            </w:r>
          </w:p>
          <w:p w14:paraId="16D1EF15" w14:textId="5D71E51C" w:rsidR="00363EDC" w:rsidRPr="00082F1B" w:rsidRDefault="00A37CE4" w:rsidP="00CB7C38">
            <w:pPr>
              <w:pStyle w:val="BodyText"/>
              <w:spacing w:after="0" w:line="276" w:lineRule="auto"/>
              <w:rPr>
                <w:rFonts w:asciiTheme="minorHAnsi" w:hAnsiTheme="minorHAnsi" w:cstheme="minorHAnsi"/>
                <w:sz w:val="22"/>
                <w:szCs w:val="22"/>
                <w:lang w:val="en-IE"/>
              </w:rPr>
            </w:pPr>
            <w:r w:rsidRPr="00082F1B">
              <w:rPr>
                <w:rFonts w:asciiTheme="minorHAnsi" w:hAnsiTheme="minorHAnsi" w:cstheme="minorHAnsi"/>
                <w:sz w:val="22"/>
                <w:szCs w:val="22"/>
                <w:lang w:val="en-IE"/>
              </w:rPr>
              <w:t>Trading as:</w:t>
            </w: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1EF16" w14:textId="77777777" w:rsidR="00363EDC" w:rsidRPr="00082F1B" w:rsidRDefault="00363EDC" w:rsidP="00CB7C38">
            <w:pPr>
              <w:pStyle w:val="BodyText2"/>
              <w:spacing w:after="0" w:line="276" w:lineRule="auto"/>
              <w:rPr>
                <w:rFonts w:asciiTheme="minorHAnsi" w:hAnsiTheme="minorHAnsi" w:cstheme="minorHAnsi"/>
                <w:bCs/>
              </w:rPr>
            </w:pPr>
          </w:p>
        </w:tc>
      </w:tr>
      <w:tr w:rsidR="00363EDC" w:rsidRPr="00082F1B" w14:paraId="16D1EF1A" w14:textId="77777777" w:rsidTr="00C9243B">
        <w:trPr>
          <w:trHeight w:val="759"/>
        </w:trPr>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1EF18" w14:textId="77C5F711" w:rsidR="00363EDC" w:rsidRPr="00082F1B" w:rsidRDefault="0085060C" w:rsidP="00CB7C38">
            <w:pPr>
              <w:pStyle w:val="BodyText2"/>
              <w:spacing w:after="0" w:line="276" w:lineRule="auto"/>
              <w:rPr>
                <w:rFonts w:asciiTheme="minorHAnsi" w:hAnsiTheme="minorHAnsi" w:cstheme="minorHAnsi"/>
                <w:bCs/>
              </w:rPr>
            </w:pPr>
            <w:r w:rsidRPr="00082F1B">
              <w:rPr>
                <w:rFonts w:asciiTheme="minorHAnsi" w:hAnsiTheme="minorHAnsi" w:cstheme="minorHAnsi"/>
                <w:bCs/>
              </w:rPr>
              <w:t>Tenderer</w:t>
            </w:r>
            <w:r w:rsidR="0069682B" w:rsidRPr="00082F1B">
              <w:rPr>
                <w:rFonts w:asciiTheme="minorHAnsi" w:hAnsiTheme="minorHAnsi" w:cstheme="minorHAnsi"/>
                <w:bCs/>
              </w:rPr>
              <w:t>’</w:t>
            </w:r>
            <w:r w:rsidRPr="00082F1B">
              <w:rPr>
                <w:rFonts w:asciiTheme="minorHAnsi" w:hAnsiTheme="minorHAnsi" w:cstheme="minorHAnsi"/>
                <w:bCs/>
              </w:rPr>
              <w:t>s Company Address:</w:t>
            </w: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1EF19" w14:textId="77777777" w:rsidR="00363EDC" w:rsidRPr="00082F1B" w:rsidRDefault="00363EDC" w:rsidP="00CB7C38">
            <w:pPr>
              <w:pStyle w:val="BodyText2"/>
              <w:spacing w:after="0" w:line="276" w:lineRule="auto"/>
              <w:rPr>
                <w:rFonts w:asciiTheme="minorHAnsi" w:hAnsiTheme="minorHAnsi" w:cstheme="minorHAnsi"/>
                <w:bCs/>
              </w:rPr>
            </w:pPr>
          </w:p>
        </w:tc>
      </w:tr>
      <w:tr w:rsidR="00C9243B" w:rsidRPr="00082F1B" w14:paraId="6F81A599" w14:textId="77777777" w:rsidTr="00C9243B">
        <w:trPr>
          <w:trHeight w:val="759"/>
        </w:trPr>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21B20" w14:textId="4C761000" w:rsidR="00C9243B" w:rsidRPr="00082F1B" w:rsidRDefault="00C9243B" w:rsidP="00CB7C38">
            <w:pPr>
              <w:pStyle w:val="BodyText2"/>
              <w:spacing w:after="0" w:line="276" w:lineRule="auto"/>
              <w:rPr>
                <w:rFonts w:asciiTheme="minorHAnsi" w:hAnsiTheme="minorHAnsi" w:cstheme="minorHAnsi"/>
                <w:bCs/>
              </w:rPr>
            </w:pPr>
            <w:r w:rsidRPr="00082F1B">
              <w:rPr>
                <w:rFonts w:asciiTheme="minorHAnsi" w:hAnsiTheme="minorHAnsi" w:cstheme="minorHAnsi"/>
                <w:bCs/>
              </w:rPr>
              <w:t>Tenderer’s Company Website (if applicable):</w:t>
            </w: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7778A" w14:textId="77777777" w:rsidR="00C9243B" w:rsidRPr="00082F1B" w:rsidRDefault="00C9243B" w:rsidP="00CB7C38">
            <w:pPr>
              <w:pStyle w:val="BodyText2"/>
              <w:spacing w:after="0" w:line="276" w:lineRule="auto"/>
              <w:rPr>
                <w:rFonts w:asciiTheme="minorHAnsi" w:hAnsiTheme="minorHAnsi" w:cstheme="minorHAnsi"/>
                <w:bCs/>
              </w:rPr>
            </w:pPr>
          </w:p>
        </w:tc>
      </w:tr>
      <w:tr w:rsidR="006B105A" w:rsidRPr="00082F1B" w14:paraId="6F258971" w14:textId="77777777" w:rsidTr="00C9243B">
        <w:trPr>
          <w:trHeight w:val="759"/>
        </w:trPr>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38AD48" w14:textId="2B5F0F5C" w:rsidR="006B105A" w:rsidRPr="00082F1B" w:rsidRDefault="006B105A" w:rsidP="00CB7C38">
            <w:pPr>
              <w:pStyle w:val="BodyText2"/>
              <w:spacing w:after="0" w:line="276" w:lineRule="auto"/>
              <w:rPr>
                <w:rFonts w:asciiTheme="minorHAnsi" w:hAnsiTheme="minorHAnsi" w:cstheme="minorHAnsi"/>
                <w:bCs/>
              </w:rPr>
            </w:pPr>
            <w:r w:rsidRPr="00082F1B">
              <w:rPr>
                <w:rFonts w:asciiTheme="minorHAnsi" w:hAnsiTheme="minorHAnsi" w:cstheme="minorHAnsi"/>
                <w:bCs/>
              </w:rPr>
              <w:t>Tenderer’s Company VAT Registration Number:</w:t>
            </w: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C834A" w14:textId="77777777" w:rsidR="006B105A" w:rsidRPr="00082F1B" w:rsidRDefault="006B105A" w:rsidP="00CB7C38">
            <w:pPr>
              <w:pStyle w:val="BodyText2"/>
              <w:spacing w:after="0" w:line="276" w:lineRule="auto"/>
              <w:rPr>
                <w:rFonts w:asciiTheme="minorHAnsi" w:hAnsiTheme="minorHAnsi" w:cstheme="minorHAnsi"/>
                <w:bCs/>
              </w:rPr>
            </w:pPr>
          </w:p>
        </w:tc>
      </w:tr>
      <w:tr w:rsidR="006B105A" w:rsidRPr="00082F1B" w14:paraId="16D1EF1D" w14:textId="77777777" w:rsidTr="00C9243B">
        <w:trPr>
          <w:trHeight w:val="759"/>
        </w:trPr>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1EF1B" w14:textId="7B2E9F09" w:rsidR="006B105A" w:rsidRPr="00082F1B" w:rsidRDefault="006B105A" w:rsidP="00CB7C38">
            <w:pPr>
              <w:pStyle w:val="BodyText2"/>
              <w:spacing w:after="0" w:line="276" w:lineRule="auto"/>
              <w:rPr>
                <w:rFonts w:asciiTheme="minorHAnsi" w:hAnsiTheme="minorHAnsi" w:cstheme="minorHAnsi"/>
                <w:bCs/>
              </w:rPr>
            </w:pPr>
            <w:r w:rsidRPr="00082F1B">
              <w:rPr>
                <w:rFonts w:asciiTheme="minorHAnsi" w:hAnsiTheme="minorHAnsi" w:cstheme="minorHAnsi"/>
              </w:rPr>
              <w:t>Nominated contact with regard to this tender:</w:t>
            </w: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1EF1C" w14:textId="77777777" w:rsidR="006B105A" w:rsidRPr="00082F1B" w:rsidRDefault="006B105A" w:rsidP="00CB7C38">
            <w:pPr>
              <w:pStyle w:val="BodyText2"/>
              <w:spacing w:after="0" w:line="276" w:lineRule="auto"/>
              <w:rPr>
                <w:rFonts w:asciiTheme="minorHAnsi" w:hAnsiTheme="minorHAnsi" w:cstheme="minorHAnsi"/>
                <w:bCs/>
              </w:rPr>
            </w:pPr>
          </w:p>
        </w:tc>
      </w:tr>
      <w:tr w:rsidR="006B105A" w:rsidRPr="00082F1B" w14:paraId="20E8A9C5" w14:textId="77777777" w:rsidTr="00C9243B">
        <w:trPr>
          <w:trHeight w:val="759"/>
        </w:trPr>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912831" w14:textId="12B18139" w:rsidR="006B105A" w:rsidRPr="00082F1B" w:rsidRDefault="006B105A" w:rsidP="00CB7C38">
            <w:pPr>
              <w:pStyle w:val="BodyText2"/>
              <w:spacing w:after="0" w:line="276" w:lineRule="auto"/>
              <w:rPr>
                <w:rFonts w:asciiTheme="minorHAnsi" w:hAnsiTheme="minorHAnsi" w:cstheme="minorHAnsi"/>
                <w:bCs/>
              </w:rPr>
            </w:pPr>
            <w:r w:rsidRPr="00082F1B">
              <w:rPr>
                <w:rFonts w:asciiTheme="minorHAnsi" w:hAnsiTheme="minorHAnsi" w:cstheme="minorHAnsi"/>
                <w:bCs/>
              </w:rPr>
              <w:t>Nominated Contact Title</w:t>
            </w: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FB0A6" w14:textId="77777777" w:rsidR="006B105A" w:rsidRPr="00082F1B" w:rsidRDefault="006B105A" w:rsidP="00CB7C38">
            <w:pPr>
              <w:pStyle w:val="BodyText2"/>
              <w:spacing w:after="0" w:line="276" w:lineRule="auto"/>
              <w:rPr>
                <w:rFonts w:asciiTheme="minorHAnsi" w:hAnsiTheme="minorHAnsi" w:cstheme="minorHAnsi"/>
                <w:bCs/>
              </w:rPr>
            </w:pPr>
          </w:p>
        </w:tc>
      </w:tr>
      <w:tr w:rsidR="006B105A" w:rsidRPr="00082F1B" w14:paraId="16D1EF20" w14:textId="77777777" w:rsidTr="00C9243B">
        <w:trPr>
          <w:trHeight w:val="759"/>
        </w:trPr>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1EF1E" w14:textId="4FC21C4E" w:rsidR="006B105A" w:rsidRPr="00082F1B" w:rsidRDefault="006B105A" w:rsidP="00CB7C38">
            <w:pPr>
              <w:pStyle w:val="BodyText"/>
              <w:spacing w:after="0" w:line="276" w:lineRule="auto"/>
              <w:rPr>
                <w:rFonts w:asciiTheme="minorHAnsi" w:hAnsiTheme="minorHAnsi" w:cstheme="minorHAnsi"/>
                <w:sz w:val="22"/>
                <w:szCs w:val="22"/>
                <w:lang w:val="en-IE"/>
              </w:rPr>
            </w:pPr>
            <w:r w:rsidRPr="00082F1B">
              <w:rPr>
                <w:rFonts w:asciiTheme="minorHAnsi" w:hAnsiTheme="minorHAnsi" w:cstheme="minorHAnsi"/>
                <w:bCs/>
                <w:sz w:val="22"/>
                <w:szCs w:val="22"/>
                <w:lang w:val="en-IE"/>
              </w:rPr>
              <w:t>Nominated Email Address:</w:t>
            </w: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1EF1F" w14:textId="77777777" w:rsidR="006B105A" w:rsidRPr="00082F1B" w:rsidRDefault="006B105A" w:rsidP="00CB7C38">
            <w:pPr>
              <w:pStyle w:val="BodyText2"/>
              <w:spacing w:after="0" w:line="276" w:lineRule="auto"/>
              <w:rPr>
                <w:rFonts w:asciiTheme="minorHAnsi" w:hAnsiTheme="minorHAnsi" w:cstheme="minorHAnsi"/>
                <w:bCs/>
              </w:rPr>
            </w:pPr>
          </w:p>
        </w:tc>
      </w:tr>
      <w:tr w:rsidR="006B105A" w:rsidRPr="00082F1B" w14:paraId="16D1EF23" w14:textId="77777777" w:rsidTr="00C9243B">
        <w:trPr>
          <w:trHeight w:val="624"/>
        </w:trPr>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1EF21" w14:textId="040457E7" w:rsidR="006B105A" w:rsidRPr="00082F1B" w:rsidRDefault="006B105A" w:rsidP="00CB7C38">
            <w:pPr>
              <w:pStyle w:val="BodyText"/>
              <w:spacing w:after="0" w:line="276" w:lineRule="auto"/>
              <w:rPr>
                <w:rFonts w:asciiTheme="minorHAnsi" w:hAnsiTheme="minorHAnsi" w:cstheme="minorHAnsi"/>
                <w:sz w:val="22"/>
                <w:szCs w:val="22"/>
                <w:lang w:val="en-IE"/>
              </w:rPr>
            </w:pPr>
            <w:r w:rsidRPr="00082F1B">
              <w:rPr>
                <w:rFonts w:asciiTheme="minorHAnsi" w:hAnsiTheme="minorHAnsi" w:cstheme="minorHAnsi"/>
                <w:bCs/>
                <w:sz w:val="22"/>
                <w:szCs w:val="22"/>
                <w:lang w:val="en-IE"/>
              </w:rPr>
              <w:t>Nominated Telephone Number:</w:t>
            </w: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1EF22" w14:textId="77777777" w:rsidR="006B105A" w:rsidRPr="00082F1B" w:rsidRDefault="006B105A" w:rsidP="00CB7C38">
            <w:pPr>
              <w:pStyle w:val="BodyText2"/>
              <w:spacing w:after="0" w:line="276" w:lineRule="auto"/>
              <w:rPr>
                <w:rFonts w:asciiTheme="minorHAnsi" w:hAnsiTheme="minorHAnsi" w:cstheme="minorHAnsi"/>
                <w:bCs/>
              </w:rPr>
            </w:pPr>
          </w:p>
        </w:tc>
      </w:tr>
      <w:tr w:rsidR="006B105A" w:rsidRPr="00082F1B" w14:paraId="481D3C47" w14:textId="77777777" w:rsidTr="00C9243B">
        <w:trPr>
          <w:trHeight w:val="624"/>
        </w:trPr>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7CE7A" w14:textId="75E8EF6C" w:rsidR="006B105A" w:rsidRPr="00082F1B" w:rsidRDefault="006B105A" w:rsidP="00CB7C38">
            <w:pPr>
              <w:pStyle w:val="BodyText"/>
              <w:spacing w:after="0" w:line="276" w:lineRule="auto"/>
              <w:rPr>
                <w:rFonts w:asciiTheme="minorHAnsi" w:hAnsiTheme="minorHAnsi" w:cstheme="minorHAnsi"/>
                <w:bCs/>
                <w:sz w:val="22"/>
                <w:szCs w:val="22"/>
                <w:lang w:val="en-IE"/>
              </w:rPr>
            </w:pPr>
            <w:r w:rsidRPr="00082F1B">
              <w:rPr>
                <w:rFonts w:asciiTheme="minorHAnsi" w:hAnsiTheme="minorHAnsi" w:cstheme="minorHAnsi"/>
                <w:bCs/>
                <w:sz w:val="22"/>
                <w:szCs w:val="22"/>
                <w:lang w:val="en-IE"/>
              </w:rPr>
              <w:t>Are you an SME? (Yes/No)</w:t>
            </w: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902CD" w14:textId="77777777" w:rsidR="006B105A" w:rsidRPr="00082F1B" w:rsidRDefault="006B105A" w:rsidP="00CB7C38">
            <w:pPr>
              <w:pStyle w:val="BodyText2"/>
              <w:spacing w:after="0" w:line="276" w:lineRule="auto"/>
              <w:rPr>
                <w:rFonts w:asciiTheme="minorHAnsi" w:hAnsiTheme="minorHAnsi" w:cstheme="minorHAnsi"/>
                <w:bCs/>
              </w:rPr>
            </w:pPr>
          </w:p>
        </w:tc>
      </w:tr>
      <w:tr w:rsidR="006B105A" w:rsidRPr="00082F1B" w14:paraId="03F396AB" w14:textId="77777777" w:rsidTr="00C9243B">
        <w:trPr>
          <w:trHeight w:val="624"/>
        </w:trPr>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EE8DA6" w14:textId="5D7BF263" w:rsidR="006B105A" w:rsidRPr="00082F1B" w:rsidRDefault="006B105A" w:rsidP="00CB7C38">
            <w:pPr>
              <w:pStyle w:val="BodyText"/>
              <w:spacing w:after="0" w:line="276" w:lineRule="auto"/>
              <w:rPr>
                <w:rFonts w:asciiTheme="minorHAnsi" w:hAnsiTheme="minorHAnsi" w:cstheme="minorHAnsi"/>
                <w:bCs/>
                <w:sz w:val="22"/>
                <w:szCs w:val="22"/>
                <w:lang w:val="en-IE"/>
              </w:rPr>
            </w:pPr>
            <w:r w:rsidRPr="00082F1B">
              <w:rPr>
                <w:rFonts w:asciiTheme="minorHAnsi" w:hAnsiTheme="minorHAnsi" w:cstheme="minorHAnsi"/>
                <w:b/>
                <w:bCs/>
                <w:sz w:val="22"/>
                <w:szCs w:val="22"/>
                <w:lang w:val="en-IE"/>
              </w:rPr>
              <w:t>Tenderer’s business information:</w:t>
            </w: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CFAF1" w14:textId="77777777" w:rsidR="006B105A" w:rsidRPr="00082F1B" w:rsidRDefault="006B105A" w:rsidP="00CB7C38">
            <w:pPr>
              <w:pStyle w:val="BodyText2"/>
              <w:spacing w:after="0" w:line="276" w:lineRule="auto"/>
              <w:rPr>
                <w:rFonts w:asciiTheme="minorHAnsi" w:hAnsiTheme="minorHAnsi" w:cstheme="minorHAnsi"/>
                <w:bCs/>
              </w:rPr>
            </w:pPr>
          </w:p>
        </w:tc>
      </w:tr>
      <w:tr w:rsidR="006B105A" w:rsidRPr="00082F1B" w14:paraId="0D7E6C62" w14:textId="77777777" w:rsidTr="00C9243B">
        <w:trPr>
          <w:trHeight w:val="624"/>
        </w:trPr>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D0635" w14:textId="4610A6B8" w:rsidR="006B105A" w:rsidRPr="00082F1B" w:rsidRDefault="006B105A" w:rsidP="00CB7C38">
            <w:pPr>
              <w:pStyle w:val="BodyText"/>
              <w:spacing w:after="0" w:line="276" w:lineRule="auto"/>
              <w:rPr>
                <w:rFonts w:asciiTheme="minorHAnsi" w:hAnsiTheme="minorHAnsi" w:cstheme="minorHAnsi"/>
                <w:sz w:val="22"/>
                <w:szCs w:val="22"/>
                <w:lang w:val="en-IE"/>
              </w:rPr>
            </w:pPr>
            <w:r w:rsidRPr="00082F1B">
              <w:rPr>
                <w:rFonts w:asciiTheme="minorHAnsi" w:hAnsiTheme="minorHAnsi" w:cstheme="minorHAnsi"/>
                <w:sz w:val="22"/>
                <w:szCs w:val="22"/>
                <w:lang w:val="en-IE"/>
              </w:rPr>
              <w:t>Legal form (public, limited, partnership, sole trader, etc.):</w:t>
            </w: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4041B" w14:textId="77777777" w:rsidR="006B105A" w:rsidRPr="00082F1B" w:rsidRDefault="006B105A" w:rsidP="00CB7C38">
            <w:pPr>
              <w:pStyle w:val="BodyText2"/>
              <w:spacing w:after="0" w:line="276" w:lineRule="auto"/>
              <w:rPr>
                <w:rFonts w:asciiTheme="minorHAnsi" w:hAnsiTheme="minorHAnsi" w:cstheme="minorHAnsi"/>
                <w:bCs/>
              </w:rPr>
            </w:pPr>
          </w:p>
        </w:tc>
      </w:tr>
      <w:tr w:rsidR="006B105A" w:rsidRPr="00082F1B" w14:paraId="7BE892F9" w14:textId="77777777" w:rsidTr="00C9243B">
        <w:trPr>
          <w:trHeight w:val="624"/>
        </w:trPr>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BEBAD" w14:textId="245B60F5" w:rsidR="006B105A" w:rsidRPr="00082F1B" w:rsidRDefault="006B105A" w:rsidP="00CB7C38">
            <w:pPr>
              <w:pStyle w:val="BodyText"/>
              <w:spacing w:after="0" w:line="276" w:lineRule="auto"/>
              <w:rPr>
                <w:rFonts w:asciiTheme="minorHAnsi" w:hAnsiTheme="minorHAnsi" w:cstheme="minorHAnsi"/>
                <w:sz w:val="22"/>
                <w:szCs w:val="22"/>
                <w:lang w:val="en-IE"/>
              </w:rPr>
            </w:pPr>
            <w:r w:rsidRPr="00082F1B">
              <w:rPr>
                <w:rFonts w:asciiTheme="minorHAnsi" w:hAnsiTheme="minorHAnsi" w:cstheme="minorHAnsi"/>
                <w:sz w:val="22"/>
                <w:szCs w:val="22"/>
                <w:lang w:val="en-IE"/>
              </w:rPr>
              <w:t>Length of time in existence:</w:t>
            </w: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D09A9" w14:textId="77777777" w:rsidR="006B105A" w:rsidRPr="00082F1B" w:rsidRDefault="006B105A" w:rsidP="00CB7C38">
            <w:pPr>
              <w:pStyle w:val="BodyText2"/>
              <w:spacing w:after="0" w:line="276" w:lineRule="auto"/>
              <w:rPr>
                <w:rFonts w:asciiTheme="minorHAnsi" w:hAnsiTheme="minorHAnsi" w:cstheme="minorHAnsi"/>
                <w:bCs/>
              </w:rPr>
            </w:pPr>
          </w:p>
        </w:tc>
      </w:tr>
      <w:tr w:rsidR="006B105A" w:rsidRPr="00082F1B" w14:paraId="6C92AAD7" w14:textId="77777777" w:rsidTr="00C9243B">
        <w:trPr>
          <w:trHeight w:val="624"/>
        </w:trPr>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5C3D4" w14:textId="51B0EC85" w:rsidR="006B105A" w:rsidRPr="00082F1B" w:rsidRDefault="006B105A" w:rsidP="00CB7C38">
            <w:pPr>
              <w:pStyle w:val="BodyText"/>
              <w:spacing w:after="0" w:line="276" w:lineRule="auto"/>
              <w:rPr>
                <w:rFonts w:asciiTheme="minorHAnsi" w:hAnsiTheme="minorHAnsi" w:cstheme="minorHAnsi"/>
                <w:sz w:val="22"/>
                <w:szCs w:val="22"/>
                <w:lang w:val="en-IE"/>
              </w:rPr>
            </w:pPr>
            <w:r w:rsidRPr="00082F1B">
              <w:rPr>
                <w:rFonts w:asciiTheme="minorHAnsi" w:hAnsiTheme="minorHAnsi" w:cstheme="minorHAnsi"/>
                <w:sz w:val="22"/>
                <w:szCs w:val="22"/>
                <w:lang w:val="en-IE"/>
              </w:rPr>
              <w:t>Number of employees:</w:t>
            </w: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64CF2" w14:textId="77777777" w:rsidR="006B105A" w:rsidRPr="00082F1B" w:rsidRDefault="006B105A" w:rsidP="00CB7C38">
            <w:pPr>
              <w:pStyle w:val="BodyText2"/>
              <w:spacing w:after="0" w:line="276" w:lineRule="auto"/>
              <w:rPr>
                <w:rFonts w:asciiTheme="minorHAnsi" w:hAnsiTheme="minorHAnsi" w:cstheme="minorHAnsi"/>
                <w:bCs/>
              </w:rPr>
            </w:pPr>
          </w:p>
        </w:tc>
      </w:tr>
      <w:tr w:rsidR="006B105A" w:rsidRPr="00082F1B" w14:paraId="23D874BA" w14:textId="77777777" w:rsidTr="00C9243B">
        <w:trPr>
          <w:trHeight w:val="624"/>
        </w:trPr>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99BBA" w14:textId="628EE586" w:rsidR="006B105A" w:rsidRPr="00082F1B" w:rsidRDefault="006B105A" w:rsidP="00CB7C38">
            <w:pPr>
              <w:pStyle w:val="ListParagraph"/>
              <w:spacing w:after="0"/>
              <w:ind w:left="0"/>
              <w:rPr>
                <w:rFonts w:asciiTheme="minorHAnsi" w:hAnsiTheme="minorHAnsi" w:cstheme="minorHAnsi"/>
                <w:szCs w:val="22"/>
                <w:lang w:val="en-IE"/>
              </w:rPr>
            </w:pPr>
            <w:r w:rsidRPr="00082F1B">
              <w:rPr>
                <w:rFonts w:asciiTheme="minorHAnsi" w:hAnsiTheme="minorHAnsi" w:cstheme="minorHAnsi"/>
                <w:szCs w:val="22"/>
                <w:lang w:val="en-IE"/>
              </w:rPr>
              <w:t>Summary list of the company’s principal areas of activities:</w:t>
            </w: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7F681" w14:textId="77777777" w:rsidR="006B105A" w:rsidRPr="00082F1B" w:rsidRDefault="006B105A" w:rsidP="00CB7C38">
            <w:pPr>
              <w:pStyle w:val="BodyText2"/>
              <w:spacing w:after="0" w:line="276" w:lineRule="auto"/>
              <w:rPr>
                <w:rFonts w:asciiTheme="minorHAnsi" w:hAnsiTheme="minorHAnsi" w:cstheme="minorHAnsi"/>
                <w:bCs/>
              </w:rPr>
            </w:pPr>
          </w:p>
        </w:tc>
      </w:tr>
      <w:tr w:rsidR="006B105A" w:rsidRPr="00082F1B" w14:paraId="4F97FC6D" w14:textId="77777777" w:rsidTr="00C9243B">
        <w:trPr>
          <w:trHeight w:val="624"/>
        </w:trPr>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E6394" w14:textId="14BBCDB9" w:rsidR="006B105A" w:rsidRPr="00082F1B" w:rsidRDefault="006B105A" w:rsidP="00CB7C38">
            <w:pPr>
              <w:spacing w:after="0"/>
              <w:rPr>
                <w:rFonts w:asciiTheme="minorHAnsi" w:hAnsiTheme="minorHAnsi" w:cstheme="minorHAnsi"/>
                <w:szCs w:val="22"/>
                <w:lang w:val="en-IE"/>
              </w:rPr>
            </w:pPr>
            <w:r w:rsidRPr="00082F1B">
              <w:rPr>
                <w:rFonts w:asciiTheme="minorHAnsi" w:hAnsiTheme="minorHAnsi" w:cstheme="minorHAnsi"/>
                <w:szCs w:val="22"/>
                <w:lang w:val="en-IE"/>
              </w:rPr>
              <w:t>Activity/Description:</w:t>
            </w: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ED115" w14:textId="03CFE9CF" w:rsidR="006B105A" w:rsidRPr="00082F1B" w:rsidRDefault="006B105A" w:rsidP="00CB7C38">
            <w:pPr>
              <w:pStyle w:val="BodyText2"/>
              <w:spacing w:after="0" w:line="276" w:lineRule="auto"/>
              <w:rPr>
                <w:rFonts w:asciiTheme="minorHAnsi" w:hAnsiTheme="minorHAnsi" w:cstheme="minorHAnsi"/>
                <w:bCs/>
              </w:rPr>
            </w:pPr>
            <w:r w:rsidRPr="00082F1B">
              <w:rPr>
                <w:rFonts w:asciiTheme="minorHAnsi" w:hAnsiTheme="minorHAnsi" w:cstheme="minorHAnsi"/>
              </w:rPr>
              <w:t>% Turnover:</w:t>
            </w:r>
          </w:p>
        </w:tc>
      </w:tr>
      <w:tr w:rsidR="006B105A" w:rsidRPr="00082F1B" w14:paraId="2B6A7BDF" w14:textId="77777777" w:rsidTr="00C9243B">
        <w:trPr>
          <w:trHeight w:val="624"/>
        </w:trPr>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FAB2C" w14:textId="77777777" w:rsidR="006B105A" w:rsidRPr="00082F1B" w:rsidRDefault="006B105A" w:rsidP="00CB7C38">
            <w:pPr>
              <w:spacing w:after="0"/>
              <w:rPr>
                <w:rFonts w:asciiTheme="minorHAnsi" w:hAnsiTheme="minorHAnsi" w:cstheme="minorHAnsi"/>
                <w:szCs w:val="22"/>
                <w:lang w:val="en-IE"/>
              </w:rPr>
            </w:pP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6680DD" w14:textId="77777777" w:rsidR="006B105A" w:rsidRPr="00082F1B" w:rsidRDefault="006B105A" w:rsidP="00CB7C38">
            <w:pPr>
              <w:pStyle w:val="BodyText2"/>
              <w:spacing w:after="0" w:line="276" w:lineRule="auto"/>
              <w:rPr>
                <w:rFonts w:asciiTheme="minorHAnsi" w:hAnsiTheme="minorHAnsi" w:cstheme="minorHAnsi"/>
              </w:rPr>
            </w:pPr>
          </w:p>
        </w:tc>
      </w:tr>
      <w:tr w:rsidR="006B105A" w:rsidRPr="00082F1B" w14:paraId="28DDBBF4" w14:textId="77777777" w:rsidTr="00C9243B">
        <w:trPr>
          <w:trHeight w:val="624"/>
        </w:trPr>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23E5E" w14:textId="77777777" w:rsidR="006B105A" w:rsidRPr="00082F1B" w:rsidRDefault="006B105A" w:rsidP="00CB7C38">
            <w:pPr>
              <w:spacing w:after="0"/>
              <w:rPr>
                <w:rFonts w:asciiTheme="minorHAnsi" w:hAnsiTheme="minorHAnsi" w:cstheme="minorHAnsi"/>
                <w:szCs w:val="22"/>
                <w:lang w:val="en-IE"/>
              </w:rPr>
            </w:pP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F5146" w14:textId="77777777" w:rsidR="006B105A" w:rsidRPr="00082F1B" w:rsidRDefault="006B105A" w:rsidP="00CB7C38">
            <w:pPr>
              <w:pStyle w:val="BodyText2"/>
              <w:spacing w:after="0" w:line="276" w:lineRule="auto"/>
              <w:rPr>
                <w:rFonts w:asciiTheme="minorHAnsi" w:hAnsiTheme="minorHAnsi" w:cstheme="minorHAnsi"/>
              </w:rPr>
            </w:pPr>
          </w:p>
        </w:tc>
      </w:tr>
      <w:tr w:rsidR="006B105A" w:rsidRPr="00082F1B" w14:paraId="60C85D9B" w14:textId="77777777" w:rsidTr="00C9243B">
        <w:trPr>
          <w:trHeight w:val="624"/>
        </w:trPr>
        <w:tc>
          <w:tcPr>
            <w:tcW w:w="9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6CB37" w14:textId="6A5C475E" w:rsidR="006B105A" w:rsidRPr="00082F1B" w:rsidRDefault="006B105A" w:rsidP="00CB7C38">
            <w:pPr>
              <w:pStyle w:val="BodyText2"/>
              <w:spacing w:after="0" w:line="276" w:lineRule="auto"/>
              <w:rPr>
                <w:rFonts w:asciiTheme="minorHAnsi" w:hAnsiTheme="minorHAnsi" w:cstheme="minorHAnsi"/>
              </w:rPr>
            </w:pPr>
            <w:r w:rsidRPr="00082F1B">
              <w:rPr>
                <w:rFonts w:asciiTheme="minorHAnsi" w:hAnsiTheme="minorHAnsi" w:cstheme="minorHAnsi"/>
                <w:bCs/>
              </w:rPr>
              <w:t>Brief business profile including an organisational chart (if applicable):</w:t>
            </w:r>
          </w:p>
          <w:p w14:paraId="61EEC91B" w14:textId="77777777" w:rsidR="006B105A" w:rsidRPr="00082F1B" w:rsidRDefault="006B105A" w:rsidP="00CB7C38">
            <w:pPr>
              <w:pStyle w:val="BodyText2"/>
              <w:spacing w:after="0" w:line="276" w:lineRule="auto"/>
              <w:rPr>
                <w:rFonts w:asciiTheme="minorHAnsi" w:hAnsiTheme="minorHAnsi" w:cstheme="minorHAnsi"/>
              </w:rPr>
            </w:pPr>
            <w:r w:rsidRPr="00082F1B">
              <w:rPr>
                <w:rFonts w:asciiTheme="minorHAnsi" w:hAnsiTheme="minorHAnsi" w:cstheme="minorHAnsi"/>
                <w:bCs/>
                <w:i/>
              </w:rPr>
              <w:t>(Please attach additional pages if required)</w:t>
            </w:r>
          </w:p>
          <w:p w14:paraId="782B179F" w14:textId="77777777" w:rsidR="006B105A" w:rsidRPr="00082F1B" w:rsidRDefault="006B105A" w:rsidP="00CB7C38">
            <w:pPr>
              <w:pStyle w:val="BodyText2"/>
              <w:spacing w:after="0" w:line="276" w:lineRule="auto"/>
              <w:rPr>
                <w:rFonts w:asciiTheme="minorHAnsi" w:hAnsiTheme="minorHAnsi" w:cstheme="minorHAnsi"/>
              </w:rPr>
            </w:pPr>
          </w:p>
          <w:p w14:paraId="45AB898A" w14:textId="77777777" w:rsidR="006B105A" w:rsidRPr="00082F1B" w:rsidRDefault="006B105A" w:rsidP="00CB7C38">
            <w:pPr>
              <w:pStyle w:val="BodyText2"/>
              <w:spacing w:after="0" w:line="276" w:lineRule="auto"/>
              <w:rPr>
                <w:rFonts w:asciiTheme="minorHAnsi" w:hAnsiTheme="minorHAnsi" w:cstheme="minorHAnsi"/>
              </w:rPr>
            </w:pPr>
          </w:p>
        </w:tc>
      </w:tr>
    </w:tbl>
    <w:p w14:paraId="72808A59" w14:textId="77777777" w:rsidR="002C6CC1" w:rsidRPr="00082F1B" w:rsidRDefault="002C6CC1" w:rsidP="00CB7C38">
      <w:pPr>
        <w:rPr>
          <w:lang w:val="en-IE"/>
        </w:rPr>
      </w:pPr>
    </w:p>
    <w:tbl>
      <w:tblPr>
        <w:tblW w:w="9072" w:type="dxa"/>
        <w:tblInd w:w="-5" w:type="dxa"/>
        <w:tblCellMar>
          <w:left w:w="10" w:type="dxa"/>
          <w:right w:w="10" w:type="dxa"/>
        </w:tblCellMar>
        <w:tblLook w:val="04A0" w:firstRow="1" w:lastRow="0" w:firstColumn="1" w:lastColumn="0" w:noHBand="0" w:noVBand="1"/>
      </w:tblPr>
      <w:tblGrid>
        <w:gridCol w:w="3515"/>
        <w:gridCol w:w="5557"/>
      </w:tblGrid>
      <w:tr w:rsidR="006F650F" w:rsidRPr="00082F1B" w14:paraId="7BBF5A77" w14:textId="77777777" w:rsidTr="00DD57E8">
        <w:tc>
          <w:tcPr>
            <w:tcW w:w="9072" w:type="dxa"/>
            <w:gridSpan w:val="2"/>
            <w:tcBorders>
              <w:top w:val="single" w:sz="4" w:space="0" w:color="000000"/>
              <w:left w:val="single" w:sz="4" w:space="0" w:color="000000"/>
              <w:bottom w:val="single" w:sz="4" w:space="0" w:color="000000"/>
              <w:right w:val="single" w:sz="4" w:space="0" w:color="000000"/>
            </w:tcBorders>
            <w:shd w:val="clear" w:color="auto" w:fill="2F5496" w:themeFill="accent1" w:themeFillShade="BF"/>
            <w:tcMar>
              <w:top w:w="0" w:type="dxa"/>
              <w:left w:w="108" w:type="dxa"/>
              <w:bottom w:w="0" w:type="dxa"/>
              <w:right w:w="108" w:type="dxa"/>
            </w:tcMar>
          </w:tcPr>
          <w:p w14:paraId="7A9D3320" w14:textId="1EE3DEA7" w:rsidR="006F650F" w:rsidRPr="00082F1B" w:rsidRDefault="006F650F" w:rsidP="00CB7C38">
            <w:pPr>
              <w:pStyle w:val="BodyText2"/>
              <w:spacing w:after="0" w:line="276" w:lineRule="auto"/>
              <w:rPr>
                <w:rFonts w:asciiTheme="minorHAnsi" w:hAnsiTheme="minorHAnsi" w:cstheme="minorHAnsi"/>
                <w:color w:val="FFFFFF" w:themeColor="background1"/>
              </w:rPr>
            </w:pPr>
            <w:r w:rsidRPr="00082F1B">
              <w:rPr>
                <w:rFonts w:asciiTheme="minorHAnsi" w:hAnsiTheme="minorHAnsi" w:cstheme="minorHAnsi"/>
                <w:b/>
                <w:color w:val="FFFFFF" w:themeColor="background1"/>
              </w:rPr>
              <w:lastRenderedPageBreak/>
              <w:t>Section A.3 – 3</w:t>
            </w:r>
            <w:r w:rsidRPr="00082F1B">
              <w:rPr>
                <w:rFonts w:asciiTheme="minorHAnsi" w:hAnsiTheme="minorHAnsi" w:cstheme="minorHAnsi"/>
                <w:b/>
                <w:color w:val="FFFFFF" w:themeColor="background1"/>
                <w:vertAlign w:val="superscript"/>
              </w:rPr>
              <w:t>rd</w:t>
            </w:r>
            <w:r w:rsidRPr="00082F1B">
              <w:rPr>
                <w:rFonts w:asciiTheme="minorHAnsi" w:hAnsiTheme="minorHAnsi" w:cstheme="minorHAnsi"/>
                <w:b/>
                <w:color w:val="FFFFFF" w:themeColor="background1"/>
              </w:rPr>
              <w:t xml:space="preserve"> Party / Subcontractor Details (if applicable)</w:t>
            </w:r>
          </w:p>
        </w:tc>
      </w:tr>
      <w:tr w:rsidR="009E48DD" w:rsidRPr="00082F1B" w14:paraId="4242D964" w14:textId="77777777" w:rsidTr="00DD57E8">
        <w:tc>
          <w:tcPr>
            <w:tcW w:w="9072"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688C659" w14:textId="60E64F65" w:rsidR="00F82394" w:rsidRPr="00082F1B" w:rsidRDefault="00F82394" w:rsidP="00CB7C38">
            <w:pPr>
              <w:pStyle w:val="BodyText2"/>
              <w:spacing w:after="0" w:line="276" w:lineRule="auto"/>
              <w:rPr>
                <w:rFonts w:asciiTheme="minorHAnsi" w:hAnsiTheme="minorHAnsi" w:cstheme="minorHAnsi"/>
                <w:bCs/>
              </w:rPr>
            </w:pPr>
            <w:r w:rsidRPr="00082F1B">
              <w:rPr>
                <w:rFonts w:asciiTheme="minorHAnsi" w:hAnsiTheme="minorHAnsi" w:cstheme="minorHAnsi"/>
                <w:bCs/>
              </w:rPr>
              <w:t xml:space="preserve">Where a Tenderer intends to outsource or sub-contract any part of the Services covered under the Contract to a third-party company (“Company”), the Tenderer must provide full details of the Company and their proposed role under the Contract in the response area provided below.  </w:t>
            </w:r>
          </w:p>
          <w:p w14:paraId="182E067F" w14:textId="77777777" w:rsidR="00F82394" w:rsidRPr="00082F1B" w:rsidRDefault="00F82394" w:rsidP="00CB7C38">
            <w:pPr>
              <w:pStyle w:val="BodyText2"/>
              <w:spacing w:after="0" w:line="276" w:lineRule="auto"/>
              <w:rPr>
                <w:rFonts w:asciiTheme="minorHAnsi" w:hAnsiTheme="minorHAnsi" w:cstheme="minorHAnsi"/>
                <w:bCs/>
              </w:rPr>
            </w:pPr>
          </w:p>
          <w:p w14:paraId="0468C464" w14:textId="1A80020E" w:rsidR="009E48DD" w:rsidRPr="00082F1B" w:rsidRDefault="00F82394" w:rsidP="00CB7C38">
            <w:pPr>
              <w:pStyle w:val="BodyText2"/>
              <w:spacing w:after="0" w:line="276" w:lineRule="auto"/>
              <w:rPr>
                <w:rFonts w:asciiTheme="minorHAnsi" w:hAnsiTheme="minorHAnsi" w:cstheme="minorHAnsi"/>
                <w:b/>
                <w:color w:val="FFFFFF" w:themeColor="background1"/>
              </w:rPr>
            </w:pPr>
            <w:r w:rsidRPr="00082F1B">
              <w:rPr>
                <w:rFonts w:asciiTheme="minorHAnsi" w:hAnsiTheme="minorHAnsi" w:cstheme="minorHAnsi"/>
                <w:b/>
              </w:rPr>
              <w:t>Note:</w:t>
            </w:r>
            <w:r w:rsidR="0085060C" w:rsidRPr="00082F1B">
              <w:rPr>
                <w:rFonts w:asciiTheme="minorHAnsi" w:hAnsiTheme="minorHAnsi" w:cstheme="minorHAnsi"/>
                <w:b/>
              </w:rPr>
              <w:t xml:space="preserve"> </w:t>
            </w:r>
            <w:r w:rsidRPr="00082F1B">
              <w:rPr>
                <w:rFonts w:asciiTheme="minorHAnsi" w:hAnsiTheme="minorHAnsi" w:cstheme="minorHAnsi"/>
                <w:bCs/>
              </w:rPr>
              <w:t>Where more than one (1) Company will be providing any aspects of the Services to be provided, the table below must be repeated and completed for each.</w:t>
            </w:r>
          </w:p>
        </w:tc>
      </w:tr>
      <w:tr w:rsidR="006F650F" w:rsidRPr="00082F1B" w14:paraId="5C05A360" w14:textId="77777777" w:rsidTr="00DD57E8">
        <w:trPr>
          <w:trHeight w:val="759"/>
        </w:trPr>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02A1F" w14:textId="56CEEC68" w:rsidR="006F650F" w:rsidRPr="00082F1B" w:rsidRDefault="0085060C" w:rsidP="00CB7C38">
            <w:pPr>
              <w:pStyle w:val="BodyText"/>
              <w:spacing w:after="0" w:line="276" w:lineRule="auto"/>
              <w:rPr>
                <w:rFonts w:asciiTheme="minorHAnsi" w:hAnsiTheme="minorHAnsi" w:cstheme="minorHAnsi"/>
                <w:sz w:val="22"/>
                <w:szCs w:val="22"/>
                <w:lang w:val="en-IE"/>
              </w:rPr>
            </w:pPr>
            <w:r w:rsidRPr="00082F1B">
              <w:rPr>
                <w:rFonts w:asciiTheme="minorHAnsi" w:hAnsiTheme="minorHAnsi" w:cstheme="minorHAnsi"/>
                <w:sz w:val="22"/>
                <w:szCs w:val="22"/>
                <w:lang w:val="en-IE"/>
              </w:rPr>
              <w:t xml:space="preserve">Company </w:t>
            </w:r>
            <w:r w:rsidR="00CD40A4" w:rsidRPr="00082F1B">
              <w:rPr>
                <w:rFonts w:asciiTheme="minorHAnsi" w:hAnsiTheme="minorHAnsi" w:cstheme="minorHAnsi"/>
                <w:sz w:val="22"/>
                <w:szCs w:val="22"/>
                <w:lang w:val="en-IE"/>
              </w:rPr>
              <w:t>#1 Name:</w:t>
            </w: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CB843" w14:textId="77777777" w:rsidR="006F650F" w:rsidRPr="00082F1B" w:rsidRDefault="006F650F" w:rsidP="00CB7C38">
            <w:pPr>
              <w:pStyle w:val="BodyText2"/>
              <w:spacing w:after="0" w:line="276" w:lineRule="auto"/>
              <w:rPr>
                <w:rFonts w:asciiTheme="minorHAnsi" w:hAnsiTheme="minorHAnsi" w:cstheme="minorHAnsi"/>
                <w:bCs/>
              </w:rPr>
            </w:pPr>
          </w:p>
        </w:tc>
      </w:tr>
      <w:tr w:rsidR="006F650F" w:rsidRPr="00082F1B" w14:paraId="1B8C2563" w14:textId="77777777" w:rsidTr="00DD57E8">
        <w:trPr>
          <w:trHeight w:val="759"/>
        </w:trPr>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98D30" w14:textId="273561DB" w:rsidR="006F650F" w:rsidRPr="00082F1B" w:rsidRDefault="0085060C" w:rsidP="00CB7C38">
            <w:pPr>
              <w:pStyle w:val="BodyText2"/>
              <w:spacing w:after="0" w:line="276" w:lineRule="auto"/>
              <w:rPr>
                <w:rFonts w:asciiTheme="minorHAnsi" w:hAnsiTheme="minorHAnsi" w:cstheme="minorHAnsi"/>
                <w:bCs/>
              </w:rPr>
            </w:pPr>
            <w:r w:rsidRPr="00082F1B">
              <w:rPr>
                <w:rFonts w:asciiTheme="minorHAnsi" w:hAnsiTheme="minorHAnsi" w:cstheme="minorHAnsi"/>
                <w:bCs/>
              </w:rPr>
              <w:t>Tenderer</w:t>
            </w:r>
            <w:r w:rsidR="0069682B" w:rsidRPr="00082F1B">
              <w:rPr>
                <w:rFonts w:asciiTheme="minorHAnsi" w:hAnsiTheme="minorHAnsi" w:cstheme="minorHAnsi"/>
                <w:bCs/>
              </w:rPr>
              <w:t>’</w:t>
            </w:r>
            <w:r w:rsidRPr="00082F1B">
              <w:rPr>
                <w:rFonts w:asciiTheme="minorHAnsi" w:hAnsiTheme="minorHAnsi" w:cstheme="minorHAnsi"/>
                <w:bCs/>
              </w:rPr>
              <w:t>s Company Address:</w:t>
            </w: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A592F" w14:textId="77777777" w:rsidR="006F650F" w:rsidRPr="00082F1B" w:rsidRDefault="006F650F" w:rsidP="00CB7C38">
            <w:pPr>
              <w:pStyle w:val="BodyText2"/>
              <w:spacing w:after="0" w:line="276" w:lineRule="auto"/>
              <w:rPr>
                <w:rFonts w:asciiTheme="minorHAnsi" w:hAnsiTheme="minorHAnsi" w:cstheme="minorHAnsi"/>
                <w:bCs/>
              </w:rPr>
            </w:pPr>
          </w:p>
        </w:tc>
      </w:tr>
      <w:tr w:rsidR="006F650F" w:rsidRPr="00082F1B" w14:paraId="1959559D" w14:textId="77777777" w:rsidTr="00DD57E8">
        <w:trPr>
          <w:trHeight w:val="759"/>
        </w:trPr>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2FB1D" w14:textId="3D2150FB" w:rsidR="0085060C" w:rsidRPr="00082F1B" w:rsidRDefault="0085060C" w:rsidP="00CB7C38">
            <w:pPr>
              <w:pStyle w:val="BodyText2"/>
              <w:spacing w:after="0" w:line="276" w:lineRule="auto"/>
              <w:rPr>
                <w:rFonts w:asciiTheme="minorHAnsi" w:hAnsiTheme="minorHAnsi" w:cstheme="minorHAnsi"/>
                <w:bCs/>
              </w:rPr>
            </w:pPr>
            <w:r w:rsidRPr="00082F1B">
              <w:rPr>
                <w:rFonts w:asciiTheme="minorHAnsi" w:hAnsiTheme="minorHAnsi" w:cstheme="minorHAnsi"/>
              </w:rPr>
              <w:t>Nominated contact with regard to this tender:</w:t>
            </w: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E8718F" w14:textId="77777777" w:rsidR="006F650F" w:rsidRPr="00082F1B" w:rsidRDefault="006F650F" w:rsidP="00CB7C38">
            <w:pPr>
              <w:pStyle w:val="BodyText2"/>
              <w:spacing w:after="0" w:line="276" w:lineRule="auto"/>
              <w:rPr>
                <w:rFonts w:asciiTheme="minorHAnsi" w:hAnsiTheme="minorHAnsi" w:cstheme="minorHAnsi"/>
                <w:bCs/>
              </w:rPr>
            </w:pPr>
          </w:p>
        </w:tc>
      </w:tr>
      <w:tr w:rsidR="006F650F" w:rsidRPr="00082F1B" w14:paraId="1DEF25C7" w14:textId="77777777" w:rsidTr="00DD57E8">
        <w:trPr>
          <w:trHeight w:val="759"/>
        </w:trPr>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639A3" w14:textId="5B503AD4" w:rsidR="006F650F" w:rsidRPr="00082F1B" w:rsidRDefault="006F650F" w:rsidP="00CB7C38">
            <w:pPr>
              <w:pStyle w:val="BodyText2"/>
              <w:spacing w:after="0" w:line="276" w:lineRule="auto"/>
              <w:rPr>
                <w:rFonts w:asciiTheme="minorHAnsi" w:hAnsiTheme="minorHAnsi" w:cstheme="minorHAnsi"/>
                <w:bCs/>
              </w:rPr>
            </w:pPr>
            <w:r w:rsidRPr="00082F1B">
              <w:rPr>
                <w:rFonts w:asciiTheme="minorHAnsi" w:hAnsiTheme="minorHAnsi" w:cstheme="minorHAnsi"/>
                <w:bCs/>
              </w:rPr>
              <w:t>Nominated Contact Title</w:t>
            </w:r>
            <w:r w:rsidR="00CD40A4" w:rsidRPr="00082F1B">
              <w:rPr>
                <w:rFonts w:asciiTheme="minorHAnsi" w:hAnsiTheme="minorHAnsi" w:cstheme="minorHAnsi"/>
                <w:bCs/>
              </w:rPr>
              <w:t>:</w:t>
            </w: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4DCE46" w14:textId="77777777" w:rsidR="006F650F" w:rsidRPr="00082F1B" w:rsidRDefault="006F650F" w:rsidP="00CB7C38">
            <w:pPr>
              <w:pStyle w:val="BodyText2"/>
              <w:spacing w:after="0" w:line="276" w:lineRule="auto"/>
              <w:rPr>
                <w:rFonts w:asciiTheme="minorHAnsi" w:hAnsiTheme="minorHAnsi" w:cstheme="minorHAnsi"/>
                <w:bCs/>
              </w:rPr>
            </w:pPr>
          </w:p>
        </w:tc>
      </w:tr>
      <w:tr w:rsidR="002E6315" w:rsidRPr="00082F1B" w14:paraId="0946B1C0" w14:textId="77777777" w:rsidTr="00DD57E8">
        <w:trPr>
          <w:trHeight w:val="759"/>
        </w:trPr>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890EAB" w14:textId="44D509E2" w:rsidR="002E6315" w:rsidRPr="00082F1B" w:rsidRDefault="002E6315" w:rsidP="00CB7C38">
            <w:pPr>
              <w:pStyle w:val="BodyText"/>
              <w:spacing w:after="0" w:line="276" w:lineRule="auto"/>
              <w:rPr>
                <w:rFonts w:asciiTheme="minorHAnsi" w:hAnsiTheme="minorHAnsi" w:cstheme="minorHAnsi"/>
                <w:sz w:val="22"/>
                <w:szCs w:val="22"/>
                <w:lang w:val="en-IE"/>
              </w:rPr>
            </w:pPr>
            <w:r w:rsidRPr="00082F1B">
              <w:rPr>
                <w:rFonts w:asciiTheme="minorHAnsi" w:hAnsiTheme="minorHAnsi" w:cstheme="minorHAnsi"/>
                <w:bCs/>
                <w:lang w:val="en-IE"/>
              </w:rPr>
              <w:t xml:space="preserve">Nominated </w:t>
            </w:r>
            <w:r w:rsidRPr="00082F1B">
              <w:rPr>
                <w:rFonts w:asciiTheme="minorHAnsi" w:hAnsiTheme="minorHAnsi" w:cstheme="minorHAnsi"/>
                <w:bCs/>
                <w:sz w:val="22"/>
                <w:szCs w:val="22"/>
                <w:lang w:val="en-IE"/>
              </w:rPr>
              <w:t>Email address:</w:t>
            </w: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4ABFB" w14:textId="77777777" w:rsidR="002E6315" w:rsidRPr="00082F1B" w:rsidRDefault="002E6315" w:rsidP="00CB7C38">
            <w:pPr>
              <w:pStyle w:val="BodyText2"/>
              <w:spacing w:after="0" w:line="276" w:lineRule="auto"/>
              <w:rPr>
                <w:rFonts w:asciiTheme="minorHAnsi" w:hAnsiTheme="minorHAnsi" w:cstheme="minorHAnsi"/>
                <w:bCs/>
              </w:rPr>
            </w:pPr>
          </w:p>
        </w:tc>
      </w:tr>
      <w:tr w:rsidR="002E6315" w:rsidRPr="00082F1B" w14:paraId="4B472EA2" w14:textId="77777777" w:rsidTr="00DD57E8">
        <w:trPr>
          <w:trHeight w:val="624"/>
        </w:trPr>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1DC613" w14:textId="1F09D82F" w:rsidR="002E6315" w:rsidRPr="00082F1B" w:rsidRDefault="002E6315" w:rsidP="00CB7C38">
            <w:pPr>
              <w:pStyle w:val="BodyText"/>
              <w:spacing w:after="0" w:line="276" w:lineRule="auto"/>
              <w:rPr>
                <w:rFonts w:asciiTheme="minorHAnsi" w:hAnsiTheme="minorHAnsi" w:cstheme="minorHAnsi"/>
                <w:sz w:val="22"/>
                <w:szCs w:val="22"/>
                <w:lang w:val="en-IE"/>
              </w:rPr>
            </w:pPr>
            <w:r w:rsidRPr="00082F1B">
              <w:rPr>
                <w:rFonts w:asciiTheme="minorHAnsi" w:hAnsiTheme="minorHAnsi" w:cstheme="minorHAnsi"/>
                <w:bCs/>
                <w:lang w:val="en-IE"/>
              </w:rPr>
              <w:t xml:space="preserve">Nominated </w:t>
            </w:r>
            <w:r w:rsidRPr="00082F1B">
              <w:rPr>
                <w:rFonts w:asciiTheme="minorHAnsi" w:hAnsiTheme="minorHAnsi" w:cstheme="minorHAnsi"/>
                <w:bCs/>
                <w:sz w:val="22"/>
                <w:szCs w:val="22"/>
                <w:lang w:val="en-IE"/>
              </w:rPr>
              <w:t>Telephone number:</w:t>
            </w: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44B101" w14:textId="77777777" w:rsidR="002E6315" w:rsidRPr="00082F1B" w:rsidRDefault="002E6315" w:rsidP="00CB7C38">
            <w:pPr>
              <w:pStyle w:val="BodyText2"/>
              <w:spacing w:after="0" w:line="276" w:lineRule="auto"/>
              <w:rPr>
                <w:rFonts w:asciiTheme="minorHAnsi" w:hAnsiTheme="minorHAnsi" w:cstheme="minorHAnsi"/>
                <w:bCs/>
              </w:rPr>
            </w:pPr>
          </w:p>
        </w:tc>
      </w:tr>
      <w:tr w:rsidR="007B0C00" w:rsidRPr="00082F1B" w14:paraId="7D374563" w14:textId="77777777" w:rsidTr="00DD57E8">
        <w:trPr>
          <w:trHeight w:val="624"/>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66BB623" w14:textId="1385E064" w:rsidR="007B0C00" w:rsidRPr="00082F1B" w:rsidRDefault="00721C06" w:rsidP="00CB7C38">
            <w:pPr>
              <w:pStyle w:val="BodyText2"/>
              <w:spacing w:after="0" w:line="276" w:lineRule="auto"/>
              <w:rPr>
                <w:rFonts w:asciiTheme="minorHAnsi" w:hAnsiTheme="minorHAnsi" w:cstheme="minorHAnsi"/>
                <w:bCs/>
              </w:rPr>
            </w:pPr>
            <w:r w:rsidRPr="00082F1B">
              <w:rPr>
                <w:rFonts w:asciiTheme="minorHAnsi" w:hAnsiTheme="minorHAnsi" w:cstheme="minorHAnsi"/>
                <w:bCs/>
              </w:rPr>
              <w:t>The Response must include a full breakdown of the roles and responsibilities of the Company in relation to any element of the Services, as set out in the CFT, to be carried out by the Company.</w:t>
            </w:r>
          </w:p>
        </w:tc>
      </w:tr>
      <w:tr w:rsidR="007B0C00" w:rsidRPr="00082F1B" w14:paraId="531E8AE3" w14:textId="77777777" w:rsidTr="00DD57E8">
        <w:trPr>
          <w:trHeight w:val="624"/>
        </w:trPr>
        <w:tc>
          <w:tcPr>
            <w:tcW w:w="9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44B3D" w14:textId="77777777" w:rsidR="007B0C00" w:rsidRPr="00082F1B" w:rsidRDefault="007B0C00" w:rsidP="00CB7C38">
            <w:pPr>
              <w:pStyle w:val="BodyText2"/>
              <w:spacing w:after="0" w:line="276" w:lineRule="auto"/>
              <w:rPr>
                <w:rFonts w:asciiTheme="minorHAnsi" w:hAnsiTheme="minorHAnsi" w:cstheme="minorHAnsi"/>
                <w:bCs/>
              </w:rPr>
            </w:pPr>
          </w:p>
          <w:p w14:paraId="72063086" w14:textId="77777777" w:rsidR="002C6CC1" w:rsidRPr="00082F1B" w:rsidRDefault="002C6CC1" w:rsidP="00CB7C38">
            <w:pPr>
              <w:pStyle w:val="BodyText2"/>
              <w:spacing w:after="0" w:line="276" w:lineRule="auto"/>
              <w:rPr>
                <w:rFonts w:asciiTheme="minorHAnsi" w:hAnsiTheme="minorHAnsi" w:cstheme="minorHAnsi"/>
                <w:bCs/>
              </w:rPr>
            </w:pPr>
          </w:p>
          <w:p w14:paraId="7262CB4F" w14:textId="27159A54" w:rsidR="002C6CC1" w:rsidRPr="00082F1B" w:rsidRDefault="002C6CC1" w:rsidP="00CB7C38">
            <w:pPr>
              <w:pStyle w:val="BodyText2"/>
              <w:spacing w:after="0" w:line="276" w:lineRule="auto"/>
              <w:rPr>
                <w:rFonts w:asciiTheme="minorHAnsi" w:hAnsiTheme="minorHAnsi" w:cstheme="minorHAnsi"/>
                <w:bCs/>
              </w:rPr>
            </w:pPr>
          </w:p>
        </w:tc>
      </w:tr>
    </w:tbl>
    <w:p w14:paraId="48487A55" w14:textId="77777777" w:rsidR="002C6CC1" w:rsidRPr="00082F1B" w:rsidRDefault="002C6CC1" w:rsidP="00CB7C38">
      <w:pPr>
        <w:spacing w:after="0"/>
        <w:rPr>
          <w:lang w:val="en-IE"/>
        </w:rPr>
      </w:pPr>
    </w:p>
    <w:tbl>
      <w:tblPr>
        <w:tblW w:w="9072" w:type="dxa"/>
        <w:tblInd w:w="-5" w:type="dxa"/>
        <w:tblCellMar>
          <w:left w:w="10" w:type="dxa"/>
          <w:right w:w="10" w:type="dxa"/>
        </w:tblCellMar>
        <w:tblLook w:val="04A0" w:firstRow="1" w:lastRow="0" w:firstColumn="1" w:lastColumn="0" w:noHBand="0" w:noVBand="1"/>
      </w:tblPr>
      <w:tblGrid>
        <w:gridCol w:w="3515"/>
        <w:gridCol w:w="5557"/>
      </w:tblGrid>
      <w:tr w:rsidR="004F5F1F" w:rsidRPr="00082F1B" w14:paraId="465BA78E" w14:textId="77777777" w:rsidTr="00DD57E8">
        <w:tc>
          <w:tcPr>
            <w:tcW w:w="9072" w:type="dxa"/>
            <w:gridSpan w:val="2"/>
            <w:tcBorders>
              <w:top w:val="single" w:sz="4" w:space="0" w:color="000000"/>
              <w:left w:val="single" w:sz="4" w:space="0" w:color="000000"/>
              <w:bottom w:val="single" w:sz="4" w:space="0" w:color="000000"/>
              <w:right w:val="single" w:sz="4" w:space="0" w:color="000000"/>
            </w:tcBorders>
            <w:shd w:val="clear" w:color="auto" w:fill="2F5496" w:themeFill="accent1" w:themeFillShade="BF"/>
            <w:tcMar>
              <w:top w:w="0" w:type="dxa"/>
              <w:left w:w="108" w:type="dxa"/>
              <w:bottom w:w="0" w:type="dxa"/>
              <w:right w:w="108" w:type="dxa"/>
            </w:tcMar>
          </w:tcPr>
          <w:p w14:paraId="4413CAE6" w14:textId="03F024CA" w:rsidR="004F5F1F" w:rsidRPr="00082F1B" w:rsidRDefault="004F5F1F" w:rsidP="00CB7C38">
            <w:pPr>
              <w:pStyle w:val="BodyText2"/>
              <w:spacing w:after="0" w:line="276" w:lineRule="auto"/>
              <w:rPr>
                <w:rFonts w:asciiTheme="minorHAnsi" w:hAnsiTheme="minorHAnsi" w:cstheme="minorHAnsi"/>
                <w:color w:val="FFFFFF" w:themeColor="background1"/>
              </w:rPr>
            </w:pPr>
            <w:r w:rsidRPr="00082F1B">
              <w:rPr>
                <w:rFonts w:asciiTheme="minorHAnsi" w:hAnsiTheme="minorHAnsi" w:cstheme="minorHAnsi"/>
                <w:b/>
                <w:color w:val="FFFFFF" w:themeColor="background1"/>
              </w:rPr>
              <w:t>Section A.4 – Joint Venture / Consortium Details (if applicable)</w:t>
            </w:r>
          </w:p>
        </w:tc>
      </w:tr>
      <w:tr w:rsidR="004F5F1F" w:rsidRPr="00082F1B" w14:paraId="763A7ADA" w14:textId="77777777" w:rsidTr="002C6CC1">
        <w:trPr>
          <w:trHeight w:val="1902"/>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293F17D" w14:textId="77777777" w:rsidR="0013257B" w:rsidRPr="00082F1B" w:rsidRDefault="0013257B" w:rsidP="00CB7C38">
            <w:pPr>
              <w:pStyle w:val="BodyText2"/>
              <w:spacing w:after="0" w:line="276" w:lineRule="auto"/>
              <w:rPr>
                <w:rFonts w:asciiTheme="minorHAnsi" w:hAnsiTheme="minorHAnsi" w:cstheme="minorHAnsi"/>
                <w:bCs/>
              </w:rPr>
            </w:pPr>
            <w:r w:rsidRPr="00082F1B">
              <w:rPr>
                <w:rFonts w:asciiTheme="minorHAnsi" w:hAnsiTheme="minorHAnsi" w:cstheme="minorHAnsi"/>
                <w:bCs/>
              </w:rPr>
              <w:t xml:space="preserve">Where a Tenderer is a joint venture/consortium, the Prime Contractor must provide full details of each of the joint venture/consortium member(s) and their proposed role under the Contract in the response area below.  </w:t>
            </w:r>
          </w:p>
          <w:p w14:paraId="60A44564" w14:textId="77777777" w:rsidR="0013257B" w:rsidRPr="00082F1B" w:rsidRDefault="0013257B" w:rsidP="00CB7C38">
            <w:pPr>
              <w:pStyle w:val="BodyText2"/>
              <w:spacing w:after="0" w:line="276" w:lineRule="auto"/>
              <w:rPr>
                <w:rFonts w:asciiTheme="minorHAnsi" w:hAnsiTheme="minorHAnsi" w:cstheme="minorHAnsi"/>
                <w:bCs/>
              </w:rPr>
            </w:pPr>
          </w:p>
          <w:p w14:paraId="69442489" w14:textId="1906E645" w:rsidR="004F5F1F" w:rsidRPr="00082F1B" w:rsidRDefault="0013257B" w:rsidP="00CB7C38">
            <w:pPr>
              <w:pStyle w:val="BodyText2"/>
              <w:spacing w:after="0" w:line="276" w:lineRule="auto"/>
              <w:rPr>
                <w:rFonts w:asciiTheme="minorHAnsi" w:hAnsiTheme="minorHAnsi" w:cstheme="minorHAnsi"/>
                <w:b/>
                <w:color w:val="FFFFFF" w:themeColor="background1"/>
              </w:rPr>
            </w:pPr>
            <w:r w:rsidRPr="00082F1B">
              <w:rPr>
                <w:rFonts w:asciiTheme="minorHAnsi" w:hAnsiTheme="minorHAnsi" w:cstheme="minorHAnsi"/>
                <w:bCs/>
              </w:rPr>
              <w:t>Note:  Where more than 1 joint venture/consortia member will be providing aspects of the Services to be provided, the table below must be repeated and completed for each.</w:t>
            </w:r>
          </w:p>
        </w:tc>
      </w:tr>
      <w:tr w:rsidR="004F5F1F" w:rsidRPr="00082F1B" w14:paraId="77A555D6" w14:textId="77777777" w:rsidTr="00DD57E8">
        <w:trPr>
          <w:trHeight w:val="759"/>
        </w:trPr>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7EA4B" w14:textId="77777777" w:rsidR="004F5F1F" w:rsidRPr="00082F1B" w:rsidRDefault="004F5F1F" w:rsidP="00CB7C38">
            <w:pPr>
              <w:pStyle w:val="BodyText"/>
              <w:spacing w:after="0" w:line="276" w:lineRule="auto"/>
              <w:rPr>
                <w:rFonts w:asciiTheme="minorHAnsi" w:hAnsiTheme="minorHAnsi" w:cstheme="minorHAnsi"/>
                <w:sz w:val="22"/>
                <w:szCs w:val="22"/>
                <w:lang w:val="en-IE"/>
              </w:rPr>
            </w:pPr>
            <w:r w:rsidRPr="00082F1B">
              <w:rPr>
                <w:rFonts w:asciiTheme="minorHAnsi" w:hAnsiTheme="minorHAnsi" w:cstheme="minorHAnsi"/>
                <w:sz w:val="22"/>
                <w:szCs w:val="22"/>
                <w:lang w:val="en-IE"/>
              </w:rPr>
              <w:t>Company #1 Name:</w:t>
            </w: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404B4" w14:textId="77777777" w:rsidR="004F5F1F" w:rsidRPr="00082F1B" w:rsidRDefault="004F5F1F" w:rsidP="00CB7C38">
            <w:pPr>
              <w:pStyle w:val="BodyText2"/>
              <w:spacing w:after="0" w:line="276" w:lineRule="auto"/>
              <w:rPr>
                <w:rFonts w:asciiTheme="minorHAnsi" w:hAnsiTheme="minorHAnsi" w:cstheme="minorHAnsi"/>
                <w:bCs/>
              </w:rPr>
            </w:pPr>
          </w:p>
        </w:tc>
      </w:tr>
      <w:tr w:rsidR="004F5F1F" w:rsidRPr="00082F1B" w14:paraId="48D2AF2A" w14:textId="77777777" w:rsidTr="00DD57E8">
        <w:trPr>
          <w:trHeight w:val="759"/>
        </w:trPr>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AFAE4" w14:textId="07011A37" w:rsidR="004F5F1F" w:rsidRPr="00082F1B" w:rsidRDefault="004F5F1F" w:rsidP="00CB7C38">
            <w:pPr>
              <w:pStyle w:val="BodyText2"/>
              <w:spacing w:after="0" w:line="276" w:lineRule="auto"/>
              <w:rPr>
                <w:rFonts w:asciiTheme="minorHAnsi" w:hAnsiTheme="minorHAnsi" w:cstheme="minorHAnsi"/>
                <w:bCs/>
              </w:rPr>
            </w:pPr>
            <w:r w:rsidRPr="00082F1B">
              <w:rPr>
                <w:rFonts w:asciiTheme="minorHAnsi" w:hAnsiTheme="minorHAnsi" w:cstheme="minorHAnsi"/>
                <w:bCs/>
              </w:rPr>
              <w:t>Tenderer</w:t>
            </w:r>
            <w:r w:rsidR="0069682B" w:rsidRPr="00082F1B">
              <w:rPr>
                <w:rFonts w:asciiTheme="minorHAnsi" w:hAnsiTheme="minorHAnsi" w:cstheme="minorHAnsi"/>
                <w:bCs/>
              </w:rPr>
              <w:t>’</w:t>
            </w:r>
            <w:r w:rsidRPr="00082F1B">
              <w:rPr>
                <w:rFonts w:asciiTheme="minorHAnsi" w:hAnsiTheme="minorHAnsi" w:cstheme="minorHAnsi"/>
                <w:bCs/>
              </w:rPr>
              <w:t>s Company Address:</w:t>
            </w: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D7B1F4" w14:textId="77777777" w:rsidR="004F5F1F" w:rsidRPr="00082F1B" w:rsidRDefault="004F5F1F" w:rsidP="00CB7C38">
            <w:pPr>
              <w:pStyle w:val="BodyText2"/>
              <w:spacing w:after="0" w:line="276" w:lineRule="auto"/>
              <w:rPr>
                <w:rFonts w:asciiTheme="minorHAnsi" w:hAnsiTheme="minorHAnsi" w:cstheme="minorHAnsi"/>
                <w:bCs/>
              </w:rPr>
            </w:pPr>
          </w:p>
        </w:tc>
      </w:tr>
      <w:tr w:rsidR="004F5F1F" w:rsidRPr="00082F1B" w14:paraId="71ED227E" w14:textId="77777777" w:rsidTr="00DD57E8">
        <w:trPr>
          <w:trHeight w:val="759"/>
        </w:trPr>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96A9B6" w14:textId="77777777" w:rsidR="004F5F1F" w:rsidRPr="00082F1B" w:rsidRDefault="004F5F1F" w:rsidP="00CB7C38">
            <w:pPr>
              <w:pStyle w:val="BodyText2"/>
              <w:spacing w:after="0" w:line="276" w:lineRule="auto"/>
              <w:rPr>
                <w:rFonts w:asciiTheme="minorHAnsi" w:hAnsiTheme="minorHAnsi" w:cstheme="minorHAnsi"/>
                <w:bCs/>
              </w:rPr>
            </w:pPr>
            <w:r w:rsidRPr="00082F1B">
              <w:rPr>
                <w:rFonts w:asciiTheme="minorHAnsi" w:hAnsiTheme="minorHAnsi" w:cstheme="minorHAnsi"/>
              </w:rPr>
              <w:t>Nominated contact with regard to this tender:</w:t>
            </w: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98196" w14:textId="77777777" w:rsidR="004F5F1F" w:rsidRPr="00082F1B" w:rsidRDefault="004F5F1F" w:rsidP="00CB7C38">
            <w:pPr>
              <w:pStyle w:val="BodyText2"/>
              <w:spacing w:after="0" w:line="276" w:lineRule="auto"/>
              <w:rPr>
                <w:rFonts w:asciiTheme="minorHAnsi" w:hAnsiTheme="minorHAnsi" w:cstheme="minorHAnsi"/>
                <w:bCs/>
              </w:rPr>
            </w:pPr>
          </w:p>
        </w:tc>
      </w:tr>
      <w:tr w:rsidR="004F5F1F" w:rsidRPr="00082F1B" w14:paraId="7662921C" w14:textId="77777777" w:rsidTr="00DD57E8">
        <w:trPr>
          <w:trHeight w:val="759"/>
        </w:trPr>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13529" w14:textId="77777777" w:rsidR="004F5F1F" w:rsidRPr="00082F1B" w:rsidRDefault="004F5F1F" w:rsidP="00CB7C38">
            <w:pPr>
              <w:pStyle w:val="BodyText2"/>
              <w:spacing w:after="0" w:line="276" w:lineRule="auto"/>
              <w:rPr>
                <w:rFonts w:asciiTheme="minorHAnsi" w:hAnsiTheme="minorHAnsi" w:cstheme="minorHAnsi"/>
                <w:bCs/>
              </w:rPr>
            </w:pPr>
            <w:r w:rsidRPr="00082F1B">
              <w:rPr>
                <w:rFonts w:asciiTheme="minorHAnsi" w:hAnsiTheme="minorHAnsi" w:cstheme="minorHAnsi"/>
                <w:bCs/>
              </w:rPr>
              <w:t>Nominated Contact Title:</w:t>
            </w: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712344" w14:textId="77777777" w:rsidR="004F5F1F" w:rsidRPr="00082F1B" w:rsidRDefault="004F5F1F" w:rsidP="00CB7C38">
            <w:pPr>
              <w:pStyle w:val="BodyText2"/>
              <w:spacing w:after="0" w:line="276" w:lineRule="auto"/>
              <w:rPr>
                <w:rFonts w:asciiTheme="minorHAnsi" w:hAnsiTheme="minorHAnsi" w:cstheme="minorHAnsi"/>
                <w:bCs/>
              </w:rPr>
            </w:pPr>
          </w:p>
        </w:tc>
      </w:tr>
      <w:tr w:rsidR="004F5F1F" w:rsidRPr="00082F1B" w14:paraId="2F312AD6" w14:textId="77777777" w:rsidTr="00DD57E8">
        <w:trPr>
          <w:trHeight w:val="759"/>
        </w:trPr>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C3508" w14:textId="7D8B4EEF" w:rsidR="004F5F1F" w:rsidRPr="00082F1B" w:rsidRDefault="004F5F1F" w:rsidP="00CB7C38">
            <w:pPr>
              <w:pStyle w:val="BodyText"/>
              <w:spacing w:after="0" w:line="276" w:lineRule="auto"/>
              <w:rPr>
                <w:rFonts w:asciiTheme="minorHAnsi" w:hAnsiTheme="minorHAnsi" w:cstheme="minorHAnsi"/>
                <w:sz w:val="22"/>
                <w:szCs w:val="22"/>
                <w:lang w:val="en-IE"/>
              </w:rPr>
            </w:pPr>
            <w:r w:rsidRPr="00082F1B">
              <w:rPr>
                <w:rFonts w:asciiTheme="minorHAnsi" w:hAnsiTheme="minorHAnsi" w:cstheme="minorHAnsi"/>
                <w:bCs/>
                <w:lang w:val="en-IE"/>
              </w:rPr>
              <w:t xml:space="preserve">Nominated </w:t>
            </w:r>
            <w:r w:rsidRPr="00082F1B">
              <w:rPr>
                <w:rFonts w:asciiTheme="minorHAnsi" w:hAnsiTheme="minorHAnsi" w:cstheme="minorHAnsi"/>
                <w:bCs/>
                <w:sz w:val="22"/>
                <w:szCs w:val="22"/>
                <w:lang w:val="en-IE"/>
              </w:rPr>
              <w:t xml:space="preserve">Email </w:t>
            </w:r>
            <w:r w:rsidR="0069682B" w:rsidRPr="00082F1B">
              <w:rPr>
                <w:rFonts w:asciiTheme="minorHAnsi" w:hAnsiTheme="minorHAnsi" w:cstheme="minorHAnsi"/>
                <w:bCs/>
                <w:sz w:val="22"/>
                <w:szCs w:val="22"/>
                <w:lang w:val="en-IE"/>
              </w:rPr>
              <w:t>A</w:t>
            </w:r>
            <w:r w:rsidRPr="00082F1B">
              <w:rPr>
                <w:rFonts w:asciiTheme="minorHAnsi" w:hAnsiTheme="minorHAnsi" w:cstheme="minorHAnsi"/>
                <w:bCs/>
                <w:sz w:val="22"/>
                <w:szCs w:val="22"/>
                <w:lang w:val="en-IE"/>
              </w:rPr>
              <w:t>ddress:</w:t>
            </w: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B4D4C" w14:textId="77777777" w:rsidR="004F5F1F" w:rsidRPr="00082F1B" w:rsidRDefault="004F5F1F" w:rsidP="00CB7C38">
            <w:pPr>
              <w:pStyle w:val="BodyText2"/>
              <w:spacing w:after="0" w:line="276" w:lineRule="auto"/>
              <w:rPr>
                <w:rFonts w:asciiTheme="minorHAnsi" w:hAnsiTheme="minorHAnsi" w:cstheme="minorHAnsi"/>
                <w:bCs/>
              </w:rPr>
            </w:pPr>
          </w:p>
        </w:tc>
      </w:tr>
      <w:tr w:rsidR="004F5F1F" w:rsidRPr="00082F1B" w14:paraId="7A41946A" w14:textId="77777777" w:rsidTr="00DD57E8">
        <w:trPr>
          <w:trHeight w:val="624"/>
        </w:trPr>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51F80" w14:textId="49E6E5CF" w:rsidR="004F5F1F" w:rsidRPr="00082F1B" w:rsidRDefault="004F5F1F" w:rsidP="00CB7C38">
            <w:pPr>
              <w:pStyle w:val="BodyText"/>
              <w:spacing w:after="0" w:line="276" w:lineRule="auto"/>
              <w:rPr>
                <w:rFonts w:asciiTheme="minorHAnsi" w:hAnsiTheme="minorHAnsi" w:cstheme="minorHAnsi"/>
                <w:sz w:val="22"/>
                <w:szCs w:val="22"/>
                <w:lang w:val="en-IE"/>
              </w:rPr>
            </w:pPr>
            <w:r w:rsidRPr="00082F1B">
              <w:rPr>
                <w:rFonts w:asciiTheme="minorHAnsi" w:hAnsiTheme="minorHAnsi" w:cstheme="minorHAnsi"/>
                <w:bCs/>
                <w:lang w:val="en-IE"/>
              </w:rPr>
              <w:lastRenderedPageBreak/>
              <w:t xml:space="preserve">Nominated </w:t>
            </w:r>
            <w:r w:rsidRPr="00082F1B">
              <w:rPr>
                <w:rFonts w:asciiTheme="minorHAnsi" w:hAnsiTheme="minorHAnsi" w:cstheme="minorHAnsi"/>
                <w:bCs/>
                <w:sz w:val="22"/>
                <w:szCs w:val="22"/>
                <w:lang w:val="en-IE"/>
              </w:rPr>
              <w:t xml:space="preserve">Telephone </w:t>
            </w:r>
            <w:r w:rsidR="0069682B" w:rsidRPr="00082F1B">
              <w:rPr>
                <w:rFonts w:asciiTheme="minorHAnsi" w:hAnsiTheme="minorHAnsi" w:cstheme="minorHAnsi"/>
                <w:bCs/>
                <w:sz w:val="22"/>
                <w:szCs w:val="22"/>
                <w:lang w:val="en-IE"/>
              </w:rPr>
              <w:t>N</w:t>
            </w:r>
            <w:r w:rsidRPr="00082F1B">
              <w:rPr>
                <w:rFonts w:asciiTheme="minorHAnsi" w:hAnsiTheme="minorHAnsi" w:cstheme="minorHAnsi"/>
                <w:bCs/>
                <w:sz w:val="22"/>
                <w:szCs w:val="22"/>
                <w:lang w:val="en-IE"/>
              </w:rPr>
              <w:t>umber:</w:t>
            </w:r>
          </w:p>
        </w:tc>
        <w:tc>
          <w:tcPr>
            <w:tcW w:w="5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6171D" w14:textId="77777777" w:rsidR="004F5F1F" w:rsidRPr="00082F1B" w:rsidRDefault="004F5F1F" w:rsidP="00CB7C38">
            <w:pPr>
              <w:pStyle w:val="BodyText2"/>
              <w:spacing w:after="0" w:line="276" w:lineRule="auto"/>
              <w:rPr>
                <w:rFonts w:asciiTheme="minorHAnsi" w:hAnsiTheme="minorHAnsi" w:cstheme="minorHAnsi"/>
                <w:bCs/>
              </w:rPr>
            </w:pPr>
          </w:p>
        </w:tc>
      </w:tr>
      <w:tr w:rsidR="004F5F1F" w:rsidRPr="00082F1B" w14:paraId="11274EF9" w14:textId="77777777" w:rsidTr="00DD57E8">
        <w:trPr>
          <w:trHeight w:val="624"/>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0E7A164" w14:textId="77777777" w:rsidR="004F5F1F" w:rsidRPr="00082F1B" w:rsidRDefault="004F5F1F" w:rsidP="00CB7C38">
            <w:pPr>
              <w:pStyle w:val="BodyText2"/>
              <w:spacing w:after="0" w:line="276" w:lineRule="auto"/>
              <w:rPr>
                <w:rFonts w:asciiTheme="minorHAnsi" w:hAnsiTheme="minorHAnsi" w:cstheme="minorHAnsi"/>
                <w:bCs/>
              </w:rPr>
            </w:pPr>
            <w:r w:rsidRPr="00082F1B">
              <w:rPr>
                <w:rFonts w:asciiTheme="minorHAnsi" w:hAnsiTheme="minorHAnsi" w:cstheme="minorHAnsi"/>
                <w:bCs/>
              </w:rPr>
              <w:t>The Response must include a full breakdown of the roles and responsibilities of the Company in relation to any element of the Services, as set out in the CFT, to be carried out by the Company.</w:t>
            </w:r>
          </w:p>
        </w:tc>
      </w:tr>
      <w:tr w:rsidR="004F5F1F" w:rsidRPr="00082F1B" w14:paraId="1AC96EC3" w14:textId="77777777" w:rsidTr="00DD57E8">
        <w:trPr>
          <w:trHeight w:val="624"/>
        </w:trPr>
        <w:tc>
          <w:tcPr>
            <w:tcW w:w="9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77985" w14:textId="77777777" w:rsidR="00215A2F" w:rsidRPr="00082F1B" w:rsidRDefault="00215A2F" w:rsidP="00CB7C38">
            <w:pPr>
              <w:pStyle w:val="BodyText2"/>
              <w:spacing w:after="0" w:line="276" w:lineRule="auto"/>
              <w:rPr>
                <w:rFonts w:asciiTheme="minorHAnsi" w:hAnsiTheme="minorHAnsi" w:cstheme="minorHAnsi"/>
                <w:bCs/>
              </w:rPr>
            </w:pPr>
          </w:p>
          <w:p w14:paraId="5F5986E8" w14:textId="77777777" w:rsidR="00215A2F" w:rsidRPr="00082F1B" w:rsidRDefault="00215A2F" w:rsidP="00CB7C38">
            <w:pPr>
              <w:pStyle w:val="BodyText2"/>
              <w:spacing w:after="0" w:line="276" w:lineRule="auto"/>
              <w:rPr>
                <w:rFonts w:asciiTheme="minorHAnsi" w:hAnsiTheme="minorHAnsi" w:cstheme="minorHAnsi"/>
                <w:bCs/>
              </w:rPr>
            </w:pPr>
          </w:p>
          <w:p w14:paraId="7F236F3C" w14:textId="77777777" w:rsidR="009B2A60" w:rsidRPr="00082F1B" w:rsidRDefault="009B2A60" w:rsidP="00CB7C38">
            <w:pPr>
              <w:pStyle w:val="BodyText2"/>
              <w:spacing w:after="0" w:line="276" w:lineRule="auto"/>
              <w:rPr>
                <w:rFonts w:asciiTheme="minorHAnsi" w:hAnsiTheme="minorHAnsi" w:cstheme="minorHAnsi"/>
                <w:bCs/>
              </w:rPr>
            </w:pPr>
          </w:p>
          <w:p w14:paraId="2C0D7189" w14:textId="77777777" w:rsidR="009B2A60" w:rsidRPr="00082F1B" w:rsidRDefault="009B2A60" w:rsidP="00CB7C38">
            <w:pPr>
              <w:pStyle w:val="BodyText2"/>
              <w:spacing w:after="0" w:line="276" w:lineRule="auto"/>
              <w:rPr>
                <w:rFonts w:asciiTheme="minorHAnsi" w:hAnsiTheme="minorHAnsi" w:cstheme="minorHAnsi"/>
                <w:bCs/>
              </w:rPr>
            </w:pPr>
          </w:p>
        </w:tc>
      </w:tr>
    </w:tbl>
    <w:p w14:paraId="2B5EB44B" w14:textId="77777777" w:rsidR="00697B29" w:rsidRPr="00082F1B" w:rsidRDefault="00697B29" w:rsidP="00CB7C38">
      <w:pPr>
        <w:spacing w:after="0"/>
        <w:rPr>
          <w:lang w:val="en-IE"/>
        </w:rPr>
      </w:pPr>
    </w:p>
    <w:p w14:paraId="51289114" w14:textId="77777777" w:rsidR="00636C12" w:rsidRPr="00082F1B" w:rsidRDefault="00636C12" w:rsidP="00CB7C38">
      <w:pPr>
        <w:pStyle w:val="Heading1"/>
        <w:spacing w:after="0" w:line="276" w:lineRule="auto"/>
        <w:rPr>
          <w:rFonts w:asciiTheme="majorHAnsi" w:hAnsiTheme="majorHAnsi" w:cstheme="majorBidi"/>
          <w:lang w:val="en-IE"/>
        </w:rPr>
      </w:pPr>
      <w:r w:rsidRPr="00082F1B">
        <w:rPr>
          <w:rFonts w:asciiTheme="majorHAnsi" w:hAnsiTheme="majorHAnsi" w:cstheme="majorBidi"/>
          <w:lang w:val="en-IE"/>
        </w:rPr>
        <w:lastRenderedPageBreak/>
        <w:t>Section B: Selection Criteria (Phase 1)</w:t>
      </w:r>
    </w:p>
    <w:p w14:paraId="6F9AAC5E" w14:textId="77777777" w:rsidR="00DB4234" w:rsidRDefault="00DB4234" w:rsidP="004B4B48">
      <w:pPr>
        <w:spacing w:after="0"/>
        <w:rPr>
          <w:lang w:val="en-IE"/>
        </w:rPr>
      </w:pPr>
    </w:p>
    <w:tbl>
      <w:tblPr>
        <w:tblW w:w="9082" w:type="dxa"/>
        <w:tblInd w:w="-15" w:type="dxa"/>
        <w:tblCellMar>
          <w:left w:w="10" w:type="dxa"/>
          <w:right w:w="10" w:type="dxa"/>
        </w:tblCellMar>
        <w:tblLook w:val="04A0" w:firstRow="1" w:lastRow="0" w:firstColumn="1" w:lastColumn="0" w:noHBand="0" w:noVBand="1"/>
      </w:tblPr>
      <w:tblGrid>
        <w:gridCol w:w="4546"/>
        <w:gridCol w:w="4536"/>
      </w:tblGrid>
      <w:tr w:rsidR="00CB21C4" w:rsidRPr="00394FE0" w14:paraId="2AB28D70" w14:textId="77777777" w:rsidTr="00CB21C4">
        <w:trPr>
          <w:trHeight w:val="747"/>
        </w:trPr>
        <w:tc>
          <w:tcPr>
            <w:tcW w:w="9082" w:type="dxa"/>
            <w:gridSpan w:val="2"/>
            <w:tcBorders>
              <w:top w:val="single" w:sz="4" w:space="0" w:color="000000"/>
              <w:left w:val="single" w:sz="4" w:space="0" w:color="000000"/>
              <w:bottom w:val="single" w:sz="4" w:space="0" w:color="000000"/>
              <w:right w:val="single" w:sz="4" w:space="0" w:color="000000"/>
            </w:tcBorders>
            <w:shd w:val="clear" w:color="auto" w:fill="2F5496" w:themeFill="accent1" w:themeFillShade="BF"/>
            <w:tcMar>
              <w:top w:w="0" w:type="dxa"/>
              <w:left w:w="108" w:type="dxa"/>
              <w:bottom w:w="0" w:type="dxa"/>
              <w:right w:w="108" w:type="dxa"/>
            </w:tcMar>
          </w:tcPr>
          <w:p w14:paraId="26210A02" w14:textId="77777777" w:rsidR="00CB21C4" w:rsidRPr="00394FE0" w:rsidRDefault="00CB21C4" w:rsidP="00155662">
            <w:pPr>
              <w:pStyle w:val="BodyText2"/>
              <w:spacing w:after="0" w:line="276" w:lineRule="auto"/>
              <w:rPr>
                <w:rFonts w:asciiTheme="minorHAnsi" w:hAnsiTheme="minorHAnsi" w:cstheme="minorHAnsi"/>
                <w:b/>
                <w:color w:val="FFFFFF" w:themeColor="background1"/>
              </w:rPr>
            </w:pPr>
            <w:r w:rsidRPr="00394FE0">
              <w:rPr>
                <w:rFonts w:asciiTheme="minorHAnsi" w:hAnsiTheme="minorHAnsi" w:cstheme="minorHAnsi"/>
                <w:b/>
                <w:color w:val="FFFFFF" w:themeColor="background1"/>
              </w:rPr>
              <w:t>Section B.1 – Economic and Financial Standing</w:t>
            </w:r>
          </w:p>
          <w:p w14:paraId="5C89BA07" w14:textId="77777777" w:rsidR="00CB21C4" w:rsidRPr="00394FE0" w:rsidRDefault="00CB21C4" w:rsidP="00155662">
            <w:pPr>
              <w:spacing w:after="0"/>
              <w:rPr>
                <w:rFonts w:cs="Calibri"/>
                <w:b/>
                <w:bCs/>
                <w:lang w:val="en-IE"/>
              </w:rPr>
            </w:pPr>
            <w:r w:rsidRPr="00394FE0">
              <w:rPr>
                <w:rFonts w:asciiTheme="minorHAnsi" w:hAnsiTheme="minorHAnsi" w:cstheme="minorHAnsi"/>
                <w:b/>
                <w:color w:val="FFFFFF" w:themeColor="background1"/>
                <w:lang w:val="en-IE"/>
              </w:rPr>
              <w:t>(Section 2 - Phase 1.1 of the CFT)</w:t>
            </w:r>
          </w:p>
        </w:tc>
      </w:tr>
      <w:tr w:rsidR="00CB21C4" w:rsidRPr="00394FE0" w14:paraId="15C1554C" w14:textId="77777777" w:rsidTr="00CB21C4">
        <w:trPr>
          <w:trHeight w:val="1996"/>
        </w:trPr>
        <w:tc>
          <w:tcPr>
            <w:tcW w:w="9082"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EE8D4EF" w14:textId="77777777" w:rsidR="00CB21C4" w:rsidRPr="00394FE0" w:rsidRDefault="00CB21C4" w:rsidP="00155662">
            <w:pPr>
              <w:spacing w:after="0"/>
              <w:rPr>
                <w:rFonts w:cs="Calibri"/>
                <w:lang w:val="en-IE"/>
              </w:rPr>
            </w:pPr>
            <w:r w:rsidRPr="00394FE0">
              <w:rPr>
                <w:rFonts w:cs="Calibri"/>
                <w:b/>
                <w:bCs/>
                <w:lang w:val="en-IE"/>
              </w:rPr>
              <w:t>Requirement:</w:t>
            </w:r>
            <w:r w:rsidRPr="00394FE0">
              <w:rPr>
                <w:rFonts w:cs="Calibri"/>
                <w:lang w:val="en-IE"/>
              </w:rPr>
              <w:tab/>
            </w:r>
          </w:p>
          <w:p w14:paraId="653DA718" w14:textId="77777777" w:rsidR="00CB21C4" w:rsidRPr="00394FE0" w:rsidRDefault="00CB21C4" w:rsidP="00155662">
            <w:pPr>
              <w:spacing w:after="0"/>
              <w:jc w:val="both"/>
              <w:rPr>
                <w:lang w:val="en-IE"/>
              </w:rPr>
            </w:pPr>
            <w:r w:rsidRPr="00394FE0">
              <w:rPr>
                <w:lang w:val="en-IE"/>
              </w:rPr>
              <w:t>Tenderers must declare that they satisfy the financial and economic standing requirement(s) set out below and that they are able, upon request and without delay, to provide the supporting documentation specified below to BIM in each case.</w:t>
            </w:r>
          </w:p>
          <w:p w14:paraId="09402E7F" w14:textId="77777777" w:rsidR="00CB21C4" w:rsidRPr="00394FE0" w:rsidRDefault="00CB21C4" w:rsidP="00155662">
            <w:pPr>
              <w:spacing w:after="0"/>
              <w:jc w:val="both"/>
              <w:rPr>
                <w:lang w:val="en-IE"/>
              </w:rPr>
            </w:pPr>
          </w:p>
          <w:p w14:paraId="21D8D071" w14:textId="4A89BA18" w:rsidR="00CB21C4" w:rsidRPr="002C7986" w:rsidRDefault="00CB21C4" w:rsidP="002C7986">
            <w:pPr>
              <w:spacing w:after="0"/>
              <w:jc w:val="both"/>
              <w:rPr>
                <w:lang w:val="en-IE"/>
              </w:rPr>
            </w:pPr>
            <w:r w:rsidRPr="00394FE0">
              <w:rPr>
                <w:lang w:val="en-IE"/>
              </w:rPr>
              <w:t xml:space="preserve">Evidence of a minimum turnover of </w:t>
            </w:r>
            <w:r w:rsidRPr="00394FE0">
              <w:rPr>
                <w:b/>
                <w:bCs/>
                <w:lang w:val="en-IE"/>
              </w:rPr>
              <w:t>€</w:t>
            </w:r>
            <w:r w:rsidR="002C7986">
              <w:rPr>
                <w:b/>
                <w:bCs/>
                <w:lang w:val="en-IE"/>
              </w:rPr>
              <w:t>250</w:t>
            </w:r>
            <w:r w:rsidRPr="00394FE0">
              <w:rPr>
                <w:b/>
                <w:bCs/>
                <w:lang w:val="en-IE"/>
              </w:rPr>
              <w:t>,000</w:t>
            </w:r>
            <w:r w:rsidRPr="00394FE0">
              <w:rPr>
                <w:lang w:val="en-IE"/>
              </w:rPr>
              <w:t xml:space="preserve"> per annum for the past three (3) years by way of Accountant’s/Auditor’s letter.</w:t>
            </w:r>
          </w:p>
        </w:tc>
      </w:tr>
      <w:tr w:rsidR="00CB21C4" w:rsidRPr="00394FE0" w14:paraId="422BD123" w14:textId="77777777" w:rsidTr="00CB21C4">
        <w:trPr>
          <w:trHeight w:val="358"/>
        </w:trPr>
        <w:tc>
          <w:tcPr>
            <w:tcW w:w="9082" w:type="dxa"/>
            <w:gridSpan w:val="2"/>
            <w:tcBorders>
              <w:top w:val="single" w:sz="4" w:space="0" w:color="000000"/>
              <w:left w:val="single" w:sz="4" w:space="0" w:color="000000"/>
              <w:bottom w:val="single" w:sz="4" w:space="0" w:color="000000"/>
              <w:right w:val="single" w:sz="4" w:space="0" w:color="000000"/>
            </w:tcBorders>
            <w:shd w:val="clear" w:color="auto" w:fill="2F5496" w:themeFill="accent1" w:themeFillShade="BF"/>
            <w:tcMar>
              <w:top w:w="0" w:type="dxa"/>
              <w:left w:w="108" w:type="dxa"/>
              <w:bottom w:w="0" w:type="dxa"/>
              <w:right w:w="108" w:type="dxa"/>
            </w:tcMar>
          </w:tcPr>
          <w:p w14:paraId="34F1FAB5" w14:textId="77777777" w:rsidR="00CB21C4" w:rsidRPr="00394FE0" w:rsidRDefault="00CB21C4" w:rsidP="00155662">
            <w:pPr>
              <w:spacing w:after="0"/>
              <w:rPr>
                <w:rFonts w:cs="Calibri"/>
                <w:b/>
                <w:bCs/>
                <w:color w:val="FFFFFF" w:themeColor="background1"/>
                <w:lang w:val="en-IE"/>
              </w:rPr>
            </w:pPr>
            <w:r w:rsidRPr="00394FE0">
              <w:rPr>
                <w:rFonts w:cs="Calibri"/>
                <w:b/>
                <w:bCs/>
                <w:color w:val="FFFFFF" w:themeColor="background1"/>
                <w:lang w:val="en-IE"/>
              </w:rPr>
              <w:t xml:space="preserve">Details of Annual Turnover for the past three (3) years </w:t>
            </w:r>
          </w:p>
        </w:tc>
      </w:tr>
      <w:tr w:rsidR="00CB21C4" w:rsidRPr="00394FE0" w14:paraId="5E493B20" w14:textId="77777777" w:rsidTr="00CB21C4">
        <w:trPr>
          <w:trHeight w:val="345"/>
        </w:trPr>
        <w:tc>
          <w:tcPr>
            <w:tcW w:w="9082"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6030E53" w14:textId="77777777" w:rsidR="00CB21C4" w:rsidRPr="00394FE0" w:rsidRDefault="00CB21C4" w:rsidP="00155662">
            <w:pPr>
              <w:spacing w:after="0"/>
              <w:rPr>
                <w:rFonts w:cs="Calibri"/>
                <w:b/>
                <w:bCs/>
                <w:lang w:val="en-IE"/>
              </w:rPr>
            </w:pPr>
            <w:r w:rsidRPr="00394FE0">
              <w:rPr>
                <w:rFonts w:cs="Calibri"/>
                <w:b/>
                <w:bCs/>
                <w:lang w:val="en-IE"/>
              </w:rPr>
              <w:t>Tenderers’ Response:</w:t>
            </w:r>
          </w:p>
        </w:tc>
      </w:tr>
      <w:tr w:rsidR="00CB21C4" w:rsidRPr="00394FE0" w14:paraId="304A67CD" w14:textId="77777777" w:rsidTr="00CB21C4">
        <w:trPr>
          <w:trHeight w:val="302"/>
        </w:trPr>
        <w:tc>
          <w:tcPr>
            <w:tcW w:w="4546" w:type="dxa"/>
            <w:tcBorders>
              <w:top w:val="single" w:sz="4" w:space="0" w:color="000000"/>
              <w:left w:val="single" w:sz="4" w:space="0" w:color="000000"/>
              <w:right w:val="single" w:sz="4" w:space="0" w:color="000000"/>
            </w:tcBorders>
            <w:tcMar>
              <w:top w:w="0" w:type="dxa"/>
              <w:left w:w="108" w:type="dxa"/>
              <w:bottom w:w="0" w:type="dxa"/>
              <w:right w:w="108" w:type="dxa"/>
            </w:tcMar>
          </w:tcPr>
          <w:p w14:paraId="3A6E2493" w14:textId="77777777" w:rsidR="00CB21C4" w:rsidRPr="00394FE0" w:rsidRDefault="00CB21C4" w:rsidP="00155662">
            <w:pPr>
              <w:spacing w:after="0"/>
              <w:rPr>
                <w:rFonts w:cs="Calibri"/>
                <w:lang w:val="en-IE"/>
              </w:rPr>
            </w:pPr>
            <w:r w:rsidRPr="00394FE0">
              <w:rPr>
                <w:rFonts w:cs="Calibri"/>
                <w:lang w:val="en-IE"/>
              </w:rPr>
              <w:t>Year:</w:t>
            </w:r>
          </w:p>
        </w:tc>
        <w:tc>
          <w:tcPr>
            <w:tcW w:w="4536" w:type="dxa"/>
            <w:tcBorders>
              <w:top w:val="single" w:sz="4" w:space="0" w:color="000000"/>
              <w:left w:val="single" w:sz="4" w:space="0" w:color="000000"/>
              <w:right w:val="single" w:sz="4" w:space="0" w:color="000000"/>
            </w:tcBorders>
          </w:tcPr>
          <w:p w14:paraId="2E7DEF19" w14:textId="77777777" w:rsidR="00CB21C4" w:rsidRPr="00394FE0" w:rsidRDefault="00CB21C4" w:rsidP="00155662">
            <w:pPr>
              <w:spacing w:after="0"/>
              <w:ind w:left="133"/>
              <w:rPr>
                <w:rFonts w:cs="Calibri"/>
                <w:lang w:val="en-IE"/>
              </w:rPr>
            </w:pPr>
            <w:r w:rsidRPr="00394FE0">
              <w:rPr>
                <w:rFonts w:cs="Calibri"/>
                <w:lang w:val="en-IE"/>
              </w:rPr>
              <w:t>Annual Turnover:</w:t>
            </w:r>
          </w:p>
        </w:tc>
      </w:tr>
      <w:tr w:rsidR="00CB21C4" w:rsidRPr="00394FE0" w14:paraId="3A107C0F" w14:textId="77777777" w:rsidTr="00CB21C4">
        <w:trPr>
          <w:trHeight w:val="302"/>
        </w:trPr>
        <w:tc>
          <w:tcPr>
            <w:tcW w:w="4546" w:type="dxa"/>
            <w:tcBorders>
              <w:top w:val="single" w:sz="4" w:space="0" w:color="000000"/>
              <w:left w:val="single" w:sz="4" w:space="0" w:color="000000"/>
              <w:right w:val="single" w:sz="4" w:space="0" w:color="000000"/>
            </w:tcBorders>
            <w:tcMar>
              <w:top w:w="0" w:type="dxa"/>
              <w:left w:w="108" w:type="dxa"/>
              <w:bottom w:w="0" w:type="dxa"/>
              <w:right w:w="108" w:type="dxa"/>
            </w:tcMar>
          </w:tcPr>
          <w:p w14:paraId="317CF585" w14:textId="77777777" w:rsidR="00CB21C4" w:rsidRPr="00394FE0" w:rsidRDefault="00CB21C4" w:rsidP="00155662">
            <w:pPr>
              <w:spacing w:after="0"/>
              <w:rPr>
                <w:rFonts w:cs="Calibri"/>
                <w:lang w:val="en-IE"/>
              </w:rPr>
            </w:pPr>
            <w:r w:rsidRPr="00394FE0">
              <w:rPr>
                <w:rFonts w:cs="Calibri"/>
                <w:lang w:val="en-IE"/>
              </w:rPr>
              <w:t>Year:</w:t>
            </w:r>
          </w:p>
        </w:tc>
        <w:tc>
          <w:tcPr>
            <w:tcW w:w="4536" w:type="dxa"/>
            <w:tcBorders>
              <w:top w:val="single" w:sz="4" w:space="0" w:color="000000"/>
              <w:left w:val="single" w:sz="4" w:space="0" w:color="000000"/>
              <w:right w:val="single" w:sz="4" w:space="0" w:color="000000"/>
            </w:tcBorders>
          </w:tcPr>
          <w:p w14:paraId="21E3C530" w14:textId="77777777" w:rsidR="00CB21C4" w:rsidRPr="00394FE0" w:rsidRDefault="00CB21C4" w:rsidP="00155662">
            <w:pPr>
              <w:spacing w:after="0"/>
              <w:ind w:left="133"/>
              <w:rPr>
                <w:rFonts w:cs="Calibri"/>
                <w:lang w:val="en-IE"/>
              </w:rPr>
            </w:pPr>
            <w:r w:rsidRPr="00394FE0">
              <w:rPr>
                <w:rFonts w:cs="Calibri"/>
                <w:lang w:val="en-IE"/>
              </w:rPr>
              <w:t>Annual Turnover:</w:t>
            </w:r>
          </w:p>
        </w:tc>
      </w:tr>
      <w:tr w:rsidR="00CB21C4" w:rsidRPr="00394FE0" w14:paraId="0AEE09CD" w14:textId="77777777" w:rsidTr="00CB21C4">
        <w:trPr>
          <w:trHeight w:val="302"/>
        </w:trPr>
        <w:tc>
          <w:tcPr>
            <w:tcW w:w="4546" w:type="dxa"/>
            <w:tcBorders>
              <w:top w:val="single" w:sz="4" w:space="0" w:color="000000"/>
              <w:left w:val="single" w:sz="4" w:space="0" w:color="000000"/>
              <w:right w:val="single" w:sz="4" w:space="0" w:color="000000"/>
            </w:tcBorders>
            <w:tcMar>
              <w:top w:w="0" w:type="dxa"/>
              <w:left w:w="108" w:type="dxa"/>
              <w:bottom w:w="0" w:type="dxa"/>
              <w:right w:w="108" w:type="dxa"/>
            </w:tcMar>
          </w:tcPr>
          <w:p w14:paraId="25741914" w14:textId="77777777" w:rsidR="00CB21C4" w:rsidRPr="00394FE0" w:rsidRDefault="00CB21C4" w:rsidP="00155662">
            <w:pPr>
              <w:spacing w:after="0"/>
              <w:rPr>
                <w:rFonts w:cs="Calibri"/>
                <w:lang w:val="en-IE"/>
              </w:rPr>
            </w:pPr>
            <w:r w:rsidRPr="00394FE0">
              <w:rPr>
                <w:rFonts w:cs="Calibri"/>
                <w:lang w:val="en-IE"/>
              </w:rPr>
              <w:t>Year:</w:t>
            </w:r>
          </w:p>
        </w:tc>
        <w:tc>
          <w:tcPr>
            <w:tcW w:w="4536" w:type="dxa"/>
            <w:tcBorders>
              <w:top w:val="single" w:sz="4" w:space="0" w:color="000000"/>
              <w:left w:val="single" w:sz="4" w:space="0" w:color="000000"/>
              <w:right w:val="single" w:sz="4" w:space="0" w:color="000000"/>
            </w:tcBorders>
          </w:tcPr>
          <w:p w14:paraId="71F2CEA2" w14:textId="77777777" w:rsidR="00CB21C4" w:rsidRPr="00394FE0" w:rsidRDefault="00CB21C4" w:rsidP="00155662">
            <w:pPr>
              <w:spacing w:after="0"/>
              <w:ind w:left="133"/>
              <w:rPr>
                <w:rFonts w:cs="Calibri"/>
                <w:lang w:val="en-IE"/>
              </w:rPr>
            </w:pPr>
            <w:r w:rsidRPr="00394FE0">
              <w:rPr>
                <w:rFonts w:cs="Calibri"/>
                <w:lang w:val="en-IE"/>
              </w:rPr>
              <w:t>Annual Turnover:</w:t>
            </w:r>
          </w:p>
        </w:tc>
      </w:tr>
      <w:tr w:rsidR="00CB21C4" w:rsidRPr="00394FE0" w14:paraId="324B13C7" w14:textId="77777777" w:rsidTr="002C7986">
        <w:trPr>
          <w:trHeight w:val="2350"/>
        </w:trPr>
        <w:tc>
          <w:tcPr>
            <w:tcW w:w="9082"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8FAB524" w14:textId="77777777" w:rsidR="00CB21C4" w:rsidRPr="00394FE0" w:rsidRDefault="00CB21C4" w:rsidP="00155662">
            <w:pPr>
              <w:spacing w:after="0"/>
              <w:rPr>
                <w:rFonts w:cs="Calibri"/>
                <w:b/>
                <w:bCs/>
                <w:lang w:val="en-IE"/>
              </w:rPr>
            </w:pPr>
          </w:p>
          <w:p w14:paraId="3B010C8B" w14:textId="03170796" w:rsidR="00CB21C4" w:rsidRPr="00394FE0" w:rsidRDefault="00CB21C4" w:rsidP="002C7986">
            <w:pPr>
              <w:spacing w:after="0"/>
              <w:jc w:val="both"/>
              <w:rPr>
                <w:rFonts w:cs="Calibri"/>
                <w:b/>
                <w:bCs/>
                <w:lang w:val="en-IE"/>
              </w:rPr>
            </w:pPr>
            <w:r w:rsidRPr="00394FE0">
              <w:rPr>
                <w:rFonts w:cs="Calibri"/>
                <w:b/>
                <w:bCs/>
                <w:lang w:val="en-IE"/>
              </w:rPr>
              <w:t>Tenderers must provide the supporting documentation specified above without delay when requested by BIM. However, where the Tenderer is unable, for a valid reason, to provide the specified documentation, the Tenderer must inform BIM of the valid reason as to why the documentation cannot be supplied and, if BIM considers the reason given to be valid, provide such other suitable alternative documentation to prove, to the satisfaction of BIM, their economic and financial capacity.</w:t>
            </w:r>
          </w:p>
        </w:tc>
      </w:tr>
    </w:tbl>
    <w:p w14:paraId="16FF65FA" w14:textId="77777777" w:rsidR="00CB21C4" w:rsidRDefault="00CB21C4" w:rsidP="00CB21C4">
      <w:pPr>
        <w:spacing w:after="0"/>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35"/>
        <w:gridCol w:w="3118"/>
        <w:gridCol w:w="3119"/>
      </w:tblGrid>
      <w:tr w:rsidR="00CB21C4" w:rsidRPr="00394FE0" w14:paraId="1E2918D5" w14:textId="77777777" w:rsidTr="00CB21C4">
        <w:trPr>
          <w:trHeight w:val="705"/>
        </w:trPr>
        <w:tc>
          <w:tcPr>
            <w:tcW w:w="9072" w:type="dxa"/>
            <w:gridSpan w:val="3"/>
            <w:shd w:val="clear" w:color="auto" w:fill="2F5496" w:themeFill="accent1" w:themeFillShade="BF"/>
            <w:tcMar>
              <w:top w:w="0" w:type="dxa"/>
              <w:left w:w="108" w:type="dxa"/>
              <w:bottom w:w="0" w:type="dxa"/>
              <w:right w:w="108" w:type="dxa"/>
            </w:tcMar>
          </w:tcPr>
          <w:p w14:paraId="0542869F" w14:textId="77777777" w:rsidR="00CB21C4" w:rsidRPr="00394FE0" w:rsidRDefault="00CB21C4" w:rsidP="00155662">
            <w:pPr>
              <w:pStyle w:val="BodyText2"/>
              <w:spacing w:after="0" w:line="276" w:lineRule="auto"/>
              <w:rPr>
                <w:rFonts w:asciiTheme="minorHAnsi" w:hAnsiTheme="minorHAnsi" w:cstheme="minorHAnsi"/>
                <w:b/>
                <w:color w:val="FFFFFF" w:themeColor="background1"/>
              </w:rPr>
            </w:pPr>
            <w:r w:rsidRPr="00394FE0">
              <w:rPr>
                <w:rFonts w:asciiTheme="minorHAnsi" w:hAnsiTheme="minorHAnsi" w:cstheme="minorHAnsi"/>
                <w:b/>
                <w:color w:val="FFFFFF" w:themeColor="background1"/>
              </w:rPr>
              <w:t>Section B.2 – Satisfactory Insurances</w:t>
            </w:r>
          </w:p>
          <w:p w14:paraId="6433469E" w14:textId="77777777" w:rsidR="00CB21C4" w:rsidRPr="00394FE0" w:rsidRDefault="00CB21C4" w:rsidP="00155662">
            <w:pPr>
              <w:pStyle w:val="BodyText2"/>
              <w:spacing w:after="0" w:line="276" w:lineRule="auto"/>
              <w:rPr>
                <w:rFonts w:asciiTheme="minorHAnsi" w:hAnsiTheme="minorHAnsi" w:cstheme="minorHAnsi"/>
                <w:b/>
                <w:color w:val="FFFFFF" w:themeColor="background1"/>
              </w:rPr>
            </w:pPr>
            <w:r w:rsidRPr="00394FE0">
              <w:rPr>
                <w:rFonts w:asciiTheme="minorHAnsi" w:hAnsiTheme="minorHAnsi" w:cstheme="minorHAnsi"/>
                <w:b/>
                <w:color w:val="FFFFFF" w:themeColor="background1"/>
              </w:rPr>
              <w:t>(Section 2 - Phase 1.2 of the CFT)</w:t>
            </w:r>
          </w:p>
        </w:tc>
      </w:tr>
      <w:tr w:rsidR="00CB21C4" w:rsidRPr="00394FE0" w14:paraId="08717E1C" w14:textId="77777777" w:rsidTr="00CB21C4">
        <w:trPr>
          <w:trHeight w:val="1110"/>
        </w:trPr>
        <w:tc>
          <w:tcPr>
            <w:tcW w:w="9072" w:type="dxa"/>
            <w:gridSpan w:val="3"/>
            <w:shd w:val="clear" w:color="auto" w:fill="D9E2F3" w:themeFill="accent1" w:themeFillTint="33"/>
            <w:tcMar>
              <w:top w:w="0" w:type="dxa"/>
              <w:left w:w="108" w:type="dxa"/>
              <w:bottom w:w="0" w:type="dxa"/>
              <w:right w:w="108" w:type="dxa"/>
            </w:tcMar>
          </w:tcPr>
          <w:p w14:paraId="29AA5967" w14:textId="77777777" w:rsidR="00CB21C4" w:rsidRPr="00394FE0" w:rsidRDefault="00CB21C4" w:rsidP="00155662">
            <w:pPr>
              <w:spacing w:after="0"/>
              <w:rPr>
                <w:rFonts w:cs="Calibri"/>
                <w:lang w:val="en-IE"/>
              </w:rPr>
            </w:pPr>
            <w:r w:rsidRPr="00394FE0">
              <w:rPr>
                <w:rFonts w:cs="Calibri"/>
                <w:b/>
                <w:bCs/>
                <w:lang w:val="en-IE"/>
              </w:rPr>
              <w:t>Requirement:</w:t>
            </w:r>
            <w:r w:rsidRPr="00394FE0">
              <w:rPr>
                <w:rFonts w:cs="Calibri"/>
                <w:lang w:val="en-IE"/>
              </w:rPr>
              <w:tab/>
            </w:r>
          </w:p>
          <w:p w14:paraId="07349CD6" w14:textId="77777777" w:rsidR="00CB21C4" w:rsidRPr="00394FE0" w:rsidRDefault="00CB21C4" w:rsidP="00155662">
            <w:pPr>
              <w:spacing w:after="0"/>
              <w:rPr>
                <w:rFonts w:asciiTheme="minorHAnsi" w:hAnsiTheme="minorHAnsi" w:cstheme="minorBidi"/>
                <w:szCs w:val="22"/>
                <w:lang w:val="en-IE"/>
              </w:rPr>
            </w:pPr>
            <w:r w:rsidRPr="00394FE0">
              <w:rPr>
                <w:rFonts w:asciiTheme="minorHAnsi" w:hAnsiTheme="minorHAnsi" w:cstheme="minorBidi"/>
                <w:szCs w:val="22"/>
                <w:lang w:val="en-IE"/>
              </w:rPr>
              <w:t>Declaration that tenderers have or will be in a position to obtain all the following insurances by the commencement of this contract:</w:t>
            </w:r>
          </w:p>
        </w:tc>
      </w:tr>
      <w:tr w:rsidR="00CB21C4" w:rsidRPr="00394FE0" w14:paraId="5F93EF09" w14:textId="77777777" w:rsidTr="00CB21C4">
        <w:trPr>
          <w:trHeight w:val="179"/>
        </w:trPr>
        <w:tc>
          <w:tcPr>
            <w:tcW w:w="9072" w:type="dxa"/>
            <w:gridSpan w:val="3"/>
            <w:shd w:val="clear" w:color="auto" w:fill="2F5496" w:themeFill="accent1" w:themeFillShade="BF"/>
            <w:tcMar>
              <w:top w:w="0" w:type="dxa"/>
              <w:left w:w="108" w:type="dxa"/>
              <w:bottom w:w="0" w:type="dxa"/>
              <w:right w:w="108" w:type="dxa"/>
            </w:tcMar>
          </w:tcPr>
          <w:p w14:paraId="04FFACC7" w14:textId="77777777" w:rsidR="00CB21C4" w:rsidRPr="00394FE0" w:rsidRDefault="00CB21C4" w:rsidP="00155662">
            <w:pPr>
              <w:spacing w:after="0"/>
              <w:rPr>
                <w:rFonts w:cs="Calibri"/>
                <w:b/>
                <w:bCs/>
                <w:color w:val="FFFFFF" w:themeColor="background1"/>
                <w:lang w:val="en-IE"/>
              </w:rPr>
            </w:pPr>
            <w:r w:rsidRPr="00394FE0">
              <w:rPr>
                <w:rFonts w:cs="Calibri"/>
                <w:b/>
                <w:bCs/>
                <w:color w:val="FFFFFF" w:themeColor="background1"/>
                <w:lang w:val="en-IE"/>
              </w:rPr>
              <w:t xml:space="preserve">Insurance Requirements </w:t>
            </w:r>
          </w:p>
        </w:tc>
      </w:tr>
      <w:tr w:rsidR="00CB21C4" w:rsidRPr="00394FE0" w14:paraId="4EEDB148" w14:textId="77777777" w:rsidTr="00CB21C4">
        <w:trPr>
          <w:trHeight w:val="345"/>
        </w:trPr>
        <w:tc>
          <w:tcPr>
            <w:tcW w:w="2835" w:type="dxa"/>
            <w:shd w:val="clear" w:color="auto" w:fill="D9E2F3" w:themeFill="accent1" w:themeFillTint="33"/>
            <w:tcMar>
              <w:top w:w="0" w:type="dxa"/>
              <w:left w:w="108" w:type="dxa"/>
              <w:bottom w:w="0" w:type="dxa"/>
              <w:right w:w="108" w:type="dxa"/>
            </w:tcMar>
          </w:tcPr>
          <w:p w14:paraId="49461492" w14:textId="77777777" w:rsidR="00CB21C4" w:rsidRPr="00394FE0" w:rsidRDefault="00CB21C4" w:rsidP="00155662">
            <w:pPr>
              <w:spacing w:after="0"/>
              <w:jc w:val="center"/>
              <w:rPr>
                <w:rFonts w:cs="Calibri"/>
                <w:b/>
                <w:bCs/>
                <w:lang w:val="en-IE"/>
              </w:rPr>
            </w:pPr>
            <w:r w:rsidRPr="00394FE0">
              <w:rPr>
                <w:rFonts w:cs="Calibri"/>
                <w:b/>
                <w:bCs/>
                <w:lang w:val="en-IE"/>
              </w:rPr>
              <w:t>Type of Insurance</w:t>
            </w:r>
          </w:p>
        </w:tc>
        <w:tc>
          <w:tcPr>
            <w:tcW w:w="3118" w:type="dxa"/>
            <w:shd w:val="clear" w:color="auto" w:fill="D9E2F3" w:themeFill="accent1" w:themeFillTint="33"/>
          </w:tcPr>
          <w:p w14:paraId="208FF8E3" w14:textId="77777777" w:rsidR="00CB21C4" w:rsidRPr="00394FE0" w:rsidRDefault="00CB21C4" w:rsidP="00155662">
            <w:pPr>
              <w:spacing w:after="0"/>
              <w:ind w:left="135" w:right="136"/>
              <w:jc w:val="center"/>
              <w:rPr>
                <w:rFonts w:cs="Calibri"/>
                <w:b/>
                <w:bCs/>
                <w:lang w:val="en-IE"/>
              </w:rPr>
            </w:pPr>
            <w:r w:rsidRPr="00394FE0">
              <w:rPr>
                <w:rFonts w:cs="Calibri"/>
                <w:b/>
                <w:bCs/>
                <w:lang w:val="en-IE"/>
              </w:rPr>
              <w:t>Indemnity Limit</w:t>
            </w:r>
          </w:p>
        </w:tc>
        <w:tc>
          <w:tcPr>
            <w:tcW w:w="3119" w:type="dxa"/>
            <w:shd w:val="clear" w:color="auto" w:fill="D9E2F3" w:themeFill="accent1" w:themeFillTint="33"/>
          </w:tcPr>
          <w:p w14:paraId="4E4BD9C1" w14:textId="77777777" w:rsidR="00CB21C4" w:rsidRPr="00394FE0" w:rsidRDefault="00CB21C4" w:rsidP="00155662">
            <w:pPr>
              <w:spacing w:after="0"/>
              <w:ind w:left="135" w:right="135"/>
              <w:jc w:val="center"/>
              <w:rPr>
                <w:rFonts w:cs="Calibri"/>
                <w:b/>
                <w:bCs/>
                <w:lang w:val="en-IE"/>
              </w:rPr>
            </w:pPr>
            <w:r w:rsidRPr="00394FE0">
              <w:rPr>
                <w:rFonts w:cs="Calibri"/>
                <w:b/>
                <w:bCs/>
                <w:lang w:val="en-IE"/>
              </w:rPr>
              <w:t>Yes / No</w:t>
            </w:r>
          </w:p>
        </w:tc>
      </w:tr>
      <w:tr w:rsidR="00CB21C4" w:rsidRPr="00394FE0" w14:paraId="1962B004" w14:textId="77777777" w:rsidTr="00CB21C4">
        <w:trPr>
          <w:trHeight w:val="302"/>
        </w:trPr>
        <w:tc>
          <w:tcPr>
            <w:tcW w:w="2835" w:type="dxa"/>
            <w:tcMar>
              <w:top w:w="0" w:type="dxa"/>
              <w:left w:w="108" w:type="dxa"/>
              <w:bottom w:w="0" w:type="dxa"/>
              <w:right w:w="108" w:type="dxa"/>
            </w:tcMar>
          </w:tcPr>
          <w:p w14:paraId="0FB6EDC7" w14:textId="77777777" w:rsidR="00CB21C4" w:rsidRPr="00394FE0" w:rsidRDefault="00CB21C4" w:rsidP="00155662">
            <w:pPr>
              <w:spacing w:after="0"/>
              <w:rPr>
                <w:rFonts w:cs="Calibri"/>
                <w:lang w:val="en-IE"/>
              </w:rPr>
            </w:pPr>
            <w:r w:rsidRPr="00394FE0">
              <w:rPr>
                <w:rFonts w:cs="Calibri"/>
                <w:lang w:val="en-IE"/>
              </w:rPr>
              <w:t>Employer’s Liability</w:t>
            </w:r>
          </w:p>
        </w:tc>
        <w:tc>
          <w:tcPr>
            <w:tcW w:w="3118" w:type="dxa"/>
          </w:tcPr>
          <w:p w14:paraId="77CC9DDE" w14:textId="77777777" w:rsidR="00CB21C4" w:rsidRPr="00394FE0" w:rsidRDefault="00CB21C4" w:rsidP="00155662">
            <w:pPr>
              <w:spacing w:after="0"/>
              <w:ind w:left="135" w:right="136"/>
              <w:jc w:val="center"/>
              <w:rPr>
                <w:rFonts w:cs="Calibri"/>
                <w:lang w:val="en-IE"/>
              </w:rPr>
            </w:pPr>
            <w:r w:rsidRPr="00394FE0">
              <w:rPr>
                <w:rFonts w:cs="Calibri"/>
                <w:lang w:val="en-IE"/>
              </w:rPr>
              <w:t>€ 13,000,000</w:t>
            </w:r>
          </w:p>
        </w:tc>
        <w:tc>
          <w:tcPr>
            <w:tcW w:w="3119" w:type="dxa"/>
          </w:tcPr>
          <w:p w14:paraId="7FD13EC9" w14:textId="77777777" w:rsidR="00CB21C4" w:rsidRPr="00394FE0" w:rsidRDefault="00CB21C4" w:rsidP="00155662">
            <w:pPr>
              <w:spacing w:after="0"/>
              <w:ind w:left="135" w:right="135"/>
              <w:jc w:val="center"/>
              <w:rPr>
                <w:rFonts w:cs="Calibri"/>
                <w:lang w:val="en-IE"/>
              </w:rPr>
            </w:pPr>
          </w:p>
        </w:tc>
      </w:tr>
      <w:tr w:rsidR="00CB21C4" w:rsidRPr="00394FE0" w14:paraId="63C25650" w14:textId="77777777" w:rsidTr="00CB21C4">
        <w:trPr>
          <w:trHeight w:val="302"/>
        </w:trPr>
        <w:tc>
          <w:tcPr>
            <w:tcW w:w="2835" w:type="dxa"/>
            <w:tcMar>
              <w:top w:w="0" w:type="dxa"/>
              <w:left w:w="108" w:type="dxa"/>
              <w:bottom w:w="0" w:type="dxa"/>
              <w:right w:w="108" w:type="dxa"/>
            </w:tcMar>
          </w:tcPr>
          <w:p w14:paraId="7A073AD4" w14:textId="77777777" w:rsidR="00CB21C4" w:rsidRPr="00394FE0" w:rsidRDefault="00CB21C4" w:rsidP="00155662">
            <w:pPr>
              <w:spacing w:after="0"/>
              <w:rPr>
                <w:rFonts w:cs="Calibri"/>
                <w:lang w:val="en-IE"/>
              </w:rPr>
            </w:pPr>
            <w:r w:rsidRPr="00394FE0">
              <w:rPr>
                <w:rFonts w:cs="Calibri"/>
                <w:lang w:val="en-IE"/>
              </w:rPr>
              <w:t>Public Liability</w:t>
            </w:r>
          </w:p>
        </w:tc>
        <w:tc>
          <w:tcPr>
            <w:tcW w:w="3118" w:type="dxa"/>
          </w:tcPr>
          <w:p w14:paraId="0268CBC2" w14:textId="77777777" w:rsidR="00CB21C4" w:rsidRPr="00394FE0" w:rsidRDefault="00CB21C4" w:rsidP="00155662">
            <w:pPr>
              <w:spacing w:after="0"/>
              <w:ind w:left="135" w:right="136"/>
              <w:jc w:val="center"/>
              <w:rPr>
                <w:rFonts w:cs="Calibri"/>
                <w:lang w:val="en-IE"/>
              </w:rPr>
            </w:pPr>
            <w:r w:rsidRPr="00394FE0">
              <w:rPr>
                <w:rFonts w:cs="Calibri"/>
                <w:lang w:val="en-IE"/>
              </w:rPr>
              <w:t>€ 6,500,000</w:t>
            </w:r>
          </w:p>
        </w:tc>
        <w:tc>
          <w:tcPr>
            <w:tcW w:w="3119" w:type="dxa"/>
          </w:tcPr>
          <w:p w14:paraId="095D84F5" w14:textId="77777777" w:rsidR="00CB21C4" w:rsidRPr="00394FE0" w:rsidRDefault="00CB21C4" w:rsidP="00155662">
            <w:pPr>
              <w:spacing w:after="0"/>
              <w:ind w:left="135" w:right="135"/>
              <w:jc w:val="center"/>
              <w:rPr>
                <w:rFonts w:cs="Calibri"/>
                <w:lang w:val="en-IE"/>
              </w:rPr>
            </w:pPr>
          </w:p>
        </w:tc>
      </w:tr>
      <w:tr w:rsidR="00CB21C4" w:rsidRPr="00394FE0" w14:paraId="032B776A" w14:textId="77777777" w:rsidTr="00CB21C4">
        <w:trPr>
          <w:trHeight w:val="302"/>
        </w:trPr>
        <w:tc>
          <w:tcPr>
            <w:tcW w:w="2835" w:type="dxa"/>
            <w:tcMar>
              <w:top w:w="0" w:type="dxa"/>
              <w:left w:w="108" w:type="dxa"/>
              <w:bottom w:w="0" w:type="dxa"/>
              <w:right w:w="108" w:type="dxa"/>
            </w:tcMar>
          </w:tcPr>
          <w:p w14:paraId="31762B72" w14:textId="77777777" w:rsidR="00CB21C4" w:rsidRPr="00394FE0" w:rsidRDefault="00CB21C4" w:rsidP="00155662">
            <w:pPr>
              <w:spacing w:after="0"/>
              <w:rPr>
                <w:rFonts w:cs="Calibri"/>
                <w:lang w:val="en-IE"/>
              </w:rPr>
            </w:pPr>
            <w:r w:rsidRPr="00394FE0">
              <w:rPr>
                <w:rFonts w:cs="Calibri"/>
                <w:lang w:val="en-IE"/>
              </w:rPr>
              <w:t>Professional Liability</w:t>
            </w:r>
          </w:p>
        </w:tc>
        <w:tc>
          <w:tcPr>
            <w:tcW w:w="3118" w:type="dxa"/>
          </w:tcPr>
          <w:p w14:paraId="1D6D90A7" w14:textId="77777777" w:rsidR="00CB21C4" w:rsidRPr="00394FE0" w:rsidRDefault="00CB21C4" w:rsidP="00155662">
            <w:pPr>
              <w:spacing w:after="0"/>
              <w:ind w:left="135" w:right="136"/>
              <w:jc w:val="center"/>
              <w:rPr>
                <w:rFonts w:cs="Calibri"/>
                <w:lang w:val="en-IE"/>
              </w:rPr>
            </w:pPr>
            <w:r w:rsidRPr="00394FE0">
              <w:rPr>
                <w:rFonts w:cs="Calibri"/>
                <w:lang w:val="en-IE"/>
              </w:rPr>
              <w:t>€ 1,000,000</w:t>
            </w:r>
          </w:p>
        </w:tc>
        <w:tc>
          <w:tcPr>
            <w:tcW w:w="3119" w:type="dxa"/>
          </w:tcPr>
          <w:p w14:paraId="0F532126" w14:textId="77777777" w:rsidR="00CB21C4" w:rsidRPr="00394FE0" w:rsidRDefault="00CB21C4" w:rsidP="00155662">
            <w:pPr>
              <w:spacing w:after="0"/>
              <w:ind w:left="135" w:right="135"/>
              <w:jc w:val="center"/>
              <w:rPr>
                <w:rFonts w:cs="Calibri"/>
                <w:lang w:val="en-IE"/>
              </w:rPr>
            </w:pPr>
          </w:p>
        </w:tc>
      </w:tr>
      <w:tr w:rsidR="00CB21C4" w:rsidRPr="00394FE0" w14:paraId="4E36D730" w14:textId="77777777" w:rsidTr="00CB21C4">
        <w:trPr>
          <w:trHeight w:val="841"/>
        </w:trPr>
        <w:tc>
          <w:tcPr>
            <w:tcW w:w="9072" w:type="dxa"/>
            <w:gridSpan w:val="3"/>
            <w:shd w:val="clear" w:color="auto" w:fill="D9E2F3" w:themeFill="accent1" w:themeFillTint="33"/>
            <w:tcMar>
              <w:top w:w="0" w:type="dxa"/>
              <w:left w:w="108" w:type="dxa"/>
              <w:bottom w:w="0" w:type="dxa"/>
              <w:right w:w="108" w:type="dxa"/>
            </w:tcMar>
          </w:tcPr>
          <w:p w14:paraId="3590D15C" w14:textId="77777777" w:rsidR="00CB21C4" w:rsidRPr="00394FE0" w:rsidRDefault="00CB21C4" w:rsidP="00155662">
            <w:pPr>
              <w:spacing w:after="0"/>
              <w:rPr>
                <w:rFonts w:cs="Calibri"/>
                <w:b/>
                <w:bCs/>
                <w:lang w:val="en-IE"/>
              </w:rPr>
            </w:pPr>
            <w:r w:rsidRPr="00394FE0">
              <w:rPr>
                <w:rFonts w:cs="Calibri"/>
                <w:b/>
                <w:bCs/>
                <w:lang w:val="en-IE"/>
              </w:rPr>
              <w:t>Note:</w:t>
            </w:r>
          </w:p>
          <w:p w14:paraId="341CB449" w14:textId="77777777" w:rsidR="00CB21C4" w:rsidRDefault="00CB21C4" w:rsidP="00155662">
            <w:pPr>
              <w:spacing w:after="0"/>
              <w:rPr>
                <w:rFonts w:asciiTheme="minorHAnsi" w:hAnsiTheme="minorHAnsi" w:cstheme="minorHAnsi"/>
                <w:b/>
                <w:color w:val="000000"/>
                <w:szCs w:val="22"/>
                <w:lang w:val="en-IE"/>
              </w:rPr>
            </w:pPr>
            <w:r w:rsidRPr="00394FE0">
              <w:rPr>
                <w:rFonts w:asciiTheme="minorHAnsi" w:hAnsiTheme="minorHAnsi" w:cstheme="minorHAnsi"/>
                <w:b/>
                <w:color w:val="000000"/>
                <w:szCs w:val="22"/>
                <w:lang w:val="en-IE"/>
              </w:rPr>
              <w:t xml:space="preserve">Please note that when submitting a response to the criteria above it is sufficient for tenderers to </w:t>
            </w:r>
            <w:r w:rsidRPr="00394FE0">
              <w:rPr>
                <w:rFonts w:asciiTheme="minorHAnsi" w:hAnsiTheme="minorHAnsi" w:cstheme="minorHAnsi"/>
                <w:b/>
                <w:color w:val="000000"/>
                <w:szCs w:val="22"/>
                <w:u w:val="single"/>
                <w:lang w:val="en-IE"/>
              </w:rPr>
              <w:t>declare</w:t>
            </w:r>
            <w:r w:rsidRPr="00394FE0">
              <w:rPr>
                <w:rFonts w:asciiTheme="minorHAnsi" w:hAnsiTheme="minorHAnsi" w:cstheme="minorHAnsi"/>
                <w:b/>
                <w:color w:val="000000"/>
                <w:szCs w:val="22"/>
                <w:lang w:val="en-IE"/>
              </w:rPr>
              <w:t xml:space="preserve"> that they have the relevant capacity.  BIM will seek </w:t>
            </w:r>
            <w:r w:rsidRPr="00394FE0">
              <w:rPr>
                <w:rFonts w:asciiTheme="minorHAnsi" w:hAnsiTheme="minorHAnsi" w:cstheme="minorHAnsi"/>
                <w:b/>
                <w:color w:val="000000"/>
                <w:szCs w:val="22"/>
                <w:u w:val="single"/>
                <w:lang w:val="en-IE"/>
              </w:rPr>
              <w:t>verification and evidence</w:t>
            </w:r>
            <w:r w:rsidRPr="00394FE0">
              <w:rPr>
                <w:rFonts w:asciiTheme="minorHAnsi" w:hAnsiTheme="minorHAnsi" w:cstheme="minorHAnsi"/>
                <w:b/>
                <w:color w:val="000000"/>
                <w:szCs w:val="22"/>
                <w:lang w:val="en-IE"/>
              </w:rPr>
              <w:t xml:space="preserve"> of such capacity only in the event of a tenderer being considered for the award of the contract. The declaration should clearly and unambiguously indicate the tenderer’s ability to meet each of the BIM requirements above. </w:t>
            </w:r>
          </w:p>
          <w:p w14:paraId="0FBC8494" w14:textId="77777777" w:rsidR="002C7986" w:rsidRPr="00394FE0" w:rsidRDefault="002C7986" w:rsidP="00155662">
            <w:pPr>
              <w:spacing w:after="0"/>
              <w:rPr>
                <w:rFonts w:cs="Calibri"/>
                <w:b/>
                <w:bCs/>
                <w:lang w:val="en-IE"/>
              </w:rPr>
            </w:pPr>
          </w:p>
        </w:tc>
      </w:tr>
    </w:tbl>
    <w:p w14:paraId="6FBC4EBC" w14:textId="77777777" w:rsidR="00217702" w:rsidRPr="00CB21C4" w:rsidRDefault="00217702" w:rsidP="004B4B48">
      <w:pPr>
        <w:spacing w:after="0"/>
      </w:pPr>
    </w:p>
    <w:p w14:paraId="3823CEFB" w14:textId="77777777" w:rsidR="00053C21" w:rsidRPr="00082F1B" w:rsidRDefault="00053C21" w:rsidP="004B4B48">
      <w:pPr>
        <w:spacing w:after="0"/>
        <w:rPr>
          <w:lang w:val="en-IE"/>
        </w:rPr>
      </w:pPr>
    </w:p>
    <w:tbl>
      <w:tblPr>
        <w:tblW w:w="9082" w:type="dxa"/>
        <w:tblInd w:w="-15" w:type="dxa"/>
        <w:tblCellMar>
          <w:left w:w="10" w:type="dxa"/>
          <w:right w:w="10" w:type="dxa"/>
        </w:tblCellMar>
        <w:tblLook w:val="04A0" w:firstRow="1" w:lastRow="0" w:firstColumn="1" w:lastColumn="0" w:noHBand="0" w:noVBand="1"/>
      </w:tblPr>
      <w:tblGrid>
        <w:gridCol w:w="10"/>
        <w:gridCol w:w="3544"/>
        <w:gridCol w:w="3827"/>
        <w:gridCol w:w="1701"/>
      </w:tblGrid>
      <w:tr w:rsidR="00D55C9D" w:rsidRPr="00082F1B" w14:paraId="1BFF9924" w14:textId="77777777" w:rsidTr="00B44497">
        <w:trPr>
          <w:trHeight w:val="747"/>
        </w:trPr>
        <w:tc>
          <w:tcPr>
            <w:tcW w:w="9082" w:type="dxa"/>
            <w:gridSpan w:val="4"/>
            <w:tcBorders>
              <w:top w:val="single" w:sz="4" w:space="0" w:color="000000"/>
              <w:left w:val="single" w:sz="4" w:space="0" w:color="000000"/>
              <w:bottom w:val="single" w:sz="4" w:space="0" w:color="000000"/>
              <w:right w:val="single" w:sz="4" w:space="0" w:color="000000"/>
            </w:tcBorders>
            <w:shd w:val="clear" w:color="auto" w:fill="2F5496" w:themeFill="accent1" w:themeFillShade="BF"/>
            <w:tcMar>
              <w:top w:w="0" w:type="dxa"/>
              <w:left w:w="108" w:type="dxa"/>
              <w:bottom w:w="0" w:type="dxa"/>
              <w:right w:w="108" w:type="dxa"/>
            </w:tcMar>
          </w:tcPr>
          <w:p w14:paraId="1C1EDF18" w14:textId="5EC5E1F3" w:rsidR="00D55C9D" w:rsidRPr="00082F1B" w:rsidRDefault="00D55C9D" w:rsidP="00B44497">
            <w:pPr>
              <w:pStyle w:val="BodyText2"/>
              <w:spacing w:after="0" w:line="276" w:lineRule="auto"/>
              <w:rPr>
                <w:rFonts w:asciiTheme="minorHAnsi" w:hAnsiTheme="minorHAnsi" w:cstheme="minorHAnsi"/>
                <w:b/>
                <w:color w:val="FFFFFF" w:themeColor="background1"/>
              </w:rPr>
            </w:pPr>
            <w:r w:rsidRPr="00082F1B">
              <w:rPr>
                <w:rFonts w:asciiTheme="minorHAnsi" w:hAnsiTheme="minorHAnsi" w:cstheme="minorHAnsi"/>
                <w:b/>
                <w:color w:val="FFFFFF" w:themeColor="background1"/>
              </w:rPr>
              <w:lastRenderedPageBreak/>
              <w:t>Section B.</w:t>
            </w:r>
            <w:r w:rsidR="00217702">
              <w:rPr>
                <w:rFonts w:asciiTheme="minorHAnsi" w:hAnsiTheme="minorHAnsi" w:cstheme="minorHAnsi"/>
                <w:b/>
                <w:color w:val="FFFFFF" w:themeColor="background1"/>
              </w:rPr>
              <w:t>2</w:t>
            </w:r>
            <w:r w:rsidRPr="00082F1B">
              <w:rPr>
                <w:rFonts w:asciiTheme="minorHAnsi" w:hAnsiTheme="minorHAnsi" w:cstheme="minorHAnsi"/>
                <w:b/>
                <w:color w:val="FFFFFF" w:themeColor="background1"/>
              </w:rPr>
              <w:t xml:space="preserve"> – Insurances</w:t>
            </w:r>
          </w:p>
          <w:p w14:paraId="676154D0" w14:textId="2C10C77E" w:rsidR="00D55C9D" w:rsidRPr="00082F1B" w:rsidRDefault="00D55C9D" w:rsidP="00B44497">
            <w:pPr>
              <w:pStyle w:val="BodyText2"/>
              <w:spacing w:after="0" w:line="276" w:lineRule="auto"/>
              <w:rPr>
                <w:rFonts w:cs="Calibri"/>
                <w:b/>
                <w:bCs/>
              </w:rPr>
            </w:pPr>
            <w:r w:rsidRPr="00082F1B">
              <w:rPr>
                <w:rFonts w:asciiTheme="minorHAnsi" w:hAnsiTheme="minorHAnsi" w:cstheme="minorHAnsi"/>
                <w:b/>
                <w:color w:val="FFFFFF" w:themeColor="background1"/>
              </w:rPr>
              <w:t>(Section 2 - Phase 1.</w:t>
            </w:r>
            <w:r w:rsidR="00217702">
              <w:rPr>
                <w:rFonts w:asciiTheme="minorHAnsi" w:hAnsiTheme="minorHAnsi" w:cstheme="minorHAnsi"/>
                <w:b/>
                <w:color w:val="FFFFFF" w:themeColor="background1"/>
              </w:rPr>
              <w:t>2</w:t>
            </w:r>
            <w:r w:rsidRPr="00082F1B">
              <w:rPr>
                <w:rFonts w:asciiTheme="minorHAnsi" w:hAnsiTheme="minorHAnsi" w:cstheme="minorHAnsi"/>
                <w:b/>
                <w:color w:val="FFFFFF" w:themeColor="background1"/>
              </w:rPr>
              <w:t xml:space="preserve"> of the CFT)</w:t>
            </w:r>
          </w:p>
        </w:tc>
      </w:tr>
      <w:tr w:rsidR="00D55C9D" w:rsidRPr="00082F1B" w14:paraId="4E022D31" w14:textId="77777777" w:rsidTr="008F7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1090"/>
        </w:trPr>
        <w:tc>
          <w:tcPr>
            <w:tcW w:w="9072" w:type="dxa"/>
            <w:gridSpan w:val="3"/>
            <w:shd w:val="clear" w:color="auto" w:fill="D9E2F3" w:themeFill="accent1" w:themeFillTint="33"/>
            <w:tcMar>
              <w:top w:w="0" w:type="dxa"/>
              <w:left w:w="108" w:type="dxa"/>
              <w:bottom w:w="0" w:type="dxa"/>
              <w:right w:w="108" w:type="dxa"/>
            </w:tcMar>
          </w:tcPr>
          <w:p w14:paraId="37A2AAEF" w14:textId="77777777" w:rsidR="00D55C9D" w:rsidRPr="00082F1B" w:rsidRDefault="00D55C9D" w:rsidP="00B44497">
            <w:pPr>
              <w:spacing w:after="0"/>
              <w:rPr>
                <w:rFonts w:cs="Calibri"/>
                <w:lang w:val="en-IE"/>
              </w:rPr>
            </w:pPr>
            <w:r w:rsidRPr="00082F1B">
              <w:rPr>
                <w:rFonts w:cs="Calibri"/>
                <w:b/>
                <w:bCs/>
                <w:lang w:val="en-IE"/>
              </w:rPr>
              <w:t>Requirement:</w:t>
            </w:r>
            <w:r w:rsidRPr="00082F1B">
              <w:rPr>
                <w:rFonts w:cs="Calibri"/>
                <w:lang w:val="en-IE"/>
              </w:rPr>
              <w:tab/>
            </w:r>
          </w:p>
          <w:p w14:paraId="768456C8" w14:textId="77777777" w:rsidR="00D55C9D" w:rsidRPr="00082F1B" w:rsidRDefault="00D55C9D" w:rsidP="00B44497">
            <w:pPr>
              <w:spacing w:after="0"/>
              <w:rPr>
                <w:rFonts w:asciiTheme="minorHAnsi" w:hAnsiTheme="minorHAnsi" w:cstheme="minorBidi"/>
                <w:szCs w:val="22"/>
                <w:lang w:val="en-IE"/>
              </w:rPr>
            </w:pPr>
            <w:r w:rsidRPr="00082F1B">
              <w:rPr>
                <w:rFonts w:asciiTheme="minorHAnsi" w:hAnsiTheme="minorHAnsi" w:cstheme="minorBidi"/>
                <w:szCs w:val="22"/>
                <w:lang w:val="en-IE"/>
              </w:rPr>
              <w:t>Declaration that tenderers have or will be in a position to obtain all the following insurances by the commencement of this contract:</w:t>
            </w:r>
          </w:p>
        </w:tc>
      </w:tr>
      <w:tr w:rsidR="00D55C9D" w:rsidRPr="00082F1B" w14:paraId="60C06F74" w14:textId="77777777" w:rsidTr="00B444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179"/>
        </w:trPr>
        <w:tc>
          <w:tcPr>
            <w:tcW w:w="9072" w:type="dxa"/>
            <w:gridSpan w:val="3"/>
            <w:shd w:val="clear" w:color="auto" w:fill="2F5496" w:themeFill="accent1" w:themeFillShade="BF"/>
            <w:tcMar>
              <w:top w:w="0" w:type="dxa"/>
              <w:left w:w="108" w:type="dxa"/>
              <w:bottom w:w="0" w:type="dxa"/>
              <w:right w:w="108" w:type="dxa"/>
            </w:tcMar>
          </w:tcPr>
          <w:p w14:paraId="448C986D" w14:textId="77777777" w:rsidR="00D55C9D" w:rsidRPr="00082F1B" w:rsidRDefault="00D55C9D" w:rsidP="00B44497">
            <w:pPr>
              <w:spacing w:after="0"/>
              <w:rPr>
                <w:rFonts w:cs="Calibri"/>
                <w:b/>
                <w:bCs/>
                <w:color w:val="FFFFFF" w:themeColor="background1"/>
                <w:lang w:val="en-IE"/>
              </w:rPr>
            </w:pPr>
            <w:r w:rsidRPr="00082F1B">
              <w:rPr>
                <w:rFonts w:cs="Calibri"/>
                <w:b/>
                <w:bCs/>
                <w:color w:val="FFFFFF" w:themeColor="background1"/>
                <w:lang w:val="en-IE"/>
              </w:rPr>
              <w:t xml:space="preserve">Insurance Requirements </w:t>
            </w:r>
          </w:p>
        </w:tc>
      </w:tr>
      <w:tr w:rsidR="00D55C9D" w:rsidRPr="00082F1B" w14:paraId="7240D59D" w14:textId="77777777" w:rsidTr="00217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45"/>
        </w:trPr>
        <w:tc>
          <w:tcPr>
            <w:tcW w:w="3544" w:type="dxa"/>
            <w:shd w:val="clear" w:color="auto" w:fill="D9E2F3" w:themeFill="accent1" w:themeFillTint="33"/>
            <w:tcMar>
              <w:top w:w="0" w:type="dxa"/>
              <w:left w:w="108" w:type="dxa"/>
              <w:bottom w:w="0" w:type="dxa"/>
              <w:right w:w="108" w:type="dxa"/>
            </w:tcMar>
          </w:tcPr>
          <w:p w14:paraId="51809785" w14:textId="77777777" w:rsidR="00D55C9D" w:rsidRPr="00082F1B" w:rsidRDefault="00D55C9D" w:rsidP="00B44497">
            <w:pPr>
              <w:spacing w:after="0"/>
              <w:jc w:val="center"/>
              <w:rPr>
                <w:rFonts w:cs="Calibri"/>
                <w:b/>
                <w:bCs/>
                <w:lang w:val="en-IE"/>
              </w:rPr>
            </w:pPr>
            <w:r w:rsidRPr="00082F1B">
              <w:rPr>
                <w:rFonts w:cs="Calibri"/>
                <w:b/>
                <w:bCs/>
                <w:lang w:val="en-IE"/>
              </w:rPr>
              <w:t>Type of Insurance</w:t>
            </w:r>
          </w:p>
        </w:tc>
        <w:tc>
          <w:tcPr>
            <w:tcW w:w="3827" w:type="dxa"/>
            <w:shd w:val="clear" w:color="auto" w:fill="D9E2F3" w:themeFill="accent1" w:themeFillTint="33"/>
          </w:tcPr>
          <w:p w14:paraId="4D41B61D" w14:textId="77777777" w:rsidR="00D55C9D" w:rsidRPr="00082F1B" w:rsidRDefault="00D55C9D" w:rsidP="00B44497">
            <w:pPr>
              <w:spacing w:after="0"/>
              <w:ind w:left="138"/>
              <w:jc w:val="center"/>
              <w:rPr>
                <w:rFonts w:cs="Calibri"/>
                <w:b/>
                <w:bCs/>
                <w:lang w:val="en-IE"/>
              </w:rPr>
            </w:pPr>
            <w:r w:rsidRPr="00082F1B">
              <w:rPr>
                <w:rFonts w:cs="Calibri"/>
                <w:b/>
                <w:bCs/>
                <w:lang w:val="en-IE"/>
              </w:rPr>
              <w:t>Indemnity Limit</w:t>
            </w:r>
          </w:p>
        </w:tc>
        <w:tc>
          <w:tcPr>
            <w:tcW w:w="1701" w:type="dxa"/>
            <w:shd w:val="clear" w:color="auto" w:fill="D9E2F3" w:themeFill="accent1" w:themeFillTint="33"/>
          </w:tcPr>
          <w:p w14:paraId="6CF4467B" w14:textId="77777777" w:rsidR="00D55C9D" w:rsidRPr="00082F1B" w:rsidRDefault="00D55C9D" w:rsidP="00B44497">
            <w:pPr>
              <w:spacing w:after="0"/>
              <w:ind w:left="131" w:right="130"/>
              <w:jc w:val="center"/>
              <w:rPr>
                <w:rFonts w:cs="Calibri"/>
                <w:b/>
                <w:bCs/>
                <w:lang w:val="en-IE"/>
              </w:rPr>
            </w:pPr>
            <w:r w:rsidRPr="00082F1B">
              <w:rPr>
                <w:rFonts w:cs="Calibri"/>
                <w:b/>
                <w:bCs/>
                <w:lang w:val="en-IE"/>
              </w:rPr>
              <w:t>Yes / No</w:t>
            </w:r>
          </w:p>
        </w:tc>
      </w:tr>
      <w:tr w:rsidR="00451713" w:rsidRPr="00082F1B" w14:paraId="5522E28F" w14:textId="77777777" w:rsidTr="00217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02"/>
        </w:trPr>
        <w:tc>
          <w:tcPr>
            <w:tcW w:w="3544" w:type="dxa"/>
            <w:tcMar>
              <w:top w:w="0" w:type="dxa"/>
              <w:left w:w="108" w:type="dxa"/>
              <w:bottom w:w="0" w:type="dxa"/>
              <w:right w:w="108" w:type="dxa"/>
            </w:tcMar>
          </w:tcPr>
          <w:p w14:paraId="4DE50107" w14:textId="7C300E16" w:rsidR="00451713" w:rsidRPr="00082F1B" w:rsidRDefault="00451713" w:rsidP="00B44497">
            <w:pPr>
              <w:spacing w:after="0"/>
              <w:jc w:val="center"/>
              <w:rPr>
                <w:rFonts w:cs="Calibri"/>
                <w:lang w:val="en-IE"/>
              </w:rPr>
            </w:pPr>
            <w:r>
              <w:rPr>
                <w:rFonts w:cs="Calibri"/>
                <w:lang w:val="en-IE"/>
              </w:rPr>
              <w:t>Product Liability</w:t>
            </w:r>
          </w:p>
        </w:tc>
        <w:tc>
          <w:tcPr>
            <w:tcW w:w="3827" w:type="dxa"/>
          </w:tcPr>
          <w:p w14:paraId="65654FE5" w14:textId="2AC4B954" w:rsidR="00451713" w:rsidRPr="00082F1B" w:rsidRDefault="00451713" w:rsidP="00B44497">
            <w:pPr>
              <w:spacing w:after="0"/>
              <w:ind w:left="138"/>
              <w:jc w:val="center"/>
              <w:rPr>
                <w:rFonts w:cs="Calibri"/>
                <w:lang w:val="en-IE"/>
              </w:rPr>
            </w:pPr>
            <w:r w:rsidRPr="00082F1B">
              <w:rPr>
                <w:rFonts w:cs="Calibri"/>
                <w:lang w:val="en-IE"/>
              </w:rPr>
              <w:t xml:space="preserve">€ </w:t>
            </w:r>
            <w:r w:rsidR="008F7B86">
              <w:rPr>
                <w:rFonts w:cs="Calibri"/>
                <w:lang w:val="en-IE"/>
              </w:rPr>
              <w:t>6</w:t>
            </w:r>
            <w:r w:rsidRPr="00082F1B">
              <w:rPr>
                <w:rFonts w:cs="Calibri"/>
                <w:lang w:val="en-IE"/>
              </w:rPr>
              <w:t>,</w:t>
            </w:r>
            <w:r w:rsidR="008F7B86">
              <w:rPr>
                <w:rFonts w:cs="Calibri"/>
                <w:lang w:val="en-IE"/>
              </w:rPr>
              <w:t>5</w:t>
            </w:r>
            <w:r w:rsidRPr="00082F1B">
              <w:rPr>
                <w:rFonts w:cs="Calibri"/>
                <w:lang w:val="en-IE"/>
              </w:rPr>
              <w:t>00,000</w:t>
            </w:r>
          </w:p>
        </w:tc>
        <w:tc>
          <w:tcPr>
            <w:tcW w:w="1701" w:type="dxa"/>
            <w:vAlign w:val="center"/>
          </w:tcPr>
          <w:p w14:paraId="7AB6E2AC" w14:textId="77777777" w:rsidR="00451713" w:rsidRPr="00082F1B" w:rsidRDefault="00451713" w:rsidP="0041012E">
            <w:pPr>
              <w:spacing w:after="0"/>
              <w:ind w:left="131" w:right="130"/>
              <w:jc w:val="center"/>
              <w:rPr>
                <w:rFonts w:cs="Calibri"/>
                <w:lang w:val="en-IE"/>
              </w:rPr>
            </w:pPr>
          </w:p>
        </w:tc>
      </w:tr>
      <w:tr w:rsidR="00D55C9D" w:rsidRPr="00082F1B" w14:paraId="21213ECD" w14:textId="77777777" w:rsidTr="00217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02"/>
        </w:trPr>
        <w:tc>
          <w:tcPr>
            <w:tcW w:w="3544" w:type="dxa"/>
            <w:tcMar>
              <w:top w:w="0" w:type="dxa"/>
              <w:left w:w="108" w:type="dxa"/>
              <w:bottom w:w="0" w:type="dxa"/>
              <w:right w:w="108" w:type="dxa"/>
            </w:tcMar>
          </w:tcPr>
          <w:p w14:paraId="2CB7CC2D" w14:textId="77777777" w:rsidR="00D55C9D" w:rsidRPr="00082F1B" w:rsidRDefault="00D55C9D" w:rsidP="00B44497">
            <w:pPr>
              <w:spacing w:after="0"/>
              <w:jc w:val="center"/>
              <w:rPr>
                <w:rFonts w:cs="Calibri"/>
                <w:lang w:val="en-IE"/>
              </w:rPr>
            </w:pPr>
            <w:r w:rsidRPr="00082F1B">
              <w:rPr>
                <w:rFonts w:cs="Calibri"/>
                <w:lang w:val="en-IE"/>
              </w:rPr>
              <w:t>Public Liability</w:t>
            </w:r>
          </w:p>
        </w:tc>
        <w:tc>
          <w:tcPr>
            <w:tcW w:w="3827" w:type="dxa"/>
          </w:tcPr>
          <w:p w14:paraId="2220989D" w14:textId="1959C30B" w:rsidR="00D55C9D" w:rsidRPr="00082F1B" w:rsidRDefault="00D55C9D" w:rsidP="00B44497">
            <w:pPr>
              <w:spacing w:after="0"/>
              <w:ind w:left="138"/>
              <w:jc w:val="center"/>
              <w:rPr>
                <w:rFonts w:cs="Calibri"/>
                <w:lang w:val="en-IE"/>
              </w:rPr>
            </w:pPr>
            <w:r w:rsidRPr="00082F1B">
              <w:rPr>
                <w:rFonts w:cs="Calibri"/>
                <w:lang w:val="en-IE"/>
              </w:rPr>
              <w:t xml:space="preserve">€ </w:t>
            </w:r>
            <w:r w:rsidR="008F7B86">
              <w:rPr>
                <w:rFonts w:cs="Calibri"/>
                <w:lang w:val="en-IE"/>
              </w:rPr>
              <w:t>6</w:t>
            </w:r>
            <w:r w:rsidRPr="00082F1B">
              <w:rPr>
                <w:rFonts w:cs="Calibri"/>
                <w:lang w:val="en-IE"/>
              </w:rPr>
              <w:t>,</w:t>
            </w:r>
            <w:r w:rsidR="008F7B86">
              <w:rPr>
                <w:rFonts w:cs="Calibri"/>
                <w:lang w:val="en-IE"/>
              </w:rPr>
              <w:t>5</w:t>
            </w:r>
            <w:r w:rsidRPr="00082F1B">
              <w:rPr>
                <w:rFonts w:cs="Calibri"/>
                <w:lang w:val="en-IE"/>
              </w:rPr>
              <w:t>00,000</w:t>
            </w:r>
          </w:p>
        </w:tc>
        <w:tc>
          <w:tcPr>
            <w:tcW w:w="1701" w:type="dxa"/>
            <w:vAlign w:val="center"/>
          </w:tcPr>
          <w:p w14:paraId="578B96B3" w14:textId="77777777" w:rsidR="00D55C9D" w:rsidRPr="00082F1B" w:rsidRDefault="00D55C9D" w:rsidP="0041012E">
            <w:pPr>
              <w:spacing w:after="0"/>
              <w:ind w:left="131" w:right="130"/>
              <w:jc w:val="center"/>
              <w:rPr>
                <w:rFonts w:cs="Calibri"/>
                <w:lang w:val="en-IE"/>
              </w:rPr>
            </w:pPr>
          </w:p>
        </w:tc>
      </w:tr>
      <w:tr w:rsidR="0002392D" w:rsidRPr="00082F1B" w14:paraId="39A7570C" w14:textId="77777777" w:rsidTr="00217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02"/>
        </w:trPr>
        <w:tc>
          <w:tcPr>
            <w:tcW w:w="3544" w:type="dxa"/>
            <w:tcMar>
              <w:top w:w="0" w:type="dxa"/>
              <w:left w:w="108" w:type="dxa"/>
              <w:bottom w:w="0" w:type="dxa"/>
              <w:right w:w="108" w:type="dxa"/>
            </w:tcMar>
          </w:tcPr>
          <w:p w14:paraId="73A334EE" w14:textId="0CF18691" w:rsidR="0002392D" w:rsidRPr="00082F1B" w:rsidRDefault="00C27E5D" w:rsidP="00B44497">
            <w:pPr>
              <w:spacing w:after="0"/>
              <w:jc w:val="center"/>
              <w:rPr>
                <w:rFonts w:cs="Calibri"/>
                <w:lang w:val="en-IE"/>
              </w:rPr>
            </w:pPr>
            <w:r w:rsidRPr="00082F1B">
              <w:rPr>
                <w:rFonts w:cs="Calibri"/>
                <w:lang w:val="en-IE"/>
              </w:rPr>
              <w:t>Employer’s</w:t>
            </w:r>
            <w:r w:rsidR="0002392D" w:rsidRPr="00082F1B">
              <w:rPr>
                <w:rFonts w:cs="Calibri"/>
                <w:lang w:val="en-IE"/>
              </w:rPr>
              <w:t xml:space="preserve"> Liability</w:t>
            </w:r>
          </w:p>
        </w:tc>
        <w:tc>
          <w:tcPr>
            <w:tcW w:w="3827" w:type="dxa"/>
          </w:tcPr>
          <w:p w14:paraId="573281D9" w14:textId="28C41329" w:rsidR="0002392D" w:rsidRPr="00082F1B" w:rsidRDefault="0002392D" w:rsidP="00B44497">
            <w:pPr>
              <w:spacing w:after="0"/>
              <w:ind w:left="138"/>
              <w:jc w:val="center"/>
              <w:rPr>
                <w:rFonts w:cs="Calibri"/>
                <w:lang w:val="en-IE"/>
              </w:rPr>
            </w:pPr>
            <w:r w:rsidRPr="00082F1B">
              <w:rPr>
                <w:rFonts w:cs="Calibri"/>
                <w:lang w:val="en-IE"/>
              </w:rPr>
              <w:t xml:space="preserve">€ </w:t>
            </w:r>
            <w:r w:rsidR="000D39C3" w:rsidRPr="00082F1B">
              <w:rPr>
                <w:rFonts w:cs="Calibri"/>
                <w:lang w:val="en-IE"/>
              </w:rPr>
              <w:t>1</w:t>
            </w:r>
            <w:r w:rsidR="00C27E5D" w:rsidRPr="00082F1B">
              <w:rPr>
                <w:rFonts w:cs="Calibri"/>
                <w:lang w:val="en-IE"/>
              </w:rPr>
              <w:t>3</w:t>
            </w:r>
            <w:r w:rsidRPr="00082F1B">
              <w:rPr>
                <w:rFonts w:cs="Calibri"/>
                <w:lang w:val="en-IE"/>
              </w:rPr>
              <w:t>,000,000</w:t>
            </w:r>
          </w:p>
        </w:tc>
        <w:tc>
          <w:tcPr>
            <w:tcW w:w="1701" w:type="dxa"/>
            <w:vAlign w:val="center"/>
          </w:tcPr>
          <w:p w14:paraId="47AC578B" w14:textId="77777777" w:rsidR="0002392D" w:rsidRPr="00082F1B" w:rsidRDefault="0002392D" w:rsidP="0041012E">
            <w:pPr>
              <w:spacing w:after="0"/>
              <w:ind w:left="131" w:right="130"/>
              <w:jc w:val="center"/>
              <w:rPr>
                <w:rFonts w:cs="Calibri"/>
                <w:lang w:val="en-IE"/>
              </w:rPr>
            </w:pPr>
          </w:p>
        </w:tc>
      </w:tr>
      <w:tr w:rsidR="003F1413" w:rsidRPr="00082F1B" w14:paraId="671FB4B5" w14:textId="77777777" w:rsidTr="00217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02"/>
        </w:trPr>
        <w:tc>
          <w:tcPr>
            <w:tcW w:w="7371" w:type="dxa"/>
            <w:gridSpan w:val="2"/>
            <w:tcMar>
              <w:top w:w="0" w:type="dxa"/>
              <w:left w:w="108" w:type="dxa"/>
              <w:bottom w:w="0" w:type="dxa"/>
              <w:right w:w="108" w:type="dxa"/>
            </w:tcMar>
            <w:vAlign w:val="center"/>
          </w:tcPr>
          <w:p w14:paraId="03162BBC" w14:textId="77777777" w:rsidR="0041012E" w:rsidRPr="0041012E" w:rsidRDefault="0041012E" w:rsidP="0041012E">
            <w:pPr>
              <w:spacing w:after="0"/>
              <w:ind w:left="33"/>
              <w:rPr>
                <w:rFonts w:cs="Calibri"/>
                <w:b/>
                <w:bCs/>
              </w:rPr>
            </w:pPr>
            <w:r w:rsidRPr="0041012E">
              <w:rPr>
                <w:rFonts w:cs="Calibri"/>
                <w:b/>
                <w:bCs/>
              </w:rPr>
              <w:t>Please confirm the following:</w:t>
            </w:r>
          </w:p>
          <w:p w14:paraId="5A7B4C0D" w14:textId="6A3B6171" w:rsidR="003F1413" w:rsidRPr="0041012E" w:rsidRDefault="0041012E" w:rsidP="0041012E">
            <w:pPr>
              <w:spacing w:after="0"/>
              <w:ind w:left="33"/>
              <w:jc w:val="both"/>
              <w:rPr>
                <w:rFonts w:cs="Calibri"/>
              </w:rPr>
            </w:pPr>
            <w:r w:rsidRPr="0041012E">
              <w:rPr>
                <w:rFonts w:cs="Calibri"/>
              </w:rPr>
              <w:t>Indemnity to Principal Clause must be included for Employers Liability Insurance and Public Liability Insurance and the territorial limits and jurisdiction of insurance policies include the Republic of Ireland.</w:t>
            </w:r>
          </w:p>
        </w:tc>
        <w:tc>
          <w:tcPr>
            <w:tcW w:w="1701" w:type="dxa"/>
            <w:vAlign w:val="center"/>
          </w:tcPr>
          <w:p w14:paraId="472164AA" w14:textId="77777777" w:rsidR="003F1413" w:rsidRPr="00082F1B" w:rsidRDefault="003F1413" w:rsidP="0041012E">
            <w:pPr>
              <w:spacing w:after="0"/>
              <w:ind w:left="131" w:right="130"/>
              <w:jc w:val="center"/>
              <w:rPr>
                <w:rFonts w:cs="Calibri"/>
                <w:lang w:val="en-IE"/>
              </w:rPr>
            </w:pPr>
          </w:p>
        </w:tc>
      </w:tr>
      <w:tr w:rsidR="00D55C9D" w:rsidRPr="00082F1B" w14:paraId="492CF82A" w14:textId="77777777" w:rsidTr="00B444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841"/>
        </w:trPr>
        <w:tc>
          <w:tcPr>
            <w:tcW w:w="9072" w:type="dxa"/>
            <w:gridSpan w:val="3"/>
            <w:shd w:val="clear" w:color="auto" w:fill="D9E2F3" w:themeFill="accent1" w:themeFillTint="33"/>
            <w:tcMar>
              <w:top w:w="0" w:type="dxa"/>
              <w:left w:w="108" w:type="dxa"/>
              <w:bottom w:w="0" w:type="dxa"/>
              <w:right w:w="108" w:type="dxa"/>
            </w:tcMar>
          </w:tcPr>
          <w:p w14:paraId="1FB131A5" w14:textId="77777777" w:rsidR="00D55C9D" w:rsidRPr="00082F1B" w:rsidRDefault="00D55C9D" w:rsidP="00B44497">
            <w:pPr>
              <w:spacing w:after="0"/>
              <w:jc w:val="both"/>
              <w:rPr>
                <w:rFonts w:cs="Calibri"/>
                <w:b/>
                <w:bCs/>
                <w:lang w:val="en-IE"/>
              </w:rPr>
            </w:pPr>
            <w:r w:rsidRPr="00082F1B">
              <w:rPr>
                <w:rFonts w:cs="Calibri"/>
                <w:b/>
                <w:bCs/>
                <w:lang w:val="en-IE"/>
              </w:rPr>
              <w:t>Note:</w:t>
            </w:r>
          </w:p>
          <w:p w14:paraId="6BCA4103" w14:textId="46131336" w:rsidR="003F1413" w:rsidRPr="003B3178" w:rsidRDefault="00D55C9D" w:rsidP="00B44497">
            <w:pPr>
              <w:spacing w:after="0"/>
              <w:jc w:val="both"/>
              <w:rPr>
                <w:rFonts w:asciiTheme="minorHAnsi" w:hAnsiTheme="minorHAnsi" w:cstheme="minorHAnsi"/>
                <w:b/>
                <w:color w:val="000000"/>
                <w:szCs w:val="22"/>
                <w:lang w:val="en-IE"/>
              </w:rPr>
            </w:pPr>
            <w:r w:rsidRPr="00082F1B">
              <w:rPr>
                <w:rFonts w:asciiTheme="minorHAnsi" w:hAnsiTheme="minorHAnsi" w:cstheme="minorHAnsi"/>
                <w:b/>
                <w:color w:val="000000"/>
                <w:szCs w:val="22"/>
                <w:lang w:val="en-IE"/>
              </w:rPr>
              <w:t xml:space="preserve">Please note that when submitting a response to the criteria above it is sufficient for tenderers to </w:t>
            </w:r>
            <w:r w:rsidRPr="00082F1B">
              <w:rPr>
                <w:rFonts w:asciiTheme="minorHAnsi" w:hAnsiTheme="minorHAnsi" w:cstheme="minorHAnsi"/>
                <w:b/>
                <w:color w:val="000000"/>
                <w:szCs w:val="22"/>
                <w:u w:val="single"/>
                <w:lang w:val="en-IE"/>
              </w:rPr>
              <w:t>declare</w:t>
            </w:r>
            <w:r w:rsidRPr="00082F1B">
              <w:rPr>
                <w:rFonts w:asciiTheme="minorHAnsi" w:hAnsiTheme="minorHAnsi" w:cstheme="minorHAnsi"/>
                <w:b/>
                <w:color w:val="000000"/>
                <w:szCs w:val="22"/>
                <w:lang w:val="en-IE"/>
              </w:rPr>
              <w:t xml:space="preserve"> that they have the relevant capacity.  BIM will seek </w:t>
            </w:r>
            <w:r w:rsidRPr="00082F1B">
              <w:rPr>
                <w:rFonts w:asciiTheme="minorHAnsi" w:hAnsiTheme="minorHAnsi" w:cstheme="minorHAnsi"/>
                <w:b/>
                <w:color w:val="000000"/>
                <w:szCs w:val="22"/>
                <w:u w:val="single"/>
                <w:lang w:val="en-IE"/>
              </w:rPr>
              <w:t>verification and evidence</w:t>
            </w:r>
            <w:r w:rsidRPr="00082F1B">
              <w:rPr>
                <w:rFonts w:asciiTheme="minorHAnsi" w:hAnsiTheme="minorHAnsi" w:cstheme="minorHAnsi"/>
                <w:b/>
                <w:color w:val="000000"/>
                <w:szCs w:val="22"/>
                <w:lang w:val="en-IE"/>
              </w:rPr>
              <w:t xml:space="preserve"> of such capacity only in the event of a tenderer being considered for the award of the contract. The declaration should clearly and unambiguously indicate the tenderer’s ability to meet each of the BIM requirements above. </w:t>
            </w:r>
          </w:p>
        </w:tc>
      </w:tr>
    </w:tbl>
    <w:p w14:paraId="6C3D3323" w14:textId="77777777" w:rsidR="00297048" w:rsidRPr="00082F1B" w:rsidRDefault="00297048" w:rsidP="004B4B48">
      <w:pPr>
        <w:spacing w:after="0"/>
        <w:rPr>
          <w:lang w:val="en-IE"/>
        </w:rPr>
      </w:pPr>
    </w:p>
    <w:tbl>
      <w:tblPr>
        <w:tblW w:w="90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3"/>
        <w:gridCol w:w="5960"/>
      </w:tblGrid>
      <w:tr w:rsidR="00343ABE" w:rsidRPr="00082F1B" w14:paraId="71859319" w14:textId="77777777" w:rsidTr="00DB4234">
        <w:trPr>
          <w:trHeight w:val="667"/>
        </w:trPr>
        <w:tc>
          <w:tcPr>
            <w:tcW w:w="9083" w:type="dxa"/>
            <w:gridSpan w:val="2"/>
            <w:shd w:val="clear" w:color="auto" w:fill="2F5496" w:themeFill="accent1" w:themeFillShade="BF"/>
            <w:tcMar>
              <w:top w:w="0" w:type="dxa"/>
              <w:left w:w="108" w:type="dxa"/>
              <w:bottom w:w="0" w:type="dxa"/>
              <w:right w:w="108" w:type="dxa"/>
            </w:tcMar>
          </w:tcPr>
          <w:p w14:paraId="7A406D09" w14:textId="6CA2BEDA" w:rsidR="00343ABE" w:rsidRPr="00082F1B" w:rsidRDefault="00343ABE" w:rsidP="00CB7C38">
            <w:pPr>
              <w:pStyle w:val="BodyText2"/>
              <w:spacing w:after="0" w:line="276" w:lineRule="auto"/>
              <w:rPr>
                <w:rFonts w:asciiTheme="minorHAnsi" w:hAnsiTheme="minorHAnsi" w:cstheme="minorHAnsi"/>
                <w:b/>
                <w:color w:val="FFFFFF" w:themeColor="background1"/>
              </w:rPr>
            </w:pPr>
            <w:r w:rsidRPr="00082F1B">
              <w:rPr>
                <w:rFonts w:asciiTheme="minorHAnsi" w:hAnsiTheme="minorHAnsi" w:cstheme="minorHAnsi"/>
                <w:b/>
                <w:color w:val="FFFFFF" w:themeColor="background1"/>
              </w:rPr>
              <w:t xml:space="preserve">Section </w:t>
            </w:r>
            <w:r w:rsidR="009D7DA6" w:rsidRPr="00082F1B">
              <w:rPr>
                <w:rFonts w:asciiTheme="minorHAnsi" w:hAnsiTheme="minorHAnsi" w:cstheme="minorHAnsi"/>
                <w:b/>
                <w:color w:val="FFFFFF" w:themeColor="background1"/>
              </w:rPr>
              <w:t>B</w:t>
            </w:r>
            <w:r w:rsidRPr="00082F1B">
              <w:rPr>
                <w:rFonts w:asciiTheme="minorHAnsi" w:hAnsiTheme="minorHAnsi" w:cstheme="minorHAnsi"/>
                <w:b/>
                <w:color w:val="FFFFFF" w:themeColor="background1"/>
              </w:rPr>
              <w:t>.</w:t>
            </w:r>
            <w:r w:rsidR="001F285E" w:rsidRPr="00082F1B">
              <w:rPr>
                <w:rFonts w:asciiTheme="minorHAnsi" w:hAnsiTheme="minorHAnsi" w:cstheme="minorHAnsi"/>
                <w:b/>
                <w:color w:val="FFFFFF" w:themeColor="background1"/>
              </w:rPr>
              <w:t>2</w:t>
            </w:r>
            <w:r w:rsidRPr="00082F1B">
              <w:rPr>
                <w:rFonts w:asciiTheme="minorHAnsi" w:hAnsiTheme="minorHAnsi" w:cstheme="minorHAnsi"/>
                <w:b/>
                <w:color w:val="FFFFFF" w:themeColor="background1"/>
              </w:rPr>
              <w:t xml:space="preserve"> – </w:t>
            </w:r>
            <w:r w:rsidR="00A811EA" w:rsidRPr="00082F1B">
              <w:rPr>
                <w:rFonts w:asciiTheme="minorHAnsi" w:hAnsiTheme="minorHAnsi" w:cstheme="minorHAnsi"/>
                <w:b/>
                <w:color w:val="FFFFFF" w:themeColor="background1"/>
              </w:rPr>
              <w:t>Experience</w:t>
            </w:r>
          </w:p>
          <w:p w14:paraId="14A3F89E" w14:textId="3EE6F233" w:rsidR="00343ABE" w:rsidRPr="00082F1B" w:rsidRDefault="00343ABE" w:rsidP="00CB7C38">
            <w:pPr>
              <w:pStyle w:val="BodyText2"/>
              <w:spacing w:after="0" w:line="276" w:lineRule="auto"/>
              <w:rPr>
                <w:rFonts w:asciiTheme="minorHAnsi" w:hAnsiTheme="minorHAnsi" w:cstheme="minorHAnsi"/>
                <w:b/>
                <w:color w:val="FFFFFF" w:themeColor="background1"/>
              </w:rPr>
            </w:pPr>
            <w:r w:rsidRPr="00082F1B">
              <w:rPr>
                <w:rFonts w:asciiTheme="minorHAnsi" w:hAnsiTheme="minorHAnsi" w:cstheme="minorHAnsi"/>
                <w:b/>
                <w:color w:val="FFFFFF" w:themeColor="background1"/>
              </w:rPr>
              <w:t>(</w:t>
            </w:r>
            <w:r w:rsidR="000275C5" w:rsidRPr="00082F1B">
              <w:rPr>
                <w:rFonts w:asciiTheme="minorHAnsi" w:hAnsiTheme="minorHAnsi" w:cstheme="minorHAnsi"/>
                <w:b/>
                <w:color w:val="FFFFFF" w:themeColor="background1"/>
              </w:rPr>
              <w:t>Section 2 - Phase 1.</w:t>
            </w:r>
            <w:r w:rsidR="00B32326">
              <w:rPr>
                <w:rFonts w:asciiTheme="minorHAnsi" w:hAnsiTheme="minorHAnsi" w:cstheme="minorHAnsi"/>
                <w:b/>
                <w:color w:val="FFFFFF" w:themeColor="background1"/>
              </w:rPr>
              <w:t>3</w:t>
            </w:r>
            <w:r w:rsidR="00A811EA" w:rsidRPr="00082F1B">
              <w:rPr>
                <w:rFonts w:asciiTheme="minorHAnsi" w:hAnsiTheme="minorHAnsi" w:cstheme="minorHAnsi"/>
                <w:b/>
                <w:color w:val="FFFFFF" w:themeColor="background1"/>
              </w:rPr>
              <w:t xml:space="preserve"> </w:t>
            </w:r>
            <w:r w:rsidR="000275C5" w:rsidRPr="00082F1B">
              <w:rPr>
                <w:rFonts w:asciiTheme="minorHAnsi" w:hAnsiTheme="minorHAnsi" w:cstheme="minorHAnsi"/>
                <w:b/>
                <w:color w:val="FFFFFF" w:themeColor="background1"/>
              </w:rPr>
              <w:t>of the CFT</w:t>
            </w:r>
            <w:r w:rsidR="000F3E5A" w:rsidRPr="00082F1B">
              <w:rPr>
                <w:rFonts w:asciiTheme="minorHAnsi" w:hAnsiTheme="minorHAnsi" w:cstheme="minorHAnsi"/>
                <w:b/>
                <w:color w:val="FFFFFF" w:themeColor="background1"/>
              </w:rPr>
              <w:t xml:space="preserve"> &amp; Annex </w:t>
            </w:r>
            <w:r w:rsidR="0008016B" w:rsidRPr="00082F1B">
              <w:rPr>
                <w:rFonts w:asciiTheme="minorHAnsi" w:hAnsiTheme="minorHAnsi" w:cstheme="minorHAnsi"/>
                <w:b/>
                <w:color w:val="FFFFFF" w:themeColor="background1"/>
              </w:rPr>
              <w:t>3</w:t>
            </w:r>
            <w:r w:rsidR="00504B1A" w:rsidRPr="00082F1B">
              <w:rPr>
                <w:rFonts w:asciiTheme="minorHAnsi" w:hAnsiTheme="minorHAnsi" w:cstheme="minorHAnsi"/>
                <w:b/>
                <w:color w:val="FFFFFF" w:themeColor="background1"/>
              </w:rPr>
              <w:t>)</w:t>
            </w:r>
          </w:p>
        </w:tc>
      </w:tr>
      <w:tr w:rsidR="00343ABE" w:rsidRPr="00082F1B" w14:paraId="1DD490B9" w14:textId="77777777" w:rsidTr="004C5C62">
        <w:trPr>
          <w:trHeight w:val="841"/>
        </w:trPr>
        <w:tc>
          <w:tcPr>
            <w:tcW w:w="9083" w:type="dxa"/>
            <w:gridSpan w:val="2"/>
            <w:shd w:val="clear" w:color="auto" w:fill="D9E2F3" w:themeFill="accent1" w:themeFillTint="33"/>
            <w:tcMar>
              <w:top w:w="0" w:type="dxa"/>
              <w:left w:w="108" w:type="dxa"/>
              <w:bottom w:w="0" w:type="dxa"/>
              <w:right w:w="108" w:type="dxa"/>
            </w:tcMar>
          </w:tcPr>
          <w:p w14:paraId="2C690DC9" w14:textId="77777777" w:rsidR="00343ABE" w:rsidRPr="00082F1B" w:rsidRDefault="00343ABE" w:rsidP="00CB7C38">
            <w:pPr>
              <w:spacing w:after="0"/>
              <w:rPr>
                <w:rFonts w:cs="Calibri"/>
                <w:lang w:val="en-IE"/>
              </w:rPr>
            </w:pPr>
            <w:r w:rsidRPr="00082F1B">
              <w:rPr>
                <w:rFonts w:cs="Calibri"/>
                <w:b/>
                <w:bCs/>
                <w:lang w:val="en-IE"/>
              </w:rPr>
              <w:t>Requirement:</w:t>
            </w:r>
            <w:r w:rsidRPr="00082F1B">
              <w:rPr>
                <w:rFonts w:cs="Calibri"/>
                <w:lang w:val="en-IE"/>
              </w:rPr>
              <w:tab/>
            </w:r>
          </w:p>
          <w:p w14:paraId="4154F58A" w14:textId="77777777" w:rsidR="00B32326" w:rsidRPr="00B32326" w:rsidRDefault="00B32326" w:rsidP="00B32326">
            <w:pPr>
              <w:spacing w:after="0"/>
              <w:jc w:val="both"/>
              <w:rPr>
                <w:rFonts w:asciiTheme="minorHAnsi" w:eastAsiaTheme="minorEastAsia" w:hAnsiTheme="minorHAnsi" w:cstheme="minorBidi"/>
                <w:szCs w:val="22"/>
                <w:lang w:val="en-IE"/>
              </w:rPr>
            </w:pPr>
            <w:r w:rsidRPr="00B32326">
              <w:rPr>
                <w:rFonts w:asciiTheme="minorHAnsi" w:eastAsiaTheme="minorEastAsia" w:hAnsiTheme="minorHAnsi" w:cstheme="minorBidi"/>
                <w:szCs w:val="22"/>
                <w:lang w:val="en-IE"/>
              </w:rPr>
              <w:t>Provide comprehensive details including tenderer name and a description of expertise provided for two (2) previous projects of a similar nature, scale and complexity carried out over the last 5 years (including, where applicable, by which subcontracting parties or members of a consortium).</w:t>
            </w:r>
          </w:p>
          <w:p w14:paraId="735C982E" w14:textId="77777777" w:rsidR="00B32326" w:rsidRPr="00B32326" w:rsidRDefault="00B32326" w:rsidP="00B32326">
            <w:pPr>
              <w:spacing w:after="0"/>
              <w:jc w:val="both"/>
              <w:rPr>
                <w:rFonts w:asciiTheme="minorHAnsi" w:eastAsiaTheme="minorEastAsia" w:hAnsiTheme="minorHAnsi" w:cstheme="minorBidi"/>
                <w:szCs w:val="22"/>
                <w:lang w:val="en-IE"/>
              </w:rPr>
            </w:pPr>
          </w:p>
          <w:p w14:paraId="772D3EF1" w14:textId="42470FE0" w:rsidR="00983578" w:rsidRPr="00B32326" w:rsidRDefault="00B32326" w:rsidP="00B32326">
            <w:pPr>
              <w:jc w:val="both"/>
              <w:rPr>
                <w:rFonts w:asciiTheme="minorHAnsi" w:eastAsiaTheme="minorEastAsia" w:hAnsiTheme="minorHAnsi" w:cstheme="minorBidi"/>
                <w:szCs w:val="22"/>
              </w:rPr>
            </w:pPr>
            <w:r w:rsidRPr="00B32326">
              <w:rPr>
                <w:rFonts w:asciiTheme="minorHAnsi" w:eastAsiaTheme="minorEastAsia" w:hAnsiTheme="minorHAnsi" w:cstheme="minorBidi"/>
                <w:szCs w:val="22"/>
                <w:lang w:val="en-IE"/>
              </w:rPr>
              <w:t>Relevant references must be made available upon request.</w:t>
            </w:r>
          </w:p>
        </w:tc>
      </w:tr>
      <w:tr w:rsidR="00343ABE" w:rsidRPr="00082F1B" w14:paraId="46D36C0D" w14:textId="77777777" w:rsidTr="00DB4234">
        <w:trPr>
          <w:trHeight w:val="271"/>
        </w:trPr>
        <w:tc>
          <w:tcPr>
            <w:tcW w:w="9083" w:type="dxa"/>
            <w:gridSpan w:val="2"/>
            <w:shd w:val="clear" w:color="auto" w:fill="2F5496" w:themeFill="accent1" w:themeFillShade="BF"/>
            <w:tcMar>
              <w:top w:w="0" w:type="dxa"/>
              <w:left w:w="108" w:type="dxa"/>
              <w:bottom w:w="0" w:type="dxa"/>
              <w:right w:w="108" w:type="dxa"/>
            </w:tcMar>
          </w:tcPr>
          <w:p w14:paraId="7EC0D5B5" w14:textId="77777777" w:rsidR="00343ABE" w:rsidRPr="00082F1B" w:rsidRDefault="00343ABE" w:rsidP="00CB7C38">
            <w:pPr>
              <w:spacing w:after="0"/>
              <w:rPr>
                <w:rFonts w:cs="Calibri"/>
                <w:b/>
                <w:bCs/>
                <w:color w:val="FFFFFF" w:themeColor="background1"/>
                <w:lang w:val="en-IE"/>
              </w:rPr>
            </w:pPr>
            <w:r w:rsidRPr="00082F1B">
              <w:rPr>
                <w:rFonts w:cs="Calibri"/>
                <w:b/>
                <w:bCs/>
                <w:color w:val="FFFFFF" w:themeColor="background1"/>
                <w:lang w:val="en-IE"/>
              </w:rPr>
              <w:t>Details of Previous Contracts / Projects</w:t>
            </w:r>
          </w:p>
        </w:tc>
      </w:tr>
      <w:tr w:rsidR="00343ABE" w:rsidRPr="00082F1B" w14:paraId="692746BD" w14:textId="77777777" w:rsidTr="004C5C62">
        <w:trPr>
          <w:trHeight w:val="327"/>
        </w:trPr>
        <w:tc>
          <w:tcPr>
            <w:tcW w:w="9083" w:type="dxa"/>
            <w:gridSpan w:val="2"/>
            <w:shd w:val="clear" w:color="auto" w:fill="D9E2F3" w:themeFill="accent1" w:themeFillTint="33"/>
            <w:tcMar>
              <w:top w:w="0" w:type="dxa"/>
              <w:left w:w="108" w:type="dxa"/>
              <w:bottom w:w="0" w:type="dxa"/>
              <w:right w:w="108" w:type="dxa"/>
            </w:tcMar>
            <w:vAlign w:val="bottom"/>
          </w:tcPr>
          <w:p w14:paraId="37E50CC2" w14:textId="77777777" w:rsidR="00343ABE" w:rsidRPr="00082F1B" w:rsidRDefault="00343ABE" w:rsidP="004C5C62">
            <w:pPr>
              <w:spacing w:after="0"/>
              <w:jc w:val="center"/>
              <w:rPr>
                <w:rFonts w:cs="Calibri"/>
                <w:b/>
                <w:bCs/>
                <w:lang w:val="en-IE"/>
              </w:rPr>
            </w:pPr>
            <w:r w:rsidRPr="00082F1B">
              <w:rPr>
                <w:rFonts w:cs="Calibri"/>
                <w:b/>
                <w:bCs/>
                <w:lang w:val="en-IE"/>
              </w:rPr>
              <w:t>Contract No. 1</w:t>
            </w:r>
          </w:p>
        </w:tc>
      </w:tr>
      <w:tr w:rsidR="00343ABE" w:rsidRPr="00082F1B" w14:paraId="06ED4515" w14:textId="77777777" w:rsidTr="003B3178">
        <w:trPr>
          <w:trHeight w:val="465"/>
        </w:trPr>
        <w:tc>
          <w:tcPr>
            <w:tcW w:w="3123" w:type="dxa"/>
            <w:tcMar>
              <w:top w:w="0" w:type="dxa"/>
              <w:left w:w="108" w:type="dxa"/>
              <w:bottom w:w="0" w:type="dxa"/>
              <w:right w:w="108" w:type="dxa"/>
            </w:tcMar>
            <w:vAlign w:val="center"/>
          </w:tcPr>
          <w:p w14:paraId="22D1BFD1" w14:textId="77777777" w:rsidR="00343ABE" w:rsidRPr="00082F1B" w:rsidRDefault="00343ABE" w:rsidP="003B3178">
            <w:pPr>
              <w:spacing w:after="0"/>
              <w:rPr>
                <w:rFonts w:cs="Calibri"/>
                <w:lang w:val="en-IE"/>
              </w:rPr>
            </w:pPr>
            <w:r w:rsidRPr="00082F1B">
              <w:rPr>
                <w:rFonts w:cs="Calibri"/>
                <w:lang w:val="en-IE"/>
              </w:rPr>
              <w:t>Contract/Client name:</w:t>
            </w:r>
          </w:p>
        </w:tc>
        <w:tc>
          <w:tcPr>
            <w:tcW w:w="5960" w:type="dxa"/>
            <w:vAlign w:val="center"/>
          </w:tcPr>
          <w:p w14:paraId="35F158ED" w14:textId="77777777" w:rsidR="00343ABE" w:rsidRPr="00082F1B" w:rsidRDefault="00343ABE" w:rsidP="003B3178">
            <w:pPr>
              <w:spacing w:after="0"/>
              <w:rPr>
                <w:rFonts w:cs="Calibri"/>
                <w:lang w:val="en-IE"/>
              </w:rPr>
            </w:pPr>
          </w:p>
        </w:tc>
      </w:tr>
      <w:tr w:rsidR="00343ABE" w:rsidRPr="00082F1B" w14:paraId="284DBD9D" w14:textId="77777777" w:rsidTr="003B3178">
        <w:trPr>
          <w:trHeight w:val="417"/>
        </w:trPr>
        <w:tc>
          <w:tcPr>
            <w:tcW w:w="3123" w:type="dxa"/>
            <w:tcMar>
              <w:top w:w="0" w:type="dxa"/>
              <w:left w:w="108" w:type="dxa"/>
              <w:bottom w:w="0" w:type="dxa"/>
              <w:right w:w="108" w:type="dxa"/>
            </w:tcMar>
            <w:vAlign w:val="center"/>
          </w:tcPr>
          <w:p w14:paraId="577FE6F5" w14:textId="77777777" w:rsidR="00343ABE" w:rsidRPr="00082F1B" w:rsidRDefault="00343ABE" w:rsidP="003B3178">
            <w:pPr>
              <w:spacing w:after="0"/>
              <w:rPr>
                <w:rFonts w:cs="Calibri"/>
                <w:lang w:val="en-IE"/>
              </w:rPr>
            </w:pPr>
            <w:r w:rsidRPr="00082F1B">
              <w:rPr>
                <w:rFonts w:cs="Calibri"/>
                <w:lang w:val="en-IE"/>
              </w:rPr>
              <w:t>Details of services provided:</w:t>
            </w:r>
          </w:p>
        </w:tc>
        <w:tc>
          <w:tcPr>
            <w:tcW w:w="5960" w:type="dxa"/>
            <w:vAlign w:val="center"/>
          </w:tcPr>
          <w:p w14:paraId="12B0EBAB" w14:textId="77777777" w:rsidR="00343ABE" w:rsidRPr="00082F1B" w:rsidRDefault="00343ABE" w:rsidP="003B3178">
            <w:pPr>
              <w:spacing w:after="0"/>
              <w:rPr>
                <w:rFonts w:cs="Calibri"/>
                <w:lang w:val="en-IE"/>
              </w:rPr>
            </w:pPr>
          </w:p>
        </w:tc>
      </w:tr>
      <w:tr w:rsidR="00343ABE" w:rsidRPr="00082F1B" w14:paraId="109A57DB" w14:textId="77777777" w:rsidTr="003B3178">
        <w:trPr>
          <w:trHeight w:val="341"/>
        </w:trPr>
        <w:tc>
          <w:tcPr>
            <w:tcW w:w="3123" w:type="dxa"/>
            <w:tcMar>
              <w:top w:w="0" w:type="dxa"/>
              <w:left w:w="108" w:type="dxa"/>
              <w:bottom w:w="0" w:type="dxa"/>
              <w:right w:w="108" w:type="dxa"/>
            </w:tcMar>
            <w:vAlign w:val="center"/>
          </w:tcPr>
          <w:p w14:paraId="496FF63E" w14:textId="77777777" w:rsidR="00343ABE" w:rsidRPr="00082F1B" w:rsidRDefault="00343ABE" w:rsidP="003B3178">
            <w:pPr>
              <w:spacing w:after="0"/>
              <w:rPr>
                <w:rFonts w:cs="Calibri"/>
                <w:lang w:val="en-IE"/>
              </w:rPr>
            </w:pPr>
            <w:r w:rsidRPr="00082F1B">
              <w:rPr>
                <w:rFonts w:cs="Calibri"/>
                <w:lang w:val="en-IE"/>
              </w:rPr>
              <w:t>Contract Period:</w:t>
            </w:r>
          </w:p>
        </w:tc>
        <w:tc>
          <w:tcPr>
            <w:tcW w:w="5960" w:type="dxa"/>
            <w:vAlign w:val="center"/>
          </w:tcPr>
          <w:p w14:paraId="18264E66" w14:textId="77777777" w:rsidR="00343ABE" w:rsidRPr="00082F1B" w:rsidRDefault="00343ABE" w:rsidP="003B3178">
            <w:pPr>
              <w:spacing w:after="0"/>
              <w:rPr>
                <w:rFonts w:cs="Calibri"/>
                <w:lang w:val="en-IE"/>
              </w:rPr>
            </w:pPr>
          </w:p>
        </w:tc>
      </w:tr>
      <w:tr w:rsidR="00343ABE" w:rsidRPr="00082F1B" w14:paraId="712222ED" w14:textId="77777777" w:rsidTr="003B3178">
        <w:tc>
          <w:tcPr>
            <w:tcW w:w="3123" w:type="dxa"/>
            <w:tcMar>
              <w:top w:w="0" w:type="dxa"/>
              <w:left w:w="108" w:type="dxa"/>
              <w:bottom w:w="0" w:type="dxa"/>
              <w:right w:w="108" w:type="dxa"/>
            </w:tcMar>
            <w:vAlign w:val="center"/>
          </w:tcPr>
          <w:p w14:paraId="0C2913E6" w14:textId="77777777" w:rsidR="00343ABE" w:rsidRPr="00082F1B" w:rsidRDefault="00343ABE" w:rsidP="003B3178">
            <w:pPr>
              <w:spacing w:after="0"/>
              <w:rPr>
                <w:rFonts w:cs="Calibri"/>
                <w:lang w:val="en-IE"/>
              </w:rPr>
            </w:pPr>
            <w:r w:rsidRPr="00082F1B">
              <w:rPr>
                <w:rFonts w:cs="Calibri"/>
                <w:lang w:val="en-IE"/>
              </w:rPr>
              <w:t>Estimated value of contract:</w:t>
            </w:r>
          </w:p>
        </w:tc>
        <w:tc>
          <w:tcPr>
            <w:tcW w:w="5960" w:type="dxa"/>
            <w:vAlign w:val="center"/>
          </w:tcPr>
          <w:p w14:paraId="09ED56A8" w14:textId="77777777" w:rsidR="00343ABE" w:rsidRPr="00082F1B" w:rsidRDefault="00343ABE" w:rsidP="003B3178">
            <w:pPr>
              <w:spacing w:after="0"/>
              <w:rPr>
                <w:rFonts w:cs="Calibri"/>
                <w:lang w:val="en-IE"/>
              </w:rPr>
            </w:pPr>
          </w:p>
        </w:tc>
      </w:tr>
      <w:tr w:rsidR="00343ABE" w:rsidRPr="00082F1B" w14:paraId="512FA92E" w14:textId="77777777" w:rsidTr="003B3178">
        <w:tc>
          <w:tcPr>
            <w:tcW w:w="3123" w:type="dxa"/>
            <w:tcMar>
              <w:top w:w="0" w:type="dxa"/>
              <w:left w:w="108" w:type="dxa"/>
              <w:bottom w:w="0" w:type="dxa"/>
              <w:right w:w="108" w:type="dxa"/>
            </w:tcMar>
            <w:vAlign w:val="center"/>
          </w:tcPr>
          <w:p w14:paraId="45A2CB45" w14:textId="77777777" w:rsidR="00343ABE" w:rsidRPr="00082F1B" w:rsidRDefault="00343ABE" w:rsidP="003B3178">
            <w:pPr>
              <w:spacing w:after="0"/>
              <w:rPr>
                <w:rFonts w:cs="Calibri"/>
                <w:lang w:val="en-IE"/>
              </w:rPr>
            </w:pPr>
            <w:r w:rsidRPr="00082F1B">
              <w:rPr>
                <w:rFonts w:cs="Calibri"/>
                <w:lang w:val="en-IE"/>
              </w:rPr>
              <w:t>Describe how this contract is comparable to the services required under this tender:</w:t>
            </w:r>
          </w:p>
        </w:tc>
        <w:tc>
          <w:tcPr>
            <w:tcW w:w="5960" w:type="dxa"/>
            <w:vAlign w:val="center"/>
          </w:tcPr>
          <w:p w14:paraId="46E4C393" w14:textId="77777777" w:rsidR="00343ABE" w:rsidRPr="00082F1B" w:rsidRDefault="00343ABE" w:rsidP="003B3178">
            <w:pPr>
              <w:spacing w:after="0"/>
              <w:rPr>
                <w:rFonts w:cs="Calibri"/>
                <w:lang w:val="en-IE"/>
              </w:rPr>
            </w:pPr>
          </w:p>
        </w:tc>
      </w:tr>
      <w:tr w:rsidR="00343ABE" w:rsidRPr="00082F1B" w14:paraId="5DE19225" w14:textId="77777777" w:rsidTr="003B3178">
        <w:tc>
          <w:tcPr>
            <w:tcW w:w="3123" w:type="dxa"/>
            <w:tcMar>
              <w:top w:w="0" w:type="dxa"/>
              <w:left w:w="108" w:type="dxa"/>
              <w:bottom w:w="0" w:type="dxa"/>
              <w:right w:w="108" w:type="dxa"/>
            </w:tcMar>
            <w:vAlign w:val="center"/>
          </w:tcPr>
          <w:p w14:paraId="2C7A2E31" w14:textId="77C304C0" w:rsidR="006D4102" w:rsidRPr="00082F1B" w:rsidRDefault="00343ABE" w:rsidP="003B3178">
            <w:pPr>
              <w:spacing w:after="0"/>
              <w:rPr>
                <w:rFonts w:cs="Calibri"/>
                <w:lang w:val="en-IE"/>
              </w:rPr>
            </w:pPr>
            <w:r w:rsidRPr="00082F1B">
              <w:rPr>
                <w:rFonts w:cs="Calibri"/>
                <w:lang w:val="en-IE"/>
              </w:rPr>
              <w:t>Client’s contact details:</w:t>
            </w:r>
          </w:p>
        </w:tc>
        <w:tc>
          <w:tcPr>
            <w:tcW w:w="5960" w:type="dxa"/>
            <w:vAlign w:val="center"/>
          </w:tcPr>
          <w:p w14:paraId="603B4C0E" w14:textId="77777777" w:rsidR="00696255" w:rsidRPr="00082F1B" w:rsidRDefault="00696255" w:rsidP="003B3178">
            <w:pPr>
              <w:spacing w:after="0"/>
              <w:rPr>
                <w:rFonts w:cs="Calibri"/>
                <w:lang w:val="en-IE"/>
              </w:rPr>
            </w:pPr>
          </w:p>
        </w:tc>
      </w:tr>
      <w:tr w:rsidR="00B32326" w:rsidRPr="00082F1B" w14:paraId="33F87E90" w14:textId="77777777" w:rsidTr="00155662">
        <w:trPr>
          <w:trHeight w:val="327"/>
        </w:trPr>
        <w:tc>
          <w:tcPr>
            <w:tcW w:w="9083" w:type="dxa"/>
            <w:gridSpan w:val="2"/>
            <w:shd w:val="clear" w:color="auto" w:fill="D9E2F3" w:themeFill="accent1" w:themeFillTint="33"/>
            <w:tcMar>
              <w:top w:w="0" w:type="dxa"/>
              <w:left w:w="108" w:type="dxa"/>
              <w:bottom w:w="0" w:type="dxa"/>
              <w:right w:w="108" w:type="dxa"/>
            </w:tcMar>
            <w:vAlign w:val="bottom"/>
          </w:tcPr>
          <w:p w14:paraId="22E48614" w14:textId="43DE5053" w:rsidR="00B32326" w:rsidRPr="00082F1B" w:rsidRDefault="00B32326" w:rsidP="00155662">
            <w:pPr>
              <w:spacing w:after="0"/>
              <w:jc w:val="center"/>
              <w:rPr>
                <w:rFonts w:cs="Calibri"/>
                <w:b/>
                <w:bCs/>
                <w:lang w:val="en-IE"/>
              </w:rPr>
            </w:pPr>
            <w:r w:rsidRPr="00082F1B">
              <w:rPr>
                <w:rFonts w:cs="Calibri"/>
                <w:b/>
                <w:bCs/>
                <w:lang w:val="en-IE"/>
              </w:rPr>
              <w:t xml:space="preserve">Contract No. </w:t>
            </w:r>
            <w:r w:rsidR="003B3178">
              <w:rPr>
                <w:rFonts w:cs="Calibri"/>
                <w:b/>
                <w:bCs/>
                <w:lang w:val="en-IE"/>
              </w:rPr>
              <w:t>2</w:t>
            </w:r>
          </w:p>
        </w:tc>
      </w:tr>
      <w:tr w:rsidR="00B32326" w:rsidRPr="00082F1B" w14:paraId="11D690AE" w14:textId="77777777" w:rsidTr="003B3178">
        <w:trPr>
          <w:trHeight w:val="465"/>
        </w:trPr>
        <w:tc>
          <w:tcPr>
            <w:tcW w:w="3123" w:type="dxa"/>
            <w:tcMar>
              <w:top w:w="0" w:type="dxa"/>
              <w:left w:w="108" w:type="dxa"/>
              <w:bottom w:w="0" w:type="dxa"/>
              <w:right w:w="108" w:type="dxa"/>
            </w:tcMar>
            <w:vAlign w:val="center"/>
          </w:tcPr>
          <w:p w14:paraId="5F1C3739" w14:textId="77777777" w:rsidR="00B32326" w:rsidRPr="00082F1B" w:rsidRDefault="00B32326" w:rsidP="003B3178">
            <w:pPr>
              <w:spacing w:after="0"/>
              <w:rPr>
                <w:rFonts w:cs="Calibri"/>
                <w:lang w:val="en-IE"/>
              </w:rPr>
            </w:pPr>
            <w:r w:rsidRPr="00082F1B">
              <w:rPr>
                <w:rFonts w:cs="Calibri"/>
                <w:lang w:val="en-IE"/>
              </w:rPr>
              <w:t>Contract/Client name:</w:t>
            </w:r>
          </w:p>
        </w:tc>
        <w:tc>
          <w:tcPr>
            <w:tcW w:w="5960" w:type="dxa"/>
            <w:vAlign w:val="center"/>
          </w:tcPr>
          <w:p w14:paraId="2ADA4004" w14:textId="77777777" w:rsidR="00B32326" w:rsidRPr="00082F1B" w:rsidRDefault="00B32326" w:rsidP="003B3178">
            <w:pPr>
              <w:spacing w:after="0"/>
              <w:rPr>
                <w:rFonts w:cs="Calibri"/>
                <w:lang w:val="en-IE"/>
              </w:rPr>
            </w:pPr>
          </w:p>
        </w:tc>
      </w:tr>
      <w:tr w:rsidR="00B32326" w:rsidRPr="00082F1B" w14:paraId="335E0F53" w14:textId="77777777" w:rsidTr="003B3178">
        <w:trPr>
          <w:trHeight w:val="417"/>
        </w:trPr>
        <w:tc>
          <w:tcPr>
            <w:tcW w:w="3123" w:type="dxa"/>
            <w:tcMar>
              <w:top w:w="0" w:type="dxa"/>
              <w:left w:w="108" w:type="dxa"/>
              <w:bottom w:w="0" w:type="dxa"/>
              <w:right w:w="108" w:type="dxa"/>
            </w:tcMar>
            <w:vAlign w:val="center"/>
          </w:tcPr>
          <w:p w14:paraId="6F7911AA" w14:textId="77777777" w:rsidR="00B32326" w:rsidRPr="00082F1B" w:rsidRDefault="00B32326" w:rsidP="003B3178">
            <w:pPr>
              <w:spacing w:after="0"/>
              <w:rPr>
                <w:rFonts w:cs="Calibri"/>
                <w:lang w:val="en-IE"/>
              </w:rPr>
            </w:pPr>
            <w:r w:rsidRPr="00082F1B">
              <w:rPr>
                <w:rFonts w:cs="Calibri"/>
                <w:lang w:val="en-IE"/>
              </w:rPr>
              <w:t>Details of services provided:</w:t>
            </w:r>
          </w:p>
        </w:tc>
        <w:tc>
          <w:tcPr>
            <w:tcW w:w="5960" w:type="dxa"/>
            <w:vAlign w:val="center"/>
          </w:tcPr>
          <w:p w14:paraId="42899676" w14:textId="77777777" w:rsidR="00B32326" w:rsidRPr="00082F1B" w:rsidRDefault="00B32326" w:rsidP="003B3178">
            <w:pPr>
              <w:spacing w:after="0"/>
              <w:rPr>
                <w:rFonts w:cs="Calibri"/>
                <w:lang w:val="en-IE"/>
              </w:rPr>
            </w:pPr>
          </w:p>
        </w:tc>
      </w:tr>
      <w:tr w:rsidR="00B32326" w:rsidRPr="00082F1B" w14:paraId="082B5AE8" w14:textId="77777777" w:rsidTr="003B3178">
        <w:trPr>
          <w:trHeight w:val="341"/>
        </w:trPr>
        <w:tc>
          <w:tcPr>
            <w:tcW w:w="3123" w:type="dxa"/>
            <w:tcMar>
              <w:top w:w="0" w:type="dxa"/>
              <w:left w:w="108" w:type="dxa"/>
              <w:bottom w:w="0" w:type="dxa"/>
              <w:right w:w="108" w:type="dxa"/>
            </w:tcMar>
            <w:vAlign w:val="center"/>
          </w:tcPr>
          <w:p w14:paraId="3A7EB08E" w14:textId="77777777" w:rsidR="00B32326" w:rsidRPr="00082F1B" w:rsidRDefault="00B32326" w:rsidP="003B3178">
            <w:pPr>
              <w:spacing w:after="0"/>
              <w:rPr>
                <w:rFonts w:cs="Calibri"/>
                <w:lang w:val="en-IE"/>
              </w:rPr>
            </w:pPr>
            <w:r w:rsidRPr="00082F1B">
              <w:rPr>
                <w:rFonts w:cs="Calibri"/>
                <w:lang w:val="en-IE"/>
              </w:rPr>
              <w:t>Contract Period:</w:t>
            </w:r>
          </w:p>
        </w:tc>
        <w:tc>
          <w:tcPr>
            <w:tcW w:w="5960" w:type="dxa"/>
            <w:vAlign w:val="center"/>
          </w:tcPr>
          <w:p w14:paraId="4AB7CC74" w14:textId="77777777" w:rsidR="00B32326" w:rsidRPr="00082F1B" w:rsidRDefault="00B32326" w:rsidP="003B3178">
            <w:pPr>
              <w:spacing w:after="0"/>
              <w:rPr>
                <w:rFonts w:cs="Calibri"/>
                <w:lang w:val="en-IE"/>
              </w:rPr>
            </w:pPr>
          </w:p>
        </w:tc>
      </w:tr>
      <w:tr w:rsidR="00B32326" w:rsidRPr="00082F1B" w14:paraId="437E0602" w14:textId="77777777" w:rsidTr="003B3178">
        <w:tc>
          <w:tcPr>
            <w:tcW w:w="3123" w:type="dxa"/>
            <w:tcMar>
              <w:top w:w="0" w:type="dxa"/>
              <w:left w:w="108" w:type="dxa"/>
              <w:bottom w:w="0" w:type="dxa"/>
              <w:right w:w="108" w:type="dxa"/>
            </w:tcMar>
            <w:vAlign w:val="center"/>
          </w:tcPr>
          <w:p w14:paraId="024B24D1" w14:textId="77777777" w:rsidR="00B32326" w:rsidRPr="00082F1B" w:rsidRDefault="00B32326" w:rsidP="003B3178">
            <w:pPr>
              <w:spacing w:after="0"/>
              <w:rPr>
                <w:rFonts w:cs="Calibri"/>
                <w:lang w:val="en-IE"/>
              </w:rPr>
            </w:pPr>
            <w:r w:rsidRPr="00082F1B">
              <w:rPr>
                <w:rFonts w:cs="Calibri"/>
                <w:lang w:val="en-IE"/>
              </w:rPr>
              <w:lastRenderedPageBreak/>
              <w:t>Estimated value of contract:</w:t>
            </w:r>
          </w:p>
        </w:tc>
        <w:tc>
          <w:tcPr>
            <w:tcW w:w="5960" w:type="dxa"/>
            <w:vAlign w:val="center"/>
          </w:tcPr>
          <w:p w14:paraId="2443436A" w14:textId="77777777" w:rsidR="00B32326" w:rsidRPr="00082F1B" w:rsidRDefault="00B32326" w:rsidP="003B3178">
            <w:pPr>
              <w:spacing w:after="0"/>
              <w:rPr>
                <w:rFonts w:cs="Calibri"/>
                <w:lang w:val="en-IE"/>
              </w:rPr>
            </w:pPr>
          </w:p>
        </w:tc>
      </w:tr>
      <w:tr w:rsidR="00B32326" w:rsidRPr="00082F1B" w14:paraId="57ACB520" w14:textId="77777777" w:rsidTr="003B3178">
        <w:tc>
          <w:tcPr>
            <w:tcW w:w="3123" w:type="dxa"/>
            <w:tcMar>
              <w:top w:w="0" w:type="dxa"/>
              <w:left w:w="108" w:type="dxa"/>
              <w:bottom w:w="0" w:type="dxa"/>
              <w:right w:w="108" w:type="dxa"/>
            </w:tcMar>
            <w:vAlign w:val="center"/>
          </w:tcPr>
          <w:p w14:paraId="54B96606" w14:textId="77777777" w:rsidR="00B32326" w:rsidRPr="00082F1B" w:rsidRDefault="00B32326" w:rsidP="003B3178">
            <w:pPr>
              <w:spacing w:after="0"/>
              <w:rPr>
                <w:rFonts w:cs="Calibri"/>
                <w:lang w:val="en-IE"/>
              </w:rPr>
            </w:pPr>
            <w:r w:rsidRPr="00082F1B">
              <w:rPr>
                <w:rFonts w:cs="Calibri"/>
                <w:lang w:val="en-IE"/>
              </w:rPr>
              <w:t>Describe how this contract is comparable to the services required under this tender:</w:t>
            </w:r>
          </w:p>
        </w:tc>
        <w:tc>
          <w:tcPr>
            <w:tcW w:w="5960" w:type="dxa"/>
            <w:vAlign w:val="center"/>
          </w:tcPr>
          <w:p w14:paraId="47D529AD" w14:textId="77777777" w:rsidR="00B32326" w:rsidRPr="00082F1B" w:rsidRDefault="00B32326" w:rsidP="003B3178">
            <w:pPr>
              <w:spacing w:after="0"/>
              <w:rPr>
                <w:rFonts w:cs="Calibri"/>
                <w:lang w:val="en-IE"/>
              </w:rPr>
            </w:pPr>
          </w:p>
        </w:tc>
      </w:tr>
      <w:tr w:rsidR="00B32326" w:rsidRPr="00082F1B" w14:paraId="6A6233AC" w14:textId="77777777" w:rsidTr="003B3178">
        <w:tc>
          <w:tcPr>
            <w:tcW w:w="3123" w:type="dxa"/>
            <w:tcMar>
              <w:top w:w="0" w:type="dxa"/>
              <w:left w:w="108" w:type="dxa"/>
              <w:bottom w:w="0" w:type="dxa"/>
              <w:right w:w="108" w:type="dxa"/>
            </w:tcMar>
            <w:vAlign w:val="center"/>
          </w:tcPr>
          <w:p w14:paraId="17AD8051" w14:textId="77777777" w:rsidR="00B32326" w:rsidRPr="00082F1B" w:rsidRDefault="00B32326" w:rsidP="003B3178">
            <w:pPr>
              <w:spacing w:after="0"/>
              <w:rPr>
                <w:rFonts w:cs="Calibri"/>
                <w:lang w:val="en-IE"/>
              </w:rPr>
            </w:pPr>
            <w:r w:rsidRPr="00082F1B">
              <w:rPr>
                <w:rFonts w:cs="Calibri"/>
                <w:lang w:val="en-IE"/>
              </w:rPr>
              <w:t>Client’s contact details:</w:t>
            </w:r>
          </w:p>
        </w:tc>
        <w:tc>
          <w:tcPr>
            <w:tcW w:w="5960" w:type="dxa"/>
            <w:vAlign w:val="center"/>
          </w:tcPr>
          <w:p w14:paraId="5A46D4E5" w14:textId="77777777" w:rsidR="00B32326" w:rsidRPr="00082F1B" w:rsidRDefault="00B32326" w:rsidP="003B3178">
            <w:pPr>
              <w:spacing w:after="0"/>
              <w:rPr>
                <w:rFonts w:cs="Calibri"/>
                <w:lang w:val="en-IE"/>
              </w:rPr>
            </w:pPr>
          </w:p>
        </w:tc>
      </w:tr>
      <w:tr w:rsidR="00504B1A" w:rsidRPr="00082F1B" w14:paraId="02C3D92E" w14:textId="77777777" w:rsidTr="004C5C62">
        <w:tc>
          <w:tcPr>
            <w:tcW w:w="9083" w:type="dxa"/>
            <w:gridSpan w:val="2"/>
            <w:shd w:val="clear" w:color="auto" w:fill="D9E2F3" w:themeFill="accent1" w:themeFillTint="33"/>
            <w:tcMar>
              <w:top w:w="0" w:type="dxa"/>
              <w:left w:w="108" w:type="dxa"/>
              <w:bottom w:w="0" w:type="dxa"/>
              <w:right w:w="108" w:type="dxa"/>
            </w:tcMar>
          </w:tcPr>
          <w:p w14:paraId="69EF9517" w14:textId="77777777" w:rsidR="00504B1A" w:rsidRPr="00082F1B" w:rsidRDefault="00504B1A" w:rsidP="00CB7C38">
            <w:pPr>
              <w:spacing w:after="0"/>
              <w:rPr>
                <w:b/>
                <w:bCs/>
                <w:lang w:val="en-IE"/>
              </w:rPr>
            </w:pPr>
            <w:r w:rsidRPr="00082F1B">
              <w:rPr>
                <w:b/>
                <w:bCs/>
                <w:lang w:val="en-IE"/>
              </w:rPr>
              <w:t>Note:</w:t>
            </w:r>
          </w:p>
          <w:p w14:paraId="27377FEE" w14:textId="1D8002C7" w:rsidR="00504B1A" w:rsidRPr="00082F1B" w:rsidRDefault="00504B1A" w:rsidP="00CB7C38">
            <w:pPr>
              <w:pStyle w:val="ListParagraph"/>
              <w:numPr>
                <w:ilvl w:val="0"/>
                <w:numId w:val="17"/>
              </w:numPr>
              <w:spacing w:after="0"/>
              <w:ind w:left="602"/>
              <w:rPr>
                <w:b/>
                <w:bCs/>
                <w:lang w:val="en-IE"/>
              </w:rPr>
            </w:pPr>
            <w:r w:rsidRPr="00082F1B">
              <w:rPr>
                <w:b/>
                <w:bCs/>
                <w:lang w:val="en-IE"/>
              </w:rPr>
              <w:t>BIM reserves the right to contact any of the above clients without further contact with Tenderers.</w:t>
            </w:r>
          </w:p>
          <w:p w14:paraId="2F089BCC" w14:textId="34ECD62C" w:rsidR="00504B1A" w:rsidRPr="00082F1B" w:rsidRDefault="00504B1A" w:rsidP="00CB7C38">
            <w:pPr>
              <w:pStyle w:val="ListParagraph"/>
              <w:numPr>
                <w:ilvl w:val="0"/>
                <w:numId w:val="17"/>
              </w:numPr>
              <w:spacing w:after="0"/>
              <w:ind w:left="602"/>
              <w:rPr>
                <w:rFonts w:cs="Calibri"/>
                <w:b/>
                <w:bCs/>
                <w:lang w:val="en-IE"/>
              </w:rPr>
            </w:pPr>
            <w:r w:rsidRPr="00082F1B">
              <w:rPr>
                <w:rFonts w:cs="Calibri"/>
                <w:b/>
                <w:bCs/>
                <w:lang w:val="en-IE"/>
              </w:rPr>
              <w:t>Tenderers must provide the supporting documentation specified above without delay when requested by BIM.</w:t>
            </w:r>
          </w:p>
          <w:p w14:paraId="48A5438B" w14:textId="77777777" w:rsidR="00504B1A" w:rsidRPr="00082F1B" w:rsidRDefault="00504B1A" w:rsidP="00CB7C38">
            <w:pPr>
              <w:pStyle w:val="ListParagraph"/>
              <w:spacing w:after="0"/>
              <w:ind w:left="602"/>
              <w:rPr>
                <w:b/>
                <w:bCs/>
                <w:lang w:val="en-IE"/>
              </w:rPr>
            </w:pPr>
          </w:p>
          <w:p w14:paraId="784DC044" w14:textId="77777777" w:rsidR="00504B1A" w:rsidRPr="00082F1B" w:rsidRDefault="00504B1A" w:rsidP="00CB7C38">
            <w:pPr>
              <w:spacing w:after="0"/>
              <w:rPr>
                <w:b/>
                <w:bCs/>
                <w:lang w:val="en-IE"/>
              </w:rPr>
            </w:pPr>
            <w:r w:rsidRPr="00082F1B">
              <w:rPr>
                <w:b/>
                <w:bCs/>
                <w:lang w:val="en-IE"/>
              </w:rPr>
              <w:t>Tenderers should inform their customer referee(s) that:</w:t>
            </w:r>
          </w:p>
          <w:p w14:paraId="59D5E4C4" w14:textId="353C53E0" w:rsidR="00504B1A" w:rsidRPr="00082F1B" w:rsidRDefault="00504B1A" w:rsidP="00CB7C38">
            <w:pPr>
              <w:pStyle w:val="ListParagraph"/>
              <w:numPr>
                <w:ilvl w:val="0"/>
                <w:numId w:val="16"/>
              </w:numPr>
              <w:spacing w:after="0"/>
              <w:ind w:left="602"/>
              <w:rPr>
                <w:b/>
                <w:bCs/>
                <w:lang w:val="en-IE"/>
              </w:rPr>
            </w:pPr>
            <w:r w:rsidRPr="00082F1B">
              <w:rPr>
                <w:b/>
                <w:bCs/>
                <w:lang w:val="en-IE"/>
              </w:rPr>
              <w:t>The contract example(s) has been used for the purposes of responding to this CFT; and</w:t>
            </w:r>
          </w:p>
          <w:p w14:paraId="30849B9E" w14:textId="77777777" w:rsidR="00504B1A" w:rsidRPr="00082F1B" w:rsidRDefault="00504B1A" w:rsidP="00CB7C38">
            <w:pPr>
              <w:pStyle w:val="ListParagraph"/>
              <w:numPr>
                <w:ilvl w:val="0"/>
                <w:numId w:val="16"/>
              </w:numPr>
              <w:spacing w:after="0"/>
              <w:ind w:left="602"/>
              <w:rPr>
                <w:b/>
                <w:bCs/>
                <w:lang w:val="en-IE"/>
              </w:rPr>
            </w:pPr>
            <w:r w:rsidRPr="00082F1B">
              <w:rPr>
                <w:b/>
                <w:bCs/>
                <w:lang w:val="en-IE"/>
              </w:rPr>
              <w:t>The Contracting Authority may contact the referee for the purposes of contract example(s) verification without prior notice being given to the Tenderer.</w:t>
            </w:r>
          </w:p>
          <w:p w14:paraId="4E35D89D" w14:textId="3071CAAE" w:rsidR="00504B1A" w:rsidRPr="00082F1B" w:rsidRDefault="00504B1A" w:rsidP="00CB7C38">
            <w:pPr>
              <w:pStyle w:val="ListParagraph"/>
              <w:spacing w:after="0"/>
              <w:ind w:left="602"/>
              <w:rPr>
                <w:b/>
                <w:bCs/>
                <w:lang w:val="en-IE"/>
              </w:rPr>
            </w:pPr>
          </w:p>
        </w:tc>
      </w:tr>
    </w:tbl>
    <w:p w14:paraId="655923FB" w14:textId="77777777" w:rsidR="00185216" w:rsidRPr="00082F1B" w:rsidRDefault="00185216" w:rsidP="00CB7C38">
      <w:pPr>
        <w:spacing w:after="0"/>
        <w:rPr>
          <w:lang w:val="en-IE"/>
        </w:rPr>
      </w:pPr>
    </w:p>
    <w:p w14:paraId="26DA3DD7" w14:textId="3518425D" w:rsidR="003570C3" w:rsidRPr="00082F1B" w:rsidRDefault="003570C3" w:rsidP="00CB7C38">
      <w:pPr>
        <w:pStyle w:val="Heading1"/>
        <w:spacing w:after="0" w:line="276" w:lineRule="auto"/>
        <w:rPr>
          <w:rFonts w:asciiTheme="majorHAnsi" w:hAnsiTheme="majorHAnsi" w:cstheme="majorHAnsi"/>
          <w:lang w:val="en-IE"/>
        </w:rPr>
      </w:pPr>
      <w:r w:rsidRPr="00082F1B">
        <w:rPr>
          <w:rFonts w:asciiTheme="majorHAnsi" w:hAnsiTheme="majorHAnsi" w:cstheme="majorHAnsi"/>
          <w:lang w:val="en-IE"/>
        </w:rPr>
        <w:lastRenderedPageBreak/>
        <w:t xml:space="preserve">Section </w:t>
      </w:r>
      <w:r w:rsidR="00274D49" w:rsidRPr="00082F1B">
        <w:rPr>
          <w:rFonts w:asciiTheme="majorHAnsi" w:hAnsiTheme="majorHAnsi" w:cstheme="majorHAnsi"/>
          <w:lang w:val="en-IE"/>
        </w:rPr>
        <w:t>C</w:t>
      </w:r>
      <w:r w:rsidRPr="00082F1B">
        <w:rPr>
          <w:rFonts w:asciiTheme="majorHAnsi" w:hAnsiTheme="majorHAnsi" w:cstheme="majorHAnsi"/>
          <w:lang w:val="en-IE"/>
        </w:rPr>
        <w:t>: Award Criteria</w:t>
      </w:r>
      <w:r w:rsidR="004C78B5" w:rsidRPr="00082F1B">
        <w:rPr>
          <w:rFonts w:asciiTheme="majorHAnsi" w:hAnsiTheme="majorHAnsi" w:cstheme="majorHAnsi"/>
          <w:lang w:val="en-IE"/>
        </w:rPr>
        <w:t xml:space="preserve"> (Phase 2)</w:t>
      </w:r>
    </w:p>
    <w:p w14:paraId="33ACBCA0" w14:textId="77777777" w:rsidR="008065AA" w:rsidRPr="00082F1B" w:rsidRDefault="008065AA" w:rsidP="00CB7C38">
      <w:pPr>
        <w:spacing w:after="0"/>
        <w:rPr>
          <w:lang w:val="en-I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781F0D" w:rsidRPr="00082F1B" w14:paraId="72D52EFC" w14:textId="77777777" w:rsidTr="00E13A90">
        <w:trPr>
          <w:cantSplit/>
          <w:trHeight w:val="705"/>
        </w:trPr>
        <w:tc>
          <w:tcPr>
            <w:tcW w:w="9072" w:type="dxa"/>
            <w:shd w:val="clear" w:color="auto" w:fill="2F5496" w:themeFill="accent1" w:themeFillShade="BF"/>
            <w:tcMar>
              <w:top w:w="0" w:type="dxa"/>
              <w:left w:w="108" w:type="dxa"/>
              <w:bottom w:w="0" w:type="dxa"/>
              <w:right w:w="108" w:type="dxa"/>
            </w:tcMar>
          </w:tcPr>
          <w:p w14:paraId="45A37ED2" w14:textId="2A43D1E7" w:rsidR="00781F0D" w:rsidRPr="00082F1B" w:rsidRDefault="00781F0D" w:rsidP="00CB7C38">
            <w:pPr>
              <w:pStyle w:val="BodyText2"/>
              <w:spacing w:after="0" w:line="276" w:lineRule="auto"/>
              <w:rPr>
                <w:rFonts w:asciiTheme="minorHAnsi" w:hAnsiTheme="minorHAnsi" w:cstheme="minorHAnsi"/>
                <w:b/>
                <w:color w:val="FFFFFF" w:themeColor="background1"/>
              </w:rPr>
            </w:pPr>
            <w:r w:rsidRPr="00082F1B">
              <w:rPr>
                <w:rFonts w:asciiTheme="minorHAnsi" w:hAnsiTheme="minorHAnsi" w:cstheme="minorHAnsi"/>
                <w:b/>
                <w:color w:val="FFFFFF" w:themeColor="background1"/>
              </w:rPr>
              <w:t xml:space="preserve">Section </w:t>
            </w:r>
            <w:r w:rsidR="00AF5E52" w:rsidRPr="00082F1B">
              <w:rPr>
                <w:rFonts w:asciiTheme="minorHAnsi" w:hAnsiTheme="minorHAnsi" w:cstheme="minorHAnsi"/>
                <w:b/>
                <w:color w:val="FFFFFF" w:themeColor="background1"/>
              </w:rPr>
              <w:t>C</w:t>
            </w:r>
            <w:r w:rsidR="00DD7734" w:rsidRPr="00082F1B">
              <w:rPr>
                <w:rFonts w:asciiTheme="minorHAnsi" w:hAnsiTheme="minorHAnsi" w:cstheme="minorHAnsi"/>
                <w:b/>
                <w:color w:val="FFFFFF" w:themeColor="background1"/>
              </w:rPr>
              <w:t xml:space="preserve"> – Award Criteria</w:t>
            </w:r>
          </w:p>
          <w:p w14:paraId="2C451F79" w14:textId="51BC1452" w:rsidR="00781F0D" w:rsidRPr="00082F1B" w:rsidRDefault="00781F0D" w:rsidP="00CB7C38">
            <w:pPr>
              <w:pStyle w:val="BodyText2"/>
              <w:spacing w:after="0" w:line="276" w:lineRule="auto"/>
              <w:rPr>
                <w:rFonts w:asciiTheme="minorHAnsi" w:hAnsiTheme="minorHAnsi" w:cstheme="minorHAnsi"/>
                <w:b/>
                <w:color w:val="FFFFFF" w:themeColor="background1"/>
              </w:rPr>
            </w:pPr>
            <w:r w:rsidRPr="00082F1B">
              <w:rPr>
                <w:rFonts w:asciiTheme="minorHAnsi" w:hAnsiTheme="minorHAnsi" w:cstheme="minorHAnsi"/>
                <w:b/>
                <w:color w:val="FFFFFF" w:themeColor="background1"/>
              </w:rPr>
              <w:t>(</w:t>
            </w:r>
            <w:r w:rsidR="00274D49" w:rsidRPr="00082F1B">
              <w:rPr>
                <w:rFonts w:asciiTheme="minorHAnsi" w:hAnsiTheme="minorHAnsi" w:cstheme="minorHAnsi"/>
                <w:b/>
                <w:color w:val="FFFFFF" w:themeColor="background1"/>
              </w:rPr>
              <w:t>Section 2 - Phase 2 of the CFT</w:t>
            </w:r>
            <w:r w:rsidRPr="00082F1B">
              <w:rPr>
                <w:rFonts w:asciiTheme="minorHAnsi" w:hAnsiTheme="minorHAnsi" w:cstheme="minorHAnsi"/>
                <w:b/>
                <w:color w:val="FFFFFF" w:themeColor="background1"/>
              </w:rPr>
              <w:t>)</w:t>
            </w:r>
          </w:p>
        </w:tc>
      </w:tr>
      <w:tr w:rsidR="00781F0D" w:rsidRPr="00082F1B" w14:paraId="47A79ABF" w14:textId="77777777" w:rsidTr="00E13A90">
        <w:trPr>
          <w:cantSplit/>
          <w:trHeight w:val="2134"/>
        </w:trPr>
        <w:tc>
          <w:tcPr>
            <w:tcW w:w="9072" w:type="dxa"/>
            <w:shd w:val="clear" w:color="auto" w:fill="D9E2F3" w:themeFill="accent1" w:themeFillTint="33"/>
            <w:tcMar>
              <w:top w:w="0" w:type="dxa"/>
              <w:left w:w="108" w:type="dxa"/>
              <w:bottom w:w="0" w:type="dxa"/>
              <w:right w:w="108" w:type="dxa"/>
            </w:tcMar>
          </w:tcPr>
          <w:p w14:paraId="77786511" w14:textId="77777777" w:rsidR="00781F0D" w:rsidRPr="00082F1B" w:rsidRDefault="00781F0D" w:rsidP="00CB7C38">
            <w:pPr>
              <w:spacing w:after="0"/>
              <w:rPr>
                <w:rFonts w:cs="Calibri"/>
                <w:lang w:val="en-IE"/>
              </w:rPr>
            </w:pPr>
            <w:r w:rsidRPr="00082F1B">
              <w:rPr>
                <w:rFonts w:cs="Calibri"/>
                <w:b/>
                <w:bCs/>
                <w:lang w:val="en-IE"/>
              </w:rPr>
              <w:t>Requirement:</w:t>
            </w:r>
            <w:r w:rsidRPr="00082F1B">
              <w:rPr>
                <w:rFonts w:cs="Calibri"/>
                <w:lang w:val="en-IE"/>
              </w:rPr>
              <w:tab/>
            </w:r>
          </w:p>
          <w:p w14:paraId="5417570D" w14:textId="77777777" w:rsidR="005E5269" w:rsidRPr="00082F1B" w:rsidRDefault="005E5269" w:rsidP="00CB7C38">
            <w:pPr>
              <w:spacing w:after="0"/>
              <w:jc w:val="both"/>
              <w:rPr>
                <w:rFonts w:cs="Arial"/>
                <w:szCs w:val="22"/>
                <w:lang w:val="en-IE"/>
              </w:rPr>
            </w:pPr>
            <w:r w:rsidRPr="00082F1B">
              <w:rPr>
                <w:rFonts w:cs="Arial"/>
                <w:szCs w:val="22"/>
                <w:lang w:val="en-IE"/>
              </w:rPr>
              <w:t xml:space="preserve">This phase is concerned with the technical ability to fulfil the conditions of the tender. </w:t>
            </w:r>
          </w:p>
          <w:p w14:paraId="61415B2F" w14:textId="77777777" w:rsidR="00B27275" w:rsidRPr="00082F1B" w:rsidRDefault="00B27275" w:rsidP="00CB7C38">
            <w:pPr>
              <w:spacing w:after="0"/>
              <w:jc w:val="both"/>
              <w:rPr>
                <w:rFonts w:cs="Arial"/>
                <w:szCs w:val="22"/>
                <w:lang w:val="en-IE"/>
              </w:rPr>
            </w:pPr>
          </w:p>
          <w:p w14:paraId="4C645077" w14:textId="1376DE91" w:rsidR="005E5269" w:rsidRPr="00082F1B" w:rsidRDefault="002D784D" w:rsidP="00CB7C38">
            <w:pPr>
              <w:spacing w:after="0"/>
              <w:jc w:val="both"/>
              <w:rPr>
                <w:rFonts w:cs="Arial"/>
                <w:b/>
                <w:bCs/>
                <w:szCs w:val="22"/>
                <w:lang w:val="en-IE"/>
              </w:rPr>
            </w:pPr>
            <w:r w:rsidRPr="00082F1B">
              <w:rPr>
                <w:rFonts w:asciiTheme="minorHAnsi" w:eastAsia="Calibri" w:hAnsiTheme="minorHAnsi" w:cstheme="minorHAnsi"/>
                <w:b/>
                <w:bCs/>
                <w:szCs w:val="22"/>
                <w:lang w:val="en-IE"/>
              </w:rPr>
              <w:t xml:space="preserve">Please note tenderers will only proceed to Phase </w:t>
            </w:r>
            <w:r w:rsidR="00AD42C9" w:rsidRPr="00082F1B">
              <w:rPr>
                <w:rFonts w:asciiTheme="minorHAnsi" w:eastAsia="Calibri" w:hAnsiTheme="minorHAnsi" w:cstheme="minorHAnsi"/>
                <w:b/>
                <w:bCs/>
                <w:szCs w:val="22"/>
                <w:lang w:val="en-IE"/>
              </w:rPr>
              <w:t>3 if</w:t>
            </w:r>
            <w:r w:rsidRPr="00082F1B">
              <w:rPr>
                <w:rFonts w:asciiTheme="minorHAnsi" w:eastAsia="Calibri" w:hAnsiTheme="minorHAnsi" w:cstheme="minorHAnsi"/>
                <w:b/>
                <w:bCs/>
                <w:szCs w:val="22"/>
                <w:lang w:val="en-IE"/>
              </w:rPr>
              <w:t xml:space="preserve"> they obtain 60% or more of the available marks for the applicable criteria below. </w:t>
            </w:r>
            <w:r w:rsidR="005E5269" w:rsidRPr="00082F1B">
              <w:rPr>
                <w:rFonts w:cs="Arial"/>
                <w:b/>
                <w:bCs/>
                <w:szCs w:val="22"/>
                <w:lang w:val="en-IE"/>
              </w:rPr>
              <w:t xml:space="preserve">If less than 60% is obtained, tenders will be eliminated. </w:t>
            </w:r>
          </w:p>
          <w:p w14:paraId="6A86FE39" w14:textId="77777777" w:rsidR="00B27275" w:rsidRPr="00082F1B" w:rsidRDefault="00B27275" w:rsidP="00CB7C38">
            <w:pPr>
              <w:spacing w:after="0"/>
              <w:jc w:val="both"/>
              <w:rPr>
                <w:rFonts w:cs="Arial"/>
                <w:b/>
                <w:bCs/>
                <w:szCs w:val="22"/>
                <w:lang w:val="en-IE"/>
              </w:rPr>
            </w:pPr>
          </w:p>
          <w:p w14:paraId="31DC8410" w14:textId="68BA130D" w:rsidR="009806BA" w:rsidRPr="00082F1B" w:rsidRDefault="005E5269" w:rsidP="00CB7C38">
            <w:pPr>
              <w:spacing w:after="0"/>
              <w:jc w:val="both"/>
              <w:rPr>
                <w:rFonts w:cs="Arial"/>
                <w:szCs w:val="22"/>
                <w:lang w:val="en-IE"/>
              </w:rPr>
            </w:pPr>
            <w:r w:rsidRPr="00082F1B">
              <w:rPr>
                <w:rFonts w:cs="Arial"/>
                <w:szCs w:val="22"/>
                <w:lang w:val="en-IE"/>
              </w:rPr>
              <w:t>Tender responses will be evaluated on the following criteria.</w:t>
            </w:r>
          </w:p>
          <w:p w14:paraId="7367134C" w14:textId="77777777" w:rsidR="00B27275" w:rsidRPr="00082F1B" w:rsidRDefault="00B27275" w:rsidP="00CB7C38">
            <w:pPr>
              <w:spacing w:after="0"/>
              <w:jc w:val="both"/>
              <w:rPr>
                <w:rFonts w:cs="Arial"/>
                <w:szCs w:val="22"/>
                <w:lang w:val="en-IE"/>
              </w:rPr>
            </w:pPr>
          </w:p>
          <w:p w14:paraId="60CA3030" w14:textId="393E5FAF" w:rsidR="00781F0D" w:rsidRPr="00082F1B" w:rsidRDefault="00A25E79" w:rsidP="00CB7C38">
            <w:pPr>
              <w:spacing w:after="0"/>
              <w:jc w:val="both"/>
              <w:rPr>
                <w:rFonts w:cs="Calibri"/>
                <w:b/>
                <w:bCs/>
                <w:lang w:val="en-IE"/>
              </w:rPr>
            </w:pPr>
            <w:r w:rsidRPr="00082F1B">
              <w:rPr>
                <w:b/>
                <w:bCs/>
                <w:lang w:val="en-IE"/>
              </w:rPr>
              <w:t>Reference to supporting documentation must be explicitly referenced and linked to the requirement being addressed.</w:t>
            </w:r>
          </w:p>
        </w:tc>
      </w:tr>
    </w:tbl>
    <w:p w14:paraId="5903A8A7" w14:textId="77777777" w:rsidR="00A25E79" w:rsidRPr="00082F1B" w:rsidRDefault="00A25E79" w:rsidP="00CB7C38">
      <w:pPr>
        <w:spacing w:after="0"/>
        <w:rPr>
          <w:lang w:val="en-I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781F0D" w:rsidRPr="00A03A7D" w14:paraId="06D67CB4" w14:textId="77777777" w:rsidTr="00E13A90">
        <w:trPr>
          <w:cantSplit/>
          <w:trHeight w:val="179"/>
        </w:trPr>
        <w:tc>
          <w:tcPr>
            <w:tcW w:w="9072" w:type="dxa"/>
            <w:shd w:val="clear" w:color="auto" w:fill="2F5496" w:themeFill="accent1" w:themeFillShade="BF"/>
            <w:tcMar>
              <w:top w:w="0" w:type="dxa"/>
              <w:left w:w="108" w:type="dxa"/>
              <w:bottom w:w="0" w:type="dxa"/>
              <w:right w:w="108" w:type="dxa"/>
            </w:tcMar>
          </w:tcPr>
          <w:p w14:paraId="38EC7B86" w14:textId="77777777" w:rsidR="00A03A7D" w:rsidRPr="00A03A7D" w:rsidRDefault="00AF5E52" w:rsidP="00A03A7D">
            <w:pPr>
              <w:spacing w:after="0"/>
              <w:rPr>
                <w:rFonts w:asciiTheme="minorHAnsi" w:hAnsiTheme="minorHAnsi" w:cstheme="minorHAnsi"/>
                <w:b/>
                <w:color w:val="FFFFFF" w:themeColor="background1"/>
                <w:szCs w:val="22"/>
                <w:lang w:val="en-IE"/>
              </w:rPr>
            </w:pPr>
            <w:r w:rsidRPr="00A03A7D">
              <w:rPr>
                <w:rFonts w:cs="Calibri"/>
                <w:b/>
                <w:bCs/>
                <w:color w:val="FFFFFF" w:themeColor="background1"/>
                <w:szCs w:val="22"/>
                <w:lang w:val="en-IE"/>
              </w:rPr>
              <w:t>C</w:t>
            </w:r>
            <w:r w:rsidR="00FB6AD1" w:rsidRPr="00A03A7D">
              <w:rPr>
                <w:rFonts w:cs="Calibri"/>
                <w:b/>
                <w:bCs/>
                <w:color w:val="FFFFFF" w:themeColor="background1"/>
                <w:szCs w:val="22"/>
                <w:lang w:val="en-IE"/>
              </w:rPr>
              <w:t xml:space="preserve">.1 Award Criterion </w:t>
            </w:r>
            <w:r w:rsidR="002239D8" w:rsidRPr="00A03A7D">
              <w:rPr>
                <w:rFonts w:cs="Calibri"/>
                <w:b/>
                <w:bCs/>
                <w:color w:val="FFFFFF" w:themeColor="background1"/>
                <w:szCs w:val="22"/>
                <w:lang w:val="en-IE"/>
              </w:rPr>
              <w:t>1</w:t>
            </w:r>
            <w:r w:rsidR="00A03A7D">
              <w:rPr>
                <w:rFonts w:cs="Calibri"/>
                <w:b/>
                <w:bCs/>
                <w:color w:val="FFFFFF" w:themeColor="background1"/>
                <w:szCs w:val="22"/>
                <w:lang w:val="en-IE"/>
              </w:rPr>
              <w:t xml:space="preserve"> </w:t>
            </w:r>
            <w:r w:rsidR="00A03A7D" w:rsidRPr="00A03A7D">
              <w:rPr>
                <w:rFonts w:cs="Calibri"/>
                <w:b/>
                <w:bCs/>
                <w:color w:val="FFFFFF" w:themeColor="background1"/>
                <w:szCs w:val="22"/>
                <w:lang w:val="en-IE"/>
              </w:rPr>
              <w:t>(</w:t>
            </w:r>
            <w:r w:rsidR="00A03A7D" w:rsidRPr="00A03A7D">
              <w:rPr>
                <w:rFonts w:asciiTheme="minorHAnsi" w:hAnsiTheme="minorHAnsi" w:cstheme="minorHAnsi"/>
                <w:b/>
                <w:color w:val="FFFFFF" w:themeColor="background1"/>
                <w:szCs w:val="22"/>
                <w:lang w:val="en-IE"/>
              </w:rPr>
              <w:t>Section 2 - Phase 2.1 of the CFT)</w:t>
            </w:r>
          </w:p>
          <w:p w14:paraId="7D4F55D2" w14:textId="6006E6AC" w:rsidR="00A03A7D" w:rsidRDefault="00623F03" w:rsidP="00A03A7D">
            <w:pPr>
              <w:spacing w:after="0"/>
              <w:rPr>
                <w:rFonts w:cs="Calibri"/>
                <w:b/>
                <w:bCs/>
                <w:color w:val="FFFFFF" w:themeColor="background1"/>
                <w:szCs w:val="22"/>
                <w:lang w:val="en-IE"/>
              </w:rPr>
            </w:pPr>
            <w:r w:rsidRPr="00A03A7D">
              <w:rPr>
                <w:rFonts w:cs="Calibri"/>
                <w:b/>
                <w:bCs/>
                <w:color w:val="FFFFFF" w:themeColor="background1"/>
                <w:szCs w:val="22"/>
                <w:lang w:val="en-IE"/>
              </w:rPr>
              <w:t>Technical Capacity</w:t>
            </w:r>
            <w:r w:rsidR="000A6426" w:rsidRPr="00A03A7D">
              <w:rPr>
                <w:rFonts w:cs="Calibri"/>
                <w:b/>
                <w:bCs/>
                <w:color w:val="FFFFFF" w:themeColor="background1"/>
                <w:szCs w:val="22"/>
                <w:lang w:val="en-IE"/>
              </w:rPr>
              <w:t xml:space="preserve"> </w:t>
            </w:r>
            <w:r w:rsidR="007B3EBF" w:rsidRPr="00A03A7D">
              <w:rPr>
                <w:rFonts w:cs="Calibri"/>
                <w:b/>
                <w:bCs/>
                <w:color w:val="FFFFFF" w:themeColor="background1"/>
                <w:szCs w:val="22"/>
                <w:lang w:val="en-IE"/>
              </w:rPr>
              <w:t xml:space="preserve">– </w:t>
            </w:r>
            <w:r w:rsidR="00F7174D">
              <w:rPr>
                <w:rFonts w:cs="Calibri"/>
                <w:b/>
                <w:bCs/>
                <w:color w:val="FFFFFF" w:themeColor="background1"/>
                <w:szCs w:val="22"/>
                <w:lang w:val="en-IE"/>
              </w:rPr>
              <w:t>1,500</w:t>
            </w:r>
            <w:r w:rsidR="008B304B" w:rsidRPr="00A03A7D">
              <w:rPr>
                <w:rFonts w:cs="Calibri"/>
                <w:b/>
                <w:bCs/>
                <w:color w:val="FFFFFF" w:themeColor="background1"/>
                <w:szCs w:val="22"/>
                <w:lang w:val="en-IE"/>
              </w:rPr>
              <w:t xml:space="preserve"> marks</w:t>
            </w:r>
          </w:p>
          <w:p w14:paraId="03E86E27" w14:textId="4D05227E" w:rsidR="00A03A7D" w:rsidRPr="00A03A7D" w:rsidRDefault="00A03A7D" w:rsidP="00A03A7D">
            <w:pPr>
              <w:spacing w:after="0"/>
              <w:rPr>
                <w:rFonts w:cs="Calibri"/>
                <w:b/>
                <w:bCs/>
                <w:color w:val="FFFFFF" w:themeColor="background1"/>
                <w:szCs w:val="22"/>
                <w:lang w:val="en-IE"/>
              </w:rPr>
            </w:pPr>
            <w:r w:rsidRPr="00A03A7D">
              <w:rPr>
                <w:rFonts w:asciiTheme="minorHAnsi" w:hAnsiTheme="minorHAnsi" w:cstheme="minorHAnsi"/>
                <w:b/>
                <w:color w:val="FFFFFF" w:themeColor="background1"/>
                <w:szCs w:val="22"/>
                <w:lang w:val="en-IE"/>
              </w:rPr>
              <w:t xml:space="preserve">Minimum Marks Required – </w:t>
            </w:r>
            <w:r w:rsidR="00F7174D">
              <w:rPr>
                <w:rFonts w:asciiTheme="minorHAnsi" w:hAnsiTheme="minorHAnsi" w:cstheme="minorHAnsi"/>
                <w:b/>
                <w:color w:val="FFFFFF" w:themeColor="background1"/>
                <w:szCs w:val="22"/>
                <w:lang w:val="en-IE"/>
              </w:rPr>
              <w:t>900 marks</w:t>
            </w:r>
            <w:r w:rsidRPr="00A03A7D">
              <w:rPr>
                <w:rFonts w:asciiTheme="minorHAnsi" w:hAnsiTheme="minorHAnsi" w:cstheme="minorHAnsi"/>
                <w:b/>
                <w:color w:val="FFFFFF" w:themeColor="background1"/>
                <w:szCs w:val="22"/>
                <w:lang w:val="en-IE"/>
              </w:rPr>
              <w:t xml:space="preserve"> </w:t>
            </w:r>
          </w:p>
        </w:tc>
      </w:tr>
      <w:tr w:rsidR="00781F0D" w:rsidRPr="00A03A7D" w14:paraId="4FAB9E7C" w14:textId="77777777" w:rsidTr="00EB075D">
        <w:trPr>
          <w:cantSplit/>
          <w:trHeight w:val="768"/>
        </w:trPr>
        <w:tc>
          <w:tcPr>
            <w:tcW w:w="9072" w:type="dxa"/>
            <w:shd w:val="clear" w:color="auto" w:fill="D9E2F3" w:themeFill="accent1" w:themeFillTint="33"/>
            <w:tcMar>
              <w:top w:w="0" w:type="dxa"/>
              <w:left w:w="108" w:type="dxa"/>
              <w:bottom w:w="0" w:type="dxa"/>
              <w:right w:w="108" w:type="dxa"/>
            </w:tcMar>
          </w:tcPr>
          <w:p w14:paraId="4DD3C14E" w14:textId="6B62133B" w:rsidR="007A6A2D" w:rsidRPr="00A03A7D" w:rsidRDefault="00A439B8" w:rsidP="001C2C83">
            <w:pPr>
              <w:ind w:left="33" w:hanging="33"/>
              <w:jc w:val="both"/>
              <w:rPr>
                <w:rFonts w:asciiTheme="minorHAnsi" w:eastAsiaTheme="minorEastAsia" w:hAnsiTheme="minorHAnsi" w:cstheme="minorBidi"/>
                <w:szCs w:val="22"/>
              </w:rPr>
            </w:pPr>
            <w:r w:rsidRPr="00A439B8">
              <w:rPr>
                <w:rFonts w:asciiTheme="minorHAnsi" w:hAnsiTheme="minorHAnsi" w:cstheme="minorHAnsi"/>
                <w:color w:val="000000"/>
                <w:szCs w:val="22"/>
              </w:rPr>
              <w:t xml:space="preserve">Tenderers are requested to clearly demonstrate that they have the professional capacity, technical experience and capability to fulfil the tender requirements as set out in </w:t>
            </w:r>
            <w:r w:rsidRPr="00A439B8">
              <w:rPr>
                <w:rFonts w:asciiTheme="minorHAnsi" w:hAnsiTheme="minorHAnsi" w:cstheme="minorHAnsi"/>
                <w:b/>
                <w:bCs/>
                <w:i/>
                <w:iCs/>
                <w:color w:val="000000"/>
                <w:szCs w:val="22"/>
              </w:rPr>
              <w:t xml:space="preserve">Section 4 Product/Service Specification </w:t>
            </w:r>
            <w:r w:rsidR="0000196E" w:rsidRPr="00A03A7D">
              <w:rPr>
                <w:rFonts w:asciiTheme="minorHAnsi" w:eastAsiaTheme="minorEastAsia" w:hAnsiTheme="minorHAnsi" w:cstheme="minorBidi"/>
                <w:szCs w:val="22"/>
                <w:lang w:val="en-IE"/>
              </w:rPr>
              <w:t>of the CFT document</w:t>
            </w:r>
            <w:r w:rsidR="00A03A7D" w:rsidRPr="00A03A7D">
              <w:rPr>
                <w:rFonts w:asciiTheme="minorHAnsi" w:eastAsiaTheme="minorEastAsia" w:hAnsiTheme="minorHAnsi" w:cstheme="minorBidi"/>
                <w:szCs w:val="22"/>
                <w:lang w:val="en-IE"/>
              </w:rPr>
              <w:t>.</w:t>
            </w:r>
          </w:p>
        </w:tc>
      </w:tr>
      <w:tr w:rsidR="002239D8" w:rsidRPr="00A03A7D" w14:paraId="52C38598" w14:textId="77777777" w:rsidTr="002E6616">
        <w:trPr>
          <w:trHeight w:val="1124"/>
        </w:trPr>
        <w:tc>
          <w:tcPr>
            <w:tcW w:w="9072" w:type="dxa"/>
            <w:shd w:val="clear" w:color="auto" w:fill="FFFFFF" w:themeFill="background1"/>
            <w:tcMar>
              <w:top w:w="0" w:type="dxa"/>
              <w:left w:w="108" w:type="dxa"/>
              <w:bottom w:w="0" w:type="dxa"/>
              <w:right w:w="108" w:type="dxa"/>
            </w:tcMar>
          </w:tcPr>
          <w:p w14:paraId="5FA4559C" w14:textId="77777777" w:rsidR="002239D8" w:rsidRPr="00A03A7D" w:rsidRDefault="00855D52" w:rsidP="00CB7C38">
            <w:pPr>
              <w:spacing w:after="0"/>
              <w:rPr>
                <w:rFonts w:cs="Calibri"/>
                <w:b/>
                <w:bCs/>
                <w:szCs w:val="22"/>
                <w:lang w:val="en-IE"/>
              </w:rPr>
            </w:pPr>
            <w:r w:rsidRPr="00A03A7D">
              <w:rPr>
                <w:rFonts w:cs="Calibri"/>
                <w:b/>
                <w:bCs/>
                <w:szCs w:val="22"/>
                <w:lang w:val="en-IE"/>
              </w:rPr>
              <w:t>Tender response:</w:t>
            </w:r>
          </w:p>
          <w:p w14:paraId="7B386A9C" w14:textId="77777777" w:rsidR="00855D52" w:rsidRPr="00A03A7D" w:rsidRDefault="00855D52" w:rsidP="00CB7C38">
            <w:pPr>
              <w:spacing w:after="0"/>
              <w:rPr>
                <w:rFonts w:cs="Calibri"/>
                <w:szCs w:val="22"/>
                <w:lang w:val="en-IE"/>
              </w:rPr>
            </w:pPr>
          </w:p>
          <w:p w14:paraId="299F33BE" w14:textId="77777777" w:rsidR="0066601F" w:rsidRPr="00A03A7D" w:rsidRDefault="0066601F" w:rsidP="00CB7C38">
            <w:pPr>
              <w:spacing w:after="0"/>
              <w:rPr>
                <w:rFonts w:cs="Calibri"/>
                <w:szCs w:val="22"/>
                <w:lang w:val="en-IE"/>
              </w:rPr>
            </w:pPr>
          </w:p>
          <w:p w14:paraId="5954FB92" w14:textId="77777777" w:rsidR="00600677" w:rsidRPr="00A03A7D" w:rsidRDefault="00600677" w:rsidP="00CB7C38">
            <w:pPr>
              <w:spacing w:after="0"/>
              <w:rPr>
                <w:rFonts w:cs="Calibri"/>
                <w:szCs w:val="22"/>
                <w:lang w:val="en-IE"/>
              </w:rPr>
            </w:pPr>
          </w:p>
          <w:p w14:paraId="43C0D64D" w14:textId="77777777" w:rsidR="00600677" w:rsidRPr="00A03A7D" w:rsidRDefault="00600677" w:rsidP="00CB7C38">
            <w:pPr>
              <w:spacing w:after="0"/>
              <w:rPr>
                <w:rFonts w:cs="Calibri"/>
                <w:szCs w:val="22"/>
                <w:lang w:val="en-IE"/>
              </w:rPr>
            </w:pPr>
          </w:p>
          <w:p w14:paraId="497C78A0" w14:textId="77777777" w:rsidR="00600677" w:rsidRPr="00A03A7D" w:rsidRDefault="00600677" w:rsidP="00CB7C38">
            <w:pPr>
              <w:spacing w:after="0"/>
              <w:rPr>
                <w:rFonts w:cs="Calibri"/>
                <w:szCs w:val="22"/>
                <w:lang w:val="en-IE"/>
              </w:rPr>
            </w:pPr>
          </w:p>
          <w:p w14:paraId="0F8CC504" w14:textId="77777777" w:rsidR="00600677" w:rsidRPr="00A03A7D" w:rsidRDefault="00600677" w:rsidP="00CB7C38">
            <w:pPr>
              <w:spacing w:after="0"/>
              <w:rPr>
                <w:rFonts w:cs="Calibri"/>
                <w:szCs w:val="22"/>
                <w:lang w:val="en-IE"/>
              </w:rPr>
            </w:pPr>
          </w:p>
          <w:p w14:paraId="0772978F" w14:textId="77777777" w:rsidR="00600677" w:rsidRPr="00A03A7D" w:rsidRDefault="00600677" w:rsidP="00CB7C38">
            <w:pPr>
              <w:spacing w:after="0"/>
              <w:rPr>
                <w:rFonts w:cs="Calibri"/>
                <w:szCs w:val="22"/>
                <w:lang w:val="en-IE"/>
              </w:rPr>
            </w:pPr>
          </w:p>
          <w:p w14:paraId="2130668B" w14:textId="77777777" w:rsidR="00600677" w:rsidRPr="00A03A7D" w:rsidRDefault="00600677" w:rsidP="00CB7C38">
            <w:pPr>
              <w:spacing w:after="0"/>
              <w:rPr>
                <w:rFonts w:cs="Calibri"/>
                <w:szCs w:val="22"/>
                <w:lang w:val="en-IE"/>
              </w:rPr>
            </w:pPr>
          </w:p>
          <w:p w14:paraId="54AFA384" w14:textId="77777777" w:rsidR="00600677" w:rsidRPr="00A03A7D" w:rsidRDefault="00600677" w:rsidP="00CB7C38">
            <w:pPr>
              <w:spacing w:after="0"/>
              <w:rPr>
                <w:rFonts w:cs="Calibri"/>
                <w:szCs w:val="22"/>
                <w:lang w:val="en-IE"/>
              </w:rPr>
            </w:pPr>
          </w:p>
          <w:p w14:paraId="15F2C0DC" w14:textId="77777777" w:rsidR="00600677" w:rsidRPr="00A03A7D" w:rsidRDefault="00600677" w:rsidP="00CB7C38">
            <w:pPr>
              <w:spacing w:after="0"/>
              <w:rPr>
                <w:rFonts w:cs="Calibri"/>
                <w:szCs w:val="22"/>
                <w:lang w:val="en-IE"/>
              </w:rPr>
            </w:pPr>
          </w:p>
          <w:p w14:paraId="2AEAD011" w14:textId="77777777" w:rsidR="00600677" w:rsidRPr="00A03A7D" w:rsidRDefault="00600677" w:rsidP="00CB7C38">
            <w:pPr>
              <w:spacing w:after="0"/>
              <w:rPr>
                <w:rFonts w:cs="Calibri"/>
                <w:szCs w:val="22"/>
                <w:lang w:val="en-IE"/>
              </w:rPr>
            </w:pPr>
          </w:p>
          <w:p w14:paraId="374F61D5" w14:textId="77777777" w:rsidR="008B304B" w:rsidRPr="00A03A7D" w:rsidRDefault="008B304B" w:rsidP="00CB7C38">
            <w:pPr>
              <w:spacing w:after="0"/>
              <w:rPr>
                <w:rFonts w:cs="Calibri"/>
                <w:szCs w:val="22"/>
                <w:lang w:val="en-IE"/>
              </w:rPr>
            </w:pPr>
          </w:p>
          <w:p w14:paraId="495B07BD" w14:textId="77777777" w:rsidR="008B304B" w:rsidRPr="00A03A7D" w:rsidRDefault="008B304B" w:rsidP="00CB7C38">
            <w:pPr>
              <w:spacing w:after="0"/>
              <w:rPr>
                <w:rFonts w:cs="Calibri"/>
                <w:szCs w:val="22"/>
                <w:lang w:val="en-IE"/>
              </w:rPr>
            </w:pPr>
          </w:p>
          <w:p w14:paraId="4D2FA6C0" w14:textId="77777777" w:rsidR="008B304B" w:rsidRPr="00A03A7D" w:rsidRDefault="008B304B" w:rsidP="00CB7C38">
            <w:pPr>
              <w:spacing w:after="0"/>
              <w:rPr>
                <w:rFonts w:cs="Calibri"/>
                <w:szCs w:val="22"/>
                <w:lang w:val="en-IE"/>
              </w:rPr>
            </w:pPr>
          </w:p>
          <w:p w14:paraId="47A2D93C" w14:textId="77777777" w:rsidR="008B304B" w:rsidRPr="00A03A7D" w:rsidRDefault="008B304B" w:rsidP="00CB7C38">
            <w:pPr>
              <w:spacing w:after="0"/>
              <w:rPr>
                <w:rFonts w:cs="Calibri"/>
                <w:szCs w:val="22"/>
                <w:lang w:val="en-IE"/>
              </w:rPr>
            </w:pPr>
          </w:p>
          <w:p w14:paraId="6C6E7EA2" w14:textId="77777777" w:rsidR="008B55CB" w:rsidRDefault="008B55CB" w:rsidP="00CB7C38">
            <w:pPr>
              <w:spacing w:after="0"/>
              <w:rPr>
                <w:rFonts w:cs="Calibri"/>
                <w:szCs w:val="22"/>
                <w:lang w:val="en-IE"/>
              </w:rPr>
            </w:pPr>
          </w:p>
          <w:p w14:paraId="6B4DD9ED" w14:textId="77777777" w:rsidR="0010039A" w:rsidRDefault="0010039A" w:rsidP="00CB7C38">
            <w:pPr>
              <w:spacing w:after="0"/>
              <w:rPr>
                <w:rFonts w:cs="Calibri"/>
                <w:szCs w:val="22"/>
                <w:lang w:val="en-IE"/>
              </w:rPr>
            </w:pPr>
          </w:p>
          <w:p w14:paraId="4FDB4E56" w14:textId="77777777" w:rsidR="0010039A" w:rsidRDefault="0010039A" w:rsidP="00CB7C38">
            <w:pPr>
              <w:spacing w:after="0"/>
              <w:rPr>
                <w:rFonts w:cs="Calibri"/>
                <w:szCs w:val="22"/>
                <w:lang w:val="en-IE"/>
              </w:rPr>
            </w:pPr>
          </w:p>
          <w:p w14:paraId="1506E9BE" w14:textId="77777777" w:rsidR="0010039A" w:rsidRDefault="0010039A" w:rsidP="00CB7C38">
            <w:pPr>
              <w:spacing w:after="0"/>
              <w:rPr>
                <w:rFonts w:cs="Calibri"/>
                <w:szCs w:val="22"/>
                <w:lang w:val="en-IE"/>
              </w:rPr>
            </w:pPr>
          </w:p>
          <w:p w14:paraId="0887D341" w14:textId="77777777" w:rsidR="0010039A" w:rsidRDefault="0010039A" w:rsidP="00CB7C38">
            <w:pPr>
              <w:spacing w:after="0"/>
              <w:rPr>
                <w:rFonts w:cs="Calibri"/>
                <w:szCs w:val="22"/>
                <w:lang w:val="en-IE"/>
              </w:rPr>
            </w:pPr>
          </w:p>
          <w:p w14:paraId="6836808E" w14:textId="77777777" w:rsidR="00BC5CEB" w:rsidRPr="00A03A7D" w:rsidRDefault="00BC5CEB" w:rsidP="00CB7C38">
            <w:pPr>
              <w:spacing w:after="0"/>
              <w:rPr>
                <w:rFonts w:cs="Calibri"/>
                <w:szCs w:val="22"/>
                <w:lang w:val="en-IE"/>
              </w:rPr>
            </w:pPr>
          </w:p>
          <w:p w14:paraId="3CDC6E8A" w14:textId="77777777" w:rsidR="00753F4B" w:rsidRPr="00A03A7D" w:rsidRDefault="00753F4B" w:rsidP="00CB7C38">
            <w:pPr>
              <w:spacing w:after="0"/>
              <w:rPr>
                <w:rFonts w:cs="Calibri"/>
                <w:szCs w:val="22"/>
                <w:lang w:val="en-IE"/>
              </w:rPr>
            </w:pPr>
          </w:p>
          <w:p w14:paraId="590292B8" w14:textId="33CC04A8" w:rsidR="00600677" w:rsidRPr="00A03A7D" w:rsidRDefault="00600677" w:rsidP="00CB7C38">
            <w:pPr>
              <w:spacing w:after="0"/>
              <w:rPr>
                <w:rFonts w:cs="Calibri"/>
                <w:szCs w:val="22"/>
                <w:lang w:val="en-IE"/>
              </w:rPr>
            </w:pPr>
          </w:p>
        </w:tc>
      </w:tr>
    </w:tbl>
    <w:p w14:paraId="6205E64B" w14:textId="77777777" w:rsidR="00BC5CEB" w:rsidRDefault="00BC5CEB" w:rsidP="00BC5CEB">
      <w:pPr>
        <w:spacing w:after="0"/>
        <w:rPr>
          <w:lang w:val="en-I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756678" w:rsidRPr="00B5038A" w14:paraId="2005CC47" w14:textId="77777777" w:rsidTr="00E13A90">
        <w:trPr>
          <w:cantSplit/>
          <w:trHeight w:val="179"/>
        </w:trPr>
        <w:tc>
          <w:tcPr>
            <w:tcW w:w="9072" w:type="dxa"/>
            <w:shd w:val="clear" w:color="auto" w:fill="2F5496" w:themeFill="accent1" w:themeFillShade="BF"/>
            <w:tcMar>
              <w:top w:w="0" w:type="dxa"/>
              <w:left w:w="108" w:type="dxa"/>
              <w:bottom w:w="0" w:type="dxa"/>
              <w:right w:w="108" w:type="dxa"/>
            </w:tcMar>
          </w:tcPr>
          <w:p w14:paraId="33BEFDED" w14:textId="77777777" w:rsidR="00A03A7D" w:rsidRPr="00B5038A" w:rsidRDefault="008B304B" w:rsidP="00A03A7D">
            <w:pPr>
              <w:spacing w:after="0"/>
              <w:rPr>
                <w:rFonts w:cs="Calibri"/>
                <w:b/>
                <w:bCs/>
                <w:color w:val="FFFFFF" w:themeColor="background1"/>
                <w:szCs w:val="22"/>
                <w:lang w:val="en-IE"/>
              </w:rPr>
            </w:pPr>
            <w:r w:rsidRPr="00B5038A">
              <w:rPr>
                <w:rFonts w:cs="Calibri"/>
                <w:b/>
                <w:bCs/>
                <w:color w:val="FFFFFF" w:themeColor="background1"/>
                <w:szCs w:val="22"/>
                <w:lang w:val="en-IE"/>
              </w:rPr>
              <w:lastRenderedPageBreak/>
              <w:t>C.2</w:t>
            </w:r>
            <w:r w:rsidR="00756678" w:rsidRPr="00B5038A">
              <w:rPr>
                <w:rFonts w:cs="Calibri"/>
                <w:b/>
                <w:bCs/>
                <w:color w:val="FFFFFF" w:themeColor="background1"/>
                <w:szCs w:val="22"/>
                <w:lang w:val="en-IE"/>
              </w:rPr>
              <w:t xml:space="preserve"> Award Criterion 2 </w:t>
            </w:r>
            <w:r w:rsidR="00A03A7D" w:rsidRPr="00B5038A">
              <w:rPr>
                <w:rFonts w:cs="Calibri"/>
                <w:b/>
                <w:bCs/>
                <w:color w:val="FFFFFF" w:themeColor="background1"/>
                <w:szCs w:val="22"/>
                <w:lang w:val="en-IE"/>
              </w:rPr>
              <w:t>(</w:t>
            </w:r>
            <w:r w:rsidR="00A03A7D" w:rsidRPr="00B5038A">
              <w:rPr>
                <w:rFonts w:asciiTheme="minorHAnsi" w:hAnsiTheme="minorHAnsi" w:cstheme="minorHAnsi"/>
                <w:b/>
                <w:color w:val="FFFFFF" w:themeColor="background1"/>
                <w:szCs w:val="22"/>
                <w:lang w:val="en-IE"/>
              </w:rPr>
              <w:t>Section 2 - Phase 2.2 of the CFT)</w:t>
            </w:r>
            <w:r w:rsidR="00756678" w:rsidRPr="00B5038A">
              <w:rPr>
                <w:rFonts w:cs="Calibri"/>
                <w:b/>
                <w:bCs/>
                <w:color w:val="FFFFFF" w:themeColor="background1"/>
                <w:szCs w:val="22"/>
                <w:lang w:val="en-IE"/>
              </w:rPr>
              <w:t xml:space="preserve"> </w:t>
            </w:r>
          </w:p>
          <w:p w14:paraId="57F5E06C" w14:textId="7926B7A3" w:rsidR="003055EC" w:rsidRPr="00B5038A" w:rsidRDefault="00A439B8" w:rsidP="00A03A7D">
            <w:pPr>
              <w:spacing w:after="0"/>
              <w:rPr>
                <w:rFonts w:cs="Calibri"/>
                <w:b/>
                <w:bCs/>
                <w:color w:val="FFFFFF" w:themeColor="background1"/>
                <w:szCs w:val="22"/>
                <w:lang w:val="en-IE"/>
              </w:rPr>
            </w:pPr>
            <w:r w:rsidRPr="00B5038A">
              <w:rPr>
                <w:rFonts w:asciiTheme="minorHAnsi" w:hAnsiTheme="minorHAnsi" w:cstheme="minorHAnsi"/>
                <w:b/>
                <w:bCs/>
                <w:color w:val="FFFFFF" w:themeColor="background1"/>
                <w:szCs w:val="22"/>
              </w:rPr>
              <w:t>Proposed Project Plan</w:t>
            </w:r>
            <w:r w:rsidR="003324A9" w:rsidRPr="00B5038A">
              <w:rPr>
                <w:rFonts w:asciiTheme="minorHAnsi" w:hAnsiTheme="minorHAnsi" w:cstheme="minorHAnsi"/>
                <w:b/>
                <w:bCs/>
                <w:color w:val="FFFFFF" w:themeColor="background1"/>
                <w:szCs w:val="22"/>
              </w:rPr>
              <w:t xml:space="preserve"> </w:t>
            </w:r>
            <w:r w:rsidR="0000563D" w:rsidRPr="00B5038A">
              <w:rPr>
                <w:rFonts w:cs="Calibri"/>
                <w:b/>
                <w:bCs/>
                <w:color w:val="FFFFFF" w:themeColor="background1"/>
                <w:szCs w:val="22"/>
                <w:lang w:val="en-IE"/>
              </w:rPr>
              <w:t xml:space="preserve">– </w:t>
            </w:r>
            <w:r w:rsidRPr="00B5038A">
              <w:rPr>
                <w:rFonts w:cs="Calibri"/>
                <w:b/>
                <w:bCs/>
                <w:color w:val="FFFFFF" w:themeColor="background1"/>
                <w:szCs w:val="22"/>
                <w:lang w:val="en-IE"/>
              </w:rPr>
              <w:t>2,000</w:t>
            </w:r>
            <w:r w:rsidR="0000563D" w:rsidRPr="00B5038A">
              <w:rPr>
                <w:rFonts w:cs="Calibri"/>
                <w:b/>
                <w:bCs/>
                <w:color w:val="FFFFFF" w:themeColor="background1"/>
                <w:szCs w:val="22"/>
                <w:lang w:val="en-IE"/>
              </w:rPr>
              <w:t xml:space="preserve"> marks</w:t>
            </w:r>
          </w:p>
          <w:p w14:paraId="067DB7EE" w14:textId="0D47AD07" w:rsidR="00756678" w:rsidRPr="00B5038A" w:rsidRDefault="0010039A" w:rsidP="00A03A7D">
            <w:pPr>
              <w:spacing w:after="0"/>
              <w:rPr>
                <w:rFonts w:cs="Calibri"/>
                <w:b/>
                <w:bCs/>
                <w:color w:val="FFFFFF" w:themeColor="background1"/>
                <w:szCs w:val="22"/>
                <w:lang w:val="en-IE"/>
              </w:rPr>
            </w:pPr>
            <w:r w:rsidRPr="00B5038A">
              <w:rPr>
                <w:rFonts w:asciiTheme="minorHAnsi" w:hAnsiTheme="minorHAnsi" w:cstheme="minorHAnsi"/>
                <w:b/>
                <w:color w:val="FFFFFF" w:themeColor="background1"/>
                <w:szCs w:val="22"/>
                <w:lang w:val="en-IE"/>
              </w:rPr>
              <w:t xml:space="preserve">Minimum Marks Required – </w:t>
            </w:r>
            <w:r w:rsidR="006D6BE1" w:rsidRPr="00B5038A">
              <w:rPr>
                <w:rFonts w:asciiTheme="minorHAnsi" w:hAnsiTheme="minorHAnsi" w:cstheme="minorHAnsi"/>
                <w:b/>
                <w:color w:val="FFFFFF" w:themeColor="background1"/>
                <w:szCs w:val="22"/>
                <w:lang w:val="en-IE"/>
              </w:rPr>
              <w:t>1,200 marks</w:t>
            </w:r>
          </w:p>
        </w:tc>
      </w:tr>
      <w:tr w:rsidR="00756678" w:rsidRPr="00B5038A" w14:paraId="0A2929CB" w14:textId="77777777" w:rsidTr="00B5038A">
        <w:trPr>
          <w:cantSplit/>
          <w:trHeight w:val="1748"/>
        </w:trPr>
        <w:tc>
          <w:tcPr>
            <w:tcW w:w="9072" w:type="dxa"/>
            <w:shd w:val="clear" w:color="auto" w:fill="D9E2F3" w:themeFill="accent1" w:themeFillTint="33"/>
            <w:tcMar>
              <w:top w:w="0" w:type="dxa"/>
              <w:left w:w="108" w:type="dxa"/>
              <w:bottom w:w="0" w:type="dxa"/>
              <w:right w:w="108" w:type="dxa"/>
            </w:tcMar>
          </w:tcPr>
          <w:p w14:paraId="464F89F0" w14:textId="77777777" w:rsidR="00BD445C" w:rsidRPr="00B5038A" w:rsidRDefault="00BD445C" w:rsidP="00A03A7D">
            <w:pPr>
              <w:spacing w:after="0"/>
              <w:rPr>
                <w:rFonts w:asciiTheme="minorHAnsi" w:hAnsiTheme="minorHAnsi" w:cstheme="minorHAnsi"/>
                <w:b/>
                <w:bCs/>
                <w:szCs w:val="22"/>
                <w:u w:val="single"/>
              </w:rPr>
            </w:pPr>
            <w:bookmarkStart w:id="0" w:name="_Toc372281494"/>
            <w:r w:rsidRPr="00B5038A">
              <w:rPr>
                <w:rFonts w:asciiTheme="minorHAnsi" w:hAnsiTheme="minorHAnsi" w:cstheme="minorHAnsi"/>
                <w:b/>
                <w:bCs/>
                <w:szCs w:val="22"/>
                <w:u w:val="single"/>
              </w:rPr>
              <w:t>Installation, Training</w:t>
            </w:r>
            <w:bookmarkEnd w:id="0"/>
            <w:r w:rsidRPr="00B5038A">
              <w:rPr>
                <w:rFonts w:asciiTheme="minorHAnsi" w:hAnsiTheme="minorHAnsi" w:cstheme="minorHAnsi"/>
                <w:b/>
                <w:bCs/>
                <w:szCs w:val="22"/>
                <w:u w:val="single"/>
              </w:rPr>
              <w:t xml:space="preserve"> and after sales support </w:t>
            </w:r>
          </w:p>
          <w:p w14:paraId="197A76B8" w14:textId="052220E7" w:rsidR="00600677" w:rsidRPr="00B5038A" w:rsidRDefault="00C15AF0" w:rsidP="00A03A7D">
            <w:pPr>
              <w:spacing w:after="0"/>
              <w:jc w:val="both"/>
              <w:rPr>
                <w:rFonts w:asciiTheme="minorHAnsi" w:eastAsiaTheme="minorEastAsia" w:hAnsiTheme="minorHAnsi" w:cstheme="minorBidi"/>
                <w:szCs w:val="22"/>
              </w:rPr>
            </w:pPr>
            <w:r w:rsidRPr="00B5038A">
              <w:rPr>
                <w:rFonts w:asciiTheme="minorHAnsi" w:hAnsiTheme="minorHAnsi" w:cstheme="minorHAnsi"/>
                <w:szCs w:val="22"/>
              </w:rPr>
              <w:t xml:space="preserve">This should comprehensively address the requirements of this tender as set out in Section 4 Product/Service Specification </w:t>
            </w:r>
            <w:r w:rsidRPr="00B5038A">
              <w:rPr>
                <w:rFonts w:asciiTheme="minorHAnsi" w:hAnsiTheme="minorHAnsi" w:cstheme="minorHAnsi"/>
                <w:szCs w:val="22"/>
              </w:rPr>
              <w:t>of the CFT document</w:t>
            </w:r>
            <w:r w:rsidRPr="00B5038A">
              <w:rPr>
                <w:rFonts w:asciiTheme="minorHAnsi" w:hAnsiTheme="minorHAnsi" w:cstheme="minorHAnsi"/>
                <w:szCs w:val="22"/>
              </w:rPr>
              <w:t xml:space="preserve"> including a brief strategy outline and separate project plan for completing the work, proposals should also include any review meetings with BIM including frequency and who will attend.</w:t>
            </w:r>
          </w:p>
        </w:tc>
      </w:tr>
      <w:tr w:rsidR="00756678" w:rsidRPr="00B5038A" w14:paraId="65B3E000" w14:textId="77777777" w:rsidTr="00E13A90">
        <w:trPr>
          <w:cantSplit/>
          <w:trHeight w:val="1124"/>
        </w:trPr>
        <w:tc>
          <w:tcPr>
            <w:tcW w:w="9072" w:type="dxa"/>
            <w:shd w:val="clear" w:color="auto" w:fill="FFFFFF" w:themeFill="background1"/>
            <w:tcMar>
              <w:top w:w="0" w:type="dxa"/>
              <w:left w:w="108" w:type="dxa"/>
              <w:bottom w:w="0" w:type="dxa"/>
              <w:right w:w="108" w:type="dxa"/>
            </w:tcMar>
          </w:tcPr>
          <w:p w14:paraId="68350605" w14:textId="77777777" w:rsidR="00756678" w:rsidRPr="00B5038A" w:rsidRDefault="00756678" w:rsidP="00A03A7D">
            <w:pPr>
              <w:spacing w:after="0"/>
              <w:rPr>
                <w:rFonts w:cs="Calibri"/>
                <w:b/>
                <w:bCs/>
                <w:szCs w:val="22"/>
                <w:lang w:val="en-IE"/>
              </w:rPr>
            </w:pPr>
            <w:r w:rsidRPr="00B5038A">
              <w:rPr>
                <w:rFonts w:cs="Calibri"/>
                <w:b/>
                <w:bCs/>
                <w:szCs w:val="22"/>
                <w:lang w:val="en-IE"/>
              </w:rPr>
              <w:t>Tender response:</w:t>
            </w:r>
          </w:p>
          <w:p w14:paraId="188D2E9B" w14:textId="77777777" w:rsidR="00CA1C51" w:rsidRPr="00B5038A" w:rsidRDefault="00CA1C51" w:rsidP="00A03A7D">
            <w:pPr>
              <w:spacing w:after="0"/>
              <w:rPr>
                <w:rFonts w:cs="Calibri"/>
                <w:szCs w:val="22"/>
                <w:lang w:val="en-IE"/>
              </w:rPr>
            </w:pPr>
          </w:p>
          <w:p w14:paraId="22E708A8" w14:textId="77777777" w:rsidR="00CA1C51" w:rsidRPr="00B5038A" w:rsidRDefault="00CA1C51" w:rsidP="00A03A7D">
            <w:pPr>
              <w:spacing w:after="0"/>
              <w:rPr>
                <w:rFonts w:cs="Calibri"/>
                <w:szCs w:val="22"/>
                <w:lang w:val="en-IE"/>
              </w:rPr>
            </w:pPr>
          </w:p>
          <w:p w14:paraId="685E3EEF" w14:textId="77777777" w:rsidR="002D314D" w:rsidRPr="00B5038A" w:rsidRDefault="002D314D" w:rsidP="00A03A7D">
            <w:pPr>
              <w:spacing w:after="0"/>
              <w:rPr>
                <w:rFonts w:cs="Calibri"/>
                <w:szCs w:val="22"/>
                <w:lang w:val="en-IE"/>
              </w:rPr>
            </w:pPr>
          </w:p>
          <w:p w14:paraId="7EC6050E" w14:textId="77777777" w:rsidR="002D314D" w:rsidRPr="00B5038A" w:rsidRDefault="002D314D" w:rsidP="00A03A7D">
            <w:pPr>
              <w:spacing w:after="0"/>
              <w:rPr>
                <w:rFonts w:cs="Calibri"/>
                <w:szCs w:val="22"/>
                <w:lang w:val="en-IE"/>
              </w:rPr>
            </w:pPr>
          </w:p>
          <w:p w14:paraId="20084914" w14:textId="77777777" w:rsidR="002D314D" w:rsidRPr="00B5038A" w:rsidRDefault="002D314D" w:rsidP="00A03A7D">
            <w:pPr>
              <w:spacing w:after="0"/>
              <w:rPr>
                <w:rFonts w:cs="Calibri"/>
                <w:szCs w:val="22"/>
                <w:lang w:val="en-IE"/>
              </w:rPr>
            </w:pPr>
          </w:p>
          <w:p w14:paraId="03B17788" w14:textId="77777777" w:rsidR="002D314D" w:rsidRPr="00B5038A" w:rsidRDefault="002D314D" w:rsidP="00A03A7D">
            <w:pPr>
              <w:spacing w:after="0"/>
              <w:rPr>
                <w:rFonts w:cs="Calibri"/>
                <w:szCs w:val="22"/>
                <w:lang w:val="en-IE"/>
              </w:rPr>
            </w:pPr>
          </w:p>
          <w:p w14:paraId="114B7A93" w14:textId="77777777" w:rsidR="002D314D" w:rsidRPr="00B5038A" w:rsidRDefault="002D314D" w:rsidP="00A03A7D">
            <w:pPr>
              <w:spacing w:after="0"/>
              <w:rPr>
                <w:rFonts w:cs="Calibri"/>
                <w:szCs w:val="22"/>
                <w:lang w:val="en-IE"/>
              </w:rPr>
            </w:pPr>
          </w:p>
          <w:p w14:paraId="581D52CA" w14:textId="77777777" w:rsidR="002D314D" w:rsidRDefault="002D314D" w:rsidP="00A03A7D">
            <w:pPr>
              <w:spacing w:after="0"/>
              <w:rPr>
                <w:rFonts w:cs="Calibri"/>
                <w:szCs w:val="22"/>
                <w:lang w:val="en-IE"/>
              </w:rPr>
            </w:pPr>
          </w:p>
          <w:p w14:paraId="6D907584" w14:textId="77777777" w:rsidR="0075414A" w:rsidRDefault="0075414A" w:rsidP="00A03A7D">
            <w:pPr>
              <w:spacing w:after="0"/>
              <w:rPr>
                <w:rFonts w:cs="Calibri"/>
                <w:szCs w:val="22"/>
                <w:lang w:val="en-IE"/>
              </w:rPr>
            </w:pPr>
          </w:p>
          <w:p w14:paraId="4C21EDB9" w14:textId="77777777" w:rsidR="0075414A" w:rsidRDefault="0075414A" w:rsidP="00A03A7D">
            <w:pPr>
              <w:spacing w:after="0"/>
              <w:rPr>
                <w:rFonts w:cs="Calibri"/>
                <w:szCs w:val="22"/>
                <w:lang w:val="en-IE"/>
              </w:rPr>
            </w:pPr>
          </w:p>
          <w:p w14:paraId="244E3921" w14:textId="77777777" w:rsidR="0075414A" w:rsidRDefault="0075414A" w:rsidP="00A03A7D">
            <w:pPr>
              <w:spacing w:after="0"/>
              <w:rPr>
                <w:rFonts w:cs="Calibri"/>
                <w:szCs w:val="22"/>
                <w:lang w:val="en-IE"/>
              </w:rPr>
            </w:pPr>
          </w:p>
          <w:p w14:paraId="58E12941" w14:textId="77777777" w:rsidR="0075414A" w:rsidRDefault="0075414A" w:rsidP="00A03A7D">
            <w:pPr>
              <w:spacing w:after="0"/>
              <w:rPr>
                <w:rFonts w:cs="Calibri"/>
                <w:szCs w:val="22"/>
                <w:lang w:val="en-IE"/>
              </w:rPr>
            </w:pPr>
          </w:p>
          <w:p w14:paraId="67BCE075" w14:textId="77777777" w:rsidR="0075414A" w:rsidRDefault="0075414A" w:rsidP="00A03A7D">
            <w:pPr>
              <w:spacing w:after="0"/>
              <w:rPr>
                <w:rFonts w:cs="Calibri"/>
                <w:szCs w:val="22"/>
                <w:lang w:val="en-IE"/>
              </w:rPr>
            </w:pPr>
          </w:p>
          <w:p w14:paraId="7F60B8D9" w14:textId="77777777" w:rsidR="0075414A" w:rsidRDefault="0075414A" w:rsidP="00A03A7D">
            <w:pPr>
              <w:spacing w:after="0"/>
              <w:rPr>
                <w:rFonts w:cs="Calibri"/>
                <w:szCs w:val="22"/>
                <w:lang w:val="en-IE"/>
              </w:rPr>
            </w:pPr>
          </w:p>
          <w:p w14:paraId="6FA50E03" w14:textId="77777777" w:rsidR="0075414A" w:rsidRDefault="0075414A" w:rsidP="00A03A7D">
            <w:pPr>
              <w:spacing w:after="0"/>
              <w:rPr>
                <w:rFonts w:cs="Calibri"/>
                <w:szCs w:val="22"/>
                <w:lang w:val="en-IE"/>
              </w:rPr>
            </w:pPr>
          </w:p>
          <w:p w14:paraId="5FF8A23C" w14:textId="77777777" w:rsidR="0075414A" w:rsidRDefault="0075414A" w:rsidP="00A03A7D">
            <w:pPr>
              <w:spacing w:after="0"/>
              <w:rPr>
                <w:rFonts w:cs="Calibri"/>
                <w:szCs w:val="22"/>
                <w:lang w:val="en-IE"/>
              </w:rPr>
            </w:pPr>
          </w:p>
          <w:p w14:paraId="7BD77D75" w14:textId="77777777" w:rsidR="0075414A" w:rsidRDefault="0075414A" w:rsidP="00A03A7D">
            <w:pPr>
              <w:spacing w:after="0"/>
              <w:rPr>
                <w:rFonts w:cs="Calibri"/>
                <w:szCs w:val="22"/>
                <w:lang w:val="en-IE"/>
              </w:rPr>
            </w:pPr>
          </w:p>
          <w:p w14:paraId="10998495" w14:textId="77777777" w:rsidR="0075414A" w:rsidRDefault="0075414A" w:rsidP="00A03A7D">
            <w:pPr>
              <w:spacing w:after="0"/>
              <w:rPr>
                <w:rFonts w:cs="Calibri"/>
                <w:szCs w:val="22"/>
                <w:lang w:val="en-IE"/>
              </w:rPr>
            </w:pPr>
          </w:p>
          <w:p w14:paraId="0309F053" w14:textId="77777777" w:rsidR="0075414A" w:rsidRDefault="0075414A" w:rsidP="00A03A7D">
            <w:pPr>
              <w:spacing w:after="0"/>
              <w:rPr>
                <w:rFonts w:cs="Calibri"/>
                <w:szCs w:val="22"/>
                <w:lang w:val="en-IE"/>
              </w:rPr>
            </w:pPr>
          </w:p>
          <w:p w14:paraId="75D26C0B" w14:textId="77777777" w:rsidR="0075414A" w:rsidRDefault="0075414A" w:rsidP="00A03A7D">
            <w:pPr>
              <w:spacing w:after="0"/>
              <w:rPr>
                <w:rFonts w:cs="Calibri"/>
                <w:szCs w:val="22"/>
                <w:lang w:val="en-IE"/>
              </w:rPr>
            </w:pPr>
          </w:p>
          <w:p w14:paraId="07CD6097" w14:textId="77777777" w:rsidR="0075414A" w:rsidRDefault="0075414A" w:rsidP="00A03A7D">
            <w:pPr>
              <w:spacing w:after="0"/>
              <w:rPr>
                <w:rFonts w:cs="Calibri"/>
                <w:szCs w:val="22"/>
                <w:lang w:val="en-IE"/>
              </w:rPr>
            </w:pPr>
          </w:p>
          <w:p w14:paraId="17F176C0" w14:textId="77777777" w:rsidR="0075414A" w:rsidRDefault="0075414A" w:rsidP="00A03A7D">
            <w:pPr>
              <w:spacing w:after="0"/>
              <w:rPr>
                <w:rFonts w:cs="Calibri"/>
                <w:szCs w:val="22"/>
                <w:lang w:val="en-IE"/>
              </w:rPr>
            </w:pPr>
          </w:p>
          <w:p w14:paraId="3B34E4BA" w14:textId="77777777" w:rsidR="0075414A" w:rsidRDefault="0075414A" w:rsidP="00A03A7D">
            <w:pPr>
              <w:spacing w:after="0"/>
              <w:rPr>
                <w:rFonts w:cs="Calibri"/>
                <w:szCs w:val="22"/>
                <w:lang w:val="en-IE"/>
              </w:rPr>
            </w:pPr>
          </w:p>
          <w:p w14:paraId="280254C9" w14:textId="77777777" w:rsidR="0075414A" w:rsidRDefault="0075414A" w:rsidP="00A03A7D">
            <w:pPr>
              <w:spacing w:after="0"/>
              <w:rPr>
                <w:rFonts w:cs="Calibri"/>
                <w:szCs w:val="22"/>
                <w:lang w:val="en-IE"/>
              </w:rPr>
            </w:pPr>
          </w:p>
          <w:p w14:paraId="261BF07F" w14:textId="77777777" w:rsidR="0075414A" w:rsidRDefault="0075414A" w:rsidP="00A03A7D">
            <w:pPr>
              <w:spacing w:after="0"/>
              <w:rPr>
                <w:rFonts w:cs="Calibri"/>
                <w:szCs w:val="22"/>
                <w:lang w:val="en-IE"/>
              </w:rPr>
            </w:pPr>
          </w:p>
          <w:p w14:paraId="497B2176" w14:textId="77777777" w:rsidR="0075414A" w:rsidRDefault="0075414A" w:rsidP="00A03A7D">
            <w:pPr>
              <w:spacing w:after="0"/>
              <w:rPr>
                <w:rFonts w:cs="Calibri"/>
                <w:szCs w:val="22"/>
                <w:lang w:val="en-IE"/>
              </w:rPr>
            </w:pPr>
          </w:p>
          <w:p w14:paraId="386A608B" w14:textId="77777777" w:rsidR="0075414A" w:rsidRDefault="0075414A" w:rsidP="00A03A7D">
            <w:pPr>
              <w:spacing w:after="0"/>
              <w:rPr>
                <w:rFonts w:cs="Calibri"/>
                <w:szCs w:val="22"/>
                <w:lang w:val="en-IE"/>
              </w:rPr>
            </w:pPr>
          </w:p>
          <w:p w14:paraId="69A95542" w14:textId="77777777" w:rsidR="0075414A" w:rsidRDefault="0075414A" w:rsidP="00A03A7D">
            <w:pPr>
              <w:spacing w:after="0"/>
              <w:rPr>
                <w:rFonts w:cs="Calibri"/>
                <w:szCs w:val="22"/>
                <w:lang w:val="en-IE"/>
              </w:rPr>
            </w:pPr>
          </w:p>
          <w:p w14:paraId="3A8A230F" w14:textId="77777777" w:rsidR="0075414A" w:rsidRDefault="0075414A" w:rsidP="00A03A7D">
            <w:pPr>
              <w:spacing w:after="0"/>
              <w:rPr>
                <w:rFonts w:cs="Calibri"/>
                <w:szCs w:val="22"/>
                <w:lang w:val="en-IE"/>
              </w:rPr>
            </w:pPr>
          </w:p>
          <w:p w14:paraId="3C73FA1B" w14:textId="77777777" w:rsidR="0075414A" w:rsidRDefault="0075414A" w:rsidP="00A03A7D">
            <w:pPr>
              <w:spacing w:after="0"/>
              <w:rPr>
                <w:rFonts w:cs="Calibri"/>
                <w:szCs w:val="22"/>
                <w:lang w:val="en-IE"/>
              </w:rPr>
            </w:pPr>
          </w:p>
          <w:p w14:paraId="10805A9E" w14:textId="77777777" w:rsidR="0075414A" w:rsidRPr="00B5038A" w:rsidRDefault="0075414A" w:rsidP="00A03A7D">
            <w:pPr>
              <w:spacing w:after="0"/>
              <w:rPr>
                <w:rFonts w:cs="Calibri"/>
                <w:szCs w:val="22"/>
                <w:lang w:val="en-IE"/>
              </w:rPr>
            </w:pPr>
          </w:p>
          <w:p w14:paraId="66F6B2B1" w14:textId="77777777" w:rsidR="002D314D" w:rsidRPr="00B5038A" w:rsidRDefault="002D314D" w:rsidP="00A03A7D">
            <w:pPr>
              <w:spacing w:after="0"/>
              <w:rPr>
                <w:rFonts w:cs="Calibri"/>
                <w:szCs w:val="22"/>
                <w:lang w:val="en-IE"/>
              </w:rPr>
            </w:pPr>
          </w:p>
          <w:p w14:paraId="72BE7FC6" w14:textId="77777777" w:rsidR="00503D18" w:rsidRPr="00B5038A" w:rsidRDefault="00503D18" w:rsidP="00A03A7D">
            <w:pPr>
              <w:spacing w:after="0"/>
              <w:rPr>
                <w:rFonts w:cs="Calibri"/>
                <w:szCs w:val="22"/>
                <w:lang w:val="en-IE"/>
              </w:rPr>
            </w:pPr>
          </w:p>
          <w:p w14:paraId="52E931F4" w14:textId="77777777" w:rsidR="007C0C69" w:rsidRPr="00B5038A" w:rsidRDefault="007C0C69" w:rsidP="00A03A7D">
            <w:pPr>
              <w:spacing w:after="0"/>
              <w:rPr>
                <w:rFonts w:cs="Calibri"/>
                <w:szCs w:val="22"/>
                <w:lang w:val="en-IE"/>
              </w:rPr>
            </w:pPr>
          </w:p>
          <w:p w14:paraId="17810429" w14:textId="77777777" w:rsidR="00000337" w:rsidRPr="00B5038A" w:rsidRDefault="00000337" w:rsidP="00A03A7D">
            <w:pPr>
              <w:spacing w:after="0"/>
              <w:rPr>
                <w:rFonts w:cs="Calibri"/>
                <w:szCs w:val="22"/>
                <w:lang w:val="en-IE"/>
              </w:rPr>
            </w:pPr>
          </w:p>
          <w:p w14:paraId="6D7487FC" w14:textId="77777777" w:rsidR="00000337" w:rsidRPr="00B5038A" w:rsidRDefault="00000337" w:rsidP="00A03A7D">
            <w:pPr>
              <w:spacing w:after="0"/>
              <w:rPr>
                <w:rFonts w:cs="Calibri"/>
                <w:szCs w:val="22"/>
                <w:lang w:val="en-IE"/>
              </w:rPr>
            </w:pPr>
          </w:p>
          <w:p w14:paraId="5534CD46" w14:textId="77777777" w:rsidR="00D53D4C" w:rsidRPr="00B5038A" w:rsidRDefault="00D53D4C" w:rsidP="00A03A7D">
            <w:pPr>
              <w:spacing w:after="0"/>
              <w:rPr>
                <w:rFonts w:cs="Calibri"/>
                <w:szCs w:val="22"/>
                <w:lang w:val="en-IE"/>
              </w:rPr>
            </w:pPr>
          </w:p>
        </w:tc>
      </w:tr>
    </w:tbl>
    <w:p w14:paraId="1A148BA9" w14:textId="77777777" w:rsidR="00DA5D18" w:rsidRDefault="00DA5D18" w:rsidP="00CB7C38">
      <w:pPr>
        <w:spacing w:after="0"/>
        <w:rPr>
          <w:lang w:val="en-I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572735" w:rsidRPr="00B5038A" w14:paraId="4EE70779" w14:textId="77777777" w:rsidTr="00CA7CA4">
        <w:trPr>
          <w:cantSplit/>
          <w:trHeight w:val="179"/>
        </w:trPr>
        <w:tc>
          <w:tcPr>
            <w:tcW w:w="9072" w:type="dxa"/>
            <w:shd w:val="clear" w:color="auto" w:fill="2F5496" w:themeFill="accent1" w:themeFillShade="BF"/>
            <w:tcMar>
              <w:top w:w="0" w:type="dxa"/>
              <w:left w:w="108" w:type="dxa"/>
              <w:bottom w:w="0" w:type="dxa"/>
              <w:right w:w="108" w:type="dxa"/>
            </w:tcMar>
          </w:tcPr>
          <w:p w14:paraId="6187CEEB" w14:textId="508C86A1" w:rsidR="0010039A" w:rsidRPr="00B5038A" w:rsidRDefault="00572735" w:rsidP="00CA7CA4">
            <w:pPr>
              <w:spacing w:after="0"/>
              <w:rPr>
                <w:rFonts w:cs="Calibri"/>
                <w:b/>
                <w:bCs/>
                <w:color w:val="FFFFFF" w:themeColor="background1"/>
                <w:szCs w:val="22"/>
                <w:lang w:val="en-IE"/>
              </w:rPr>
            </w:pPr>
            <w:r w:rsidRPr="00B5038A">
              <w:rPr>
                <w:rFonts w:cs="Calibri"/>
                <w:b/>
                <w:bCs/>
                <w:color w:val="FFFFFF" w:themeColor="background1"/>
                <w:szCs w:val="22"/>
                <w:lang w:val="en-IE"/>
              </w:rPr>
              <w:lastRenderedPageBreak/>
              <w:t>C.</w:t>
            </w:r>
            <w:r w:rsidR="00B85D02" w:rsidRPr="00B5038A">
              <w:rPr>
                <w:rFonts w:cs="Calibri"/>
                <w:b/>
                <w:bCs/>
                <w:color w:val="FFFFFF" w:themeColor="background1"/>
                <w:szCs w:val="22"/>
                <w:lang w:val="en-IE"/>
              </w:rPr>
              <w:t>3</w:t>
            </w:r>
            <w:r w:rsidRPr="00B5038A">
              <w:rPr>
                <w:rFonts w:cs="Calibri"/>
                <w:b/>
                <w:bCs/>
                <w:color w:val="FFFFFF" w:themeColor="background1"/>
                <w:szCs w:val="22"/>
                <w:lang w:val="en-IE"/>
              </w:rPr>
              <w:t xml:space="preserve"> Award Criterion 3</w:t>
            </w:r>
            <w:r w:rsidR="0010039A" w:rsidRPr="00B5038A">
              <w:rPr>
                <w:rFonts w:cs="Calibri"/>
                <w:b/>
                <w:bCs/>
                <w:color w:val="FFFFFF" w:themeColor="background1"/>
                <w:szCs w:val="22"/>
                <w:lang w:val="en-IE"/>
              </w:rPr>
              <w:t xml:space="preserve"> (</w:t>
            </w:r>
            <w:r w:rsidR="0010039A" w:rsidRPr="00B5038A">
              <w:rPr>
                <w:rFonts w:asciiTheme="minorHAnsi" w:hAnsiTheme="minorHAnsi" w:cstheme="minorHAnsi"/>
                <w:b/>
                <w:color w:val="FFFFFF" w:themeColor="background1"/>
                <w:szCs w:val="22"/>
                <w:lang w:val="en-IE"/>
              </w:rPr>
              <w:t>Section 2 - Phase 2.3 of the CFT)</w:t>
            </w:r>
          </w:p>
          <w:p w14:paraId="6C91C5CD" w14:textId="30B13AA5" w:rsidR="00572735" w:rsidRPr="00B5038A" w:rsidRDefault="00C15AF0" w:rsidP="00CA7CA4">
            <w:pPr>
              <w:spacing w:after="0"/>
              <w:rPr>
                <w:rFonts w:cs="Calibri"/>
                <w:b/>
                <w:bCs/>
                <w:color w:val="FFFFFF" w:themeColor="background1"/>
                <w:szCs w:val="22"/>
                <w:lang w:val="en-IE"/>
              </w:rPr>
            </w:pPr>
            <w:r w:rsidRPr="00B5038A">
              <w:rPr>
                <w:rFonts w:cs="Calibri"/>
                <w:b/>
                <w:bCs/>
                <w:color w:val="FFFFFF" w:themeColor="background1"/>
                <w:szCs w:val="22"/>
                <w:lang w:val="en-IE"/>
              </w:rPr>
              <w:t>Warranty and Proposed After Sales Support</w:t>
            </w:r>
            <w:r w:rsidR="00572735" w:rsidRPr="00B5038A">
              <w:rPr>
                <w:rFonts w:cs="Calibri"/>
                <w:b/>
                <w:bCs/>
                <w:color w:val="FFFFFF" w:themeColor="background1"/>
                <w:szCs w:val="22"/>
                <w:lang w:val="en-IE"/>
              </w:rPr>
              <w:t xml:space="preserve"> – 500 marks</w:t>
            </w:r>
          </w:p>
          <w:p w14:paraId="2F5E476E" w14:textId="66E500DC" w:rsidR="00572735" w:rsidRPr="00B5038A" w:rsidRDefault="0010039A" w:rsidP="00CA7CA4">
            <w:pPr>
              <w:spacing w:after="0"/>
              <w:rPr>
                <w:rFonts w:cs="Calibri"/>
                <w:b/>
                <w:bCs/>
                <w:color w:val="FFFFFF" w:themeColor="background1"/>
                <w:szCs w:val="22"/>
                <w:lang w:val="en-IE"/>
              </w:rPr>
            </w:pPr>
            <w:r w:rsidRPr="00B5038A">
              <w:rPr>
                <w:rFonts w:asciiTheme="minorHAnsi" w:hAnsiTheme="minorHAnsi" w:cstheme="minorHAnsi"/>
                <w:b/>
                <w:color w:val="FFFFFF" w:themeColor="background1"/>
                <w:szCs w:val="22"/>
                <w:lang w:val="en-IE"/>
              </w:rPr>
              <w:t>Minimum Marks Required – 300</w:t>
            </w:r>
            <w:r w:rsidR="00C15AF0" w:rsidRPr="00B5038A">
              <w:rPr>
                <w:rFonts w:asciiTheme="minorHAnsi" w:hAnsiTheme="minorHAnsi" w:cstheme="minorHAnsi"/>
                <w:b/>
                <w:color w:val="FFFFFF" w:themeColor="background1"/>
                <w:szCs w:val="22"/>
                <w:lang w:val="en-IE"/>
              </w:rPr>
              <w:t xml:space="preserve"> marks</w:t>
            </w:r>
          </w:p>
        </w:tc>
      </w:tr>
      <w:tr w:rsidR="00572735" w:rsidRPr="00B5038A" w14:paraId="4D7FD7C9" w14:textId="77777777" w:rsidTr="00CA7CA4">
        <w:trPr>
          <w:cantSplit/>
          <w:trHeight w:val="708"/>
        </w:trPr>
        <w:tc>
          <w:tcPr>
            <w:tcW w:w="9072" w:type="dxa"/>
            <w:shd w:val="clear" w:color="auto" w:fill="D9E2F3" w:themeFill="accent1" w:themeFillTint="33"/>
            <w:tcMar>
              <w:top w:w="0" w:type="dxa"/>
              <w:left w:w="108" w:type="dxa"/>
              <w:bottom w:w="0" w:type="dxa"/>
              <w:right w:w="108" w:type="dxa"/>
            </w:tcMar>
          </w:tcPr>
          <w:p w14:paraId="6A25025D" w14:textId="77777777" w:rsidR="006005E8" w:rsidRPr="00B5038A" w:rsidRDefault="006005E8" w:rsidP="00B5038A">
            <w:pPr>
              <w:jc w:val="both"/>
              <w:rPr>
                <w:rFonts w:asciiTheme="minorHAnsi" w:hAnsiTheme="minorHAnsi" w:cstheme="minorHAnsi"/>
                <w:szCs w:val="22"/>
              </w:rPr>
            </w:pPr>
            <w:r w:rsidRPr="00B5038A">
              <w:rPr>
                <w:rFonts w:asciiTheme="minorHAnsi" w:hAnsiTheme="minorHAnsi" w:cstheme="minorHAnsi"/>
                <w:szCs w:val="22"/>
              </w:rPr>
              <w:t>Outline the duration and scope of warranties offered.</w:t>
            </w:r>
          </w:p>
          <w:p w14:paraId="101695DC" w14:textId="28D8A532" w:rsidR="00572735" w:rsidRPr="00B5038A" w:rsidRDefault="006005E8" w:rsidP="00B5038A">
            <w:pPr>
              <w:jc w:val="both"/>
              <w:rPr>
                <w:rFonts w:asciiTheme="minorHAnsi" w:eastAsiaTheme="minorEastAsia" w:hAnsiTheme="minorHAnsi" w:cstheme="minorBidi"/>
                <w:szCs w:val="22"/>
              </w:rPr>
            </w:pPr>
            <w:r w:rsidRPr="00B5038A">
              <w:rPr>
                <w:rFonts w:asciiTheme="minorHAnsi" w:hAnsiTheme="minorHAnsi" w:cstheme="minorHAnsi"/>
                <w:szCs w:val="22"/>
              </w:rPr>
              <w:t>Outline after sales (and after warranty) technical support package offered including service level agreements. Availability of on-site maintenance/repair services in Ireland should be outlined.</w:t>
            </w:r>
          </w:p>
        </w:tc>
      </w:tr>
      <w:tr w:rsidR="00572735" w:rsidRPr="00B5038A" w14:paraId="7265D232" w14:textId="77777777" w:rsidTr="00CA7CA4">
        <w:trPr>
          <w:trHeight w:val="1124"/>
        </w:trPr>
        <w:tc>
          <w:tcPr>
            <w:tcW w:w="9072" w:type="dxa"/>
            <w:shd w:val="clear" w:color="auto" w:fill="FFFFFF" w:themeFill="background1"/>
            <w:tcMar>
              <w:top w:w="0" w:type="dxa"/>
              <w:left w:w="108" w:type="dxa"/>
              <w:bottom w:w="0" w:type="dxa"/>
              <w:right w:w="108" w:type="dxa"/>
            </w:tcMar>
          </w:tcPr>
          <w:p w14:paraId="3C862312" w14:textId="77777777" w:rsidR="00572735" w:rsidRPr="00B5038A" w:rsidRDefault="00572735" w:rsidP="00CA7CA4">
            <w:pPr>
              <w:spacing w:after="0"/>
              <w:rPr>
                <w:rFonts w:cs="Calibri"/>
                <w:b/>
                <w:bCs/>
                <w:szCs w:val="22"/>
                <w:lang w:val="en-IE"/>
              </w:rPr>
            </w:pPr>
            <w:r w:rsidRPr="00B5038A">
              <w:rPr>
                <w:rFonts w:cs="Calibri"/>
                <w:b/>
                <w:bCs/>
                <w:szCs w:val="22"/>
                <w:lang w:val="en-IE"/>
              </w:rPr>
              <w:t>Tender response:</w:t>
            </w:r>
          </w:p>
          <w:p w14:paraId="00FC3658" w14:textId="77777777" w:rsidR="00572735" w:rsidRPr="00B5038A" w:rsidRDefault="00572735" w:rsidP="00CA7CA4">
            <w:pPr>
              <w:spacing w:after="0"/>
              <w:rPr>
                <w:rFonts w:cs="Calibri"/>
                <w:szCs w:val="22"/>
                <w:lang w:val="en-IE"/>
              </w:rPr>
            </w:pPr>
          </w:p>
          <w:p w14:paraId="66BD8869" w14:textId="77777777" w:rsidR="00572735" w:rsidRPr="00B5038A" w:rsidRDefault="00572735" w:rsidP="00CA7CA4">
            <w:pPr>
              <w:spacing w:after="0"/>
              <w:rPr>
                <w:rFonts w:cs="Calibri"/>
                <w:szCs w:val="22"/>
                <w:lang w:val="en-IE"/>
              </w:rPr>
            </w:pPr>
          </w:p>
          <w:p w14:paraId="10271810" w14:textId="77777777" w:rsidR="00572735" w:rsidRPr="00B5038A" w:rsidRDefault="00572735" w:rsidP="00CA7CA4">
            <w:pPr>
              <w:spacing w:after="0"/>
              <w:rPr>
                <w:rFonts w:cs="Calibri"/>
                <w:szCs w:val="22"/>
                <w:lang w:val="en-IE"/>
              </w:rPr>
            </w:pPr>
          </w:p>
          <w:p w14:paraId="46D2DCAD" w14:textId="77777777" w:rsidR="00572735" w:rsidRPr="00B5038A" w:rsidRDefault="00572735" w:rsidP="00CA7CA4">
            <w:pPr>
              <w:spacing w:after="0"/>
              <w:rPr>
                <w:rFonts w:cs="Calibri"/>
                <w:szCs w:val="22"/>
                <w:lang w:val="en-IE"/>
              </w:rPr>
            </w:pPr>
          </w:p>
          <w:p w14:paraId="2268C1E6" w14:textId="77777777" w:rsidR="00572735" w:rsidRPr="00B5038A" w:rsidRDefault="00572735" w:rsidP="00CA7CA4">
            <w:pPr>
              <w:spacing w:after="0"/>
              <w:rPr>
                <w:rFonts w:cs="Calibri"/>
                <w:szCs w:val="22"/>
                <w:lang w:val="en-IE"/>
              </w:rPr>
            </w:pPr>
          </w:p>
          <w:p w14:paraId="18F24AC9" w14:textId="77777777" w:rsidR="002D314D" w:rsidRPr="00B5038A" w:rsidRDefault="002D314D" w:rsidP="00CA7CA4">
            <w:pPr>
              <w:spacing w:after="0"/>
              <w:rPr>
                <w:rFonts w:cs="Calibri"/>
                <w:szCs w:val="22"/>
                <w:lang w:val="en-IE"/>
              </w:rPr>
            </w:pPr>
          </w:p>
          <w:p w14:paraId="03F16435" w14:textId="77777777" w:rsidR="002D314D" w:rsidRPr="00B5038A" w:rsidRDefault="002D314D" w:rsidP="00CA7CA4">
            <w:pPr>
              <w:spacing w:after="0"/>
              <w:rPr>
                <w:rFonts w:cs="Calibri"/>
                <w:szCs w:val="22"/>
                <w:lang w:val="en-IE"/>
              </w:rPr>
            </w:pPr>
          </w:p>
          <w:p w14:paraId="7052B5B4" w14:textId="77777777" w:rsidR="002D314D" w:rsidRPr="00B5038A" w:rsidRDefault="002D314D" w:rsidP="00CA7CA4">
            <w:pPr>
              <w:spacing w:after="0"/>
              <w:rPr>
                <w:rFonts w:cs="Calibri"/>
                <w:szCs w:val="22"/>
                <w:lang w:val="en-IE"/>
              </w:rPr>
            </w:pPr>
          </w:p>
          <w:p w14:paraId="3072CA86" w14:textId="77777777" w:rsidR="002D314D" w:rsidRDefault="002D314D" w:rsidP="00CA7CA4">
            <w:pPr>
              <w:spacing w:after="0"/>
              <w:rPr>
                <w:rFonts w:cs="Calibri"/>
                <w:szCs w:val="22"/>
                <w:lang w:val="en-IE"/>
              </w:rPr>
            </w:pPr>
          </w:p>
          <w:p w14:paraId="3EA6FE66" w14:textId="77777777" w:rsidR="0075414A" w:rsidRDefault="0075414A" w:rsidP="00CA7CA4">
            <w:pPr>
              <w:spacing w:after="0"/>
              <w:rPr>
                <w:rFonts w:cs="Calibri"/>
                <w:szCs w:val="22"/>
                <w:lang w:val="en-IE"/>
              </w:rPr>
            </w:pPr>
          </w:p>
          <w:p w14:paraId="1EC3631B" w14:textId="77777777" w:rsidR="0075414A" w:rsidRPr="00B5038A" w:rsidRDefault="0075414A" w:rsidP="00CA7CA4">
            <w:pPr>
              <w:spacing w:after="0"/>
              <w:rPr>
                <w:rFonts w:cs="Calibri"/>
                <w:szCs w:val="22"/>
                <w:lang w:val="en-IE"/>
              </w:rPr>
            </w:pPr>
          </w:p>
          <w:p w14:paraId="551E98FC" w14:textId="77777777" w:rsidR="002D314D" w:rsidRPr="00B5038A" w:rsidRDefault="002D314D" w:rsidP="00CA7CA4">
            <w:pPr>
              <w:spacing w:after="0"/>
              <w:rPr>
                <w:rFonts w:cs="Calibri"/>
                <w:szCs w:val="22"/>
                <w:lang w:val="en-IE"/>
              </w:rPr>
            </w:pPr>
          </w:p>
          <w:p w14:paraId="534665EC" w14:textId="77777777" w:rsidR="002D314D" w:rsidRPr="00B5038A" w:rsidRDefault="002D314D" w:rsidP="00CA7CA4">
            <w:pPr>
              <w:spacing w:after="0"/>
              <w:rPr>
                <w:rFonts w:cs="Calibri"/>
                <w:szCs w:val="22"/>
                <w:lang w:val="en-IE"/>
              </w:rPr>
            </w:pPr>
          </w:p>
          <w:p w14:paraId="27E3615C" w14:textId="77777777" w:rsidR="00572735" w:rsidRPr="00B5038A" w:rsidRDefault="00572735" w:rsidP="00CA7CA4">
            <w:pPr>
              <w:spacing w:after="0"/>
              <w:rPr>
                <w:rFonts w:cs="Calibri"/>
                <w:szCs w:val="22"/>
                <w:lang w:val="en-IE"/>
              </w:rPr>
            </w:pPr>
          </w:p>
          <w:p w14:paraId="591AC0DD" w14:textId="77777777" w:rsidR="00572735" w:rsidRPr="00B5038A" w:rsidRDefault="00572735" w:rsidP="00CA7CA4">
            <w:pPr>
              <w:spacing w:after="0"/>
              <w:rPr>
                <w:rFonts w:cs="Calibri"/>
                <w:szCs w:val="22"/>
                <w:lang w:val="en-IE"/>
              </w:rPr>
            </w:pPr>
          </w:p>
        </w:tc>
      </w:tr>
    </w:tbl>
    <w:p w14:paraId="276342A1" w14:textId="77777777" w:rsidR="00572735" w:rsidRDefault="00572735" w:rsidP="00CB7C38">
      <w:pPr>
        <w:spacing w:after="0"/>
        <w:rPr>
          <w:lang w:val="en-I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A91343" w:rsidRPr="00082F1B" w14:paraId="7EF60360" w14:textId="77777777" w:rsidTr="00CA7CA4">
        <w:trPr>
          <w:cantSplit/>
          <w:trHeight w:val="179"/>
        </w:trPr>
        <w:tc>
          <w:tcPr>
            <w:tcW w:w="9072" w:type="dxa"/>
            <w:shd w:val="clear" w:color="auto" w:fill="2F5496" w:themeFill="accent1" w:themeFillShade="BF"/>
            <w:tcMar>
              <w:top w:w="0" w:type="dxa"/>
              <w:left w:w="108" w:type="dxa"/>
              <w:bottom w:w="0" w:type="dxa"/>
              <w:right w:w="108" w:type="dxa"/>
            </w:tcMar>
          </w:tcPr>
          <w:p w14:paraId="601FE876" w14:textId="3A21D126" w:rsidR="0010039A" w:rsidRDefault="00A91343" w:rsidP="00CA7CA4">
            <w:pPr>
              <w:spacing w:after="0"/>
              <w:rPr>
                <w:rFonts w:cs="Calibri"/>
                <w:b/>
                <w:bCs/>
                <w:color w:val="FFFFFF" w:themeColor="background1"/>
                <w:szCs w:val="22"/>
                <w:lang w:val="en-IE"/>
              </w:rPr>
            </w:pPr>
            <w:r w:rsidRPr="00082F1B">
              <w:rPr>
                <w:rFonts w:cs="Calibri"/>
                <w:b/>
                <w:bCs/>
                <w:color w:val="FFFFFF" w:themeColor="background1"/>
                <w:szCs w:val="22"/>
                <w:lang w:val="en-IE"/>
              </w:rPr>
              <w:t>C.</w:t>
            </w:r>
            <w:r>
              <w:rPr>
                <w:rFonts w:cs="Calibri"/>
                <w:b/>
                <w:bCs/>
                <w:color w:val="FFFFFF" w:themeColor="background1"/>
                <w:szCs w:val="22"/>
                <w:lang w:val="en-IE"/>
              </w:rPr>
              <w:t>4</w:t>
            </w:r>
            <w:r w:rsidRPr="00082F1B">
              <w:rPr>
                <w:rFonts w:cs="Calibri"/>
                <w:b/>
                <w:bCs/>
                <w:color w:val="FFFFFF" w:themeColor="background1"/>
                <w:szCs w:val="22"/>
                <w:lang w:val="en-IE"/>
              </w:rPr>
              <w:t xml:space="preserve"> Award Criterion </w:t>
            </w:r>
            <w:r>
              <w:rPr>
                <w:rFonts w:cs="Calibri"/>
                <w:b/>
                <w:bCs/>
                <w:color w:val="FFFFFF" w:themeColor="background1"/>
                <w:szCs w:val="22"/>
                <w:lang w:val="en-IE"/>
              </w:rPr>
              <w:t xml:space="preserve">4 </w:t>
            </w:r>
            <w:r w:rsidR="0010039A" w:rsidRPr="00082F1B">
              <w:rPr>
                <w:rFonts w:cs="Calibri"/>
                <w:b/>
                <w:bCs/>
                <w:color w:val="FFFFFF" w:themeColor="background1"/>
                <w:szCs w:val="22"/>
                <w:lang w:val="en-IE"/>
              </w:rPr>
              <w:t>(</w:t>
            </w:r>
            <w:r w:rsidR="0010039A" w:rsidRPr="00082F1B">
              <w:rPr>
                <w:rFonts w:asciiTheme="minorHAnsi" w:hAnsiTheme="minorHAnsi" w:cstheme="minorHAnsi"/>
                <w:b/>
                <w:color w:val="FFFFFF" w:themeColor="background1"/>
                <w:szCs w:val="22"/>
                <w:lang w:val="en-IE"/>
              </w:rPr>
              <w:t>Section 2 - Phase 2.</w:t>
            </w:r>
            <w:r w:rsidR="0010039A">
              <w:rPr>
                <w:rFonts w:asciiTheme="minorHAnsi" w:hAnsiTheme="minorHAnsi" w:cstheme="minorHAnsi"/>
                <w:b/>
                <w:color w:val="FFFFFF" w:themeColor="background1"/>
                <w:szCs w:val="22"/>
                <w:lang w:val="en-IE"/>
              </w:rPr>
              <w:t>4</w:t>
            </w:r>
            <w:r w:rsidR="0010039A" w:rsidRPr="00082F1B">
              <w:rPr>
                <w:rFonts w:asciiTheme="minorHAnsi" w:hAnsiTheme="minorHAnsi" w:cstheme="minorHAnsi"/>
                <w:b/>
                <w:color w:val="FFFFFF" w:themeColor="background1"/>
                <w:szCs w:val="22"/>
                <w:lang w:val="en-IE"/>
              </w:rPr>
              <w:t xml:space="preserve"> of the CFT)</w:t>
            </w:r>
          </w:p>
          <w:p w14:paraId="580D2378" w14:textId="6A4361FB" w:rsidR="00A91343" w:rsidRPr="00082F1B" w:rsidRDefault="00844BC9" w:rsidP="00CA7CA4">
            <w:pPr>
              <w:spacing w:after="0"/>
              <w:rPr>
                <w:rFonts w:cs="Calibri"/>
                <w:b/>
                <w:bCs/>
                <w:color w:val="FFFFFF" w:themeColor="background1"/>
                <w:szCs w:val="22"/>
                <w:lang w:val="en-IE"/>
              </w:rPr>
            </w:pPr>
            <w:r>
              <w:rPr>
                <w:rFonts w:cs="Calibri"/>
                <w:b/>
                <w:bCs/>
                <w:color w:val="FFFFFF" w:themeColor="background1"/>
                <w:szCs w:val="22"/>
                <w:lang w:val="en-IE"/>
              </w:rPr>
              <w:t>Installation and Training</w:t>
            </w:r>
            <w:r w:rsidR="00A91343" w:rsidRPr="00082F1B">
              <w:rPr>
                <w:rFonts w:cs="Calibri"/>
                <w:b/>
                <w:bCs/>
                <w:color w:val="FFFFFF" w:themeColor="background1"/>
                <w:szCs w:val="22"/>
                <w:lang w:val="en-IE"/>
              </w:rPr>
              <w:t xml:space="preserve"> – </w:t>
            </w:r>
            <w:r>
              <w:rPr>
                <w:rFonts w:cs="Calibri"/>
                <w:b/>
                <w:bCs/>
                <w:color w:val="FFFFFF" w:themeColor="background1"/>
                <w:szCs w:val="22"/>
                <w:lang w:val="en-IE"/>
              </w:rPr>
              <w:t>1,000</w:t>
            </w:r>
            <w:r w:rsidR="00A91343" w:rsidRPr="00082F1B">
              <w:rPr>
                <w:rFonts w:cs="Calibri"/>
                <w:b/>
                <w:bCs/>
                <w:color w:val="FFFFFF" w:themeColor="background1"/>
                <w:szCs w:val="22"/>
                <w:lang w:val="en-IE"/>
              </w:rPr>
              <w:t xml:space="preserve"> marks</w:t>
            </w:r>
          </w:p>
          <w:p w14:paraId="0B16A649" w14:textId="7A2223EB" w:rsidR="00A91343" w:rsidRPr="00082F1B" w:rsidRDefault="002D314D" w:rsidP="00CA7CA4">
            <w:pPr>
              <w:spacing w:after="0"/>
              <w:rPr>
                <w:rFonts w:cs="Calibri"/>
                <w:b/>
                <w:bCs/>
                <w:color w:val="FFFFFF" w:themeColor="background1"/>
                <w:szCs w:val="22"/>
                <w:lang w:val="en-IE"/>
              </w:rPr>
            </w:pPr>
            <w:r w:rsidRPr="00A03A7D">
              <w:rPr>
                <w:rFonts w:asciiTheme="minorHAnsi" w:hAnsiTheme="minorHAnsi" w:cstheme="minorHAnsi"/>
                <w:b/>
                <w:color w:val="FFFFFF" w:themeColor="background1"/>
                <w:szCs w:val="22"/>
                <w:lang w:val="en-IE"/>
              </w:rPr>
              <w:t xml:space="preserve">Minimum Marks Required – </w:t>
            </w:r>
            <w:r w:rsidR="00844BC9">
              <w:rPr>
                <w:rFonts w:asciiTheme="minorHAnsi" w:hAnsiTheme="minorHAnsi" w:cstheme="minorHAnsi"/>
                <w:b/>
                <w:color w:val="FFFFFF" w:themeColor="background1"/>
                <w:szCs w:val="22"/>
                <w:lang w:val="en-IE"/>
              </w:rPr>
              <w:t>600 marks</w:t>
            </w:r>
          </w:p>
        </w:tc>
      </w:tr>
      <w:tr w:rsidR="00A91343" w:rsidRPr="00082F1B" w14:paraId="5C659C5D" w14:textId="77777777" w:rsidTr="00FA781E">
        <w:trPr>
          <w:cantSplit/>
          <w:trHeight w:val="742"/>
        </w:trPr>
        <w:tc>
          <w:tcPr>
            <w:tcW w:w="9072" w:type="dxa"/>
            <w:shd w:val="clear" w:color="auto" w:fill="D9E2F3" w:themeFill="accent1" w:themeFillTint="33"/>
            <w:tcMar>
              <w:top w:w="0" w:type="dxa"/>
              <w:left w:w="108" w:type="dxa"/>
              <w:bottom w:w="0" w:type="dxa"/>
              <w:right w:w="108" w:type="dxa"/>
            </w:tcMar>
          </w:tcPr>
          <w:p w14:paraId="10A9C7E0" w14:textId="76A6ADBB" w:rsidR="00A91343" w:rsidRPr="00FA781E" w:rsidRDefault="00FA781E" w:rsidP="00FA781E">
            <w:pPr>
              <w:pStyle w:val="keith"/>
              <w:numPr>
                <w:ilvl w:val="0"/>
                <w:numId w:val="0"/>
              </w:numPr>
              <w:spacing w:line="276" w:lineRule="auto"/>
              <w:jc w:val="both"/>
              <w:rPr>
                <w:rFonts w:asciiTheme="minorHAnsi" w:hAnsiTheme="minorHAnsi" w:cstheme="minorHAnsi"/>
                <w:sz w:val="22"/>
                <w:szCs w:val="22"/>
              </w:rPr>
            </w:pPr>
            <w:r w:rsidRPr="00FA781E">
              <w:rPr>
                <w:rFonts w:asciiTheme="minorHAnsi" w:hAnsiTheme="minorHAnsi" w:cstheme="minorHAnsi"/>
                <w:sz w:val="22"/>
                <w:szCs w:val="22"/>
              </w:rPr>
              <w:t>Full installation and commissioning support is required for the installation, trial, and calibration of the system. Include any training offered for operation of the of the equipment.</w:t>
            </w:r>
          </w:p>
        </w:tc>
      </w:tr>
      <w:tr w:rsidR="00A91343" w:rsidRPr="00082F1B" w14:paraId="7ADC18D9" w14:textId="77777777" w:rsidTr="00CA7CA4">
        <w:trPr>
          <w:trHeight w:val="1124"/>
        </w:trPr>
        <w:tc>
          <w:tcPr>
            <w:tcW w:w="9072" w:type="dxa"/>
            <w:shd w:val="clear" w:color="auto" w:fill="FFFFFF" w:themeFill="background1"/>
            <w:tcMar>
              <w:top w:w="0" w:type="dxa"/>
              <w:left w:w="108" w:type="dxa"/>
              <w:bottom w:w="0" w:type="dxa"/>
              <w:right w:w="108" w:type="dxa"/>
            </w:tcMar>
          </w:tcPr>
          <w:p w14:paraId="412C7A45" w14:textId="77777777" w:rsidR="00A91343" w:rsidRPr="00082F1B" w:rsidRDefault="00A91343" w:rsidP="00CA7CA4">
            <w:pPr>
              <w:spacing w:after="0"/>
              <w:rPr>
                <w:rFonts w:cs="Calibri"/>
                <w:b/>
                <w:bCs/>
                <w:szCs w:val="22"/>
                <w:lang w:val="en-IE"/>
              </w:rPr>
            </w:pPr>
            <w:r w:rsidRPr="00082F1B">
              <w:rPr>
                <w:rFonts w:cs="Calibri"/>
                <w:b/>
                <w:bCs/>
                <w:szCs w:val="22"/>
                <w:lang w:val="en-IE"/>
              </w:rPr>
              <w:t>Tender response:</w:t>
            </w:r>
          </w:p>
          <w:p w14:paraId="625B84C7" w14:textId="77777777" w:rsidR="00A91343" w:rsidRPr="00082F1B" w:rsidRDefault="00A91343" w:rsidP="00CA7CA4">
            <w:pPr>
              <w:spacing w:after="0"/>
              <w:rPr>
                <w:rFonts w:cs="Calibri"/>
                <w:szCs w:val="22"/>
                <w:lang w:val="en-IE"/>
              </w:rPr>
            </w:pPr>
          </w:p>
          <w:p w14:paraId="6C01ACB8" w14:textId="77777777" w:rsidR="00A91343" w:rsidRDefault="00A91343" w:rsidP="00CA7CA4">
            <w:pPr>
              <w:spacing w:after="0"/>
              <w:rPr>
                <w:rFonts w:cs="Calibri"/>
                <w:szCs w:val="22"/>
                <w:lang w:val="en-IE"/>
              </w:rPr>
            </w:pPr>
          </w:p>
          <w:p w14:paraId="174BF44D" w14:textId="77777777" w:rsidR="00A91343" w:rsidRDefault="00A91343" w:rsidP="00CA7CA4">
            <w:pPr>
              <w:spacing w:after="0"/>
              <w:rPr>
                <w:rFonts w:cs="Calibri"/>
                <w:szCs w:val="22"/>
                <w:lang w:val="en-IE"/>
              </w:rPr>
            </w:pPr>
          </w:p>
          <w:p w14:paraId="57E7DF59" w14:textId="77777777" w:rsidR="00A91343" w:rsidRDefault="00A91343" w:rsidP="00CA7CA4">
            <w:pPr>
              <w:spacing w:after="0"/>
              <w:rPr>
                <w:rFonts w:cs="Calibri"/>
                <w:szCs w:val="22"/>
                <w:lang w:val="en-IE"/>
              </w:rPr>
            </w:pPr>
          </w:p>
          <w:p w14:paraId="75704E11" w14:textId="77777777" w:rsidR="00A91343" w:rsidRDefault="00A91343" w:rsidP="00CA7CA4">
            <w:pPr>
              <w:spacing w:after="0"/>
              <w:rPr>
                <w:rFonts w:cs="Calibri"/>
                <w:szCs w:val="22"/>
                <w:lang w:val="en-IE"/>
              </w:rPr>
            </w:pPr>
          </w:p>
          <w:p w14:paraId="74CBB393" w14:textId="77777777" w:rsidR="008972A0" w:rsidRDefault="008972A0" w:rsidP="00CA7CA4">
            <w:pPr>
              <w:spacing w:after="0"/>
              <w:rPr>
                <w:rFonts w:cs="Calibri"/>
                <w:szCs w:val="22"/>
                <w:lang w:val="en-IE"/>
              </w:rPr>
            </w:pPr>
          </w:p>
          <w:p w14:paraId="3425FC3D" w14:textId="77777777" w:rsidR="0075414A" w:rsidRDefault="0075414A" w:rsidP="00CA7CA4">
            <w:pPr>
              <w:spacing w:after="0"/>
              <w:rPr>
                <w:rFonts w:cs="Calibri"/>
                <w:szCs w:val="22"/>
                <w:lang w:val="en-IE"/>
              </w:rPr>
            </w:pPr>
          </w:p>
          <w:p w14:paraId="4CA53193" w14:textId="77777777" w:rsidR="008972A0" w:rsidRDefault="008972A0" w:rsidP="00CA7CA4">
            <w:pPr>
              <w:spacing w:after="0"/>
              <w:rPr>
                <w:rFonts w:cs="Calibri"/>
                <w:szCs w:val="22"/>
                <w:lang w:val="en-IE"/>
              </w:rPr>
            </w:pPr>
          </w:p>
          <w:p w14:paraId="3BC2A8F8" w14:textId="77777777" w:rsidR="008972A0" w:rsidRDefault="008972A0" w:rsidP="00CA7CA4">
            <w:pPr>
              <w:spacing w:after="0"/>
              <w:rPr>
                <w:rFonts w:cs="Calibri"/>
                <w:szCs w:val="22"/>
                <w:lang w:val="en-IE"/>
              </w:rPr>
            </w:pPr>
          </w:p>
          <w:p w14:paraId="706FE23A" w14:textId="77777777" w:rsidR="00A91343" w:rsidRDefault="00A91343" w:rsidP="00CA7CA4">
            <w:pPr>
              <w:spacing w:after="0"/>
              <w:rPr>
                <w:rFonts w:cs="Calibri"/>
                <w:szCs w:val="22"/>
                <w:lang w:val="en-IE"/>
              </w:rPr>
            </w:pPr>
          </w:p>
          <w:p w14:paraId="4EF7679F" w14:textId="77777777" w:rsidR="00D729CB" w:rsidRDefault="00D729CB" w:rsidP="00CA7CA4">
            <w:pPr>
              <w:spacing w:after="0"/>
              <w:rPr>
                <w:rFonts w:cs="Calibri"/>
                <w:szCs w:val="22"/>
                <w:lang w:val="en-IE"/>
              </w:rPr>
            </w:pPr>
          </w:p>
          <w:p w14:paraId="6D12F3B7" w14:textId="77777777" w:rsidR="00D729CB" w:rsidRDefault="00D729CB" w:rsidP="00CA7CA4">
            <w:pPr>
              <w:spacing w:after="0"/>
              <w:rPr>
                <w:rFonts w:cs="Calibri"/>
                <w:szCs w:val="22"/>
                <w:lang w:val="en-IE"/>
              </w:rPr>
            </w:pPr>
          </w:p>
          <w:p w14:paraId="3956FEA3" w14:textId="77777777" w:rsidR="0075414A" w:rsidRDefault="0075414A" w:rsidP="00CA7CA4">
            <w:pPr>
              <w:spacing w:after="0"/>
              <w:rPr>
                <w:rFonts w:cs="Calibri"/>
                <w:szCs w:val="22"/>
                <w:lang w:val="en-IE"/>
              </w:rPr>
            </w:pPr>
          </w:p>
          <w:p w14:paraId="62748861" w14:textId="77777777" w:rsidR="00D729CB" w:rsidRPr="00082F1B" w:rsidRDefault="00D729CB" w:rsidP="00CA7CA4">
            <w:pPr>
              <w:spacing w:after="0"/>
              <w:rPr>
                <w:rFonts w:cs="Calibri"/>
                <w:szCs w:val="22"/>
                <w:lang w:val="en-IE"/>
              </w:rPr>
            </w:pPr>
          </w:p>
          <w:p w14:paraId="0F46B53F" w14:textId="77777777" w:rsidR="00A91343" w:rsidRPr="00082F1B" w:rsidRDefault="00A91343" w:rsidP="00CA7CA4">
            <w:pPr>
              <w:spacing w:after="0"/>
              <w:rPr>
                <w:rFonts w:cs="Calibri"/>
                <w:szCs w:val="22"/>
                <w:lang w:val="en-IE"/>
              </w:rPr>
            </w:pPr>
          </w:p>
          <w:p w14:paraId="26A3F433" w14:textId="77777777" w:rsidR="00A91343" w:rsidRPr="00082F1B" w:rsidRDefault="00A91343" w:rsidP="00CA7CA4">
            <w:pPr>
              <w:spacing w:after="0"/>
              <w:rPr>
                <w:rFonts w:cs="Calibri"/>
                <w:szCs w:val="22"/>
                <w:lang w:val="en-IE"/>
              </w:rPr>
            </w:pPr>
          </w:p>
        </w:tc>
      </w:tr>
    </w:tbl>
    <w:p w14:paraId="6669F667" w14:textId="77777777" w:rsidR="00572735" w:rsidRDefault="00572735" w:rsidP="00CB7C38">
      <w:pPr>
        <w:spacing w:after="0"/>
        <w:rPr>
          <w:lang w:val="en-I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4649F5" w:rsidRPr="00082F1B" w14:paraId="42E29AB4" w14:textId="77777777" w:rsidTr="00155662">
        <w:trPr>
          <w:cantSplit/>
          <w:trHeight w:val="179"/>
        </w:trPr>
        <w:tc>
          <w:tcPr>
            <w:tcW w:w="9072" w:type="dxa"/>
            <w:shd w:val="clear" w:color="auto" w:fill="2F5496" w:themeFill="accent1" w:themeFillShade="BF"/>
            <w:tcMar>
              <w:top w:w="0" w:type="dxa"/>
              <w:left w:w="108" w:type="dxa"/>
              <w:bottom w:w="0" w:type="dxa"/>
              <w:right w:w="108" w:type="dxa"/>
            </w:tcMar>
          </w:tcPr>
          <w:p w14:paraId="489AFD16" w14:textId="77777777" w:rsidR="004649F5" w:rsidRDefault="004649F5" w:rsidP="00155662">
            <w:pPr>
              <w:spacing w:after="0"/>
              <w:rPr>
                <w:rFonts w:asciiTheme="minorHAnsi" w:hAnsiTheme="minorHAnsi" w:cstheme="minorHAnsi"/>
                <w:b/>
                <w:color w:val="FFFFFF" w:themeColor="background1"/>
                <w:szCs w:val="22"/>
                <w:lang w:val="en-IE"/>
              </w:rPr>
            </w:pPr>
            <w:r w:rsidRPr="00082F1B">
              <w:rPr>
                <w:rFonts w:cs="Calibri"/>
                <w:b/>
                <w:bCs/>
                <w:color w:val="FFFFFF" w:themeColor="background1"/>
                <w:szCs w:val="22"/>
                <w:lang w:val="en-IE"/>
              </w:rPr>
              <w:lastRenderedPageBreak/>
              <w:t>C.</w:t>
            </w:r>
            <w:r>
              <w:rPr>
                <w:rFonts w:cs="Calibri"/>
                <w:b/>
                <w:bCs/>
                <w:color w:val="FFFFFF" w:themeColor="background1"/>
                <w:szCs w:val="22"/>
                <w:lang w:val="en-IE"/>
              </w:rPr>
              <w:t>5</w:t>
            </w:r>
            <w:r w:rsidRPr="00082F1B">
              <w:rPr>
                <w:rFonts w:cs="Calibri"/>
                <w:b/>
                <w:bCs/>
                <w:color w:val="FFFFFF" w:themeColor="background1"/>
                <w:szCs w:val="22"/>
                <w:lang w:val="en-IE"/>
              </w:rPr>
              <w:t xml:space="preserve"> Award Criterion </w:t>
            </w:r>
            <w:r>
              <w:rPr>
                <w:rFonts w:cs="Calibri"/>
                <w:b/>
                <w:bCs/>
                <w:color w:val="FFFFFF" w:themeColor="background1"/>
                <w:szCs w:val="22"/>
                <w:lang w:val="en-IE"/>
              </w:rPr>
              <w:t xml:space="preserve">5 </w:t>
            </w:r>
            <w:r w:rsidRPr="00082F1B">
              <w:rPr>
                <w:rFonts w:cs="Calibri"/>
                <w:b/>
                <w:bCs/>
                <w:color w:val="FFFFFF" w:themeColor="background1"/>
                <w:szCs w:val="22"/>
                <w:lang w:val="en-IE"/>
              </w:rPr>
              <w:t>(</w:t>
            </w:r>
            <w:r w:rsidRPr="00082F1B">
              <w:rPr>
                <w:rFonts w:asciiTheme="minorHAnsi" w:hAnsiTheme="minorHAnsi" w:cstheme="minorHAnsi"/>
                <w:b/>
                <w:color w:val="FFFFFF" w:themeColor="background1"/>
                <w:szCs w:val="22"/>
                <w:lang w:val="en-IE"/>
              </w:rPr>
              <w:t>Section 2 - Phase 2.</w:t>
            </w:r>
            <w:r>
              <w:rPr>
                <w:rFonts w:asciiTheme="minorHAnsi" w:hAnsiTheme="minorHAnsi" w:cstheme="minorHAnsi"/>
                <w:b/>
                <w:color w:val="FFFFFF" w:themeColor="background1"/>
                <w:szCs w:val="22"/>
                <w:lang w:val="en-IE"/>
              </w:rPr>
              <w:t>5</w:t>
            </w:r>
            <w:r w:rsidRPr="00082F1B">
              <w:rPr>
                <w:rFonts w:asciiTheme="minorHAnsi" w:hAnsiTheme="minorHAnsi" w:cstheme="minorHAnsi"/>
                <w:b/>
                <w:color w:val="FFFFFF" w:themeColor="background1"/>
                <w:szCs w:val="22"/>
                <w:lang w:val="en-IE"/>
              </w:rPr>
              <w:t xml:space="preserve"> of the CFT)</w:t>
            </w:r>
          </w:p>
          <w:p w14:paraId="7CEC06E3" w14:textId="1C76A7AE" w:rsidR="004649F5" w:rsidRPr="00082F1B" w:rsidRDefault="004649F5" w:rsidP="00155662">
            <w:pPr>
              <w:spacing w:after="0"/>
              <w:rPr>
                <w:rFonts w:cs="Calibri"/>
                <w:b/>
                <w:bCs/>
                <w:color w:val="FFFFFF" w:themeColor="background1"/>
                <w:szCs w:val="22"/>
                <w:lang w:val="en-IE"/>
              </w:rPr>
            </w:pPr>
            <w:r>
              <w:rPr>
                <w:rFonts w:cs="Calibri"/>
                <w:b/>
                <w:bCs/>
                <w:color w:val="FFFFFF" w:themeColor="background1"/>
                <w:szCs w:val="22"/>
                <w:lang w:val="en-IE"/>
              </w:rPr>
              <w:t>Environmental Responsibility</w:t>
            </w:r>
            <w:r w:rsidRPr="00082F1B">
              <w:rPr>
                <w:rFonts w:cs="Calibri"/>
                <w:b/>
                <w:bCs/>
                <w:color w:val="FFFFFF" w:themeColor="background1"/>
                <w:szCs w:val="22"/>
                <w:lang w:val="en-IE"/>
              </w:rPr>
              <w:t xml:space="preserve"> – 500 marks</w:t>
            </w:r>
          </w:p>
          <w:p w14:paraId="05D120C3" w14:textId="77777777" w:rsidR="004649F5" w:rsidRPr="00082F1B" w:rsidRDefault="004649F5" w:rsidP="00155662">
            <w:pPr>
              <w:spacing w:after="0"/>
              <w:rPr>
                <w:rFonts w:cs="Calibri"/>
                <w:b/>
                <w:bCs/>
                <w:color w:val="FFFFFF" w:themeColor="background1"/>
                <w:szCs w:val="22"/>
                <w:lang w:val="en-IE"/>
              </w:rPr>
            </w:pPr>
            <w:r w:rsidRPr="00A03A7D">
              <w:rPr>
                <w:rFonts w:asciiTheme="minorHAnsi" w:hAnsiTheme="minorHAnsi" w:cstheme="minorHAnsi"/>
                <w:b/>
                <w:color w:val="FFFFFF" w:themeColor="background1"/>
                <w:szCs w:val="22"/>
                <w:lang w:val="en-IE"/>
              </w:rPr>
              <w:t xml:space="preserve">Minimum Marks Required – </w:t>
            </w:r>
            <w:r>
              <w:rPr>
                <w:rFonts w:asciiTheme="minorHAnsi" w:hAnsiTheme="minorHAnsi" w:cstheme="minorHAnsi"/>
                <w:b/>
                <w:color w:val="FFFFFF" w:themeColor="background1"/>
                <w:szCs w:val="22"/>
                <w:lang w:val="en-IE"/>
              </w:rPr>
              <w:t>N/A</w:t>
            </w:r>
          </w:p>
        </w:tc>
      </w:tr>
      <w:tr w:rsidR="004649F5" w:rsidRPr="00082F1B" w14:paraId="158AF07B" w14:textId="77777777" w:rsidTr="00D729CB">
        <w:trPr>
          <w:cantSplit/>
          <w:trHeight w:val="1970"/>
        </w:trPr>
        <w:tc>
          <w:tcPr>
            <w:tcW w:w="9072" w:type="dxa"/>
            <w:shd w:val="clear" w:color="auto" w:fill="D9E2F3" w:themeFill="accent1" w:themeFillTint="33"/>
            <w:tcMar>
              <w:top w:w="0" w:type="dxa"/>
              <w:left w:w="108" w:type="dxa"/>
              <w:bottom w:w="0" w:type="dxa"/>
              <w:right w:w="108" w:type="dxa"/>
            </w:tcMar>
          </w:tcPr>
          <w:p w14:paraId="405AF7F9" w14:textId="77777777" w:rsidR="0018212E" w:rsidRPr="0018212E" w:rsidRDefault="0018212E" w:rsidP="0018212E">
            <w:pPr>
              <w:spacing w:after="0"/>
              <w:jc w:val="both"/>
              <w:rPr>
                <w:rFonts w:asciiTheme="minorHAnsi" w:eastAsiaTheme="minorEastAsia" w:hAnsiTheme="minorHAnsi" w:cstheme="minorBidi"/>
                <w:szCs w:val="22"/>
              </w:rPr>
            </w:pPr>
            <w:r w:rsidRPr="0018212E">
              <w:rPr>
                <w:rFonts w:asciiTheme="minorHAnsi" w:eastAsiaTheme="minorEastAsia" w:hAnsiTheme="minorHAnsi" w:cstheme="minorBidi"/>
                <w:szCs w:val="22"/>
              </w:rPr>
              <w:t>Evidence of Corporate Social Responsibility Policy, if no policy is available, please provide details of what steps you will take to ensure the work if carried out in a socially responsible way. This may include topics such as:</w:t>
            </w:r>
          </w:p>
          <w:p w14:paraId="7CE7E78A" w14:textId="326152C6" w:rsidR="0018212E" w:rsidRPr="0018212E" w:rsidRDefault="0018212E" w:rsidP="0018212E">
            <w:pPr>
              <w:pStyle w:val="ListParagraph"/>
              <w:numPr>
                <w:ilvl w:val="0"/>
                <w:numId w:val="26"/>
              </w:numPr>
              <w:spacing w:after="0"/>
              <w:ind w:left="462" w:hanging="258"/>
              <w:jc w:val="both"/>
              <w:rPr>
                <w:rFonts w:asciiTheme="minorHAnsi" w:eastAsiaTheme="minorEastAsia" w:hAnsiTheme="minorHAnsi" w:cstheme="minorBidi"/>
                <w:szCs w:val="22"/>
              </w:rPr>
            </w:pPr>
            <w:r w:rsidRPr="0018212E">
              <w:rPr>
                <w:rFonts w:asciiTheme="minorHAnsi" w:eastAsiaTheme="minorEastAsia" w:hAnsiTheme="minorHAnsi" w:cstheme="minorBidi"/>
                <w:szCs w:val="22"/>
              </w:rPr>
              <w:t>Energy consumption</w:t>
            </w:r>
          </w:p>
          <w:p w14:paraId="67AAA266" w14:textId="536BCCBF" w:rsidR="0018212E" w:rsidRPr="0018212E" w:rsidRDefault="0018212E" w:rsidP="0018212E">
            <w:pPr>
              <w:pStyle w:val="ListParagraph"/>
              <w:numPr>
                <w:ilvl w:val="0"/>
                <w:numId w:val="26"/>
              </w:numPr>
              <w:spacing w:after="0"/>
              <w:ind w:left="462" w:hanging="258"/>
              <w:jc w:val="both"/>
              <w:rPr>
                <w:rFonts w:asciiTheme="minorHAnsi" w:eastAsiaTheme="minorEastAsia" w:hAnsiTheme="minorHAnsi" w:cstheme="minorBidi"/>
                <w:szCs w:val="22"/>
              </w:rPr>
            </w:pPr>
            <w:r w:rsidRPr="0018212E">
              <w:rPr>
                <w:rFonts w:asciiTheme="minorHAnsi" w:eastAsiaTheme="minorEastAsia" w:hAnsiTheme="minorHAnsi" w:cstheme="minorBidi"/>
                <w:szCs w:val="22"/>
              </w:rPr>
              <w:t>Consumables demand and whether these are plastics based</w:t>
            </w:r>
          </w:p>
          <w:p w14:paraId="0A55B845" w14:textId="345A0261" w:rsidR="004649F5" w:rsidRPr="0018212E" w:rsidRDefault="0018212E" w:rsidP="0018212E">
            <w:pPr>
              <w:pStyle w:val="ListParagraph"/>
              <w:numPr>
                <w:ilvl w:val="0"/>
                <w:numId w:val="26"/>
              </w:numPr>
              <w:spacing w:after="0"/>
              <w:ind w:left="462" w:hanging="258"/>
              <w:jc w:val="both"/>
              <w:rPr>
                <w:rFonts w:asciiTheme="minorHAnsi" w:eastAsiaTheme="minorEastAsia" w:hAnsiTheme="minorHAnsi" w:cstheme="minorBidi"/>
                <w:szCs w:val="22"/>
              </w:rPr>
            </w:pPr>
            <w:r w:rsidRPr="0018212E">
              <w:rPr>
                <w:rFonts w:asciiTheme="minorHAnsi" w:eastAsiaTheme="minorEastAsia" w:hAnsiTheme="minorHAnsi" w:cstheme="minorBidi"/>
                <w:szCs w:val="22"/>
              </w:rPr>
              <w:t>Disposal of products at end of life</w:t>
            </w:r>
          </w:p>
        </w:tc>
      </w:tr>
      <w:tr w:rsidR="004649F5" w:rsidRPr="00082F1B" w14:paraId="43C1974F" w14:textId="77777777" w:rsidTr="00155662">
        <w:trPr>
          <w:trHeight w:val="1124"/>
        </w:trPr>
        <w:tc>
          <w:tcPr>
            <w:tcW w:w="9072" w:type="dxa"/>
            <w:shd w:val="clear" w:color="auto" w:fill="FFFFFF" w:themeFill="background1"/>
            <w:tcMar>
              <w:top w:w="0" w:type="dxa"/>
              <w:left w:w="108" w:type="dxa"/>
              <w:bottom w:w="0" w:type="dxa"/>
              <w:right w:w="108" w:type="dxa"/>
            </w:tcMar>
          </w:tcPr>
          <w:p w14:paraId="0E38681E" w14:textId="77777777" w:rsidR="004649F5" w:rsidRPr="00082F1B" w:rsidRDefault="004649F5" w:rsidP="00155662">
            <w:pPr>
              <w:spacing w:after="0"/>
              <w:rPr>
                <w:rFonts w:cs="Calibri"/>
                <w:b/>
                <w:bCs/>
                <w:szCs w:val="22"/>
                <w:lang w:val="en-IE"/>
              </w:rPr>
            </w:pPr>
            <w:r w:rsidRPr="00082F1B">
              <w:rPr>
                <w:rFonts w:cs="Calibri"/>
                <w:b/>
                <w:bCs/>
                <w:szCs w:val="22"/>
                <w:lang w:val="en-IE"/>
              </w:rPr>
              <w:t>Tender response:</w:t>
            </w:r>
          </w:p>
          <w:p w14:paraId="24FEFAAD" w14:textId="77777777" w:rsidR="004649F5" w:rsidRPr="00082F1B" w:rsidRDefault="004649F5" w:rsidP="00155662">
            <w:pPr>
              <w:spacing w:after="0"/>
              <w:rPr>
                <w:rFonts w:cs="Calibri"/>
                <w:szCs w:val="22"/>
                <w:lang w:val="en-IE"/>
              </w:rPr>
            </w:pPr>
          </w:p>
          <w:p w14:paraId="64E38607" w14:textId="77777777" w:rsidR="004649F5" w:rsidRDefault="004649F5" w:rsidP="00155662">
            <w:pPr>
              <w:spacing w:after="0"/>
              <w:rPr>
                <w:rFonts w:cs="Calibri"/>
                <w:szCs w:val="22"/>
                <w:lang w:val="en-IE"/>
              </w:rPr>
            </w:pPr>
          </w:p>
          <w:p w14:paraId="0799A9D1" w14:textId="77777777" w:rsidR="004649F5" w:rsidRDefault="004649F5" w:rsidP="00155662">
            <w:pPr>
              <w:spacing w:after="0"/>
              <w:rPr>
                <w:rFonts w:cs="Calibri"/>
                <w:szCs w:val="22"/>
                <w:lang w:val="en-IE"/>
              </w:rPr>
            </w:pPr>
          </w:p>
          <w:p w14:paraId="2D14604A" w14:textId="77777777" w:rsidR="004649F5" w:rsidRDefault="004649F5" w:rsidP="00155662">
            <w:pPr>
              <w:spacing w:after="0"/>
              <w:rPr>
                <w:rFonts w:cs="Calibri"/>
                <w:szCs w:val="22"/>
                <w:lang w:val="en-IE"/>
              </w:rPr>
            </w:pPr>
          </w:p>
          <w:p w14:paraId="01BEB48E" w14:textId="77777777" w:rsidR="004649F5" w:rsidRDefault="004649F5" w:rsidP="00155662">
            <w:pPr>
              <w:spacing w:after="0"/>
              <w:rPr>
                <w:rFonts w:cs="Calibri"/>
                <w:szCs w:val="22"/>
                <w:lang w:val="en-IE"/>
              </w:rPr>
            </w:pPr>
          </w:p>
          <w:p w14:paraId="5305EB27" w14:textId="77777777" w:rsidR="00D729CB" w:rsidRDefault="00D729CB" w:rsidP="00155662">
            <w:pPr>
              <w:spacing w:after="0"/>
              <w:rPr>
                <w:rFonts w:cs="Calibri"/>
                <w:szCs w:val="22"/>
                <w:lang w:val="en-IE"/>
              </w:rPr>
            </w:pPr>
          </w:p>
          <w:p w14:paraId="0C214B82" w14:textId="77777777" w:rsidR="004649F5" w:rsidRDefault="004649F5" w:rsidP="00155662">
            <w:pPr>
              <w:spacing w:after="0"/>
              <w:rPr>
                <w:rFonts w:cs="Calibri"/>
                <w:szCs w:val="22"/>
                <w:lang w:val="en-IE"/>
              </w:rPr>
            </w:pPr>
          </w:p>
          <w:p w14:paraId="745A7C3D" w14:textId="77777777" w:rsidR="004649F5" w:rsidRDefault="004649F5" w:rsidP="00155662">
            <w:pPr>
              <w:spacing w:after="0"/>
              <w:rPr>
                <w:rFonts w:cs="Calibri"/>
                <w:szCs w:val="22"/>
                <w:lang w:val="en-IE"/>
              </w:rPr>
            </w:pPr>
          </w:p>
          <w:p w14:paraId="4E5D21F7" w14:textId="77777777" w:rsidR="004649F5" w:rsidRPr="00082F1B" w:rsidRDefault="004649F5" w:rsidP="00155662">
            <w:pPr>
              <w:spacing w:after="0"/>
              <w:rPr>
                <w:rFonts w:cs="Calibri"/>
                <w:szCs w:val="22"/>
                <w:lang w:val="en-IE"/>
              </w:rPr>
            </w:pPr>
          </w:p>
          <w:p w14:paraId="65ECEE59" w14:textId="77777777" w:rsidR="004649F5" w:rsidRDefault="004649F5" w:rsidP="00155662">
            <w:pPr>
              <w:spacing w:after="0"/>
              <w:rPr>
                <w:rFonts w:cs="Calibri"/>
                <w:szCs w:val="22"/>
                <w:lang w:val="en-IE"/>
              </w:rPr>
            </w:pPr>
          </w:p>
          <w:p w14:paraId="4D80C292" w14:textId="77777777" w:rsidR="004649F5" w:rsidRDefault="004649F5" w:rsidP="00155662">
            <w:pPr>
              <w:spacing w:after="0"/>
              <w:rPr>
                <w:rFonts w:cs="Calibri"/>
                <w:szCs w:val="22"/>
                <w:lang w:val="en-IE"/>
              </w:rPr>
            </w:pPr>
          </w:p>
          <w:p w14:paraId="5FB526A4" w14:textId="77777777" w:rsidR="004649F5" w:rsidRPr="00082F1B" w:rsidRDefault="004649F5" w:rsidP="00155662">
            <w:pPr>
              <w:spacing w:after="0"/>
              <w:rPr>
                <w:rFonts w:cs="Calibri"/>
                <w:szCs w:val="22"/>
                <w:lang w:val="en-IE"/>
              </w:rPr>
            </w:pPr>
          </w:p>
          <w:p w14:paraId="439845FB" w14:textId="77777777" w:rsidR="004649F5" w:rsidRPr="00082F1B" w:rsidRDefault="004649F5" w:rsidP="00155662">
            <w:pPr>
              <w:spacing w:after="0"/>
              <w:rPr>
                <w:rFonts w:cs="Calibri"/>
                <w:szCs w:val="22"/>
                <w:lang w:val="en-IE"/>
              </w:rPr>
            </w:pPr>
          </w:p>
        </w:tc>
      </w:tr>
    </w:tbl>
    <w:p w14:paraId="42BD6F28" w14:textId="77777777" w:rsidR="004649F5" w:rsidRDefault="004649F5" w:rsidP="00CB7C38">
      <w:pPr>
        <w:spacing w:after="0"/>
        <w:rPr>
          <w:lang w:val="en-I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D35B69" w:rsidRPr="00082F1B" w14:paraId="21E56C9D" w14:textId="77777777" w:rsidTr="00C80AD9">
        <w:trPr>
          <w:cantSplit/>
          <w:trHeight w:val="179"/>
        </w:trPr>
        <w:tc>
          <w:tcPr>
            <w:tcW w:w="9072" w:type="dxa"/>
            <w:shd w:val="clear" w:color="auto" w:fill="2F5496" w:themeFill="accent1" w:themeFillShade="BF"/>
            <w:tcMar>
              <w:top w:w="0" w:type="dxa"/>
              <w:left w:w="108" w:type="dxa"/>
              <w:bottom w:w="0" w:type="dxa"/>
              <w:right w:w="108" w:type="dxa"/>
            </w:tcMar>
          </w:tcPr>
          <w:p w14:paraId="017D1E7E" w14:textId="1A7C6A7F" w:rsidR="002D314D" w:rsidRDefault="00D35B69" w:rsidP="002D314D">
            <w:pPr>
              <w:spacing w:after="0"/>
              <w:rPr>
                <w:rFonts w:asciiTheme="minorHAnsi" w:hAnsiTheme="minorHAnsi" w:cstheme="minorHAnsi"/>
                <w:b/>
                <w:color w:val="FFFFFF" w:themeColor="background1"/>
                <w:szCs w:val="22"/>
                <w:lang w:val="en-IE"/>
              </w:rPr>
            </w:pPr>
            <w:r w:rsidRPr="00082F1B">
              <w:rPr>
                <w:rFonts w:cs="Calibri"/>
                <w:b/>
                <w:bCs/>
                <w:color w:val="FFFFFF" w:themeColor="background1"/>
                <w:szCs w:val="22"/>
                <w:lang w:val="en-IE"/>
              </w:rPr>
              <w:t>C.</w:t>
            </w:r>
            <w:r w:rsidR="004649F5">
              <w:rPr>
                <w:rFonts w:cs="Calibri"/>
                <w:b/>
                <w:bCs/>
                <w:color w:val="FFFFFF" w:themeColor="background1"/>
                <w:szCs w:val="22"/>
                <w:lang w:val="en-IE"/>
              </w:rPr>
              <w:t>6</w:t>
            </w:r>
            <w:r w:rsidRPr="00082F1B">
              <w:rPr>
                <w:rFonts w:cs="Calibri"/>
                <w:b/>
                <w:bCs/>
                <w:color w:val="FFFFFF" w:themeColor="background1"/>
                <w:szCs w:val="22"/>
                <w:lang w:val="en-IE"/>
              </w:rPr>
              <w:t xml:space="preserve"> Award Criterion </w:t>
            </w:r>
            <w:r w:rsidR="00D729CB">
              <w:rPr>
                <w:rFonts w:cs="Calibri"/>
                <w:b/>
                <w:bCs/>
                <w:color w:val="FFFFFF" w:themeColor="background1"/>
                <w:szCs w:val="22"/>
                <w:lang w:val="en-IE"/>
              </w:rPr>
              <w:t>6</w:t>
            </w:r>
            <w:r w:rsidR="0039488C">
              <w:rPr>
                <w:rFonts w:cs="Calibri"/>
                <w:b/>
                <w:bCs/>
                <w:color w:val="FFFFFF" w:themeColor="background1"/>
                <w:szCs w:val="22"/>
                <w:lang w:val="en-IE"/>
              </w:rPr>
              <w:t xml:space="preserve"> </w:t>
            </w:r>
            <w:r w:rsidR="002D314D" w:rsidRPr="00082F1B">
              <w:rPr>
                <w:rFonts w:cs="Calibri"/>
                <w:b/>
                <w:bCs/>
                <w:color w:val="FFFFFF" w:themeColor="background1"/>
                <w:szCs w:val="22"/>
                <w:lang w:val="en-IE"/>
              </w:rPr>
              <w:t>(</w:t>
            </w:r>
            <w:r w:rsidR="002D314D" w:rsidRPr="00082F1B">
              <w:rPr>
                <w:rFonts w:asciiTheme="minorHAnsi" w:hAnsiTheme="minorHAnsi" w:cstheme="minorHAnsi"/>
                <w:b/>
                <w:color w:val="FFFFFF" w:themeColor="background1"/>
                <w:szCs w:val="22"/>
                <w:lang w:val="en-IE"/>
              </w:rPr>
              <w:t>Section 2 - Phase 2.</w:t>
            </w:r>
            <w:r w:rsidR="004649F5">
              <w:rPr>
                <w:rFonts w:asciiTheme="minorHAnsi" w:hAnsiTheme="minorHAnsi" w:cstheme="minorHAnsi"/>
                <w:b/>
                <w:color w:val="FFFFFF" w:themeColor="background1"/>
                <w:szCs w:val="22"/>
                <w:lang w:val="en-IE"/>
              </w:rPr>
              <w:t>6</w:t>
            </w:r>
            <w:r w:rsidR="002D314D" w:rsidRPr="00082F1B">
              <w:rPr>
                <w:rFonts w:asciiTheme="minorHAnsi" w:hAnsiTheme="minorHAnsi" w:cstheme="minorHAnsi"/>
                <w:b/>
                <w:color w:val="FFFFFF" w:themeColor="background1"/>
                <w:szCs w:val="22"/>
                <w:lang w:val="en-IE"/>
              </w:rPr>
              <w:t xml:space="preserve"> of the CFT)</w:t>
            </w:r>
          </w:p>
          <w:p w14:paraId="3334E083" w14:textId="53F7B088" w:rsidR="00D35B69" w:rsidRPr="00082F1B" w:rsidRDefault="00D35B69" w:rsidP="00C80AD9">
            <w:pPr>
              <w:spacing w:after="0"/>
              <w:rPr>
                <w:rFonts w:cs="Calibri"/>
                <w:b/>
                <w:bCs/>
                <w:color w:val="FFFFFF" w:themeColor="background1"/>
                <w:szCs w:val="22"/>
                <w:lang w:val="en-IE"/>
              </w:rPr>
            </w:pPr>
            <w:r w:rsidRPr="00082F1B">
              <w:rPr>
                <w:rFonts w:cs="Calibri"/>
                <w:b/>
                <w:bCs/>
                <w:color w:val="FFFFFF" w:themeColor="background1"/>
                <w:szCs w:val="22"/>
                <w:lang w:val="en-IE"/>
              </w:rPr>
              <w:t>Corporate Social Responsibility – 500 marks</w:t>
            </w:r>
          </w:p>
          <w:p w14:paraId="0E95BFA2" w14:textId="3E0AD15C" w:rsidR="002D314D" w:rsidRPr="00082F1B" w:rsidRDefault="002D314D" w:rsidP="00C80AD9">
            <w:pPr>
              <w:spacing w:after="0"/>
              <w:rPr>
                <w:rFonts w:cs="Calibri"/>
                <w:b/>
                <w:bCs/>
                <w:color w:val="FFFFFF" w:themeColor="background1"/>
                <w:szCs w:val="22"/>
                <w:lang w:val="en-IE"/>
              </w:rPr>
            </w:pPr>
            <w:r w:rsidRPr="00A03A7D">
              <w:rPr>
                <w:rFonts w:asciiTheme="minorHAnsi" w:hAnsiTheme="minorHAnsi" w:cstheme="minorHAnsi"/>
                <w:b/>
                <w:color w:val="FFFFFF" w:themeColor="background1"/>
                <w:szCs w:val="22"/>
                <w:lang w:val="en-IE"/>
              </w:rPr>
              <w:t xml:space="preserve">Minimum Marks Required – </w:t>
            </w:r>
            <w:r>
              <w:rPr>
                <w:rFonts w:asciiTheme="minorHAnsi" w:hAnsiTheme="minorHAnsi" w:cstheme="minorHAnsi"/>
                <w:b/>
                <w:color w:val="FFFFFF" w:themeColor="background1"/>
                <w:szCs w:val="22"/>
                <w:lang w:val="en-IE"/>
              </w:rPr>
              <w:t>N/A</w:t>
            </w:r>
          </w:p>
        </w:tc>
      </w:tr>
      <w:tr w:rsidR="00D35B69" w:rsidRPr="00082F1B" w14:paraId="6E9A3985" w14:textId="77777777" w:rsidTr="0039488C">
        <w:trPr>
          <w:cantSplit/>
          <w:trHeight w:val="708"/>
        </w:trPr>
        <w:tc>
          <w:tcPr>
            <w:tcW w:w="9072" w:type="dxa"/>
            <w:shd w:val="clear" w:color="auto" w:fill="D9E2F3" w:themeFill="accent1" w:themeFillTint="33"/>
            <w:tcMar>
              <w:top w:w="0" w:type="dxa"/>
              <w:left w:w="108" w:type="dxa"/>
              <w:bottom w:w="0" w:type="dxa"/>
              <w:right w:w="108" w:type="dxa"/>
            </w:tcMar>
          </w:tcPr>
          <w:p w14:paraId="798496CD" w14:textId="33EABD35" w:rsidR="00D35B69" w:rsidRPr="0039488C" w:rsidRDefault="0039488C" w:rsidP="00C80AD9">
            <w:pPr>
              <w:spacing w:after="0"/>
              <w:jc w:val="both"/>
              <w:rPr>
                <w:rFonts w:asciiTheme="minorHAnsi" w:eastAsiaTheme="minorEastAsia" w:hAnsiTheme="minorHAnsi" w:cstheme="minorBidi"/>
                <w:szCs w:val="22"/>
              </w:rPr>
            </w:pPr>
            <w:r w:rsidRPr="0039488C">
              <w:rPr>
                <w:rFonts w:asciiTheme="minorHAnsi" w:eastAsiaTheme="minorEastAsia" w:hAnsiTheme="minorHAnsi" w:cstheme="minorBidi"/>
                <w:szCs w:val="22"/>
              </w:rPr>
              <w:t>Evidence of Corporate Social Responsibility Policy, if no policy is available, please provide details of what steps you will take to ensure the work if carried out in a socially responsible way.</w:t>
            </w:r>
          </w:p>
        </w:tc>
      </w:tr>
      <w:tr w:rsidR="00D35B69" w:rsidRPr="00082F1B" w14:paraId="4B5CB73F" w14:textId="77777777" w:rsidTr="00C80AD9">
        <w:trPr>
          <w:trHeight w:val="1124"/>
        </w:trPr>
        <w:tc>
          <w:tcPr>
            <w:tcW w:w="9072" w:type="dxa"/>
            <w:shd w:val="clear" w:color="auto" w:fill="FFFFFF" w:themeFill="background1"/>
            <w:tcMar>
              <w:top w:w="0" w:type="dxa"/>
              <w:left w:w="108" w:type="dxa"/>
              <w:bottom w:w="0" w:type="dxa"/>
              <w:right w:w="108" w:type="dxa"/>
            </w:tcMar>
          </w:tcPr>
          <w:p w14:paraId="2D9D97AE" w14:textId="77777777" w:rsidR="00D35B69" w:rsidRPr="00082F1B" w:rsidRDefault="00D35B69" w:rsidP="00C80AD9">
            <w:pPr>
              <w:spacing w:after="0"/>
              <w:rPr>
                <w:rFonts w:cs="Calibri"/>
                <w:b/>
                <w:bCs/>
                <w:szCs w:val="22"/>
                <w:lang w:val="en-IE"/>
              </w:rPr>
            </w:pPr>
            <w:r w:rsidRPr="00082F1B">
              <w:rPr>
                <w:rFonts w:cs="Calibri"/>
                <w:b/>
                <w:bCs/>
                <w:szCs w:val="22"/>
                <w:lang w:val="en-IE"/>
              </w:rPr>
              <w:t>Tender response:</w:t>
            </w:r>
          </w:p>
          <w:p w14:paraId="11D0CB80" w14:textId="77777777" w:rsidR="00D35B69" w:rsidRPr="00082F1B" w:rsidRDefault="00D35B69" w:rsidP="00C80AD9">
            <w:pPr>
              <w:spacing w:after="0"/>
              <w:rPr>
                <w:rFonts w:cs="Calibri"/>
                <w:szCs w:val="22"/>
                <w:lang w:val="en-IE"/>
              </w:rPr>
            </w:pPr>
          </w:p>
          <w:p w14:paraId="1D4B8F4A" w14:textId="77777777" w:rsidR="00D35B69" w:rsidRDefault="00D35B69" w:rsidP="00C80AD9">
            <w:pPr>
              <w:spacing w:after="0"/>
              <w:rPr>
                <w:rFonts w:cs="Calibri"/>
                <w:szCs w:val="22"/>
                <w:lang w:val="en-IE"/>
              </w:rPr>
            </w:pPr>
          </w:p>
          <w:p w14:paraId="372DE459" w14:textId="77777777" w:rsidR="005A1550" w:rsidRDefault="005A1550" w:rsidP="00C80AD9">
            <w:pPr>
              <w:spacing w:after="0"/>
              <w:rPr>
                <w:rFonts w:cs="Calibri"/>
                <w:szCs w:val="22"/>
                <w:lang w:val="en-IE"/>
              </w:rPr>
            </w:pPr>
          </w:p>
          <w:p w14:paraId="60D436B4" w14:textId="77777777" w:rsidR="008972A0" w:rsidRDefault="008972A0" w:rsidP="00C80AD9">
            <w:pPr>
              <w:spacing w:after="0"/>
              <w:rPr>
                <w:rFonts w:cs="Calibri"/>
                <w:szCs w:val="22"/>
                <w:lang w:val="en-IE"/>
              </w:rPr>
            </w:pPr>
          </w:p>
          <w:p w14:paraId="6CE1DA3B" w14:textId="77777777" w:rsidR="008972A0" w:rsidRDefault="008972A0" w:rsidP="00C80AD9">
            <w:pPr>
              <w:spacing w:after="0"/>
              <w:rPr>
                <w:rFonts w:cs="Calibri"/>
                <w:szCs w:val="22"/>
                <w:lang w:val="en-IE"/>
              </w:rPr>
            </w:pPr>
          </w:p>
          <w:p w14:paraId="61D6CE03" w14:textId="77777777" w:rsidR="008972A0" w:rsidRDefault="008972A0" w:rsidP="00C80AD9">
            <w:pPr>
              <w:spacing w:after="0"/>
              <w:rPr>
                <w:rFonts w:cs="Calibri"/>
                <w:szCs w:val="22"/>
                <w:lang w:val="en-IE"/>
              </w:rPr>
            </w:pPr>
          </w:p>
          <w:p w14:paraId="05FEA89D" w14:textId="77777777" w:rsidR="008972A0" w:rsidRDefault="008972A0" w:rsidP="00C80AD9">
            <w:pPr>
              <w:spacing w:after="0"/>
              <w:rPr>
                <w:rFonts w:cs="Calibri"/>
                <w:szCs w:val="22"/>
                <w:lang w:val="en-IE"/>
              </w:rPr>
            </w:pPr>
          </w:p>
          <w:p w14:paraId="67E2219F" w14:textId="77777777" w:rsidR="008972A0" w:rsidRPr="00082F1B" w:rsidRDefault="008972A0" w:rsidP="00C80AD9">
            <w:pPr>
              <w:spacing w:after="0"/>
              <w:rPr>
                <w:rFonts w:cs="Calibri"/>
                <w:szCs w:val="22"/>
                <w:lang w:val="en-IE"/>
              </w:rPr>
            </w:pPr>
          </w:p>
          <w:p w14:paraId="53EDD5C0" w14:textId="77777777" w:rsidR="0039488C" w:rsidRDefault="0039488C" w:rsidP="00C80AD9">
            <w:pPr>
              <w:spacing w:after="0"/>
              <w:rPr>
                <w:rFonts w:cs="Calibri"/>
                <w:szCs w:val="22"/>
                <w:lang w:val="en-IE"/>
              </w:rPr>
            </w:pPr>
          </w:p>
          <w:p w14:paraId="3754EB65" w14:textId="77777777" w:rsidR="0075414A" w:rsidRDefault="0075414A" w:rsidP="00C80AD9">
            <w:pPr>
              <w:spacing w:after="0"/>
              <w:rPr>
                <w:rFonts w:cs="Calibri"/>
                <w:szCs w:val="22"/>
                <w:lang w:val="en-IE"/>
              </w:rPr>
            </w:pPr>
          </w:p>
          <w:p w14:paraId="1485FA95" w14:textId="77777777" w:rsidR="0075414A" w:rsidRDefault="0075414A" w:rsidP="00C80AD9">
            <w:pPr>
              <w:spacing w:after="0"/>
              <w:rPr>
                <w:rFonts w:cs="Calibri"/>
                <w:szCs w:val="22"/>
                <w:lang w:val="en-IE"/>
              </w:rPr>
            </w:pPr>
          </w:p>
          <w:p w14:paraId="35467105" w14:textId="77777777" w:rsidR="0075414A" w:rsidRDefault="0075414A" w:rsidP="00C80AD9">
            <w:pPr>
              <w:spacing w:after="0"/>
              <w:rPr>
                <w:rFonts w:cs="Calibri"/>
                <w:szCs w:val="22"/>
                <w:lang w:val="en-IE"/>
              </w:rPr>
            </w:pPr>
          </w:p>
          <w:p w14:paraId="743CA89E" w14:textId="77777777" w:rsidR="00D35B69" w:rsidRDefault="00D35B69" w:rsidP="00C80AD9">
            <w:pPr>
              <w:spacing w:after="0"/>
              <w:rPr>
                <w:rFonts w:cs="Calibri"/>
                <w:szCs w:val="22"/>
                <w:lang w:val="en-IE"/>
              </w:rPr>
            </w:pPr>
          </w:p>
          <w:p w14:paraId="7BF976C3" w14:textId="77777777" w:rsidR="005A1550" w:rsidRPr="00082F1B" w:rsidRDefault="005A1550" w:rsidP="00C80AD9">
            <w:pPr>
              <w:spacing w:after="0"/>
              <w:rPr>
                <w:rFonts w:cs="Calibri"/>
                <w:szCs w:val="22"/>
                <w:lang w:val="en-IE"/>
              </w:rPr>
            </w:pPr>
          </w:p>
          <w:p w14:paraId="561DAC02" w14:textId="77777777" w:rsidR="00D35B69" w:rsidRPr="00082F1B" w:rsidRDefault="00D35B69" w:rsidP="00C80AD9">
            <w:pPr>
              <w:spacing w:after="0"/>
              <w:rPr>
                <w:rFonts w:cs="Calibri"/>
                <w:szCs w:val="22"/>
                <w:lang w:val="en-IE"/>
              </w:rPr>
            </w:pPr>
          </w:p>
        </w:tc>
      </w:tr>
    </w:tbl>
    <w:p w14:paraId="0F154136" w14:textId="77777777" w:rsidR="008A58D7" w:rsidRPr="00082F1B" w:rsidRDefault="008A58D7" w:rsidP="00CB7C38">
      <w:pPr>
        <w:spacing w:after="0"/>
        <w:rPr>
          <w:lang w:val="en-I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47"/>
        <w:gridCol w:w="3565"/>
        <w:gridCol w:w="1843"/>
        <w:gridCol w:w="1417"/>
      </w:tblGrid>
      <w:tr w:rsidR="00D64567" w:rsidRPr="00082F1B" w14:paraId="57F5639F" w14:textId="3A9F3ACE" w:rsidTr="00D64567">
        <w:trPr>
          <w:cantSplit/>
          <w:trHeight w:val="179"/>
        </w:trPr>
        <w:tc>
          <w:tcPr>
            <w:tcW w:w="9072" w:type="dxa"/>
            <w:gridSpan w:val="4"/>
            <w:shd w:val="clear" w:color="auto" w:fill="2F5496" w:themeFill="accent1" w:themeFillShade="BF"/>
            <w:tcMar>
              <w:top w:w="0" w:type="dxa"/>
              <w:left w:w="108" w:type="dxa"/>
              <w:bottom w:w="0" w:type="dxa"/>
              <w:right w:w="108" w:type="dxa"/>
            </w:tcMar>
          </w:tcPr>
          <w:p w14:paraId="199CA2D0" w14:textId="2BC4C684" w:rsidR="00D64567" w:rsidRPr="00082F1B" w:rsidRDefault="00D64567" w:rsidP="00CB7C38">
            <w:pPr>
              <w:spacing w:after="0"/>
              <w:rPr>
                <w:rFonts w:cs="Calibri"/>
                <w:b/>
                <w:bCs/>
                <w:color w:val="FFFFFF" w:themeColor="background1"/>
                <w:lang w:val="en-IE"/>
              </w:rPr>
            </w:pPr>
            <w:r w:rsidRPr="00082F1B">
              <w:rPr>
                <w:rFonts w:cs="Calibri"/>
                <w:b/>
                <w:bCs/>
                <w:color w:val="FFFFFF" w:themeColor="background1"/>
                <w:lang w:val="en-IE"/>
              </w:rPr>
              <w:lastRenderedPageBreak/>
              <w:t>C.</w:t>
            </w:r>
            <w:r w:rsidR="00ED252C">
              <w:rPr>
                <w:rFonts w:cs="Calibri"/>
                <w:b/>
                <w:bCs/>
                <w:color w:val="FFFFFF" w:themeColor="background1"/>
                <w:lang w:val="en-IE"/>
              </w:rPr>
              <w:t>7</w:t>
            </w:r>
            <w:r w:rsidRPr="00082F1B">
              <w:rPr>
                <w:rFonts w:cs="Calibri"/>
                <w:b/>
                <w:bCs/>
                <w:color w:val="FFFFFF" w:themeColor="background1"/>
                <w:lang w:val="en-IE"/>
              </w:rPr>
              <w:t xml:space="preserve"> Award Criterion </w:t>
            </w:r>
            <w:r w:rsidR="00ED252C">
              <w:rPr>
                <w:rFonts w:cs="Calibri"/>
                <w:b/>
                <w:bCs/>
                <w:color w:val="FFFFFF" w:themeColor="background1"/>
                <w:lang w:val="en-IE"/>
              </w:rPr>
              <w:t>7</w:t>
            </w:r>
            <w:r w:rsidRPr="00082F1B">
              <w:rPr>
                <w:rFonts w:cs="Calibri"/>
                <w:b/>
                <w:bCs/>
                <w:color w:val="FFFFFF" w:themeColor="background1"/>
                <w:lang w:val="en-IE"/>
              </w:rPr>
              <w:t xml:space="preserve"> - Pricing – 3,000 marks</w:t>
            </w:r>
          </w:p>
          <w:p w14:paraId="099FC92E" w14:textId="52E68EFE" w:rsidR="00D64567" w:rsidRPr="00082F1B" w:rsidRDefault="00D64567" w:rsidP="00CB7C38">
            <w:pPr>
              <w:spacing w:after="0"/>
              <w:rPr>
                <w:rFonts w:cs="Calibri"/>
                <w:b/>
                <w:bCs/>
                <w:color w:val="FFFFFF" w:themeColor="background1"/>
                <w:lang w:val="en-IE"/>
              </w:rPr>
            </w:pPr>
            <w:r w:rsidRPr="00082F1B">
              <w:rPr>
                <w:rFonts w:cs="Calibri"/>
                <w:b/>
                <w:bCs/>
                <w:color w:val="FFFFFF" w:themeColor="background1"/>
                <w:lang w:val="en-IE"/>
              </w:rPr>
              <w:t>(</w:t>
            </w:r>
            <w:r w:rsidRPr="00082F1B">
              <w:rPr>
                <w:rFonts w:asciiTheme="minorHAnsi" w:hAnsiTheme="minorHAnsi" w:cstheme="minorHAnsi"/>
                <w:b/>
                <w:color w:val="FFFFFF" w:themeColor="background1"/>
                <w:lang w:val="en-IE"/>
              </w:rPr>
              <w:t>Section 2 - Phase 3.1 of the CFT &amp; Annex 2 – Form of Tender)</w:t>
            </w:r>
          </w:p>
        </w:tc>
      </w:tr>
      <w:tr w:rsidR="00D64567" w:rsidRPr="00082F1B" w14:paraId="01E062DC" w14:textId="434414ED" w:rsidTr="00D64567">
        <w:trPr>
          <w:cantSplit/>
          <w:trHeight w:val="371"/>
        </w:trPr>
        <w:tc>
          <w:tcPr>
            <w:tcW w:w="9072" w:type="dxa"/>
            <w:gridSpan w:val="4"/>
            <w:shd w:val="clear" w:color="auto" w:fill="D9E2F3" w:themeFill="accent1" w:themeFillTint="33"/>
            <w:tcMar>
              <w:top w:w="0" w:type="dxa"/>
              <w:left w:w="108" w:type="dxa"/>
              <w:bottom w:w="0" w:type="dxa"/>
              <w:right w:w="108" w:type="dxa"/>
            </w:tcMar>
          </w:tcPr>
          <w:p w14:paraId="25E38D8F" w14:textId="5FE6C607" w:rsidR="00D64567" w:rsidRPr="00082F1B" w:rsidRDefault="00D64567" w:rsidP="00CB7C38">
            <w:pPr>
              <w:spacing w:after="0"/>
              <w:rPr>
                <w:rFonts w:cs="Calibri"/>
                <w:lang w:val="en-IE"/>
              </w:rPr>
            </w:pPr>
            <w:r w:rsidRPr="00082F1B">
              <w:rPr>
                <w:rFonts w:cs="Calibri"/>
                <w:lang w:val="en-IE"/>
              </w:rPr>
              <w:t>Please complete the following pricing schedule as per Annex 2 of the CFT.</w:t>
            </w:r>
          </w:p>
        </w:tc>
      </w:tr>
      <w:tr w:rsidR="00D64567" w:rsidRPr="00082F1B" w14:paraId="1D3AD3AF" w14:textId="21DDAE23" w:rsidTr="00D64567">
        <w:trPr>
          <w:cantSplit/>
          <w:trHeight w:val="1097"/>
        </w:trPr>
        <w:tc>
          <w:tcPr>
            <w:tcW w:w="9072" w:type="dxa"/>
            <w:gridSpan w:val="4"/>
            <w:tcMar>
              <w:top w:w="0" w:type="dxa"/>
              <w:left w:w="108" w:type="dxa"/>
              <w:bottom w:w="0" w:type="dxa"/>
              <w:right w:w="108" w:type="dxa"/>
            </w:tcMar>
          </w:tcPr>
          <w:p w14:paraId="506E3F45" w14:textId="0CEF52D1" w:rsidR="00D64567" w:rsidRPr="006937C9" w:rsidRDefault="00D64567" w:rsidP="00E6759E">
            <w:pPr>
              <w:pStyle w:val="Title"/>
              <w:spacing w:line="276" w:lineRule="auto"/>
              <w:jc w:val="both"/>
              <w:rPr>
                <w:rFonts w:ascii="Calibri" w:hAnsi="Calibri" w:cs="Calibri"/>
                <w:sz w:val="22"/>
                <w:szCs w:val="22"/>
              </w:rPr>
            </w:pPr>
            <w:r w:rsidRPr="006937C9">
              <w:rPr>
                <w:rFonts w:ascii="Calibri" w:hAnsi="Calibri" w:cs="Calibri"/>
                <w:sz w:val="22"/>
                <w:szCs w:val="22"/>
              </w:rPr>
              <w:t xml:space="preserve">I/We have reviewed the </w:t>
            </w:r>
            <w:r w:rsidRPr="00E6759E">
              <w:rPr>
                <w:rFonts w:ascii="Calibri" w:hAnsi="Calibri" w:cs="Arial"/>
                <w:bCs/>
                <w:i/>
                <w:iCs/>
                <w:sz w:val="22"/>
                <w:szCs w:val="22"/>
              </w:rPr>
              <w:t xml:space="preserve">Call for Tender for the </w:t>
            </w:r>
            <w:r w:rsidR="00876020" w:rsidRPr="00876020">
              <w:rPr>
                <w:rFonts w:ascii="Calibri" w:hAnsi="Calibri" w:cs="Arial"/>
                <w:bCs/>
                <w:i/>
                <w:iCs/>
                <w:sz w:val="22"/>
                <w:szCs w:val="22"/>
              </w:rPr>
              <w:t>Supply, Installation and Commissioning of a Wave Generating System for the BIM Sea Survival Pool</w:t>
            </w:r>
            <w:r w:rsidR="00876020" w:rsidRPr="00876020">
              <w:rPr>
                <w:rFonts w:ascii="Calibri" w:hAnsi="Calibri" w:cs="Arial"/>
                <w:bCs/>
                <w:i/>
                <w:iCs/>
                <w:sz w:val="22"/>
                <w:szCs w:val="22"/>
              </w:rPr>
              <w:t xml:space="preserve"> </w:t>
            </w:r>
            <w:r w:rsidRPr="006937C9">
              <w:rPr>
                <w:rFonts w:ascii="Calibri" w:hAnsi="Calibri" w:cs="Calibri"/>
                <w:sz w:val="22"/>
                <w:szCs w:val="22"/>
              </w:rPr>
              <w:t xml:space="preserve">and do hereby offer to provide the </w:t>
            </w:r>
            <w:r w:rsidRPr="00E32519">
              <w:rPr>
                <w:rFonts w:ascii="Calibri" w:hAnsi="Calibri" w:cs="Calibri"/>
                <w:sz w:val="22"/>
                <w:szCs w:val="22"/>
              </w:rPr>
              <w:t>products</w:t>
            </w:r>
            <w:r>
              <w:rPr>
                <w:rFonts w:ascii="Calibri" w:hAnsi="Calibri" w:cs="Calibri"/>
                <w:sz w:val="22"/>
                <w:szCs w:val="22"/>
              </w:rPr>
              <w:t xml:space="preserve"> or </w:t>
            </w:r>
            <w:r w:rsidRPr="00E32519">
              <w:rPr>
                <w:rFonts w:ascii="Calibri" w:hAnsi="Calibri" w:cs="Calibri"/>
                <w:sz w:val="22"/>
                <w:szCs w:val="22"/>
              </w:rPr>
              <w:t xml:space="preserve">services </w:t>
            </w:r>
            <w:r w:rsidRPr="006937C9">
              <w:rPr>
                <w:rFonts w:ascii="Calibri" w:hAnsi="Calibri" w:cs="Calibri"/>
                <w:sz w:val="22"/>
                <w:szCs w:val="22"/>
              </w:rPr>
              <w:t xml:space="preserve">set out therein, as may be required by </w:t>
            </w:r>
            <w:r>
              <w:rPr>
                <w:rFonts w:ascii="Calibri" w:hAnsi="Calibri" w:cs="Calibri"/>
                <w:sz w:val="22"/>
                <w:szCs w:val="22"/>
              </w:rPr>
              <w:t>BIM</w:t>
            </w:r>
            <w:r w:rsidRPr="006937C9">
              <w:rPr>
                <w:rFonts w:ascii="Calibri" w:hAnsi="Calibri" w:cs="Calibri"/>
                <w:sz w:val="22"/>
                <w:szCs w:val="22"/>
              </w:rPr>
              <w:t xml:space="preserve">, in exchange for the following </w:t>
            </w:r>
            <w:r>
              <w:rPr>
                <w:rFonts w:ascii="Calibri" w:hAnsi="Calibri" w:cs="Calibri"/>
                <w:sz w:val="22"/>
                <w:szCs w:val="22"/>
              </w:rPr>
              <w:t>pricing</w:t>
            </w:r>
            <w:r w:rsidRPr="006937C9">
              <w:rPr>
                <w:rFonts w:ascii="Calibri" w:hAnsi="Calibri" w:cs="Calibri"/>
                <w:sz w:val="22"/>
                <w:szCs w:val="22"/>
              </w:rPr>
              <w:t xml:space="preserve">, </w:t>
            </w:r>
            <w:r w:rsidRPr="00112881">
              <w:rPr>
                <w:rFonts w:ascii="Calibri" w:hAnsi="Calibri" w:cs="Calibri"/>
                <w:bCs/>
                <w:sz w:val="22"/>
                <w:szCs w:val="22"/>
              </w:rPr>
              <w:t xml:space="preserve">which is </w:t>
            </w:r>
            <w:r w:rsidRPr="006374DF">
              <w:rPr>
                <w:rFonts w:ascii="Calibri" w:hAnsi="Calibri" w:cs="Calibri"/>
                <w:bCs/>
                <w:sz w:val="22"/>
                <w:szCs w:val="22"/>
                <w:u w:val="single"/>
              </w:rPr>
              <w:t>inclusive of all expenses and exclusive of VAT</w:t>
            </w:r>
            <w:r w:rsidRPr="00112881">
              <w:rPr>
                <w:rFonts w:ascii="Calibri" w:hAnsi="Calibri" w:cs="Calibri"/>
                <w:sz w:val="22"/>
                <w:szCs w:val="22"/>
              </w:rPr>
              <w:t>:</w:t>
            </w:r>
            <w:r w:rsidRPr="006937C9">
              <w:rPr>
                <w:rFonts w:ascii="Calibri" w:hAnsi="Calibri" w:cs="Calibri"/>
                <w:sz w:val="22"/>
                <w:szCs w:val="22"/>
              </w:rPr>
              <w:t xml:space="preserve"> </w:t>
            </w:r>
          </w:p>
        </w:tc>
      </w:tr>
      <w:tr w:rsidR="00ED252C" w:rsidRPr="00082F1B" w14:paraId="374471C2" w14:textId="5BEDCB02" w:rsidTr="00ED252C">
        <w:trPr>
          <w:cantSplit/>
          <w:trHeight w:val="371"/>
        </w:trPr>
        <w:tc>
          <w:tcPr>
            <w:tcW w:w="5812" w:type="dxa"/>
            <w:gridSpan w:val="2"/>
            <w:shd w:val="clear" w:color="auto" w:fill="D9E2F3" w:themeFill="accent1" w:themeFillTint="33"/>
            <w:vAlign w:val="bottom"/>
          </w:tcPr>
          <w:p w14:paraId="191C7248" w14:textId="2005E30D" w:rsidR="00ED252C" w:rsidRPr="009034DD" w:rsidRDefault="00ED252C" w:rsidP="00D64567">
            <w:pPr>
              <w:pStyle w:val="Default"/>
              <w:spacing w:line="276" w:lineRule="auto"/>
              <w:ind w:left="138" w:right="134"/>
              <w:jc w:val="center"/>
              <w:rPr>
                <w:rFonts w:asciiTheme="minorHAnsi" w:hAnsiTheme="minorHAnsi" w:cstheme="minorHAnsi"/>
                <w:b/>
                <w:bCs/>
                <w:sz w:val="20"/>
                <w:szCs w:val="20"/>
              </w:rPr>
            </w:pPr>
            <w:r w:rsidRPr="00242EAE">
              <w:rPr>
                <w:rFonts w:asciiTheme="minorHAnsi" w:hAnsiTheme="minorHAnsi" w:cstheme="minorHAnsi"/>
                <w:b/>
                <w:bCs/>
                <w:iCs/>
                <w:sz w:val="20"/>
                <w:szCs w:val="20"/>
              </w:rPr>
              <w:t>List Items</w:t>
            </w:r>
          </w:p>
        </w:tc>
        <w:tc>
          <w:tcPr>
            <w:tcW w:w="1843" w:type="dxa"/>
            <w:shd w:val="clear" w:color="auto" w:fill="D9E2F3" w:themeFill="accent1" w:themeFillTint="33"/>
            <w:vAlign w:val="bottom"/>
          </w:tcPr>
          <w:p w14:paraId="7D245FB6" w14:textId="0BABC8F1" w:rsidR="00ED252C" w:rsidRPr="00242EAE" w:rsidRDefault="00ED252C" w:rsidP="00D64567">
            <w:pPr>
              <w:pStyle w:val="Default"/>
              <w:spacing w:line="276" w:lineRule="auto"/>
              <w:jc w:val="center"/>
              <w:rPr>
                <w:rFonts w:asciiTheme="minorHAnsi" w:hAnsiTheme="minorHAnsi" w:cstheme="minorHAnsi"/>
                <w:b/>
                <w:sz w:val="20"/>
                <w:szCs w:val="20"/>
              </w:rPr>
            </w:pPr>
            <w:r>
              <w:rPr>
                <w:rFonts w:asciiTheme="minorHAnsi" w:hAnsiTheme="minorHAnsi" w:cstheme="minorHAnsi"/>
                <w:b/>
                <w:sz w:val="20"/>
                <w:szCs w:val="20"/>
              </w:rPr>
              <w:t xml:space="preserve">Proposed </w:t>
            </w:r>
            <w:r w:rsidRPr="00242EAE">
              <w:rPr>
                <w:rFonts w:asciiTheme="minorHAnsi" w:hAnsiTheme="minorHAnsi" w:cstheme="minorHAnsi"/>
                <w:b/>
                <w:sz w:val="20"/>
                <w:szCs w:val="20"/>
              </w:rPr>
              <w:t>Costs</w:t>
            </w:r>
          </w:p>
          <w:p w14:paraId="7778C45F" w14:textId="77777777" w:rsidR="00ED252C" w:rsidRDefault="00ED252C" w:rsidP="00D64567">
            <w:pPr>
              <w:pStyle w:val="Default"/>
              <w:spacing w:line="276" w:lineRule="auto"/>
              <w:jc w:val="center"/>
              <w:rPr>
                <w:rFonts w:asciiTheme="minorHAnsi" w:hAnsiTheme="minorHAnsi" w:cstheme="minorHAnsi"/>
                <w:b/>
                <w:sz w:val="20"/>
                <w:szCs w:val="20"/>
              </w:rPr>
            </w:pPr>
            <w:r>
              <w:rPr>
                <w:rFonts w:asciiTheme="minorHAnsi" w:hAnsiTheme="minorHAnsi" w:cstheme="minorHAnsi"/>
                <w:b/>
                <w:sz w:val="20"/>
                <w:szCs w:val="20"/>
              </w:rPr>
              <w:t>(</w:t>
            </w:r>
            <w:r w:rsidRPr="00242EAE">
              <w:rPr>
                <w:rFonts w:asciiTheme="minorHAnsi" w:hAnsiTheme="minorHAnsi" w:cstheme="minorHAnsi"/>
                <w:b/>
                <w:sz w:val="20"/>
                <w:szCs w:val="20"/>
              </w:rPr>
              <w:t>excl</w:t>
            </w:r>
            <w:r>
              <w:rPr>
                <w:rFonts w:asciiTheme="minorHAnsi" w:hAnsiTheme="minorHAnsi" w:cstheme="minorHAnsi"/>
                <w:b/>
                <w:sz w:val="20"/>
                <w:szCs w:val="20"/>
              </w:rPr>
              <w:t>.</w:t>
            </w:r>
            <w:r w:rsidRPr="00242EAE">
              <w:rPr>
                <w:rFonts w:asciiTheme="minorHAnsi" w:hAnsiTheme="minorHAnsi" w:cstheme="minorHAnsi"/>
                <w:b/>
                <w:sz w:val="20"/>
                <w:szCs w:val="20"/>
              </w:rPr>
              <w:t xml:space="preserve"> VAT)</w:t>
            </w:r>
          </w:p>
          <w:p w14:paraId="4C7ECB27" w14:textId="0ACC5684" w:rsidR="00ED252C" w:rsidRPr="009034DD" w:rsidRDefault="00ED252C" w:rsidP="00ED252C">
            <w:pPr>
              <w:pStyle w:val="Title"/>
              <w:suppressAutoHyphens/>
              <w:spacing w:line="276" w:lineRule="auto"/>
              <w:rPr>
                <w:rFonts w:asciiTheme="minorHAnsi" w:hAnsiTheme="minorHAnsi" w:cstheme="minorHAnsi"/>
                <w:b/>
                <w:bCs/>
                <w:sz w:val="20"/>
                <w:szCs w:val="20"/>
                <w:lang w:val="en-IE"/>
              </w:rPr>
            </w:pPr>
            <w:r>
              <w:rPr>
                <w:rFonts w:asciiTheme="minorHAnsi" w:hAnsiTheme="minorHAnsi" w:cstheme="minorHAnsi"/>
                <w:b/>
                <w:sz w:val="20"/>
                <w:szCs w:val="20"/>
              </w:rPr>
              <w:t>(€)</w:t>
            </w:r>
          </w:p>
        </w:tc>
        <w:tc>
          <w:tcPr>
            <w:tcW w:w="1417" w:type="dxa"/>
            <w:shd w:val="clear" w:color="auto" w:fill="D9E2F3" w:themeFill="accent1" w:themeFillTint="33"/>
            <w:vAlign w:val="bottom"/>
          </w:tcPr>
          <w:p w14:paraId="02D2666A" w14:textId="7750C530" w:rsidR="00ED252C" w:rsidRPr="00242EAE" w:rsidRDefault="00ED252C" w:rsidP="00D64567">
            <w:pPr>
              <w:pStyle w:val="Default"/>
              <w:spacing w:line="276" w:lineRule="auto"/>
              <w:jc w:val="center"/>
              <w:rPr>
                <w:rFonts w:asciiTheme="minorHAnsi" w:hAnsiTheme="minorHAnsi" w:cstheme="minorHAnsi"/>
                <w:b/>
                <w:bCs/>
                <w:iCs/>
                <w:sz w:val="20"/>
                <w:szCs w:val="20"/>
              </w:rPr>
            </w:pPr>
            <w:r>
              <w:rPr>
                <w:rFonts w:asciiTheme="minorHAnsi" w:hAnsiTheme="minorHAnsi" w:cstheme="minorHAnsi"/>
                <w:b/>
                <w:bCs/>
                <w:iCs/>
                <w:sz w:val="20"/>
                <w:szCs w:val="20"/>
              </w:rPr>
              <w:t>VAT</w:t>
            </w:r>
            <w:r w:rsidRPr="00242EAE">
              <w:rPr>
                <w:rFonts w:asciiTheme="minorHAnsi" w:hAnsiTheme="minorHAnsi" w:cstheme="minorHAnsi"/>
                <w:b/>
                <w:bCs/>
                <w:iCs/>
                <w:sz w:val="20"/>
                <w:szCs w:val="20"/>
              </w:rPr>
              <w:t xml:space="preserve"> Rate</w:t>
            </w:r>
          </w:p>
          <w:p w14:paraId="5CAF9DFD" w14:textId="77777777" w:rsidR="00ED252C" w:rsidRDefault="00ED252C" w:rsidP="00D64567">
            <w:pPr>
              <w:pStyle w:val="Default"/>
              <w:spacing w:line="276" w:lineRule="auto"/>
              <w:jc w:val="center"/>
              <w:rPr>
                <w:rFonts w:asciiTheme="minorHAnsi" w:hAnsiTheme="minorHAnsi" w:cstheme="minorHAnsi"/>
                <w:b/>
                <w:bCs/>
                <w:iCs/>
                <w:sz w:val="20"/>
                <w:szCs w:val="20"/>
              </w:rPr>
            </w:pPr>
            <w:r w:rsidRPr="00242EAE">
              <w:rPr>
                <w:rFonts w:asciiTheme="minorHAnsi" w:hAnsiTheme="minorHAnsi" w:cstheme="minorHAnsi"/>
                <w:b/>
                <w:bCs/>
                <w:iCs/>
                <w:sz w:val="20"/>
                <w:szCs w:val="20"/>
              </w:rPr>
              <w:t>for information purposes only</w:t>
            </w:r>
          </w:p>
          <w:p w14:paraId="4C91F35A" w14:textId="584CD691" w:rsidR="00ED252C" w:rsidRPr="009034DD" w:rsidRDefault="00ED252C" w:rsidP="00D64567">
            <w:pPr>
              <w:pStyle w:val="Title"/>
              <w:suppressAutoHyphens/>
              <w:spacing w:line="276" w:lineRule="auto"/>
              <w:rPr>
                <w:rFonts w:asciiTheme="minorHAnsi" w:hAnsiTheme="minorHAnsi" w:cstheme="minorHAnsi"/>
                <w:b/>
                <w:bCs/>
                <w:sz w:val="20"/>
                <w:szCs w:val="20"/>
                <w:lang w:val="en-IE"/>
              </w:rPr>
            </w:pPr>
            <w:r>
              <w:rPr>
                <w:rFonts w:asciiTheme="minorHAnsi" w:hAnsiTheme="minorHAnsi" w:cstheme="minorHAnsi"/>
                <w:b/>
                <w:bCs/>
                <w:iCs/>
                <w:sz w:val="20"/>
                <w:szCs w:val="20"/>
                <w:lang w:val="en-IE"/>
              </w:rPr>
              <w:t>(%)</w:t>
            </w:r>
          </w:p>
        </w:tc>
      </w:tr>
      <w:tr w:rsidR="00F8452F" w:rsidRPr="00082F1B" w14:paraId="5A13F9FC" w14:textId="31BCA4BE" w:rsidTr="00ED252C">
        <w:trPr>
          <w:cantSplit/>
          <w:trHeight w:val="450"/>
        </w:trPr>
        <w:tc>
          <w:tcPr>
            <w:tcW w:w="5812" w:type="dxa"/>
            <w:gridSpan w:val="2"/>
            <w:vAlign w:val="center"/>
          </w:tcPr>
          <w:p w14:paraId="00BA716E" w14:textId="799A05ED" w:rsidR="00F8452F" w:rsidRPr="002C03FB" w:rsidRDefault="00F8452F" w:rsidP="00F8452F">
            <w:pPr>
              <w:pStyle w:val="Title"/>
              <w:suppressAutoHyphens/>
              <w:spacing w:line="276" w:lineRule="auto"/>
              <w:ind w:left="138" w:right="134"/>
              <w:jc w:val="left"/>
              <w:rPr>
                <w:rFonts w:asciiTheme="minorHAnsi" w:hAnsiTheme="minorHAnsi" w:cstheme="minorHAnsi"/>
                <w:i/>
                <w:sz w:val="20"/>
                <w:szCs w:val="12"/>
                <w:lang w:val="en-IE"/>
              </w:rPr>
            </w:pPr>
            <w:r>
              <w:rPr>
                <w:rFonts w:ascii="Calibri" w:hAnsi="Calibri" w:cs="Calibri"/>
                <w:sz w:val="20"/>
                <w:szCs w:val="20"/>
              </w:rPr>
              <w:t>Wave Generator Unit</w:t>
            </w:r>
          </w:p>
        </w:tc>
        <w:tc>
          <w:tcPr>
            <w:tcW w:w="1843" w:type="dxa"/>
            <w:vAlign w:val="center"/>
          </w:tcPr>
          <w:p w14:paraId="508A05F9" w14:textId="21EB606B" w:rsidR="00F8452F" w:rsidRPr="009034DD" w:rsidRDefault="00F8452F" w:rsidP="00F8452F">
            <w:pPr>
              <w:pStyle w:val="Title"/>
              <w:suppressAutoHyphens/>
              <w:spacing w:line="276" w:lineRule="auto"/>
              <w:rPr>
                <w:rFonts w:asciiTheme="minorHAnsi" w:hAnsiTheme="minorHAnsi" w:cstheme="minorHAnsi"/>
                <w:sz w:val="20"/>
                <w:szCs w:val="20"/>
                <w:lang w:val="en-IE"/>
              </w:rPr>
            </w:pPr>
          </w:p>
        </w:tc>
        <w:tc>
          <w:tcPr>
            <w:tcW w:w="1417" w:type="dxa"/>
            <w:vAlign w:val="center"/>
          </w:tcPr>
          <w:p w14:paraId="2D08DCF9" w14:textId="77777777" w:rsidR="00F8452F" w:rsidRPr="009034DD" w:rsidRDefault="00F8452F" w:rsidP="00F8452F">
            <w:pPr>
              <w:pStyle w:val="Title"/>
              <w:suppressAutoHyphens/>
              <w:spacing w:line="276" w:lineRule="auto"/>
              <w:rPr>
                <w:rFonts w:asciiTheme="minorHAnsi" w:hAnsiTheme="minorHAnsi" w:cstheme="minorHAnsi"/>
                <w:sz w:val="20"/>
                <w:szCs w:val="20"/>
                <w:lang w:val="en-IE"/>
              </w:rPr>
            </w:pPr>
          </w:p>
        </w:tc>
      </w:tr>
      <w:tr w:rsidR="00F8452F" w:rsidRPr="00082F1B" w14:paraId="71DEBC46" w14:textId="1C840B27" w:rsidTr="00ED252C">
        <w:trPr>
          <w:cantSplit/>
          <w:trHeight w:val="450"/>
        </w:trPr>
        <w:tc>
          <w:tcPr>
            <w:tcW w:w="5812" w:type="dxa"/>
            <w:gridSpan w:val="2"/>
            <w:vAlign w:val="center"/>
          </w:tcPr>
          <w:p w14:paraId="61FEF951" w14:textId="17379C05" w:rsidR="00F8452F" w:rsidRPr="002C03FB" w:rsidRDefault="00F8452F" w:rsidP="00F8452F">
            <w:pPr>
              <w:pStyle w:val="Title"/>
              <w:suppressAutoHyphens/>
              <w:spacing w:line="276" w:lineRule="auto"/>
              <w:ind w:left="138" w:right="134"/>
              <w:jc w:val="left"/>
              <w:rPr>
                <w:rFonts w:asciiTheme="minorHAnsi" w:hAnsiTheme="minorHAnsi" w:cstheme="minorHAnsi"/>
                <w:iCs/>
                <w:sz w:val="20"/>
                <w:szCs w:val="12"/>
                <w:lang w:val="en-IE"/>
              </w:rPr>
            </w:pPr>
            <w:r w:rsidRPr="007A23CB">
              <w:rPr>
                <w:rFonts w:ascii="Calibri" w:hAnsi="Calibri" w:cs="Calibri"/>
                <w:sz w:val="20"/>
                <w:szCs w:val="20"/>
              </w:rPr>
              <w:t>Installation</w:t>
            </w:r>
            <w:r>
              <w:rPr>
                <w:rFonts w:ascii="Calibri" w:hAnsi="Calibri" w:cs="Calibri"/>
                <w:sz w:val="20"/>
                <w:szCs w:val="20"/>
              </w:rPr>
              <w:t xml:space="preserve"> Costs</w:t>
            </w:r>
          </w:p>
        </w:tc>
        <w:tc>
          <w:tcPr>
            <w:tcW w:w="1843" w:type="dxa"/>
            <w:vAlign w:val="center"/>
          </w:tcPr>
          <w:p w14:paraId="02BEEEE0" w14:textId="5DDEBED0" w:rsidR="00F8452F" w:rsidRPr="009034DD" w:rsidRDefault="00F8452F" w:rsidP="00F8452F">
            <w:pPr>
              <w:pStyle w:val="Title"/>
              <w:suppressAutoHyphens/>
              <w:spacing w:line="276" w:lineRule="auto"/>
              <w:rPr>
                <w:rFonts w:asciiTheme="minorHAnsi" w:hAnsiTheme="minorHAnsi" w:cstheme="minorHAnsi"/>
                <w:sz w:val="20"/>
                <w:szCs w:val="20"/>
                <w:lang w:val="en-IE"/>
              </w:rPr>
            </w:pPr>
          </w:p>
        </w:tc>
        <w:tc>
          <w:tcPr>
            <w:tcW w:w="1417" w:type="dxa"/>
            <w:vAlign w:val="center"/>
          </w:tcPr>
          <w:p w14:paraId="10ACA76B" w14:textId="77777777" w:rsidR="00F8452F" w:rsidRPr="009034DD" w:rsidRDefault="00F8452F" w:rsidP="00F8452F">
            <w:pPr>
              <w:pStyle w:val="Title"/>
              <w:suppressAutoHyphens/>
              <w:spacing w:line="276" w:lineRule="auto"/>
              <w:rPr>
                <w:rFonts w:asciiTheme="minorHAnsi" w:hAnsiTheme="minorHAnsi" w:cstheme="minorHAnsi"/>
                <w:sz w:val="20"/>
                <w:szCs w:val="20"/>
                <w:lang w:val="en-IE"/>
              </w:rPr>
            </w:pPr>
          </w:p>
        </w:tc>
      </w:tr>
      <w:tr w:rsidR="00F8452F" w:rsidRPr="00082F1B" w14:paraId="7B35D54A" w14:textId="6A5426AF" w:rsidTr="00ED252C">
        <w:trPr>
          <w:cantSplit/>
          <w:trHeight w:val="450"/>
        </w:trPr>
        <w:tc>
          <w:tcPr>
            <w:tcW w:w="5812" w:type="dxa"/>
            <w:gridSpan w:val="2"/>
            <w:vAlign w:val="center"/>
          </w:tcPr>
          <w:p w14:paraId="13545239" w14:textId="1BD6A6EE" w:rsidR="00F8452F" w:rsidRPr="002C03FB" w:rsidRDefault="00F8452F" w:rsidP="00F8452F">
            <w:pPr>
              <w:pStyle w:val="Title"/>
              <w:suppressAutoHyphens/>
              <w:spacing w:line="276" w:lineRule="auto"/>
              <w:ind w:left="138" w:right="134"/>
              <w:jc w:val="left"/>
              <w:rPr>
                <w:rFonts w:asciiTheme="minorHAnsi" w:hAnsiTheme="minorHAnsi" w:cstheme="minorHAnsi"/>
                <w:iCs/>
                <w:sz w:val="20"/>
                <w:szCs w:val="12"/>
                <w:lang w:val="en-IE"/>
              </w:rPr>
            </w:pPr>
            <w:r>
              <w:rPr>
                <w:rFonts w:ascii="Calibri" w:hAnsi="Calibri" w:cs="Calibri"/>
                <w:sz w:val="20"/>
                <w:szCs w:val="20"/>
              </w:rPr>
              <w:t>Delivery</w:t>
            </w:r>
          </w:p>
        </w:tc>
        <w:tc>
          <w:tcPr>
            <w:tcW w:w="1843" w:type="dxa"/>
            <w:vAlign w:val="center"/>
          </w:tcPr>
          <w:p w14:paraId="0C357E2A" w14:textId="454B1884" w:rsidR="00F8452F" w:rsidRPr="009034DD" w:rsidRDefault="00F8452F" w:rsidP="00F8452F">
            <w:pPr>
              <w:pStyle w:val="Title"/>
              <w:suppressAutoHyphens/>
              <w:spacing w:line="276" w:lineRule="auto"/>
              <w:rPr>
                <w:rFonts w:asciiTheme="minorHAnsi" w:hAnsiTheme="minorHAnsi" w:cstheme="minorHAnsi"/>
                <w:sz w:val="20"/>
                <w:szCs w:val="20"/>
                <w:lang w:val="en-IE"/>
              </w:rPr>
            </w:pPr>
          </w:p>
        </w:tc>
        <w:tc>
          <w:tcPr>
            <w:tcW w:w="1417" w:type="dxa"/>
            <w:vAlign w:val="center"/>
          </w:tcPr>
          <w:p w14:paraId="395CF01A" w14:textId="77777777" w:rsidR="00F8452F" w:rsidRPr="009034DD" w:rsidRDefault="00F8452F" w:rsidP="00F8452F">
            <w:pPr>
              <w:pStyle w:val="Title"/>
              <w:suppressAutoHyphens/>
              <w:spacing w:line="276" w:lineRule="auto"/>
              <w:rPr>
                <w:rFonts w:asciiTheme="minorHAnsi" w:hAnsiTheme="minorHAnsi" w:cstheme="minorHAnsi"/>
                <w:sz w:val="20"/>
                <w:szCs w:val="20"/>
                <w:lang w:val="en-IE"/>
              </w:rPr>
            </w:pPr>
          </w:p>
        </w:tc>
      </w:tr>
      <w:tr w:rsidR="00F8452F" w:rsidRPr="00082F1B" w14:paraId="5EBB2FCF" w14:textId="77777777" w:rsidTr="00ED252C">
        <w:trPr>
          <w:cantSplit/>
          <w:trHeight w:val="450"/>
        </w:trPr>
        <w:tc>
          <w:tcPr>
            <w:tcW w:w="5812" w:type="dxa"/>
            <w:gridSpan w:val="2"/>
            <w:vAlign w:val="center"/>
          </w:tcPr>
          <w:p w14:paraId="77CA346E" w14:textId="56D5114D" w:rsidR="00F8452F" w:rsidRPr="002C03FB" w:rsidRDefault="00F8452F" w:rsidP="00F8452F">
            <w:pPr>
              <w:pStyle w:val="Title"/>
              <w:suppressAutoHyphens/>
              <w:spacing w:line="276" w:lineRule="auto"/>
              <w:ind w:left="138" w:right="134"/>
              <w:jc w:val="left"/>
              <w:rPr>
                <w:rFonts w:asciiTheme="minorHAnsi" w:hAnsiTheme="minorHAnsi" w:cstheme="minorHAnsi"/>
                <w:sz w:val="20"/>
                <w:szCs w:val="12"/>
              </w:rPr>
            </w:pPr>
            <w:r w:rsidRPr="007A23CB">
              <w:rPr>
                <w:rFonts w:ascii="Calibri" w:hAnsi="Calibri" w:cs="Calibri"/>
                <w:sz w:val="20"/>
                <w:szCs w:val="20"/>
              </w:rPr>
              <w:t>Commissioning</w:t>
            </w:r>
            <w:r>
              <w:rPr>
                <w:rFonts w:ascii="Calibri" w:hAnsi="Calibri" w:cs="Calibri"/>
                <w:sz w:val="20"/>
                <w:szCs w:val="20"/>
              </w:rPr>
              <w:t xml:space="preserve"> Fees</w:t>
            </w:r>
          </w:p>
        </w:tc>
        <w:tc>
          <w:tcPr>
            <w:tcW w:w="1843" w:type="dxa"/>
            <w:vAlign w:val="center"/>
          </w:tcPr>
          <w:p w14:paraId="5435D564" w14:textId="77777777" w:rsidR="00F8452F" w:rsidRPr="009034DD" w:rsidRDefault="00F8452F" w:rsidP="00F8452F">
            <w:pPr>
              <w:pStyle w:val="Title"/>
              <w:suppressAutoHyphens/>
              <w:spacing w:line="276" w:lineRule="auto"/>
              <w:rPr>
                <w:rFonts w:asciiTheme="minorHAnsi" w:hAnsiTheme="minorHAnsi" w:cstheme="minorHAnsi"/>
                <w:sz w:val="20"/>
                <w:szCs w:val="20"/>
                <w:lang w:val="en-IE"/>
              </w:rPr>
            </w:pPr>
          </w:p>
        </w:tc>
        <w:tc>
          <w:tcPr>
            <w:tcW w:w="1417" w:type="dxa"/>
            <w:vAlign w:val="center"/>
          </w:tcPr>
          <w:p w14:paraId="30483F8F" w14:textId="77777777" w:rsidR="00F8452F" w:rsidRPr="009034DD" w:rsidRDefault="00F8452F" w:rsidP="00F8452F">
            <w:pPr>
              <w:pStyle w:val="Title"/>
              <w:suppressAutoHyphens/>
              <w:spacing w:line="276" w:lineRule="auto"/>
              <w:rPr>
                <w:rFonts w:asciiTheme="minorHAnsi" w:hAnsiTheme="minorHAnsi" w:cstheme="minorHAnsi"/>
                <w:sz w:val="20"/>
                <w:szCs w:val="20"/>
                <w:lang w:val="en-IE"/>
              </w:rPr>
            </w:pPr>
          </w:p>
        </w:tc>
      </w:tr>
      <w:tr w:rsidR="00F8452F" w:rsidRPr="00082F1B" w14:paraId="683EB752" w14:textId="77777777" w:rsidTr="00ED252C">
        <w:trPr>
          <w:cantSplit/>
          <w:trHeight w:val="450"/>
        </w:trPr>
        <w:tc>
          <w:tcPr>
            <w:tcW w:w="5812" w:type="dxa"/>
            <w:gridSpan w:val="2"/>
            <w:vAlign w:val="center"/>
          </w:tcPr>
          <w:p w14:paraId="4E25F064" w14:textId="3A97387D" w:rsidR="00F8452F" w:rsidRPr="002C03FB" w:rsidRDefault="00F8452F" w:rsidP="00F8452F">
            <w:pPr>
              <w:pStyle w:val="Default"/>
              <w:spacing w:line="276" w:lineRule="auto"/>
              <w:ind w:left="128"/>
              <w:rPr>
                <w:rFonts w:asciiTheme="minorHAnsi" w:hAnsiTheme="minorHAnsi" w:cstheme="minorHAnsi"/>
                <w:sz w:val="20"/>
                <w:szCs w:val="12"/>
              </w:rPr>
            </w:pPr>
            <w:r w:rsidRPr="007A23CB">
              <w:rPr>
                <w:rFonts w:ascii="Calibri" w:hAnsi="Calibri" w:cs="Calibri"/>
                <w:sz w:val="20"/>
                <w:szCs w:val="20"/>
              </w:rPr>
              <w:t>Training</w:t>
            </w:r>
            <w:r>
              <w:rPr>
                <w:rFonts w:ascii="Calibri" w:hAnsi="Calibri" w:cs="Calibri"/>
                <w:sz w:val="20"/>
                <w:szCs w:val="20"/>
              </w:rPr>
              <w:t xml:space="preserve"> (if required)</w:t>
            </w:r>
          </w:p>
        </w:tc>
        <w:tc>
          <w:tcPr>
            <w:tcW w:w="1843" w:type="dxa"/>
            <w:vAlign w:val="center"/>
          </w:tcPr>
          <w:p w14:paraId="2FB1E156" w14:textId="77777777" w:rsidR="00F8452F" w:rsidRPr="009034DD" w:rsidRDefault="00F8452F" w:rsidP="00F8452F">
            <w:pPr>
              <w:pStyle w:val="Title"/>
              <w:suppressAutoHyphens/>
              <w:spacing w:line="276" w:lineRule="auto"/>
              <w:rPr>
                <w:rFonts w:asciiTheme="minorHAnsi" w:hAnsiTheme="minorHAnsi" w:cstheme="minorHAnsi"/>
                <w:sz w:val="20"/>
                <w:szCs w:val="20"/>
                <w:lang w:val="en-IE"/>
              </w:rPr>
            </w:pPr>
          </w:p>
        </w:tc>
        <w:tc>
          <w:tcPr>
            <w:tcW w:w="1417" w:type="dxa"/>
            <w:vAlign w:val="center"/>
          </w:tcPr>
          <w:p w14:paraId="561E6CBF" w14:textId="77777777" w:rsidR="00F8452F" w:rsidRPr="009034DD" w:rsidRDefault="00F8452F" w:rsidP="00F8452F">
            <w:pPr>
              <w:pStyle w:val="Title"/>
              <w:suppressAutoHyphens/>
              <w:spacing w:line="276" w:lineRule="auto"/>
              <w:rPr>
                <w:rFonts w:asciiTheme="minorHAnsi" w:hAnsiTheme="minorHAnsi" w:cstheme="minorHAnsi"/>
                <w:sz w:val="20"/>
                <w:szCs w:val="20"/>
                <w:lang w:val="en-IE"/>
              </w:rPr>
            </w:pPr>
          </w:p>
        </w:tc>
      </w:tr>
      <w:tr w:rsidR="00F8452F" w:rsidRPr="00082F1B" w14:paraId="7BFF628F" w14:textId="77777777" w:rsidTr="00ED252C">
        <w:trPr>
          <w:cantSplit/>
          <w:trHeight w:val="450"/>
        </w:trPr>
        <w:tc>
          <w:tcPr>
            <w:tcW w:w="5812" w:type="dxa"/>
            <w:gridSpan w:val="2"/>
            <w:vAlign w:val="center"/>
          </w:tcPr>
          <w:p w14:paraId="335C13C4" w14:textId="0EEC4E06" w:rsidR="00F8452F" w:rsidRPr="002C03FB" w:rsidRDefault="00F8452F" w:rsidP="00F8452F">
            <w:pPr>
              <w:pStyle w:val="Title"/>
              <w:suppressAutoHyphens/>
              <w:spacing w:line="276" w:lineRule="auto"/>
              <w:ind w:left="138" w:right="134"/>
              <w:jc w:val="left"/>
              <w:rPr>
                <w:rFonts w:asciiTheme="minorHAnsi" w:hAnsiTheme="minorHAnsi" w:cstheme="minorHAnsi"/>
                <w:sz w:val="20"/>
                <w:szCs w:val="12"/>
              </w:rPr>
            </w:pPr>
            <w:r w:rsidRPr="007A23CB">
              <w:rPr>
                <w:rFonts w:ascii="Calibri" w:hAnsi="Calibri" w:cs="Calibri"/>
                <w:sz w:val="20"/>
                <w:szCs w:val="20"/>
              </w:rPr>
              <w:t>Maintenance</w:t>
            </w:r>
            <w:r>
              <w:rPr>
                <w:rFonts w:ascii="Calibri" w:hAnsi="Calibri" w:cs="Calibri"/>
                <w:sz w:val="20"/>
                <w:szCs w:val="20"/>
              </w:rPr>
              <w:t xml:space="preserve"> fees / call-out charges</w:t>
            </w:r>
          </w:p>
        </w:tc>
        <w:tc>
          <w:tcPr>
            <w:tcW w:w="1843" w:type="dxa"/>
            <w:vAlign w:val="center"/>
          </w:tcPr>
          <w:p w14:paraId="3AE4BAEB" w14:textId="77777777" w:rsidR="00F8452F" w:rsidRPr="009034DD" w:rsidRDefault="00F8452F" w:rsidP="00F8452F">
            <w:pPr>
              <w:pStyle w:val="Title"/>
              <w:suppressAutoHyphens/>
              <w:spacing w:line="276" w:lineRule="auto"/>
              <w:rPr>
                <w:rFonts w:asciiTheme="minorHAnsi" w:hAnsiTheme="minorHAnsi" w:cstheme="minorHAnsi"/>
                <w:sz w:val="20"/>
                <w:szCs w:val="20"/>
                <w:lang w:val="en-IE"/>
              </w:rPr>
            </w:pPr>
          </w:p>
        </w:tc>
        <w:tc>
          <w:tcPr>
            <w:tcW w:w="1417" w:type="dxa"/>
            <w:vAlign w:val="center"/>
          </w:tcPr>
          <w:p w14:paraId="73E38F5A" w14:textId="77777777" w:rsidR="00F8452F" w:rsidRPr="009034DD" w:rsidRDefault="00F8452F" w:rsidP="00F8452F">
            <w:pPr>
              <w:pStyle w:val="Title"/>
              <w:suppressAutoHyphens/>
              <w:spacing w:line="276" w:lineRule="auto"/>
              <w:rPr>
                <w:rFonts w:asciiTheme="minorHAnsi" w:hAnsiTheme="minorHAnsi" w:cstheme="minorHAnsi"/>
                <w:sz w:val="20"/>
                <w:szCs w:val="20"/>
                <w:lang w:val="en-IE"/>
              </w:rPr>
            </w:pPr>
          </w:p>
        </w:tc>
      </w:tr>
      <w:tr w:rsidR="002D2358" w:rsidRPr="00082F1B" w14:paraId="4F86CA8C" w14:textId="71E2E7DA" w:rsidTr="00ED252C">
        <w:trPr>
          <w:cantSplit/>
          <w:trHeight w:val="450"/>
        </w:trPr>
        <w:tc>
          <w:tcPr>
            <w:tcW w:w="5812" w:type="dxa"/>
            <w:gridSpan w:val="2"/>
            <w:shd w:val="clear" w:color="auto" w:fill="D9E2F3" w:themeFill="accent1" w:themeFillTint="33"/>
            <w:vAlign w:val="center"/>
          </w:tcPr>
          <w:p w14:paraId="559F3360" w14:textId="4E28E31B" w:rsidR="002D2358" w:rsidRPr="00082F1B" w:rsidRDefault="002D2358" w:rsidP="003C09B5">
            <w:pPr>
              <w:pStyle w:val="Title"/>
              <w:suppressAutoHyphens/>
              <w:spacing w:line="276" w:lineRule="auto"/>
              <w:rPr>
                <w:rFonts w:ascii="Calibri" w:hAnsi="Calibri" w:cs="Calibri"/>
                <w:sz w:val="20"/>
                <w:szCs w:val="20"/>
                <w:lang w:val="en-IE"/>
              </w:rPr>
            </w:pPr>
            <w:r>
              <w:rPr>
                <w:rFonts w:ascii="Calibri" w:hAnsi="Calibri" w:cs="Calibri"/>
                <w:b/>
                <w:sz w:val="20"/>
                <w:szCs w:val="20"/>
              </w:rPr>
              <w:t>TOTAL COSTS</w:t>
            </w:r>
          </w:p>
        </w:tc>
        <w:tc>
          <w:tcPr>
            <w:tcW w:w="1843" w:type="dxa"/>
            <w:shd w:val="clear" w:color="auto" w:fill="D9E2F3" w:themeFill="accent1" w:themeFillTint="33"/>
            <w:vAlign w:val="center"/>
          </w:tcPr>
          <w:p w14:paraId="5782C9DB" w14:textId="77777777" w:rsidR="002D2358" w:rsidRPr="00082F1B" w:rsidRDefault="002D2358" w:rsidP="003C09B5">
            <w:pPr>
              <w:pStyle w:val="Title"/>
              <w:suppressAutoHyphens/>
              <w:spacing w:line="276" w:lineRule="auto"/>
              <w:rPr>
                <w:rFonts w:ascii="Calibri" w:hAnsi="Calibri" w:cs="Calibri"/>
                <w:sz w:val="20"/>
                <w:szCs w:val="20"/>
                <w:lang w:val="en-IE"/>
              </w:rPr>
            </w:pPr>
          </w:p>
        </w:tc>
        <w:tc>
          <w:tcPr>
            <w:tcW w:w="1417" w:type="dxa"/>
            <w:shd w:val="clear" w:color="auto" w:fill="D9E2F3" w:themeFill="accent1" w:themeFillTint="33"/>
            <w:vAlign w:val="center"/>
          </w:tcPr>
          <w:p w14:paraId="28E59799" w14:textId="77777777" w:rsidR="002D2358" w:rsidRPr="00082F1B" w:rsidRDefault="002D2358" w:rsidP="002D2358">
            <w:pPr>
              <w:pStyle w:val="Title"/>
              <w:suppressAutoHyphens/>
              <w:spacing w:line="276" w:lineRule="auto"/>
              <w:rPr>
                <w:rFonts w:ascii="Calibri" w:hAnsi="Calibri" w:cs="Calibri"/>
                <w:sz w:val="20"/>
                <w:szCs w:val="20"/>
                <w:lang w:val="en-IE"/>
              </w:rPr>
            </w:pPr>
          </w:p>
        </w:tc>
      </w:tr>
      <w:tr w:rsidR="00C84606" w:rsidRPr="00082F1B" w14:paraId="486F6FB4" w14:textId="614648BA" w:rsidTr="009069F3">
        <w:tc>
          <w:tcPr>
            <w:tcW w:w="9072" w:type="dxa"/>
            <w:gridSpan w:val="4"/>
            <w:tcMar>
              <w:top w:w="0" w:type="dxa"/>
              <w:left w:w="108" w:type="dxa"/>
              <w:bottom w:w="0" w:type="dxa"/>
              <w:right w:w="108" w:type="dxa"/>
            </w:tcMar>
            <w:vAlign w:val="center"/>
          </w:tcPr>
          <w:p w14:paraId="273BF279" w14:textId="77777777" w:rsidR="0075414A" w:rsidRPr="00B45078" w:rsidRDefault="0075414A" w:rsidP="0075414A">
            <w:pPr>
              <w:spacing w:after="0"/>
              <w:jc w:val="both"/>
              <w:rPr>
                <w:rFonts w:cs="Calibri"/>
                <w:b/>
                <w:bCs/>
                <w:szCs w:val="22"/>
              </w:rPr>
            </w:pPr>
            <w:r w:rsidRPr="00B45078">
              <w:rPr>
                <w:rFonts w:cs="Calibri"/>
                <w:b/>
                <w:bCs/>
                <w:szCs w:val="22"/>
              </w:rPr>
              <w:t xml:space="preserve">Pricing above is to be quoted in Euro (€), </w:t>
            </w:r>
            <w:r w:rsidRPr="000A69B9">
              <w:rPr>
                <w:rFonts w:cs="Calibri"/>
                <w:b/>
                <w:bCs/>
                <w:szCs w:val="22"/>
              </w:rPr>
              <w:t>inclusive of all expenses and exclusive of VAT</w:t>
            </w:r>
            <w:r w:rsidRPr="00B45078">
              <w:rPr>
                <w:rFonts w:cs="Calibri"/>
                <w:b/>
                <w:bCs/>
                <w:szCs w:val="22"/>
              </w:rPr>
              <w:t>.</w:t>
            </w:r>
            <w:r>
              <w:rPr>
                <w:rFonts w:cs="Calibri"/>
                <w:b/>
                <w:bCs/>
                <w:szCs w:val="22"/>
              </w:rPr>
              <w:t xml:space="preserve"> Any travel costs should be included in the charges above and should not be costed separately.</w:t>
            </w:r>
          </w:p>
          <w:p w14:paraId="5650AA58" w14:textId="77777777" w:rsidR="00C84606" w:rsidRPr="0075414A" w:rsidRDefault="00C84606" w:rsidP="003C09B5">
            <w:pPr>
              <w:spacing w:after="0"/>
              <w:jc w:val="both"/>
              <w:rPr>
                <w:rFonts w:cs="Calibri"/>
                <w:szCs w:val="22"/>
              </w:rPr>
            </w:pPr>
          </w:p>
          <w:p w14:paraId="5F43A6A0" w14:textId="4DC12CE1" w:rsidR="00C84606" w:rsidRPr="00082F1B" w:rsidRDefault="00C84606" w:rsidP="003C09B5">
            <w:pPr>
              <w:spacing w:after="0"/>
              <w:jc w:val="both"/>
              <w:rPr>
                <w:rFonts w:cs="Calibri"/>
                <w:szCs w:val="22"/>
                <w:lang w:val="en-IE"/>
              </w:rPr>
            </w:pPr>
            <w:r w:rsidRPr="00082F1B">
              <w:rPr>
                <w:rFonts w:cs="Calibri"/>
                <w:szCs w:val="22"/>
                <w:lang w:val="en-IE"/>
              </w:rPr>
              <w:t xml:space="preserve">If awarded this contract, the tenderer accepts the terms of the </w:t>
            </w:r>
            <w:r w:rsidR="00876020" w:rsidRPr="00876020">
              <w:rPr>
                <w:rFonts w:cs="Arial"/>
                <w:bCs/>
                <w:i/>
                <w:iCs/>
                <w:szCs w:val="22"/>
              </w:rPr>
              <w:t>Supply, Installation and Commissioning of a Wave Generating System for the BIM Sea Survival Pool</w:t>
            </w:r>
            <w:r w:rsidRPr="00796A75">
              <w:rPr>
                <w:rFonts w:cs="Calibri"/>
                <w:i/>
                <w:iCs/>
                <w:szCs w:val="22"/>
                <w:lang w:val="en-IE"/>
              </w:rPr>
              <w:t xml:space="preserve"> </w:t>
            </w:r>
            <w:r w:rsidRPr="00082F1B">
              <w:rPr>
                <w:rFonts w:cs="Calibri"/>
                <w:szCs w:val="22"/>
                <w:lang w:val="en-IE"/>
              </w:rPr>
              <w:t>BIM 2026-</w:t>
            </w:r>
            <w:r w:rsidR="00876020">
              <w:rPr>
                <w:rFonts w:cs="Calibri"/>
                <w:szCs w:val="22"/>
                <w:lang w:val="en-IE"/>
              </w:rPr>
              <w:t>24</w:t>
            </w:r>
            <w:r w:rsidRPr="00082F1B">
              <w:rPr>
                <w:rFonts w:cs="Calibri"/>
                <w:szCs w:val="22"/>
                <w:lang w:val="en-IE"/>
              </w:rPr>
              <w:t xml:space="preserve"> Contract.</w:t>
            </w:r>
          </w:p>
          <w:p w14:paraId="415C36A5" w14:textId="77777777" w:rsidR="00C84606" w:rsidRPr="00082F1B" w:rsidRDefault="00C84606" w:rsidP="003C09B5">
            <w:pPr>
              <w:spacing w:after="0"/>
              <w:jc w:val="both"/>
              <w:rPr>
                <w:rFonts w:cs="Calibri"/>
                <w:szCs w:val="22"/>
                <w:lang w:val="en-IE"/>
              </w:rPr>
            </w:pPr>
          </w:p>
          <w:p w14:paraId="09A92EB6" w14:textId="77777777" w:rsidR="00C84606" w:rsidRPr="00082F1B" w:rsidRDefault="00C84606" w:rsidP="003C09B5">
            <w:pPr>
              <w:spacing w:after="0"/>
              <w:jc w:val="both"/>
              <w:rPr>
                <w:rFonts w:cs="Calibri"/>
                <w:szCs w:val="22"/>
                <w:lang w:val="en-IE"/>
              </w:rPr>
            </w:pPr>
            <w:r w:rsidRPr="00082F1B">
              <w:rPr>
                <w:rFonts w:cs="Calibri"/>
                <w:szCs w:val="22"/>
                <w:lang w:val="en-IE"/>
              </w:rPr>
              <w:t>The tenderer agrees to keep this offer open for acceptance by BIM for a period of 1</w:t>
            </w:r>
            <w:r>
              <w:rPr>
                <w:rFonts w:cs="Calibri"/>
                <w:szCs w:val="22"/>
                <w:lang w:val="en-IE"/>
              </w:rPr>
              <w:t>8</w:t>
            </w:r>
            <w:r w:rsidRPr="00082F1B">
              <w:rPr>
                <w:rFonts w:cs="Calibri"/>
                <w:szCs w:val="22"/>
                <w:lang w:val="en-IE"/>
              </w:rPr>
              <w:t xml:space="preserve">0 days from the deadline date for receipt of Tenders. </w:t>
            </w:r>
          </w:p>
          <w:p w14:paraId="3A71BCA2" w14:textId="77777777" w:rsidR="00C84606" w:rsidRPr="00082F1B" w:rsidRDefault="00C84606" w:rsidP="003C09B5">
            <w:pPr>
              <w:spacing w:after="0"/>
              <w:jc w:val="both"/>
              <w:rPr>
                <w:rFonts w:cs="Calibri"/>
                <w:szCs w:val="22"/>
                <w:lang w:val="en-IE"/>
              </w:rPr>
            </w:pPr>
          </w:p>
          <w:p w14:paraId="385E5564" w14:textId="77777777" w:rsidR="00C84606" w:rsidRPr="00082F1B" w:rsidRDefault="00C84606" w:rsidP="003C09B5">
            <w:pPr>
              <w:spacing w:after="0"/>
              <w:jc w:val="both"/>
              <w:rPr>
                <w:rFonts w:cs="Calibri"/>
                <w:szCs w:val="22"/>
                <w:lang w:val="en-IE"/>
              </w:rPr>
            </w:pPr>
            <w:r w:rsidRPr="00082F1B">
              <w:rPr>
                <w:rFonts w:cs="Calibri"/>
                <w:szCs w:val="22"/>
                <w:lang w:val="en-IE"/>
              </w:rPr>
              <w:t xml:space="preserve">The tenderer has read and confirms its acceptance of the Instructions to Tenders. </w:t>
            </w:r>
          </w:p>
          <w:p w14:paraId="15FE9C32" w14:textId="77777777" w:rsidR="00C84606" w:rsidRPr="00082F1B" w:rsidRDefault="00C84606" w:rsidP="003C09B5">
            <w:pPr>
              <w:spacing w:after="0"/>
              <w:jc w:val="both"/>
              <w:rPr>
                <w:rFonts w:cs="Calibri"/>
                <w:szCs w:val="22"/>
                <w:lang w:val="en-IE"/>
              </w:rPr>
            </w:pPr>
          </w:p>
          <w:p w14:paraId="63BAECD9" w14:textId="77777777" w:rsidR="00C84606" w:rsidRPr="00082F1B" w:rsidRDefault="00C84606" w:rsidP="003C09B5">
            <w:pPr>
              <w:spacing w:after="0"/>
              <w:jc w:val="both"/>
              <w:rPr>
                <w:rFonts w:cs="Calibri"/>
                <w:szCs w:val="22"/>
                <w:lang w:val="en-IE"/>
              </w:rPr>
            </w:pPr>
            <w:r w:rsidRPr="00082F1B">
              <w:rPr>
                <w:rFonts w:cs="Calibri"/>
                <w:szCs w:val="22"/>
                <w:lang w:val="en-IE"/>
              </w:rPr>
              <w:t xml:space="preserve">The tenderer agrees to treat the details of this offer, together with any subsequent correspondence or contract, as private and confidential. </w:t>
            </w:r>
          </w:p>
          <w:p w14:paraId="151D3400" w14:textId="77777777" w:rsidR="00C84606" w:rsidRPr="00082F1B" w:rsidRDefault="00C84606" w:rsidP="003C09B5">
            <w:pPr>
              <w:spacing w:after="0"/>
              <w:jc w:val="both"/>
              <w:rPr>
                <w:rFonts w:cs="Calibri"/>
                <w:szCs w:val="22"/>
                <w:lang w:val="en-IE"/>
              </w:rPr>
            </w:pPr>
          </w:p>
          <w:p w14:paraId="1C609E72" w14:textId="77777777" w:rsidR="00C84606" w:rsidRPr="00082F1B" w:rsidRDefault="00C84606" w:rsidP="003C09B5">
            <w:pPr>
              <w:spacing w:after="0"/>
              <w:jc w:val="both"/>
              <w:rPr>
                <w:rFonts w:cs="Calibri"/>
                <w:szCs w:val="22"/>
                <w:lang w:val="en-IE"/>
              </w:rPr>
            </w:pPr>
            <w:r w:rsidRPr="00082F1B">
              <w:rPr>
                <w:rFonts w:cs="Calibri"/>
                <w:szCs w:val="22"/>
                <w:lang w:val="en-IE"/>
              </w:rPr>
              <w:t>The tenderer acknowledges that BIM will not be responsible for any costs incurred by in the preparation of its tender or any associated work effort, howsoever arising.</w:t>
            </w:r>
          </w:p>
          <w:p w14:paraId="41AB48F7" w14:textId="77777777" w:rsidR="00C84606" w:rsidRPr="00082F1B" w:rsidRDefault="00C84606" w:rsidP="003C09B5">
            <w:pPr>
              <w:spacing w:after="0"/>
              <w:jc w:val="both"/>
              <w:rPr>
                <w:rFonts w:cs="Calibri"/>
                <w:szCs w:val="22"/>
                <w:lang w:val="en-IE"/>
              </w:rPr>
            </w:pPr>
          </w:p>
          <w:p w14:paraId="631B057E" w14:textId="77777777" w:rsidR="00C84606" w:rsidRPr="00082F1B" w:rsidRDefault="00C84606" w:rsidP="003C09B5">
            <w:pPr>
              <w:spacing w:after="0"/>
              <w:jc w:val="both"/>
              <w:rPr>
                <w:rFonts w:cs="Calibri"/>
                <w:szCs w:val="22"/>
                <w:lang w:val="en-IE"/>
              </w:rPr>
            </w:pPr>
            <w:r w:rsidRPr="00082F1B">
              <w:rPr>
                <w:rFonts w:cs="Calibri"/>
                <w:szCs w:val="22"/>
                <w:lang w:val="en-IE"/>
              </w:rPr>
              <w:t>The tenderer acknowledges that the essence of the public procurement process is that BIM will receive bona fide competitive tenders from all tenderers. In recognition of this principle, the tenderer certifies that this is a bona fide tender, intended to be competitive, and that it has not fixed or adjusted the amount of the tender by or under or in accordance with any agreement or arrangement with any other tenderer.</w:t>
            </w:r>
          </w:p>
          <w:p w14:paraId="1EAEA3D8" w14:textId="77777777" w:rsidR="00C84606" w:rsidRPr="00082F1B" w:rsidRDefault="00C84606" w:rsidP="003C09B5">
            <w:pPr>
              <w:spacing w:after="0"/>
              <w:jc w:val="both"/>
              <w:rPr>
                <w:rFonts w:cs="Calibri"/>
                <w:szCs w:val="22"/>
                <w:lang w:val="en-IE"/>
              </w:rPr>
            </w:pPr>
          </w:p>
          <w:p w14:paraId="2CD04C9E" w14:textId="77777777" w:rsidR="00C84606" w:rsidRPr="00082F1B" w:rsidRDefault="00C84606" w:rsidP="003C09B5">
            <w:pPr>
              <w:spacing w:after="0"/>
              <w:jc w:val="both"/>
              <w:rPr>
                <w:rFonts w:cs="Calibri"/>
                <w:szCs w:val="22"/>
                <w:lang w:val="en-IE"/>
              </w:rPr>
            </w:pPr>
            <w:r w:rsidRPr="00082F1B">
              <w:rPr>
                <w:rFonts w:cs="Calibri"/>
                <w:szCs w:val="22"/>
                <w:lang w:val="en-IE"/>
              </w:rPr>
              <w:t>The tenderer is aware of the prohibitions contained in Article 101 of the Treaty on the Functioning of the European Union (TFEU) and the Competition Act 2002.</w:t>
            </w:r>
          </w:p>
          <w:p w14:paraId="4E181740" w14:textId="77777777" w:rsidR="00C84606" w:rsidRPr="00082F1B" w:rsidRDefault="00C84606" w:rsidP="003C09B5">
            <w:pPr>
              <w:spacing w:after="0"/>
              <w:jc w:val="both"/>
              <w:rPr>
                <w:rFonts w:cs="Calibri"/>
                <w:szCs w:val="22"/>
                <w:lang w:val="en-IE"/>
              </w:rPr>
            </w:pPr>
          </w:p>
          <w:p w14:paraId="0D40C187" w14:textId="77777777" w:rsidR="00C84606" w:rsidRPr="00082F1B" w:rsidRDefault="00C84606" w:rsidP="003C09B5">
            <w:pPr>
              <w:spacing w:after="0"/>
              <w:jc w:val="both"/>
              <w:rPr>
                <w:rFonts w:cs="Calibri"/>
                <w:szCs w:val="22"/>
                <w:lang w:val="en-IE"/>
              </w:rPr>
            </w:pPr>
          </w:p>
          <w:p w14:paraId="084D1244" w14:textId="77777777" w:rsidR="00C84606" w:rsidRPr="00082F1B" w:rsidRDefault="00C84606" w:rsidP="003C09B5">
            <w:pPr>
              <w:spacing w:after="0"/>
              <w:jc w:val="both"/>
              <w:rPr>
                <w:rFonts w:cs="Calibri"/>
                <w:szCs w:val="22"/>
                <w:lang w:val="en-IE"/>
              </w:rPr>
            </w:pPr>
            <w:r w:rsidRPr="00082F1B">
              <w:rPr>
                <w:rFonts w:cs="Calibri"/>
                <w:szCs w:val="22"/>
                <w:lang w:val="en-IE"/>
              </w:rPr>
              <w:t>Dated this</w:t>
            </w:r>
            <w:r w:rsidRPr="00082F1B">
              <w:rPr>
                <w:rFonts w:cs="Calibri"/>
                <w:szCs w:val="22"/>
                <w:lang w:val="en-IE"/>
              </w:rPr>
              <w:tab/>
              <w:t>________ day of _______________ 2026</w:t>
            </w:r>
          </w:p>
          <w:p w14:paraId="0FC2735A" w14:textId="77777777" w:rsidR="00C84606" w:rsidRPr="00082F1B" w:rsidRDefault="00C84606" w:rsidP="003C09B5">
            <w:pPr>
              <w:spacing w:after="0"/>
              <w:jc w:val="both"/>
              <w:rPr>
                <w:rFonts w:cs="Calibri"/>
                <w:szCs w:val="22"/>
                <w:lang w:val="en-IE"/>
              </w:rPr>
            </w:pPr>
          </w:p>
          <w:p w14:paraId="31D00376" w14:textId="77777777" w:rsidR="00C84606" w:rsidRPr="00082F1B" w:rsidRDefault="00C84606" w:rsidP="003C09B5">
            <w:pPr>
              <w:spacing w:after="0"/>
              <w:jc w:val="both"/>
              <w:rPr>
                <w:rFonts w:cs="Calibri"/>
                <w:szCs w:val="22"/>
                <w:lang w:val="en-IE"/>
              </w:rPr>
            </w:pPr>
          </w:p>
          <w:p w14:paraId="14218F73" w14:textId="77777777" w:rsidR="00C84606" w:rsidRPr="00082F1B" w:rsidRDefault="00C84606" w:rsidP="003C09B5">
            <w:pPr>
              <w:spacing w:after="0"/>
              <w:jc w:val="both"/>
              <w:rPr>
                <w:rFonts w:cs="Calibri"/>
                <w:szCs w:val="22"/>
                <w:lang w:val="en-IE"/>
              </w:rPr>
            </w:pPr>
            <w:r w:rsidRPr="00082F1B">
              <w:rPr>
                <w:rFonts w:cs="Calibri"/>
                <w:szCs w:val="22"/>
                <w:lang w:val="en-IE"/>
              </w:rPr>
              <w:t xml:space="preserve">Signature: </w:t>
            </w:r>
            <w:r w:rsidRPr="00082F1B">
              <w:rPr>
                <w:rFonts w:cs="Calibri"/>
                <w:szCs w:val="22"/>
                <w:lang w:val="en-IE"/>
              </w:rPr>
              <w:tab/>
              <w:t>______________________________</w:t>
            </w:r>
          </w:p>
          <w:p w14:paraId="6688F07D" w14:textId="77777777" w:rsidR="00C84606" w:rsidRPr="00082F1B" w:rsidRDefault="00C84606" w:rsidP="003C09B5">
            <w:pPr>
              <w:spacing w:after="0"/>
              <w:jc w:val="both"/>
              <w:rPr>
                <w:rFonts w:cs="Calibri"/>
                <w:szCs w:val="22"/>
                <w:lang w:val="en-IE"/>
              </w:rPr>
            </w:pPr>
          </w:p>
          <w:p w14:paraId="6060E814" w14:textId="77777777" w:rsidR="00C84606" w:rsidRPr="00082F1B" w:rsidRDefault="00C84606" w:rsidP="003C09B5">
            <w:pPr>
              <w:spacing w:after="0"/>
              <w:jc w:val="both"/>
              <w:rPr>
                <w:rFonts w:cs="Calibri"/>
                <w:b/>
                <w:bCs/>
                <w:szCs w:val="22"/>
                <w:lang w:val="en-IE"/>
              </w:rPr>
            </w:pPr>
          </w:p>
        </w:tc>
      </w:tr>
      <w:tr w:rsidR="00D64567" w:rsidRPr="00082F1B" w14:paraId="5A582CA7" w14:textId="433E8CB3" w:rsidTr="00D64567">
        <w:trPr>
          <w:cantSplit/>
          <w:trHeight w:val="371"/>
        </w:trPr>
        <w:tc>
          <w:tcPr>
            <w:tcW w:w="2247" w:type="dxa"/>
            <w:tcMar>
              <w:top w:w="0" w:type="dxa"/>
              <w:left w:w="108" w:type="dxa"/>
              <w:bottom w:w="0" w:type="dxa"/>
              <w:right w:w="108" w:type="dxa"/>
            </w:tcMar>
            <w:vAlign w:val="center"/>
          </w:tcPr>
          <w:p w14:paraId="35C95479" w14:textId="4C7C09B0" w:rsidR="00D64567" w:rsidRPr="00082F1B" w:rsidRDefault="00D64567" w:rsidP="003C09B5">
            <w:pPr>
              <w:spacing w:after="0"/>
              <w:rPr>
                <w:rFonts w:cs="Calibri"/>
                <w:szCs w:val="22"/>
                <w:lang w:val="en-IE"/>
              </w:rPr>
            </w:pPr>
            <w:r w:rsidRPr="00082F1B">
              <w:rPr>
                <w:rFonts w:cs="Calibri"/>
                <w:color w:val="000000"/>
                <w:szCs w:val="22"/>
                <w:lang w:val="en-IE"/>
              </w:rPr>
              <w:lastRenderedPageBreak/>
              <w:t>Print Name:</w:t>
            </w:r>
          </w:p>
        </w:tc>
        <w:tc>
          <w:tcPr>
            <w:tcW w:w="5408" w:type="dxa"/>
            <w:gridSpan w:val="2"/>
            <w:vAlign w:val="center"/>
          </w:tcPr>
          <w:p w14:paraId="2987D08B" w14:textId="5464B039" w:rsidR="00D64567" w:rsidRPr="00082F1B" w:rsidRDefault="00D64567" w:rsidP="003C09B5">
            <w:pPr>
              <w:spacing w:after="0"/>
              <w:rPr>
                <w:rFonts w:cs="Calibri"/>
                <w:szCs w:val="22"/>
                <w:lang w:val="en-IE"/>
              </w:rPr>
            </w:pPr>
          </w:p>
        </w:tc>
        <w:tc>
          <w:tcPr>
            <w:tcW w:w="1417" w:type="dxa"/>
          </w:tcPr>
          <w:p w14:paraId="51A87FC3" w14:textId="77777777" w:rsidR="00D64567" w:rsidRPr="00082F1B" w:rsidRDefault="00D64567" w:rsidP="003C09B5">
            <w:pPr>
              <w:spacing w:after="0"/>
              <w:rPr>
                <w:rFonts w:cs="Calibri"/>
                <w:szCs w:val="22"/>
                <w:lang w:val="en-IE"/>
              </w:rPr>
            </w:pPr>
          </w:p>
        </w:tc>
      </w:tr>
      <w:tr w:rsidR="00D64567" w:rsidRPr="00082F1B" w14:paraId="6A49B42F" w14:textId="4884125B" w:rsidTr="00D64567">
        <w:trPr>
          <w:cantSplit/>
          <w:trHeight w:val="371"/>
        </w:trPr>
        <w:tc>
          <w:tcPr>
            <w:tcW w:w="2247" w:type="dxa"/>
            <w:tcMar>
              <w:top w:w="0" w:type="dxa"/>
              <w:left w:w="108" w:type="dxa"/>
              <w:bottom w:w="0" w:type="dxa"/>
              <w:right w:w="108" w:type="dxa"/>
            </w:tcMar>
            <w:vAlign w:val="center"/>
          </w:tcPr>
          <w:p w14:paraId="4D8C93D5" w14:textId="77777777" w:rsidR="00D64567" w:rsidRPr="00082F1B" w:rsidRDefault="00D64567" w:rsidP="003C09B5">
            <w:pPr>
              <w:spacing w:after="0"/>
              <w:rPr>
                <w:rFonts w:cs="Calibri"/>
                <w:color w:val="000000"/>
                <w:szCs w:val="22"/>
                <w:lang w:val="en-IE"/>
              </w:rPr>
            </w:pPr>
            <w:r w:rsidRPr="00082F1B">
              <w:rPr>
                <w:rFonts w:cs="Calibri"/>
                <w:color w:val="000000"/>
                <w:szCs w:val="22"/>
                <w:lang w:val="en-IE"/>
              </w:rPr>
              <w:t>Company Name:</w:t>
            </w:r>
          </w:p>
          <w:p w14:paraId="4712CEA4" w14:textId="251025A0" w:rsidR="00D64567" w:rsidRPr="00082F1B" w:rsidRDefault="00D64567" w:rsidP="003C09B5">
            <w:pPr>
              <w:spacing w:after="0"/>
              <w:rPr>
                <w:rFonts w:cs="Calibri"/>
                <w:szCs w:val="22"/>
                <w:lang w:val="en-IE"/>
              </w:rPr>
            </w:pPr>
            <w:r w:rsidRPr="00082F1B">
              <w:rPr>
                <w:rFonts w:cs="Calibri"/>
                <w:color w:val="000000"/>
                <w:szCs w:val="22"/>
                <w:lang w:val="en-IE"/>
              </w:rPr>
              <w:t>(if applicable)</w:t>
            </w:r>
          </w:p>
        </w:tc>
        <w:tc>
          <w:tcPr>
            <w:tcW w:w="5408" w:type="dxa"/>
            <w:gridSpan w:val="2"/>
            <w:vAlign w:val="center"/>
          </w:tcPr>
          <w:p w14:paraId="378E546D" w14:textId="77777777" w:rsidR="00D64567" w:rsidRPr="00082F1B" w:rsidRDefault="00D64567" w:rsidP="003C09B5">
            <w:pPr>
              <w:spacing w:after="0"/>
              <w:rPr>
                <w:rFonts w:cs="Calibri"/>
                <w:szCs w:val="22"/>
                <w:lang w:val="en-IE"/>
              </w:rPr>
            </w:pPr>
          </w:p>
        </w:tc>
        <w:tc>
          <w:tcPr>
            <w:tcW w:w="1417" w:type="dxa"/>
          </w:tcPr>
          <w:p w14:paraId="0DC0FE82" w14:textId="77777777" w:rsidR="00D64567" w:rsidRPr="00082F1B" w:rsidRDefault="00D64567" w:rsidP="003C09B5">
            <w:pPr>
              <w:spacing w:after="0"/>
              <w:rPr>
                <w:rFonts w:cs="Calibri"/>
                <w:szCs w:val="22"/>
                <w:lang w:val="en-IE"/>
              </w:rPr>
            </w:pPr>
          </w:p>
        </w:tc>
      </w:tr>
      <w:tr w:rsidR="00D64567" w:rsidRPr="00082F1B" w14:paraId="3EFBB606" w14:textId="6E84F761" w:rsidTr="00D64567">
        <w:trPr>
          <w:cantSplit/>
          <w:trHeight w:val="371"/>
        </w:trPr>
        <w:tc>
          <w:tcPr>
            <w:tcW w:w="2247" w:type="dxa"/>
            <w:tcMar>
              <w:top w:w="0" w:type="dxa"/>
              <w:left w:w="108" w:type="dxa"/>
              <w:bottom w:w="0" w:type="dxa"/>
              <w:right w:w="108" w:type="dxa"/>
            </w:tcMar>
            <w:vAlign w:val="center"/>
          </w:tcPr>
          <w:p w14:paraId="4F77C38A" w14:textId="77803D65" w:rsidR="00D64567" w:rsidRPr="00082F1B" w:rsidRDefault="00D64567" w:rsidP="003C09B5">
            <w:pPr>
              <w:spacing w:after="0"/>
              <w:rPr>
                <w:rFonts w:cs="Calibri"/>
                <w:szCs w:val="22"/>
                <w:lang w:val="en-IE"/>
              </w:rPr>
            </w:pPr>
            <w:r w:rsidRPr="00082F1B">
              <w:rPr>
                <w:rFonts w:cs="Calibri"/>
                <w:color w:val="000000"/>
                <w:szCs w:val="22"/>
                <w:lang w:val="en-IE"/>
              </w:rPr>
              <w:t>Address:</w:t>
            </w:r>
          </w:p>
        </w:tc>
        <w:tc>
          <w:tcPr>
            <w:tcW w:w="5408" w:type="dxa"/>
            <w:gridSpan w:val="2"/>
            <w:vAlign w:val="center"/>
          </w:tcPr>
          <w:p w14:paraId="40956976" w14:textId="77777777" w:rsidR="00D64567" w:rsidRPr="00082F1B" w:rsidRDefault="00D64567" w:rsidP="003C09B5">
            <w:pPr>
              <w:spacing w:after="0"/>
              <w:rPr>
                <w:rFonts w:cs="Calibri"/>
                <w:szCs w:val="22"/>
                <w:lang w:val="en-IE"/>
              </w:rPr>
            </w:pPr>
          </w:p>
        </w:tc>
        <w:tc>
          <w:tcPr>
            <w:tcW w:w="1417" w:type="dxa"/>
          </w:tcPr>
          <w:p w14:paraId="7E134124" w14:textId="77777777" w:rsidR="00D64567" w:rsidRPr="00082F1B" w:rsidRDefault="00D64567" w:rsidP="003C09B5">
            <w:pPr>
              <w:spacing w:after="0"/>
              <w:rPr>
                <w:rFonts w:cs="Calibri"/>
                <w:szCs w:val="22"/>
                <w:lang w:val="en-IE"/>
              </w:rPr>
            </w:pPr>
          </w:p>
        </w:tc>
      </w:tr>
      <w:tr w:rsidR="00D64567" w:rsidRPr="00082F1B" w14:paraId="493B4DC2" w14:textId="6C545AA5" w:rsidTr="00D64567">
        <w:trPr>
          <w:cantSplit/>
          <w:trHeight w:val="371"/>
        </w:trPr>
        <w:tc>
          <w:tcPr>
            <w:tcW w:w="2247" w:type="dxa"/>
            <w:tcMar>
              <w:top w:w="0" w:type="dxa"/>
              <w:left w:w="108" w:type="dxa"/>
              <w:bottom w:w="0" w:type="dxa"/>
              <w:right w:w="108" w:type="dxa"/>
            </w:tcMar>
            <w:vAlign w:val="center"/>
          </w:tcPr>
          <w:p w14:paraId="557F6B98" w14:textId="77777777" w:rsidR="00D64567" w:rsidRPr="00082F1B" w:rsidRDefault="00D64567" w:rsidP="003C09B5">
            <w:pPr>
              <w:spacing w:after="0"/>
              <w:rPr>
                <w:rFonts w:cs="Calibri"/>
                <w:szCs w:val="22"/>
                <w:lang w:val="en-IE"/>
              </w:rPr>
            </w:pPr>
          </w:p>
        </w:tc>
        <w:tc>
          <w:tcPr>
            <w:tcW w:w="5408" w:type="dxa"/>
            <w:gridSpan w:val="2"/>
            <w:vAlign w:val="center"/>
          </w:tcPr>
          <w:p w14:paraId="144F8202" w14:textId="77777777" w:rsidR="00D64567" w:rsidRPr="00082F1B" w:rsidRDefault="00D64567" w:rsidP="003C09B5">
            <w:pPr>
              <w:spacing w:after="0"/>
              <w:rPr>
                <w:rFonts w:cs="Calibri"/>
                <w:szCs w:val="22"/>
                <w:lang w:val="en-IE"/>
              </w:rPr>
            </w:pPr>
          </w:p>
        </w:tc>
        <w:tc>
          <w:tcPr>
            <w:tcW w:w="1417" w:type="dxa"/>
          </w:tcPr>
          <w:p w14:paraId="7B265BCE" w14:textId="77777777" w:rsidR="00D64567" w:rsidRPr="00082F1B" w:rsidRDefault="00D64567" w:rsidP="003C09B5">
            <w:pPr>
              <w:spacing w:after="0"/>
              <w:rPr>
                <w:rFonts w:cs="Calibri"/>
                <w:szCs w:val="22"/>
                <w:lang w:val="en-IE"/>
              </w:rPr>
            </w:pPr>
          </w:p>
        </w:tc>
      </w:tr>
      <w:tr w:rsidR="00D64567" w:rsidRPr="00082F1B" w14:paraId="198AF427" w14:textId="40363DE2" w:rsidTr="00D64567">
        <w:trPr>
          <w:cantSplit/>
          <w:trHeight w:val="371"/>
        </w:trPr>
        <w:tc>
          <w:tcPr>
            <w:tcW w:w="2247" w:type="dxa"/>
            <w:tcMar>
              <w:top w:w="0" w:type="dxa"/>
              <w:left w:w="108" w:type="dxa"/>
              <w:bottom w:w="0" w:type="dxa"/>
              <w:right w:w="108" w:type="dxa"/>
            </w:tcMar>
            <w:vAlign w:val="center"/>
          </w:tcPr>
          <w:p w14:paraId="3177D2EB" w14:textId="77777777" w:rsidR="00D64567" w:rsidRPr="00082F1B" w:rsidRDefault="00D64567" w:rsidP="003C09B5">
            <w:pPr>
              <w:spacing w:after="0"/>
              <w:rPr>
                <w:rFonts w:cs="Calibri"/>
                <w:szCs w:val="22"/>
                <w:lang w:val="en-IE"/>
              </w:rPr>
            </w:pPr>
          </w:p>
        </w:tc>
        <w:tc>
          <w:tcPr>
            <w:tcW w:w="5408" w:type="dxa"/>
            <w:gridSpan w:val="2"/>
            <w:vAlign w:val="center"/>
          </w:tcPr>
          <w:p w14:paraId="5CE35D9B" w14:textId="77777777" w:rsidR="00D64567" w:rsidRPr="00082F1B" w:rsidRDefault="00D64567" w:rsidP="003C09B5">
            <w:pPr>
              <w:spacing w:after="0"/>
              <w:rPr>
                <w:rFonts w:cs="Calibri"/>
                <w:szCs w:val="22"/>
                <w:lang w:val="en-IE"/>
              </w:rPr>
            </w:pPr>
          </w:p>
        </w:tc>
        <w:tc>
          <w:tcPr>
            <w:tcW w:w="1417" w:type="dxa"/>
          </w:tcPr>
          <w:p w14:paraId="7BF0CF8E" w14:textId="77777777" w:rsidR="00D64567" w:rsidRPr="00082F1B" w:rsidRDefault="00D64567" w:rsidP="003C09B5">
            <w:pPr>
              <w:spacing w:after="0"/>
              <w:rPr>
                <w:rFonts w:cs="Calibri"/>
                <w:szCs w:val="22"/>
                <w:lang w:val="en-IE"/>
              </w:rPr>
            </w:pPr>
          </w:p>
        </w:tc>
      </w:tr>
      <w:tr w:rsidR="00D64567" w:rsidRPr="00082F1B" w14:paraId="4B7E83D6" w14:textId="271DF902" w:rsidTr="00D64567">
        <w:trPr>
          <w:cantSplit/>
          <w:trHeight w:val="371"/>
        </w:trPr>
        <w:tc>
          <w:tcPr>
            <w:tcW w:w="2247" w:type="dxa"/>
            <w:tcMar>
              <w:top w:w="0" w:type="dxa"/>
              <w:left w:w="108" w:type="dxa"/>
              <w:bottom w:w="0" w:type="dxa"/>
              <w:right w:w="108" w:type="dxa"/>
            </w:tcMar>
            <w:vAlign w:val="center"/>
          </w:tcPr>
          <w:p w14:paraId="3D97C7B5" w14:textId="0DC03678" w:rsidR="00D64567" w:rsidRPr="00082F1B" w:rsidRDefault="00D64567" w:rsidP="003C09B5">
            <w:pPr>
              <w:spacing w:after="0"/>
              <w:rPr>
                <w:rFonts w:cs="Calibri"/>
                <w:szCs w:val="22"/>
                <w:lang w:val="en-IE"/>
              </w:rPr>
            </w:pPr>
            <w:r w:rsidRPr="00082F1B">
              <w:rPr>
                <w:rFonts w:cs="Calibri"/>
                <w:color w:val="000000"/>
                <w:szCs w:val="22"/>
                <w:lang w:val="en-IE"/>
              </w:rPr>
              <w:t>Telephone Number:</w:t>
            </w:r>
          </w:p>
        </w:tc>
        <w:tc>
          <w:tcPr>
            <w:tcW w:w="5408" w:type="dxa"/>
            <w:gridSpan w:val="2"/>
            <w:vAlign w:val="center"/>
          </w:tcPr>
          <w:p w14:paraId="02D549D8" w14:textId="77777777" w:rsidR="00D64567" w:rsidRPr="00082F1B" w:rsidRDefault="00D64567" w:rsidP="003C09B5">
            <w:pPr>
              <w:spacing w:after="0"/>
              <w:rPr>
                <w:rFonts w:cs="Calibri"/>
                <w:szCs w:val="22"/>
                <w:lang w:val="en-IE"/>
              </w:rPr>
            </w:pPr>
          </w:p>
        </w:tc>
        <w:tc>
          <w:tcPr>
            <w:tcW w:w="1417" w:type="dxa"/>
          </w:tcPr>
          <w:p w14:paraId="43E690A0" w14:textId="77777777" w:rsidR="00D64567" w:rsidRPr="00082F1B" w:rsidRDefault="00D64567" w:rsidP="003C09B5">
            <w:pPr>
              <w:spacing w:after="0"/>
              <w:rPr>
                <w:rFonts w:cs="Calibri"/>
                <w:szCs w:val="22"/>
                <w:lang w:val="en-IE"/>
              </w:rPr>
            </w:pPr>
          </w:p>
        </w:tc>
      </w:tr>
      <w:tr w:rsidR="00D64567" w:rsidRPr="00082F1B" w14:paraId="2F2689C6" w14:textId="7634CFE6" w:rsidTr="00D64567">
        <w:trPr>
          <w:cantSplit/>
          <w:trHeight w:val="371"/>
        </w:trPr>
        <w:tc>
          <w:tcPr>
            <w:tcW w:w="2247" w:type="dxa"/>
            <w:tcMar>
              <w:top w:w="0" w:type="dxa"/>
              <w:left w:w="108" w:type="dxa"/>
              <w:bottom w:w="0" w:type="dxa"/>
              <w:right w:w="108" w:type="dxa"/>
            </w:tcMar>
            <w:vAlign w:val="center"/>
          </w:tcPr>
          <w:p w14:paraId="5EFD6EF8" w14:textId="748040CD" w:rsidR="00D64567" w:rsidRPr="00082F1B" w:rsidRDefault="00D64567" w:rsidP="003C09B5">
            <w:pPr>
              <w:spacing w:after="0"/>
              <w:rPr>
                <w:rFonts w:cs="Calibri"/>
                <w:color w:val="000000"/>
                <w:szCs w:val="22"/>
                <w:lang w:val="en-IE"/>
              </w:rPr>
            </w:pPr>
            <w:r w:rsidRPr="00082F1B">
              <w:rPr>
                <w:rFonts w:cs="Calibri"/>
                <w:color w:val="000000"/>
                <w:szCs w:val="22"/>
                <w:lang w:val="en-IE"/>
              </w:rPr>
              <w:t>Mobile Number:</w:t>
            </w:r>
          </w:p>
        </w:tc>
        <w:tc>
          <w:tcPr>
            <w:tcW w:w="5408" w:type="dxa"/>
            <w:gridSpan w:val="2"/>
            <w:vAlign w:val="center"/>
          </w:tcPr>
          <w:p w14:paraId="3B971C54" w14:textId="77777777" w:rsidR="00D64567" w:rsidRPr="00082F1B" w:rsidRDefault="00D64567" w:rsidP="003C09B5">
            <w:pPr>
              <w:spacing w:after="0"/>
              <w:rPr>
                <w:rFonts w:cs="Calibri"/>
                <w:szCs w:val="22"/>
                <w:lang w:val="en-IE"/>
              </w:rPr>
            </w:pPr>
          </w:p>
        </w:tc>
        <w:tc>
          <w:tcPr>
            <w:tcW w:w="1417" w:type="dxa"/>
          </w:tcPr>
          <w:p w14:paraId="6318B312" w14:textId="77777777" w:rsidR="00D64567" w:rsidRPr="00082F1B" w:rsidRDefault="00D64567" w:rsidP="003C09B5">
            <w:pPr>
              <w:spacing w:after="0"/>
              <w:rPr>
                <w:rFonts w:cs="Calibri"/>
                <w:szCs w:val="22"/>
                <w:lang w:val="en-IE"/>
              </w:rPr>
            </w:pPr>
          </w:p>
        </w:tc>
      </w:tr>
      <w:tr w:rsidR="00D64567" w:rsidRPr="00082F1B" w14:paraId="1A61D0EC" w14:textId="2B99BBAE" w:rsidTr="00D64567">
        <w:trPr>
          <w:cantSplit/>
          <w:trHeight w:val="371"/>
        </w:trPr>
        <w:tc>
          <w:tcPr>
            <w:tcW w:w="2247" w:type="dxa"/>
            <w:tcMar>
              <w:top w:w="0" w:type="dxa"/>
              <w:left w:w="108" w:type="dxa"/>
              <w:bottom w:w="0" w:type="dxa"/>
              <w:right w:w="108" w:type="dxa"/>
            </w:tcMar>
            <w:vAlign w:val="center"/>
          </w:tcPr>
          <w:p w14:paraId="7CD4CE6C" w14:textId="3598B884" w:rsidR="00D64567" w:rsidRPr="00082F1B" w:rsidRDefault="00D64567" w:rsidP="003C09B5">
            <w:pPr>
              <w:spacing w:after="0"/>
              <w:rPr>
                <w:rFonts w:cs="Calibri"/>
                <w:color w:val="000000"/>
                <w:szCs w:val="22"/>
                <w:lang w:val="en-IE"/>
              </w:rPr>
            </w:pPr>
            <w:r w:rsidRPr="00082F1B">
              <w:rPr>
                <w:rFonts w:cs="Calibri"/>
                <w:color w:val="000000"/>
                <w:szCs w:val="22"/>
                <w:lang w:val="en-IE"/>
              </w:rPr>
              <w:t>Email:</w:t>
            </w:r>
          </w:p>
        </w:tc>
        <w:tc>
          <w:tcPr>
            <w:tcW w:w="5408" w:type="dxa"/>
            <w:gridSpan w:val="2"/>
            <w:vAlign w:val="center"/>
          </w:tcPr>
          <w:p w14:paraId="0B000238" w14:textId="77777777" w:rsidR="00D64567" w:rsidRPr="00082F1B" w:rsidRDefault="00D64567" w:rsidP="003C09B5">
            <w:pPr>
              <w:spacing w:after="0"/>
              <w:rPr>
                <w:rFonts w:cs="Calibri"/>
                <w:szCs w:val="22"/>
                <w:lang w:val="en-IE"/>
              </w:rPr>
            </w:pPr>
          </w:p>
        </w:tc>
        <w:tc>
          <w:tcPr>
            <w:tcW w:w="1417" w:type="dxa"/>
          </w:tcPr>
          <w:p w14:paraId="43C1C772" w14:textId="77777777" w:rsidR="00D64567" w:rsidRPr="00082F1B" w:rsidRDefault="00D64567" w:rsidP="003C09B5">
            <w:pPr>
              <w:spacing w:after="0"/>
              <w:rPr>
                <w:rFonts w:cs="Calibri"/>
                <w:szCs w:val="22"/>
                <w:lang w:val="en-IE"/>
              </w:rPr>
            </w:pPr>
          </w:p>
        </w:tc>
      </w:tr>
    </w:tbl>
    <w:p w14:paraId="189B7C28" w14:textId="77777777" w:rsidR="00756678" w:rsidRPr="00082F1B" w:rsidRDefault="00756678" w:rsidP="00CB7C38">
      <w:pPr>
        <w:spacing w:after="0"/>
        <w:rPr>
          <w:lang w:val="en-IE"/>
        </w:rPr>
      </w:pPr>
    </w:p>
    <w:p w14:paraId="6E1BEFCC" w14:textId="77777777" w:rsidR="00791B62" w:rsidRPr="00082F1B" w:rsidRDefault="00791B62" w:rsidP="00CB7C38">
      <w:pPr>
        <w:spacing w:after="0"/>
        <w:rPr>
          <w:lang w:val="en-IE"/>
        </w:rPr>
      </w:pPr>
    </w:p>
    <w:p w14:paraId="346B3D72" w14:textId="0A2A13EF" w:rsidR="00791B62" w:rsidRPr="00082F1B" w:rsidRDefault="00791B62" w:rsidP="00CB7C38">
      <w:pPr>
        <w:spacing w:after="0"/>
        <w:jc w:val="center"/>
        <w:rPr>
          <w:b/>
          <w:bCs/>
          <w:u w:val="single"/>
          <w:lang w:val="en-IE"/>
        </w:rPr>
      </w:pPr>
      <w:r w:rsidRPr="00082F1B">
        <w:rPr>
          <w:b/>
          <w:bCs/>
          <w:u w:val="single"/>
          <w:lang w:val="en-IE"/>
        </w:rPr>
        <w:t>END OF DOCUMENT</w:t>
      </w:r>
    </w:p>
    <w:sectPr w:rsidR="00791B62" w:rsidRPr="00082F1B" w:rsidSect="006B2184">
      <w:pgSz w:w="11906" w:h="16838"/>
      <w:pgMar w:top="1440" w:right="1440" w:bottom="567"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EAF07" w14:textId="77777777" w:rsidR="002F6113" w:rsidRDefault="002F6113">
      <w:pPr>
        <w:spacing w:after="0" w:line="240" w:lineRule="auto"/>
      </w:pPr>
      <w:r>
        <w:separator/>
      </w:r>
    </w:p>
  </w:endnote>
  <w:endnote w:type="continuationSeparator" w:id="0">
    <w:p w14:paraId="714F7D75" w14:textId="77777777" w:rsidR="002F6113" w:rsidRDefault="002F6113">
      <w:pPr>
        <w:spacing w:after="0" w:line="240" w:lineRule="auto"/>
      </w:pPr>
      <w:r>
        <w:continuationSeparator/>
      </w:r>
    </w:p>
  </w:endnote>
  <w:endnote w:type="continuationNotice" w:id="1">
    <w:p w14:paraId="64783D39" w14:textId="77777777" w:rsidR="002F6113" w:rsidRDefault="002F61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0956" w14:textId="77777777" w:rsidR="002F6113" w:rsidRDefault="002F6113">
      <w:pPr>
        <w:spacing w:after="0" w:line="240" w:lineRule="auto"/>
      </w:pPr>
      <w:r>
        <w:rPr>
          <w:color w:val="000000"/>
        </w:rPr>
        <w:separator/>
      </w:r>
    </w:p>
  </w:footnote>
  <w:footnote w:type="continuationSeparator" w:id="0">
    <w:p w14:paraId="02B49B94" w14:textId="77777777" w:rsidR="002F6113" w:rsidRDefault="002F6113">
      <w:pPr>
        <w:spacing w:after="0" w:line="240" w:lineRule="auto"/>
      </w:pPr>
      <w:r>
        <w:continuationSeparator/>
      </w:r>
    </w:p>
  </w:footnote>
  <w:footnote w:type="continuationNotice" w:id="1">
    <w:p w14:paraId="3F0E5014" w14:textId="77777777" w:rsidR="002F6113" w:rsidRDefault="002F61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B3B"/>
    <w:multiLevelType w:val="hybridMultilevel"/>
    <w:tmpl w:val="D9B46858"/>
    <w:lvl w:ilvl="0" w:tplc="554A6408">
      <w:start w:val="1"/>
      <w:numFmt w:val="bullet"/>
      <w:lvlText w:val=""/>
      <w:lvlJc w:val="left"/>
      <w:pPr>
        <w:ind w:left="360" w:hanging="360"/>
      </w:pPr>
      <w:rPr>
        <w:rFonts w:ascii="Symbol" w:hAnsi="Symbol" w:hint="default"/>
        <w:color w:val="auto"/>
        <w:u w:color="004B6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E55A90"/>
    <w:multiLevelType w:val="hybridMultilevel"/>
    <w:tmpl w:val="40B2767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32C24A6"/>
    <w:multiLevelType w:val="multilevel"/>
    <w:tmpl w:val="643CB02C"/>
    <w:lvl w:ilvl="0">
      <w:start w:val="1"/>
      <w:numFmt w:val="decimal"/>
      <w:lvlText w:val="%1."/>
      <w:lvlJc w:val="left"/>
      <w:pPr>
        <w:tabs>
          <w:tab w:val="num" w:pos="360"/>
        </w:tabs>
        <w:ind w:left="360" w:hanging="360"/>
      </w:pPr>
      <w:rPr>
        <w:rFonts w:hint="default"/>
        <w:b/>
        <w:i w:val="0"/>
      </w:rPr>
    </w:lvl>
    <w:lvl w:ilvl="1">
      <w:start w:val="1"/>
      <w:numFmt w:val="decimal"/>
      <w:pStyle w:val="keith"/>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85066DA"/>
    <w:multiLevelType w:val="hybridMultilevel"/>
    <w:tmpl w:val="C56C6A80"/>
    <w:lvl w:ilvl="0" w:tplc="405C70B4">
      <w:start w:val="1"/>
      <w:numFmt w:val="lowerLetter"/>
      <w:lvlText w:val="(%1)"/>
      <w:lvlJc w:val="left"/>
      <w:pPr>
        <w:ind w:left="1134"/>
      </w:pPr>
      <w:rPr>
        <w:rFonts w:ascii="Calibri" w:eastAsia="Times New Roman" w:hAnsi="Calibri" w:cs="Times New Roman" w:hint="default"/>
        <w:b w:val="0"/>
        <w:i w:val="0"/>
        <w:strike w:val="0"/>
        <w:dstrike w:val="0"/>
        <w:color w:val="auto"/>
        <w:sz w:val="22"/>
        <w:szCs w:val="21"/>
        <w:u w:val="none" w:color="000000"/>
        <w:vertAlign w:val="baseline"/>
      </w:rPr>
    </w:lvl>
    <w:lvl w:ilvl="1" w:tplc="B54A4BAA">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2" w:tplc="27544CBC">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3" w:tplc="17A20428">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4" w:tplc="D12E5600">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5" w:tplc="9F502D5C">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6" w:tplc="9CE0E9DE">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7" w:tplc="69E6FFAA">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lvl w:ilvl="8" w:tplc="D3AAB73A">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4" w15:restartNumberingAfterBreak="0">
    <w:nsid w:val="1B3278A6"/>
    <w:multiLevelType w:val="hybridMultilevel"/>
    <w:tmpl w:val="7B8E8270"/>
    <w:lvl w:ilvl="0" w:tplc="6E04FD14">
      <w:start w:val="2"/>
      <w:numFmt w:val="bullet"/>
      <w:lvlText w:val=""/>
      <w:lvlJc w:val="left"/>
      <w:pPr>
        <w:ind w:left="498" w:hanging="360"/>
      </w:pPr>
      <w:rPr>
        <w:rFonts w:ascii="Symbol" w:eastAsia="Times New Roman" w:hAnsi="Symbol" w:cs="Calibri" w:hint="default"/>
      </w:rPr>
    </w:lvl>
    <w:lvl w:ilvl="1" w:tplc="18090003" w:tentative="1">
      <w:start w:val="1"/>
      <w:numFmt w:val="bullet"/>
      <w:lvlText w:val="o"/>
      <w:lvlJc w:val="left"/>
      <w:pPr>
        <w:ind w:left="1218" w:hanging="360"/>
      </w:pPr>
      <w:rPr>
        <w:rFonts w:ascii="Courier New" w:hAnsi="Courier New" w:cs="Courier New" w:hint="default"/>
      </w:rPr>
    </w:lvl>
    <w:lvl w:ilvl="2" w:tplc="18090005" w:tentative="1">
      <w:start w:val="1"/>
      <w:numFmt w:val="bullet"/>
      <w:lvlText w:val=""/>
      <w:lvlJc w:val="left"/>
      <w:pPr>
        <w:ind w:left="1938" w:hanging="360"/>
      </w:pPr>
      <w:rPr>
        <w:rFonts w:ascii="Wingdings" w:hAnsi="Wingdings" w:hint="default"/>
      </w:rPr>
    </w:lvl>
    <w:lvl w:ilvl="3" w:tplc="18090001" w:tentative="1">
      <w:start w:val="1"/>
      <w:numFmt w:val="bullet"/>
      <w:lvlText w:val=""/>
      <w:lvlJc w:val="left"/>
      <w:pPr>
        <w:ind w:left="2658" w:hanging="360"/>
      </w:pPr>
      <w:rPr>
        <w:rFonts w:ascii="Symbol" w:hAnsi="Symbol" w:hint="default"/>
      </w:rPr>
    </w:lvl>
    <w:lvl w:ilvl="4" w:tplc="18090003" w:tentative="1">
      <w:start w:val="1"/>
      <w:numFmt w:val="bullet"/>
      <w:lvlText w:val="o"/>
      <w:lvlJc w:val="left"/>
      <w:pPr>
        <w:ind w:left="3378" w:hanging="360"/>
      </w:pPr>
      <w:rPr>
        <w:rFonts w:ascii="Courier New" w:hAnsi="Courier New" w:cs="Courier New" w:hint="default"/>
      </w:rPr>
    </w:lvl>
    <w:lvl w:ilvl="5" w:tplc="18090005" w:tentative="1">
      <w:start w:val="1"/>
      <w:numFmt w:val="bullet"/>
      <w:lvlText w:val=""/>
      <w:lvlJc w:val="left"/>
      <w:pPr>
        <w:ind w:left="4098" w:hanging="360"/>
      </w:pPr>
      <w:rPr>
        <w:rFonts w:ascii="Wingdings" w:hAnsi="Wingdings" w:hint="default"/>
      </w:rPr>
    </w:lvl>
    <w:lvl w:ilvl="6" w:tplc="18090001" w:tentative="1">
      <w:start w:val="1"/>
      <w:numFmt w:val="bullet"/>
      <w:lvlText w:val=""/>
      <w:lvlJc w:val="left"/>
      <w:pPr>
        <w:ind w:left="4818" w:hanging="360"/>
      </w:pPr>
      <w:rPr>
        <w:rFonts w:ascii="Symbol" w:hAnsi="Symbol" w:hint="default"/>
      </w:rPr>
    </w:lvl>
    <w:lvl w:ilvl="7" w:tplc="18090003" w:tentative="1">
      <w:start w:val="1"/>
      <w:numFmt w:val="bullet"/>
      <w:lvlText w:val="o"/>
      <w:lvlJc w:val="left"/>
      <w:pPr>
        <w:ind w:left="5538" w:hanging="360"/>
      </w:pPr>
      <w:rPr>
        <w:rFonts w:ascii="Courier New" w:hAnsi="Courier New" w:cs="Courier New" w:hint="default"/>
      </w:rPr>
    </w:lvl>
    <w:lvl w:ilvl="8" w:tplc="18090005" w:tentative="1">
      <w:start w:val="1"/>
      <w:numFmt w:val="bullet"/>
      <w:lvlText w:val=""/>
      <w:lvlJc w:val="left"/>
      <w:pPr>
        <w:ind w:left="6258" w:hanging="360"/>
      </w:pPr>
      <w:rPr>
        <w:rFonts w:ascii="Wingdings" w:hAnsi="Wingdings" w:hint="default"/>
      </w:rPr>
    </w:lvl>
  </w:abstractNum>
  <w:abstractNum w:abstractNumId="5" w15:restartNumberingAfterBreak="0">
    <w:nsid w:val="1FE1319E"/>
    <w:multiLevelType w:val="hybridMultilevel"/>
    <w:tmpl w:val="792C05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25B31F0"/>
    <w:multiLevelType w:val="hybridMultilevel"/>
    <w:tmpl w:val="C2EA2BAE"/>
    <w:lvl w:ilvl="0" w:tplc="32C2B68C">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247A0BBB"/>
    <w:multiLevelType w:val="hybridMultilevel"/>
    <w:tmpl w:val="73C238C8"/>
    <w:lvl w:ilvl="0" w:tplc="872E86CA">
      <w:start w:val="3"/>
      <w:numFmt w:val="bullet"/>
      <w:lvlText w:val="-"/>
      <w:lvlJc w:val="left"/>
      <w:pPr>
        <w:ind w:left="1080" w:hanging="360"/>
      </w:pPr>
      <w:rPr>
        <w:rFonts w:ascii="Calibri" w:eastAsia="Times New Roman"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26D57712"/>
    <w:multiLevelType w:val="hybridMultilevel"/>
    <w:tmpl w:val="374A8742"/>
    <w:lvl w:ilvl="0" w:tplc="1809000F">
      <w:start w:val="1"/>
      <w:numFmt w:val="decimal"/>
      <w:lvlText w:val="%1."/>
      <w:lvlJc w:val="left"/>
      <w:pPr>
        <w:ind w:left="720" w:hanging="360"/>
      </w:pPr>
    </w:lvl>
    <w:lvl w:ilvl="1" w:tplc="18090017">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E2259F"/>
    <w:multiLevelType w:val="hybridMultilevel"/>
    <w:tmpl w:val="EBFCA5F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CF3144C"/>
    <w:multiLevelType w:val="hybridMultilevel"/>
    <w:tmpl w:val="C8DE9882"/>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2540EDC"/>
    <w:multiLevelType w:val="hybridMultilevel"/>
    <w:tmpl w:val="2CE4975E"/>
    <w:lvl w:ilvl="0" w:tplc="914822D4">
      <w:start w:val="1"/>
      <w:numFmt w:val="decimal"/>
      <w:pStyle w:val="ResponseList"/>
      <w:lvlText w:val="%1."/>
      <w:lvlJc w:val="left"/>
      <w:pPr>
        <w:ind w:left="720" w:hanging="360"/>
      </w:pPr>
      <w:rPr>
        <w:b w:val="0"/>
        <w:color w:val="1F4E79"/>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CF42628"/>
    <w:multiLevelType w:val="hybridMultilevel"/>
    <w:tmpl w:val="40102FCA"/>
    <w:lvl w:ilvl="0" w:tplc="E130A83A">
      <w:start w:val="1"/>
      <w:numFmt w:val="upperLetter"/>
      <w:lvlText w:val="%1)"/>
      <w:lvlJc w:val="left"/>
      <w:pPr>
        <w:ind w:left="720" w:hanging="360"/>
      </w:pPr>
      <w:rPr>
        <w:rFonts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9300B7B"/>
    <w:multiLevelType w:val="hybridMultilevel"/>
    <w:tmpl w:val="4EF80136"/>
    <w:lvl w:ilvl="0" w:tplc="254090A8">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C5C356C"/>
    <w:multiLevelType w:val="hybridMultilevel"/>
    <w:tmpl w:val="97422B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D4F16E4"/>
    <w:multiLevelType w:val="hybridMultilevel"/>
    <w:tmpl w:val="A5D68A7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F2A4D03"/>
    <w:multiLevelType w:val="hybridMultilevel"/>
    <w:tmpl w:val="2FDC6096"/>
    <w:lvl w:ilvl="0" w:tplc="C5700E62">
      <w:start w:val="3"/>
      <w:numFmt w:val="bullet"/>
      <w:lvlText w:val="-"/>
      <w:lvlJc w:val="left"/>
      <w:pPr>
        <w:ind w:left="1080" w:hanging="360"/>
      </w:pPr>
      <w:rPr>
        <w:rFonts w:ascii="Calibri" w:eastAsia="Times New Roman"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5766300B"/>
    <w:multiLevelType w:val="hybridMultilevel"/>
    <w:tmpl w:val="5BAAE6EE"/>
    <w:lvl w:ilvl="0" w:tplc="D01C6EBA">
      <w:start w:val="2"/>
      <w:numFmt w:val="bullet"/>
      <w:lvlText w:val="-"/>
      <w:lvlJc w:val="left"/>
      <w:pPr>
        <w:ind w:left="720" w:hanging="360"/>
      </w:pPr>
      <w:rPr>
        <w:rFonts w:ascii="Calibri" w:eastAsia="Calibri" w:hAnsi="Calibri" w:cs="Calibri" w:hint="default"/>
        <w:b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4735D97"/>
    <w:multiLevelType w:val="hybridMultilevel"/>
    <w:tmpl w:val="1A048EE6"/>
    <w:lvl w:ilvl="0" w:tplc="18090001">
      <w:start w:val="1"/>
      <w:numFmt w:val="bullet"/>
      <w:lvlText w:val=""/>
      <w:lvlJc w:val="left"/>
      <w:pPr>
        <w:ind w:left="720" w:hanging="360"/>
      </w:pPr>
      <w:rPr>
        <w:rFonts w:ascii="Symbol" w:hAnsi="Symbol" w:hint="default"/>
      </w:rPr>
    </w:lvl>
    <w:lvl w:ilvl="1" w:tplc="A7A84868">
      <w:numFmt w:val="bullet"/>
      <w:lvlText w:val="•"/>
      <w:lvlJc w:val="left"/>
      <w:pPr>
        <w:ind w:left="1800" w:hanging="720"/>
      </w:pPr>
      <w:rPr>
        <w:rFonts w:ascii="Calibri" w:eastAsiaTheme="minorEastAsia"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CD15B02"/>
    <w:multiLevelType w:val="hybridMultilevel"/>
    <w:tmpl w:val="1446FE4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FC95281"/>
    <w:multiLevelType w:val="hybridMultilevel"/>
    <w:tmpl w:val="FE103844"/>
    <w:lvl w:ilvl="0" w:tplc="1E26E530">
      <w:start w:val="9"/>
      <w:numFmt w:val="bullet"/>
      <w:lvlText w:val="-"/>
      <w:lvlJc w:val="left"/>
      <w:pPr>
        <w:ind w:left="795" w:hanging="360"/>
      </w:pPr>
      <w:rPr>
        <w:rFonts w:ascii="Calibri" w:eastAsia="Times New Roman" w:hAnsi="Calibri" w:cs="Calibri" w:hint="default"/>
      </w:rPr>
    </w:lvl>
    <w:lvl w:ilvl="1" w:tplc="18090003" w:tentative="1">
      <w:start w:val="1"/>
      <w:numFmt w:val="bullet"/>
      <w:lvlText w:val="o"/>
      <w:lvlJc w:val="left"/>
      <w:pPr>
        <w:ind w:left="1515" w:hanging="360"/>
      </w:pPr>
      <w:rPr>
        <w:rFonts w:ascii="Courier New" w:hAnsi="Courier New" w:cs="Courier New" w:hint="default"/>
      </w:rPr>
    </w:lvl>
    <w:lvl w:ilvl="2" w:tplc="18090005" w:tentative="1">
      <w:start w:val="1"/>
      <w:numFmt w:val="bullet"/>
      <w:lvlText w:val=""/>
      <w:lvlJc w:val="left"/>
      <w:pPr>
        <w:ind w:left="2235" w:hanging="360"/>
      </w:pPr>
      <w:rPr>
        <w:rFonts w:ascii="Wingdings" w:hAnsi="Wingdings" w:hint="default"/>
      </w:rPr>
    </w:lvl>
    <w:lvl w:ilvl="3" w:tplc="18090001" w:tentative="1">
      <w:start w:val="1"/>
      <w:numFmt w:val="bullet"/>
      <w:lvlText w:val=""/>
      <w:lvlJc w:val="left"/>
      <w:pPr>
        <w:ind w:left="2955" w:hanging="360"/>
      </w:pPr>
      <w:rPr>
        <w:rFonts w:ascii="Symbol" w:hAnsi="Symbol" w:hint="default"/>
      </w:rPr>
    </w:lvl>
    <w:lvl w:ilvl="4" w:tplc="18090003" w:tentative="1">
      <w:start w:val="1"/>
      <w:numFmt w:val="bullet"/>
      <w:lvlText w:val="o"/>
      <w:lvlJc w:val="left"/>
      <w:pPr>
        <w:ind w:left="3675" w:hanging="360"/>
      </w:pPr>
      <w:rPr>
        <w:rFonts w:ascii="Courier New" w:hAnsi="Courier New" w:cs="Courier New" w:hint="default"/>
      </w:rPr>
    </w:lvl>
    <w:lvl w:ilvl="5" w:tplc="18090005" w:tentative="1">
      <w:start w:val="1"/>
      <w:numFmt w:val="bullet"/>
      <w:lvlText w:val=""/>
      <w:lvlJc w:val="left"/>
      <w:pPr>
        <w:ind w:left="4395" w:hanging="360"/>
      </w:pPr>
      <w:rPr>
        <w:rFonts w:ascii="Wingdings" w:hAnsi="Wingdings" w:hint="default"/>
      </w:rPr>
    </w:lvl>
    <w:lvl w:ilvl="6" w:tplc="18090001" w:tentative="1">
      <w:start w:val="1"/>
      <w:numFmt w:val="bullet"/>
      <w:lvlText w:val=""/>
      <w:lvlJc w:val="left"/>
      <w:pPr>
        <w:ind w:left="5115" w:hanging="360"/>
      </w:pPr>
      <w:rPr>
        <w:rFonts w:ascii="Symbol" w:hAnsi="Symbol" w:hint="default"/>
      </w:rPr>
    </w:lvl>
    <w:lvl w:ilvl="7" w:tplc="18090003" w:tentative="1">
      <w:start w:val="1"/>
      <w:numFmt w:val="bullet"/>
      <w:lvlText w:val="o"/>
      <w:lvlJc w:val="left"/>
      <w:pPr>
        <w:ind w:left="5835" w:hanging="360"/>
      </w:pPr>
      <w:rPr>
        <w:rFonts w:ascii="Courier New" w:hAnsi="Courier New" w:cs="Courier New" w:hint="default"/>
      </w:rPr>
    </w:lvl>
    <w:lvl w:ilvl="8" w:tplc="18090005" w:tentative="1">
      <w:start w:val="1"/>
      <w:numFmt w:val="bullet"/>
      <w:lvlText w:val=""/>
      <w:lvlJc w:val="left"/>
      <w:pPr>
        <w:ind w:left="6555" w:hanging="360"/>
      </w:pPr>
      <w:rPr>
        <w:rFonts w:ascii="Wingdings" w:hAnsi="Wingdings" w:hint="default"/>
      </w:rPr>
    </w:lvl>
  </w:abstractNum>
  <w:abstractNum w:abstractNumId="21" w15:restartNumberingAfterBreak="0">
    <w:nsid w:val="75AF018B"/>
    <w:multiLevelType w:val="hybridMultilevel"/>
    <w:tmpl w:val="B1E655EE"/>
    <w:lvl w:ilvl="0" w:tplc="405C70B4">
      <w:start w:val="1"/>
      <w:numFmt w:val="lowerLetter"/>
      <w:lvlText w:val="(%1)"/>
      <w:lvlJc w:val="left"/>
      <w:pPr>
        <w:ind w:left="1854" w:hanging="360"/>
      </w:pPr>
      <w:rPr>
        <w:rFonts w:ascii="Calibri" w:eastAsia="Times New Roman" w:hAnsi="Calibri" w:cs="Times New Roman" w:hint="default"/>
        <w:b w:val="0"/>
        <w:i w:val="0"/>
        <w:strike w:val="0"/>
        <w:dstrike w:val="0"/>
        <w:color w:val="auto"/>
        <w:sz w:val="22"/>
        <w:szCs w:val="21"/>
        <w:u w:val="none" w:color="000000"/>
        <w:vertAlign w:val="baseline"/>
      </w:rPr>
    </w:lvl>
    <w:lvl w:ilvl="1" w:tplc="18090019" w:tentative="1">
      <w:start w:val="1"/>
      <w:numFmt w:val="lowerLetter"/>
      <w:lvlText w:val="%2."/>
      <w:lvlJc w:val="left"/>
      <w:pPr>
        <w:ind w:left="2574" w:hanging="360"/>
      </w:pPr>
    </w:lvl>
    <w:lvl w:ilvl="2" w:tplc="1809001B" w:tentative="1">
      <w:start w:val="1"/>
      <w:numFmt w:val="lowerRoman"/>
      <w:lvlText w:val="%3."/>
      <w:lvlJc w:val="right"/>
      <w:pPr>
        <w:ind w:left="3294" w:hanging="180"/>
      </w:pPr>
    </w:lvl>
    <w:lvl w:ilvl="3" w:tplc="1809000F" w:tentative="1">
      <w:start w:val="1"/>
      <w:numFmt w:val="decimal"/>
      <w:lvlText w:val="%4."/>
      <w:lvlJc w:val="left"/>
      <w:pPr>
        <w:ind w:left="4014" w:hanging="360"/>
      </w:pPr>
    </w:lvl>
    <w:lvl w:ilvl="4" w:tplc="18090019" w:tentative="1">
      <w:start w:val="1"/>
      <w:numFmt w:val="lowerLetter"/>
      <w:lvlText w:val="%5."/>
      <w:lvlJc w:val="left"/>
      <w:pPr>
        <w:ind w:left="4734" w:hanging="360"/>
      </w:pPr>
    </w:lvl>
    <w:lvl w:ilvl="5" w:tplc="1809001B" w:tentative="1">
      <w:start w:val="1"/>
      <w:numFmt w:val="lowerRoman"/>
      <w:lvlText w:val="%6."/>
      <w:lvlJc w:val="right"/>
      <w:pPr>
        <w:ind w:left="5454" w:hanging="180"/>
      </w:pPr>
    </w:lvl>
    <w:lvl w:ilvl="6" w:tplc="1809000F" w:tentative="1">
      <w:start w:val="1"/>
      <w:numFmt w:val="decimal"/>
      <w:lvlText w:val="%7."/>
      <w:lvlJc w:val="left"/>
      <w:pPr>
        <w:ind w:left="6174" w:hanging="360"/>
      </w:pPr>
    </w:lvl>
    <w:lvl w:ilvl="7" w:tplc="18090019" w:tentative="1">
      <w:start w:val="1"/>
      <w:numFmt w:val="lowerLetter"/>
      <w:lvlText w:val="%8."/>
      <w:lvlJc w:val="left"/>
      <w:pPr>
        <w:ind w:left="6894" w:hanging="360"/>
      </w:pPr>
    </w:lvl>
    <w:lvl w:ilvl="8" w:tplc="1809001B" w:tentative="1">
      <w:start w:val="1"/>
      <w:numFmt w:val="lowerRoman"/>
      <w:lvlText w:val="%9."/>
      <w:lvlJc w:val="right"/>
      <w:pPr>
        <w:ind w:left="7614" w:hanging="180"/>
      </w:pPr>
    </w:lvl>
  </w:abstractNum>
  <w:abstractNum w:abstractNumId="22" w15:restartNumberingAfterBreak="0">
    <w:nsid w:val="762D5B49"/>
    <w:multiLevelType w:val="hybridMultilevel"/>
    <w:tmpl w:val="892CE9B2"/>
    <w:lvl w:ilvl="0" w:tplc="19589894">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7FA9497D"/>
    <w:multiLevelType w:val="multilevel"/>
    <w:tmpl w:val="F9C00118"/>
    <w:lvl w:ilvl="0">
      <w:start w:val="1"/>
      <w:numFmt w:val="lowerLetter"/>
      <w:lvlText w:val="%1)"/>
      <w:lvlJc w:val="left"/>
      <w:pPr>
        <w:ind w:left="360" w:hanging="360"/>
      </w:pPr>
    </w:lvl>
    <w:lvl w:ilvl="1">
      <w:start w:val="9"/>
      <w:numFmt w:val="decimalZero"/>
      <w:lvlText w:val="%2"/>
      <w:lvlJc w:val="left"/>
      <w:pPr>
        <w:ind w:left="36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820728964">
    <w:abstractNumId w:val="23"/>
  </w:num>
  <w:num w:numId="2" w16cid:durableId="668407281">
    <w:abstractNumId w:val="14"/>
  </w:num>
  <w:num w:numId="3" w16cid:durableId="1481312145">
    <w:abstractNumId w:val="2"/>
  </w:num>
  <w:num w:numId="4" w16cid:durableId="667444531">
    <w:abstractNumId w:val="6"/>
  </w:num>
  <w:num w:numId="5" w16cid:durableId="182088619">
    <w:abstractNumId w:val="8"/>
  </w:num>
  <w:num w:numId="6" w16cid:durableId="83183914">
    <w:abstractNumId w:val="3"/>
  </w:num>
  <w:num w:numId="7" w16cid:durableId="834995636">
    <w:abstractNumId w:val="21"/>
  </w:num>
  <w:num w:numId="8" w16cid:durableId="649410266">
    <w:abstractNumId w:val="20"/>
  </w:num>
  <w:num w:numId="9" w16cid:durableId="1436558470">
    <w:abstractNumId w:val="17"/>
  </w:num>
  <w:num w:numId="10" w16cid:durableId="2124416583">
    <w:abstractNumId w:val="22"/>
  </w:num>
  <w:num w:numId="11" w16cid:durableId="1045368831">
    <w:abstractNumId w:val="19"/>
  </w:num>
  <w:num w:numId="12" w16cid:durableId="1142118674">
    <w:abstractNumId w:val="15"/>
  </w:num>
  <w:num w:numId="13" w16cid:durableId="601498407">
    <w:abstractNumId w:val="12"/>
  </w:num>
  <w:num w:numId="14" w16cid:durableId="477039545">
    <w:abstractNumId w:val="11"/>
  </w:num>
  <w:num w:numId="15" w16cid:durableId="1159226124">
    <w:abstractNumId w:val="1"/>
  </w:num>
  <w:num w:numId="16" w16cid:durableId="252082736">
    <w:abstractNumId w:val="16"/>
  </w:num>
  <w:num w:numId="17" w16cid:durableId="1606302902">
    <w:abstractNumId w:val="7"/>
  </w:num>
  <w:num w:numId="18" w16cid:durableId="544564731">
    <w:abstractNumId w:val="10"/>
  </w:num>
  <w:num w:numId="19" w16cid:durableId="651910033">
    <w:abstractNumId w:val="11"/>
    <w:lvlOverride w:ilvl="0">
      <w:startOverride w:val="1"/>
    </w:lvlOverride>
  </w:num>
  <w:num w:numId="20" w16cid:durableId="1612277309">
    <w:abstractNumId w:val="11"/>
    <w:lvlOverride w:ilvl="0">
      <w:startOverride w:val="1"/>
    </w:lvlOverride>
  </w:num>
  <w:num w:numId="21" w16cid:durableId="373309905">
    <w:abstractNumId w:val="4"/>
  </w:num>
  <w:num w:numId="22" w16cid:durableId="719943456">
    <w:abstractNumId w:val="18"/>
  </w:num>
  <w:num w:numId="23" w16cid:durableId="1327704007">
    <w:abstractNumId w:val="9"/>
  </w:num>
  <w:num w:numId="24" w16cid:durableId="1348097292">
    <w:abstractNumId w:val="0"/>
  </w:num>
  <w:num w:numId="25" w16cid:durableId="1681227564">
    <w:abstractNumId w:val="5"/>
  </w:num>
  <w:num w:numId="26" w16cid:durableId="14234493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EDC"/>
    <w:rsid w:val="00000337"/>
    <w:rsid w:val="0000196E"/>
    <w:rsid w:val="0000563D"/>
    <w:rsid w:val="00011B9F"/>
    <w:rsid w:val="00014A68"/>
    <w:rsid w:val="00016477"/>
    <w:rsid w:val="0001671E"/>
    <w:rsid w:val="00016C9A"/>
    <w:rsid w:val="000170D9"/>
    <w:rsid w:val="000220F9"/>
    <w:rsid w:val="00022622"/>
    <w:rsid w:val="0002392D"/>
    <w:rsid w:val="000251F7"/>
    <w:rsid w:val="00027436"/>
    <w:rsid w:val="000275C5"/>
    <w:rsid w:val="0003112F"/>
    <w:rsid w:val="00035572"/>
    <w:rsid w:val="00036C40"/>
    <w:rsid w:val="00040B85"/>
    <w:rsid w:val="00042C4C"/>
    <w:rsid w:val="00043D7E"/>
    <w:rsid w:val="00044553"/>
    <w:rsid w:val="00044AA4"/>
    <w:rsid w:val="00047626"/>
    <w:rsid w:val="0005104F"/>
    <w:rsid w:val="000536F6"/>
    <w:rsid w:val="00053C21"/>
    <w:rsid w:val="00053CC0"/>
    <w:rsid w:val="000633E7"/>
    <w:rsid w:val="0007276C"/>
    <w:rsid w:val="00077350"/>
    <w:rsid w:val="0007744F"/>
    <w:rsid w:val="0008016B"/>
    <w:rsid w:val="0008157B"/>
    <w:rsid w:val="00081C60"/>
    <w:rsid w:val="00081E41"/>
    <w:rsid w:val="00082F1B"/>
    <w:rsid w:val="00096F66"/>
    <w:rsid w:val="000A1C5C"/>
    <w:rsid w:val="000A2209"/>
    <w:rsid w:val="000A6426"/>
    <w:rsid w:val="000B6D0A"/>
    <w:rsid w:val="000C1EE1"/>
    <w:rsid w:val="000C3217"/>
    <w:rsid w:val="000C5D33"/>
    <w:rsid w:val="000D2B14"/>
    <w:rsid w:val="000D39C3"/>
    <w:rsid w:val="000D6984"/>
    <w:rsid w:val="000D73F3"/>
    <w:rsid w:val="000D7421"/>
    <w:rsid w:val="000E483E"/>
    <w:rsid w:val="000F16D6"/>
    <w:rsid w:val="000F3E5A"/>
    <w:rsid w:val="000F53CD"/>
    <w:rsid w:val="000F6C61"/>
    <w:rsid w:val="0010039A"/>
    <w:rsid w:val="00103576"/>
    <w:rsid w:val="00104DE4"/>
    <w:rsid w:val="00107167"/>
    <w:rsid w:val="00114C17"/>
    <w:rsid w:val="0012096F"/>
    <w:rsid w:val="0012107F"/>
    <w:rsid w:val="00127418"/>
    <w:rsid w:val="00131C7D"/>
    <w:rsid w:val="0013257B"/>
    <w:rsid w:val="00144DD5"/>
    <w:rsid w:val="00150821"/>
    <w:rsid w:val="001509FB"/>
    <w:rsid w:val="0015104B"/>
    <w:rsid w:val="00153B2C"/>
    <w:rsid w:val="001553F9"/>
    <w:rsid w:val="00162399"/>
    <w:rsid w:val="00162E29"/>
    <w:rsid w:val="00166B3D"/>
    <w:rsid w:val="00172F04"/>
    <w:rsid w:val="00173785"/>
    <w:rsid w:val="00181E84"/>
    <w:rsid w:val="0018212E"/>
    <w:rsid w:val="00185216"/>
    <w:rsid w:val="0018775F"/>
    <w:rsid w:val="0019113B"/>
    <w:rsid w:val="00192F7D"/>
    <w:rsid w:val="001934B8"/>
    <w:rsid w:val="001A23E0"/>
    <w:rsid w:val="001A6E05"/>
    <w:rsid w:val="001A7184"/>
    <w:rsid w:val="001A7E3A"/>
    <w:rsid w:val="001A7EB1"/>
    <w:rsid w:val="001B1774"/>
    <w:rsid w:val="001B3701"/>
    <w:rsid w:val="001C0122"/>
    <w:rsid w:val="001C266D"/>
    <w:rsid w:val="001C2C83"/>
    <w:rsid w:val="001C32A1"/>
    <w:rsid w:val="001C3D00"/>
    <w:rsid w:val="001C66AD"/>
    <w:rsid w:val="001E4C8A"/>
    <w:rsid w:val="001F0086"/>
    <w:rsid w:val="001F0A79"/>
    <w:rsid w:val="001F16EE"/>
    <w:rsid w:val="001F19A9"/>
    <w:rsid w:val="001F285E"/>
    <w:rsid w:val="001F61D6"/>
    <w:rsid w:val="001F6EA9"/>
    <w:rsid w:val="00206211"/>
    <w:rsid w:val="00212EC8"/>
    <w:rsid w:val="0021463B"/>
    <w:rsid w:val="00215A2F"/>
    <w:rsid w:val="002168E1"/>
    <w:rsid w:val="002174C3"/>
    <w:rsid w:val="00217702"/>
    <w:rsid w:val="002239D8"/>
    <w:rsid w:val="00230789"/>
    <w:rsid w:val="002359D5"/>
    <w:rsid w:val="00243B2B"/>
    <w:rsid w:val="002452D3"/>
    <w:rsid w:val="00246E94"/>
    <w:rsid w:val="002509BA"/>
    <w:rsid w:val="00252273"/>
    <w:rsid w:val="00252430"/>
    <w:rsid w:val="00252CDA"/>
    <w:rsid w:val="00255ECE"/>
    <w:rsid w:val="002562E1"/>
    <w:rsid w:val="00257A8E"/>
    <w:rsid w:val="0026142A"/>
    <w:rsid w:val="00265493"/>
    <w:rsid w:val="00274D49"/>
    <w:rsid w:val="002858D9"/>
    <w:rsid w:val="00297048"/>
    <w:rsid w:val="002A437C"/>
    <w:rsid w:val="002A6D27"/>
    <w:rsid w:val="002B189B"/>
    <w:rsid w:val="002B3451"/>
    <w:rsid w:val="002B4A6C"/>
    <w:rsid w:val="002B69DB"/>
    <w:rsid w:val="002B7E40"/>
    <w:rsid w:val="002C03FB"/>
    <w:rsid w:val="002C21C6"/>
    <w:rsid w:val="002C3AA5"/>
    <w:rsid w:val="002C6CC1"/>
    <w:rsid w:val="002C7986"/>
    <w:rsid w:val="002D2358"/>
    <w:rsid w:val="002D23AB"/>
    <w:rsid w:val="002D314D"/>
    <w:rsid w:val="002D6784"/>
    <w:rsid w:val="002D784D"/>
    <w:rsid w:val="002E05EE"/>
    <w:rsid w:val="002E1E79"/>
    <w:rsid w:val="002E4806"/>
    <w:rsid w:val="002E6081"/>
    <w:rsid w:val="002E6315"/>
    <w:rsid w:val="002E6616"/>
    <w:rsid w:val="002E6ED4"/>
    <w:rsid w:val="002E7E04"/>
    <w:rsid w:val="002F6113"/>
    <w:rsid w:val="002F7FC8"/>
    <w:rsid w:val="003018B5"/>
    <w:rsid w:val="00303014"/>
    <w:rsid w:val="00303C2E"/>
    <w:rsid w:val="003055EC"/>
    <w:rsid w:val="003065B6"/>
    <w:rsid w:val="0030674D"/>
    <w:rsid w:val="003068CB"/>
    <w:rsid w:val="0031206D"/>
    <w:rsid w:val="00322CC6"/>
    <w:rsid w:val="003324A9"/>
    <w:rsid w:val="003353C3"/>
    <w:rsid w:val="00336F28"/>
    <w:rsid w:val="00343ABE"/>
    <w:rsid w:val="00345B93"/>
    <w:rsid w:val="00353D11"/>
    <w:rsid w:val="00356769"/>
    <w:rsid w:val="003570C3"/>
    <w:rsid w:val="003604EA"/>
    <w:rsid w:val="00363EDC"/>
    <w:rsid w:val="00371BCB"/>
    <w:rsid w:val="003748FC"/>
    <w:rsid w:val="003809FC"/>
    <w:rsid w:val="0038608C"/>
    <w:rsid w:val="003871CB"/>
    <w:rsid w:val="003906AD"/>
    <w:rsid w:val="0039488C"/>
    <w:rsid w:val="003A4294"/>
    <w:rsid w:val="003A67A0"/>
    <w:rsid w:val="003B3178"/>
    <w:rsid w:val="003C09B5"/>
    <w:rsid w:val="003C0B8A"/>
    <w:rsid w:val="003C349B"/>
    <w:rsid w:val="003C35C7"/>
    <w:rsid w:val="003C392D"/>
    <w:rsid w:val="003C3B4E"/>
    <w:rsid w:val="003C3C6D"/>
    <w:rsid w:val="003C773C"/>
    <w:rsid w:val="003D6DA8"/>
    <w:rsid w:val="003E0F23"/>
    <w:rsid w:val="003E21AF"/>
    <w:rsid w:val="003E55F4"/>
    <w:rsid w:val="003E70A5"/>
    <w:rsid w:val="003F1413"/>
    <w:rsid w:val="00400862"/>
    <w:rsid w:val="00400B6C"/>
    <w:rsid w:val="0040212E"/>
    <w:rsid w:val="004029CA"/>
    <w:rsid w:val="00406180"/>
    <w:rsid w:val="0041012E"/>
    <w:rsid w:val="004145AC"/>
    <w:rsid w:val="00415445"/>
    <w:rsid w:val="00417BE0"/>
    <w:rsid w:val="00420FA4"/>
    <w:rsid w:val="004234A9"/>
    <w:rsid w:val="0042525B"/>
    <w:rsid w:val="00425DD9"/>
    <w:rsid w:val="00430D13"/>
    <w:rsid w:val="00431CA6"/>
    <w:rsid w:val="0043327C"/>
    <w:rsid w:val="00433644"/>
    <w:rsid w:val="00434FAF"/>
    <w:rsid w:val="00441145"/>
    <w:rsid w:val="00443508"/>
    <w:rsid w:val="00451713"/>
    <w:rsid w:val="004573B1"/>
    <w:rsid w:val="004577F0"/>
    <w:rsid w:val="00462F71"/>
    <w:rsid w:val="004649F5"/>
    <w:rsid w:val="00465ACE"/>
    <w:rsid w:val="004669B7"/>
    <w:rsid w:val="0047290D"/>
    <w:rsid w:val="0047745A"/>
    <w:rsid w:val="0048016B"/>
    <w:rsid w:val="00481B1C"/>
    <w:rsid w:val="004851FA"/>
    <w:rsid w:val="00486683"/>
    <w:rsid w:val="004937A5"/>
    <w:rsid w:val="00493903"/>
    <w:rsid w:val="0049463F"/>
    <w:rsid w:val="00494AC4"/>
    <w:rsid w:val="004A10C0"/>
    <w:rsid w:val="004A1B8A"/>
    <w:rsid w:val="004A2984"/>
    <w:rsid w:val="004A79CC"/>
    <w:rsid w:val="004B4B48"/>
    <w:rsid w:val="004B56C5"/>
    <w:rsid w:val="004C410F"/>
    <w:rsid w:val="004C4E28"/>
    <w:rsid w:val="004C5C62"/>
    <w:rsid w:val="004C697E"/>
    <w:rsid w:val="004C78B5"/>
    <w:rsid w:val="004E1389"/>
    <w:rsid w:val="004E185D"/>
    <w:rsid w:val="004E2816"/>
    <w:rsid w:val="004E2DF5"/>
    <w:rsid w:val="004E455D"/>
    <w:rsid w:val="004E4D7D"/>
    <w:rsid w:val="004E7885"/>
    <w:rsid w:val="004F2A43"/>
    <w:rsid w:val="004F5F1F"/>
    <w:rsid w:val="004F68CC"/>
    <w:rsid w:val="00503D18"/>
    <w:rsid w:val="00504B1A"/>
    <w:rsid w:val="00504CBE"/>
    <w:rsid w:val="005056F8"/>
    <w:rsid w:val="00512186"/>
    <w:rsid w:val="00513C04"/>
    <w:rsid w:val="00517449"/>
    <w:rsid w:val="00523522"/>
    <w:rsid w:val="00524ECE"/>
    <w:rsid w:val="00525AD0"/>
    <w:rsid w:val="00535DB1"/>
    <w:rsid w:val="00536EFB"/>
    <w:rsid w:val="00541697"/>
    <w:rsid w:val="00546E12"/>
    <w:rsid w:val="00550A17"/>
    <w:rsid w:val="0055448E"/>
    <w:rsid w:val="0055510E"/>
    <w:rsid w:val="00555700"/>
    <w:rsid w:val="00564797"/>
    <w:rsid w:val="00572735"/>
    <w:rsid w:val="00573468"/>
    <w:rsid w:val="005747C9"/>
    <w:rsid w:val="00574A04"/>
    <w:rsid w:val="0058732F"/>
    <w:rsid w:val="00593C5C"/>
    <w:rsid w:val="00595053"/>
    <w:rsid w:val="005964D5"/>
    <w:rsid w:val="005968A2"/>
    <w:rsid w:val="005A0AAE"/>
    <w:rsid w:val="005A1550"/>
    <w:rsid w:val="005B0CA3"/>
    <w:rsid w:val="005C21CD"/>
    <w:rsid w:val="005C5C7B"/>
    <w:rsid w:val="005D0732"/>
    <w:rsid w:val="005D6BB8"/>
    <w:rsid w:val="005E5269"/>
    <w:rsid w:val="005E5AD5"/>
    <w:rsid w:val="005E5E8C"/>
    <w:rsid w:val="005E66AA"/>
    <w:rsid w:val="005F1D28"/>
    <w:rsid w:val="005F69CE"/>
    <w:rsid w:val="006005E8"/>
    <w:rsid w:val="00600677"/>
    <w:rsid w:val="00615577"/>
    <w:rsid w:val="006176DE"/>
    <w:rsid w:val="006216F0"/>
    <w:rsid w:val="00622C19"/>
    <w:rsid w:val="00623F03"/>
    <w:rsid w:val="00626795"/>
    <w:rsid w:val="00635E78"/>
    <w:rsid w:val="00636C12"/>
    <w:rsid w:val="00636D66"/>
    <w:rsid w:val="00640736"/>
    <w:rsid w:val="0064103C"/>
    <w:rsid w:val="0064571F"/>
    <w:rsid w:val="00650710"/>
    <w:rsid w:val="006532C4"/>
    <w:rsid w:val="006576F7"/>
    <w:rsid w:val="00660A06"/>
    <w:rsid w:val="0066601F"/>
    <w:rsid w:val="006670D5"/>
    <w:rsid w:val="00672B99"/>
    <w:rsid w:val="0067451E"/>
    <w:rsid w:val="00676CAD"/>
    <w:rsid w:val="00680087"/>
    <w:rsid w:val="0068244B"/>
    <w:rsid w:val="006853A5"/>
    <w:rsid w:val="00693AFE"/>
    <w:rsid w:val="00696255"/>
    <w:rsid w:val="0069682B"/>
    <w:rsid w:val="00697B29"/>
    <w:rsid w:val="006A1CBA"/>
    <w:rsid w:val="006A3CE7"/>
    <w:rsid w:val="006A5876"/>
    <w:rsid w:val="006A67D3"/>
    <w:rsid w:val="006A7CA9"/>
    <w:rsid w:val="006B0DB0"/>
    <w:rsid w:val="006B105A"/>
    <w:rsid w:val="006B2184"/>
    <w:rsid w:val="006C550B"/>
    <w:rsid w:val="006D4102"/>
    <w:rsid w:val="006D6BE1"/>
    <w:rsid w:val="006D7CE2"/>
    <w:rsid w:val="006D7F2D"/>
    <w:rsid w:val="006F614D"/>
    <w:rsid w:val="006F650F"/>
    <w:rsid w:val="00704DE7"/>
    <w:rsid w:val="0071005A"/>
    <w:rsid w:val="00712E75"/>
    <w:rsid w:val="00720507"/>
    <w:rsid w:val="00720668"/>
    <w:rsid w:val="00721C06"/>
    <w:rsid w:val="0072304A"/>
    <w:rsid w:val="0072310C"/>
    <w:rsid w:val="007268FE"/>
    <w:rsid w:val="00727AD0"/>
    <w:rsid w:val="00746908"/>
    <w:rsid w:val="00753F4B"/>
    <w:rsid w:val="0075414A"/>
    <w:rsid w:val="00754B0D"/>
    <w:rsid w:val="00756678"/>
    <w:rsid w:val="007729DE"/>
    <w:rsid w:val="00780FA0"/>
    <w:rsid w:val="00781F0D"/>
    <w:rsid w:val="00791B62"/>
    <w:rsid w:val="00795FC2"/>
    <w:rsid w:val="00796A75"/>
    <w:rsid w:val="007A0F72"/>
    <w:rsid w:val="007A6A2D"/>
    <w:rsid w:val="007A7141"/>
    <w:rsid w:val="007B0C00"/>
    <w:rsid w:val="007B151A"/>
    <w:rsid w:val="007B3EBF"/>
    <w:rsid w:val="007B4BDB"/>
    <w:rsid w:val="007B6749"/>
    <w:rsid w:val="007B6ACA"/>
    <w:rsid w:val="007B7D06"/>
    <w:rsid w:val="007C09BE"/>
    <w:rsid w:val="007C0C69"/>
    <w:rsid w:val="007C463C"/>
    <w:rsid w:val="007C6D1E"/>
    <w:rsid w:val="007D190A"/>
    <w:rsid w:val="007D7A79"/>
    <w:rsid w:val="007E636B"/>
    <w:rsid w:val="007E67DC"/>
    <w:rsid w:val="007F2299"/>
    <w:rsid w:val="0080226B"/>
    <w:rsid w:val="008065AA"/>
    <w:rsid w:val="0081396C"/>
    <w:rsid w:val="00817382"/>
    <w:rsid w:val="00820001"/>
    <w:rsid w:val="00830AE9"/>
    <w:rsid w:val="008327CA"/>
    <w:rsid w:val="00833237"/>
    <w:rsid w:val="0083552B"/>
    <w:rsid w:val="00844BC9"/>
    <w:rsid w:val="008463D9"/>
    <w:rsid w:val="00846CC9"/>
    <w:rsid w:val="00847E84"/>
    <w:rsid w:val="0085060C"/>
    <w:rsid w:val="00851B17"/>
    <w:rsid w:val="00852E40"/>
    <w:rsid w:val="00853970"/>
    <w:rsid w:val="00855D52"/>
    <w:rsid w:val="00856E6B"/>
    <w:rsid w:val="008644C6"/>
    <w:rsid w:val="008653D6"/>
    <w:rsid w:val="00871B17"/>
    <w:rsid w:val="00872F64"/>
    <w:rsid w:val="00876020"/>
    <w:rsid w:val="00876467"/>
    <w:rsid w:val="00892235"/>
    <w:rsid w:val="008958E3"/>
    <w:rsid w:val="008972A0"/>
    <w:rsid w:val="00897B05"/>
    <w:rsid w:val="008A58D7"/>
    <w:rsid w:val="008A6FC7"/>
    <w:rsid w:val="008B304B"/>
    <w:rsid w:val="008B5103"/>
    <w:rsid w:val="008B55CB"/>
    <w:rsid w:val="008C1B6E"/>
    <w:rsid w:val="008C2C09"/>
    <w:rsid w:val="008C4188"/>
    <w:rsid w:val="008C5A5C"/>
    <w:rsid w:val="008E444B"/>
    <w:rsid w:val="008E7A71"/>
    <w:rsid w:val="008F065C"/>
    <w:rsid w:val="008F153B"/>
    <w:rsid w:val="008F513B"/>
    <w:rsid w:val="008F5B3B"/>
    <w:rsid w:val="008F5E14"/>
    <w:rsid w:val="008F6F83"/>
    <w:rsid w:val="008F7B86"/>
    <w:rsid w:val="009034DD"/>
    <w:rsid w:val="009051E2"/>
    <w:rsid w:val="0091102F"/>
    <w:rsid w:val="009249F3"/>
    <w:rsid w:val="0093270F"/>
    <w:rsid w:val="00933E3C"/>
    <w:rsid w:val="00941752"/>
    <w:rsid w:val="009520A4"/>
    <w:rsid w:val="0095230E"/>
    <w:rsid w:val="00955BCD"/>
    <w:rsid w:val="009614C5"/>
    <w:rsid w:val="00966191"/>
    <w:rsid w:val="00974850"/>
    <w:rsid w:val="009806BA"/>
    <w:rsid w:val="00981F97"/>
    <w:rsid w:val="009829BE"/>
    <w:rsid w:val="00983578"/>
    <w:rsid w:val="0098719C"/>
    <w:rsid w:val="00987998"/>
    <w:rsid w:val="0099011C"/>
    <w:rsid w:val="0099149B"/>
    <w:rsid w:val="0099427E"/>
    <w:rsid w:val="00994762"/>
    <w:rsid w:val="00996BF0"/>
    <w:rsid w:val="009A0184"/>
    <w:rsid w:val="009A05FF"/>
    <w:rsid w:val="009A361A"/>
    <w:rsid w:val="009A43A3"/>
    <w:rsid w:val="009A6E4C"/>
    <w:rsid w:val="009B0959"/>
    <w:rsid w:val="009B20FD"/>
    <w:rsid w:val="009B2A60"/>
    <w:rsid w:val="009B4A55"/>
    <w:rsid w:val="009C0748"/>
    <w:rsid w:val="009D7DA6"/>
    <w:rsid w:val="009E0CA8"/>
    <w:rsid w:val="009E3A02"/>
    <w:rsid w:val="009E48DD"/>
    <w:rsid w:val="009F06F9"/>
    <w:rsid w:val="009F290B"/>
    <w:rsid w:val="009F6D69"/>
    <w:rsid w:val="009F7A28"/>
    <w:rsid w:val="009F7C9D"/>
    <w:rsid w:val="00A01E7E"/>
    <w:rsid w:val="00A03A7D"/>
    <w:rsid w:val="00A0675D"/>
    <w:rsid w:val="00A0683A"/>
    <w:rsid w:val="00A06F79"/>
    <w:rsid w:val="00A072EA"/>
    <w:rsid w:val="00A12163"/>
    <w:rsid w:val="00A13E92"/>
    <w:rsid w:val="00A171F3"/>
    <w:rsid w:val="00A17250"/>
    <w:rsid w:val="00A20995"/>
    <w:rsid w:val="00A23C8F"/>
    <w:rsid w:val="00A24159"/>
    <w:rsid w:val="00A25E79"/>
    <w:rsid w:val="00A30452"/>
    <w:rsid w:val="00A3789D"/>
    <w:rsid w:val="00A37CE4"/>
    <w:rsid w:val="00A4079A"/>
    <w:rsid w:val="00A42017"/>
    <w:rsid w:val="00A439B8"/>
    <w:rsid w:val="00A4457B"/>
    <w:rsid w:val="00A462D1"/>
    <w:rsid w:val="00A64620"/>
    <w:rsid w:val="00A75951"/>
    <w:rsid w:val="00A76DC0"/>
    <w:rsid w:val="00A77D4F"/>
    <w:rsid w:val="00A77EC4"/>
    <w:rsid w:val="00A811EA"/>
    <w:rsid w:val="00A84ED3"/>
    <w:rsid w:val="00A85875"/>
    <w:rsid w:val="00A87166"/>
    <w:rsid w:val="00A91343"/>
    <w:rsid w:val="00A97337"/>
    <w:rsid w:val="00A97E5F"/>
    <w:rsid w:val="00AA6F34"/>
    <w:rsid w:val="00AA7173"/>
    <w:rsid w:val="00AB4D17"/>
    <w:rsid w:val="00AB7B41"/>
    <w:rsid w:val="00AC7505"/>
    <w:rsid w:val="00AD42C9"/>
    <w:rsid w:val="00AD589B"/>
    <w:rsid w:val="00AE6455"/>
    <w:rsid w:val="00AE699F"/>
    <w:rsid w:val="00AF5E52"/>
    <w:rsid w:val="00B078A4"/>
    <w:rsid w:val="00B13E60"/>
    <w:rsid w:val="00B14EA7"/>
    <w:rsid w:val="00B17D8D"/>
    <w:rsid w:val="00B2019A"/>
    <w:rsid w:val="00B233CB"/>
    <w:rsid w:val="00B27275"/>
    <w:rsid w:val="00B3167D"/>
    <w:rsid w:val="00B32326"/>
    <w:rsid w:val="00B425E5"/>
    <w:rsid w:val="00B42F6C"/>
    <w:rsid w:val="00B446D0"/>
    <w:rsid w:val="00B5038A"/>
    <w:rsid w:val="00B503C4"/>
    <w:rsid w:val="00B51380"/>
    <w:rsid w:val="00B53BDB"/>
    <w:rsid w:val="00B55826"/>
    <w:rsid w:val="00B6188D"/>
    <w:rsid w:val="00B6680F"/>
    <w:rsid w:val="00B7054D"/>
    <w:rsid w:val="00B70A88"/>
    <w:rsid w:val="00B72049"/>
    <w:rsid w:val="00B73A91"/>
    <w:rsid w:val="00B74215"/>
    <w:rsid w:val="00B7641D"/>
    <w:rsid w:val="00B80851"/>
    <w:rsid w:val="00B85D02"/>
    <w:rsid w:val="00B8715F"/>
    <w:rsid w:val="00B87A4B"/>
    <w:rsid w:val="00B87E50"/>
    <w:rsid w:val="00B948E0"/>
    <w:rsid w:val="00B96F6B"/>
    <w:rsid w:val="00BA1740"/>
    <w:rsid w:val="00BA3294"/>
    <w:rsid w:val="00BA50DB"/>
    <w:rsid w:val="00BA5710"/>
    <w:rsid w:val="00BA71A6"/>
    <w:rsid w:val="00BC1CE4"/>
    <w:rsid w:val="00BC49B0"/>
    <w:rsid w:val="00BC5CEB"/>
    <w:rsid w:val="00BC6074"/>
    <w:rsid w:val="00BC79AC"/>
    <w:rsid w:val="00BD445C"/>
    <w:rsid w:val="00BD5BCB"/>
    <w:rsid w:val="00BD7F30"/>
    <w:rsid w:val="00BE1786"/>
    <w:rsid w:val="00BF33A9"/>
    <w:rsid w:val="00C03114"/>
    <w:rsid w:val="00C1180A"/>
    <w:rsid w:val="00C122E4"/>
    <w:rsid w:val="00C15AF0"/>
    <w:rsid w:val="00C16320"/>
    <w:rsid w:val="00C16A9F"/>
    <w:rsid w:val="00C21BAE"/>
    <w:rsid w:val="00C27E5D"/>
    <w:rsid w:val="00C30E5C"/>
    <w:rsid w:val="00C33637"/>
    <w:rsid w:val="00C337E6"/>
    <w:rsid w:val="00C34EB7"/>
    <w:rsid w:val="00C40129"/>
    <w:rsid w:val="00C41022"/>
    <w:rsid w:val="00C505FF"/>
    <w:rsid w:val="00C54FF2"/>
    <w:rsid w:val="00C665E8"/>
    <w:rsid w:val="00C67749"/>
    <w:rsid w:val="00C70314"/>
    <w:rsid w:val="00C72BAE"/>
    <w:rsid w:val="00C74164"/>
    <w:rsid w:val="00C75D7F"/>
    <w:rsid w:val="00C8014C"/>
    <w:rsid w:val="00C81FF6"/>
    <w:rsid w:val="00C824C4"/>
    <w:rsid w:val="00C8290A"/>
    <w:rsid w:val="00C82EC3"/>
    <w:rsid w:val="00C84606"/>
    <w:rsid w:val="00C9243B"/>
    <w:rsid w:val="00C941B5"/>
    <w:rsid w:val="00C96C93"/>
    <w:rsid w:val="00CA050C"/>
    <w:rsid w:val="00CA1C51"/>
    <w:rsid w:val="00CB16BC"/>
    <w:rsid w:val="00CB21C4"/>
    <w:rsid w:val="00CB7C38"/>
    <w:rsid w:val="00CC04AA"/>
    <w:rsid w:val="00CC25C4"/>
    <w:rsid w:val="00CC303F"/>
    <w:rsid w:val="00CC36D4"/>
    <w:rsid w:val="00CC3BEA"/>
    <w:rsid w:val="00CC585B"/>
    <w:rsid w:val="00CD1DDA"/>
    <w:rsid w:val="00CD40A4"/>
    <w:rsid w:val="00CD53E9"/>
    <w:rsid w:val="00CD6D46"/>
    <w:rsid w:val="00CE0658"/>
    <w:rsid w:val="00CE2CD6"/>
    <w:rsid w:val="00CE2EC5"/>
    <w:rsid w:val="00CE3843"/>
    <w:rsid w:val="00CF23C5"/>
    <w:rsid w:val="00CF40C2"/>
    <w:rsid w:val="00CF62B8"/>
    <w:rsid w:val="00CF69F9"/>
    <w:rsid w:val="00D019C1"/>
    <w:rsid w:val="00D032D0"/>
    <w:rsid w:val="00D071C4"/>
    <w:rsid w:val="00D20C37"/>
    <w:rsid w:val="00D2136D"/>
    <w:rsid w:val="00D33F67"/>
    <w:rsid w:val="00D341F5"/>
    <w:rsid w:val="00D35B69"/>
    <w:rsid w:val="00D35BD2"/>
    <w:rsid w:val="00D35F79"/>
    <w:rsid w:val="00D36791"/>
    <w:rsid w:val="00D37DE9"/>
    <w:rsid w:val="00D40BA0"/>
    <w:rsid w:val="00D417D0"/>
    <w:rsid w:val="00D448F2"/>
    <w:rsid w:val="00D53D4C"/>
    <w:rsid w:val="00D53F77"/>
    <w:rsid w:val="00D55C9D"/>
    <w:rsid w:val="00D55DEF"/>
    <w:rsid w:val="00D632BF"/>
    <w:rsid w:val="00D64567"/>
    <w:rsid w:val="00D66EF2"/>
    <w:rsid w:val="00D71390"/>
    <w:rsid w:val="00D729CB"/>
    <w:rsid w:val="00D75A86"/>
    <w:rsid w:val="00D761B8"/>
    <w:rsid w:val="00D82226"/>
    <w:rsid w:val="00D824BC"/>
    <w:rsid w:val="00DA2297"/>
    <w:rsid w:val="00DA4BA5"/>
    <w:rsid w:val="00DA5D18"/>
    <w:rsid w:val="00DB0FF0"/>
    <w:rsid w:val="00DB4234"/>
    <w:rsid w:val="00DB5F26"/>
    <w:rsid w:val="00DC5A73"/>
    <w:rsid w:val="00DC697C"/>
    <w:rsid w:val="00DC7174"/>
    <w:rsid w:val="00DD0A5A"/>
    <w:rsid w:val="00DD27E6"/>
    <w:rsid w:val="00DD3833"/>
    <w:rsid w:val="00DD57E8"/>
    <w:rsid w:val="00DD7734"/>
    <w:rsid w:val="00DE0EFB"/>
    <w:rsid w:val="00DE4634"/>
    <w:rsid w:val="00DE67DD"/>
    <w:rsid w:val="00DE768A"/>
    <w:rsid w:val="00DF6166"/>
    <w:rsid w:val="00E00E1A"/>
    <w:rsid w:val="00E01AAE"/>
    <w:rsid w:val="00E05491"/>
    <w:rsid w:val="00E13C64"/>
    <w:rsid w:val="00E1415E"/>
    <w:rsid w:val="00E157C7"/>
    <w:rsid w:val="00E2143F"/>
    <w:rsid w:val="00E214EB"/>
    <w:rsid w:val="00E24D2E"/>
    <w:rsid w:val="00E26909"/>
    <w:rsid w:val="00E30639"/>
    <w:rsid w:val="00E32CE0"/>
    <w:rsid w:val="00E336F9"/>
    <w:rsid w:val="00E3694B"/>
    <w:rsid w:val="00E412F0"/>
    <w:rsid w:val="00E44B54"/>
    <w:rsid w:val="00E47AAD"/>
    <w:rsid w:val="00E60591"/>
    <w:rsid w:val="00E6094B"/>
    <w:rsid w:val="00E61C17"/>
    <w:rsid w:val="00E63415"/>
    <w:rsid w:val="00E6759E"/>
    <w:rsid w:val="00E67EBB"/>
    <w:rsid w:val="00E719F7"/>
    <w:rsid w:val="00E7205F"/>
    <w:rsid w:val="00E76623"/>
    <w:rsid w:val="00E810CC"/>
    <w:rsid w:val="00E82CE0"/>
    <w:rsid w:val="00E837B0"/>
    <w:rsid w:val="00E92BC7"/>
    <w:rsid w:val="00E944B2"/>
    <w:rsid w:val="00E97269"/>
    <w:rsid w:val="00EA5FFF"/>
    <w:rsid w:val="00EB01B1"/>
    <w:rsid w:val="00EB075D"/>
    <w:rsid w:val="00EB1A9C"/>
    <w:rsid w:val="00EB1B4F"/>
    <w:rsid w:val="00EB2B23"/>
    <w:rsid w:val="00EB5C63"/>
    <w:rsid w:val="00EC47C8"/>
    <w:rsid w:val="00EC7953"/>
    <w:rsid w:val="00ED1BCF"/>
    <w:rsid w:val="00ED252C"/>
    <w:rsid w:val="00EE0827"/>
    <w:rsid w:val="00EE3238"/>
    <w:rsid w:val="00EF533E"/>
    <w:rsid w:val="00EF62CA"/>
    <w:rsid w:val="00F00E5A"/>
    <w:rsid w:val="00F045C3"/>
    <w:rsid w:val="00F1058E"/>
    <w:rsid w:val="00F14538"/>
    <w:rsid w:val="00F14A9B"/>
    <w:rsid w:val="00F15A0A"/>
    <w:rsid w:val="00F22043"/>
    <w:rsid w:val="00F3229A"/>
    <w:rsid w:val="00F328F8"/>
    <w:rsid w:val="00F33BC1"/>
    <w:rsid w:val="00F46C40"/>
    <w:rsid w:val="00F47C5E"/>
    <w:rsid w:val="00F50F1D"/>
    <w:rsid w:val="00F5373E"/>
    <w:rsid w:val="00F54D93"/>
    <w:rsid w:val="00F60015"/>
    <w:rsid w:val="00F6558A"/>
    <w:rsid w:val="00F7174D"/>
    <w:rsid w:val="00F82394"/>
    <w:rsid w:val="00F8292D"/>
    <w:rsid w:val="00F8452F"/>
    <w:rsid w:val="00F85055"/>
    <w:rsid w:val="00F96F0A"/>
    <w:rsid w:val="00F971E5"/>
    <w:rsid w:val="00FA781E"/>
    <w:rsid w:val="00FB1CCB"/>
    <w:rsid w:val="00FB4778"/>
    <w:rsid w:val="00FB591F"/>
    <w:rsid w:val="00FB63BE"/>
    <w:rsid w:val="00FB6AD1"/>
    <w:rsid w:val="00FC14F2"/>
    <w:rsid w:val="00FC1B43"/>
    <w:rsid w:val="00FC5576"/>
    <w:rsid w:val="00FD3FDB"/>
    <w:rsid w:val="00FD5916"/>
    <w:rsid w:val="00FE109F"/>
    <w:rsid w:val="00FE5063"/>
    <w:rsid w:val="00FF4813"/>
    <w:rsid w:val="15BE00C3"/>
    <w:rsid w:val="34120A91"/>
    <w:rsid w:val="4667B180"/>
    <w:rsid w:val="6D912AD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EF08"/>
  <w15:docId w15:val="{5E95ADE6-26AA-4B36-AC47-EB481CD7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IE"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43"/>
    <w:pPr>
      <w:suppressAutoHyphens/>
      <w:spacing w:after="120" w:line="276" w:lineRule="auto"/>
    </w:pPr>
    <w:rPr>
      <w:rFonts w:eastAsia="Times New Roman"/>
      <w:szCs w:val="24"/>
      <w:lang w:val="en-GB"/>
    </w:rPr>
  </w:style>
  <w:style w:type="paragraph" w:styleId="Heading1">
    <w:name w:val="heading 1"/>
    <w:basedOn w:val="Normal"/>
    <w:next w:val="Normal"/>
    <w:uiPriority w:val="9"/>
    <w:qFormat/>
    <w:pPr>
      <w:keepNext/>
      <w:pageBreakBefore/>
      <w:pBdr>
        <w:bottom w:val="single" w:sz="18" w:space="1" w:color="333399"/>
      </w:pBdr>
      <w:tabs>
        <w:tab w:val="left" w:pos="397"/>
        <w:tab w:val="left" w:pos="907"/>
        <w:tab w:val="left" w:pos="1134"/>
      </w:tabs>
      <w:spacing w:before="320" w:after="160" w:line="240" w:lineRule="auto"/>
      <w:outlineLvl w:val="0"/>
    </w:pPr>
    <w:rPr>
      <w:rFonts w:ascii="Arial" w:hAnsi="Arial"/>
      <w:b/>
      <w:bCs/>
      <w:color w:val="333399"/>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suppressAutoHyphens/>
      <w:autoSpaceDE w:val="0"/>
      <w:spacing w:after="0" w:line="240" w:lineRule="auto"/>
    </w:pPr>
    <w:rPr>
      <w:rFonts w:ascii="Times New Roman" w:eastAsia="Times New Roman" w:hAnsi="Times New Roman"/>
      <w:color w:val="000000"/>
      <w:sz w:val="24"/>
      <w:szCs w:val="24"/>
      <w:lang w:eastAsia="en-IE"/>
    </w:rPr>
  </w:style>
  <w:style w:type="paragraph" w:styleId="List2">
    <w:name w:val="List 2"/>
    <w:basedOn w:val="Normal"/>
    <w:pPr>
      <w:spacing w:after="0" w:line="240" w:lineRule="auto"/>
      <w:ind w:left="566" w:hanging="283"/>
      <w:contextualSpacing/>
    </w:pPr>
    <w:rPr>
      <w:rFonts w:ascii="Times New Roman" w:hAnsi="Times New Roman"/>
      <w:sz w:val="24"/>
      <w:lang w:val="en-IE"/>
    </w:rPr>
  </w:style>
  <w:style w:type="paragraph" w:styleId="List3">
    <w:name w:val="List 3"/>
    <w:basedOn w:val="Normal"/>
    <w:pPr>
      <w:spacing w:after="0" w:line="240" w:lineRule="auto"/>
      <w:ind w:left="849" w:hanging="283"/>
      <w:contextualSpacing/>
    </w:pPr>
    <w:rPr>
      <w:rFonts w:ascii="Times New Roman" w:hAnsi="Times New Roman"/>
      <w:sz w:val="24"/>
    </w:rPr>
  </w:style>
  <w:style w:type="character" w:customStyle="1" w:styleId="Heading1Char">
    <w:name w:val="Heading 1 Char"/>
    <w:basedOn w:val="DefaultParagraphFont"/>
    <w:uiPriority w:val="9"/>
    <w:rPr>
      <w:rFonts w:ascii="Arial" w:eastAsia="Times New Roman" w:hAnsi="Arial" w:cs="Times New Roman"/>
      <w:b/>
      <w:bCs/>
      <w:color w:val="333399"/>
      <w:sz w:val="32"/>
      <w:szCs w:val="32"/>
      <w:lang w:val="en-US"/>
    </w:rPr>
  </w:style>
  <w:style w:type="paragraph" w:styleId="BodyText">
    <w:name w:val="Body Text"/>
    <w:basedOn w:val="Normal"/>
    <w:pPr>
      <w:spacing w:after="240" w:line="240" w:lineRule="auto"/>
      <w:jc w:val="both"/>
    </w:pPr>
    <w:rPr>
      <w:rFonts w:ascii="Times New Roman" w:hAnsi="Times New Roman"/>
      <w:sz w:val="24"/>
    </w:rPr>
  </w:style>
  <w:style w:type="character" w:customStyle="1" w:styleId="BodyTextChar">
    <w:name w:val="Body Text Char"/>
    <w:basedOn w:val="DefaultParagraphFont"/>
    <w:rPr>
      <w:rFonts w:ascii="Times New Roman" w:eastAsia="Times New Roman" w:hAnsi="Times New Roman" w:cs="Times New Roman"/>
      <w:sz w:val="24"/>
      <w:szCs w:val="24"/>
      <w:lang w:val="en-GB"/>
    </w:rPr>
  </w:style>
  <w:style w:type="paragraph" w:styleId="BodyText2">
    <w:name w:val="Body Text 2"/>
    <w:basedOn w:val="Normal"/>
    <w:pPr>
      <w:spacing w:line="480" w:lineRule="auto"/>
    </w:pPr>
    <w:rPr>
      <w:rFonts w:eastAsia="Calibri"/>
      <w:szCs w:val="22"/>
      <w:lang w:val="en-IE"/>
    </w:rPr>
  </w:style>
  <w:style w:type="character" w:customStyle="1" w:styleId="BodyText2Char">
    <w:name w:val="Body Text 2 Char"/>
    <w:basedOn w:val="DefaultParagraphFont"/>
  </w:style>
  <w:style w:type="character" w:styleId="PlaceholderText">
    <w:name w:val="Placeholder Text"/>
    <w:basedOn w:val="DefaultParagraphFont"/>
    <w:uiPriority w:val="99"/>
  </w:style>
  <w:style w:type="paragraph" w:customStyle="1" w:styleId="DocTitle">
    <w:name w:val="Doc Title"/>
    <w:basedOn w:val="Heading1"/>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Calibri" w:eastAsia="Times New Roman" w:hAnsi="Calibri" w:cs="Times New Roman"/>
      <w:szCs w:val="24"/>
      <w:lang w:val="en-GB"/>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ascii="Calibri" w:eastAsia="Times New Roman" w:hAnsi="Calibri" w:cs="Times New Roman"/>
      <w:szCs w:val="24"/>
      <w:lang w:val="en-GB"/>
    </w:rPr>
  </w:style>
  <w:style w:type="table" w:styleId="TableGrid">
    <w:name w:val="Table Grid"/>
    <w:basedOn w:val="TableNormal"/>
    <w:uiPriority w:val="59"/>
    <w:rsid w:val="00A13E92"/>
    <w:pPr>
      <w:autoSpaceDN/>
      <w:spacing w:after="0" w:line="240" w:lineRule="auto"/>
    </w:pPr>
    <w:rPr>
      <w:rFonts w:ascii="Times New Roman" w:eastAsia="Times New Roman" w:hAnsi="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341F5"/>
    <w:pPr>
      <w:widowControl w:val="0"/>
      <w:suppressAutoHyphens w:val="0"/>
      <w:autoSpaceDN/>
      <w:spacing w:after="0" w:line="240" w:lineRule="auto"/>
    </w:pPr>
    <w:rPr>
      <w:rFonts w:asciiTheme="minorHAnsi" w:eastAsiaTheme="minorHAnsi" w:hAnsiTheme="minorHAnsi" w:cstheme="minorBidi"/>
      <w:szCs w:val="22"/>
      <w:lang w:val="en-US"/>
    </w:rPr>
  </w:style>
  <w:style w:type="paragraph" w:styleId="Title">
    <w:name w:val="Title"/>
    <w:basedOn w:val="Normal"/>
    <w:link w:val="TitleChar"/>
    <w:qFormat/>
    <w:rsid w:val="00185216"/>
    <w:pPr>
      <w:suppressAutoHyphens w:val="0"/>
      <w:autoSpaceDN/>
      <w:spacing w:after="0" w:line="240" w:lineRule="auto"/>
      <w:jc w:val="center"/>
    </w:pPr>
    <w:rPr>
      <w:rFonts w:ascii="Times New Roman" w:hAnsi="Times New Roman"/>
      <w:sz w:val="40"/>
    </w:rPr>
  </w:style>
  <w:style w:type="character" w:customStyle="1" w:styleId="TitleChar">
    <w:name w:val="Title Char"/>
    <w:basedOn w:val="DefaultParagraphFont"/>
    <w:link w:val="Title"/>
    <w:rsid w:val="00185216"/>
    <w:rPr>
      <w:rFonts w:ascii="Times New Roman" w:eastAsia="Times New Roman" w:hAnsi="Times New Roman"/>
      <w:sz w:val="40"/>
      <w:szCs w:val="24"/>
      <w:lang w:val="en-GB"/>
    </w:rPr>
  </w:style>
  <w:style w:type="paragraph" w:styleId="TOC2">
    <w:name w:val="toc 2"/>
    <w:basedOn w:val="Normal"/>
    <w:next w:val="Normal"/>
    <w:autoRedefine/>
    <w:semiHidden/>
    <w:rsid w:val="00246E94"/>
    <w:pPr>
      <w:tabs>
        <w:tab w:val="left" w:pos="720"/>
        <w:tab w:val="left" w:pos="960"/>
      </w:tabs>
      <w:suppressAutoHyphens w:val="0"/>
      <w:autoSpaceDN/>
      <w:spacing w:after="0" w:line="240" w:lineRule="auto"/>
    </w:pPr>
    <w:rPr>
      <w:rFonts w:ascii="Arial" w:hAnsi="Arial" w:cs="Arial"/>
      <w:b/>
      <w:bCs/>
      <w:noProof/>
      <w:sz w:val="28"/>
      <w:szCs w:val="28"/>
    </w:rPr>
  </w:style>
  <w:style w:type="paragraph" w:customStyle="1" w:styleId="keith">
    <w:name w:val="keith"/>
    <w:basedOn w:val="Normal"/>
    <w:link w:val="keithChar"/>
    <w:rsid w:val="00C81FF6"/>
    <w:pPr>
      <w:numPr>
        <w:ilvl w:val="1"/>
        <w:numId w:val="3"/>
      </w:numPr>
      <w:suppressAutoHyphens w:val="0"/>
      <w:autoSpaceDN/>
      <w:spacing w:after="0" w:line="240" w:lineRule="auto"/>
    </w:pPr>
    <w:rPr>
      <w:rFonts w:ascii="Times New Roman" w:hAnsi="Times New Roman"/>
      <w:sz w:val="24"/>
    </w:rPr>
  </w:style>
  <w:style w:type="character" w:customStyle="1" w:styleId="keithChar">
    <w:name w:val="keith Char"/>
    <w:link w:val="keith"/>
    <w:rsid w:val="00C81FF6"/>
    <w:rPr>
      <w:rFonts w:ascii="Times New Roman" w:eastAsia="Times New Roman" w:hAnsi="Times New Roman"/>
      <w:sz w:val="24"/>
      <w:szCs w:val="24"/>
      <w:lang w:val="en-GB"/>
    </w:rPr>
  </w:style>
  <w:style w:type="paragraph" w:styleId="ListParagraph">
    <w:name w:val="List Paragraph"/>
    <w:aliases w:val="igunore,Subtitle Cover Page,lp1,numbered,Bullet List,FooterText,List Paragraph1,Paragraphe de liste1,Bulletr List Paragraph,列出段落,列出段落1,List Paragraph2,List Paragraph21,Párrafo de lista1,Parágrafo da Lista1,リスト段落1,Listeafsnit1,Bullit 01"/>
    <w:basedOn w:val="Normal"/>
    <w:link w:val="ListParagraphChar"/>
    <w:uiPriority w:val="34"/>
    <w:qFormat/>
    <w:rsid w:val="002A6D27"/>
    <w:pPr>
      <w:ind w:left="720"/>
      <w:contextualSpacing/>
    </w:pPr>
  </w:style>
  <w:style w:type="paragraph" w:styleId="FootnoteText">
    <w:name w:val="footnote text"/>
    <w:basedOn w:val="Normal"/>
    <w:link w:val="FootnoteTextChar"/>
    <w:uiPriority w:val="99"/>
    <w:unhideWhenUsed/>
    <w:rsid w:val="00994762"/>
    <w:pPr>
      <w:suppressAutoHyphens w:val="0"/>
      <w:autoSpaceDN/>
    </w:pPr>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994762"/>
    <w:rPr>
      <w:rFonts w:asciiTheme="minorHAnsi" w:eastAsiaTheme="minorHAnsi" w:hAnsiTheme="minorHAnsi" w:cstheme="minorBidi"/>
      <w:sz w:val="20"/>
      <w:szCs w:val="20"/>
    </w:rPr>
  </w:style>
  <w:style w:type="character" w:styleId="FootnoteReference">
    <w:name w:val="footnote reference"/>
    <w:basedOn w:val="DefaultParagraphFont"/>
    <w:uiPriority w:val="99"/>
    <w:unhideWhenUsed/>
    <w:rsid w:val="00994762"/>
    <w:rPr>
      <w:vertAlign w:val="superscript"/>
    </w:rPr>
  </w:style>
  <w:style w:type="paragraph" w:styleId="CommentText">
    <w:name w:val="annotation text"/>
    <w:basedOn w:val="Normal"/>
    <w:link w:val="CommentTextChar"/>
    <w:unhideWhenUsed/>
    <w:qFormat/>
    <w:rsid w:val="00E63415"/>
    <w:pPr>
      <w:suppressAutoHyphens w:val="0"/>
      <w:autoSpaceDN/>
      <w:spacing w:after="200" w:line="240" w:lineRule="auto"/>
    </w:pPr>
    <w:rPr>
      <w:rFonts w:eastAsia="Calibri"/>
      <w:sz w:val="20"/>
      <w:szCs w:val="20"/>
      <w:lang w:val="en-IE"/>
    </w:rPr>
  </w:style>
  <w:style w:type="character" w:customStyle="1" w:styleId="CommentTextChar">
    <w:name w:val="Comment Text Char"/>
    <w:basedOn w:val="DefaultParagraphFont"/>
    <w:link w:val="CommentText"/>
    <w:rsid w:val="00E63415"/>
    <w:rPr>
      <w:sz w:val="20"/>
      <w:szCs w:val="20"/>
    </w:rPr>
  </w:style>
  <w:style w:type="character" w:customStyle="1" w:styleId="ListParagraphChar">
    <w:name w:val="List Paragraph Char"/>
    <w:aliases w:val="igunore Char,Subtitle Cover Page Char,lp1 Char,numbered Char,Bullet List Char,FooterText Char,List Paragraph1 Char,Paragraphe de liste1 Char,Bulletr List Paragraph Char,列出段落 Char,列出段落1 Char,List Paragraph2 Char,List Paragraph21 Char"/>
    <w:link w:val="ListParagraph"/>
    <w:uiPriority w:val="34"/>
    <w:locked/>
    <w:rsid w:val="00E63415"/>
    <w:rPr>
      <w:rFonts w:eastAsia="Times New Roman"/>
      <w:szCs w:val="24"/>
      <w:lang w:val="en-GB"/>
    </w:rPr>
  </w:style>
  <w:style w:type="character" w:styleId="Hyperlink">
    <w:name w:val="Hyperlink"/>
    <w:uiPriority w:val="99"/>
    <w:rsid w:val="00E63415"/>
    <w:rPr>
      <w:color w:val="0000FF"/>
      <w:u w:val="single"/>
    </w:rPr>
  </w:style>
  <w:style w:type="character" w:styleId="UnresolvedMention">
    <w:name w:val="Unresolved Mention"/>
    <w:basedOn w:val="DefaultParagraphFont"/>
    <w:uiPriority w:val="99"/>
    <w:semiHidden/>
    <w:unhideWhenUsed/>
    <w:rsid w:val="00E63415"/>
    <w:rPr>
      <w:color w:val="605E5C"/>
      <w:shd w:val="clear" w:color="auto" w:fill="E1DFDD"/>
    </w:rPr>
  </w:style>
  <w:style w:type="character" w:styleId="CommentReference">
    <w:name w:val="annotation reference"/>
    <w:basedOn w:val="DefaultParagraphFont"/>
    <w:uiPriority w:val="99"/>
    <w:semiHidden/>
    <w:unhideWhenUsed/>
    <w:rsid w:val="00F22043"/>
    <w:rPr>
      <w:sz w:val="16"/>
      <w:szCs w:val="16"/>
    </w:rPr>
  </w:style>
  <w:style w:type="paragraph" w:styleId="CommentSubject">
    <w:name w:val="annotation subject"/>
    <w:basedOn w:val="CommentText"/>
    <w:next w:val="CommentText"/>
    <w:link w:val="CommentSubjectChar"/>
    <w:uiPriority w:val="99"/>
    <w:semiHidden/>
    <w:unhideWhenUsed/>
    <w:rsid w:val="00F22043"/>
    <w:pPr>
      <w:suppressAutoHyphens/>
      <w:autoSpaceDN w:val="0"/>
      <w:spacing w:after="120"/>
    </w:pPr>
    <w:rPr>
      <w:rFonts w:eastAsia="Times New Roman"/>
      <w:b/>
      <w:bCs/>
      <w:lang w:val="en-GB"/>
    </w:rPr>
  </w:style>
  <w:style w:type="character" w:customStyle="1" w:styleId="CommentSubjectChar">
    <w:name w:val="Comment Subject Char"/>
    <w:basedOn w:val="CommentTextChar"/>
    <w:link w:val="CommentSubject"/>
    <w:uiPriority w:val="99"/>
    <w:semiHidden/>
    <w:rsid w:val="00F22043"/>
    <w:rPr>
      <w:rFonts w:eastAsia="Times New Roman"/>
      <w:b/>
      <w:bCs/>
      <w:sz w:val="20"/>
      <w:szCs w:val="20"/>
      <w:lang w:val="en-GB"/>
    </w:rPr>
  </w:style>
  <w:style w:type="paragraph" w:customStyle="1" w:styleId="paragraph">
    <w:name w:val="paragraph"/>
    <w:basedOn w:val="Normal"/>
    <w:rsid w:val="00600677"/>
    <w:pPr>
      <w:suppressAutoHyphens w:val="0"/>
      <w:autoSpaceDN/>
      <w:spacing w:before="100" w:beforeAutospacing="1" w:after="100" w:afterAutospacing="1" w:line="240" w:lineRule="auto"/>
    </w:pPr>
    <w:rPr>
      <w:rFonts w:ascii="Times New Roman" w:hAnsi="Times New Roman"/>
      <w:sz w:val="24"/>
      <w:lang w:val="en-IE" w:eastAsia="en-IE"/>
    </w:rPr>
  </w:style>
  <w:style w:type="character" w:customStyle="1" w:styleId="normaltextrun">
    <w:name w:val="normaltextrun"/>
    <w:basedOn w:val="DefaultParagraphFont"/>
    <w:rsid w:val="00600677"/>
  </w:style>
  <w:style w:type="character" w:customStyle="1" w:styleId="eop">
    <w:name w:val="eop"/>
    <w:basedOn w:val="DefaultParagraphFont"/>
    <w:rsid w:val="00600677"/>
  </w:style>
  <w:style w:type="paragraph" w:styleId="Revision">
    <w:name w:val="Revision"/>
    <w:hidden/>
    <w:uiPriority w:val="99"/>
    <w:semiHidden/>
    <w:rsid w:val="0069682B"/>
    <w:pPr>
      <w:autoSpaceDN/>
      <w:spacing w:after="0" w:line="240" w:lineRule="auto"/>
    </w:pPr>
    <w:rPr>
      <w:rFonts w:eastAsia="Times New Roman"/>
      <w:szCs w:val="24"/>
      <w:lang w:val="en-GB"/>
    </w:rPr>
  </w:style>
  <w:style w:type="paragraph" w:customStyle="1" w:styleId="ResponseList">
    <w:name w:val="Response List"/>
    <w:basedOn w:val="Normal"/>
    <w:qFormat/>
    <w:rsid w:val="00F1058E"/>
    <w:pPr>
      <w:numPr>
        <w:numId w:val="14"/>
      </w:numPr>
      <w:suppressAutoHyphens w:val="0"/>
      <w:autoSpaceDN/>
      <w:ind w:left="714" w:hanging="357"/>
      <w:jc w:val="both"/>
    </w:pPr>
    <w:rPr>
      <w:rFonts w:cs="Calibri"/>
      <w:szCs w:val="22"/>
      <w:lang w:val="en-US"/>
    </w:rPr>
  </w:style>
  <w:style w:type="character" w:styleId="Mention">
    <w:name w:val="Mention"/>
    <w:basedOn w:val="DefaultParagraphFont"/>
    <w:uiPriority w:val="99"/>
    <w:unhideWhenUsed/>
    <w:rsid w:val="001035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57E978BD86794AB8A810C7FA37C9E4" ma:contentTypeVersion="18" ma:contentTypeDescription="Create a new document." ma:contentTypeScope="" ma:versionID="a467057809f42678240bae22d1b02418">
  <xsd:schema xmlns:xsd="http://www.w3.org/2001/XMLSchema" xmlns:xs="http://www.w3.org/2001/XMLSchema" xmlns:p="http://schemas.microsoft.com/office/2006/metadata/properties" xmlns:ns2="87bf09bf-f8b7-4a0d-a417-196578914dd5" xmlns:ns3="9fc980de-77e4-4ab2-8bf7-91d619653db4" targetNamespace="http://schemas.microsoft.com/office/2006/metadata/properties" ma:root="true" ma:fieldsID="229426895abed66ff497fa972caaee30" ns2:_="" ns3:_="">
    <xsd:import namespace="87bf09bf-f8b7-4a0d-a417-196578914dd5"/>
    <xsd:import namespace="9fc980de-77e4-4ab2-8bf7-91d619653d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f09bf-f8b7-4a0d-a417-196578914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85615f-706f-429f-ade9-42e9825cb11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c980de-77e4-4ab2-8bf7-91d619653d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d88303-1032-47ca-bac1-db3fa50e4b7d}" ma:internalName="TaxCatchAll" ma:showField="CatchAllData" ma:web="9fc980de-77e4-4ab2-8bf7-91d619653d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bf09bf-f8b7-4a0d-a417-196578914dd5">
      <Terms xmlns="http://schemas.microsoft.com/office/infopath/2007/PartnerControls"/>
    </lcf76f155ced4ddcb4097134ff3c332f>
    <TaxCatchAll xmlns="9fc980de-77e4-4ab2-8bf7-91d619653db4" xsi:nil="true"/>
  </documentManagement>
</p:properties>
</file>

<file path=customXml/itemProps1.xml><?xml version="1.0" encoding="utf-8"?>
<ds:datastoreItem xmlns:ds="http://schemas.openxmlformats.org/officeDocument/2006/customXml" ds:itemID="{711545C1-9D8E-45D6-86D2-0CD133DB7F93}">
  <ds:schemaRefs>
    <ds:schemaRef ds:uri="http://schemas.openxmlformats.org/officeDocument/2006/bibliography"/>
  </ds:schemaRefs>
</ds:datastoreItem>
</file>

<file path=customXml/itemProps2.xml><?xml version="1.0" encoding="utf-8"?>
<ds:datastoreItem xmlns:ds="http://schemas.openxmlformats.org/officeDocument/2006/customXml" ds:itemID="{49E75CA3-A657-4D50-9807-69EDB0A27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f09bf-f8b7-4a0d-a417-196578914dd5"/>
    <ds:schemaRef ds:uri="9fc980de-77e4-4ab2-8bf7-91d619653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83FE5-3476-47FA-8C34-E1C139FFE135}">
  <ds:schemaRefs>
    <ds:schemaRef ds:uri="http://schemas.microsoft.com/sharepoint/v3/contenttype/forms"/>
  </ds:schemaRefs>
</ds:datastoreItem>
</file>

<file path=customXml/itemProps4.xml><?xml version="1.0" encoding="utf-8"?>
<ds:datastoreItem xmlns:ds="http://schemas.openxmlformats.org/officeDocument/2006/customXml" ds:itemID="{0D5A30E8-9DF6-4588-A456-161FDE98064E}">
  <ds:schemaRefs>
    <ds:schemaRef ds:uri="http://schemas.microsoft.com/office/2006/metadata/properties"/>
    <ds:schemaRef ds:uri="http://schemas.microsoft.com/office/infopath/2007/PartnerControls"/>
    <ds:schemaRef ds:uri="87bf09bf-f8b7-4a0d-a417-196578914dd5"/>
    <ds:schemaRef ds:uri="9fc980de-77e4-4ab2-8bf7-91d619653db4"/>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14</Pages>
  <Words>2439</Words>
  <Characters>13905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Caulfield, Marian</dc:creator>
  <dc:description/>
  <cp:lastModifiedBy>Simon Treadwell</cp:lastModifiedBy>
  <cp:revision>306</cp:revision>
  <dcterms:created xsi:type="dcterms:W3CDTF">2024-11-14T10:14:00Z</dcterms:created>
  <dcterms:modified xsi:type="dcterms:W3CDTF">2026-06-30T08:34:00Z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0x0101003057E978BD86794AB8A810C7FA37C9E4</vt:lpwstr>
  </property>
  <property fmtid="{D5CDD505-2E9C-101B-9397-08002B2CF9AE}" pid="3" name="MediaServiceImageTags">
    <vt:lpwstr/>
  </property>
</Properties>
</file>