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D172B" w:rsidRPr="00965010" w:rsidRDefault="006D172B" w:rsidP="00BF0572">
      <w:pPr>
        <w:pStyle w:val="Body"/>
        <w:sectPr w:rsidR="006D172B" w:rsidRPr="00965010" w:rsidSect="0097202C">
          <w:headerReference w:type="default" r:id="rId11"/>
          <w:footerReference w:type="default" r:id="rId12"/>
          <w:headerReference w:type="first" r:id="rId13"/>
          <w:footerReference w:type="first" r:id="rId14"/>
          <w:type w:val="continuous"/>
          <w:pgSz w:w="11905" w:h="16837"/>
          <w:pgMar w:top="1440" w:right="1440" w:bottom="1440" w:left="1440" w:header="720" w:footer="720" w:gutter="0"/>
          <w:paperSrc w:first="248" w:other="248"/>
          <w:pgNumType w:start="1"/>
          <w:cols w:space="720"/>
          <w:titlePg/>
          <w:docGrid w:linePitch="360"/>
        </w:sectPr>
      </w:pPr>
    </w:p>
    <w:p w14:paraId="0A37501D" w14:textId="77777777" w:rsidR="006D172B" w:rsidRPr="00965010" w:rsidRDefault="006D172B" w:rsidP="00965010">
      <w:pPr>
        <w:jc w:val="center"/>
        <w:rPr>
          <w:b/>
          <w:bCs/>
          <w:sz w:val="48"/>
          <w:szCs w:val="48"/>
        </w:rPr>
      </w:pPr>
    </w:p>
    <w:p w14:paraId="5DAB6C7B" w14:textId="77777777" w:rsidR="006D172B" w:rsidRPr="00965010" w:rsidRDefault="00B432BB" w:rsidP="00965010">
      <w:pPr>
        <w:jc w:val="center"/>
        <w:rPr>
          <w:b/>
          <w:bCs/>
          <w:sz w:val="48"/>
          <w:szCs w:val="48"/>
        </w:rPr>
      </w:pPr>
      <w:r w:rsidRPr="00B432BB">
        <w:rPr>
          <w:b/>
          <w:bCs/>
          <w:noProof/>
          <w:sz w:val="48"/>
          <w:szCs w:val="48"/>
        </w:rPr>
        <w:drawing>
          <wp:inline distT="0" distB="0" distL="0" distR="0" wp14:anchorId="54FFE633" wp14:editId="07777777">
            <wp:extent cx="1484576" cy="895073"/>
            <wp:effectExtent l="19050" t="0" r="1324" b="0"/>
            <wp:docPr id="2" name="Picture 1">
              <a:extLst xmlns:a="http://schemas.openxmlformats.org/drawingml/2006/main">
                <a:ext uri="{FF2B5EF4-FFF2-40B4-BE49-F238E27FC236}">
                  <a16:creationId xmlns:a16="http://schemas.microsoft.com/office/drawing/2014/main" id="{BE869247-1D1A-419C-8CCE-B7471D2DEA67}"/>
                </a:ext>
              </a:extLst>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84576" cy="895073"/>
                    </a:xfrm>
                    <a:prstGeom prst="rect">
                      <a:avLst/>
                    </a:prstGeom>
                    <a:noFill/>
                    <a:ln w="9525">
                      <a:noFill/>
                      <a:miter lim="800000"/>
                      <a:headEnd/>
                      <a:tailEnd/>
                    </a:ln>
                  </pic:spPr>
                </pic:pic>
              </a:graphicData>
            </a:graphic>
          </wp:inline>
        </w:drawing>
      </w:r>
    </w:p>
    <w:p w14:paraId="02EB378F" w14:textId="77777777" w:rsidR="006D172B" w:rsidRPr="00965010" w:rsidRDefault="006D172B" w:rsidP="00965010">
      <w:pPr>
        <w:jc w:val="center"/>
        <w:rPr>
          <w:b/>
          <w:bCs/>
          <w:sz w:val="48"/>
          <w:szCs w:val="48"/>
        </w:rPr>
      </w:pPr>
    </w:p>
    <w:p w14:paraId="6A05A809" w14:textId="77777777" w:rsidR="006D172B" w:rsidRPr="00965010" w:rsidRDefault="006D172B" w:rsidP="00965010">
      <w:pPr>
        <w:jc w:val="center"/>
        <w:rPr>
          <w:b/>
          <w:bCs/>
          <w:sz w:val="48"/>
          <w:szCs w:val="48"/>
        </w:rPr>
      </w:pPr>
    </w:p>
    <w:p w14:paraId="5A39BBE3" w14:textId="77777777" w:rsidR="006D172B" w:rsidRPr="00965010" w:rsidRDefault="006D172B" w:rsidP="00965010">
      <w:pPr>
        <w:jc w:val="center"/>
        <w:rPr>
          <w:b/>
          <w:bCs/>
          <w:sz w:val="48"/>
          <w:szCs w:val="48"/>
        </w:rPr>
      </w:pPr>
    </w:p>
    <w:p w14:paraId="41C8F396" w14:textId="77777777" w:rsidR="006D172B" w:rsidRPr="00965010" w:rsidRDefault="006D172B" w:rsidP="00965010">
      <w:pPr>
        <w:jc w:val="center"/>
        <w:rPr>
          <w:b/>
          <w:bCs/>
          <w:sz w:val="48"/>
          <w:szCs w:val="48"/>
        </w:rPr>
      </w:pPr>
    </w:p>
    <w:p w14:paraId="72A3D3EC" w14:textId="77777777" w:rsidR="006D172B" w:rsidRPr="00965010" w:rsidRDefault="006D172B" w:rsidP="00965010">
      <w:pPr>
        <w:jc w:val="center"/>
        <w:rPr>
          <w:b/>
          <w:bCs/>
          <w:sz w:val="48"/>
          <w:szCs w:val="48"/>
        </w:rPr>
      </w:pPr>
    </w:p>
    <w:p w14:paraId="0D0B940D" w14:textId="77777777" w:rsidR="006D172B" w:rsidRPr="00965010" w:rsidRDefault="006D172B" w:rsidP="00965010">
      <w:pPr>
        <w:jc w:val="center"/>
        <w:rPr>
          <w:b/>
          <w:bCs/>
          <w:sz w:val="48"/>
          <w:szCs w:val="48"/>
        </w:rPr>
      </w:pPr>
    </w:p>
    <w:p w14:paraId="0E27B00A" w14:textId="77777777" w:rsidR="006D172B" w:rsidRPr="00965010" w:rsidRDefault="006D172B" w:rsidP="00965010">
      <w:pPr>
        <w:jc w:val="center"/>
      </w:pPr>
    </w:p>
    <w:p w14:paraId="60061E4C" w14:textId="77777777" w:rsidR="006D172B" w:rsidRPr="00965010" w:rsidRDefault="006D172B" w:rsidP="00965010">
      <w:pPr>
        <w:jc w:val="center"/>
      </w:pPr>
    </w:p>
    <w:p w14:paraId="44EAFD9C" w14:textId="77777777" w:rsidR="006D172B" w:rsidRPr="00965010" w:rsidRDefault="006D172B" w:rsidP="00965010">
      <w:pPr>
        <w:jc w:val="center"/>
      </w:pPr>
    </w:p>
    <w:p w14:paraId="4B94D5A5" w14:textId="77777777" w:rsidR="006D172B" w:rsidRPr="00965010" w:rsidRDefault="006D172B" w:rsidP="00965010">
      <w:pPr>
        <w:jc w:val="center"/>
      </w:pPr>
    </w:p>
    <w:p w14:paraId="56348C0B" w14:textId="77777777" w:rsidR="006D172B" w:rsidRPr="00746EA2" w:rsidRDefault="00746EA2" w:rsidP="00746EA2">
      <w:pPr>
        <w:jc w:val="center"/>
        <w:rPr>
          <w:b/>
          <w:bCs/>
          <w:sz w:val="52"/>
          <w:szCs w:val="52"/>
        </w:rPr>
      </w:pPr>
      <w:r>
        <w:rPr>
          <w:b/>
          <w:bCs/>
          <w:sz w:val="52"/>
          <w:szCs w:val="52"/>
        </w:rPr>
        <w:t>EXPRESSION OF INTEREST</w:t>
      </w:r>
    </w:p>
    <w:p w14:paraId="3DEEC669" w14:textId="77777777" w:rsidR="006D172B" w:rsidRPr="00965010" w:rsidRDefault="006D172B" w:rsidP="00965010">
      <w:pPr>
        <w:jc w:val="center"/>
      </w:pPr>
    </w:p>
    <w:p w14:paraId="3656B9AB" w14:textId="77777777" w:rsidR="0021783D" w:rsidRPr="00965010" w:rsidRDefault="0021783D" w:rsidP="00965010">
      <w:pPr>
        <w:jc w:val="center"/>
        <w:rPr>
          <w:sz w:val="28"/>
          <w:szCs w:val="28"/>
        </w:rPr>
      </w:pPr>
    </w:p>
    <w:p w14:paraId="45FB0818" w14:textId="77777777" w:rsidR="006D172B" w:rsidRPr="00965010" w:rsidRDefault="006D172B" w:rsidP="00965010">
      <w:pPr>
        <w:jc w:val="center"/>
        <w:rPr>
          <w:sz w:val="28"/>
          <w:szCs w:val="28"/>
        </w:rPr>
      </w:pPr>
    </w:p>
    <w:p w14:paraId="049F31CB" w14:textId="77777777" w:rsidR="006D172B" w:rsidRPr="00965010" w:rsidRDefault="006D172B" w:rsidP="00965010">
      <w:pPr>
        <w:jc w:val="center"/>
      </w:pPr>
    </w:p>
    <w:p w14:paraId="53128261" w14:textId="77777777" w:rsidR="006D172B" w:rsidRPr="00965010" w:rsidRDefault="006D172B" w:rsidP="00965010">
      <w:pPr>
        <w:jc w:val="center"/>
      </w:pPr>
    </w:p>
    <w:p w14:paraId="62486C05" w14:textId="77777777" w:rsidR="006D172B" w:rsidRPr="00965010" w:rsidRDefault="006D172B" w:rsidP="00965010">
      <w:pPr>
        <w:jc w:val="center"/>
      </w:pPr>
    </w:p>
    <w:p w14:paraId="54EF5BD2" w14:textId="46C5FF9C" w:rsidR="0077095F" w:rsidRPr="008E607C" w:rsidRDefault="098F6CFD" w:rsidP="0077095F">
      <w:pPr>
        <w:jc w:val="center"/>
        <w:rPr>
          <w:b/>
          <w:bCs/>
          <w:sz w:val="52"/>
          <w:szCs w:val="52"/>
        </w:rPr>
      </w:pPr>
      <w:r w:rsidRPr="008E607C">
        <w:rPr>
          <w:b/>
          <w:bCs/>
          <w:sz w:val="52"/>
          <w:szCs w:val="52"/>
        </w:rPr>
        <w:t xml:space="preserve">RTÉ </w:t>
      </w:r>
      <w:r w:rsidR="00597FEB" w:rsidRPr="00597FEB">
        <w:rPr>
          <w:b/>
          <w:bCs/>
          <w:sz w:val="52"/>
          <w:szCs w:val="52"/>
        </w:rPr>
        <w:t>Pension Administration &amp; Trustee Secretariat</w:t>
      </w:r>
    </w:p>
    <w:p w14:paraId="4101652C" w14:textId="77777777" w:rsidR="006D172B" w:rsidRPr="00E10C51" w:rsidRDefault="006D172B" w:rsidP="00965010">
      <w:pPr>
        <w:spacing w:after="240"/>
        <w:jc w:val="center"/>
      </w:pPr>
    </w:p>
    <w:p w14:paraId="4B99056E" w14:textId="77777777" w:rsidR="00613B10" w:rsidRPr="00E10C51" w:rsidRDefault="00613B10"/>
    <w:p w14:paraId="485BDEF4" w14:textId="432A9AAF" w:rsidR="00302116" w:rsidRPr="008E607C" w:rsidRDefault="0BE6910E" w:rsidP="00302116">
      <w:pPr>
        <w:jc w:val="center"/>
        <w:rPr>
          <w:b/>
          <w:bCs/>
          <w:sz w:val="52"/>
          <w:szCs w:val="52"/>
        </w:rPr>
      </w:pPr>
      <w:r w:rsidRPr="008E607C">
        <w:rPr>
          <w:b/>
          <w:bCs/>
          <w:sz w:val="52"/>
          <w:szCs w:val="52"/>
        </w:rPr>
        <w:t>2</w:t>
      </w:r>
      <w:r w:rsidR="00597FEB">
        <w:rPr>
          <w:b/>
          <w:bCs/>
          <w:sz w:val="52"/>
          <w:szCs w:val="52"/>
        </w:rPr>
        <w:t>6P019</w:t>
      </w:r>
    </w:p>
    <w:p w14:paraId="1299C43A" w14:textId="77777777" w:rsidR="006D172B" w:rsidRPr="00965010" w:rsidRDefault="006D172B" w:rsidP="00965010">
      <w:pPr>
        <w:spacing w:after="240"/>
        <w:jc w:val="center"/>
      </w:pPr>
    </w:p>
    <w:p w14:paraId="4DDBEF00" w14:textId="77777777" w:rsidR="006D172B" w:rsidRPr="00965010" w:rsidRDefault="006D172B" w:rsidP="00965010">
      <w:pPr>
        <w:spacing w:after="240"/>
        <w:jc w:val="center"/>
      </w:pPr>
    </w:p>
    <w:p w14:paraId="3461D779" w14:textId="77777777" w:rsidR="00BF0572" w:rsidRPr="00965010" w:rsidRDefault="00BF0572" w:rsidP="00BF0572">
      <w:pPr>
        <w:sectPr w:rsidR="00BF0572" w:rsidRPr="00965010" w:rsidSect="0097202C">
          <w:headerReference w:type="default" r:id="rId16"/>
          <w:footerReference w:type="default" r:id="rId17"/>
          <w:headerReference w:type="first" r:id="rId18"/>
          <w:footerReference w:type="first" r:id="rId19"/>
          <w:type w:val="continuous"/>
          <w:pgSz w:w="11905" w:h="16837"/>
          <w:pgMar w:top="1440" w:right="1440" w:bottom="1440" w:left="1440" w:header="720" w:footer="720" w:gutter="0"/>
          <w:paperSrc w:first="15" w:other="15"/>
          <w:pgNumType w:start="1"/>
          <w:cols w:space="720"/>
          <w:titlePg/>
          <w:docGrid w:linePitch="360"/>
        </w:sectPr>
      </w:pPr>
    </w:p>
    <w:p w14:paraId="0B3785B7" w14:textId="77777777" w:rsidR="006D172B" w:rsidRPr="00965010" w:rsidRDefault="001B5669" w:rsidP="00965010">
      <w:pPr>
        <w:jc w:val="center"/>
        <w:rPr>
          <w:b/>
          <w:bCs/>
          <w:sz w:val="40"/>
          <w:szCs w:val="40"/>
        </w:rPr>
      </w:pPr>
      <w:r>
        <w:rPr>
          <w:b/>
          <w:bCs/>
          <w:sz w:val="40"/>
          <w:szCs w:val="40"/>
        </w:rPr>
        <w:lastRenderedPageBreak/>
        <w:t>Expression of Interest</w:t>
      </w:r>
    </w:p>
    <w:p w14:paraId="3CF2D8B6" w14:textId="77777777" w:rsidR="006D172B" w:rsidRPr="00965010" w:rsidRDefault="006D172B" w:rsidP="00965010">
      <w:pPr>
        <w:jc w:val="center"/>
        <w:rPr>
          <w:b/>
          <w:bCs/>
          <w:sz w:val="40"/>
          <w:szCs w:val="40"/>
        </w:rPr>
      </w:pPr>
    </w:p>
    <w:p w14:paraId="22E0FC93" w14:textId="77777777" w:rsidR="006D172B" w:rsidRPr="00965010" w:rsidRDefault="006D172B" w:rsidP="00965010">
      <w:pPr>
        <w:spacing w:after="220"/>
        <w:jc w:val="center"/>
        <w:rPr>
          <w:b/>
          <w:bCs/>
        </w:rPr>
      </w:pPr>
      <w:r w:rsidRPr="00965010">
        <w:rPr>
          <w:b/>
          <w:bCs/>
        </w:rPr>
        <w:t>Table of Contents</w:t>
      </w:r>
    </w:p>
    <w:bookmarkStart w:id="0" w:name="WDXFirstTOC"/>
    <w:bookmarkEnd w:id="0"/>
    <w:p w14:paraId="1DA5BB33" w14:textId="77777777" w:rsidR="00D070CB" w:rsidRDefault="00CF3D3D">
      <w:pPr>
        <w:pStyle w:val="TOC1"/>
        <w:rPr>
          <w:rFonts w:asciiTheme="minorHAnsi" w:eastAsiaTheme="minorEastAsia" w:hAnsiTheme="minorHAnsi" w:cstheme="minorBidi"/>
          <w:noProof/>
          <w:szCs w:val="22"/>
          <w:lang w:eastAsia="en-IE"/>
        </w:rPr>
      </w:pPr>
      <w:r>
        <w:fldChar w:fldCharType="begin"/>
      </w:r>
      <w:r w:rsidR="003D5B39">
        <w:instrText xml:space="preserve">    TOC \f \h \* MERGEFORMAT    </w:instrText>
      </w:r>
      <w:r>
        <w:fldChar w:fldCharType="separate"/>
      </w:r>
      <w:hyperlink w:anchor="_Toc357521800" w:history="1">
        <w:r w:rsidR="00D070CB" w:rsidRPr="000B53F5">
          <w:rPr>
            <w:rStyle w:val="Hyperlink"/>
            <w:noProof/>
          </w:rPr>
          <w:t>1</w:t>
        </w:r>
        <w:r w:rsidR="00D070CB">
          <w:rPr>
            <w:rFonts w:asciiTheme="minorHAnsi" w:eastAsiaTheme="minorEastAsia" w:hAnsiTheme="minorHAnsi" w:cstheme="minorBidi"/>
            <w:noProof/>
            <w:szCs w:val="22"/>
            <w:lang w:eastAsia="en-IE"/>
          </w:rPr>
          <w:tab/>
        </w:r>
        <w:r w:rsidR="00D070CB" w:rsidRPr="000B53F5">
          <w:rPr>
            <w:rStyle w:val="Hyperlink"/>
            <w:noProof/>
          </w:rPr>
          <w:t>INTRODUCTION</w:t>
        </w:r>
        <w:r w:rsidR="00D070CB">
          <w:rPr>
            <w:noProof/>
          </w:rPr>
          <w:tab/>
        </w:r>
        <w:r>
          <w:rPr>
            <w:noProof/>
          </w:rPr>
          <w:fldChar w:fldCharType="begin"/>
        </w:r>
        <w:r w:rsidR="00D070CB">
          <w:rPr>
            <w:noProof/>
          </w:rPr>
          <w:instrText xml:space="preserve"> PAGEREF _Toc357521800 \h </w:instrText>
        </w:r>
        <w:r>
          <w:rPr>
            <w:noProof/>
          </w:rPr>
        </w:r>
        <w:r>
          <w:rPr>
            <w:noProof/>
          </w:rPr>
          <w:fldChar w:fldCharType="separate"/>
        </w:r>
        <w:r w:rsidR="00D070CB">
          <w:rPr>
            <w:noProof/>
          </w:rPr>
          <w:t>1</w:t>
        </w:r>
        <w:r>
          <w:rPr>
            <w:noProof/>
          </w:rPr>
          <w:fldChar w:fldCharType="end"/>
        </w:r>
      </w:hyperlink>
    </w:p>
    <w:p w14:paraId="718D6840" w14:textId="547BF668" w:rsidR="00D070CB" w:rsidRDefault="00D070CB">
      <w:pPr>
        <w:pStyle w:val="TOC1"/>
        <w:rPr>
          <w:rFonts w:asciiTheme="minorHAnsi" w:eastAsiaTheme="minorEastAsia" w:hAnsiTheme="minorHAnsi" w:cstheme="minorBidi"/>
          <w:noProof/>
          <w:szCs w:val="22"/>
          <w:lang w:eastAsia="en-IE"/>
        </w:rPr>
      </w:pPr>
      <w:hyperlink w:anchor="_Toc357521801" w:history="1">
        <w:r w:rsidRPr="000B53F5">
          <w:rPr>
            <w:rStyle w:val="Hyperlink"/>
            <w:noProof/>
          </w:rPr>
          <w:t>2</w:t>
        </w:r>
        <w:r>
          <w:rPr>
            <w:rFonts w:asciiTheme="minorHAnsi" w:eastAsiaTheme="minorEastAsia" w:hAnsiTheme="minorHAnsi" w:cstheme="minorBidi"/>
            <w:noProof/>
            <w:szCs w:val="22"/>
            <w:lang w:eastAsia="en-IE"/>
          </w:rPr>
          <w:tab/>
        </w:r>
        <w:r w:rsidRPr="000B53F5">
          <w:rPr>
            <w:rStyle w:val="Hyperlink"/>
            <w:noProof/>
          </w:rPr>
          <w:t>PROCESS</w:t>
        </w:r>
        <w:r>
          <w:rPr>
            <w:noProof/>
          </w:rPr>
          <w:tab/>
        </w:r>
        <w:r w:rsidR="001052D6">
          <w:rPr>
            <w:noProof/>
          </w:rPr>
          <w:t>2</w:t>
        </w:r>
      </w:hyperlink>
    </w:p>
    <w:p w14:paraId="5AC9570E" w14:textId="20C4EF4B" w:rsidR="00D070CB" w:rsidRDefault="00D070CB">
      <w:pPr>
        <w:pStyle w:val="TOC1"/>
        <w:rPr>
          <w:rFonts w:asciiTheme="minorHAnsi" w:eastAsiaTheme="minorEastAsia" w:hAnsiTheme="minorHAnsi" w:cstheme="minorBidi"/>
          <w:noProof/>
          <w:szCs w:val="22"/>
          <w:lang w:eastAsia="en-IE"/>
        </w:rPr>
      </w:pPr>
      <w:hyperlink w:anchor="_Toc357521802" w:history="1">
        <w:r w:rsidRPr="000B53F5">
          <w:rPr>
            <w:rStyle w:val="Hyperlink"/>
            <w:noProof/>
          </w:rPr>
          <w:t>3</w:t>
        </w:r>
        <w:r>
          <w:rPr>
            <w:rFonts w:asciiTheme="minorHAnsi" w:eastAsiaTheme="minorEastAsia" w:hAnsiTheme="minorHAnsi" w:cstheme="minorBidi"/>
            <w:noProof/>
            <w:szCs w:val="22"/>
            <w:lang w:eastAsia="en-IE"/>
          </w:rPr>
          <w:tab/>
        </w:r>
        <w:r w:rsidRPr="000B53F5">
          <w:rPr>
            <w:rStyle w:val="Hyperlink"/>
            <w:noProof/>
          </w:rPr>
          <w:t>SUBMISSION REQUIREMENTS</w:t>
        </w:r>
        <w:r>
          <w:rPr>
            <w:noProof/>
          </w:rPr>
          <w:tab/>
        </w:r>
        <w:r w:rsidR="001052D6">
          <w:rPr>
            <w:noProof/>
          </w:rPr>
          <w:t>3</w:t>
        </w:r>
      </w:hyperlink>
    </w:p>
    <w:p w14:paraId="202617BD" w14:textId="77777777" w:rsidR="00D070CB" w:rsidRDefault="00D070CB">
      <w:pPr>
        <w:pStyle w:val="TOC1"/>
        <w:rPr>
          <w:rFonts w:asciiTheme="minorHAnsi" w:eastAsiaTheme="minorEastAsia" w:hAnsiTheme="minorHAnsi" w:cstheme="minorBidi"/>
          <w:noProof/>
          <w:szCs w:val="22"/>
          <w:lang w:eastAsia="en-IE"/>
        </w:rPr>
      </w:pPr>
      <w:hyperlink w:anchor="_Toc357521803" w:history="1">
        <w:r w:rsidRPr="000B53F5">
          <w:rPr>
            <w:rStyle w:val="Hyperlink"/>
            <w:noProof/>
          </w:rPr>
          <w:t>4</w:t>
        </w:r>
        <w:r>
          <w:rPr>
            <w:rFonts w:asciiTheme="minorHAnsi" w:eastAsiaTheme="minorEastAsia" w:hAnsiTheme="minorHAnsi" w:cstheme="minorBidi"/>
            <w:noProof/>
            <w:szCs w:val="22"/>
            <w:lang w:eastAsia="en-IE"/>
          </w:rPr>
          <w:tab/>
        </w:r>
        <w:r w:rsidRPr="000B53F5">
          <w:rPr>
            <w:rStyle w:val="Hyperlink"/>
            <w:noProof/>
          </w:rPr>
          <w:t>INFORMATION AND COMMUNCIATIONS</w:t>
        </w:r>
        <w:r>
          <w:rPr>
            <w:noProof/>
          </w:rPr>
          <w:tab/>
        </w:r>
        <w:r w:rsidR="00CF3D3D">
          <w:rPr>
            <w:noProof/>
          </w:rPr>
          <w:fldChar w:fldCharType="begin"/>
        </w:r>
        <w:r>
          <w:rPr>
            <w:noProof/>
          </w:rPr>
          <w:instrText xml:space="preserve"> PAGEREF _Toc357521803 \h </w:instrText>
        </w:r>
        <w:r w:rsidR="00CF3D3D">
          <w:rPr>
            <w:noProof/>
          </w:rPr>
        </w:r>
        <w:r w:rsidR="00CF3D3D">
          <w:rPr>
            <w:noProof/>
          </w:rPr>
          <w:fldChar w:fldCharType="separate"/>
        </w:r>
        <w:r>
          <w:rPr>
            <w:noProof/>
          </w:rPr>
          <w:t>4</w:t>
        </w:r>
        <w:r w:rsidR="00CF3D3D">
          <w:rPr>
            <w:noProof/>
          </w:rPr>
          <w:fldChar w:fldCharType="end"/>
        </w:r>
      </w:hyperlink>
    </w:p>
    <w:p w14:paraId="3D2B536C" w14:textId="77777777" w:rsidR="00D070CB" w:rsidRDefault="00D070CB">
      <w:pPr>
        <w:pStyle w:val="TOC1"/>
        <w:rPr>
          <w:rFonts w:asciiTheme="minorHAnsi" w:eastAsiaTheme="minorEastAsia" w:hAnsiTheme="minorHAnsi" w:cstheme="minorBidi"/>
          <w:noProof/>
          <w:szCs w:val="22"/>
          <w:lang w:eastAsia="en-IE"/>
        </w:rPr>
      </w:pPr>
      <w:hyperlink w:anchor="_Toc357521804" w:history="1">
        <w:r w:rsidRPr="000B53F5">
          <w:rPr>
            <w:rStyle w:val="Hyperlink"/>
            <w:noProof/>
          </w:rPr>
          <w:t>5</w:t>
        </w:r>
        <w:r>
          <w:rPr>
            <w:rFonts w:asciiTheme="minorHAnsi" w:eastAsiaTheme="minorEastAsia" w:hAnsiTheme="minorHAnsi" w:cstheme="minorBidi"/>
            <w:noProof/>
            <w:szCs w:val="22"/>
            <w:lang w:eastAsia="en-IE"/>
          </w:rPr>
          <w:tab/>
        </w:r>
        <w:r w:rsidRPr="000B53F5">
          <w:rPr>
            <w:rStyle w:val="Hyperlink"/>
            <w:noProof/>
          </w:rPr>
          <w:t>SUBMISSIONS</w:t>
        </w:r>
        <w:r>
          <w:rPr>
            <w:noProof/>
          </w:rPr>
          <w:tab/>
        </w:r>
        <w:r w:rsidR="00CF3D3D">
          <w:rPr>
            <w:noProof/>
          </w:rPr>
          <w:fldChar w:fldCharType="begin"/>
        </w:r>
        <w:r>
          <w:rPr>
            <w:noProof/>
          </w:rPr>
          <w:instrText xml:space="preserve"> PAGEREF _Toc357521804 \h </w:instrText>
        </w:r>
        <w:r w:rsidR="00CF3D3D">
          <w:rPr>
            <w:noProof/>
          </w:rPr>
        </w:r>
        <w:r w:rsidR="00CF3D3D">
          <w:rPr>
            <w:noProof/>
          </w:rPr>
          <w:fldChar w:fldCharType="separate"/>
        </w:r>
        <w:r>
          <w:rPr>
            <w:noProof/>
          </w:rPr>
          <w:t>5</w:t>
        </w:r>
        <w:r w:rsidR="00CF3D3D">
          <w:rPr>
            <w:noProof/>
          </w:rPr>
          <w:fldChar w:fldCharType="end"/>
        </w:r>
      </w:hyperlink>
    </w:p>
    <w:p w14:paraId="1AF64780" w14:textId="133823AB" w:rsidR="00D070CB" w:rsidRDefault="00D070CB">
      <w:pPr>
        <w:pStyle w:val="TOC1"/>
        <w:rPr>
          <w:rFonts w:asciiTheme="minorHAnsi" w:eastAsiaTheme="minorEastAsia" w:hAnsiTheme="minorHAnsi" w:cstheme="minorBidi"/>
          <w:noProof/>
          <w:szCs w:val="22"/>
          <w:lang w:eastAsia="en-IE"/>
        </w:rPr>
      </w:pPr>
      <w:hyperlink w:anchor="_Toc357521805" w:history="1">
        <w:r w:rsidRPr="000B53F5">
          <w:rPr>
            <w:rStyle w:val="Hyperlink"/>
            <w:noProof/>
          </w:rPr>
          <w:t>6</w:t>
        </w:r>
        <w:r>
          <w:rPr>
            <w:rFonts w:asciiTheme="minorHAnsi" w:eastAsiaTheme="minorEastAsia" w:hAnsiTheme="minorHAnsi" w:cstheme="minorBidi"/>
            <w:noProof/>
            <w:szCs w:val="22"/>
            <w:lang w:eastAsia="en-IE"/>
          </w:rPr>
          <w:tab/>
        </w:r>
        <w:r w:rsidRPr="000B53F5">
          <w:rPr>
            <w:rStyle w:val="Hyperlink"/>
            <w:noProof/>
          </w:rPr>
          <w:t>ASSESSMENT CRITERIA</w:t>
        </w:r>
        <w:r>
          <w:rPr>
            <w:noProof/>
          </w:rPr>
          <w:tab/>
        </w:r>
        <w:r w:rsidR="001052D6">
          <w:rPr>
            <w:noProof/>
          </w:rPr>
          <w:t>7</w:t>
        </w:r>
      </w:hyperlink>
    </w:p>
    <w:p w14:paraId="29D6B04F" w14:textId="77777777" w:rsidR="00AC4588" w:rsidRDefault="00CF3D3D" w:rsidP="007F6288">
      <w:pPr>
        <w:sectPr w:rsidR="00AC4588" w:rsidSect="0097202C">
          <w:headerReference w:type="default" r:id="rId20"/>
          <w:footerReference w:type="default" r:id="rId21"/>
          <w:pgSz w:w="11906" w:h="16838"/>
          <w:pgMar w:top="1440" w:right="1440" w:bottom="1440" w:left="1440" w:header="720" w:footer="720" w:gutter="0"/>
          <w:pgNumType w:start="1"/>
          <w:cols w:space="708"/>
          <w:titlePg/>
          <w:docGrid w:linePitch="360"/>
        </w:sectPr>
      </w:pPr>
      <w:r>
        <w:fldChar w:fldCharType="end"/>
      </w:r>
      <w:r w:rsidR="00AC4588">
        <w:t xml:space="preserve"> </w:t>
      </w:r>
      <w:bookmarkStart w:id="1" w:name="_Ref208136006"/>
    </w:p>
    <w:p w14:paraId="2ACFBC71" w14:textId="7A7AC23B" w:rsidR="006D172B" w:rsidRPr="00965010" w:rsidRDefault="00BF0572" w:rsidP="00261338">
      <w:pPr>
        <w:pStyle w:val="ACLevel1"/>
        <w:keepNext/>
        <w:numPr>
          <w:ilvl w:val="0"/>
          <w:numId w:val="24"/>
        </w:numPr>
      </w:pPr>
      <w:bookmarkStart w:id="2" w:name="_Ref413265591"/>
      <w:bookmarkStart w:id="3" w:name="_Ref406966591"/>
      <w:bookmarkEnd w:id="1"/>
      <w:r w:rsidRPr="00BF0572">
        <w:rPr>
          <w:rStyle w:val="ACLevel1asheadingtext"/>
        </w:rPr>
        <w:lastRenderedPageBreak/>
        <w:t>INTRODUCTION</w:t>
      </w:r>
      <w:bookmarkEnd w:id="2"/>
      <w:bookmarkEnd w:id="3"/>
    </w:p>
    <w:p w14:paraId="2A4B891D" w14:textId="68C7217A" w:rsidR="006D172B" w:rsidRPr="00965010" w:rsidRDefault="00D55CBC" w:rsidP="00BF0572">
      <w:pPr>
        <w:pStyle w:val="ACLevel2"/>
        <w:keepNext/>
      </w:pPr>
      <w:r>
        <w:rPr>
          <w:rStyle w:val="ACLevel2asheadingtext"/>
        </w:rPr>
        <w:t>RT</w:t>
      </w:r>
      <w:r w:rsidR="00B63894" w:rsidRPr="00303840">
        <w:rPr>
          <w:b/>
        </w:rPr>
        <w:t>É</w:t>
      </w:r>
      <w:r w:rsidR="001052D6">
        <w:rPr>
          <w:b/>
        </w:rPr>
        <w:t xml:space="preserve"> – in brief</w:t>
      </w:r>
    </w:p>
    <w:p w14:paraId="4B695C3A" w14:textId="28C976E4" w:rsidR="72D95C40" w:rsidRPr="0052270E" w:rsidRDefault="72D95C40" w:rsidP="007C5026">
      <w:pPr>
        <w:shd w:val="clear" w:color="auto" w:fill="FFFFFF" w:themeFill="background1"/>
        <w:rPr>
          <w:rFonts w:eastAsia="Arial"/>
          <w:color w:val="000000" w:themeColor="text1"/>
        </w:rPr>
      </w:pPr>
      <w:r w:rsidRPr="0052270E">
        <w:rPr>
          <w:rFonts w:eastAsia="Arial"/>
          <w:color w:val="000000" w:themeColor="text1"/>
        </w:rPr>
        <w:t>RTÉ (Raidió Teilifís Éireann) is Ireland’s national public service media organisation, providing comprehensive, cost-effective, free-to-air video, audio and online services to the public in Ireland and</w:t>
      </w:r>
      <w:r w:rsidRPr="0052270E">
        <w:rPr>
          <w:rFonts w:eastAsia="Arial"/>
          <w:color w:val="ED5C57"/>
        </w:rPr>
        <w:t xml:space="preserve"> </w:t>
      </w:r>
      <w:r w:rsidRPr="0052270E">
        <w:rPr>
          <w:rFonts w:eastAsia="Arial"/>
          <w:color w:val="000000" w:themeColor="text1"/>
        </w:rPr>
        <w:t>to</w:t>
      </w:r>
      <w:r w:rsidRPr="0052270E">
        <w:rPr>
          <w:rFonts w:eastAsia="Arial"/>
          <w:color w:val="ED5C57"/>
        </w:rPr>
        <w:t xml:space="preserve"> </w:t>
      </w:r>
      <w:r w:rsidRPr="0052270E">
        <w:rPr>
          <w:rFonts w:eastAsia="Arial"/>
          <w:color w:val="000000" w:themeColor="text1"/>
        </w:rPr>
        <w:t>audiences internationally.</w:t>
      </w:r>
    </w:p>
    <w:p w14:paraId="43874215" w14:textId="15A251FE" w:rsidR="4C7848CA" w:rsidRPr="00C00D0E" w:rsidRDefault="4C7848CA" w:rsidP="007C5026">
      <w:pPr>
        <w:shd w:val="clear" w:color="auto" w:fill="FFFFFF" w:themeFill="background1"/>
      </w:pPr>
    </w:p>
    <w:p w14:paraId="479322C7" w14:textId="77777777" w:rsidR="00DD348C" w:rsidRPr="00915E13" w:rsidRDefault="00BF0572" w:rsidP="00BF0572">
      <w:pPr>
        <w:pStyle w:val="ACLevel2"/>
        <w:keepNext/>
      </w:pPr>
      <w:r w:rsidRPr="00915E13">
        <w:rPr>
          <w:rStyle w:val="ACLevel2asheadingtext"/>
        </w:rPr>
        <w:t>Contract Purpose</w:t>
      </w:r>
    </w:p>
    <w:p w14:paraId="4D22690D" w14:textId="77777777" w:rsidR="0067325C" w:rsidRDefault="0067325C" w:rsidP="0067325C">
      <w:pPr>
        <w:pStyle w:val="Body"/>
        <w:spacing w:line="259" w:lineRule="auto"/>
      </w:pPr>
      <w:r w:rsidRPr="00915E13">
        <w:t>The procurement is being conducted by RTÉ as procurement agent on behalf of the Trustees of the RTÉ Superannuation Scheme (RTÉSA). The RTÉSA is currently administered by RTÉ. The Trustees are seeking to appoint a Registered Administrator (RA) to take over the delivery and administration of the RTESÁ.</w:t>
      </w:r>
    </w:p>
    <w:p w14:paraId="2C24B642" w14:textId="195C2C34" w:rsidR="000118F2" w:rsidRPr="00DE7DFF" w:rsidRDefault="000118F2" w:rsidP="0067325C">
      <w:pPr>
        <w:pStyle w:val="Body"/>
        <w:spacing w:line="259" w:lineRule="auto"/>
        <w:rPr>
          <w:i/>
          <w:iCs/>
        </w:rPr>
      </w:pPr>
      <w:r w:rsidRPr="00DE7DFF">
        <w:rPr>
          <w:i/>
          <w:iCs/>
        </w:rPr>
        <w:t xml:space="preserve">For the purposes of this document, references to RTÉ </w:t>
      </w:r>
      <w:r w:rsidR="00DE7DFF" w:rsidRPr="00DE7DFF">
        <w:rPr>
          <w:i/>
          <w:iCs/>
        </w:rPr>
        <w:t>should be understood to mean RTÉ an</w:t>
      </w:r>
      <w:r w:rsidR="00DE7DFF">
        <w:rPr>
          <w:i/>
          <w:iCs/>
        </w:rPr>
        <w:t>d / or</w:t>
      </w:r>
      <w:r w:rsidR="00DE7DFF" w:rsidRPr="00DE7DFF">
        <w:rPr>
          <w:i/>
          <w:iCs/>
        </w:rPr>
        <w:t xml:space="preserve"> the Trustees of the RTÉSA, where the matters relate to details around the RTÉ Superannuation Scheme or the selection process.</w:t>
      </w:r>
    </w:p>
    <w:p w14:paraId="1BF9773A" w14:textId="28A5ABE8" w:rsidR="0067325C" w:rsidRPr="00915E13" w:rsidRDefault="0067325C" w:rsidP="0067325C">
      <w:pPr>
        <w:pStyle w:val="Body"/>
        <w:spacing w:line="259" w:lineRule="auto"/>
      </w:pPr>
      <w:r w:rsidRPr="00915E13">
        <w:t>The objective of this contract is to appoint an experienced service provider to deliver an outsourced pension administration service that ensures quality of service, compliance, accuracy, and operational efficiency. The successful tenderer will assume full responsibility for the administration of the RTÉSA, including secretarial services.</w:t>
      </w:r>
    </w:p>
    <w:p w14:paraId="4C5FA610" w14:textId="77777777" w:rsidR="0067325C" w:rsidRPr="00915E13" w:rsidRDefault="0067325C" w:rsidP="0067325C">
      <w:pPr>
        <w:pStyle w:val="Body"/>
        <w:spacing w:line="259" w:lineRule="auto"/>
      </w:pPr>
      <w:r w:rsidRPr="00915E13">
        <w:t>The services must be delivered in accordance with the RTÉSA legal documentation and all relevant Irish Pension legislation.</w:t>
      </w:r>
    </w:p>
    <w:p w14:paraId="25152A49" w14:textId="70FCF760" w:rsidR="0067325C" w:rsidRPr="00915E13" w:rsidRDefault="0067325C" w:rsidP="0067325C">
      <w:pPr>
        <w:pStyle w:val="Body"/>
        <w:spacing w:line="259" w:lineRule="auto"/>
      </w:pPr>
      <w:r w:rsidRPr="00915E13">
        <w:t>The purpose of this contract is to secure a pension administration service that:</w:t>
      </w:r>
    </w:p>
    <w:p w14:paraId="3803FAFA" w14:textId="77777777" w:rsidR="0067325C" w:rsidRPr="00915E13" w:rsidRDefault="0067325C" w:rsidP="0067325C">
      <w:pPr>
        <w:pStyle w:val="Body"/>
        <w:numPr>
          <w:ilvl w:val="0"/>
          <w:numId w:val="34"/>
        </w:numPr>
        <w:spacing w:line="259" w:lineRule="auto"/>
      </w:pPr>
      <w:r w:rsidRPr="00915E13">
        <w:t>Delivers consistent and efficient pension administration</w:t>
      </w:r>
    </w:p>
    <w:p w14:paraId="0BC0151A" w14:textId="77777777" w:rsidR="0067325C" w:rsidRPr="00915E13" w:rsidRDefault="0067325C" w:rsidP="0067325C">
      <w:pPr>
        <w:pStyle w:val="Body"/>
        <w:numPr>
          <w:ilvl w:val="0"/>
          <w:numId w:val="34"/>
        </w:numPr>
        <w:spacing w:line="259" w:lineRule="auto"/>
      </w:pPr>
      <w:r w:rsidRPr="00915E13">
        <w:t>Maintains complete and accurate member records</w:t>
      </w:r>
    </w:p>
    <w:p w14:paraId="62F63679" w14:textId="77777777" w:rsidR="0067325C" w:rsidRPr="00915E13" w:rsidRDefault="0067325C" w:rsidP="0067325C">
      <w:pPr>
        <w:pStyle w:val="Body"/>
        <w:numPr>
          <w:ilvl w:val="0"/>
          <w:numId w:val="34"/>
        </w:numPr>
        <w:spacing w:line="259" w:lineRule="auto"/>
      </w:pPr>
      <w:r w:rsidRPr="00915E13">
        <w:t>Provides clear and responsive communication to all beneficiaries’ - members, retirees and their spouses / partners.</w:t>
      </w:r>
    </w:p>
    <w:p w14:paraId="1A94AA5C" w14:textId="77777777" w:rsidR="0067325C" w:rsidRPr="00915E13" w:rsidRDefault="0067325C" w:rsidP="0067325C">
      <w:pPr>
        <w:pStyle w:val="Body"/>
        <w:numPr>
          <w:ilvl w:val="0"/>
          <w:numId w:val="34"/>
        </w:numPr>
        <w:spacing w:line="259" w:lineRule="auto"/>
      </w:pPr>
      <w:r w:rsidRPr="00915E13">
        <w:t>Ensures robust compliance, reporting and governance assurance in respect of the RTÉSA and for the Trustees of the RTÉSA</w:t>
      </w:r>
    </w:p>
    <w:p w14:paraId="15E0DECC" w14:textId="77777777" w:rsidR="0067325C" w:rsidRPr="00915E13" w:rsidRDefault="0067325C" w:rsidP="00915E13">
      <w:pPr>
        <w:ind w:left="360"/>
        <w:rPr>
          <w:rFonts w:asciiTheme="majorHAnsi" w:eastAsiaTheme="majorEastAsia" w:hAnsiTheme="majorHAnsi" w:cstheme="majorBidi"/>
          <w:i/>
          <w:iCs/>
          <w:sz w:val="20"/>
          <w:szCs w:val="20"/>
          <w:lang w:val="en-GB"/>
        </w:rPr>
      </w:pPr>
    </w:p>
    <w:p w14:paraId="3931AF4E" w14:textId="6209C645" w:rsidR="0067325C" w:rsidRPr="00915E13" w:rsidRDefault="0067325C" w:rsidP="0067325C">
      <w:pPr>
        <w:pStyle w:val="Heading3"/>
        <w:rPr>
          <w:rFonts w:ascii="Times New Roman" w:hAnsi="Times New Roman" w:cs="Times New Roman"/>
          <w:color w:val="auto"/>
          <w:sz w:val="22"/>
          <w:szCs w:val="22"/>
        </w:rPr>
      </w:pPr>
      <w:r w:rsidRPr="00915E13">
        <w:rPr>
          <w:rFonts w:ascii="Times New Roman" w:hAnsi="Times New Roman" w:cs="Times New Roman"/>
          <w:color w:val="auto"/>
          <w:sz w:val="22"/>
          <w:szCs w:val="22"/>
        </w:rPr>
        <w:t xml:space="preserve">Based on membership information as of </w:t>
      </w:r>
      <w:r w:rsidR="00537DC2">
        <w:rPr>
          <w:rFonts w:ascii="Times New Roman" w:hAnsi="Times New Roman" w:cs="Times New Roman"/>
          <w:color w:val="auto"/>
          <w:sz w:val="22"/>
          <w:szCs w:val="22"/>
        </w:rPr>
        <w:t>December</w:t>
      </w:r>
      <w:r w:rsidRPr="00915E13">
        <w:rPr>
          <w:rFonts w:ascii="Times New Roman" w:hAnsi="Times New Roman" w:cs="Times New Roman"/>
          <w:color w:val="auto"/>
          <w:sz w:val="22"/>
          <w:szCs w:val="22"/>
        </w:rPr>
        <w:t xml:space="preserve"> 2025, the current pension membership comprises approximately 17 active members, 11 deferred members, 1,2</w:t>
      </w:r>
      <w:r w:rsidR="00537DC2">
        <w:rPr>
          <w:rFonts w:ascii="Times New Roman" w:hAnsi="Times New Roman" w:cs="Times New Roman"/>
          <w:color w:val="auto"/>
          <w:sz w:val="22"/>
          <w:szCs w:val="22"/>
        </w:rPr>
        <w:t>17</w:t>
      </w:r>
      <w:r w:rsidRPr="00915E13">
        <w:rPr>
          <w:rFonts w:ascii="Times New Roman" w:hAnsi="Times New Roman" w:cs="Times New Roman"/>
          <w:color w:val="auto"/>
          <w:sz w:val="22"/>
          <w:szCs w:val="22"/>
        </w:rPr>
        <w:t xml:space="preserve"> pensions in payment and 31</w:t>
      </w:r>
      <w:r w:rsidR="00537DC2">
        <w:rPr>
          <w:rFonts w:ascii="Times New Roman" w:hAnsi="Times New Roman" w:cs="Times New Roman"/>
          <w:color w:val="auto"/>
          <w:sz w:val="22"/>
          <w:szCs w:val="22"/>
        </w:rPr>
        <w:t>8</w:t>
      </w:r>
      <w:r w:rsidRPr="00915E13">
        <w:rPr>
          <w:rFonts w:ascii="Times New Roman" w:hAnsi="Times New Roman" w:cs="Times New Roman"/>
          <w:color w:val="auto"/>
          <w:sz w:val="22"/>
          <w:szCs w:val="22"/>
        </w:rPr>
        <w:t xml:space="preserve"> surviving spouses. The RTÉSA closed to new entrants in 1989. </w:t>
      </w:r>
      <w:r w:rsidR="00CE4C18" w:rsidRPr="00915E13">
        <w:rPr>
          <w:rFonts w:ascii="Times New Roman" w:hAnsi="Times New Roman" w:cs="Times New Roman"/>
          <w:color w:val="auto"/>
          <w:sz w:val="22"/>
          <w:szCs w:val="22"/>
        </w:rPr>
        <w:t>Reflecting the membership of the RTÉSA, the bulk of the administration activity relates to pensions in payment.</w:t>
      </w:r>
    </w:p>
    <w:p w14:paraId="3612AB34" w14:textId="77777777" w:rsidR="0067325C" w:rsidRPr="00915E13" w:rsidRDefault="0067325C" w:rsidP="00915E13"/>
    <w:p w14:paraId="3B67BEC9" w14:textId="7836A9D1" w:rsidR="0067325C" w:rsidRPr="00915E13" w:rsidRDefault="0067325C" w:rsidP="0067325C">
      <w:pPr>
        <w:pStyle w:val="Body"/>
        <w:spacing w:line="259" w:lineRule="auto"/>
      </w:pPr>
      <w:r w:rsidRPr="00915E13">
        <w:t>The Trustees are the data controller for the personal data processed in the administration of the Scheme; the successful provider will act as a processor on behalf of the Trustees. The successful provider will enter into the Article 28 GDPR data processing agreement, and the principal services contract, directly with the Trustees.</w:t>
      </w:r>
    </w:p>
    <w:p w14:paraId="0006B5B7" w14:textId="2CBB8176" w:rsidR="00435DB4" w:rsidRPr="00915E13" w:rsidRDefault="00A81D6F" w:rsidP="00915E13">
      <w:pPr>
        <w:pStyle w:val="ACLevel1"/>
        <w:numPr>
          <w:ilvl w:val="0"/>
          <w:numId w:val="0"/>
        </w:numPr>
        <w:ind w:left="720" w:hanging="720"/>
        <w:rPr>
          <w:rStyle w:val="normaltextrun"/>
          <w:b/>
          <w:bCs/>
        </w:rPr>
      </w:pPr>
      <w:r w:rsidRPr="00915E13">
        <w:rPr>
          <w:rStyle w:val="normaltextrun"/>
        </w:rPr>
        <w:t>This tender process</w:t>
      </w:r>
      <w:r w:rsidR="0022480A" w:rsidRPr="00915E13">
        <w:rPr>
          <w:rStyle w:val="normaltextrun"/>
        </w:rPr>
        <w:t xml:space="preserve"> will cover </w:t>
      </w:r>
      <w:r w:rsidR="00623775" w:rsidRPr="00915E13">
        <w:rPr>
          <w:rStyle w:val="normaltextrun"/>
        </w:rPr>
        <w:t>Pension Administration Services</w:t>
      </w:r>
      <w:r w:rsidR="0067325C" w:rsidRPr="00915E13">
        <w:rPr>
          <w:rStyle w:val="normaltextrun"/>
        </w:rPr>
        <w:t xml:space="preserve"> and </w:t>
      </w:r>
      <w:r w:rsidR="00B22CE7" w:rsidRPr="00915E13">
        <w:rPr>
          <w:rStyle w:val="normaltextrun"/>
        </w:rPr>
        <w:t>Trustee Secretariat Services</w:t>
      </w:r>
      <w:r w:rsidR="0067325C" w:rsidRPr="00915E13">
        <w:rPr>
          <w:rStyle w:val="normaltextrun"/>
        </w:rPr>
        <w:t xml:space="preserve">. </w:t>
      </w:r>
    </w:p>
    <w:p w14:paraId="1B1079F1" w14:textId="6301F089" w:rsidR="00DD348C" w:rsidRPr="00915E13" w:rsidRDefault="00C93879" w:rsidP="00915E13">
      <w:pPr>
        <w:pStyle w:val="ACBody2"/>
        <w:ind w:left="0"/>
      </w:pPr>
      <w:r w:rsidRPr="00915E13">
        <w:t xml:space="preserve">Further details of the </w:t>
      </w:r>
      <w:r w:rsidR="007576DB">
        <w:t>services required</w:t>
      </w:r>
      <w:r w:rsidR="007576DB" w:rsidRPr="00915E13">
        <w:t xml:space="preserve"> </w:t>
      </w:r>
      <w:r w:rsidR="00514461">
        <w:t xml:space="preserve">will </w:t>
      </w:r>
      <w:r w:rsidRPr="00915E13">
        <w:t>be set out in the Invitation to Tender</w:t>
      </w:r>
      <w:r w:rsidR="005D4148" w:rsidRPr="00915E13">
        <w:t xml:space="preserve"> that is subsequently issued to the Candidates who are shortlisted to proceed to the next stage of the procurement process</w:t>
      </w:r>
      <w:r w:rsidRPr="00915E13">
        <w:t>.</w:t>
      </w:r>
    </w:p>
    <w:p w14:paraId="11C8C023" w14:textId="7D517D6C" w:rsidR="008356FF" w:rsidRPr="00915E13" w:rsidRDefault="008356FF" w:rsidP="00915E13">
      <w:pPr>
        <w:pStyle w:val="ACBody2"/>
        <w:ind w:left="0"/>
      </w:pPr>
      <w:r w:rsidRPr="00915E13">
        <w:lastRenderedPageBreak/>
        <w:t>RTÉ reserves the right to purchase similar services/products under other contracts.</w:t>
      </w:r>
    </w:p>
    <w:p w14:paraId="53769299" w14:textId="77777777" w:rsidR="006D172B" w:rsidRPr="00915E13" w:rsidRDefault="00C93879" w:rsidP="00BF0572">
      <w:pPr>
        <w:pStyle w:val="ACLevel2"/>
        <w:keepNext/>
      </w:pPr>
      <w:r w:rsidRPr="00915E13">
        <w:rPr>
          <w:rStyle w:val="ACLevel2asheadingtext"/>
        </w:rPr>
        <w:t>Expression of Interest</w:t>
      </w:r>
      <w:r w:rsidR="00BF0572" w:rsidRPr="00915E13">
        <w:rPr>
          <w:rStyle w:val="ACLevel2asheadingtext"/>
        </w:rPr>
        <w:t xml:space="preserve"> Documents</w:t>
      </w:r>
    </w:p>
    <w:p w14:paraId="51ABCD62" w14:textId="77777777" w:rsidR="006D172B" w:rsidRDefault="00BF0572" w:rsidP="00BF0572">
      <w:pPr>
        <w:pStyle w:val="ACBody2"/>
      </w:pPr>
      <w:r w:rsidRPr="00915E13">
        <w:t xml:space="preserve">This </w:t>
      </w:r>
      <w:r w:rsidR="00C11864" w:rsidRPr="00915E13">
        <w:t>Expression of Interest d</w:t>
      </w:r>
      <w:r w:rsidR="00C93879" w:rsidRPr="00915E13">
        <w:t>ocument (“</w:t>
      </w:r>
      <w:r w:rsidR="00C93879" w:rsidRPr="00915E13">
        <w:rPr>
          <w:b/>
        </w:rPr>
        <w:t>EOI</w:t>
      </w:r>
      <w:r w:rsidR="00C93879" w:rsidRPr="00915E13">
        <w:t xml:space="preserve">”) </w:t>
      </w:r>
      <w:r w:rsidRPr="00915E13">
        <w:t xml:space="preserve">has been prepared by </w:t>
      </w:r>
      <w:r w:rsidR="00D55CBC" w:rsidRPr="00915E13">
        <w:t>RT</w:t>
      </w:r>
      <w:r w:rsidR="00B63894" w:rsidRPr="00915E13">
        <w:t>É</w:t>
      </w:r>
      <w:r w:rsidRPr="00915E13">
        <w:t xml:space="preserve"> for the purpose of </w:t>
      </w:r>
      <w:r w:rsidR="002067F4" w:rsidRPr="00915E13">
        <w:t>inviting suitably qualified and experienced applicants</w:t>
      </w:r>
      <w:r w:rsidRPr="00915E13">
        <w:t xml:space="preserve"> </w:t>
      </w:r>
      <w:r w:rsidR="002067F4" w:rsidRPr="00915E13">
        <w:t>(“</w:t>
      </w:r>
      <w:r w:rsidR="00C93879" w:rsidRPr="00915E13">
        <w:rPr>
          <w:b/>
        </w:rPr>
        <w:t>Candidates</w:t>
      </w:r>
      <w:r w:rsidR="002067F4" w:rsidRPr="00915E13">
        <w:t>”)</w:t>
      </w:r>
      <w:r w:rsidRPr="00915E13">
        <w:t xml:space="preserve"> </w:t>
      </w:r>
      <w:r w:rsidR="002067F4" w:rsidRPr="00915E13">
        <w:t xml:space="preserve">to express an interest in providing the Specification and to provide potential Candidates </w:t>
      </w:r>
      <w:r w:rsidRPr="00915E13">
        <w:t xml:space="preserve">with </w:t>
      </w:r>
      <w:r w:rsidR="002067F4" w:rsidRPr="00915E13">
        <w:t>certain</w:t>
      </w:r>
      <w:r w:rsidRPr="00915E13">
        <w:t xml:space="preserve"> information</w:t>
      </w:r>
      <w:r w:rsidR="00C93879" w:rsidRPr="00915E13">
        <w:t xml:space="preserve"> </w:t>
      </w:r>
      <w:r w:rsidRPr="00915E13">
        <w:t xml:space="preserve">to assist them in </w:t>
      </w:r>
      <w:r w:rsidR="00C93879" w:rsidRPr="00915E13">
        <w:t>completing the</w:t>
      </w:r>
      <w:r w:rsidR="002067F4" w:rsidRPr="00915E13">
        <w:t xml:space="preserve"> </w:t>
      </w:r>
      <w:r w:rsidR="00C93879" w:rsidRPr="00915E13">
        <w:t>Pre-Qualification Questionnaire</w:t>
      </w:r>
      <w:r w:rsidR="002067F4" w:rsidRPr="00915E13">
        <w:t xml:space="preserve"> </w:t>
      </w:r>
      <w:r w:rsidR="002067F4" w:rsidRPr="00915E13">
        <w:rPr>
          <w:b/>
        </w:rPr>
        <w:t>(“PQQ”</w:t>
      </w:r>
      <w:r w:rsidR="002067F4" w:rsidRPr="00915E13">
        <w:t>)</w:t>
      </w:r>
      <w:r w:rsidRPr="00915E13">
        <w:t>.</w:t>
      </w:r>
    </w:p>
    <w:p w14:paraId="0F97504B" w14:textId="77777777" w:rsidR="00915E13" w:rsidRPr="00915E13" w:rsidRDefault="00915E13" w:rsidP="00BF0572">
      <w:pPr>
        <w:pStyle w:val="ACBody2"/>
      </w:pPr>
    </w:p>
    <w:p w14:paraId="092DA9BA" w14:textId="3ABFE3A7" w:rsidR="006D172B" w:rsidRPr="00915E13" w:rsidRDefault="00BF0572" w:rsidP="00BF0572">
      <w:pPr>
        <w:pStyle w:val="ACLevel1"/>
        <w:keepNext/>
      </w:pPr>
      <w:bookmarkStart w:id="4" w:name="_Ref208200398"/>
      <w:bookmarkStart w:id="5" w:name="_Ref413265654"/>
      <w:bookmarkStart w:id="6" w:name="_Ref406966637"/>
      <w:r w:rsidRPr="00915E13">
        <w:rPr>
          <w:rStyle w:val="ACLevel1asheadingtext"/>
        </w:rPr>
        <w:t>PROCESS</w:t>
      </w:r>
      <w:bookmarkEnd w:id="4"/>
      <w:bookmarkEnd w:id="5"/>
      <w:bookmarkEnd w:id="6"/>
    </w:p>
    <w:p w14:paraId="409D1351" w14:textId="77777777" w:rsidR="006D172B" w:rsidRPr="00915E13" w:rsidRDefault="00BF0572" w:rsidP="00BF0572">
      <w:pPr>
        <w:pStyle w:val="ACLevel2"/>
        <w:keepNext/>
      </w:pPr>
      <w:bookmarkStart w:id="7" w:name="_Ref247603304"/>
      <w:r w:rsidRPr="00915E13">
        <w:rPr>
          <w:rStyle w:val="ACLevel2asheadingtext"/>
        </w:rPr>
        <w:t>General overview of process</w:t>
      </w:r>
      <w:bookmarkEnd w:id="7"/>
    </w:p>
    <w:p w14:paraId="28E1106C" w14:textId="09B75E7F" w:rsidR="006D172B" w:rsidRPr="00915E13" w:rsidRDefault="00BF0572" w:rsidP="00BF0572">
      <w:pPr>
        <w:pStyle w:val="ACLevel3"/>
      </w:pPr>
      <w:r w:rsidRPr="00915E13">
        <w:t>As notified in the contract notice published in the Official Journal of the European Union</w:t>
      </w:r>
      <w:r w:rsidR="002555FF" w:rsidRPr="00915E13">
        <w:t xml:space="preserve"> or </w:t>
      </w:r>
      <w:r w:rsidR="00102118" w:rsidRPr="00915E13">
        <w:t xml:space="preserve">eTenders </w:t>
      </w:r>
      <w:r w:rsidR="007F46F8" w:rsidRPr="00915E13">
        <w:t>ref</w:t>
      </w:r>
      <w:r w:rsidR="00A561B3" w:rsidRPr="00915E13">
        <w:t xml:space="preserve"> </w:t>
      </w:r>
      <w:r w:rsidR="00A561B3" w:rsidRPr="00D60FE1">
        <w:rPr>
          <w:b/>
          <w:bCs/>
        </w:rPr>
        <w:t>CFT</w:t>
      </w:r>
      <w:r w:rsidR="002B4AD3" w:rsidRPr="00D60FE1">
        <w:rPr>
          <w:b/>
          <w:bCs/>
        </w:rPr>
        <w:t xml:space="preserve"> </w:t>
      </w:r>
      <w:r w:rsidR="00100275" w:rsidRPr="00100275">
        <w:rPr>
          <w:b/>
          <w:bCs/>
        </w:rPr>
        <w:t>8504893</w:t>
      </w:r>
      <w:r w:rsidRPr="00915E13">
        <w:t xml:space="preserve">, this competition is being carried out in accordance with </w:t>
      </w:r>
      <w:r w:rsidR="00B77CBD" w:rsidRPr="00915E13">
        <w:t>Restricted</w:t>
      </w:r>
      <w:r w:rsidR="00A25141" w:rsidRPr="00915E13">
        <w:t xml:space="preserve"> Procedure </w:t>
      </w:r>
      <w:r w:rsidR="00B77CBD" w:rsidRPr="00915E13">
        <w:t>process</w:t>
      </w:r>
      <w:r w:rsidRPr="00915E13">
        <w:t xml:space="preserve">.  It is currently intended that the </w:t>
      </w:r>
      <w:r w:rsidR="005D4148" w:rsidRPr="00915E13">
        <w:t>procurement process</w:t>
      </w:r>
      <w:r w:rsidRPr="00915E13">
        <w:t xml:space="preserve"> will be conducted as set out in the table in Section </w:t>
      </w:r>
      <w:r w:rsidR="00CF3D3D" w:rsidRPr="00915E13">
        <w:fldChar w:fldCharType="begin"/>
      </w:r>
      <w:r w:rsidRPr="00915E13">
        <w:instrText xml:space="preserve"> REF _Ref208115258 \w \h </w:instrText>
      </w:r>
      <w:r w:rsidR="00915E13">
        <w:instrText xml:space="preserve"> \* MERGEFORMAT </w:instrText>
      </w:r>
      <w:r w:rsidR="00CF3D3D" w:rsidRPr="00915E13">
        <w:fldChar w:fldCharType="separate"/>
      </w:r>
      <w:r w:rsidR="00EC1751" w:rsidRPr="00915E13">
        <w:t>2.2</w:t>
      </w:r>
      <w:r w:rsidR="00CF3D3D" w:rsidRPr="00915E13">
        <w:fldChar w:fldCharType="end"/>
      </w:r>
      <w:r w:rsidRPr="00915E13">
        <w:t xml:space="preserve"> (Timetable).</w:t>
      </w:r>
    </w:p>
    <w:p w14:paraId="50ECD963" w14:textId="37AA422D" w:rsidR="00997A8E" w:rsidRPr="00915E13" w:rsidRDefault="00BF0572" w:rsidP="00BF0572">
      <w:pPr>
        <w:pStyle w:val="ACLevel3"/>
      </w:pPr>
      <w:bookmarkStart w:id="8" w:name="_Ref208387556"/>
      <w:r w:rsidRPr="00915E13">
        <w:t xml:space="preserve">Once </w:t>
      </w:r>
      <w:r w:rsidR="00997A8E" w:rsidRPr="00915E13">
        <w:t>completed PQQs (“</w:t>
      </w:r>
      <w:r w:rsidR="00997A8E" w:rsidRPr="00915E13">
        <w:rPr>
          <w:b/>
        </w:rPr>
        <w:t>Submissions</w:t>
      </w:r>
      <w:r w:rsidR="00997A8E" w:rsidRPr="00915E13">
        <w:t>”)</w:t>
      </w:r>
      <w:r w:rsidRPr="00915E13">
        <w:t xml:space="preserve"> have been submitted, </w:t>
      </w:r>
      <w:r w:rsidR="00D55CBC" w:rsidRPr="00915E13">
        <w:t>RT</w:t>
      </w:r>
      <w:r w:rsidR="00B63894" w:rsidRPr="00915E13">
        <w:t>É</w:t>
      </w:r>
      <w:r w:rsidRPr="00915E13">
        <w:t xml:space="preserve"> will assess those </w:t>
      </w:r>
      <w:r w:rsidR="00997A8E" w:rsidRPr="00915E13">
        <w:t>Submissions</w:t>
      </w:r>
      <w:r w:rsidRPr="00915E13">
        <w:t xml:space="preserve"> in accordance with the</w:t>
      </w:r>
      <w:r w:rsidR="00997A8E" w:rsidRPr="00915E13">
        <w:t xml:space="preserve"> eligibility requirements and the</w:t>
      </w:r>
      <w:r w:rsidRPr="00915E13">
        <w:t xml:space="preserve"> </w:t>
      </w:r>
      <w:r w:rsidR="004861D2" w:rsidRPr="00915E13">
        <w:t>mi</w:t>
      </w:r>
      <w:r w:rsidR="00C11864" w:rsidRPr="00915E13">
        <w:t xml:space="preserve">nimum requirements set out in </w:t>
      </w:r>
      <w:r w:rsidR="005F66E7" w:rsidRPr="00915E13">
        <w:t xml:space="preserve">Section </w:t>
      </w:r>
      <w:r w:rsidR="00CF3D3D" w:rsidRPr="00915E13">
        <w:fldChar w:fldCharType="begin"/>
      </w:r>
      <w:r w:rsidR="005F66E7" w:rsidRPr="00915E13">
        <w:instrText xml:space="preserve"> REF _Ref349202933 \w \h </w:instrText>
      </w:r>
      <w:r w:rsidR="00915E13">
        <w:instrText xml:space="preserve"> \* MERGEFORMAT </w:instrText>
      </w:r>
      <w:r w:rsidR="00CF3D3D" w:rsidRPr="00915E13">
        <w:fldChar w:fldCharType="separate"/>
      </w:r>
      <w:r w:rsidR="00EC1751" w:rsidRPr="00915E13">
        <w:t>5.1</w:t>
      </w:r>
      <w:r w:rsidR="00CF3D3D" w:rsidRPr="00915E13">
        <w:fldChar w:fldCharType="end"/>
      </w:r>
      <w:r w:rsidR="00C11864" w:rsidRPr="00915E13">
        <w:t xml:space="preserve"> (together the </w:t>
      </w:r>
      <w:r w:rsidR="00C11864" w:rsidRPr="00915E13">
        <w:rPr>
          <w:b/>
        </w:rPr>
        <w:t>“Minimum Requirements”</w:t>
      </w:r>
      <w:r w:rsidR="002555FF" w:rsidRPr="00915E13">
        <w:rPr>
          <w:b/>
        </w:rPr>
        <w:t>)</w:t>
      </w:r>
      <w:r w:rsidR="00997A8E" w:rsidRPr="00915E13">
        <w:t xml:space="preserve">. </w:t>
      </w:r>
    </w:p>
    <w:bookmarkEnd w:id="8"/>
    <w:p w14:paraId="4236E603" w14:textId="7FF0182F" w:rsidR="00BD4365" w:rsidRPr="00915E13" w:rsidRDefault="00DB00E0" w:rsidP="00697EAF">
      <w:pPr>
        <w:pStyle w:val="ACLevel3"/>
      </w:pPr>
      <w:r w:rsidRPr="00915E13">
        <w:t>It is anticipated that the </w:t>
      </w:r>
      <w:r w:rsidR="0029469B" w:rsidRPr="00915E13">
        <w:t>three</w:t>
      </w:r>
      <w:r w:rsidR="00D70C41">
        <w:t xml:space="preserve"> </w:t>
      </w:r>
      <w:r w:rsidRPr="00915E13">
        <w:t>(</w:t>
      </w:r>
      <w:r w:rsidR="00FC2130" w:rsidRPr="00915E13">
        <w:t>3</w:t>
      </w:r>
      <w:r w:rsidRPr="00915E13">
        <w:t>) highest-ranked Candidates will be shortlisted (at the sole discretion of RTÉ</w:t>
      </w:r>
      <w:r w:rsidR="00F660D8">
        <w:t xml:space="preserve"> and the Trustees</w:t>
      </w:r>
      <w:r w:rsidRPr="00915E13">
        <w:t>) and issued with an Invitation to Tender. </w:t>
      </w:r>
    </w:p>
    <w:p w14:paraId="34CE0A41" w14:textId="77777777" w:rsidR="00D07A56" w:rsidRPr="00915E13" w:rsidRDefault="00D07A56" w:rsidP="654F5129">
      <w:pPr>
        <w:pStyle w:val="ACLevel3"/>
        <w:numPr>
          <w:ilvl w:val="2"/>
          <w:numId w:val="0"/>
        </w:numPr>
        <w:ind w:left="1080"/>
      </w:pPr>
    </w:p>
    <w:p w14:paraId="645FF246" w14:textId="77777777" w:rsidR="006D172B" w:rsidRPr="00915E13" w:rsidRDefault="00BF0572" w:rsidP="00BF0572">
      <w:pPr>
        <w:pStyle w:val="ACLevel2"/>
        <w:keepNext/>
      </w:pPr>
      <w:bookmarkStart w:id="9" w:name="_Ref241470430"/>
      <w:bookmarkStart w:id="10" w:name="_Ref208115258"/>
      <w:r w:rsidRPr="00915E13">
        <w:rPr>
          <w:rStyle w:val="ACLevel2asheadingtext"/>
        </w:rPr>
        <w:t>Timetable</w:t>
      </w:r>
      <w:bookmarkEnd w:id="9"/>
      <w:bookmarkEnd w:id="10"/>
    </w:p>
    <w:p w14:paraId="3AE5FAD6" w14:textId="77777777" w:rsidR="006D172B" w:rsidRPr="00915E13" w:rsidRDefault="00D55CBC" w:rsidP="00BF0572">
      <w:pPr>
        <w:pStyle w:val="ACBody2"/>
      </w:pPr>
      <w:bookmarkStart w:id="11" w:name="_Ref187642309"/>
      <w:bookmarkStart w:id="12" w:name="_Ref147034794"/>
      <w:r w:rsidRPr="00915E13">
        <w:t>RT</w:t>
      </w:r>
      <w:r w:rsidR="00B63894" w:rsidRPr="00915E13">
        <w:t>É</w:t>
      </w:r>
      <w:r w:rsidR="00BF0572" w:rsidRPr="00915E13">
        <w:t xml:space="preserve"> expects to complete the competition in accordance with the timetable as set out below:</w:t>
      </w:r>
    </w:p>
    <w:tbl>
      <w:tblPr>
        <w:tblW w:w="7288" w:type="dxa"/>
        <w:tblInd w:w="16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9"/>
        <w:gridCol w:w="567"/>
        <w:gridCol w:w="4962"/>
      </w:tblGrid>
      <w:tr w:rsidR="00011934" w:rsidRPr="00915E13" w14:paraId="058E5B7D" w14:textId="77777777" w:rsidTr="2F89E1E3">
        <w:trPr>
          <w:trHeight w:val="300"/>
        </w:trPr>
        <w:tc>
          <w:tcPr>
            <w:tcW w:w="1759" w:type="dxa"/>
            <w:tcBorders>
              <w:top w:val="single" w:sz="6" w:space="0" w:color="auto"/>
              <w:left w:val="single" w:sz="6" w:space="0" w:color="auto"/>
              <w:bottom w:val="single" w:sz="6" w:space="0" w:color="auto"/>
              <w:right w:val="single" w:sz="6" w:space="0" w:color="auto"/>
            </w:tcBorders>
            <w:hideMark/>
          </w:tcPr>
          <w:p w14:paraId="1EA75396" w14:textId="5EA198B2" w:rsidR="0096128B" w:rsidRPr="00915E13" w:rsidRDefault="0096128B" w:rsidP="00DB1A3C">
            <w:pPr>
              <w:jc w:val="center"/>
              <w:textAlignment w:val="baseline"/>
              <w:rPr>
                <w:rFonts w:ascii="Segoe UI" w:hAnsi="Segoe UI" w:cs="Segoe UI"/>
                <w:sz w:val="18"/>
                <w:szCs w:val="18"/>
              </w:rPr>
            </w:pPr>
            <w:r w:rsidRPr="00915E13">
              <w:rPr>
                <w:b/>
                <w:bCs/>
              </w:rPr>
              <w:t>Date</w:t>
            </w:r>
          </w:p>
        </w:tc>
        <w:tc>
          <w:tcPr>
            <w:tcW w:w="567" w:type="dxa"/>
            <w:tcBorders>
              <w:top w:val="single" w:sz="6" w:space="0" w:color="auto"/>
              <w:left w:val="single" w:sz="6" w:space="0" w:color="auto"/>
              <w:bottom w:val="single" w:sz="6" w:space="0" w:color="auto"/>
              <w:right w:val="single" w:sz="6" w:space="0" w:color="auto"/>
            </w:tcBorders>
            <w:hideMark/>
          </w:tcPr>
          <w:p w14:paraId="143E75F0" w14:textId="77777777" w:rsidR="0096128B" w:rsidRPr="00915E13" w:rsidRDefault="0096128B" w:rsidP="0096128B">
            <w:pPr>
              <w:textAlignment w:val="baseline"/>
              <w:rPr>
                <w:rFonts w:ascii="Segoe UI" w:hAnsi="Segoe UI" w:cs="Segoe UI"/>
                <w:sz w:val="18"/>
                <w:szCs w:val="18"/>
              </w:rPr>
            </w:pPr>
            <w:r w:rsidRPr="00915E13">
              <w:t> </w:t>
            </w:r>
          </w:p>
        </w:tc>
        <w:tc>
          <w:tcPr>
            <w:tcW w:w="4962" w:type="dxa"/>
            <w:tcBorders>
              <w:top w:val="single" w:sz="6" w:space="0" w:color="auto"/>
              <w:left w:val="single" w:sz="6" w:space="0" w:color="auto"/>
              <w:bottom w:val="single" w:sz="6" w:space="0" w:color="auto"/>
              <w:right w:val="single" w:sz="6" w:space="0" w:color="auto"/>
            </w:tcBorders>
            <w:hideMark/>
          </w:tcPr>
          <w:p w14:paraId="3B3F46DD" w14:textId="77777777" w:rsidR="0096128B" w:rsidRPr="00915E13" w:rsidRDefault="0096128B" w:rsidP="0096128B">
            <w:pPr>
              <w:textAlignment w:val="baseline"/>
              <w:rPr>
                <w:rFonts w:ascii="Segoe UI" w:hAnsi="Segoe UI" w:cs="Segoe UI"/>
                <w:sz w:val="18"/>
                <w:szCs w:val="18"/>
              </w:rPr>
            </w:pPr>
            <w:r w:rsidRPr="00915E13">
              <w:rPr>
                <w:b/>
                <w:bCs/>
              </w:rPr>
              <w:t>Task</w:t>
            </w:r>
            <w:r w:rsidRPr="00915E13">
              <w:t> </w:t>
            </w:r>
          </w:p>
        </w:tc>
      </w:tr>
      <w:tr w:rsidR="00011934" w:rsidRPr="00915E13" w14:paraId="1B751894" w14:textId="77777777" w:rsidTr="00915E13">
        <w:trPr>
          <w:trHeight w:val="300"/>
        </w:trPr>
        <w:tc>
          <w:tcPr>
            <w:tcW w:w="1759" w:type="dxa"/>
            <w:tcBorders>
              <w:top w:val="single" w:sz="6" w:space="0" w:color="auto"/>
              <w:left w:val="single" w:sz="6" w:space="0" w:color="auto"/>
              <w:bottom w:val="single" w:sz="6" w:space="0" w:color="auto"/>
              <w:right w:val="single" w:sz="6" w:space="0" w:color="auto"/>
            </w:tcBorders>
          </w:tcPr>
          <w:p w14:paraId="41587DA9" w14:textId="505DC18C" w:rsidR="0096128B" w:rsidRPr="00915E13" w:rsidRDefault="00CE4C18" w:rsidP="00DB1A3C">
            <w:pPr>
              <w:jc w:val="center"/>
              <w:textAlignment w:val="baseline"/>
              <w:rPr>
                <w:rFonts w:ascii="Segoe UI" w:hAnsi="Segoe UI" w:cs="Segoe UI"/>
                <w:sz w:val="18"/>
                <w:szCs w:val="18"/>
              </w:rPr>
            </w:pPr>
            <w:r w:rsidRPr="00915E13">
              <w:t>2</w:t>
            </w:r>
            <w:r w:rsidR="00075D8E">
              <w:t>5</w:t>
            </w:r>
            <w:r w:rsidRPr="00915E13">
              <w:t>/6/2026</w:t>
            </w:r>
          </w:p>
        </w:tc>
        <w:tc>
          <w:tcPr>
            <w:tcW w:w="567" w:type="dxa"/>
            <w:tcBorders>
              <w:top w:val="single" w:sz="6" w:space="0" w:color="auto"/>
              <w:left w:val="single" w:sz="6" w:space="0" w:color="auto"/>
              <w:bottom w:val="single" w:sz="6" w:space="0" w:color="auto"/>
              <w:right w:val="single" w:sz="6" w:space="0" w:color="auto"/>
            </w:tcBorders>
            <w:hideMark/>
          </w:tcPr>
          <w:p w14:paraId="7AD99F85" w14:textId="77777777" w:rsidR="0096128B" w:rsidRPr="00915E13" w:rsidRDefault="0096128B" w:rsidP="0096128B">
            <w:pPr>
              <w:jc w:val="center"/>
              <w:textAlignment w:val="baseline"/>
              <w:rPr>
                <w:rFonts w:ascii="Segoe UI" w:hAnsi="Segoe UI" w:cs="Segoe UI"/>
                <w:sz w:val="18"/>
                <w:szCs w:val="18"/>
              </w:rPr>
            </w:pPr>
            <w:r w:rsidRPr="00915E13">
              <w:t> </w:t>
            </w:r>
          </w:p>
        </w:tc>
        <w:tc>
          <w:tcPr>
            <w:tcW w:w="4962" w:type="dxa"/>
            <w:tcBorders>
              <w:top w:val="single" w:sz="6" w:space="0" w:color="auto"/>
              <w:left w:val="single" w:sz="6" w:space="0" w:color="auto"/>
              <w:bottom w:val="single" w:sz="6" w:space="0" w:color="auto"/>
              <w:right w:val="single" w:sz="6" w:space="0" w:color="auto"/>
            </w:tcBorders>
            <w:hideMark/>
          </w:tcPr>
          <w:p w14:paraId="09C9BD70" w14:textId="77777777" w:rsidR="0096128B" w:rsidRPr="00915E13" w:rsidRDefault="0096128B" w:rsidP="008E607C">
            <w:pPr>
              <w:pStyle w:val="NoSpacing"/>
              <w:rPr>
                <w:rFonts w:ascii="Segoe UI" w:hAnsi="Segoe UI" w:cs="Segoe UI"/>
                <w:sz w:val="18"/>
                <w:szCs w:val="18"/>
              </w:rPr>
            </w:pPr>
            <w:r w:rsidRPr="00915E13">
              <w:t>Issue EOI and PQQ Documents  </w:t>
            </w:r>
          </w:p>
        </w:tc>
      </w:tr>
      <w:tr w:rsidR="00011934" w:rsidRPr="00915E13" w14:paraId="7DA115DD" w14:textId="77777777" w:rsidTr="00915E13">
        <w:trPr>
          <w:trHeight w:val="300"/>
        </w:trPr>
        <w:tc>
          <w:tcPr>
            <w:tcW w:w="1759" w:type="dxa"/>
            <w:tcBorders>
              <w:top w:val="single" w:sz="6" w:space="0" w:color="auto"/>
              <w:left w:val="single" w:sz="6" w:space="0" w:color="auto"/>
              <w:bottom w:val="single" w:sz="6" w:space="0" w:color="auto"/>
              <w:right w:val="single" w:sz="6" w:space="0" w:color="auto"/>
            </w:tcBorders>
          </w:tcPr>
          <w:p w14:paraId="763CA3A7" w14:textId="6F6F90AB" w:rsidR="0096128B" w:rsidRPr="00915E13" w:rsidRDefault="00CE4C18" w:rsidP="00DB1A3C">
            <w:pPr>
              <w:jc w:val="center"/>
              <w:textAlignment w:val="baseline"/>
              <w:rPr>
                <w:rFonts w:ascii="Segoe UI" w:hAnsi="Segoe UI" w:cs="Segoe UI"/>
                <w:sz w:val="18"/>
                <w:szCs w:val="18"/>
              </w:rPr>
            </w:pPr>
            <w:r w:rsidRPr="00915E13">
              <w:t>10/7/2026</w:t>
            </w:r>
          </w:p>
        </w:tc>
        <w:tc>
          <w:tcPr>
            <w:tcW w:w="567" w:type="dxa"/>
            <w:tcBorders>
              <w:top w:val="single" w:sz="6" w:space="0" w:color="auto"/>
              <w:left w:val="single" w:sz="6" w:space="0" w:color="auto"/>
              <w:bottom w:val="single" w:sz="6" w:space="0" w:color="auto"/>
              <w:right w:val="single" w:sz="6" w:space="0" w:color="auto"/>
            </w:tcBorders>
            <w:hideMark/>
          </w:tcPr>
          <w:p w14:paraId="0F5F3F39" w14:textId="77777777" w:rsidR="0096128B" w:rsidRPr="00915E13" w:rsidRDefault="0096128B" w:rsidP="0096128B">
            <w:pPr>
              <w:jc w:val="center"/>
              <w:textAlignment w:val="baseline"/>
              <w:rPr>
                <w:rFonts w:ascii="Segoe UI" w:hAnsi="Segoe UI" w:cs="Segoe UI"/>
                <w:sz w:val="18"/>
                <w:szCs w:val="18"/>
              </w:rPr>
            </w:pPr>
            <w:r w:rsidRPr="00915E13">
              <w:t> </w:t>
            </w:r>
          </w:p>
        </w:tc>
        <w:tc>
          <w:tcPr>
            <w:tcW w:w="4962" w:type="dxa"/>
            <w:tcBorders>
              <w:top w:val="single" w:sz="6" w:space="0" w:color="auto"/>
              <w:left w:val="single" w:sz="6" w:space="0" w:color="auto"/>
              <w:bottom w:val="single" w:sz="6" w:space="0" w:color="auto"/>
              <w:right w:val="single" w:sz="6" w:space="0" w:color="auto"/>
            </w:tcBorders>
            <w:hideMark/>
          </w:tcPr>
          <w:p w14:paraId="5409236E" w14:textId="77777777" w:rsidR="0096128B" w:rsidRPr="00915E13" w:rsidRDefault="0096128B" w:rsidP="008E607C">
            <w:pPr>
              <w:pStyle w:val="NoSpacing"/>
              <w:rPr>
                <w:rFonts w:ascii="Segoe UI" w:hAnsi="Segoe UI" w:cs="Segoe UI"/>
                <w:sz w:val="18"/>
                <w:szCs w:val="18"/>
              </w:rPr>
            </w:pPr>
            <w:r w:rsidRPr="00915E13">
              <w:t>Query Closing Date by 1pm Irish time </w:t>
            </w:r>
          </w:p>
        </w:tc>
      </w:tr>
      <w:tr w:rsidR="00011934" w:rsidRPr="00915E13" w14:paraId="4562729A" w14:textId="77777777" w:rsidTr="00915E13">
        <w:trPr>
          <w:trHeight w:val="300"/>
        </w:trPr>
        <w:tc>
          <w:tcPr>
            <w:tcW w:w="1759" w:type="dxa"/>
            <w:tcBorders>
              <w:top w:val="single" w:sz="6" w:space="0" w:color="auto"/>
              <w:left w:val="single" w:sz="6" w:space="0" w:color="auto"/>
              <w:bottom w:val="single" w:sz="6" w:space="0" w:color="auto"/>
              <w:right w:val="single" w:sz="6" w:space="0" w:color="auto"/>
            </w:tcBorders>
          </w:tcPr>
          <w:p w14:paraId="27D0B67F" w14:textId="7C233C00" w:rsidR="0096128B" w:rsidRPr="00915E13" w:rsidRDefault="00CE4C18" w:rsidP="00DB1A3C">
            <w:pPr>
              <w:jc w:val="center"/>
              <w:textAlignment w:val="baseline"/>
              <w:rPr>
                <w:rFonts w:ascii="Segoe UI" w:hAnsi="Segoe UI" w:cs="Segoe UI"/>
                <w:sz w:val="18"/>
                <w:szCs w:val="18"/>
              </w:rPr>
            </w:pPr>
            <w:r w:rsidRPr="00915E13">
              <w:t>24/7/2026</w:t>
            </w:r>
          </w:p>
        </w:tc>
        <w:tc>
          <w:tcPr>
            <w:tcW w:w="567" w:type="dxa"/>
            <w:tcBorders>
              <w:top w:val="single" w:sz="6" w:space="0" w:color="auto"/>
              <w:left w:val="single" w:sz="6" w:space="0" w:color="auto"/>
              <w:bottom w:val="single" w:sz="6" w:space="0" w:color="auto"/>
              <w:right w:val="single" w:sz="6" w:space="0" w:color="auto"/>
            </w:tcBorders>
            <w:hideMark/>
          </w:tcPr>
          <w:p w14:paraId="0CF5FFAE" w14:textId="77777777" w:rsidR="0096128B" w:rsidRPr="00915E13" w:rsidRDefault="0096128B" w:rsidP="0096128B">
            <w:pPr>
              <w:jc w:val="center"/>
              <w:textAlignment w:val="baseline"/>
              <w:rPr>
                <w:rFonts w:ascii="Segoe UI" w:hAnsi="Segoe UI" w:cs="Segoe UI"/>
                <w:sz w:val="18"/>
                <w:szCs w:val="18"/>
              </w:rPr>
            </w:pPr>
            <w:r w:rsidRPr="00915E13">
              <w:t> </w:t>
            </w:r>
          </w:p>
        </w:tc>
        <w:tc>
          <w:tcPr>
            <w:tcW w:w="4962" w:type="dxa"/>
            <w:tcBorders>
              <w:top w:val="single" w:sz="6" w:space="0" w:color="auto"/>
              <w:left w:val="single" w:sz="6" w:space="0" w:color="auto"/>
              <w:bottom w:val="single" w:sz="6" w:space="0" w:color="auto"/>
              <w:right w:val="single" w:sz="6" w:space="0" w:color="auto"/>
            </w:tcBorders>
            <w:hideMark/>
          </w:tcPr>
          <w:p w14:paraId="545E6C02" w14:textId="77777777" w:rsidR="0096128B" w:rsidRPr="00915E13" w:rsidRDefault="0096128B" w:rsidP="008E607C">
            <w:pPr>
              <w:pStyle w:val="NoSpacing"/>
              <w:rPr>
                <w:rFonts w:ascii="Segoe UI" w:hAnsi="Segoe UI" w:cs="Segoe UI"/>
                <w:sz w:val="18"/>
                <w:szCs w:val="18"/>
              </w:rPr>
            </w:pPr>
            <w:r w:rsidRPr="00915E13">
              <w:t>Delivery of PQQ Submissions (“Submission Date”) by 1pm Irish time </w:t>
            </w:r>
          </w:p>
        </w:tc>
      </w:tr>
      <w:tr w:rsidR="00011934" w:rsidRPr="00915E13" w14:paraId="186606EB" w14:textId="77777777" w:rsidTr="00915E13">
        <w:trPr>
          <w:trHeight w:val="300"/>
        </w:trPr>
        <w:tc>
          <w:tcPr>
            <w:tcW w:w="1759" w:type="dxa"/>
            <w:tcBorders>
              <w:top w:val="single" w:sz="6" w:space="0" w:color="auto"/>
              <w:left w:val="single" w:sz="6" w:space="0" w:color="auto"/>
              <w:bottom w:val="single" w:sz="6" w:space="0" w:color="auto"/>
              <w:right w:val="single" w:sz="6" w:space="0" w:color="auto"/>
            </w:tcBorders>
          </w:tcPr>
          <w:p w14:paraId="6CD34AAB" w14:textId="1D47C741" w:rsidR="0096128B" w:rsidRPr="00915E13" w:rsidRDefault="00CE4C18" w:rsidP="00DB1A3C">
            <w:pPr>
              <w:jc w:val="center"/>
              <w:textAlignment w:val="baseline"/>
              <w:rPr>
                <w:rFonts w:ascii="Segoe UI" w:hAnsi="Segoe UI" w:cs="Segoe UI"/>
                <w:sz w:val="18"/>
                <w:szCs w:val="18"/>
              </w:rPr>
            </w:pPr>
            <w:r w:rsidRPr="00915E13">
              <w:t>7/8/2026</w:t>
            </w:r>
          </w:p>
        </w:tc>
        <w:tc>
          <w:tcPr>
            <w:tcW w:w="567" w:type="dxa"/>
            <w:tcBorders>
              <w:top w:val="single" w:sz="6" w:space="0" w:color="auto"/>
              <w:left w:val="single" w:sz="6" w:space="0" w:color="auto"/>
              <w:bottom w:val="single" w:sz="6" w:space="0" w:color="auto"/>
              <w:right w:val="single" w:sz="6" w:space="0" w:color="auto"/>
            </w:tcBorders>
            <w:hideMark/>
          </w:tcPr>
          <w:p w14:paraId="00E48254" w14:textId="77777777" w:rsidR="0096128B" w:rsidRPr="00915E13" w:rsidRDefault="0096128B" w:rsidP="0096128B">
            <w:pPr>
              <w:jc w:val="center"/>
              <w:textAlignment w:val="baseline"/>
              <w:rPr>
                <w:rFonts w:ascii="Segoe UI" w:hAnsi="Segoe UI" w:cs="Segoe UI"/>
                <w:sz w:val="18"/>
                <w:szCs w:val="18"/>
              </w:rPr>
            </w:pPr>
            <w:r w:rsidRPr="00915E13">
              <w:t> </w:t>
            </w:r>
          </w:p>
        </w:tc>
        <w:tc>
          <w:tcPr>
            <w:tcW w:w="4962" w:type="dxa"/>
            <w:tcBorders>
              <w:top w:val="single" w:sz="6" w:space="0" w:color="auto"/>
              <w:left w:val="single" w:sz="6" w:space="0" w:color="auto"/>
              <w:bottom w:val="single" w:sz="6" w:space="0" w:color="auto"/>
              <w:right w:val="single" w:sz="6" w:space="0" w:color="auto"/>
            </w:tcBorders>
            <w:hideMark/>
          </w:tcPr>
          <w:p w14:paraId="59687BE6" w14:textId="77777777" w:rsidR="0096128B" w:rsidRPr="00915E13" w:rsidRDefault="0096128B" w:rsidP="008E607C">
            <w:pPr>
              <w:pStyle w:val="NoSpacing"/>
              <w:rPr>
                <w:rFonts w:ascii="Segoe UI" w:hAnsi="Segoe UI" w:cs="Segoe UI"/>
                <w:sz w:val="18"/>
                <w:szCs w:val="18"/>
              </w:rPr>
            </w:pPr>
            <w:r w:rsidRPr="00915E13">
              <w:t>Notification of Shortlisted Candidates </w:t>
            </w:r>
          </w:p>
        </w:tc>
      </w:tr>
      <w:tr w:rsidR="00011934" w:rsidRPr="00915E13" w14:paraId="6DC25BAE" w14:textId="77777777" w:rsidTr="00915E13">
        <w:trPr>
          <w:trHeight w:val="300"/>
        </w:trPr>
        <w:tc>
          <w:tcPr>
            <w:tcW w:w="1759" w:type="dxa"/>
            <w:tcBorders>
              <w:top w:val="single" w:sz="6" w:space="0" w:color="auto"/>
              <w:left w:val="single" w:sz="6" w:space="0" w:color="auto"/>
              <w:bottom w:val="single" w:sz="6" w:space="0" w:color="auto"/>
              <w:right w:val="single" w:sz="6" w:space="0" w:color="auto"/>
            </w:tcBorders>
          </w:tcPr>
          <w:p w14:paraId="246B54CF" w14:textId="4028D7A4" w:rsidR="0096128B" w:rsidRPr="00915E13" w:rsidRDefault="00CE4C18" w:rsidP="00DB1A3C">
            <w:pPr>
              <w:jc w:val="center"/>
              <w:textAlignment w:val="baseline"/>
            </w:pPr>
            <w:r w:rsidRPr="00915E13">
              <w:t>4/9/2026</w:t>
            </w:r>
          </w:p>
        </w:tc>
        <w:tc>
          <w:tcPr>
            <w:tcW w:w="567" w:type="dxa"/>
            <w:tcBorders>
              <w:top w:val="single" w:sz="6" w:space="0" w:color="auto"/>
              <w:left w:val="single" w:sz="6" w:space="0" w:color="auto"/>
              <w:bottom w:val="single" w:sz="6" w:space="0" w:color="auto"/>
              <w:right w:val="single" w:sz="6" w:space="0" w:color="auto"/>
            </w:tcBorders>
            <w:hideMark/>
          </w:tcPr>
          <w:p w14:paraId="44A14E82" w14:textId="77777777" w:rsidR="0096128B" w:rsidRPr="00915E13" w:rsidRDefault="0096128B" w:rsidP="0096128B">
            <w:pPr>
              <w:jc w:val="center"/>
              <w:textAlignment w:val="baseline"/>
              <w:rPr>
                <w:rFonts w:ascii="Segoe UI" w:hAnsi="Segoe UI" w:cs="Segoe UI"/>
                <w:sz w:val="18"/>
                <w:szCs w:val="18"/>
              </w:rPr>
            </w:pPr>
            <w:r w:rsidRPr="00915E13">
              <w:t> </w:t>
            </w:r>
          </w:p>
        </w:tc>
        <w:tc>
          <w:tcPr>
            <w:tcW w:w="4962" w:type="dxa"/>
            <w:tcBorders>
              <w:top w:val="single" w:sz="6" w:space="0" w:color="auto"/>
              <w:left w:val="single" w:sz="6" w:space="0" w:color="auto"/>
              <w:bottom w:val="single" w:sz="6" w:space="0" w:color="auto"/>
              <w:right w:val="single" w:sz="6" w:space="0" w:color="auto"/>
            </w:tcBorders>
            <w:hideMark/>
          </w:tcPr>
          <w:p w14:paraId="7B4DABBD" w14:textId="4BF683DA" w:rsidR="0096128B" w:rsidRPr="00915E13" w:rsidRDefault="0096128B" w:rsidP="008E607C">
            <w:pPr>
              <w:pStyle w:val="NoSpacing"/>
              <w:rPr>
                <w:rFonts w:ascii="Segoe UI" w:hAnsi="Segoe UI" w:cs="Segoe UI"/>
                <w:sz w:val="18"/>
                <w:szCs w:val="18"/>
              </w:rPr>
            </w:pPr>
            <w:r w:rsidRPr="00915E13">
              <w:t>Dialogue </w:t>
            </w:r>
            <w:r w:rsidR="00A14968" w:rsidRPr="00915E13">
              <w:t>with Shortlisted Candidates</w:t>
            </w:r>
          </w:p>
        </w:tc>
      </w:tr>
      <w:tr w:rsidR="00011934" w:rsidRPr="00915E13" w14:paraId="219CE3FF" w14:textId="77777777" w:rsidTr="00915E13">
        <w:trPr>
          <w:trHeight w:val="300"/>
        </w:trPr>
        <w:tc>
          <w:tcPr>
            <w:tcW w:w="1759" w:type="dxa"/>
            <w:tcBorders>
              <w:top w:val="single" w:sz="6" w:space="0" w:color="auto"/>
              <w:left w:val="single" w:sz="6" w:space="0" w:color="auto"/>
              <w:bottom w:val="single" w:sz="6" w:space="0" w:color="auto"/>
              <w:right w:val="single" w:sz="6" w:space="0" w:color="auto"/>
            </w:tcBorders>
          </w:tcPr>
          <w:p w14:paraId="54442350" w14:textId="79E58E42" w:rsidR="0096128B" w:rsidRPr="00915E13" w:rsidRDefault="00CE4C18" w:rsidP="00DB1A3C">
            <w:pPr>
              <w:jc w:val="center"/>
              <w:textAlignment w:val="baseline"/>
            </w:pPr>
            <w:r w:rsidRPr="00915E13">
              <w:t>7/9/2026</w:t>
            </w:r>
          </w:p>
        </w:tc>
        <w:tc>
          <w:tcPr>
            <w:tcW w:w="567" w:type="dxa"/>
            <w:tcBorders>
              <w:top w:val="single" w:sz="6" w:space="0" w:color="auto"/>
              <w:left w:val="single" w:sz="6" w:space="0" w:color="auto"/>
              <w:bottom w:val="single" w:sz="6" w:space="0" w:color="auto"/>
              <w:right w:val="single" w:sz="6" w:space="0" w:color="auto"/>
            </w:tcBorders>
            <w:hideMark/>
          </w:tcPr>
          <w:p w14:paraId="550B8CB4" w14:textId="77777777" w:rsidR="0096128B" w:rsidRPr="00915E13" w:rsidRDefault="0096128B" w:rsidP="0096128B">
            <w:pPr>
              <w:jc w:val="center"/>
              <w:textAlignment w:val="baseline"/>
              <w:rPr>
                <w:rFonts w:ascii="Segoe UI" w:hAnsi="Segoe UI" w:cs="Segoe UI"/>
                <w:sz w:val="18"/>
                <w:szCs w:val="18"/>
              </w:rPr>
            </w:pPr>
            <w:r w:rsidRPr="00915E13">
              <w:t> </w:t>
            </w:r>
          </w:p>
        </w:tc>
        <w:tc>
          <w:tcPr>
            <w:tcW w:w="4962" w:type="dxa"/>
            <w:tcBorders>
              <w:top w:val="single" w:sz="6" w:space="0" w:color="auto"/>
              <w:left w:val="single" w:sz="6" w:space="0" w:color="auto"/>
              <w:bottom w:val="single" w:sz="6" w:space="0" w:color="auto"/>
              <w:right w:val="single" w:sz="6" w:space="0" w:color="auto"/>
            </w:tcBorders>
            <w:hideMark/>
          </w:tcPr>
          <w:p w14:paraId="3721AAA9" w14:textId="77777777" w:rsidR="0096128B" w:rsidRPr="00915E13" w:rsidRDefault="0096128B" w:rsidP="008E607C">
            <w:pPr>
              <w:pStyle w:val="NoSpacing"/>
              <w:rPr>
                <w:rFonts w:ascii="Segoe UI" w:hAnsi="Segoe UI" w:cs="Segoe UI"/>
                <w:sz w:val="18"/>
                <w:szCs w:val="18"/>
              </w:rPr>
            </w:pPr>
            <w:r w:rsidRPr="00915E13">
              <w:t>Invitation to submit Final Tender </w:t>
            </w:r>
          </w:p>
        </w:tc>
      </w:tr>
      <w:tr w:rsidR="00011934" w:rsidRPr="00915E13" w14:paraId="78F69154" w14:textId="77777777" w:rsidTr="00915E13">
        <w:trPr>
          <w:trHeight w:val="300"/>
        </w:trPr>
        <w:tc>
          <w:tcPr>
            <w:tcW w:w="1759" w:type="dxa"/>
            <w:tcBorders>
              <w:top w:val="single" w:sz="6" w:space="0" w:color="auto"/>
              <w:left w:val="single" w:sz="6" w:space="0" w:color="auto"/>
              <w:bottom w:val="single" w:sz="6" w:space="0" w:color="auto"/>
              <w:right w:val="single" w:sz="6" w:space="0" w:color="auto"/>
            </w:tcBorders>
          </w:tcPr>
          <w:p w14:paraId="1AE375DF" w14:textId="768F7874" w:rsidR="0096128B" w:rsidRPr="00915E13" w:rsidRDefault="00CE4C18" w:rsidP="00DB1A3C">
            <w:pPr>
              <w:jc w:val="center"/>
              <w:textAlignment w:val="baseline"/>
              <w:rPr>
                <w:rFonts w:ascii="Segoe UI" w:hAnsi="Segoe UI" w:cs="Segoe UI"/>
                <w:sz w:val="18"/>
                <w:szCs w:val="18"/>
              </w:rPr>
            </w:pPr>
            <w:r w:rsidRPr="00915E13">
              <w:t>25/9/2026</w:t>
            </w:r>
          </w:p>
        </w:tc>
        <w:tc>
          <w:tcPr>
            <w:tcW w:w="567" w:type="dxa"/>
            <w:tcBorders>
              <w:top w:val="single" w:sz="6" w:space="0" w:color="auto"/>
              <w:left w:val="single" w:sz="6" w:space="0" w:color="auto"/>
              <w:bottom w:val="single" w:sz="6" w:space="0" w:color="auto"/>
              <w:right w:val="single" w:sz="6" w:space="0" w:color="auto"/>
            </w:tcBorders>
            <w:hideMark/>
          </w:tcPr>
          <w:p w14:paraId="232DA363" w14:textId="77777777" w:rsidR="0096128B" w:rsidRPr="00915E13" w:rsidRDefault="0096128B" w:rsidP="0096128B">
            <w:pPr>
              <w:jc w:val="center"/>
              <w:textAlignment w:val="baseline"/>
              <w:rPr>
                <w:rFonts w:ascii="Segoe UI" w:hAnsi="Segoe UI" w:cs="Segoe UI"/>
                <w:sz w:val="18"/>
                <w:szCs w:val="18"/>
              </w:rPr>
            </w:pPr>
            <w:r w:rsidRPr="00915E13">
              <w:t> </w:t>
            </w:r>
          </w:p>
        </w:tc>
        <w:tc>
          <w:tcPr>
            <w:tcW w:w="4962" w:type="dxa"/>
            <w:tcBorders>
              <w:top w:val="single" w:sz="6" w:space="0" w:color="auto"/>
              <w:left w:val="single" w:sz="6" w:space="0" w:color="auto"/>
              <w:bottom w:val="single" w:sz="6" w:space="0" w:color="auto"/>
              <w:right w:val="single" w:sz="6" w:space="0" w:color="auto"/>
            </w:tcBorders>
            <w:hideMark/>
          </w:tcPr>
          <w:p w14:paraId="28E1C95C" w14:textId="77777777" w:rsidR="0096128B" w:rsidRPr="00915E13" w:rsidRDefault="0096128B" w:rsidP="008E607C">
            <w:pPr>
              <w:pStyle w:val="NoSpacing"/>
              <w:rPr>
                <w:rFonts w:ascii="Segoe UI" w:hAnsi="Segoe UI" w:cs="Segoe UI"/>
                <w:sz w:val="18"/>
                <w:szCs w:val="18"/>
              </w:rPr>
            </w:pPr>
            <w:r w:rsidRPr="00915E13">
              <w:t>Query Closing Date by 1pm Irish time </w:t>
            </w:r>
          </w:p>
        </w:tc>
      </w:tr>
      <w:tr w:rsidR="00011934" w:rsidRPr="00915E13" w14:paraId="250533A3" w14:textId="77777777" w:rsidTr="00915E13">
        <w:trPr>
          <w:trHeight w:val="300"/>
        </w:trPr>
        <w:tc>
          <w:tcPr>
            <w:tcW w:w="1759" w:type="dxa"/>
            <w:tcBorders>
              <w:top w:val="single" w:sz="6" w:space="0" w:color="auto"/>
              <w:left w:val="single" w:sz="6" w:space="0" w:color="auto"/>
              <w:bottom w:val="single" w:sz="6" w:space="0" w:color="auto"/>
              <w:right w:val="single" w:sz="6" w:space="0" w:color="auto"/>
            </w:tcBorders>
          </w:tcPr>
          <w:p w14:paraId="26324B96" w14:textId="790CEB5B" w:rsidR="0096128B" w:rsidRPr="00915E13" w:rsidRDefault="00CE4C18" w:rsidP="00DB1A3C">
            <w:pPr>
              <w:jc w:val="center"/>
              <w:textAlignment w:val="baseline"/>
              <w:rPr>
                <w:rFonts w:ascii="Segoe UI" w:hAnsi="Segoe UI" w:cs="Segoe UI"/>
                <w:sz w:val="18"/>
                <w:szCs w:val="18"/>
              </w:rPr>
            </w:pPr>
            <w:r w:rsidRPr="00915E13">
              <w:t>16/10/2026</w:t>
            </w:r>
          </w:p>
        </w:tc>
        <w:tc>
          <w:tcPr>
            <w:tcW w:w="567" w:type="dxa"/>
            <w:tcBorders>
              <w:top w:val="single" w:sz="6" w:space="0" w:color="auto"/>
              <w:left w:val="single" w:sz="6" w:space="0" w:color="auto"/>
              <w:bottom w:val="single" w:sz="6" w:space="0" w:color="auto"/>
              <w:right w:val="single" w:sz="6" w:space="0" w:color="auto"/>
            </w:tcBorders>
            <w:hideMark/>
          </w:tcPr>
          <w:p w14:paraId="728A8DEF" w14:textId="77777777" w:rsidR="0096128B" w:rsidRPr="00915E13" w:rsidRDefault="0096128B" w:rsidP="0096128B">
            <w:pPr>
              <w:jc w:val="center"/>
              <w:textAlignment w:val="baseline"/>
              <w:rPr>
                <w:rFonts w:ascii="Segoe UI" w:hAnsi="Segoe UI" w:cs="Segoe UI"/>
                <w:sz w:val="18"/>
                <w:szCs w:val="18"/>
              </w:rPr>
            </w:pPr>
            <w:r w:rsidRPr="00915E13">
              <w:t> </w:t>
            </w:r>
          </w:p>
        </w:tc>
        <w:tc>
          <w:tcPr>
            <w:tcW w:w="4962" w:type="dxa"/>
            <w:tcBorders>
              <w:top w:val="single" w:sz="6" w:space="0" w:color="auto"/>
              <w:left w:val="single" w:sz="6" w:space="0" w:color="auto"/>
              <w:bottom w:val="single" w:sz="6" w:space="0" w:color="auto"/>
              <w:right w:val="single" w:sz="6" w:space="0" w:color="auto"/>
            </w:tcBorders>
            <w:hideMark/>
          </w:tcPr>
          <w:p w14:paraId="4873FEDD" w14:textId="4E8311FA" w:rsidR="0096128B" w:rsidRPr="00915E13" w:rsidRDefault="0096128B" w:rsidP="008E607C">
            <w:pPr>
              <w:pStyle w:val="NoSpacing"/>
            </w:pPr>
            <w:r w:rsidRPr="00915E13">
              <w:t>Delivery</w:t>
            </w:r>
            <w:r w:rsidR="00C03F3F" w:rsidRPr="00915E13">
              <w:t xml:space="preserve"> </w:t>
            </w:r>
            <w:r w:rsidRPr="00915E13">
              <w:t>of Tender (“Tender Submission Date”) by 1pm Irish time </w:t>
            </w:r>
          </w:p>
        </w:tc>
      </w:tr>
      <w:tr w:rsidR="00011934" w:rsidRPr="00915E13" w14:paraId="29A51F2A" w14:textId="77777777" w:rsidTr="00915E13">
        <w:trPr>
          <w:trHeight w:val="300"/>
        </w:trPr>
        <w:tc>
          <w:tcPr>
            <w:tcW w:w="1759" w:type="dxa"/>
            <w:tcBorders>
              <w:top w:val="single" w:sz="6" w:space="0" w:color="auto"/>
              <w:left w:val="single" w:sz="6" w:space="0" w:color="auto"/>
              <w:bottom w:val="single" w:sz="6" w:space="0" w:color="auto"/>
              <w:right w:val="single" w:sz="6" w:space="0" w:color="auto"/>
            </w:tcBorders>
          </w:tcPr>
          <w:p w14:paraId="539AB567" w14:textId="7FADED94" w:rsidR="0096128B" w:rsidRPr="00915E13" w:rsidRDefault="00CE4C18" w:rsidP="00DB1A3C">
            <w:pPr>
              <w:jc w:val="center"/>
              <w:textAlignment w:val="baseline"/>
              <w:rPr>
                <w:rFonts w:ascii="Segoe UI" w:hAnsi="Segoe UI" w:cs="Segoe UI"/>
                <w:sz w:val="18"/>
                <w:szCs w:val="18"/>
              </w:rPr>
            </w:pPr>
            <w:r w:rsidRPr="00915E13">
              <w:t>2/11/2026</w:t>
            </w:r>
          </w:p>
        </w:tc>
        <w:tc>
          <w:tcPr>
            <w:tcW w:w="567" w:type="dxa"/>
            <w:tcBorders>
              <w:top w:val="single" w:sz="6" w:space="0" w:color="auto"/>
              <w:left w:val="single" w:sz="6" w:space="0" w:color="auto"/>
              <w:bottom w:val="single" w:sz="6" w:space="0" w:color="auto"/>
              <w:right w:val="single" w:sz="6" w:space="0" w:color="auto"/>
            </w:tcBorders>
            <w:hideMark/>
          </w:tcPr>
          <w:p w14:paraId="712E0B4E" w14:textId="77777777" w:rsidR="0096128B" w:rsidRPr="00915E13" w:rsidRDefault="0096128B" w:rsidP="0096128B">
            <w:pPr>
              <w:jc w:val="center"/>
              <w:textAlignment w:val="baseline"/>
              <w:rPr>
                <w:rFonts w:ascii="Segoe UI" w:hAnsi="Segoe UI" w:cs="Segoe UI"/>
                <w:sz w:val="18"/>
                <w:szCs w:val="18"/>
              </w:rPr>
            </w:pPr>
            <w:r w:rsidRPr="00915E13">
              <w:t> </w:t>
            </w:r>
          </w:p>
        </w:tc>
        <w:tc>
          <w:tcPr>
            <w:tcW w:w="4962" w:type="dxa"/>
            <w:tcBorders>
              <w:top w:val="single" w:sz="6" w:space="0" w:color="auto"/>
              <w:left w:val="single" w:sz="6" w:space="0" w:color="auto"/>
              <w:bottom w:val="single" w:sz="6" w:space="0" w:color="auto"/>
              <w:right w:val="single" w:sz="6" w:space="0" w:color="auto"/>
            </w:tcBorders>
            <w:hideMark/>
          </w:tcPr>
          <w:p w14:paraId="0E7495D7" w14:textId="77777777" w:rsidR="0096128B" w:rsidRPr="00915E13" w:rsidRDefault="0096128B" w:rsidP="008E607C">
            <w:pPr>
              <w:pStyle w:val="NoSpacing"/>
              <w:rPr>
                <w:rFonts w:ascii="Segoe UI" w:hAnsi="Segoe UI" w:cs="Segoe UI"/>
                <w:sz w:val="18"/>
                <w:szCs w:val="18"/>
              </w:rPr>
            </w:pPr>
            <w:r w:rsidRPr="00915E13">
              <w:t>Notification of Preferred Tenderer </w:t>
            </w:r>
          </w:p>
        </w:tc>
      </w:tr>
      <w:tr w:rsidR="00011934" w:rsidRPr="00915E13" w14:paraId="49142ADB" w14:textId="77777777" w:rsidTr="00915E13">
        <w:trPr>
          <w:trHeight w:val="300"/>
        </w:trPr>
        <w:tc>
          <w:tcPr>
            <w:tcW w:w="1759" w:type="dxa"/>
            <w:tcBorders>
              <w:top w:val="single" w:sz="6" w:space="0" w:color="auto"/>
              <w:left w:val="single" w:sz="6" w:space="0" w:color="auto"/>
              <w:bottom w:val="single" w:sz="6" w:space="0" w:color="auto"/>
              <w:right w:val="single" w:sz="6" w:space="0" w:color="auto"/>
            </w:tcBorders>
          </w:tcPr>
          <w:p w14:paraId="3EA961BA" w14:textId="4E8039C8" w:rsidR="0096128B" w:rsidRPr="00915E13" w:rsidRDefault="00CE4C18" w:rsidP="00DB1A3C">
            <w:pPr>
              <w:jc w:val="center"/>
              <w:textAlignment w:val="baseline"/>
              <w:rPr>
                <w:rFonts w:ascii="Segoe UI" w:hAnsi="Segoe UI" w:cs="Segoe UI"/>
                <w:sz w:val="18"/>
                <w:szCs w:val="18"/>
              </w:rPr>
            </w:pPr>
            <w:r w:rsidRPr="00915E13">
              <w:t>30/11/2026</w:t>
            </w:r>
          </w:p>
        </w:tc>
        <w:tc>
          <w:tcPr>
            <w:tcW w:w="567" w:type="dxa"/>
            <w:tcBorders>
              <w:top w:val="single" w:sz="6" w:space="0" w:color="auto"/>
              <w:left w:val="single" w:sz="6" w:space="0" w:color="auto"/>
              <w:bottom w:val="single" w:sz="6" w:space="0" w:color="auto"/>
              <w:right w:val="single" w:sz="6" w:space="0" w:color="auto"/>
            </w:tcBorders>
            <w:hideMark/>
          </w:tcPr>
          <w:p w14:paraId="031703C0" w14:textId="77777777" w:rsidR="0096128B" w:rsidRPr="00915E13" w:rsidRDefault="0096128B" w:rsidP="0096128B">
            <w:pPr>
              <w:jc w:val="center"/>
              <w:textAlignment w:val="baseline"/>
              <w:rPr>
                <w:rFonts w:ascii="Segoe UI" w:hAnsi="Segoe UI" w:cs="Segoe UI"/>
                <w:sz w:val="18"/>
                <w:szCs w:val="18"/>
              </w:rPr>
            </w:pPr>
            <w:r w:rsidRPr="00915E13">
              <w:t> </w:t>
            </w:r>
          </w:p>
        </w:tc>
        <w:tc>
          <w:tcPr>
            <w:tcW w:w="4962" w:type="dxa"/>
            <w:tcBorders>
              <w:top w:val="single" w:sz="6" w:space="0" w:color="auto"/>
              <w:left w:val="single" w:sz="6" w:space="0" w:color="auto"/>
              <w:bottom w:val="single" w:sz="6" w:space="0" w:color="auto"/>
              <w:right w:val="single" w:sz="6" w:space="0" w:color="auto"/>
            </w:tcBorders>
            <w:hideMark/>
          </w:tcPr>
          <w:p w14:paraId="24F794CC" w14:textId="77777777" w:rsidR="0096128B" w:rsidRPr="00915E13" w:rsidRDefault="0096128B" w:rsidP="008E607C">
            <w:pPr>
              <w:pStyle w:val="NoSpacing"/>
              <w:rPr>
                <w:rFonts w:ascii="Segoe UI" w:hAnsi="Segoe UI" w:cs="Segoe UI"/>
                <w:sz w:val="18"/>
                <w:szCs w:val="18"/>
              </w:rPr>
            </w:pPr>
            <w:r w:rsidRPr="00915E13">
              <w:t>Award of Contract  </w:t>
            </w:r>
          </w:p>
        </w:tc>
      </w:tr>
    </w:tbl>
    <w:p w14:paraId="23DE523C" w14:textId="77777777" w:rsidR="006D172B" w:rsidRPr="00915E13" w:rsidRDefault="006D172B" w:rsidP="00965010">
      <w:pPr>
        <w:spacing w:after="220"/>
        <w:ind w:left="2160"/>
      </w:pPr>
    </w:p>
    <w:p w14:paraId="43D08A12" w14:textId="77777777" w:rsidR="00102118" w:rsidRDefault="00102118" w:rsidP="007F6288">
      <w:pPr>
        <w:pStyle w:val="ACBody2"/>
      </w:pPr>
      <w:r w:rsidRPr="00915E13">
        <w:lastRenderedPageBreak/>
        <w:t xml:space="preserve">Note: While the above dates reflect RTÉ’s intentions at this time, they are subject to change. Any changes will be notified to Candidates through eTenders. </w:t>
      </w:r>
    </w:p>
    <w:p w14:paraId="338543CF" w14:textId="2FCD5E93" w:rsidR="006D172B" w:rsidRPr="00915E13" w:rsidRDefault="00BF0572" w:rsidP="00131B9B">
      <w:pPr>
        <w:pStyle w:val="ACLevel1"/>
        <w:keepNext/>
      </w:pPr>
      <w:bookmarkStart w:id="13" w:name="_Ref146611978"/>
      <w:bookmarkStart w:id="14" w:name="_Ref413264857"/>
      <w:bookmarkStart w:id="15" w:name="_Ref406966700"/>
      <w:bookmarkStart w:id="16" w:name="_Ref146611980"/>
      <w:bookmarkEnd w:id="11"/>
      <w:bookmarkEnd w:id="12"/>
      <w:r w:rsidRPr="00915E13">
        <w:rPr>
          <w:rStyle w:val="ACLevel1asheadingtext"/>
        </w:rPr>
        <w:t>SUBMISSION REQUIREMENTS</w:t>
      </w:r>
      <w:bookmarkEnd w:id="13"/>
      <w:bookmarkEnd w:id="14"/>
      <w:bookmarkEnd w:id="15"/>
    </w:p>
    <w:p w14:paraId="74F795F1" w14:textId="77777777" w:rsidR="006D172B" w:rsidRPr="00915E13" w:rsidRDefault="00BF0572" w:rsidP="00BF0572">
      <w:pPr>
        <w:pStyle w:val="ACLevel2"/>
        <w:keepNext/>
      </w:pPr>
      <w:bookmarkStart w:id="17" w:name="_Ref215949826"/>
      <w:r w:rsidRPr="00915E13">
        <w:rPr>
          <w:rStyle w:val="ACLevel2asheadingtext"/>
        </w:rPr>
        <w:t>General</w:t>
      </w:r>
      <w:bookmarkEnd w:id="17"/>
    </w:p>
    <w:p w14:paraId="686E5FBA" w14:textId="7CC8A886" w:rsidR="006D172B" w:rsidRPr="00915E13" w:rsidRDefault="00BF0572" w:rsidP="00BF0572">
      <w:pPr>
        <w:pStyle w:val="ACBody2"/>
      </w:pPr>
      <w:r w:rsidRPr="00915E13">
        <w:t xml:space="preserve">This Section </w:t>
      </w:r>
      <w:r w:rsidR="00CF3D3D" w:rsidRPr="00915E13">
        <w:fldChar w:fldCharType="begin"/>
      </w:r>
      <w:r w:rsidRPr="00915E13">
        <w:instrText xml:space="preserve"> REF _Ref146611978 \w \h </w:instrText>
      </w:r>
      <w:r w:rsidR="00915E13">
        <w:instrText xml:space="preserve"> \* MERGEFORMAT </w:instrText>
      </w:r>
      <w:r w:rsidR="00CF3D3D" w:rsidRPr="00915E13">
        <w:fldChar w:fldCharType="separate"/>
      </w:r>
      <w:r w:rsidR="00EC1751" w:rsidRPr="00915E13">
        <w:t>3</w:t>
      </w:r>
      <w:r w:rsidR="00CF3D3D" w:rsidRPr="00915E13">
        <w:fldChar w:fldCharType="end"/>
      </w:r>
      <w:r w:rsidRPr="00915E13">
        <w:t xml:space="preserve"> sets out those requirements which shall apply to each </w:t>
      </w:r>
      <w:r w:rsidR="00062B6E" w:rsidRPr="00915E13">
        <w:t>Submission</w:t>
      </w:r>
      <w:r w:rsidRPr="00915E13">
        <w:t>.</w:t>
      </w:r>
    </w:p>
    <w:p w14:paraId="547B431C" w14:textId="77777777" w:rsidR="006D172B" w:rsidRPr="00915E13" w:rsidRDefault="00BF0572" w:rsidP="00BF0572">
      <w:pPr>
        <w:pStyle w:val="ACLevel3"/>
      </w:pPr>
      <w:bookmarkStart w:id="18" w:name="_Ref247601278"/>
      <w:bookmarkStart w:id="19" w:name="_Ref208373028"/>
      <w:r w:rsidRPr="00915E13">
        <w:t xml:space="preserve">All </w:t>
      </w:r>
      <w:r w:rsidR="00062B6E" w:rsidRPr="00915E13">
        <w:t>Submissions</w:t>
      </w:r>
      <w:r w:rsidRPr="00915E13">
        <w:t xml:space="preserve"> must:</w:t>
      </w:r>
      <w:bookmarkEnd w:id="18"/>
    </w:p>
    <w:p w14:paraId="6CF63E77" w14:textId="77777777" w:rsidR="006D172B" w:rsidRPr="00915E13" w:rsidRDefault="00BF0572" w:rsidP="00BF0572">
      <w:pPr>
        <w:pStyle w:val="ACLevel4"/>
      </w:pPr>
      <w:r w:rsidRPr="00915E13">
        <w:t xml:space="preserve">be prepared and submitted in accordance with the requirements contained in this </w:t>
      </w:r>
      <w:r w:rsidR="00062B6E" w:rsidRPr="00915E13">
        <w:t>EOI</w:t>
      </w:r>
      <w:r w:rsidR="009A242C" w:rsidRPr="00915E13">
        <w:t xml:space="preserve"> and the PQQ</w:t>
      </w:r>
      <w:r w:rsidRPr="00915E13">
        <w:t>;</w:t>
      </w:r>
      <w:r w:rsidR="00062B6E" w:rsidRPr="00915E13">
        <w:t xml:space="preserve"> and</w:t>
      </w:r>
    </w:p>
    <w:bookmarkEnd w:id="19"/>
    <w:p w14:paraId="686D883C" w14:textId="77777777" w:rsidR="006D172B" w:rsidRPr="00915E13" w:rsidRDefault="00BF0572" w:rsidP="00062B6E">
      <w:pPr>
        <w:pStyle w:val="ACLevel4"/>
      </w:pPr>
      <w:r w:rsidRPr="00915E13">
        <w:t xml:space="preserve">comply with any directions given to </w:t>
      </w:r>
      <w:r w:rsidR="00062B6E" w:rsidRPr="00915E13">
        <w:t>Candidates</w:t>
      </w:r>
      <w:r w:rsidRPr="00915E13">
        <w:t xml:space="preserve"> by </w:t>
      </w:r>
      <w:r w:rsidR="00D55CBC" w:rsidRPr="00915E13">
        <w:t>RT</w:t>
      </w:r>
      <w:r w:rsidR="00B63894" w:rsidRPr="00915E13">
        <w:t>É</w:t>
      </w:r>
      <w:r w:rsidRPr="00915E13">
        <w:t xml:space="preserve"> during the </w:t>
      </w:r>
      <w:r w:rsidR="00062B6E" w:rsidRPr="00915E13">
        <w:t>pre-qualification period.</w:t>
      </w:r>
      <w:r w:rsidRPr="00915E13">
        <w:t xml:space="preserve"> </w:t>
      </w:r>
    </w:p>
    <w:p w14:paraId="266D8672" w14:textId="38F613BE" w:rsidR="006D172B" w:rsidRPr="00915E13" w:rsidRDefault="00BF0572" w:rsidP="00BF0572">
      <w:pPr>
        <w:pStyle w:val="ACLevel3"/>
      </w:pPr>
      <w:bookmarkStart w:id="20" w:name="_Ref209243574"/>
      <w:r w:rsidRPr="00915E13">
        <w:t xml:space="preserve">If a </w:t>
      </w:r>
      <w:r w:rsidR="00062B6E" w:rsidRPr="00915E13">
        <w:t>Submission</w:t>
      </w:r>
      <w:r w:rsidRPr="00915E13">
        <w:t xml:space="preserve"> fails to comply in any respect with the requirements (or the intent of such requirements), set out in Section </w:t>
      </w:r>
      <w:r w:rsidR="00CF3D3D" w:rsidRPr="00915E13">
        <w:fldChar w:fldCharType="begin"/>
      </w:r>
      <w:r w:rsidRPr="00915E13">
        <w:instrText xml:space="preserve"> REF _Ref208373028 \w \h </w:instrText>
      </w:r>
      <w:r w:rsidR="00915E13">
        <w:instrText xml:space="preserve"> \* MERGEFORMAT </w:instrText>
      </w:r>
      <w:r w:rsidR="00CF3D3D" w:rsidRPr="00915E13">
        <w:fldChar w:fldCharType="separate"/>
      </w:r>
      <w:r w:rsidR="00EC1751" w:rsidRPr="00915E13">
        <w:t>3.1(a)</w:t>
      </w:r>
      <w:r w:rsidR="00CF3D3D" w:rsidRPr="00915E13">
        <w:fldChar w:fldCharType="end"/>
      </w:r>
      <w:r w:rsidRPr="00915E13">
        <w:t xml:space="preserve"> or is ambiguous or incomplete, </w:t>
      </w:r>
      <w:r w:rsidR="00D55CBC" w:rsidRPr="00915E13">
        <w:t>RT</w:t>
      </w:r>
      <w:r w:rsidR="00B63894" w:rsidRPr="00915E13">
        <w:t>É</w:t>
      </w:r>
      <w:r w:rsidRPr="00915E13">
        <w:t xml:space="preserve"> shall be entitled at its absolute discretion, to take such action as it considers appropriate, including</w:t>
      </w:r>
      <w:bookmarkEnd w:id="20"/>
      <w:r w:rsidRPr="00915E13">
        <w:t>:</w:t>
      </w:r>
    </w:p>
    <w:p w14:paraId="24102AD3" w14:textId="77777777" w:rsidR="006D172B" w:rsidRPr="00915E13" w:rsidRDefault="00BF0572" w:rsidP="00BF0572">
      <w:pPr>
        <w:pStyle w:val="ACLevel4"/>
      </w:pPr>
      <w:r w:rsidRPr="00915E13">
        <w:t xml:space="preserve">rejecting the relevant </w:t>
      </w:r>
      <w:r w:rsidR="00062B6E" w:rsidRPr="00915E13">
        <w:t>Submission</w:t>
      </w:r>
      <w:r w:rsidRPr="00915E13">
        <w:t xml:space="preserve"> as non-compliant;</w:t>
      </w:r>
    </w:p>
    <w:p w14:paraId="11627779" w14:textId="77777777" w:rsidR="006D172B" w:rsidRPr="00915E13" w:rsidRDefault="00BF0572" w:rsidP="00BF0572">
      <w:pPr>
        <w:pStyle w:val="ACLevel4"/>
      </w:pPr>
      <w:bookmarkStart w:id="21" w:name="_Ref246922189"/>
      <w:r w:rsidRPr="00915E13">
        <w:t xml:space="preserve">without prejudice to </w:t>
      </w:r>
      <w:r w:rsidR="00D55CBC" w:rsidRPr="00915E13">
        <w:t>RT</w:t>
      </w:r>
      <w:r w:rsidR="00B63894" w:rsidRPr="00915E13">
        <w:t>É</w:t>
      </w:r>
      <w:r w:rsidRPr="00915E13">
        <w:t xml:space="preserve">’s right to reject the relevant </w:t>
      </w:r>
      <w:r w:rsidR="00062B6E" w:rsidRPr="00915E13">
        <w:t>Submission</w:t>
      </w:r>
      <w:r w:rsidRPr="00915E13">
        <w:t xml:space="preserve">, </w:t>
      </w:r>
      <w:r w:rsidR="00D55CBC" w:rsidRPr="00915E13">
        <w:t>RT</w:t>
      </w:r>
      <w:r w:rsidR="00B63894" w:rsidRPr="00915E13">
        <w:t>É</w:t>
      </w:r>
      <w:r w:rsidRPr="00915E13">
        <w:t xml:space="preserve"> may:</w:t>
      </w:r>
      <w:bookmarkEnd w:id="21"/>
    </w:p>
    <w:p w14:paraId="4FCD14DB" w14:textId="77777777" w:rsidR="006D172B" w:rsidRPr="00915E13" w:rsidRDefault="00BF0572" w:rsidP="00BF0572">
      <w:pPr>
        <w:pStyle w:val="ACLevel5"/>
      </w:pPr>
      <w:bookmarkStart w:id="22" w:name="_Ref278463708"/>
      <w:r w:rsidRPr="00915E13">
        <w:t xml:space="preserve">meet with, raise issues with and/or seek clarification from a </w:t>
      </w:r>
      <w:r w:rsidR="00062B6E" w:rsidRPr="00915E13">
        <w:t>Candidate</w:t>
      </w:r>
      <w:r w:rsidRPr="00915E13">
        <w:t xml:space="preserve"> in respect of the relevant </w:t>
      </w:r>
      <w:r w:rsidR="00062B6E" w:rsidRPr="00915E13">
        <w:t>Submission</w:t>
      </w:r>
      <w:r w:rsidRPr="00915E13">
        <w:t>;</w:t>
      </w:r>
      <w:bookmarkEnd w:id="22"/>
    </w:p>
    <w:p w14:paraId="28ECCB70" w14:textId="77777777" w:rsidR="006D172B" w:rsidRPr="00915E13" w:rsidRDefault="00BF0572" w:rsidP="00BF0572">
      <w:pPr>
        <w:pStyle w:val="ACLevel5"/>
      </w:pPr>
      <w:r w:rsidRPr="00915E13">
        <w:t xml:space="preserve">request a </w:t>
      </w:r>
      <w:r w:rsidR="00062B6E" w:rsidRPr="00915E13">
        <w:t>Candidate</w:t>
      </w:r>
      <w:r w:rsidRPr="00915E13">
        <w:t xml:space="preserve"> to provide </w:t>
      </w:r>
      <w:r w:rsidR="00D55CBC" w:rsidRPr="00915E13">
        <w:t>RT</w:t>
      </w:r>
      <w:r w:rsidR="00B63894" w:rsidRPr="00915E13">
        <w:t>É</w:t>
      </w:r>
      <w:r w:rsidRPr="00915E13">
        <w:t xml:space="preserve"> with information or items which have not been provided or have been provided in an incorrect, unclear or ambiguous form;</w:t>
      </w:r>
    </w:p>
    <w:p w14:paraId="7C67909E" w14:textId="77777777" w:rsidR="006D172B" w:rsidRPr="00915E13" w:rsidRDefault="00BF0572" w:rsidP="00BF0572">
      <w:pPr>
        <w:pStyle w:val="ACLevel5"/>
      </w:pPr>
      <w:r w:rsidRPr="00915E13">
        <w:t>waiv</w:t>
      </w:r>
      <w:r w:rsidR="002555FF" w:rsidRPr="00915E13">
        <w:t>e</w:t>
      </w:r>
      <w:r w:rsidRPr="00915E13">
        <w:t xml:space="preserve"> a requirement which, in the opinion of </w:t>
      </w:r>
      <w:r w:rsidR="00D55CBC" w:rsidRPr="00915E13">
        <w:t>RT</w:t>
      </w:r>
      <w:r w:rsidR="00B63894" w:rsidRPr="00915E13">
        <w:t>É</w:t>
      </w:r>
      <w:r w:rsidRPr="00915E13">
        <w:t>, is minor or procedural; and/or</w:t>
      </w:r>
    </w:p>
    <w:p w14:paraId="42953842" w14:textId="77777777" w:rsidR="006D172B" w:rsidRPr="00915E13" w:rsidRDefault="00BF0572" w:rsidP="00BF0572">
      <w:pPr>
        <w:pStyle w:val="ACLevel5"/>
      </w:pPr>
      <w:r w:rsidRPr="00915E13">
        <w:t xml:space="preserve">amend the relevant requirement of the </w:t>
      </w:r>
      <w:r w:rsidR="00062B6E" w:rsidRPr="00915E13">
        <w:t>EOI</w:t>
      </w:r>
      <w:r w:rsidRPr="00915E13">
        <w:t xml:space="preserve"> and invite </w:t>
      </w:r>
      <w:r w:rsidR="00062B6E" w:rsidRPr="00915E13">
        <w:t>Candidates</w:t>
      </w:r>
      <w:r w:rsidRPr="00915E13">
        <w:t xml:space="preserve"> to adjust their </w:t>
      </w:r>
      <w:r w:rsidR="00062B6E" w:rsidRPr="00915E13">
        <w:t>Submissions</w:t>
      </w:r>
      <w:r w:rsidRPr="00915E13">
        <w:t xml:space="preserve"> on the basis of such revised requirement</w:t>
      </w:r>
      <w:r w:rsidR="003532C6" w:rsidRPr="00915E13">
        <w:t>,</w:t>
      </w:r>
    </w:p>
    <w:p w14:paraId="4F70D8DD" w14:textId="77777777" w:rsidR="006D172B" w:rsidRPr="00915E13" w:rsidRDefault="00BF0572" w:rsidP="00BF0572">
      <w:pPr>
        <w:pStyle w:val="ACBody4"/>
      </w:pPr>
      <w:r w:rsidRPr="00915E13">
        <w:t xml:space="preserve">PROVIDED HOWEVER no amendment and/or change to </w:t>
      </w:r>
      <w:r w:rsidR="00D55CBC" w:rsidRPr="00915E13">
        <w:t>RT</w:t>
      </w:r>
      <w:r w:rsidR="00B63894" w:rsidRPr="00915E13">
        <w:t>É</w:t>
      </w:r>
      <w:r w:rsidRPr="00915E13">
        <w:t xml:space="preserve">’s requirements shall be permitted if, in the opinion of </w:t>
      </w:r>
      <w:r w:rsidR="00B63894" w:rsidRPr="00915E13">
        <w:t>RTÉ</w:t>
      </w:r>
      <w:r w:rsidRPr="00915E13">
        <w:t xml:space="preserve">, the amendment and/or change, if accepted, would constitute a material amendment and/or change to </w:t>
      </w:r>
      <w:r w:rsidR="00B63894" w:rsidRPr="00915E13">
        <w:t>RTÉ</w:t>
      </w:r>
      <w:r w:rsidRPr="00915E13">
        <w:t>’s requirements.</w:t>
      </w:r>
    </w:p>
    <w:p w14:paraId="55E86C4F" w14:textId="53602BA0" w:rsidR="006D172B" w:rsidRPr="00915E13" w:rsidRDefault="00BF0572" w:rsidP="00BF0572">
      <w:pPr>
        <w:pStyle w:val="ACLevel3"/>
      </w:pPr>
      <w:bookmarkStart w:id="23" w:name="_Ref208386524"/>
      <w:r w:rsidRPr="00915E13">
        <w:t xml:space="preserve">If a </w:t>
      </w:r>
      <w:r w:rsidR="00062B6E" w:rsidRPr="00915E13">
        <w:t>Candidate</w:t>
      </w:r>
      <w:r w:rsidRPr="00915E13">
        <w:t xml:space="preserve"> does not submit all information requested by </w:t>
      </w:r>
      <w:r w:rsidR="00B63894" w:rsidRPr="00915E13">
        <w:t>RTÉ</w:t>
      </w:r>
      <w:r w:rsidRPr="00915E13">
        <w:t xml:space="preserve"> pursuant to Section </w:t>
      </w:r>
      <w:r w:rsidR="00CF3D3D" w:rsidRPr="00915E13">
        <w:fldChar w:fldCharType="begin"/>
      </w:r>
      <w:r w:rsidRPr="00915E13">
        <w:instrText xml:space="preserve"> REF _Ref246922189 \w \h </w:instrText>
      </w:r>
      <w:r w:rsidR="00915E13">
        <w:instrText xml:space="preserve"> \* MERGEFORMAT </w:instrText>
      </w:r>
      <w:r w:rsidR="00CF3D3D" w:rsidRPr="00915E13">
        <w:fldChar w:fldCharType="separate"/>
      </w:r>
      <w:r w:rsidR="00EC1751" w:rsidRPr="00915E13">
        <w:t>3.1(b)(ii)</w:t>
      </w:r>
      <w:r w:rsidR="00CF3D3D" w:rsidRPr="00915E13">
        <w:fldChar w:fldCharType="end"/>
      </w:r>
      <w:r w:rsidRPr="00915E13">
        <w:t xml:space="preserve"> above by the time specified, or if the information submitted is rejected by </w:t>
      </w:r>
      <w:r w:rsidR="00B63894" w:rsidRPr="00915E13">
        <w:t>RTÉ</w:t>
      </w:r>
      <w:r w:rsidRPr="00915E13">
        <w:t xml:space="preserve">, the </w:t>
      </w:r>
      <w:r w:rsidR="00062B6E" w:rsidRPr="00915E13">
        <w:t>Candidate’s</w:t>
      </w:r>
      <w:r w:rsidRPr="00915E13">
        <w:t xml:space="preserve"> </w:t>
      </w:r>
      <w:r w:rsidR="000D2EAF" w:rsidRPr="00915E13">
        <w:t>S</w:t>
      </w:r>
      <w:r w:rsidR="00062B6E" w:rsidRPr="00915E13">
        <w:t>ubmission</w:t>
      </w:r>
      <w:r w:rsidRPr="00915E13">
        <w:t xml:space="preserve"> may be rejected and not be considered further.  </w:t>
      </w:r>
    </w:p>
    <w:p w14:paraId="464486DD" w14:textId="77777777" w:rsidR="005C7F21" w:rsidRPr="00915E13" w:rsidRDefault="005C7F21" w:rsidP="00BF0572">
      <w:pPr>
        <w:pStyle w:val="ACLevel2"/>
        <w:rPr>
          <w:b/>
        </w:rPr>
      </w:pPr>
      <w:bookmarkStart w:id="24" w:name="_Ref349204265"/>
      <w:bookmarkStart w:id="25" w:name="_Ref215950505"/>
      <w:bookmarkEnd w:id="23"/>
      <w:r w:rsidRPr="00915E13">
        <w:rPr>
          <w:b/>
        </w:rPr>
        <w:t>Pre-Qualification Questionnaire</w:t>
      </w:r>
    </w:p>
    <w:p w14:paraId="4F97F969" w14:textId="2B767D88" w:rsidR="00E54247" w:rsidRPr="00915E13" w:rsidRDefault="00062B6E" w:rsidP="005C7F21">
      <w:pPr>
        <w:pStyle w:val="ACBody2"/>
      </w:pPr>
      <w:r w:rsidRPr="00915E13">
        <w:t>In order to assist RTÉ to evaluate the extent to which the Candidate meets the minimum requirements relating to technical capability and economic and financial standing set out in Section</w:t>
      </w:r>
      <w:r w:rsidR="000D2EAF" w:rsidRPr="00915E13">
        <w:t xml:space="preserve"> </w:t>
      </w:r>
      <w:r w:rsidR="00CF3D3D" w:rsidRPr="00915E13">
        <w:fldChar w:fldCharType="begin"/>
      </w:r>
      <w:r w:rsidR="000D2EAF" w:rsidRPr="00915E13">
        <w:instrText xml:space="preserve"> REF _Ref349911301 \r \h </w:instrText>
      </w:r>
      <w:r w:rsidR="00915E13">
        <w:instrText xml:space="preserve"> \* MERGEFORMAT </w:instrText>
      </w:r>
      <w:r w:rsidR="00CF3D3D" w:rsidRPr="00915E13">
        <w:fldChar w:fldCharType="separate"/>
      </w:r>
      <w:r w:rsidR="00EC1751" w:rsidRPr="00915E13">
        <w:t>5</w:t>
      </w:r>
      <w:r w:rsidR="00CF3D3D" w:rsidRPr="00915E13">
        <w:fldChar w:fldCharType="end"/>
      </w:r>
      <w:r w:rsidR="000D2EAF" w:rsidRPr="00915E13">
        <w:t xml:space="preserve"> (Submissions)</w:t>
      </w:r>
      <w:r w:rsidRPr="00915E13">
        <w:t xml:space="preserve">, Candidates are required to provide all of </w:t>
      </w:r>
      <w:r w:rsidRPr="00915E13">
        <w:lastRenderedPageBreak/>
        <w:t xml:space="preserve">the information requested in the Pre-Qualification Questionnaire and in the form required. </w:t>
      </w:r>
      <w:bookmarkEnd w:id="24"/>
    </w:p>
    <w:bookmarkEnd w:id="25"/>
    <w:p w14:paraId="4D907852" w14:textId="77777777" w:rsidR="006D172B" w:rsidRPr="00915E13" w:rsidRDefault="00BF0572" w:rsidP="00BF0572">
      <w:pPr>
        <w:pStyle w:val="ACLevel2"/>
        <w:keepNext/>
      </w:pPr>
      <w:r w:rsidRPr="00915E13">
        <w:rPr>
          <w:rStyle w:val="ACLevel2asheadingtext"/>
        </w:rPr>
        <w:t>Documents in English</w:t>
      </w:r>
    </w:p>
    <w:p w14:paraId="1C264994" w14:textId="77777777" w:rsidR="006D172B" w:rsidRPr="00915E13" w:rsidRDefault="00BF0572" w:rsidP="00BF0572">
      <w:pPr>
        <w:pStyle w:val="ACBody2"/>
      </w:pPr>
      <w:r w:rsidRPr="00915E13">
        <w:t xml:space="preserve">All </w:t>
      </w:r>
      <w:r w:rsidR="00FF3FEE" w:rsidRPr="00915E13">
        <w:t>Submissions</w:t>
      </w:r>
      <w:r w:rsidRPr="00915E13">
        <w:t xml:space="preserve">, supporting documents and correspondence must be submitted in </w:t>
      </w:r>
      <w:r w:rsidR="00102118" w:rsidRPr="00915E13">
        <w:t xml:space="preserve">the </w:t>
      </w:r>
      <w:r w:rsidRPr="00915E13">
        <w:t xml:space="preserve">English language.  Where any original document which forms part of a </w:t>
      </w:r>
      <w:r w:rsidR="00FF3FEE" w:rsidRPr="00915E13">
        <w:t>Submission</w:t>
      </w:r>
      <w:r w:rsidRPr="00915E13">
        <w:t xml:space="preserve"> is not in English, </w:t>
      </w:r>
      <w:r w:rsidR="00FF3FEE" w:rsidRPr="00915E13">
        <w:t>Candidates</w:t>
      </w:r>
      <w:r w:rsidRPr="00915E13">
        <w:t xml:space="preserve"> must provide an accurate English translation together with a copy of the original document.  In the event of any discrepancy or difference between various languages, the version in English language shall prevail.</w:t>
      </w:r>
    </w:p>
    <w:p w14:paraId="5E3191B8" w14:textId="77777777" w:rsidR="006D172B" w:rsidRPr="00915E13" w:rsidRDefault="00BF0572" w:rsidP="00BF0572">
      <w:pPr>
        <w:pStyle w:val="ACLevel2"/>
        <w:keepNext/>
      </w:pPr>
      <w:bookmarkStart w:id="26" w:name="_Ref215950522"/>
      <w:r w:rsidRPr="00915E13">
        <w:rPr>
          <w:rStyle w:val="ACLevel2asheadingtext"/>
        </w:rPr>
        <w:t xml:space="preserve">Delivery of </w:t>
      </w:r>
      <w:r w:rsidR="00FF3FEE" w:rsidRPr="00915E13">
        <w:rPr>
          <w:rStyle w:val="ACLevel2asheadingtext"/>
        </w:rPr>
        <w:t>Submissions</w:t>
      </w:r>
    </w:p>
    <w:bookmarkEnd w:id="26"/>
    <w:p w14:paraId="5DA73A57" w14:textId="77777777" w:rsidR="00253129" w:rsidRPr="00915E13" w:rsidRDefault="0038637D" w:rsidP="0038637D">
      <w:pPr>
        <w:pStyle w:val="ACBody2"/>
        <w:rPr>
          <w:bCs/>
        </w:rPr>
      </w:pPr>
      <w:r w:rsidRPr="00915E13">
        <w:rPr>
          <w:bCs/>
        </w:rPr>
        <w:t xml:space="preserve">EOI submissions should be provided as follows: </w:t>
      </w:r>
    </w:p>
    <w:p w14:paraId="697F6B98" w14:textId="5F70F719" w:rsidR="004F1ABA" w:rsidRPr="00915E13" w:rsidRDefault="004F1ABA" w:rsidP="008E607C">
      <w:pPr>
        <w:pStyle w:val="ACLevel3"/>
      </w:pPr>
      <w:r w:rsidRPr="00915E13">
        <w:t>Candidates must send their Electronic Submission response through the eTenders.gov.ie portal. </w:t>
      </w:r>
      <w:r w:rsidRPr="00915E13">
        <w:rPr>
          <w:b/>
          <w:bCs/>
        </w:rPr>
        <w:t>Please Zip all responses.</w:t>
      </w:r>
      <w:r w:rsidRPr="00915E13">
        <w:t> </w:t>
      </w:r>
    </w:p>
    <w:p w14:paraId="23C69907" w14:textId="78E23B2F" w:rsidR="00777EC1" w:rsidRPr="00915E13" w:rsidRDefault="00777EC1" w:rsidP="00906A1B">
      <w:pPr>
        <w:pStyle w:val="ACLevel3"/>
        <w:numPr>
          <w:ilvl w:val="2"/>
          <w:numId w:val="50"/>
        </w:numPr>
      </w:pPr>
      <w:r w:rsidRPr="00915E13">
        <w:t>Submissions must be received on the Submission Date by the time stated in the timetable set out in Section 2.2 (Timetable). It is the responsibility of Candidates to ensure Submissions are submitted by</w:t>
      </w:r>
      <w:r w:rsidR="003F4CF3">
        <w:t xml:space="preserve"> the submission deadline</w:t>
      </w:r>
      <w:r w:rsidR="00906A1B">
        <w:t xml:space="preserve">. </w:t>
      </w:r>
      <w:r w:rsidRPr="00915E13">
        <w:t>Save in exceptional circumstances (and at RTÉ’s absolute discretion), late Submissions shall not be accepted. </w:t>
      </w:r>
    </w:p>
    <w:p w14:paraId="1F427197" w14:textId="77777777" w:rsidR="00777EC1" w:rsidRPr="00915E13" w:rsidRDefault="00777EC1" w:rsidP="00C0010C">
      <w:pPr>
        <w:pStyle w:val="ACLevel3"/>
        <w:numPr>
          <w:ilvl w:val="0"/>
          <w:numId w:val="0"/>
        </w:numPr>
        <w:spacing w:line="276" w:lineRule="auto"/>
        <w:ind w:left="1440"/>
        <w:jc w:val="both"/>
      </w:pPr>
    </w:p>
    <w:p w14:paraId="00C1E528" w14:textId="77777777" w:rsidR="004F1ABA" w:rsidRPr="00915E13" w:rsidRDefault="004F1ABA" w:rsidP="004F1ABA">
      <w:pPr>
        <w:pStyle w:val="ACLevel3"/>
        <w:numPr>
          <w:ilvl w:val="2"/>
          <w:numId w:val="10"/>
        </w:numPr>
      </w:pPr>
      <w:r w:rsidRPr="00915E13">
        <w:t>E-mailed copies of the Submission will not be accepted unless specifically stated otherwise in this EOI. Electronic files will be accepted in MS Word, Excel, PowerPoint and Adobe PDF formats. It is the Candidate’s responsibility to ensure that the information provided on the Electronic Submission is identical to the information provided in the hard copy Submission. In the event of a discrepancy or conflict between the contents of the hard copy Submission and the Electronic Submission, the Electronic Submission shall be given precedence over the hard copy. RTÉ is not responsible for corruption in electronic documents. Candidates must ensure electronic documents are not corrupt.  </w:t>
      </w:r>
    </w:p>
    <w:p w14:paraId="07547A01" w14:textId="77777777" w:rsidR="00253129" w:rsidRPr="00915E13" w:rsidRDefault="00253129" w:rsidP="00253129"/>
    <w:p w14:paraId="06E2BEFC" w14:textId="252947A0" w:rsidR="006D172B" w:rsidRPr="00915E13" w:rsidRDefault="00BF0572" w:rsidP="00BF0572">
      <w:pPr>
        <w:pStyle w:val="ACLevel1"/>
        <w:keepNext/>
      </w:pPr>
      <w:bookmarkStart w:id="27" w:name="_Ref208200399"/>
      <w:bookmarkStart w:id="28" w:name="_Ref406966778"/>
      <w:bookmarkStart w:id="29" w:name="_Ref413265044"/>
      <w:r w:rsidRPr="00915E13">
        <w:rPr>
          <w:rStyle w:val="ACLevel1asheadingtext"/>
        </w:rPr>
        <w:t>INFORMATION AND COMMUNCIATIONS</w:t>
      </w:r>
      <w:bookmarkEnd w:id="27"/>
      <w:bookmarkEnd w:id="28"/>
      <w:bookmarkEnd w:id="29"/>
    </w:p>
    <w:p w14:paraId="4DEB40A1" w14:textId="77777777" w:rsidR="006D172B" w:rsidRPr="00915E13" w:rsidRDefault="00BF0572" w:rsidP="00BF0572">
      <w:pPr>
        <w:pStyle w:val="ACLevel2"/>
        <w:keepNext/>
      </w:pPr>
      <w:bookmarkStart w:id="30" w:name="_Ref208374030"/>
      <w:r w:rsidRPr="00915E13">
        <w:rPr>
          <w:rStyle w:val="ACLevel2asheadingtext"/>
        </w:rPr>
        <w:t>Query Procedure</w:t>
      </w:r>
      <w:bookmarkEnd w:id="30"/>
    </w:p>
    <w:p w14:paraId="02DCB70C" w14:textId="08FF6138" w:rsidR="006D172B" w:rsidRPr="00915E13" w:rsidRDefault="00FF3FEE" w:rsidP="00BF0572">
      <w:pPr>
        <w:pStyle w:val="ACLevel3"/>
      </w:pPr>
      <w:r w:rsidRPr="00915E13">
        <w:t>Candidates</w:t>
      </w:r>
      <w:r w:rsidR="00BF0572" w:rsidRPr="00915E13">
        <w:t xml:space="preserve"> may submit queries or requests for further information (“</w:t>
      </w:r>
      <w:r w:rsidR="00BF0572" w:rsidRPr="00915E13">
        <w:rPr>
          <w:b/>
          <w:bCs/>
        </w:rPr>
        <w:t>Queries</w:t>
      </w:r>
      <w:r w:rsidR="00BF0572" w:rsidRPr="00915E13">
        <w:t xml:space="preserve">”) in relation to this </w:t>
      </w:r>
      <w:r w:rsidR="000D2EAF" w:rsidRPr="00915E13">
        <w:t>EOI</w:t>
      </w:r>
      <w:r w:rsidR="00BF0572" w:rsidRPr="00915E13">
        <w:t xml:space="preserve"> </w:t>
      </w:r>
      <w:r w:rsidR="00710330" w:rsidRPr="00915E13">
        <w:t xml:space="preserve">(as described in Section 4.2 (Communications)) </w:t>
      </w:r>
      <w:r w:rsidR="00BF0572" w:rsidRPr="00915E13">
        <w:t xml:space="preserve">up to the Query Closing Date set out in Section </w:t>
      </w:r>
      <w:r w:rsidR="00CF3D3D" w:rsidRPr="00915E13">
        <w:fldChar w:fldCharType="begin"/>
      </w:r>
      <w:r w:rsidR="00BF0572" w:rsidRPr="00915E13">
        <w:instrText xml:space="preserve"> REF _Ref208115258 \w \h </w:instrText>
      </w:r>
      <w:r w:rsidR="00915E13">
        <w:instrText xml:space="preserve"> \* MERGEFORMAT </w:instrText>
      </w:r>
      <w:r w:rsidR="00CF3D3D" w:rsidRPr="00915E13">
        <w:fldChar w:fldCharType="separate"/>
      </w:r>
      <w:r w:rsidR="00EC1751" w:rsidRPr="00915E13">
        <w:t>2.2</w:t>
      </w:r>
      <w:r w:rsidR="00CF3D3D" w:rsidRPr="00915E13">
        <w:fldChar w:fldCharType="end"/>
      </w:r>
      <w:r w:rsidR="00BF0572" w:rsidRPr="00915E13">
        <w:t xml:space="preserve"> (Timetable).  Queries received after the Query Closing Date will only be reviewed at the absolute discretion of </w:t>
      </w:r>
      <w:r w:rsidR="00B63894" w:rsidRPr="00915E13">
        <w:t>RTÉ</w:t>
      </w:r>
      <w:r w:rsidR="00BF0572" w:rsidRPr="00915E13">
        <w:t>.</w:t>
      </w:r>
    </w:p>
    <w:p w14:paraId="67318E7E" w14:textId="73E53897" w:rsidR="006D172B" w:rsidRPr="00915E13" w:rsidRDefault="00B63894" w:rsidP="00BF0572">
      <w:pPr>
        <w:pStyle w:val="ACLevel3"/>
      </w:pPr>
      <w:bookmarkStart w:id="31" w:name="_Ref208374262"/>
      <w:r w:rsidRPr="00915E13">
        <w:t>RTÉ</w:t>
      </w:r>
      <w:r w:rsidR="00BF0572" w:rsidRPr="00915E13">
        <w:t xml:space="preserve"> will endeavour to respond to all reasonable queries/requests received before the Query Closing Date for submission of such requests but does not undertake to respond to all queries/requests received.</w:t>
      </w:r>
    </w:p>
    <w:p w14:paraId="78308676" w14:textId="76F78E3B" w:rsidR="006D172B" w:rsidRPr="00915E13" w:rsidRDefault="00B63894" w:rsidP="00BF0572">
      <w:pPr>
        <w:pStyle w:val="ACLevel3"/>
      </w:pPr>
      <w:bookmarkStart w:id="32" w:name="_Ref208374052"/>
      <w:bookmarkEnd w:id="31"/>
      <w:r w:rsidRPr="00915E13">
        <w:t>RTÉ</w:t>
      </w:r>
      <w:r w:rsidR="00BF0572" w:rsidRPr="00915E13">
        <w:t xml:space="preserve"> requires a minimum of three (3) Business Days to respond to any Query.</w:t>
      </w:r>
    </w:p>
    <w:p w14:paraId="12CD234F" w14:textId="77777777" w:rsidR="006D172B" w:rsidRPr="00915E13" w:rsidRDefault="00BF0572" w:rsidP="00BF0572">
      <w:pPr>
        <w:pStyle w:val="ACLevel3"/>
      </w:pPr>
      <w:bookmarkStart w:id="33" w:name="_Ref278463655"/>
      <w:bookmarkEnd w:id="32"/>
      <w:r w:rsidRPr="00915E13">
        <w:lastRenderedPageBreak/>
        <w:t xml:space="preserve">If a </w:t>
      </w:r>
      <w:r w:rsidR="000A059D" w:rsidRPr="00915E13">
        <w:t>Candidate</w:t>
      </w:r>
      <w:r w:rsidRPr="00915E13">
        <w:t xml:space="preserve"> believes that a Query is confidential or commercially sensitive it must mark the Query as “confidential” or “commercially sensitive” and </w:t>
      </w:r>
      <w:r w:rsidR="000A059D" w:rsidRPr="00915E13">
        <w:t>Candidates</w:t>
      </w:r>
      <w:r w:rsidRPr="00915E13">
        <w:t xml:space="preserve"> must, if requested, provide </w:t>
      </w:r>
      <w:r w:rsidR="00B63894" w:rsidRPr="00915E13">
        <w:t>RTÉ</w:t>
      </w:r>
      <w:r w:rsidRPr="00915E13">
        <w:t xml:space="preserve"> with the reasons why they consider the information commercially sensitive or confidential.  If </w:t>
      </w:r>
      <w:r w:rsidR="00B63894" w:rsidRPr="00915E13">
        <w:t>RTÉ</w:t>
      </w:r>
      <w:r w:rsidRPr="00915E13">
        <w:t xml:space="preserve">, in its absolute discretion, is satisfied that the Query should be properly regarded as confidential or commercially sensitive, the Query and </w:t>
      </w:r>
      <w:r w:rsidR="00B63894" w:rsidRPr="00915E13">
        <w:t>RTÉ</w:t>
      </w:r>
      <w:r w:rsidRPr="00915E13">
        <w:t>’s response to that Query will be kept confidential (subject to the requirements of any Law).</w:t>
      </w:r>
      <w:bookmarkEnd w:id="33"/>
    </w:p>
    <w:p w14:paraId="4C250FAB" w14:textId="77777777" w:rsidR="006D172B" w:rsidRPr="00915E13" w:rsidRDefault="00BF0572" w:rsidP="00BF0572">
      <w:pPr>
        <w:pStyle w:val="ACLevel3"/>
      </w:pPr>
      <w:r w:rsidRPr="00915E13">
        <w:t xml:space="preserve">If </w:t>
      </w:r>
      <w:r w:rsidR="00B63894" w:rsidRPr="00915E13">
        <w:t>RTÉ</w:t>
      </w:r>
      <w:r w:rsidRPr="00915E13">
        <w:t xml:space="preserve"> determines that it would be inappropriate to answer the Query on a confidential basis it will notify the </w:t>
      </w:r>
      <w:r w:rsidR="000A059D" w:rsidRPr="00915E13">
        <w:t>Candidate</w:t>
      </w:r>
      <w:r w:rsidRPr="00915E13">
        <w:t xml:space="preserve"> and require the </w:t>
      </w:r>
      <w:r w:rsidR="000A059D" w:rsidRPr="00915E13">
        <w:t>Candidate</w:t>
      </w:r>
      <w:r w:rsidRPr="00915E13">
        <w:t xml:space="preserve"> to either withdraw the Query or to resubmit without the requirement for confidentiality.</w:t>
      </w:r>
    </w:p>
    <w:p w14:paraId="6EC1EF42" w14:textId="77777777" w:rsidR="006D172B" w:rsidRPr="00915E13" w:rsidRDefault="00BF0572" w:rsidP="00BF0572">
      <w:pPr>
        <w:pStyle w:val="ACLevel2"/>
        <w:keepNext/>
      </w:pPr>
      <w:bookmarkStart w:id="34" w:name="_Ref208373835"/>
      <w:r w:rsidRPr="00915E13">
        <w:rPr>
          <w:rStyle w:val="ACLevel2asheadingtext"/>
        </w:rPr>
        <w:t>Communications</w:t>
      </w:r>
      <w:bookmarkEnd w:id="34"/>
    </w:p>
    <w:p w14:paraId="28F9A403" w14:textId="77777777" w:rsidR="006D172B" w:rsidRPr="00915E13" w:rsidRDefault="00BF0572" w:rsidP="00BF0572">
      <w:pPr>
        <w:pStyle w:val="ACLevel3"/>
      </w:pPr>
      <w:bookmarkStart w:id="35" w:name="_Ref209246217"/>
      <w:r w:rsidRPr="00915E13">
        <w:t xml:space="preserve">Each </w:t>
      </w:r>
      <w:r w:rsidR="000A059D" w:rsidRPr="00915E13">
        <w:t>Candidate</w:t>
      </w:r>
      <w:r w:rsidRPr="00915E13">
        <w:t xml:space="preserve"> will appoint a representative</w:t>
      </w:r>
      <w:r w:rsidR="00D92545" w:rsidRPr="00915E13">
        <w:t xml:space="preserve"> </w:t>
      </w:r>
      <w:r w:rsidRPr="00915E13">
        <w:t xml:space="preserve">who will be responsible for communicating with </w:t>
      </w:r>
      <w:r w:rsidR="00B63894" w:rsidRPr="00915E13">
        <w:t>RTÉ</w:t>
      </w:r>
      <w:r w:rsidRPr="00915E13">
        <w:t xml:space="preserve"> and all communications with </w:t>
      </w:r>
      <w:r w:rsidR="00B63894" w:rsidRPr="00915E13">
        <w:t>RTÉ</w:t>
      </w:r>
      <w:r w:rsidRPr="00915E13">
        <w:t xml:space="preserve"> will be through th</w:t>
      </w:r>
      <w:r w:rsidR="00D92545" w:rsidRPr="00915E13">
        <w:t>at r</w:t>
      </w:r>
      <w:r w:rsidRPr="00915E13">
        <w:t>epresentative.</w:t>
      </w:r>
    </w:p>
    <w:bookmarkEnd w:id="35"/>
    <w:p w14:paraId="547CDF2D" w14:textId="77777777" w:rsidR="006D172B" w:rsidRPr="00915E13" w:rsidRDefault="00BF0572" w:rsidP="00BF0572">
      <w:pPr>
        <w:pStyle w:val="ACLevel3"/>
      </w:pPr>
      <w:r w:rsidRPr="00915E13">
        <w:t xml:space="preserve">All communications by </w:t>
      </w:r>
      <w:r w:rsidR="000A059D" w:rsidRPr="00915E13">
        <w:t>Candidates</w:t>
      </w:r>
      <w:r w:rsidRPr="00915E13">
        <w:t xml:space="preserve"> must be in writing to:</w:t>
      </w:r>
    </w:p>
    <w:p w14:paraId="63751500" w14:textId="58683187" w:rsidR="006D172B" w:rsidRPr="00915E13" w:rsidRDefault="00BF0572" w:rsidP="00BF0572">
      <w:pPr>
        <w:pStyle w:val="ACBody3"/>
      </w:pPr>
      <w:r w:rsidRPr="00915E13">
        <w:t>E-mail address:</w:t>
      </w:r>
      <w:r w:rsidRPr="00915E13">
        <w:tab/>
        <w:t xml:space="preserve"> </w:t>
      </w:r>
      <w:r w:rsidR="005B005B" w:rsidRPr="00915E13">
        <w:rPr>
          <w:b/>
          <w:bCs/>
        </w:rPr>
        <w:t>mark.carron@rte.ie </w:t>
      </w:r>
    </w:p>
    <w:p w14:paraId="1F168FF5" w14:textId="77777777" w:rsidR="006D172B" w:rsidRDefault="00BF0572" w:rsidP="00BF0572">
      <w:pPr>
        <w:pStyle w:val="ACBody3"/>
      </w:pPr>
      <w:r w:rsidRPr="00915E13">
        <w:t>Any communication will state clearly</w:t>
      </w:r>
      <w:r w:rsidR="00E15879" w:rsidRPr="00915E13">
        <w:t xml:space="preserve"> the</w:t>
      </w:r>
      <w:r w:rsidR="00985BDB" w:rsidRPr="00915E13">
        <w:t xml:space="preserve"> </w:t>
      </w:r>
      <w:r w:rsidR="000A059D" w:rsidRPr="00915E13">
        <w:t>Expression of Interest</w:t>
      </w:r>
      <w:r w:rsidR="00985BDB" w:rsidRPr="00915E13">
        <w:t xml:space="preserve"> </w:t>
      </w:r>
      <w:r w:rsidR="00E15879" w:rsidRPr="00915E13">
        <w:t>title and r</w:t>
      </w:r>
      <w:r w:rsidR="00985BDB" w:rsidRPr="00915E13">
        <w:t>eference</w:t>
      </w:r>
      <w:r w:rsidRPr="00915E13">
        <w:t>.</w:t>
      </w:r>
    </w:p>
    <w:p w14:paraId="7A7C06FC" w14:textId="77777777" w:rsidR="00915E13" w:rsidRPr="00915E13" w:rsidRDefault="00915E13" w:rsidP="00BF0572">
      <w:pPr>
        <w:pStyle w:val="ACBody3"/>
      </w:pPr>
    </w:p>
    <w:p w14:paraId="36258E3D" w14:textId="3BAD8F14" w:rsidR="006D172B" w:rsidRPr="00915E13" w:rsidRDefault="00541474" w:rsidP="00BF0572">
      <w:pPr>
        <w:pStyle w:val="ACLevel1"/>
        <w:keepNext/>
      </w:pPr>
      <w:bookmarkStart w:id="36" w:name="_Ref349911301"/>
      <w:bookmarkEnd w:id="16"/>
      <w:r w:rsidRPr="00915E13">
        <w:rPr>
          <w:rStyle w:val="ACLevel1asheadingtext"/>
        </w:rPr>
        <w:t>SUBMISSIONS</w:t>
      </w:r>
      <w:bookmarkEnd w:id="36"/>
    </w:p>
    <w:p w14:paraId="6817FE30" w14:textId="77777777" w:rsidR="004861D2" w:rsidRPr="00915E13" w:rsidRDefault="004861D2" w:rsidP="00BF0572">
      <w:pPr>
        <w:pStyle w:val="ACLevel2"/>
        <w:keepNext/>
        <w:rPr>
          <w:rStyle w:val="ACLevel2asheadingtext"/>
          <w:bCs w:val="0"/>
        </w:rPr>
      </w:pPr>
      <w:bookmarkStart w:id="37" w:name="_Ref349202933"/>
      <w:bookmarkStart w:id="38" w:name="_Ref208374186"/>
      <w:r w:rsidRPr="00915E13">
        <w:rPr>
          <w:rStyle w:val="ACLevel2asheadingtext"/>
          <w:bCs w:val="0"/>
        </w:rPr>
        <w:t>Minimum Requirements</w:t>
      </w:r>
      <w:bookmarkEnd w:id="37"/>
      <w:r w:rsidRPr="00915E13">
        <w:rPr>
          <w:rStyle w:val="ACLevel2asheadingtext"/>
          <w:bCs w:val="0"/>
        </w:rPr>
        <w:t xml:space="preserve"> </w:t>
      </w:r>
    </w:p>
    <w:p w14:paraId="48F5D9B0" w14:textId="5AF4A5F9" w:rsidR="004431E5" w:rsidRPr="00915E13" w:rsidRDefault="000A059D" w:rsidP="004861D2">
      <w:pPr>
        <w:pStyle w:val="ACBody2"/>
      </w:pPr>
      <w:r w:rsidRPr="00915E13">
        <w:t>Candidates</w:t>
      </w:r>
      <w:r w:rsidR="004431E5" w:rsidRPr="00915E13">
        <w:t xml:space="preserve"> must s</w:t>
      </w:r>
      <w:r w:rsidR="000D2EAF" w:rsidRPr="00915E13">
        <w:t>atisfy the Minimum R</w:t>
      </w:r>
      <w:r w:rsidR="004431E5" w:rsidRPr="00915E13">
        <w:t>equirements</w:t>
      </w:r>
      <w:r w:rsidR="000D2EAF" w:rsidRPr="00915E13">
        <w:t xml:space="preserve"> set out in </w:t>
      </w:r>
      <w:r w:rsidR="002555FF" w:rsidRPr="00915E13">
        <w:t xml:space="preserve">this </w:t>
      </w:r>
      <w:r w:rsidR="000D2EAF" w:rsidRPr="00915E13">
        <w:t xml:space="preserve">Section </w:t>
      </w:r>
      <w:r w:rsidR="00CF3D3D" w:rsidRPr="00915E13">
        <w:fldChar w:fldCharType="begin"/>
      </w:r>
      <w:r w:rsidR="000D2EAF" w:rsidRPr="00915E13">
        <w:instrText xml:space="preserve"> REF _Ref349202933 \r \h </w:instrText>
      </w:r>
      <w:r w:rsidR="00820D7C" w:rsidRPr="00915E13">
        <w:instrText xml:space="preserve"> \* MERGEFORMAT </w:instrText>
      </w:r>
      <w:r w:rsidR="00CF3D3D" w:rsidRPr="00915E13">
        <w:fldChar w:fldCharType="separate"/>
      </w:r>
      <w:r w:rsidR="00EC1751" w:rsidRPr="00915E13">
        <w:t>5.1</w:t>
      </w:r>
      <w:r w:rsidR="00CF3D3D" w:rsidRPr="00915E13">
        <w:fldChar w:fldCharType="end"/>
      </w:r>
      <w:r w:rsidR="004431E5" w:rsidRPr="00915E13">
        <w:t xml:space="preserve">.  </w:t>
      </w:r>
      <w:r w:rsidRPr="00915E13">
        <w:t>Candidates</w:t>
      </w:r>
      <w:r w:rsidR="004431E5" w:rsidRPr="00915E13">
        <w:t xml:space="preserve"> which fail to meet </w:t>
      </w:r>
      <w:r w:rsidR="000D2EAF" w:rsidRPr="00915E13">
        <w:t>the Minimum R</w:t>
      </w:r>
      <w:r w:rsidR="004431E5" w:rsidRPr="00915E13">
        <w:t xml:space="preserve">equirements will not have their </w:t>
      </w:r>
      <w:r w:rsidRPr="00915E13">
        <w:t>Submissions</w:t>
      </w:r>
      <w:r w:rsidR="004431E5" w:rsidRPr="00915E13">
        <w:t xml:space="preserve"> assessed any further in this competition.</w:t>
      </w:r>
      <w:r w:rsidR="00EB174E" w:rsidRPr="00915E13">
        <w:t xml:space="preserve">  In the event a </w:t>
      </w:r>
      <w:r w:rsidRPr="00915E13">
        <w:t>Candidate</w:t>
      </w:r>
      <w:r w:rsidR="00EB174E" w:rsidRPr="00915E13">
        <w:t xml:space="preserve"> is unable to provide the information below, </w:t>
      </w:r>
      <w:r w:rsidRPr="00915E13">
        <w:t>Candidates</w:t>
      </w:r>
      <w:r w:rsidR="00EB174E" w:rsidRPr="00915E13">
        <w:t xml:space="preserve"> should provide equivalent information or such other information as </w:t>
      </w:r>
      <w:r w:rsidR="00B63894" w:rsidRPr="00915E13">
        <w:t>RTÉ</w:t>
      </w:r>
      <w:r w:rsidR="00EB174E" w:rsidRPr="00915E13">
        <w:t xml:space="preserve"> in its discretion considers necessary or appropriate. </w:t>
      </w:r>
    </w:p>
    <w:tbl>
      <w:tblPr>
        <w:tblStyle w:val="MediumShading2-Accent110"/>
        <w:tblW w:w="0" w:type="auto"/>
        <w:tblInd w:w="1548" w:type="dxa"/>
        <w:tblLook w:val="04A0" w:firstRow="1" w:lastRow="0" w:firstColumn="1" w:lastColumn="0" w:noHBand="0" w:noVBand="1"/>
      </w:tblPr>
      <w:tblGrid>
        <w:gridCol w:w="5961"/>
        <w:gridCol w:w="1517"/>
      </w:tblGrid>
      <w:tr w:rsidR="00E15879" w:rsidRPr="00915E13" w14:paraId="6BB5248E" w14:textId="77777777" w:rsidTr="00E5140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30" w:type="dxa"/>
            <w:tcBorders>
              <w:bottom w:val="nil"/>
            </w:tcBorders>
          </w:tcPr>
          <w:p w14:paraId="60694B70" w14:textId="77777777" w:rsidR="00E15879" w:rsidRPr="00915E13" w:rsidRDefault="00E15879" w:rsidP="00E374F5">
            <w:pPr>
              <w:spacing w:before="120" w:after="120"/>
              <w:rPr>
                <w:rStyle w:val="ACLevel3asheadingtext"/>
                <w:b/>
                <w:color w:val="auto"/>
              </w:rPr>
            </w:pPr>
            <w:r w:rsidRPr="00915E13">
              <w:rPr>
                <w:color w:val="auto"/>
              </w:rPr>
              <w:t xml:space="preserve">Eligibility </w:t>
            </w:r>
          </w:p>
        </w:tc>
        <w:tc>
          <w:tcPr>
            <w:tcW w:w="1530" w:type="dxa"/>
            <w:tcBorders>
              <w:bottom w:val="nil"/>
            </w:tcBorders>
            <w:shd w:val="clear" w:color="auto" w:fill="F2F2F2" w:themeFill="background1" w:themeFillShade="F2"/>
          </w:tcPr>
          <w:p w14:paraId="37C3F60B" w14:textId="77777777" w:rsidR="00E15879" w:rsidRPr="00915E13" w:rsidRDefault="00E15879" w:rsidP="00E374F5">
            <w:pPr>
              <w:spacing w:before="120" w:after="120"/>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915E13">
              <w:rPr>
                <w:color w:val="auto"/>
              </w:rPr>
              <w:t>Pass/ Fail</w:t>
            </w:r>
          </w:p>
        </w:tc>
      </w:tr>
      <w:tr w:rsidR="00E15879" w:rsidRPr="00915E13" w14:paraId="621D6E9F" w14:textId="77777777" w:rsidTr="00E51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25EBB37D" w14:textId="77777777" w:rsidR="00E15879" w:rsidRPr="00915E13" w:rsidRDefault="00E15879" w:rsidP="00E374F5">
            <w:pPr>
              <w:spacing w:before="120" w:after="120"/>
              <w:rPr>
                <w:color w:val="auto"/>
              </w:rPr>
            </w:pPr>
            <w:r w:rsidRPr="00915E13">
              <w:rPr>
                <w:color w:val="auto"/>
              </w:rPr>
              <w:t>Financial and Economic Standing</w:t>
            </w:r>
          </w:p>
        </w:tc>
        <w:tc>
          <w:tcPr>
            <w:tcW w:w="1530" w:type="dxa"/>
            <w:tcBorders>
              <w:top w:val="nil"/>
            </w:tcBorders>
          </w:tcPr>
          <w:p w14:paraId="66A0076F" w14:textId="77777777" w:rsidR="00E15879" w:rsidRPr="00915E13" w:rsidRDefault="00E15879" w:rsidP="00E374F5">
            <w:pPr>
              <w:spacing w:before="120" w:after="120"/>
              <w:jc w:val="center"/>
              <w:cnfStyle w:val="000000100000" w:firstRow="0" w:lastRow="0" w:firstColumn="0" w:lastColumn="0" w:oddVBand="0" w:evenVBand="0" w:oddHBand="1" w:evenHBand="0" w:firstRowFirstColumn="0" w:firstRowLastColumn="0" w:lastRowFirstColumn="0" w:lastRowLastColumn="0"/>
            </w:pPr>
            <w:r w:rsidRPr="00915E13">
              <w:t>Pass/ Fail</w:t>
            </w:r>
          </w:p>
        </w:tc>
      </w:tr>
      <w:tr w:rsidR="00E15879" w:rsidRPr="00915E13" w14:paraId="51D9EDC1" w14:textId="77777777" w:rsidTr="00E51400">
        <w:tc>
          <w:tcPr>
            <w:cnfStyle w:val="001000000000" w:firstRow="0" w:lastRow="0" w:firstColumn="1" w:lastColumn="0" w:oddVBand="0" w:evenVBand="0" w:oddHBand="0" w:evenHBand="0" w:firstRowFirstColumn="0" w:firstRowLastColumn="0" w:lastRowFirstColumn="0" w:lastRowLastColumn="0"/>
            <w:tcW w:w="6030" w:type="dxa"/>
          </w:tcPr>
          <w:p w14:paraId="3ABFE5B8" w14:textId="77777777" w:rsidR="00E15879" w:rsidRPr="00915E13" w:rsidRDefault="00E15879" w:rsidP="00E374F5">
            <w:pPr>
              <w:spacing w:before="120" w:after="120"/>
              <w:rPr>
                <w:color w:val="auto"/>
              </w:rPr>
            </w:pPr>
            <w:r w:rsidRPr="00915E13">
              <w:rPr>
                <w:color w:val="auto"/>
              </w:rPr>
              <w:t>Minimum Insurance Requirements</w:t>
            </w:r>
          </w:p>
        </w:tc>
        <w:tc>
          <w:tcPr>
            <w:tcW w:w="1530" w:type="dxa"/>
            <w:tcBorders>
              <w:bottom w:val="nil"/>
            </w:tcBorders>
          </w:tcPr>
          <w:p w14:paraId="5BE6A5DC" w14:textId="77777777" w:rsidR="00E15879" w:rsidRPr="00915E13" w:rsidRDefault="00E15879" w:rsidP="00E374F5">
            <w:pPr>
              <w:spacing w:before="120" w:after="120"/>
              <w:jc w:val="center"/>
              <w:cnfStyle w:val="000000000000" w:firstRow="0" w:lastRow="0" w:firstColumn="0" w:lastColumn="0" w:oddVBand="0" w:evenVBand="0" w:oddHBand="0" w:evenHBand="0" w:firstRowFirstColumn="0" w:firstRowLastColumn="0" w:lastRowFirstColumn="0" w:lastRowLastColumn="0"/>
            </w:pPr>
            <w:r w:rsidRPr="00915E13">
              <w:t>Pass/ Fail</w:t>
            </w:r>
          </w:p>
        </w:tc>
      </w:tr>
      <w:tr w:rsidR="00E15879" w:rsidRPr="00915E13" w14:paraId="5EE722E8" w14:textId="77777777" w:rsidTr="00E37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1714BA38" w14:textId="1DC2ACBC" w:rsidR="00E15879" w:rsidRPr="00915E13" w:rsidRDefault="001924A2" w:rsidP="00E374F5">
            <w:pPr>
              <w:spacing w:before="120" w:after="120"/>
              <w:rPr>
                <w:rStyle w:val="ACLevel3asheadingtext"/>
                <w:b/>
                <w:color w:val="auto"/>
              </w:rPr>
            </w:pPr>
            <w:r w:rsidRPr="00915E13">
              <w:rPr>
                <w:color w:val="auto"/>
              </w:rPr>
              <w:t>DPA Agreement</w:t>
            </w:r>
            <w:r w:rsidR="005B005B" w:rsidRPr="00915E13">
              <w:rPr>
                <w:color w:val="auto"/>
              </w:rPr>
              <w:t xml:space="preserve"> </w:t>
            </w:r>
          </w:p>
        </w:tc>
        <w:tc>
          <w:tcPr>
            <w:tcW w:w="1530" w:type="dxa"/>
          </w:tcPr>
          <w:p w14:paraId="376A66E7" w14:textId="77777777" w:rsidR="00E15879" w:rsidRPr="00915E13" w:rsidRDefault="00E15879" w:rsidP="00E374F5">
            <w:pPr>
              <w:spacing w:before="120" w:after="120"/>
              <w:jc w:val="center"/>
              <w:cnfStyle w:val="000000100000" w:firstRow="0" w:lastRow="0" w:firstColumn="0" w:lastColumn="0" w:oddVBand="0" w:evenVBand="0" w:oddHBand="1" w:evenHBand="0" w:firstRowFirstColumn="0" w:firstRowLastColumn="0" w:lastRowFirstColumn="0" w:lastRowLastColumn="0"/>
            </w:pPr>
            <w:r w:rsidRPr="00915E13">
              <w:t>Pass/ Fail</w:t>
            </w:r>
          </w:p>
        </w:tc>
      </w:tr>
      <w:tr w:rsidR="00EA231D" w:rsidRPr="00915E13" w14:paraId="3BDEC256" w14:textId="77777777" w:rsidTr="00E374F5">
        <w:tc>
          <w:tcPr>
            <w:cnfStyle w:val="001000000000" w:firstRow="0" w:lastRow="0" w:firstColumn="1" w:lastColumn="0" w:oddVBand="0" w:evenVBand="0" w:oddHBand="0" w:evenHBand="0" w:firstRowFirstColumn="0" w:firstRowLastColumn="0" w:lastRowFirstColumn="0" w:lastRowLastColumn="0"/>
            <w:tcW w:w="6030" w:type="dxa"/>
          </w:tcPr>
          <w:p w14:paraId="59895BBF" w14:textId="30BF6CDB" w:rsidR="00EA231D" w:rsidRPr="00915E13" w:rsidRDefault="00EA231D" w:rsidP="00E374F5">
            <w:pPr>
              <w:spacing w:before="120" w:after="120"/>
              <w:rPr>
                <w:color w:val="auto"/>
              </w:rPr>
            </w:pPr>
            <w:r w:rsidRPr="00915E13">
              <w:rPr>
                <w:color w:val="auto"/>
              </w:rPr>
              <w:t xml:space="preserve">Registered with </w:t>
            </w:r>
            <w:r w:rsidR="00915E13">
              <w:rPr>
                <w:color w:val="auto"/>
              </w:rPr>
              <w:t xml:space="preserve">the </w:t>
            </w:r>
            <w:r w:rsidRPr="00915E13">
              <w:rPr>
                <w:color w:val="auto"/>
              </w:rPr>
              <w:t xml:space="preserve">Pensions </w:t>
            </w:r>
            <w:r w:rsidR="00915E13">
              <w:rPr>
                <w:color w:val="auto"/>
              </w:rPr>
              <w:t>A</w:t>
            </w:r>
            <w:r w:rsidRPr="00915E13">
              <w:rPr>
                <w:color w:val="auto"/>
              </w:rPr>
              <w:t xml:space="preserve">uthority </w:t>
            </w:r>
            <w:r w:rsidR="00915E13">
              <w:rPr>
                <w:color w:val="auto"/>
              </w:rPr>
              <w:t>a</w:t>
            </w:r>
            <w:r w:rsidRPr="00915E13">
              <w:rPr>
                <w:color w:val="auto"/>
              </w:rPr>
              <w:t>s</w:t>
            </w:r>
            <w:r w:rsidR="00915E13">
              <w:rPr>
                <w:color w:val="auto"/>
              </w:rPr>
              <w:t xml:space="preserve"> a</w:t>
            </w:r>
            <w:r w:rsidRPr="00915E13">
              <w:rPr>
                <w:color w:val="auto"/>
              </w:rPr>
              <w:t xml:space="preserve"> Pensions administrator</w:t>
            </w:r>
          </w:p>
        </w:tc>
        <w:tc>
          <w:tcPr>
            <w:tcW w:w="1530" w:type="dxa"/>
          </w:tcPr>
          <w:p w14:paraId="05918D1A" w14:textId="508C8D21" w:rsidR="00EA231D" w:rsidRPr="00915E13" w:rsidRDefault="00EA231D" w:rsidP="00E374F5">
            <w:pPr>
              <w:spacing w:before="120" w:after="120"/>
              <w:jc w:val="center"/>
              <w:cnfStyle w:val="000000000000" w:firstRow="0" w:lastRow="0" w:firstColumn="0" w:lastColumn="0" w:oddVBand="0" w:evenVBand="0" w:oddHBand="0" w:evenHBand="0" w:firstRowFirstColumn="0" w:firstRowLastColumn="0" w:lastRowFirstColumn="0" w:lastRowLastColumn="0"/>
            </w:pPr>
            <w:r w:rsidRPr="00915E13">
              <w:t>Pass/ Fail</w:t>
            </w:r>
          </w:p>
        </w:tc>
      </w:tr>
    </w:tbl>
    <w:p w14:paraId="6537F28F" w14:textId="77777777" w:rsidR="00E15879" w:rsidRPr="00915E13" w:rsidRDefault="00E15879" w:rsidP="00E15879"/>
    <w:p w14:paraId="617C0D77" w14:textId="77777777" w:rsidR="00E15879" w:rsidRPr="00915E13" w:rsidRDefault="00E15879" w:rsidP="004861D2">
      <w:pPr>
        <w:pStyle w:val="ACBody2"/>
      </w:pPr>
      <w:r w:rsidRPr="00915E13">
        <w:t xml:space="preserve">Detailed descriptions of the </w:t>
      </w:r>
      <w:r w:rsidR="002555FF" w:rsidRPr="00915E13">
        <w:t>M</w:t>
      </w:r>
      <w:r w:rsidRPr="00915E13">
        <w:t xml:space="preserve">inimum </w:t>
      </w:r>
      <w:r w:rsidR="002555FF" w:rsidRPr="00915E13">
        <w:t>R</w:t>
      </w:r>
      <w:r w:rsidRPr="00915E13">
        <w:t xml:space="preserve">equirements are set out below. </w:t>
      </w:r>
    </w:p>
    <w:p w14:paraId="383D8ADC" w14:textId="77777777" w:rsidR="003F6C4D" w:rsidRPr="00915E13" w:rsidRDefault="003F6C4D" w:rsidP="00985BDB">
      <w:pPr>
        <w:pStyle w:val="ACLevel3"/>
        <w:keepNext/>
      </w:pPr>
      <w:bookmarkStart w:id="39" w:name="_Ref349204286"/>
      <w:r w:rsidRPr="00915E13">
        <w:rPr>
          <w:rStyle w:val="ACLevel3asheadingtext"/>
        </w:rPr>
        <w:lastRenderedPageBreak/>
        <w:t>Eligibility</w:t>
      </w:r>
      <w:bookmarkEnd w:id="39"/>
      <w:r w:rsidRPr="00915E13">
        <w:rPr>
          <w:rStyle w:val="ACLevel3asheadingtext"/>
        </w:rPr>
        <w:t xml:space="preserve"> </w:t>
      </w:r>
    </w:p>
    <w:p w14:paraId="1B8F746B" w14:textId="77777777" w:rsidR="003F6C4D" w:rsidRPr="00915E13" w:rsidRDefault="003F6C4D" w:rsidP="00393E63">
      <w:pPr>
        <w:pStyle w:val="ACBody3"/>
      </w:pPr>
      <w:r w:rsidRPr="00915E13">
        <w:t xml:space="preserve">Each </w:t>
      </w:r>
      <w:r w:rsidR="00746EA2" w:rsidRPr="00915E13">
        <w:t>Candidate</w:t>
      </w:r>
      <w:r w:rsidRPr="00915E13">
        <w:t xml:space="preserve"> must submit a</w:t>
      </w:r>
      <w:r w:rsidR="00162D8A" w:rsidRPr="00915E13">
        <w:t xml:space="preserve"> signed</w:t>
      </w:r>
      <w:r w:rsidRPr="00915E13">
        <w:t xml:space="preserve"> statement to </w:t>
      </w:r>
      <w:r w:rsidR="00B63894" w:rsidRPr="00915E13">
        <w:t>RTÉ</w:t>
      </w:r>
      <w:r w:rsidRPr="00915E13">
        <w:t xml:space="preserve"> in t</w:t>
      </w:r>
      <w:r w:rsidR="005F66E7" w:rsidRPr="00915E13">
        <w:t xml:space="preserve">he form set out in </w:t>
      </w:r>
      <w:r w:rsidR="000D2EAF" w:rsidRPr="00915E13">
        <w:t>Part B (Eligibility) of the PQQ</w:t>
      </w:r>
      <w:r w:rsidRPr="00915E13">
        <w:t xml:space="preserve"> confirming it is eligible to participate in this </w:t>
      </w:r>
      <w:r w:rsidR="005D4148" w:rsidRPr="00915E13">
        <w:t>procurement</w:t>
      </w:r>
      <w:r w:rsidRPr="00915E13">
        <w:t xml:space="preserve"> process.</w:t>
      </w:r>
    </w:p>
    <w:p w14:paraId="266E110E" w14:textId="77777777" w:rsidR="004861D2" w:rsidRPr="00915E13" w:rsidRDefault="004431E5" w:rsidP="00985BDB">
      <w:pPr>
        <w:pStyle w:val="ACLevel3"/>
        <w:keepNext/>
      </w:pPr>
      <w:bookmarkStart w:id="40" w:name="_Ref349200320"/>
      <w:r w:rsidRPr="00915E13">
        <w:rPr>
          <w:rStyle w:val="ACLevel3asheadingtext"/>
        </w:rPr>
        <w:t>Financial and Economic Standing</w:t>
      </w:r>
      <w:bookmarkEnd w:id="40"/>
    </w:p>
    <w:p w14:paraId="6DFB9E20" w14:textId="668A845E" w:rsidR="003F6C4D" w:rsidRPr="00915E13" w:rsidRDefault="331B663A" w:rsidP="00283807">
      <w:pPr>
        <w:pStyle w:val="ACBody3"/>
      </w:pPr>
      <w:r w:rsidRPr="00915E13">
        <w:t>Candidates must have achieved a minimum turnover level of €</w:t>
      </w:r>
      <w:r w:rsidR="00957DE4" w:rsidRPr="00915E13">
        <w:t>3</w:t>
      </w:r>
      <w:r w:rsidRPr="00915E13">
        <w:t>00,000 for in each of the three (3) financial years 202</w:t>
      </w:r>
      <w:r w:rsidR="00352625" w:rsidRPr="00915E13">
        <w:t>3</w:t>
      </w:r>
      <w:r w:rsidRPr="00915E13">
        <w:t>, 202</w:t>
      </w:r>
      <w:r w:rsidR="00352625" w:rsidRPr="00915E13">
        <w:t>4</w:t>
      </w:r>
      <w:r w:rsidRPr="00915E13">
        <w:t> &amp; 202</w:t>
      </w:r>
      <w:r w:rsidR="00352625" w:rsidRPr="00915E13">
        <w:t>5</w:t>
      </w:r>
      <w:r w:rsidRPr="00915E13">
        <w:t>.  </w:t>
      </w:r>
    </w:p>
    <w:p w14:paraId="2A087F51" w14:textId="77777777" w:rsidR="004431E5" w:rsidRPr="00915E13" w:rsidRDefault="000D2EAF" w:rsidP="004431E5">
      <w:pPr>
        <w:pStyle w:val="ACBody3"/>
      </w:pPr>
      <w:r w:rsidRPr="00915E13">
        <w:t xml:space="preserve">Candidates </w:t>
      </w:r>
      <w:r w:rsidR="0065439D" w:rsidRPr="00915E13">
        <w:t>must</w:t>
      </w:r>
      <w:r w:rsidR="003F6C4D" w:rsidRPr="00915E13">
        <w:t xml:space="preserve"> provide </w:t>
      </w:r>
      <w:r w:rsidR="00E15879" w:rsidRPr="00915E13">
        <w:t xml:space="preserve">independently </w:t>
      </w:r>
      <w:r w:rsidR="003F6C4D" w:rsidRPr="00915E13">
        <w:t>audited financial statements in support of the above.</w:t>
      </w:r>
    </w:p>
    <w:p w14:paraId="3C97BF2D" w14:textId="1AD6F399" w:rsidR="00C97BAF" w:rsidRPr="00915E13" w:rsidRDefault="00C97BAF" w:rsidP="00985BDB">
      <w:pPr>
        <w:pStyle w:val="ACLevel3"/>
        <w:keepNext/>
      </w:pPr>
      <w:r w:rsidRPr="00915E13">
        <w:rPr>
          <w:rStyle w:val="ACLevel3asheadingtext"/>
        </w:rPr>
        <w:t>Minimum Insurance Requirements</w:t>
      </w:r>
    </w:p>
    <w:p w14:paraId="04E109A5" w14:textId="77777777" w:rsidR="00C97BAF" w:rsidRPr="00915E13" w:rsidRDefault="00746EA2" w:rsidP="00C97BAF">
      <w:pPr>
        <w:pStyle w:val="ACBody3"/>
      </w:pPr>
      <w:r w:rsidRPr="00915E13">
        <w:t>Candidates</w:t>
      </w:r>
      <w:r w:rsidR="00C97BAF" w:rsidRPr="00915E13">
        <w:t xml:space="preserve"> must maintain the following minimum levels of insurance cover:</w:t>
      </w:r>
    </w:p>
    <w:tbl>
      <w:tblPr>
        <w:tblStyle w:val="MediumShading2-Accent11"/>
        <w:tblW w:w="0" w:type="auto"/>
        <w:tblInd w:w="2235" w:type="dxa"/>
        <w:tblLook w:val="04A0" w:firstRow="1" w:lastRow="0" w:firstColumn="1" w:lastColumn="0" w:noHBand="0" w:noVBand="1"/>
      </w:tblPr>
      <w:tblGrid>
        <w:gridCol w:w="2366"/>
        <w:gridCol w:w="4425"/>
      </w:tblGrid>
      <w:tr w:rsidR="00C97BAF" w:rsidRPr="00915E13" w14:paraId="1019B0B3" w14:textId="77777777" w:rsidTr="00985BD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73" w:type="dxa"/>
          </w:tcPr>
          <w:p w14:paraId="53A64365" w14:textId="77777777" w:rsidR="00C97BAF" w:rsidRPr="00915E13" w:rsidRDefault="00C97BAF" w:rsidP="00985BDB">
            <w:pPr>
              <w:pStyle w:val="ACBody3"/>
              <w:spacing w:before="120" w:after="120"/>
              <w:ind w:left="0"/>
              <w:rPr>
                <w:color w:val="auto"/>
              </w:rPr>
            </w:pPr>
            <w:r w:rsidRPr="00915E13">
              <w:rPr>
                <w:color w:val="auto"/>
              </w:rPr>
              <w:t>Insurance</w:t>
            </w:r>
          </w:p>
        </w:tc>
        <w:tc>
          <w:tcPr>
            <w:tcW w:w="4449" w:type="dxa"/>
          </w:tcPr>
          <w:p w14:paraId="31E312F5" w14:textId="77777777" w:rsidR="00C97BAF" w:rsidRPr="00915E13" w:rsidRDefault="00C97BAF" w:rsidP="00985BDB">
            <w:pPr>
              <w:pStyle w:val="ACBody3"/>
              <w:spacing w:before="120" w:after="120"/>
              <w:ind w:left="0"/>
              <w:cnfStyle w:val="100000000000" w:firstRow="1" w:lastRow="0" w:firstColumn="0" w:lastColumn="0" w:oddVBand="0" w:evenVBand="0" w:oddHBand="0" w:evenHBand="0" w:firstRowFirstColumn="0" w:firstRowLastColumn="0" w:lastRowFirstColumn="0" w:lastRowLastColumn="0"/>
              <w:rPr>
                <w:color w:val="auto"/>
              </w:rPr>
            </w:pPr>
            <w:r w:rsidRPr="00915E13">
              <w:rPr>
                <w:color w:val="auto"/>
              </w:rPr>
              <w:t>Minimum Level of Cover Required</w:t>
            </w:r>
          </w:p>
        </w:tc>
      </w:tr>
      <w:tr w:rsidR="00C97BAF" w:rsidRPr="00915E13" w14:paraId="7277692A" w14:textId="77777777" w:rsidTr="00985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42154DD9" w14:textId="77777777" w:rsidR="00C97BAF" w:rsidRPr="00915E13" w:rsidRDefault="00C97BAF" w:rsidP="00985BDB">
            <w:pPr>
              <w:pStyle w:val="ACBody3"/>
              <w:spacing w:before="120" w:after="120"/>
              <w:ind w:left="0"/>
              <w:rPr>
                <w:color w:val="auto"/>
              </w:rPr>
            </w:pPr>
            <w:r w:rsidRPr="00915E13">
              <w:rPr>
                <w:color w:val="auto"/>
              </w:rPr>
              <w:t>Professional Liability</w:t>
            </w:r>
          </w:p>
        </w:tc>
        <w:tc>
          <w:tcPr>
            <w:tcW w:w="4449" w:type="dxa"/>
          </w:tcPr>
          <w:p w14:paraId="3C3B6BEC" w14:textId="6D59D9DA" w:rsidR="00C97BAF" w:rsidRPr="00915E13" w:rsidRDefault="00BB4AB4" w:rsidP="00985BDB">
            <w:pPr>
              <w:pStyle w:val="ACBody3"/>
              <w:spacing w:before="120" w:after="120"/>
              <w:ind w:left="0"/>
              <w:cnfStyle w:val="000000100000" w:firstRow="0" w:lastRow="0" w:firstColumn="0" w:lastColumn="0" w:oddVBand="0" w:evenVBand="0" w:oddHBand="1" w:evenHBand="0" w:firstRowFirstColumn="0" w:firstRowLastColumn="0" w:lastRowFirstColumn="0" w:lastRowLastColumn="0"/>
            </w:pPr>
            <w:r w:rsidRPr="00915E13">
              <w:t>€</w:t>
            </w:r>
            <w:r w:rsidR="00B54287" w:rsidRPr="00915E13">
              <w:t>10</w:t>
            </w:r>
            <w:r w:rsidRPr="00915E13">
              <w:t>M</w:t>
            </w:r>
          </w:p>
        </w:tc>
      </w:tr>
      <w:tr w:rsidR="00C97BAF" w:rsidRPr="00915E13" w14:paraId="29880DC6" w14:textId="77777777" w:rsidTr="00985BDB">
        <w:tc>
          <w:tcPr>
            <w:cnfStyle w:val="001000000000" w:firstRow="0" w:lastRow="0" w:firstColumn="1" w:lastColumn="0" w:oddVBand="0" w:evenVBand="0" w:oddHBand="0" w:evenHBand="0" w:firstRowFirstColumn="0" w:firstRowLastColumn="0" w:lastRowFirstColumn="0" w:lastRowLastColumn="0"/>
            <w:tcW w:w="2373" w:type="dxa"/>
          </w:tcPr>
          <w:p w14:paraId="37D6D1B8" w14:textId="77777777" w:rsidR="00C97BAF" w:rsidRPr="00915E13" w:rsidRDefault="00C97BAF" w:rsidP="00985BDB">
            <w:pPr>
              <w:pStyle w:val="ACBody3"/>
              <w:spacing w:before="120" w:after="120"/>
              <w:ind w:left="0"/>
              <w:rPr>
                <w:color w:val="auto"/>
              </w:rPr>
            </w:pPr>
            <w:r w:rsidRPr="00915E13">
              <w:rPr>
                <w:color w:val="auto"/>
              </w:rPr>
              <w:t>Public Liability</w:t>
            </w:r>
          </w:p>
        </w:tc>
        <w:tc>
          <w:tcPr>
            <w:tcW w:w="4449" w:type="dxa"/>
          </w:tcPr>
          <w:p w14:paraId="7F49EF5E" w14:textId="6E6F4AF8" w:rsidR="00C97BAF" w:rsidRPr="00915E13" w:rsidRDefault="00BB4AB4" w:rsidP="000450DA">
            <w:pPr>
              <w:pStyle w:val="ACBody3"/>
              <w:spacing w:before="120" w:after="120"/>
              <w:ind w:left="0"/>
              <w:cnfStyle w:val="000000000000" w:firstRow="0" w:lastRow="0" w:firstColumn="0" w:lastColumn="0" w:oddVBand="0" w:evenVBand="0" w:oddHBand="0" w:evenHBand="0" w:firstRowFirstColumn="0" w:firstRowLastColumn="0" w:lastRowFirstColumn="0" w:lastRowLastColumn="0"/>
            </w:pPr>
            <w:r w:rsidRPr="00915E13">
              <w:t>€</w:t>
            </w:r>
            <w:r w:rsidR="000450DA" w:rsidRPr="00915E13">
              <w:t>6.5</w:t>
            </w:r>
            <w:r w:rsidRPr="00915E13">
              <w:t>M</w:t>
            </w:r>
          </w:p>
        </w:tc>
      </w:tr>
      <w:tr w:rsidR="00C97BAF" w:rsidRPr="00915E13" w14:paraId="085EDEF0" w14:textId="77777777" w:rsidTr="00985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6F245AAC" w14:textId="77777777" w:rsidR="00C97BAF" w:rsidRPr="00915E13" w:rsidRDefault="00C97BAF" w:rsidP="00985BDB">
            <w:pPr>
              <w:pStyle w:val="ACBody3"/>
              <w:spacing w:before="120" w:after="120"/>
              <w:ind w:left="0"/>
              <w:rPr>
                <w:color w:val="auto"/>
              </w:rPr>
            </w:pPr>
            <w:r w:rsidRPr="00915E13">
              <w:rPr>
                <w:color w:val="auto"/>
              </w:rPr>
              <w:t>Employer’s Liability</w:t>
            </w:r>
          </w:p>
        </w:tc>
        <w:tc>
          <w:tcPr>
            <w:tcW w:w="4449" w:type="dxa"/>
          </w:tcPr>
          <w:p w14:paraId="1D93C086" w14:textId="125CB33B" w:rsidR="00C97BAF" w:rsidRPr="00915E13" w:rsidRDefault="00BB4AB4" w:rsidP="000450DA">
            <w:pPr>
              <w:pStyle w:val="ACBody3"/>
              <w:spacing w:before="120" w:after="120"/>
              <w:ind w:left="0"/>
              <w:cnfStyle w:val="000000100000" w:firstRow="0" w:lastRow="0" w:firstColumn="0" w:lastColumn="0" w:oddVBand="0" w:evenVBand="0" w:oddHBand="1" w:evenHBand="0" w:firstRowFirstColumn="0" w:firstRowLastColumn="0" w:lastRowFirstColumn="0" w:lastRowLastColumn="0"/>
            </w:pPr>
            <w:r w:rsidRPr="00915E13">
              <w:t>€1</w:t>
            </w:r>
            <w:r w:rsidR="000450DA" w:rsidRPr="00915E13">
              <w:t>3</w:t>
            </w:r>
            <w:r w:rsidRPr="00915E13">
              <w:t>M</w:t>
            </w:r>
          </w:p>
        </w:tc>
      </w:tr>
      <w:tr w:rsidR="00604EF4" w:rsidRPr="00915E13" w14:paraId="4EEB1010" w14:textId="77777777" w:rsidTr="00985BDB">
        <w:tc>
          <w:tcPr>
            <w:cnfStyle w:val="001000000000" w:firstRow="0" w:lastRow="0" w:firstColumn="1" w:lastColumn="0" w:oddVBand="0" w:evenVBand="0" w:oddHBand="0" w:evenHBand="0" w:firstRowFirstColumn="0" w:firstRowLastColumn="0" w:lastRowFirstColumn="0" w:lastRowLastColumn="0"/>
            <w:tcW w:w="2373" w:type="dxa"/>
          </w:tcPr>
          <w:p w14:paraId="447418A1" w14:textId="3F4F2C1A" w:rsidR="00604EF4" w:rsidRPr="00915E13" w:rsidRDefault="00604EF4" w:rsidP="00985BDB">
            <w:pPr>
              <w:pStyle w:val="ACBody3"/>
              <w:spacing w:before="120" w:after="120"/>
              <w:ind w:left="0"/>
              <w:rPr>
                <w:color w:val="auto"/>
              </w:rPr>
            </w:pPr>
            <w:r w:rsidRPr="00915E13">
              <w:rPr>
                <w:color w:val="auto"/>
              </w:rPr>
              <w:t>Cyber Security</w:t>
            </w:r>
          </w:p>
        </w:tc>
        <w:tc>
          <w:tcPr>
            <w:tcW w:w="4449" w:type="dxa"/>
          </w:tcPr>
          <w:p w14:paraId="34E1A105" w14:textId="3163501C" w:rsidR="00604EF4" w:rsidRPr="00915E13" w:rsidRDefault="00604EF4" w:rsidP="000450DA">
            <w:pPr>
              <w:pStyle w:val="ACBody3"/>
              <w:spacing w:before="120" w:after="120"/>
              <w:ind w:left="0"/>
              <w:cnfStyle w:val="000000000000" w:firstRow="0" w:lastRow="0" w:firstColumn="0" w:lastColumn="0" w:oddVBand="0" w:evenVBand="0" w:oddHBand="0" w:evenHBand="0" w:firstRowFirstColumn="0" w:firstRowLastColumn="0" w:lastRowFirstColumn="0" w:lastRowLastColumn="0"/>
            </w:pPr>
            <w:r w:rsidRPr="00915E13">
              <w:t>€</w:t>
            </w:r>
            <w:r w:rsidR="00C06A00" w:rsidRPr="00915E13">
              <w:t>1</w:t>
            </w:r>
            <w:r w:rsidR="00AF5963" w:rsidRPr="00915E13">
              <w:t>M</w:t>
            </w:r>
          </w:p>
        </w:tc>
      </w:tr>
    </w:tbl>
    <w:p w14:paraId="70DF9E56" w14:textId="77777777" w:rsidR="00C97BAF" w:rsidRPr="00915E13" w:rsidRDefault="00C97BAF" w:rsidP="00985BDB"/>
    <w:p w14:paraId="31267223" w14:textId="77777777" w:rsidR="00C97BAF" w:rsidRPr="00915E13" w:rsidRDefault="0065439D" w:rsidP="00C97BAF">
      <w:pPr>
        <w:pStyle w:val="ACBody3"/>
      </w:pPr>
      <w:r w:rsidRPr="00915E13">
        <w:t xml:space="preserve">Candidates must </w:t>
      </w:r>
      <w:r w:rsidR="00C97BAF" w:rsidRPr="00915E13">
        <w:t xml:space="preserve">provide details of </w:t>
      </w:r>
      <w:r w:rsidRPr="00915E13">
        <w:t>their</w:t>
      </w:r>
      <w:r w:rsidR="00C97BAF" w:rsidRPr="00915E13">
        <w:t xml:space="preserve"> insurance provider/broker and a letter from them (from within the past six months) confirming that the above cover is in place</w:t>
      </w:r>
      <w:r w:rsidR="00A94590" w:rsidRPr="00915E13">
        <w:t xml:space="preserve"> or confirm that this cover will be in place if awarded a contract</w:t>
      </w:r>
      <w:r w:rsidR="00C97BAF" w:rsidRPr="00915E13">
        <w:t>.</w:t>
      </w:r>
    </w:p>
    <w:p w14:paraId="10CB72BC" w14:textId="287EFD70" w:rsidR="00EE131C" w:rsidRPr="00915E13" w:rsidRDefault="007210E8" w:rsidP="00985BDB">
      <w:pPr>
        <w:pStyle w:val="ACLevel3"/>
        <w:keepNext/>
      </w:pPr>
      <w:r w:rsidRPr="00915E13">
        <w:rPr>
          <w:rStyle w:val="ACLevel3asheadingtext"/>
        </w:rPr>
        <w:t>DPA Agreement</w:t>
      </w:r>
    </w:p>
    <w:p w14:paraId="70B582B0" w14:textId="3FD53B4A" w:rsidR="00915E13" w:rsidRPr="00915E13" w:rsidRDefault="0065439D" w:rsidP="00915E13">
      <w:pPr>
        <w:pStyle w:val="ACBody3"/>
      </w:pPr>
      <w:r w:rsidRPr="00915E13">
        <w:t xml:space="preserve">Candidates must </w:t>
      </w:r>
      <w:r w:rsidR="00915E13" w:rsidRPr="00915E13">
        <w:t>confirm in principle their willingness to enter into a written data processing agreement directly with the Trustees of the RTÉ Superannuation Scheme, on terms compliant with Article 28(3) GDPR and acceptable to the Trustees. The detailed terms will be addressed at RFT stage.</w:t>
      </w:r>
    </w:p>
    <w:p w14:paraId="69D5CC02" w14:textId="36675459" w:rsidR="001C328C" w:rsidRPr="00906A1B" w:rsidRDefault="001C328C" w:rsidP="000C2573">
      <w:pPr>
        <w:pStyle w:val="ACLevel3"/>
        <w:rPr>
          <w:b/>
          <w:bCs/>
        </w:rPr>
      </w:pPr>
      <w:r w:rsidRPr="00906A1B">
        <w:rPr>
          <w:b/>
          <w:bCs/>
        </w:rPr>
        <w:t>Registered Administrator</w:t>
      </w:r>
    </w:p>
    <w:p w14:paraId="6D52C859" w14:textId="2A6B1A1E" w:rsidR="00277DC9" w:rsidRPr="00915E13" w:rsidRDefault="00915E13" w:rsidP="00156D78">
      <w:pPr>
        <w:pStyle w:val="ACLevel3"/>
        <w:numPr>
          <w:ilvl w:val="0"/>
          <w:numId w:val="0"/>
        </w:numPr>
        <w:ind w:left="2160"/>
      </w:pPr>
      <w:r w:rsidRPr="00915E13">
        <w:t>Candidates must confirm that they are r</w:t>
      </w:r>
      <w:r w:rsidR="000C2573" w:rsidRPr="00915E13">
        <w:t xml:space="preserve">egistered with </w:t>
      </w:r>
      <w:r w:rsidRPr="00915E13">
        <w:t xml:space="preserve">the </w:t>
      </w:r>
      <w:r w:rsidR="000C2573" w:rsidRPr="00915E13">
        <w:t xml:space="preserve">Pensions </w:t>
      </w:r>
      <w:r w:rsidRPr="00915E13">
        <w:t>A</w:t>
      </w:r>
      <w:r w:rsidR="000C2573" w:rsidRPr="00915E13">
        <w:t xml:space="preserve">uthority </w:t>
      </w:r>
      <w:r w:rsidRPr="00915E13">
        <w:t xml:space="preserve">as a Pensions </w:t>
      </w:r>
      <w:r w:rsidR="002A68F6" w:rsidRPr="00915E13">
        <w:t>Administrator.</w:t>
      </w:r>
    </w:p>
    <w:p w14:paraId="76762B2E" w14:textId="03CA33CB" w:rsidR="00BF1C96" w:rsidRPr="00915E13" w:rsidRDefault="00BF1C96" w:rsidP="008E607C">
      <w:pPr>
        <w:pStyle w:val="ACLevel3"/>
        <w:numPr>
          <w:ilvl w:val="0"/>
          <w:numId w:val="0"/>
        </w:numPr>
        <w:ind w:left="2160"/>
      </w:pPr>
    </w:p>
    <w:p w14:paraId="0942B13A" w14:textId="77777777" w:rsidR="00C80174" w:rsidRPr="00915E13" w:rsidRDefault="00C80174" w:rsidP="00156D78">
      <w:pPr>
        <w:pStyle w:val="ACBody2"/>
        <w:ind w:left="2160"/>
      </w:pPr>
      <w:r w:rsidRPr="00915E13">
        <w:t xml:space="preserve">A </w:t>
      </w:r>
      <w:r w:rsidR="00746EA2" w:rsidRPr="00915E13">
        <w:t>Candidate</w:t>
      </w:r>
      <w:r w:rsidRPr="00915E13">
        <w:t xml:space="preserve"> may, where appropriate, rely on the capacities of other entities (regardless of the nature of the relationship between the </w:t>
      </w:r>
      <w:r w:rsidR="00746EA2" w:rsidRPr="00915E13">
        <w:t xml:space="preserve">Candidate </w:t>
      </w:r>
      <w:r w:rsidRPr="00915E13">
        <w:t>and such entity or entities)</w:t>
      </w:r>
      <w:r w:rsidR="001B42BE" w:rsidRPr="00915E13">
        <w:t xml:space="preserve"> for the purposes of responding to this </w:t>
      </w:r>
      <w:r w:rsidR="0065439D" w:rsidRPr="00915E13">
        <w:t>EOI</w:t>
      </w:r>
      <w:r w:rsidR="001B42BE" w:rsidRPr="00915E13">
        <w:t xml:space="preserve">.  In such an event, the </w:t>
      </w:r>
      <w:r w:rsidR="00746EA2" w:rsidRPr="00915E13">
        <w:t xml:space="preserve">Candidate </w:t>
      </w:r>
      <w:r w:rsidR="001B42BE" w:rsidRPr="00915E13">
        <w:t xml:space="preserve">must prove to the satisfaction of RTÉ that the capacities or resources being relied upon are available to the </w:t>
      </w:r>
      <w:r w:rsidR="00746EA2" w:rsidRPr="00915E13">
        <w:t>Candidate</w:t>
      </w:r>
      <w:r w:rsidR="001B42BE" w:rsidRPr="00915E13">
        <w:t xml:space="preserve">.  An undertaking from the entity (upon whose resources or capacity the </w:t>
      </w:r>
      <w:r w:rsidR="00746EA2" w:rsidRPr="00915E13">
        <w:t xml:space="preserve">Candidate </w:t>
      </w:r>
      <w:r w:rsidR="001B42BE" w:rsidRPr="00915E13">
        <w:t xml:space="preserve">is relying) confirming that it is placing the necessary resources available to the </w:t>
      </w:r>
      <w:r w:rsidR="00746EA2" w:rsidRPr="00915E13">
        <w:t xml:space="preserve">Candidate </w:t>
      </w:r>
      <w:r w:rsidR="001B42BE" w:rsidRPr="00915E13">
        <w:t xml:space="preserve">will suffice.  </w:t>
      </w:r>
    </w:p>
    <w:p w14:paraId="5FAC95F2" w14:textId="77777777" w:rsidR="00BB4AB4" w:rsidRPr="00915E13" w:rsidRDefault="00BB4AB4" w:rsidP="00BB4AB4">
      <w:pPr>
        <w:pStyle w:val="ACLevel2"/>
        <w:rPr>
          <w:b/>
        </w:rPr>
      </w:pPr>
      <w:bookmarkStart w:id="41" w:name="_Ref160871142"/>
      <w:bookmarkStart w:id="42" w:name="_Ref187646103"/>
      <w:bookmarkStart w:id="43" w:name="_Ref158456889"/>
      <w:bookmarkStart w:id="44" w:name="_Ref187646225"/>
      <w:bookmarkStart w:id="45" w:name="_Ref187721990"/>
      <w:bookmarkStart w:id="46" w:name="_Ref158456685"/>
      <w:bookmarkStart w:id="47" w:name="_Ref208200402"/>
      <w:bookmarkEnd w:id="38"/>
      <w:bookmarkEnd w:id="41"/>
      <w:bookmarkEnd w:id="42"/>
      <w:bookmarkEnd w:id="43"/>
      <w:bookmarkEnd w:id="44"/>
      <w:bookmarkEnd w:id="45"/>
      <w:bookmarkEnd w:id="46"/>
      <w:r w:rsidRPr="00915E13">
        <w:rPr>
          <w:b/>
        </w:rPr>
        <w:lastRenderedPageBreak/>
        <w:t>Candidate Interviews</w:t>
      </w:r>
    </w:p>
    <w:p w14:paraId="7214B3D0" w14:textId="77777777" w:rsidR="00F87FAF" w:rsidRPr="00915E13" w:rsidRDefault="00B63894" w:rsidP="00F87FAF">
      <w:pPr>
        <w:pStyle w:val="ACBody2"/>
      </w:pPr>
      <w:r w:rsidRPr="00915E13">
        <w:t>RTÉ</w:t>
      </w:r>
      <w:r w:rsidR="00F87FAF" w:rsidRPr="00915E13">
        <w:t xml:space="preserve"> reserves the right to request </w:t>
      </w:r>
      <w:r w:rsidR="00FE6279" w:rsidRPr="00915E13">
        <w:t>Candidates</w:t>
      </w:r>
      <w:r w:rsidR="00F87FAF" w:rsidRPr="00915E13">
        <w:t xml:space="preserve"> to attend interviews to provide clarification of any matter submitted as part of a </w:t>
      </w:r>
      <w:r w:rsidR="00FE6279" w:rsidRPr="00915E13">
        <w:t>Submission</w:t>
      </w:r>
      <w:r w:rsidR="00F87FAF" w:rsidRPr="00915E13">
        <w:t xml:space="preserve">.  Performance at interview will not form part of the </w:t>
      </w:r>
      <w:r w:rsidR="00FE6279" w:rsidRPr="00915E13">
        <w:t>Submission</w:t>
      </w:r>
      <w:r w:rsidR="00F87FAF" w:rsidRPr="00915E13">
        <w:t xml:space="preserve"> evaluation but information provided to clarify aspects of the </w:t>
      </w:r>
      <w:r w:rsidR="00FE6279" w:rsidRPr="00915E13">
        <w:t>Submission</w:t>
      </w:r>
      <w:r w:rsidR="00F87FAF" w:rsidRPr="00915E13">
        <w:t xml:space="preserve"> may be taken into account</w:t>
      </w:r>
      <w:r w:rsidR="002301A8" w:rsidRPr="00915E13">
        <w:t xml:space="preserve"> by RTÉ as part of the </w:t>
      </w:r>
      <w:r w:rsidR="00FE6279" w:rsidRPr="00915E13">
        <w:t>Submission</w:t>
      </w:r>
      <w:r w:rsidR="002301A8" w:rsidRPr="00915E13">
        <w:t xml:space="preserve"> evaluation process</w:t>
      </w:r>
      <w:r w:rsidR="00F87FAF" w:rsidRPr="00915E13">
        <w:t>.</w:t>
      </w:r>
    </w:p>
    <w:p w14:paraId="392EBC96" w14:textId="37A374BF" w:rsidR="006D172B" w:rsidRPr="00915E13" w:rsidRDefault="00697EAF" w:rsidP="00697EAF">
      <w:pPr>
        <w:pStyle w:val="ACLevel1"/>
      </w:pPr>
      <w:bookmarkStart w:id="48" w:name="_Ref278464377"/>
      <w:bookmarkStart w:id="49" w:name="_Ref406966919"/>
      <w:bookmarkStart w:id="50" w:name="_Ref252194475"/>
      <w:bookmarkStart w:id="51" w:name="_Ref413264763"/>
      <w:bookmarkStart w:id="52" w:name="_Ref87332606"/>
      <w:bookmarkEnd w:id="47"/>
      <w:r w:rsidRPr="00915E13">
        <w:rPr>
          <w:rStyle w:val="ACLevel1asheadingtext"/>
        </w:rPr>
        <w:t>ASSESSMENT</w:t>
      </w:r>
      <w:r w:rsidR="00BF0572" w:rsidRPr="00915E13">
        <w:rPr>
          <w:rStyle w:val="ACLevel1asheadingtext"/>
        </w:rPr>
        <w:t xml:space="preserve"> CRITERIA</w:t>
      </w:r>
      <w:bookmarkEnd w:id="48"/>
      <w:bookmarkEnd w:id="49"/>
      <w:bookmarkEnd w:id="50"/>
      <w:bookmarkEnd w:id="51"/>
    </w:p>
    <w:p w14:paraId="62752E05" w14:textId="4D665443" w:rsidR="006D172B" w:rsidRDefault="00B63894" w:rsidP="00BF0572">
      <w:pPr>
        <w:pStyle w:val="ACLevel2"/>
      </w:pPr>
      <w:bookmarkStart w:id="53" w:name="_Ref83707575"/>
      <w:bookmarkEnd w:id="52"/>
      <w:r w:rsidRPr="00915E13">
        <w:t>RTÉ</w:t>
      </w:r>
      <w:r w:rsidR="00BF0572" w:rsidRPr="00915E13">
        <w:t xml:space="preserve"> will </w:t>
      </w:r>
      <w:r w:rsidR="00697EAF" w:rsidRPr="00915E13">
        <w:t>assess</w:t>
      </w:r>
      <w:r w:rsidR="00BF0572" w:rsidRPr="00915E13">
        <w:t xml:space="preserve"> and rank all </w:t>
      </w:r>
      <w:r w:rsidR="00697EAF" w:rsidRPr="00915E13">
        <w:t>Submission</w:t>
      </w:r>
      <w:r w:rsidR="00512391" w:rsidRPr="00915E13">
        <w:t>s</w:t>
      </w:r>
      <w:r w:rsidR="00BF0572" w:rsidRPr="00915E13">
        <w:t xml:space="preserve"> </w:t>
      </w:r>
      <w:r w:rsidR="005C7F21" w:rsidRPr="00915E13">
        <w:t>meeting the Minimum R</w:t>
      </w:r>
      <w:r w:rsidR="004861D2" w:rsidRPr="00915E13">
        <w:t xml:space="preserve">equirements </w:t>
      </w:r>
      <w:r w:rsidR="00BF0572" w:rsidRPr="00915E13">
        <w:t xml:space="preserve">based on the following </w:t>
      </w:r>
      <w:r w:rsidR="00697EAF" w:rsidRPr="00915E13">
        <w:t>assessment</w:t>
      </w:r>
      <w:r w:rsidR="00BF0572" w:rsidRPr="00915E13">
        <w:t xml:space="preserve"> criteria</w:t>
      </w:r>
    </w:p>
    <w:p w14:paraId="16D26089" w14:textId="28E255AC" w:rsidR="00A23223" w:rsidRPr="00E47F5D" w:rsidRDefault="00A23223" w:rsidP="00A23223">
      <w:pPr>
        <w:pStyle w:val="BodyTextIndent3"/>
        <w:spacing w:before="0"/>
        <w:ind w:left="0"/>
        <w:rPr>
          <w:rFonts w:ascii="Segoe UI" w:hAnsi="Segoe UI" w:cs="Segoe UI"/>
          <w:sz w:val="21"/>
          <w:szCs w:val="21"/>
          <w:lang w:val="en-IE"/>
        </w:rPr>
      </w:pPr>
      <w:r w:rsidRPr="00E47F5D">
        <w:rPr>
          <w:rFonts w:ascii="Segoe UI" w:eastAsiaTheme="minorEastAsia" w:hAnsi="Segoe UI" w:cs="Segoe UI"/>
          <w:color w:val="auto"/>
          <w:sz w:val="21"/>
          <w:szCs w:val="21"/>
          <w:lang w:eastAsia="ja-JP"/>
        </w:rPr>
        <w:t>Please note that the maximum marks available is 100.</w:t>
      </w:r>
    </w:p>
    <w:tbl>
      <w:tblPr>
        <w:tblStyle w:val="GridTable4-Accent5"/>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2122"/>
        <w:gridCol w:w="1280"/>
        <w:gridCol w:w="3916"/>
      </w:tblGrid>
      <w:tr w:rsidR="00A23223" w:rsidRPr="00E47F5D" w14:paraId="57792AD6" w14:textId="77777777" w:rsidTr="004140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5"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CE20CB" w14:textId="77777777" w:rsidR="00A23223" w:rsidRPr="00E47F5D" w:rsidRDefault="00A23223" w:rsidP="00414062">
            <w:pPr>
              <w:spacing w:before="120" w:line="264" w:lineRule="auto"/>
              <w:rPr>
                <w:rFonts w:ascii="Segoe UI" w:eastAsiaTheme="minorEastAsia" w:hAnsi="Segoe UI" w:cs="Segoe UI"/>
                <w:sz w:val="21"/>
                <w:szCs w:val="21"/>
                <w:lang w:eastAsia="ja-JP"/>
              </w:rPr>
            </w:pPr>
            <w:r w:rsidRPr="00E47F5D">
              <w:rPr>
                <w:rFonts w:ascii="Segoe UI" w:eastAsiaTheme="minorEastAsia" w:hAnsi="Segoe UI" w:cs="Segoe UI"/>
                <w:sz w:val="21"/>
                <w:szCs w:val="21"/>
                <w:lang w:eastAsia="ja-JP"/>
              </w:rPr>
              <w:t>Criterion A</w:t>
            </w:r>
          </w:p>
        </w:tc>
        <w:tc>
          <w:tcPr>
            <w:tcW w:w="12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1CCC7FD" w14:textId="77777777" w:rsidR="00A23223" w:rsidRPr="00E47F5D" w:rsidRDefault="00A23223" w:rsidP="00414062">
            <w:pPr>
              <w:spacing w:before="120" w:line="264" w:lineRule="auto"/>
              <w:cnfStyle w:val="100000000000" w:firstRow="1" w:lastRow="0" w:firstColumn="0" w:lastColumn="0" w:oddVBand="0" w:evenVBand="0" w:oddHBand="0" w:evenHBand="0" w:firstRowFirstColumn="0" w:firstRowLastColumn="0" w:lastRowFirstColumn="0" w:lastRowLastColumn="0"/>
              <w:rPr>
                <w:rFonts w:ascii="Segoe UI" w:eastAsiaTheme="minorEastAsia" w:hAnsi="Segoe UI" w:cs="Segoe UI"/>
                <w:sz w:val="21"/>
                <w:szCs w:val="21"/>
                <w:lang w:eastAsia="ja-JP"/>
              </w:rPr>
            </w:pPr>
            <w:r w:rsidRPr="00E47F5D">
              <w:rPr>
                <w:rFonts w:ascii="Segoe UI" w:eastAsiaTheme="minorEastAsia" w:hAnsi="Segoe UI" w:cs="Segoe UI"/>
                <w:sz w:val="21"/>
                <w:szCs w:val="21"/>
                <w:lang w:eastAsia="ja-JP"/>
              </w:rPr>
              <w:t xml:space="preserve">Weighting </w:t>
            </w:r>
          </w:p>
        </w:tc>
        <w:tc>
          <w:tcPr>
            <w:tcW w:w="391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821103F" w14:textId="77777777" w:rsidR="00A23223" w:rsidRPr="00E47F5D" w:rsidRDefault="00A23223" w:rsidP="00414062">
            <w:pPr>
              <w:spacing w:before="120" w:line="264" w:lineRule="auto"/>
              <w:cnfStyle w:val="100000000000" w:firstRow="1" w:lastRow="0" w:firstColumn="0" w:lastColumn="0" w:oddVBand="0" w:evenVBand="0" w:oddHBand="0" w:evenHBand="0" w:firstRowFirstColumn="0" w:firstRowLastColumn="0" w:lastRowFirstColumn="0" w:lastRowLastColumn="0"/>
              <w:rPr>
                <w:rFonts w:ascii="Segoe UI" w:eastAsiaTheme="minorEastAsia" w:hAnsi="Segoe UI" w:cs="Segoe UI"/>
                <w:sz w:val="21"/>
                <w:szCs w:val="21"/>
                <w:lang w:eastAsia="ja-JP"/>
              </w:rPr>
            </w:pPr>
            <w:r w:rsidRPr="00E47F5D">
              <w:rPr>
                <w:rFonts w:ascii="Segoe UI" w:eastAsiaTheme="minorEastAsia" w:hAnsi="Segoe UI" w:cs="Segoe UI"/>
                <w:sz w:val="21"/>
                <w:szCs w:val="21"/>
                <w:lang w:eastAsia="ja-JP"/>
              </w:rPr>
              <w:t>Maximum Marks</w:t>
            </w:r>
          </w:p>
        </w:tc>
      </w:tr>
      <w:tr w:rsidR="00A23223" w:rsidRPr="00E47F5D" w14:paraId="7948D6E1" w14:textId="77777777" w:rsidTr="00FF4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5" w:type="dxa"/>
            <w:gridSpan w:val="2"/>
            <w:tcBorders>
              <w:top w:val="single" w:sz="4" w:space="0" w:color="auto"/>
            </w:tcBorders>
            <w:shd w:val="clear" w:color="auto" w:fill="DBE5F1" w:themeFill="accent1" w:themeFillTint="33"/>
          </w:tcPr>
          <w:p w14:paraId="5E6D2770" w14:textId="0F88A9AA" w:rsidR="00A23223" w:rsidRPr="00E47F5D" w:rsidRDefault="000118F2" w:rsidP="00414062">
            <w:pPr>
              <w:spacing w:before="120" w:line="264" w:lineRule="auto"/>
              <w:rPr>
                <w:rFonts w:ascii="Segoe UI" w:eastAsiaTheme="minorEastAsia" w:hAnsi="Segoe UI" w:cs="Segoe UI"/>
                <w:sz w:val="21"/>
                <w:szCs w:val="21"/>
                <w:lang w:eastAsia="ja-JP"/>
              </w:rPr>
            </w:pPr>
            <w:r>
              <w:rPr>
                <w:rFonts w:ascii="Segoe UI" w:eastAsiaTheme="minorEastAsia" w:hAnsi="Segoe UI" w:cs="Segoe UI"/>
                <w:sz w:val="21"/>
                <w:szCs w:val="21"/>
                <w:lang w:eastAsia="ja-JP"/>
              </w:rPr>
              <w:t xml:space="preserve">Track </w:t>
            </w:r>
            <w:r w:rsidRPr="00FF4BC6">
              <w:rPr>
                <w:rFonts w:ascii="Segoe UI" w:eastAsiaTheme="minorEastAsia" w:hAnsi="Segoe UI" w:cs="Segoe UI"/>
                <w:sz w:val="21"/>
                <w:szCs w:val="21"/>
                <w:shd w:val="clear" w:color="auto" w:fill="DBE5F1" w:themeFill="accent1" w:themeFillTint="33"/>
                <w:lang w:eastAsia="ja-JP"/>
              </w:rPr>
              <w:t>record / Experience</w:t>
            </w:r>
          </w:p>
        </w:tc>
        <w:tc>
          <w:tcPr>
            <w:tcW w:w="1280" w:type="dxa"/>
            <w:tcBorders>
              <w:top w:val="single" w:sz="4" w:space="0" w:color="auto"/>
            </w:tcBorders>
            <w:shd w:val="clear" w:color="auto" w:fill="D9D9D9" w:themeFill="background1" w:themeFillShade="D9"/>
            <w:vAlign w:val="center"/>
          </w:tcPr>
          <w:p w14:paraId="1C8EC968" w14:textId="34E0B233" w:rsidR="00A23223" w:rsidRPr="00E47F5D" w:rsidRDefault="00A23223" w:rsidP="00414062">
            <w:pPr>
              <w:spacing w:before="120" w:line="264" w:lineRule="auto"/>
              <w:cnfStyle w:val="000000100000" w:firstRow="0" w:lastRow="0" w:firstColumn="0" w:lastColumn="0" w:oddVBand="0" w:evenVBand="0" w:oddHBand="1" w:evenHBand="0" w:firstRowFirstColumn="0" w:firstRowLastColumn="0" w:lastRowFirstColumn="0" w:lastRowLastColumn="0"/>
              <w:rPr>
                <w:rFonts w:ascii="Segoe UI" w:eastAsiaTheme="minorEastAsia" w:hAnsi="Segoe UI" w:cs="Segoe UI"/>
                <w:b/>
                <w:bCs/>
                <w:sz w:val="21"/>
                <w:szCs w:val="21"/>
                <w:highlight w:val="lightGray"/>
                <w:lang w:eastAsia="ja-JP"/>
              </w:rPr>
            </w:pPr>
            <w:r>
              <w:rPr>
                <w:rFonts w:ascii="Segoe UI" w:eastAsiaTheme="minorEastAsia" w:hAnsi="Segoe UI" w:cs="Segoe UI"/>
                <w:b/>
                <w:bCs/>
                <w:sz w:val="21"/>
                <w:szCs w:val="21"/>
                <w:highlight w:val="lightGray"/>
                <w:lang w:eastAsia="ja-JP"/>
              </w:rPr>
              <w:t>60</w:t>
            </w:r>
            <w:r w:rsidRPr="00E47F5D">
              <w:rPr>
                <w:rFonts w:ascii="Segoe UI" w:eastAsiaTheme="minorEastAsia" w:hAnsi="Segoe UI" w:cs="Segoe UI"/>
                <w:b/>
                <w:bCs/>
                <w:sz w:val="21"/>
                <w:szCs w:val="21"/>
                <w:highlight w:val="lightGray"/>
                <w:lang w:eastAsia="ja-JP"/>
              </w:rPr>
              <w:t>%</w:t>
            </w:r>
          </w:p>
        </w:tc>
        <w:tc>
          <w:tcPr>
            <w:tcW w:w="3916" w:type="dxa"/>
            <w:tcBorders>
              <w:top w:val="single" w:sz="4" w:space="0" w:color="auto"/>
            </w:tcBorders>
            <w:shd w:val="clear" w:color="auto" w:fill="D9D9D9" w:themeFill="background1" w:themeFillShade="D9"/>
            <w:vAlign w:val="center"/>
          </w:tcPr>
          <w:p w14:paraId="2CD16CD4" w14:textId="4FA077A2" w:rsidR="00A23223" w:rsidRPr="00E47F5D" w:rsidRDefault="00A23223" w:rsidP="00414062">
            <w:pPr>
              <w:spacing w:before="120" w:line="264" w:lineRule="auto"/>
              <w:cnfStyle w:val="000000100000" w:firstRow="0" w:lastRow="0" w:firstColumn="0" w:lastColumn="0" w:oddVBand="0" w:evenVBand="0" w:oddHBand="1" w:evenHBand="0" w:firstRowFirstColumn="0" w:firstRowLastColumn="0" w:lastRowFirstColumn="0" w:lastRowLastColumn="0"/>
              <w:rPr>
                <w:rFonts w:ascii="Segoe UI" w:eastAsiaTheme="minorEastAsia" w:hAnsi="Segoe UI" w:cs="Segoe UI"/>
                <w:b/>
                <w:bCs/>
                <w:sz w:val="21"/>
                <w:szCs w:val="21"/>
                <w:highlight w:val="lightGray"/>
                <w:lang w:eastAsia="ja-JP"/>
              </w:rPr>
            </w:pPr>
            <w:r>
              <w:rPr>
                <w:rFonts w:ascii="Segoe UI" w:hAnsi="Segoe UI" w:cs="Segoe UI"/>
                <w:b/>
                <w:bCs/>
                <w:sz w:val="21"/>
                <w:szCs w:val="21"/>
                <w:highlight w:val="lightGray"/>
              </w:rPr>
              <w:t>60</w:t>
            </w:r>
          </w:p>
        </w:tc>
      </w:tr>
      <w:tr w:rsidR="00A23223" w:rsidRPr="00E47F5D" w14:paraId="7C2AB704" w14:textId="77777777" w:rsidTr="00414062">
        <w:tc>
          <w:tcPr>
            <w:cnfStyle w:val="001000000000" w:firstRow="0" w:lastRow="0" w:firstColumn="1" w:lastColumn="0" w:oddVBand="0" w:evenVBand="0" w:oddHBand="0" w:evenHBand="0" w:firstRowFirstColumn="0" w:firstRowLastColumn="0" w:lastRowFirstColumn="0" w:lastRowLastColumn="0"/>
            <w:tcW w:w="1703" w:type="dxa"/>
          </w:tcPr>
          <w:p w14:paraId="7A687C15" w14:textId="77777777" w:rsidR="00A23223" w:rsidRPr="00E47F5D" w:rsidRDefault="00A23223" w:rsidP="00414062">
            <w:pPr>
              <w:spacing w:before="120" w:line="264" w:lineRule="auto"/>
              <w:rPr>
                <w:rFonts w:ascii="Segoe UI" w:eastAsiaTheme="minorEastAsia" w:hAnsi="Segoe UI" w:cs="Segoe UI"/>
                <w:sz w:val="21"/>
                <w:szCs w:val="21"/>
                <w:lang w:eastAsia="ja-JP"/>
              </w:rPr>
            </w:pPr>
            <w:r w:rsidRPr="00E47F5D">
              <w:rPr>
                <w:rFonts w:ascii="Segoe UI" w:eastAsiaTheme="minorEastAsia" w:hAnsi="Segoe UI" w:cs="Segoe UI"/>
                <w:sz w:val="21"/>
                <w:szCs w:val="21"/>
                <w:lang w:eastAsia="ja-JP"/>
              </w:rPr>
              <w:t>Description</w:t>
            </w:r>
          </w:p>
        </w:tc>
        <w:tc>
          <w:tcPr>
            <w:tcW w:w="7318" w:type="dxa"/>
            <w:gridSpan w:val="3"/>
          </w:tcPr>
          <w:p w14:paraId="7E80FB90" w14:textId="2D059B8A" w:rsidR="00A23223" w:rsidRDefault="001C328C" w:rsidP="00A23223">
            <w:pPr>
              <w:spacing w:before="120" w:after="120"/>
              <w:cnfStyle w:val="000000000000" w:firstRow="0" w:lastRow="0" w:firstColumn="0" w:lastColumn="0" w:oddVBand="0" w:evenVBand="0" w:oddHBand="0" w:evenHBand="0" w:firstRowFirstColumn="0" w:firstRowLastColumn="0" w:lastRowFirstColumn="0" w:lastRowLastColumn="0"/>
            </w:pPr>
            <w:r>
              <w:t>Please provide t</w:t>
            </w:r>
            <w:r w:rsidR="00A23223" w:rsidRPr="00915E13">
              <w:t>hree examples</w:t>
            </w:r>
            <w:r w:rsidR="00A23223">
              <w:t xml:space="preserve"> of similar contracts</w:t>
            </w:r>
            <w:r>
              <w:t xml:space="preserve"> covering pension scheme administration and trustee secretarial services</w:t>
            </w:r>
            <w:r w:rsidR="00A23223">
              <w:t xml:space="preserve">. </w:t>
            </w:r>
          </w:p>
          <w:p w14:paraId="151B28C6" w14:textId="45E4A0C3" w:rsidR="00A23223" w:rsidRPr="00915E13" w:rsidRDefault="00A23223" w:rsidP="00A23223">
            <w:pPr>
              <w:spacing w:before="120" w:after="120"/>
              <w:cnfStyle w:val="000000000000" w:firstRow="0" w:lastRow="0" w:firstColumn="0" w:lastColumn="0" w:oddVBand="0" w:evenVBand="0" w:oddHBand="0" w:evenHBand="0" w:firstRowFirstColumn="0" w:firstRowLastColumn="0" w:lastRowFirstColumn="0" w:lastRowLastColumn="0"/>
            </w:pPr>
            <w:r w:rsidRPr="00915E13">
              <w:t xml:space="preserve">Each </w:t>
            </w:r>
            <w:r w:rsidR="000118F2">
              <w:t xml:space="preserve">of the three </w:t>
            </w:r>
            <w:r w:rsidRPr="00915E13">
              <w:t>example</w:t>
            </w:r>
            <w:r w:rsidR="000118F2">
              <w:t>s</w:t>
            </w:r>
            <w:r w:rsidRPr="00915E13">
              <w:t xml:space="preserve"> will be assessed and given a score from zero to 20</w:t>
            </w:r>
            <w:r w:rsidR="000118F2">
              <w:t xml:space="preserve"> in terms of relevance to the services being contracted for by the Trustees of the </w:t>
            </w:r>
            <w:r w:rsidR="000118F2" w:rsidRPr="00915E13">
              <w:t>RTES</w:t>
            </w:r>
            <w:r w:rsidR="000118F2" w:rsidRPr="00915E13">
              <w:t>Á</w:t>
            </w:r>
            <w:r w:rsidR="000118F2">
              <w:t>.</w:t>
            </w:r>
          </w:p>
          <w:p w14:paraId="76C845CD" w14:textId="012B7F2B" w:rsidR="00A23223" w:rsidRPr="000118F2" w:rsidRDefault="00A23223" w:rsidP="00A23223">
            <w:pPr>
              <w:spacing w:before="120" w:line="264" w:lineRule="auto"/>
              <w:cnfStyle w:val="000000000000" w:firstRow="0" w:lastRow="0" w:firstColumn="0" w:lastColumn="0" w:oddVBand="0" w:evenVBand="0" w:oddHBand="0" w:evenHBand="0" w:firstRowFirstColumn="0" w:firstRowLastColumn="0" w:lastRowFirstColumn="0" w:lastRowLastColumn="0"/>
            </w:pPr>
            <w:r w:rsidRPr="00915E13">
              <w:t xml:space="preserve">Detail to include a </w:t>
            </w:r>
            <w:r w:rsidR="001C328C">
              <w:t>contract</w:t>
            </w:r>
            <w:r w:rsidRPr="00915E13">
              <w:t xml:space="preserve"> description (500</w:t>
            </w:r>
            <w:r w:rsidR="00DE7DFF">
              <w:t xml:space="preserve"> - 750</w:t>
            </w:r>
            <w:r w:rsidRPr="00915E13">
              <w:t xml:space="preserve"> words), value, dates, status of services and details of a referee (email and telephone)</w:t>
            </w:r>
            <w:r>
              <w:t>.</w:t>
            </w:r>
          </w:p>
        </w:tc>
      </w:tr>
      <w:tr w:rsidR="000118F2" w:rsidRPr="00E47F5D" w14:paraId="62C0ACE7" w14:textId="77777777" w:rsidTr="00E05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5" w:type="dxa"/>
            <w:gridSpan w:val="2"/>
            <w:shd w:val="clear" w:color="auto" w:fill="808080" w:themeFill="background1" w:themeFillShade="80"/>
          </w:tcPr>
          <w:p w14:paraId="0DBC03E0" w14:textId="77777777" w:rsidR="000118F2" w:rsidRPr="00E47F5D" w:rsidRDefault="000118F2" w:rsidP="00414062">
            <w:pPr>
              <w:spacing w:before="120" w:line="264" w:lineRule="auto"/>
              <w:rPr>
                <w:rFonts w:ascii="Segoe UI" w:eastAsiaTheme="minorEastAsia" w:hAnsi="Segoe UI" w:cs="Segoe UI"/>
                <w:color w:val="FFFFFF" w:themeColor="background1"/>
                <w:sz w:val="21"/>
                <w:szCs w:val="21"/>
                <w:lang w:eastAsia="ja-JP"/>
              </w:rPr>
            </w:pPr>
            <w:r w:rsidRPr="00E47F5D">
              <w:rPr>
                <w:rFonts w:ascii="Segoe UI" w:eastAsiaTheme="minorEastAsia" w:hAnsi="Segoe UI" w:cs="Segoe UI"/>
                <w:color w:val="FFFFFF" w:themeColor="background1"/>
                <w:sz w:val="21"/>
                <w:szCs w:val="21"/>
                <w:lang w:eastAsia="ja-JP"/>
              </w:rPr>
              <w:t>Criterion B</w:t>
            </w:r>
          </w:p>
        </w:tc>
        <w:tc>
          <w:tcPr>
            <w:tcW w:w="1280" w:type="dxa"/>
            <w:shd w:val="clear" w:color="auto" w:fill="808080" w:themeFill="background1" w:themeFillShade="80"/>
          </w:tcPr>
          <w:p w14:paraId="00ED5FC0" w14:textId="77777777" w:rsidR="000118F2" w:rsidRPr="00E47F5D" w:rsidRDefault="000118F2" w:rsidP="00414062">
            <w:pPr>
              <w:spacing w:before="120" w:line="264" w:lineRule="auto"/>
              <w:cnfStyle w:val="000000100000" w:firstRow="0" w:lastRow="0" w:firstColumn="0" w:lastColumn="0" w:oddVBand="0" w:evenVBand="0" w:oddHBand="1" w:evenHBand="0" w:firstRowFirstColumn="0" w:firstRowLastColumn="0" w:lastRowFirstColumn="0" w:lastRowLastColumn="0"/>
              <w:rPr>
                <w:rFonts w:ascii="Segoe UI" w:eastAsiaTheme="minorEastAsia" w:hAnsi="Segoe UI" w:cs="Segoe UI"/>
                <w:b/>
                <w:bCs/>
                <w:color w:val="FFFFFF" w:themeColor="background1"/>
                <w:sz w:val="21"/>
                <w:szCs w:val="21"/>
                <w:lang w:eastAsia="ja-JP"/>
              </w:rPr>
            </w:pPr>
            <w:r w:rsidRPr="00E47F5D">
              <w:rPr>
                <w:rFonts w:ascii="Segoe UI" w:eastAsiaTheme="minorEastAsia" w:hAnsi="Segoe UI" w:cs="Segoe UI"/>
                <w:b/>
                <w:bCs/>
                <w:color w:val="FFFFFF" w:themeColor="background1"/>
                <w:sz w:val="21"/>
                <w:szCs w:val="21"/>
                <w:lang w:eastAsia="ja-JP"/>
              </w:rPr>
              <w:t xml:space="preserve">Weighting </w:t>
            </w:r>
          </w:p>
        </w:tc>
        <w:tc>
          <w:tcPr>
            <w:tcW w:w="3916" w:type="dxa"/>
            <w:shd w:val="clear" w:color="auto" w:fill="808080" w:themeFill="background1" w:themeFillShade="80"/>
          </w:tcPr>
          <w:p w14:paraId="7CF51F5A" w14:textId="40B5B4E3" w:rsidR="000118F2" w:rsidRPr="00E47F5D" w:rsidRDefault="000118F2" w:rsidP="00414062">
            <w:pPr>
              <w:spacing w:before="120" w:line="264" w:lineRule="auto"/>
              <w:cnfStyle w:val="000000100000" w:firstRow="0" w:lastRow="0" w:firstColumn="0" w:lastColumn="0" w:oddVBand="0" w:evenVBand="0" w:oddHBand="1" w:evenHBand="0" w:firstRowFirstColumn="0" w:firstRowLastColumn="0" w:lastRowFirstColumn="0" w:lastRowLastColumn="0"/>
              <w:rPr>
                <w:rFonts w:ascii="Segoe UI" w:eastAsiaTheme="minorEastAsia" w:hAnsi="Segoe UI" w:cs="Segoe UI"/>
                <w:b/>
                <w:bCs/>
                <w:color w:val="FFFFFF" w:themeColor="background1"/>
                <w:sz w:val="21"/>
                <w:szCs w:val="21"/>
                <w:lang w:eastAsia="ja-JP"/>
              </w:rPr>
            </w:pPr>
            <w:r w:rsidRPr="00E47F5D">
              <w:rPr>
                <w:rFonts w:ascii="Segoe UI" w:eastAsiaTheme="minorEastAsia" w:hAnsi="Segoe UI" w:cs="Segoe UI"/>
                <w:b/>
                <w:bCs/>
                <w:color w:val="FFFFFF" w:themeColor="background1"/>
                <w:sz w:val="21"/>
                <w:szCs w:val="21"/>
                <w:lang w:eastAsia="ja-JP"/>
              </w:rPr>
              <w:t>Maximum Marks</w:t>
            </w:r>
          </w:p>
        </w:tc>
      </w:tr>
      <w:tr w:rsidR="000118F2" w:rsidRPr="00E47F5D" w14:paraId="7D1BAFD5" w14:textId="77777777" w:rsidTr="003A149E">
        <w:tc>
          <w:tcPr>
            <w:cnfStyle w:val="001000000000" w:firstRow="0" w:lastRow="0" w:firstColumn="1" w:lastColumn="0" w:oddVBand="0" w:evenVBand="0" w:oddHBand="0" w:evenHBand="0" w:firstRowFirstColumn="0" w:firstRowLastColumn="0" w:lastRowFirstColumn="0" w:lastRowLastColumn="0"/>
            <w:tcW w:w="3825" w:type="dxa"/>
            <w:gridSpan w:val="2"/>
            <w:shd w:val="clear" w:color="auto" w:fill="DBE5F1" w:themeFill="accent1" w:themeFillTint="33"/>
          </w:tcPr>
          <w:p w14:paraId="14B5FD0D" w14:textId="75E1CF1E" w:rsidR="000118F2" w:rsidRPr="00E47F5D" w:rsidRDefault="00514461" w:rsidP="00414062">
            <w:pPr>
              <w:spacing w:before="120" w:line="264" w:lineRule="auto"/>
              <w:rPr>
                <w:rFonts w:ascii="Segoe UI" w:eastAsiaTheme="minorEastAsia" w:hAnsi="Segoe UI" w:cs="Segoe UI"/>
                <w:color w:val="FF0000"/>
                <w:sz w:val="21"/>
                <w:szCs w:val="21"/>
                <w:lang w:eastAsia="ja-JP"/>
              </w:rPr>
            </w:pPr>
            <w:r>
              <w:rPr>
                <w:rFonts w:ascii="Segoe UI" w:eastAsiaTheme="minorEastAsia" w:hAnsi="Segoe UI" w:cs="Segoe UI"/>
                <w:sz w:val="21"/>
                <w:szCs w:val="21"/>
                <w:lang w:eastAsia="ja-JP"/>
              </w:rPr>
              <w:t xml:space="preserve">Quality Assurance </w:t>
            </w:r>
          </w:p>
        </w:tc>
        <w:tc>
          <w:tcPr>
            <w:tcW w:w="1280" w:type="dxa"/>
            <w:shd w:val="clear" w:color="auto" w:fill="D9D9D9" w:themeFill="background1" w:themeFillShade="D9"/>
            <w:vAlign w:val="center"/>
          </w:tcPr>
          <w:p w14:paraId="24B99B1D" w14:textId="29CD1158" w:rsidR="000118F2" w:rsidRPr="00E47F5D" w:rsidRDefault="000118F2" w:rsidP="00414062">
            <w:pPr>
              <w:spacing w:before="120" w:line="264" w:lineRule="auto"/>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b/>
                <w:bCs/>
                <w:sz w:val="21"/>
                <w:szCs w:val="21"/>
                <w:highlight w:val="lightGray"/>
                <w:lang w:eastAsia="ja-JP"/>
              </w:rPr>
            </w:pPr>
            <w:r>
              <w:rPr>
                <w:rFonts w:ascii="Segoe UI" w:eastAsiaTheme="minorEastAsia" w:hAnsi="Segoe UI" w:cs="Segoe UI"/>
                <w:b/>
                <w:bCs/>
                <w:sz w:val="21"/>
                <w:szCs w:val="21"/>
                <w:highlight w:val="lightGray"/>
                <w:lang w:eastAsia="ja-JP"/>
              </w:rPr>
              <w:t>25</w:t>
            </w:r>
            <w:r w:rsidRPr="00E47F5D">
              <w:rPr>
                <w:rFonts w:ascii="Segoe UI" w:eastAsiaTheme="minorEastAsia" w:hAnsi="Segoe UI" w:cs="Segoe UI"/>
                <w:b/>
                <w:bCs/>
                <w:sz w:val="21"/>
                <w:szCs w:val="21"/>
                <w:highlight w:val="lightGray"/>
                <w:lang w:eastAsia="ja-JP"/>
              </w:rPr>
              <w:t>%</w:t>
            </w:r>
          </w:p>
        </w:tc>
        <w:tc>
          <w:tcPr>
            <w:tcW w:w="3916" w:type="dxa"/>
            <w:shd w:val="clear" w:color="auto" w:fill="D9D9D9" w:themeFill="background1" w:themeFillShade="D9"/>
            <w:vAlign w:val="center"/>
          </w:tcPr>
          <w:p w14:paraId="7E076787" w14:textId="1F0F7AD7" w:rsidR="000118F2" w:rsidRPr="00E47F5D" w:rsidRDefault="000118F2" w:rsidP="00414062">
            <w:pPr>
              <w:spacing w:before="120" w:line="264" w:lineRule="auto"/>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b/>
                <w:bCs/>
                <w:sz w:val="21"/>
                <w:szCs w:val="21"/>
                <w:highlight w:val="lightGray"/>
                <w:lang w:eastAsia="ja-JP"/>
              </w:rPr>
            </w:pPr>
            <w:r>
              <w:rPr>
                <w:rFonts w:ascii="Segoe UI" w:hAnsi="Segoe UI" w:cs="Segoe UI"/>
                <w:b/>
                <w:bCs/>
                <w:sz w:val="21"/>
                <w:szCs w:val="21"/>
                <w:highlight w:val="lightGray"/>
              </w:rPr>
              <w:t>25</w:t>
            </w:r>
          </w:p>
        </w:tc>
      </w:tr>
      <w:tr w:rsidR="00A23223" w:rsidRPr="001C328C" w14:paraId="7528CA74" w14:textId="77777777" w:rsidTr="003A1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shd w:val="clear" w:color="auto" w:fill="auto"/>
          </w:tcPr>
          <w:p w14:paraId="2A358015" w14:textId="77777777" w:rsidR="00A23223" w:rsidRPr="00E47F5D" w:rsidRDefault="00A23223" w:rsidP="00414062">
            <w:pPr>
              <w:spacing w:before="120" w:line="264" w:lineRule="auto"/>
              <w:rPr>
                <w:rFonts w:ascii="Segoe UI" w:eastAsiaTheme="minorEastAsia" w:hAnsi="Segoe UI" w:cs="Segoe UI"/>
                <w:sz w:val="21"/>
                <w:szCs w:val="21"/>
                <w:lang w:eastAsia="ja-JP"/>
              </w:rPr>
            </w:pPr>
            <w:r w:rsidRPr="00E47F5D">
              <w:rPr>
                <w:rFonts w:ascii="Segoe UI" w:eastAsiaTheme="minorEastAsia" w:hAnsi="Segoe UI" w:cs="Segoe UI"/>
                <w:sz w:val="21"/>
                <w:szCs w:val="21"/>
                <w:lang w:eastAsia="ja-JP"/>
              </w:rPr>
              <w:t>Description</w:t>
            </w:r>
          </w:p>
        </w:tc>
        <w:tc>
          <w:tcPr>
            <w:tcW w:w="7318" w:type="dxa"/>
            <w:gridSpan w:val="3"/>
            <w:shd w:val="clear" w:color="auto" w:fill="auto"/>
          </w:tcPr>
          <w:p w14:paraId="6FF7168B" w14:textId="005524D7" w:rsidR="00A23223" w:rsidRPr="003A149E" w:rsidRDefault="00514461" w:rsidP="00414062">
            <w:pPr>
              <w:spacing w:before="120" w:line="264" w:lineRule="auto"/>
              <w:cnfStyle w:val="000000100000" w:firstRow="0" w:lastRow="0" w:firstColumn="0" w:lastColumn="0" w:oddVBand="0" w:evenVBand="0" w:oddHBand="1" w:evenHBand="0" w:firstRowFirstColumn="0" w:firstRowLastColumn="0" w:lastRowFirstColumn="0" w:lastRowLastColumn="0"/>
              <w:rPr>
                <w:rFonts w:ascii="Segoe UI" w:eastAsiaTheme="minorEastAsia" w:hAnsi="Segoe UI" w:cs="Segoe UI"/>
                <w:sz w:val="21"/>
                <w:szCs w:val="21"/>
                <w:lang w:eastAsia="ja-JP"/>
              </w:rPr>
            </w:pPr>
            <w:r w:rsidRPr="003A149E">
              <w:rPr>
                <w:rFonts w:ascii="Segoe UI" w:eastAsiaTheme="minorEastAsia" w:hAnsi="Segoe UI" w:cs="Segoe UI"/>
                <w:sz w:val="21"/>
                <w:szCs w:val="21"/>
                <w:lang w:eastAsia="ja-JP"/>
              </w:rPr>
              <w:t xml:space="preserve">Candidates must outline their proposed approach to ensuring that the quality of the services delivered is maintained for the duration of the contract, including references to how technology is used to support the delivery of services, and how the candidate will address the increasing governance requirements associated with the administration of defined benefit pension schemes. </w:t>
            </w:r>
          </w:p>
        </w:tc>
      </w:tr>
      <w:tr w:rsidR="000118F2" w:rsidRPr="00E47F5D" w14:paraId="6588E095" w14:textId="77777777" w:rsidTr="004F2F04">
        <w:tc>
          <w:tcPr>
            <w:cnfStyle w:val="001000000000" w:firstRow="0" w:lastRow="0" w:firstColumn="1" w:lastColumn="0" w:oddVBand="0" w:evenVBand="0" w:oddHBand="0" w:evenHBand="0" w:firstRowFirstColumn="0" w:firstRowLastColumn="0" w:lastRowFirstColumn="0" w:lastRowLastColumn="0"/>
            <w:tcW w:w="3825" w:type="dxa"/>
            <w:gridSpan w:val="2"/>
            <w:shd w:val="clear" w:color="auto" w:fill="808080" w:themeFill="background1" w:themeFillShade="80"/>
          </w:tcPr>
          <w:p w14:paraId="38EBBD00" w14:textId="77777777" w:rsidR="000118F2" w:rsidRPr="00E47F5D" w:rsidRDefault="000118F2" w:rsidP="00414062">
            <w:pPr>
              <w:spacing w:before="120" w:line="264" w:lineRule="auto"/>
              <w:rPr>
                <w:rFonts w:ascii="Segoe UI" w:eastAsiaTheme="minorEastAsia" w:hAnsi="Segoe UI" w:cs="Segoe UI"/>
                <w:color w:val="FFFFFF" w:themeColor="background1"/>
                <w:sz w:val="21"/>
                <w:szCs w:val="21"/>
                <w:lang w:eastAsia="ja-JP"/>
              </w:rPr>
            </w:pPr>
            <w:r w:rsidRPr="00E47F5D">
              <w:rPr>
                <w:rFonts w:ascii="Segoe UI" w:eastAsiaTheme="minorEastAsia" w:hAnsi="Segoe UI" w:cs="Segoe UI"/>
                <w:color w:val="FFFFFF" w:themeColor="background1"/>
                <w:sz w:val="21"/>
                <w:szCs w:val="21"/>
                <w:lang w:eastAsia="ja-JP"/>
              </w:rPr>
              <w:t>Criterion C</w:t>
            </w:r>
          </w:p>
        </w:tc>
        <w:tc>
          <w:tcPr>
            <w:tcW w:w="1280" w:type="dxa"/>
            <w:shd w:val="clear" w:color="auto" w:fill="808080" w:themeFill="background1" w:themeFillShade="80"/>
          </w:tcPr>
          <w:p w14:paraId="46BE8264" w14:textId="77777777" w:rsidR="000118F2" w:rsidRPr="00E47F5D" w:rsidRDefault="000118F2" w:rsidP="00414062">
            <w:pPr>
              <w:spacing w:before="120" w:line="264" w:lineRule="auto"/>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b/>
                <w:bCs/>
                <w:color w:val="FFFFFF" w:themeColor="background1"/>
                <w:sz w:val="21"/>
                <w:szCs w:val="21"/>
                <w:lang w:eastAsia="ja-JP"/>
              </w:rPr>
            </w:pPr>
            <w:r w:rsidRPr="00E47F5D">
              <w:rPr>
                <w:rFonts w:ascii="Segoe UI" w:eastAsiaTheme="minorEastAsia" w:hAnsi="Segoe UI" w:cs="Segoe UI"/>
                <w:b/>
                <w:bCs/>
                <w:color w:val="FFFFFF" w:themeColor="background1"/>
                <w:sz w:val="21"/>
                <w:szCs w:val="21"/>
                <w:lang w:eastAsia="ja-JP"/>
              </w:rPr>
              <w:t xml:space="preserve">Weighting </w:t>
            </w:r>
          </w:p>
        </w:tc>
        <w:tc>
          <w:tcPr>
            <w:tcW w:w="3916" w:type="dxa"/>
            <w:shd w:val="clear" w:color="auto" w:fill="808080" w:themeFill="background1" w:themeFillShade="80"/>
          </w:tcPr>
          <w:p w14:paraId="43C48757" w14:textId="4EA903EF" w:rsidR="000118F2" w:rsidRPr="00E47F5D" w:rsidRDefault="000118F2" w:rsidP="00414062">
            <w:pPr>
              <w:spacing w:before="120" w:line="264" w:lineRule="auto"/>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b/>
                <w:bCs/>
                <w:color w:val="FFFFFF" w:themeColor="background1"/>
                <w:sz w:val="21"/>
                <w:szCs w:val="21"/>
                <w:lang w:eastAsia="ja-JP"/>
              </w:rPr>
            </w:pPr>
            <w:r w:rsidRPr="00E47F5D">
              <w:rPr>
                <w:rFonts w:ascii="Segoe UI" w:eastAsiaTheme="minorEastAsia" w:hAnsi="Segoe UI" w:cs="Segoe UI"/>
                <w:b/>
                <w:bCs/>
                <w:color w:val="FFFFFF" w:themeColor="background1"/>
                <w:sz w:val="21"/>
                <w:szCs w:val="21"/>
                <w:lang w:eastAsia="ja-JP"/>
              </w:rPr>
              <w:t>Maximum Marks</w:t>
            </w:r>
          </w:p>
        </w:tc>
      </w:tr>
      <w:tr w:rsidR="000118F2" w:rsidRPr="00E47F5D" w14:paraId="1DD212DB" w14:textId="77777777" w:rsidTr="003A1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5" w:type="dxa"/>
            <w:gridSpan w:val="2"/>
            <w:shd w:val="clear" w:color="auto" w:fill="DBE5F1" w:themeFill="accent1" w:themeFillTint="33"/>
          </w:tcPr>
          <w:p w14:paraId="4F1C9503" w14:textId="6A3467F7" w:rsidR="000118F2" w:rsidRPr="00E47F5D" w:rsidRDefault="00514461" w:rsidP="00414062">
            <w:pPr>
              <w:spacing w:before="120" w:line="264" w:lineRule="auto"/>
              <w:rPr>
                <w:rFonts w:ascii="Segoe UI" w:eastAsiaTheme="minorEastAsia" w:hAnsi="Segoe UI" w:cs="Segoe UI"/>
                <w:sz w:val="21"/>
                <w:szCs w:val="21"/>
                <w:lang w:eastAsia="ja-JP"/>
              </w:rPr>
            </w:pPr>
            <w:bookmarkStart w:id="54" w:name="_Hlk72320191"/>
            <w:r>
              <w:rPr>
                <w:rFonts w:ascii="Segoe UI" w:eastAsiaTheme="minorEastAsia" w:hAnsi="Segoe UI" w:cs="Segoe UI"/>
                <w:sz w:val="21"/>
                <w:szCs w:val="21"/>
                <w:lang w:eastAsia="ja-JP"/>
              </w:rPr>
              <w:t xml:space="preserve">Resources </w:t>
            </w:r>
          </w:p>
        </w:tc>
        <w:tc>
          <w:tcPr>
            <w:tcW w:w="1280" w:type="dxa"/>
            <w:shd w:val="clear" w:color="auto" w:fill="D9D9D9" w:themeFill="background1" w:themeFillShade="D9"/>
            <w:vAlign w:val="center"/>
          </w:tcPr>
          <w:p w14:paraId="168D689D" w14:textId="3CEE4762" w:rsidR="000118F2" w:rsidRPr="00E47F5D" w:rsidRDefault="000118F2" w:rsidP="00414062">
            <w:pPr>
              <w:spacing w:before="120" w:line="264" w:lineRule="auto"/>
              <w:cnfStyle w:val="000000100000" w:firstRow="0" w:lastRow="0" w:firstColumn="0" w:lastColumn="0" w:oddVBand="0" w:evenVBand="0" w:oddHBand="1" w:evenHBand="0" w:firstRowFirstColumn="0" w:firstRowLastColumn="0" w:lastRowFirstColumn="0" w:lastRowLastColumn="0"/>
              <w:rPr>
                <w:rFonts w:ascii="Segoe UI" w:eastAsiaTheme="minorEastAsia" w:hAnsi="Segoe UI" w:cs="Segoe UI"/>
                <w:b/>
                <w:bCs/>
                <w:sz w:val="21"/>
                <w:szCs w:val="21"/>
                <w:lang w:eastAsia="ja-JP"/>
              </w:rPr>
            </w:pPr>
            <w:r>
              <w:rPr>
                <w:rFonts w:ascii="Segoe UI" w:eastAsiaTheme="minorEastAsia" w:hAnsi="Segoe UI" w:cs="Segoe UI"/>
                <w:b/>
                <w:bCs/>
                <w:sz w:val="21"/>
                <w:szCs w:val="21"/>
                <w:lang w:eastAsia="ja-JP"/>
              </w:rPr>
              <w:t>15</w:t>
            </w:r>
            <w:r w:rsidRPr="00E47F5D">
              <w:rPr>
                <w:rFonts w:ascii="Segoe UI" w:eastAsiaTheme="minorEastAsia" w:hAnsi="Segoe UI" w:cs="Segoe UI"/>
                <w:b/>
                <w:bCs/>
                <w:sz w:val="21"/>
                <w:szCs w:val="21"/>
                <w:lang w:eastAsia="ja-JP"/>
              </w:rPr>
              <w:t>%</w:t>
            </w:r>
          </w:p>
        </w:tc>
        <w:tc>
          <w:tcPr>
            <w:tcW w:w="3916" w:type="dxa"/>
            <w:shd w:val="clear" w:color="auto" w:fill="D9D9D9" w:themeFill="background1" w:themeFillShade="D9"/>
            <w:vAlign w:val="center"/>
          </w:tcPr>
          <w:p w14:paraId="0A133482" w14:textId="19550372" w:rsidR="000118F2" w:rsidRPr="00E47F5D" w:rsidRDefault="000118F2" w:rsidP="00414062">
            <w:pPr>
              <w:spacing w:before="120" w:line="264" w:lineRule="auto"/>
              <w:cnfStyle w:val="000000100000" w:firstRow="0" w:lastRow="0" w:firstColumn="0" w:lastColumn="0" w:oddVBand="0" w:evenVBand="0" w:oddHBand="1" w:evenHBand="0" w:firstRowFirstColumn="0" w:firstRowLastColumn="0" w:lastRowFirstColumn="0" w:lastRowLastColumn="0"/>
              <w:rPr>
                <w:rFonts w:ascii="Segoe UI" w:eastAsiaTheme="minorEastAsia" w:hAnsi="Segoe UI" w:cs="Segoe UI"/>
                <w:b/>
                <w:bCs/>
                <w:sz w:val="21"/>
                <w:szCs w:val="21"/>
                <w:lang w:eastAsia="ja-JP"/>
              </w:rPr>
            </w:pPr>
            <w:r>
              <w:rPr>
                <w:rFonts w:ascii="Segoe UI" w:hAnsi="Segoe UI" w:cs="Segoe UI"/>
                <w:b/>
                <w:bCs/>
                <w:sz w:val="21"/>
                <w:szCs w:val="21"/>
              </w:rPr>
              <w:t>15</w:t>
            </w:r>
          </w:p>
        </w:tc>
      </w:tr>
      <w:bookmarkEnd w:id="54"/>
      <w:tr w:rsidR="00A23223" w:rsidRPr="00E47F5D" w14:paraId="39B7FB89" w14:textId="77777777" w:rsidTr="00414062">
        <w:tc>
          <w:tcPr>
            <w:cnfStyle w:val="001000000000" w:firstRow="0" w:lastRow="0" w:firstColumn="1" w:lastColumn="0" w:oddVBand="0" w:evenVBand="0" w:oddHBand="0" w:evenHBand="0" w:firstRowFirstColumn="0" w:firstRowLastColumn="0" w:lastRowFirstColumn="0" w:lastRowLastColumn="0"/>
            <w:tcW w:w="1703" w:type="dxa"/>
          </w:tcPr>
          <w:p w14:paraId="1F2A14CE" w14:textId="77777777" w:rsidR="00A23223" w:rsidRPr="00E47F5D" w:rsidRDefault="00A23223" w:rsidP="00414062">
            <w:pPr>
              <w:spacing w:before="120" w:line="264" w:lineRule="auto"/>
              <w:rPr>
                <w:rFonts w:ascii="Segoe UI" w:eastAsiaTheme="minorEastAsia" w:hAnsi="Segoe UI" w:cs="Segoe UI"/>
                <w:sz w:val="21"/>
                <w:szCs w:val="21"/>
                <w:lang w:eastAsia="ja-JP"/>
              </w:rPr>
            </w:pPr>
            <w:r w:rsidRPr="00E47F5D">
              <w:rPr>
                <w:rFonts w:ascii="Segoe UI" w:eastAsiaTheme="minorEastAsia" w:hAnsi="Segoe UI" w:cs="Segoe UI"/>
                <w:sz w:val="21"/>
                <w:szCs w:val="21"/>
                <w:lang w:eastAsia="ja-JP"/>
              </w:rPr>
              <w:t>Description</w:t>
            </w:r>
          </w:p>
        </w:tc>
        <w:tc>
          <w:tcPr>
            <w:tcW w:w="7318" w:type="dxa"/>
            <w:gridSpan w:val="3"/>
          </w:tcPr>
          <w:p w14:paraId="1C1DAE64" w14:textId="038D9752" w:rsidR="00A23223" w:rsidRPr="000118F2" w:rsidRDefault="00514461" w:rsidP="00514461">
            <w:pPr>
              <w:spacing w:before="12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1"/>
                <w:szCs w:val="21"/>
              </w:rPr>
            </w:pPr>
            <w:r w:rsidRPr="000118F2">
              <w:t xml:space="preserve">Candidates should provide a biographical summary for the key person(s) who will be responsible for and involved in the overall delivery and co-ordination of the services required, including a description of their role. </w:t>
            </w:r>
            <w:r w:rsidR="00A23223" w:rsidRPr="00AE29A4">
              <w:rPr>
                <w:rFonts w:ascii="Segoe UI" w:hAnsi="Segoe UI" w:cs="Segoe UI"/>
                <w:b/>
                <w:bCs/>
                <w:color w:val="000000" w:themeColor="text1"/>
                <w:sz w:val="21"/>
                <w:szCs w:val="21"/>
              </w:rPr>
              <w:t>Max 2 x A4 pages</w:t>
            </w:r>
            <w:r w:rsidR="00A23223">
              <w:rPr>
                <w:rFonts w:ascii="Segoe UI" w:hAnsi="Segoe UI" w:cs="Segoe UI"/>
                <w:color w:val="000000" w:themeColor="text1"/>
                <w:sz w:val="21"/>
                <w:szCs w:val="21"/>
              </w:rPr>
              <w:t>.</w:t>
            </w:r>
            <w:r w:rsidR="00A23223" w:rsidRPr="00BD78EE">
              <w:rPr>
                <w:rFonts w:ascii="Segoe UI" w:eastAsiaTheme="minorEastAsia" w:hAnsi="Segoe UI" w:cs="Segoe UI"/>
                <w:sz w:val="21"/>
                <w:szCs w:val="21"/>
                <w:lang w:eastAsia="ja-JP"/>
              </w:rPr>
              <w:t xml:space="preserve"> </w:t>
            </w:r>
          </w:p>
        </w:tc>
      </w:tr>
    </w:tbl>
    <w:p w14:paraId="683A9145" w14:textId="77777777" w:rsidR="00A23223" w:rsidRPr="00915E13" w:rsidRDefault="00A23223" w:rsidP="000118F2">
      <w:pPr>
        <w:pStyle w:val="ACLevel2"/>
        <w:numPr>
          <w:ilvl w:val="0"/>
          <w:numId w:val="0"/>
        </w:numPr>
        <w:ind w:left="1440"/>
      </w:pPr>
    </w:p>
    <w:p w14:paraId="6B12A49C" w14:textId="77777777" w:rsidR="006D172B" w:rsidRPr="00915E13" w:rsidRDefault="00BF0572" w:rsidP="00BF0572">
      <w:pPr>
        <w:pStyle w:val="ACLevel2"/>
      </w:pPr>
      <w:r w:rsidRPr="00915E13">
        <w:t xml:space="preserve">The results of the </w:t>
      </w:r>
      <w:r w:rsidR="001E12F4" w:rsidRPr="00915E13">
        <w:t>assessment</w:t>
      </w:r>
      <w:r w:rsidRPr="00915E13">
        <w:t xml:space="preserve"> will result in an overall composite score out of 100 for each </w:t>
      </w:r>
      <w:r w:rsidR="001E12F4" w:rsidRPr="00915E13">
        <w:t>Submission assessed.</w:t>
      </w:r>
      <w:r w:rsidRPr="00915E13">
        <w:t xml:space="preserve">  </w:t>
      </w:r>
      <w:r w:rsidR="001E12F4" w:rsidRPr="00915E13">
        <w:t>Submissions</w:t>
      </w:r>
      <w:r w:rsidRPr="00915E13">
        <w:t xml:space="preserve"> will then be ranked according to their scores out of 100</w:t>
      </w:r>
      <w:r w:rsidR="001E12F4" w:rsidRPr="00915E13">
        <w:t xml:space="preserve"> with the Candidate who receives the highest marks being ranked first</w:t>
      </w:r>
      <w:r w:rsidRPr="00915E13">
        <w:t>.</w:t>
      </w:r>
    </w:p>
    <w:p w14:paraId="0C589FC8" w14:textId="5149BD12" w:rsidR="006D172B" w:rsidRPr="00915E13" w:rsidRDefault="001E12F4" w:rsidP="00BF0572">
      <w:pPr>
        <w:pStyle w:val="ACLevel2"/>
      </w:pPr>
      <w:bookmarkStart w:id="55" w:name="_Ref87931160"/>
      <w:bookmarkEnd w:id="53"/>
      <w:r w:rsidRPr="00915E13">
        <w:t>Provided that a sufficient number of Candidat</w:t>
      </w:r>
      <w:r w:rsidR="005C7F21" w:rsidRPr="00915E13">
        <w:t>es have passed the Minimum R</w:t>
      </w:r>
      <w:r w:rsidRPr="00915E13">
        <w:t xml:space="preserve">equirements and are qualified to be listed for shortlisting in accordance with the above assessment procedure, it is anticipated that (at the sole discretion of RTÉ) the </w:t>
      </w:r>
      <w:r w:rsidR="003B5346" w:rsidRPr="00915E13">
        <w:t>3</w:t>
      </w:r>
      <w:r w:rsidRPr="00915E13">
        <w:t xml:space="preserve"> </w:t>
      </w:r>
      <w:r w:rsidRPr="00915E13">
        <w:lastRenderedPageBreak/>
        <w:t>highest-ranked Candidates will be shortlisted to proceed to the tender stage of the procurement process.</w:t>
      </w:r>
    </w:p>
    <w:p w14:paraId="637805D2" w14:textId="77777777" w:rsidR="00027AA5" w:rsidRPr="00915E13" w:rsidRDefault="00027AA5" w:rsidP="00027AA5">
      <w:bookmarkStart w:id="56" w:name="_Ref160508198"/>
      <w:bookmarkEnd w:id="55"/>
      <w:bookmarkEnd w:id="56"/>
    </w:p>
    <w:p w14:paraId="463F29E8" w14:textId="77777777" w:rsidR="00613B10" w:rsidRPr="00915E13" w:rsidRDefault="00613B10" w:rsidP="00027AA5"/>
    <w:p w14:paraId="3B7B4B86" w14:textId="77777777" w:rsidR="00613B10" w:rsidRPr="00915E13" w:rsidRDefault="00613B10" w:rsidP="00027AA5"/>
    <w:p w14:paraId="3A0FF5F2" w14:textId="77777777" w:rsidR="00613B10" w:rsidRPr="00915E13" w:rsidRDefault="00613B10" w:rsidP="00027AA5">
      <w:pPr>
        <w:sectPr w:rsidR="00613B10" w:rsidRPr="00915E13" w:rsidSect="0097202C">
          <w:headerReference w:type="default" r:id="rId22"/>
          <w:footerReference w:type="default" r:id="rId23"/>
          <w:footerReference w:type="first" r:id="rId24"/>
          <w:pgSz w:w="11906" w:h="16838"/>
          <w:pgMar w:top="1440" w:right="1440" w:bottom="1440" w:left="1440" w:header="720" w:footer="720" w:gutter="0"/>
          <w:pgNumType w:start="1"/>
          <w:cols w:space="708"/>
          <w:titlePg/>
          <w:docGrid w:linePitch="360"/>
        </w:sectPr>
      </w:pPr>
    </w:p>
    <w:p w14:paraId="7899A5BE" w14:textId="77777777" w:rsidR="00027AA5" w:rsidRPr="00915E13" w:rsidRDefault="00662EC7" w:rsidP="00027AA5">
      <w:pPr>
        <w:spacing w:after="220"/>
        <w:jc w:val="center"/>
      </w:pPr>
      <w:r w:rsidRPr="00915E13">
        <w:rPr>
          <w:b/>
          <w:bCs/>
        </w:rPr>
        <w:lastRenderedPageBreak/>
        <w:t>PLEASE NOTE</w:t>
      </w:r>
    </w:p>
    <w:p w14:paraId="6EFAAE3F" w14:textId="77777777" w:rsidR="00027AA5" w:rsidRPr="00915E13" w:rsidRDefault="00027AA5" w:rsidP="00027AA5">
      <w:pPr>
        <w:pStyle w:val="Body"/>
      </w:pPr>
      <w:r w:rsidRPr="00915E13">
        <w:t xml:space="preserve">This </w:t>
      </w:r>
      <w:r w:rsidR="009A242C" w:rsidRPr="00915E13">
        <w:t>EOI</w:t>
      </w:r>
      <w:r w:rsidRPr="00915E13">
        <w:t xml:space="preserve"> has been prepared for the purpose of providing information to </w:t>
      </w:r>
      <w:r w:rsidR="009A242C" w:rsidRPr="00915E13">
        <w:t>Candidates</w:t>
      </w:r>
      <w:r w:rsidRPr="00915E13">
        <w:t xml:space="preserve"> </w:t>
      </w:r>
      <w:r w:rsidR="009A242C" w:rsidRPr="00915E13">
        <w:t xml:space="preserve">interested in </w:t>
      </w:r>
      <w:r w:rsidRPr="00915E13">
        <w:t xml:space="preserve">participating in the competition conducted by </w:t>
      </w:r>
      <w:r w:rsidR="00B63894" w:rsidRPr="00915E13">
        <w:t>RTÉ</w:t>
      </w:r>
      <w:r w:rsidRPr="00915E13">
        <w:t>, to select a</w:t>
      </w:r>
      <w:r w:rsidR="00BB4AB4" w:rsidRPr="00915E13">
        <w:t xml:space="preserve">n </w:t>
      </w:r>
      <w:r w:rsidRPr="00915E13">
        <w:t xml:space="preserve">entity to enter into a contract for the provision of the </w:t>
      </w:r>
      <w:r w:rsidR="00D55CBC" w:rsidRPr="00915E13">
        <w:t>Specification</w:t>
      </w:r>
      <w:r w:rsidRPr="00915E13">
        <w:t>.</w:t>
      </w:r>
    </w:p>
    <w:p w14:paraId="7A31199C" w14:textId="77777777" w:rsidR="00027AA5" w:rsidRPr="00915E13" w:rsidRDefault="00027AA5" w:rsidP="00027AA5">
      <w:pPr>
        <w:pStyle w:val="Body"/>
      </w:pPr>
      <w:r w:rsidRPr="00915E13">
        <w:rPr>
          <w:b/>
        </w:rPr>
        <w:t>No Liability</w:t>
      </w:r>
    </w:p>
    <w:p w14:paraId="6959D660" w14:textId="77777777" w:rsidR="00027AA5" w:rsidRPr="00915E13" w:rsidRDefault="00027AA5" w:rsidP="00027AA5">
      <w:pPr>
        <w:pStyle w:val="Body"/>
      </w:pPr>
      <w:r w:rsidRPr="00915E13">
        <w:t xml:space="preserve">No reliance will be placed on any information or statements contained herein, and no representation or warranty, expressed or implied, is or will be made in relation to such information.  The information does not purport to be comprehensive or to have been independently verified.  Nothing in this </w:t>
      </w:r>
      <w:r w:rsidR="009A242C" w:rsidRPr="00915E13">
        <w:t>EOI</w:t>
      </w:r>
      <w:r w:rsidRPr="00915E13">
        <w:t xml:space="preserve"> will be construed as legal, financial, technical or tax advice.</w:t>
      </w:r>
    </w:p>
    <w:p w14:paraId="3AD2DCD5" w14:textId="77777777" w:rsidR="00027AA5" w:rsidRPr="00915E13" w:rsidRDefault="00027AA5" w:rsidP="00027AA5">
      <w:pPr>
        <w:pStyle w:val="Body"/>
      </w:pPr>
      <w:r w:rsidRPr="00915E13">
        <w:rPr>
          <w:b/>
        </w:rPr>
        <w:t>Healthy Procurement Process</w:t>
      </w:r>
    </w:p>
    <w:p w14:paraId="6803D436" w14:textId="77777777" w:rsidR="00027AA5" w:rsidRPr="00915E13" w:rsidRDefault="00B63894" w:rsidP="00027AA5">
      <w:pPr>
        <w:pStyle w:val="Body"/>
      </w:pPr>
      <w:r w:rsidRPr="00915E13">
        <w:t>RTÉ</w:t>
      </w:r>
      <w:r w:rsidR="00027AA5" w:rsidRPr="00915E13">
        <w:t xml:space="preserve"> reserves the right, in its absolute discretion, to take such steps as it considers appropriate to ensure that a healthy competition is maintained throughout all stages of the </w:t>
      </w:r>
      <w:r w:rsidR="009A242C" w:rsidRPr="00915E13">
        <w:t>procurement</w:t>
      </w:r>
      <w:r w:rsidR="00027AA5" w:rsidRPr="00915E13">
        <w:t xml:space="preserve"> process.  </w:t>
      </w:r>
    </w:p>
    <w:p w14:paraId="695A9E4D" w14:textId="77777777" w:rsidR="00027AA5" w:rsidRPr="00915E13" w:rsidRDefault="00027AA5" w:rsidP="00027AA5">
      <w:pPr>
        <w:pStyle w:val="Body"/>
      </w:pPr>
      <w:r w:rsidRPr="00915E13">
        <w:rPr>
          <w:b/>
        </w:rPr>
        <w:t>No Representations</w:t>
      </w:r>
    </w:p>
    <w:p w14:paraId="44F64DC8" w14:textId="77777777" w:rsidR="00027AA5" w:rsidRPr="00915E13" w:rsidRDefault="00027AA5" w:rsidP="00027AA5">
      <w:pPr>
        <w:pStyle w:val="Body"/>
      </w:pPr>
      <w:r w:rsidRPr="00915E13">
        <w:t xml:space="preserve">No person has been authorised by </w:t>
      </w:r>
      <w:r w:rsidR="00B63894" w:rsidRPr="00915E13">
        <w:t>RTÉ</w:t>
      </w:r>
      <w:r w:rsidRPr="00915E13">
        <w:t xml:space="preserve"> to give any information or to make any representation and, if a representation is given or made, no such information or representation may be relied upon as having been so authorised.</w:t>
      </w:r>
    </w:p>
    <w:p w14:paraId="34BDE031" w14:textId="77777777" w:rsidR="00027AA5" w:rsidRPr="00915E13" w:rsidRDefault="00027AA5" w:rsidP="00027AA5">
      <w:pPr>
        <w:pStyle w:val="Body"/>
      </w:pPr>
      <w:r w:rsidRPr="00915E13">
        <w:rPr>
          <w:b/>
        </w:rPr>
        <w:t>No Legal Obligations save in respect of Confidentiality Undertaking</w:t>
      </w:r>
    </w:p>
    <w:p w14:paraId="6714660C" w14:textId="77777777" w:rsidR="00027AA5" w:rsidRPr="00915E13" w:rsidRDefault="00027AA5" w:rsidP="00027AA5">
      <w:pPr>
        <w:pStyle w:val="Body"/>
      </w:pPr>
      <w:r w:rsidRPr="00915E13">
        <w:t xml:space="preserve">Nothing contained in this </w:t>
      </w:r>
      <w:r w:rsidR="009A242C" w:rsidRPr="00915E13">
        <w:t>EOI</w:t>
      </w:r>
      <w:r w:rsidRPr="00915E13">
        <w:t xml:space="preserve"> is, or will be relied upon as, a representation of fact or promise regarding the future, nor as constituting the basis of a contract that may be concluded in relation to the </w:t>
      </w:r>
      <w:r w:rsidR="00D55CBC" w:rsidRPr="00915E13">
        <w:t>Specification</w:t>
      </w:r>
      <w:r w:rsidRPr="00915E13">
        <w:t xml:space="preserve"> nor be used in construing any such contract.  No legal relationship or other obligation will arise between a </w:t>
      </w:r>
      <w:r w:rsidR="009A242C" w:rsidRPr="00915E13">
        <w:t>Candidate</w:t>
      </w:r>
      <w:r w:rsidRPr="00915E13">
        <w:t xml:space="preserve"> and </w:t>
      </w:r>
      <w:r w:rsidR="00B63894" w:rsidRPr="00915E13">
        <w:t>RTÉ</w:t>
      </w:r>
      <w:r w:rsidRPr="00915E13">
        <w:t xml:space="preserve"> unless and until </w:t>
      </w:r>
      <w:r w:rsidR="009A242C" w:rsidRPr="00915E13">
        <w:t>a c</w:t>
      </w:r>
      <w:r w:rsidRPr="00915E13">
        <w:t xml:space="preserve">ontract has been formally executed in writing by </w:t>
      </w:r>
      <w:r w:rsidR="00B63894" w:rsidRPr="00915E13">
        <w:t>RTÉ</w:t>
      </w:r>
      <w:r w:rsidRPr="00915E13">
        <w:t xml:space="preserve"> and the </w:t>
      </w:r>
      <w:r w:rsidR="009A242C" w:rsidRPr="00915E13">
        <w:t xml:space="preserve">Candidate as the </w:t>
      </w:r>
      <w:r w:rsidRPr="00915E13">
        <w:t xml:space="preserve">preferred tenderer and any conditions precedent have been fulfilled.  </w:t>
      </w:r>
      <w:r w:rsidR="00B63894" w:rsidRPr="00915E13">
        <w:t>RTÉ</w:t>
      </w:r>
      <w:r w:rsidRPr="00915E13">
        <w:t xml:space="preserve"> does not accept any responsibility for the legality, validity, enforceability or effectiveness of any document executed or which may be executed in relation to the </w:t>
      </w:r>
      <w:r w:rsidR="00D55CBC" w:rsidRPr="00915E13">
        <w:t>Specification</w:t>
      </w:r>
      <w:r w:rsidRPr="00915E13">
        <w:t>.</w:t>
      </w:r>
    </w:p>
    <w:p w14:paraId="7BA731DD" w14:textId="77777777" w:rsidR="00027AA5" w:rsidRPr="00915E13" w:rsidRDefault="00027AA5" w:rsidP="00027AA5">
      <w:pPr>
        <w:pStyle w:val="Body"/>
      </w:pPr>
      <w:r w:rsidRPr="00915E13">
        <w:rPr>
          <w:b/>
        </w:rPr>
        <w:t>Costs</w:t>
      </w:r>
    </w:p>
    <w:p w14:paraId="225C19C3" w14:textId="77777777" w:rsidR="00027AA5" w:rsidRPr="00915E13" w:rsidRDefault="00B63894" w:rsidP="00027AA5">
      <w:pPr>
        <w:pStyle w:val="Body"/>
      </w:pPr>
      <w:r w:rsidRPr="00915E13">
        <w:t>RTÉ</w:t>
      </w:r>
      <w:r w:rsidR="00027AA5" w:rsidRPr="00915E13">
        <w:t xml:space="preserve"> does not accept any liability or responsibility for any costs and expenses incurred by a </w:t>
      </w:r>
      <w:r w:rsidR="009A242C" w:rsidRPr="00915E13">
        <w:t>Candidate</w:t>
      </w:r>
      <w:r w:rsidR="00027AA5" w:rsidRPr="00915E13">
        <w:t>:</w:t>
      </w:r>
    </w:p>
    <w:p w14:paraId="12D6F889" w14:textId="77777777" w:rsidR="00027AA5" w:rsidRPr="00915E13" w:rsidRDefault="00027AA5" w:rsidP="00027AA5">
      <w:pPr>
        <w:pStyle w:val="ACLevel4"/>
        <w:tabs>
          <w:tab w:val="clear" w:pos="2880"/>
          <w:tab w:val="num" w:pos="684"/>
        </w:tabs>
        <w:ind w:left="684"/>
      </w:pPr>
      <w:r w:rsidRPr="00915E13">
        <w:t xml:space="preserve">in entering into the </w:t>
      </w:r>
      <w:r w:rsidR="009A242C" w:rsidRPr="00915E13">
        <w:t>procurement</w:t>
      </w:r>
      <w:r w:rsidRPr="00915E13">
        <w:t xml:space="preserve"> process with </w:t>
      </w:r>
      <w:r w:rsidR="00B63894" w:rsidRPr="00915E13">
        <w:t>RTÉ</w:t>
      </w:r>
      <w:r w:rsidRPr="00915E13">
        <w:t>;</w:t>
      </w:r>
    </w:p>
    <w:p w14:paraId="318A0A92" w14:textId="77777777" w:rsidR="00027AA5" w:rsidRPr="00915E13" w:rsidRDefault="00027AA5" w:rsidP="00027AA5">
      <w:pPr>
        <w:pStyle w:val="ACLevel4"/>
        <w:tabs>
          <w:tab w:val="clear" w:pos="2880"/>
          <w:tab w:val="num" w:pos="684"/>
        </w:tabs>
        <w:ind w:left="684"/>
      </w:pPr>
      <w:r w:rsidRPr="00915E13">
        <w:t xml:space="preserve">in the preparation or submission of a </w:t>
      </w:r>
      <w:r w:rsidR="009A242C" w:rsidRPr="00915E13">
        <w:t>PQQ submission</w:t>
      </w:r>
      <w:r w:rsidRPr="00915E13">
        <w:t>; or</w:t>
      </w:r>
    </w:p>
    <w:p w14:paraId="3079475E" w14:textId="77777777" w:rsidR="00027AA5" w:rsidRPr="00915E13" w:rsidRDefault="00027AA5" w:rsidP="00027AA5">
      <w:pPr>
        <w:pStyle w:val="ACLevel4"/>
        <w:tabs>
          <w:tab w:val="clear" w:pos="2880"/>
          <w:tab w:val="num" w:pos="684"/>
        </w:tabs>
        <w:ind w:left="684"/>
      </w:pPr>
      <w:r w:rsidRPr="00915E13">
        <w:t xml:space="preserve">arising from any discussion during the </w:t>
      </w:r>
      <w:r w:rsidR="009A242C" w:rsidRPr="00915E13">
        <w:t>procurement</w:t>
      </w:r>
      <w:r w:rsidRPr="00915E13">
        <w:t xml:space="preserve"> process;</w:t>
      </w:r>
    </w:p>
    <w:p w14:paraId="1779BFAC" w14:textId="77777777" w:rsidR="00027AA5" w:rsidRPr="00915E13" w:rsidRDefault="00027AA5" w:rsidP="00027AA5">
      <w:pPr>
        <w:pStyle w:val="Body"/>
      </w:pPr>
      <w:r w:rsidRPr="00915E13">
        <w:t xml:space="preserve">regardless of the outcome of the </w:t>
      </w:r>
      <w:r w:rsidR="009A242C" w:rsidRPr="00915E13">
        <w:t>procurement</w:t>
      </w:r>
      <w:r w:rsidRPr="00915E13">
        <w:t xml:space="preserve"> process or otherwise.</w:t>
      </w:r>
    </w:p>
    <w:p w14:paraId="24625E72" w14:textId="77777777" w:rsidR="00027AA5" w:rsidRPr="00915E13" w:rsidRDefault="00027AA5" w:rsidP="002301A8">
      <w:pPr>
        <w:pStyle w:val="Body"/>
        <w:keepNext/>
      </w:pPr>
      <w:r w:rsidRPr="00915E13">
        <w:rPr>
          <w:b/>
        </w:rPr>
        <w:t>Applicable Law and Jurisdiction</w:t>
      </w:r>
    </w:p>
    <w:p w14:paraId="4C12F83A" w14:textId="77777777" w:rsidR="00027AA5" w:rsidRPr="00915E13" w:rsidRDefault="00027AA5" w:rsidP="00027AA5">
      <w:pPr>
        <w:pStyle w:val="Body"/>
      </w:pPr>
      <w:r w:rsidRPr="00915E13">
        <w:t xml:space="preserve">This </w:t>
      </w:r>
      <w:r w:rsidR="009A242C" w:rsidRPr="00915E13">
        <w:t>EOI</w:t>
      </w:r>
      <w:r w:rsidRPr="00915E13">
        <w:t xml:space="preserve"> is governed and construed in accordance with the laws of Ireland.  The Irish courts will have exclusive jurisdiction in relation to any disputes arising from this </w:t>
      </w:r>
      <w:r w:rsidR="009A242C" w:rsidRPr="00915E13">
        <w:t>EOI</w:t>
      </w:r>
      <w:r w:rsidRPr="00915E13">
        <w:t>.</w:t>
      </w:r>
    </w:p>
    <w:p w14:paraId="2DF00741" w14:textId="77777777" w:rsidR="00027AA5" w:rsidRPr="00915E13" w:rsidRDefault="00027AA5" w:rsidP="00027AA5">
      <w:pPr>
        <w:pStyle w:val="Body"/>
      </w:pPr>
      <w:r w:rsidRPr="00915E13">
        <w:rPr>
          <w:b/>
        </w:rPr>
        <w:t xml:space="preserve">Acceptance of </w:t>
      </w:r>
      <w:r w:rsidR="009A242C" w:rsidRPr="00915E13">
        <w:rPr>
          <w:b/>
        </w:rPr>
        <w:t>EOI</w:t>
      </w:r>
    </w:p>
    <w:p w14:paraId="3E26E031" w14:textId="77777777" w:rsidR="00027AA5" w:rsidRPr="00915E13" w:rsidRDefault="00027AA5" w:rsidP="00027AA5">
      <w:pPr>
        <w:pStyle w:val="Body"/>
      </w:pPr>
      <w:r w:rsidRPr="00915E13">
        <w:t xml:space="preserve">Each </w:t>
      </w:r>
      <w:r w:rsidR="009A242C" w:rsidRPr="00915E13">
        <w:t>Candidate</w:t>
      </w:r>
      <w:r w:rsidRPr="00915E13">
        <w:t xml:space="preserve">’s acceptance of delivery of this </w:t>
      </w:r>
      <w:r w:rsidR="009A242C" w:rsidRPr="00915E13">
        <w:t>EOI</w:t>
      </w:r>
      <w:r w:rsidRPr="00915E13">
        <w:t xml:space="preserve"> constitutes its agreement to, and acceptance of, the terms of the </w:t>
      </w:r>
      <w:r w:rsidR="009A242C" w:rsidRPr="00915E13">
        <w:t>EOI</w:t>
      </w:r>
      <w:r w:rsidRPr="00915E13">
        <w:t xml:space="preserve">.  This </w:t>
      </w:r>
      <w:r w:rsidR="009A242C" w:rsidRPr="00915E13">
        <w:t>EOI</w:t>
      </w:r>
      <w:r w:rsidRPr="00915E13">
        <w:t xml:space="preserve"> is not being distributed to the public nor has it been filed, registered or </w:t>
      </w:r>
      <w:r w:rsidRPr="00915E13">
        <w:lastRenderedPageBreak/>
        <w:t xml:space="preserve">approved in any jurisdiction.  </w:t>
      </w:r>
      <w:r w:rsidR="009A242C" w:rsidRPr="00915E13">
        <w:t xml:space="preserve">Candidates </w:t>
      </w:r>
      <w:r w:rsidRPr="00915E13">
        <w:t>will inform themselves of and will observe any applicable legal requirements.</w:t>
      </w:r>
    </w:p>
    <w:p w14:paraId="6AF0DBBC" w14:textId="77777777" w:rsidR="00027AA5" w:rsidRPr="00915E13" w:rsidRDefault="00027AA5" w:rsidP="00027AA5">
      <w:pPr>
        <w:pStyle w:val="Body"/>
      </w:pPr>
      <w:r w:rsidRPr="00915E13">
        <w:rPr>
          <w:b/>
        </w:rPr>
        <w:t xml:space="preserve">Amendments to or Clarifications of </w:t>
      </w:r>
      <w:r w:rsidR="009A242C" w:rsidRPr="00915E13">
        <w:rPr>
          <w:b/>
        </w:rPr>
        <w:t>EOI</w:t>
      </w:r>
      <w:r w:rsidRPr="00915E13">
        <w:rPr>
          <w:b/>
        </w:rPr>
        <w:t xml:space="preserve"> Documents</w:t>
      </w:r>
    </w:p>
    <w:p w14:paraId="18DCCB0C" w14:textId="77777777" w:rsidR="00027AA5" w:rsidRPr="00915E13" w:rsidRDefault="00B63894" w:rsidP="00027AA5">
      <w:pPr>
        <w:pStyle w:val="Body"/>
      </w:pPr>
      <w:r w:rsidRPr="00915E13">
        <w:t>RTÉ</w:t>
      </w:r>
      <w:r w:rsidR="00027AA5" w:rsidRPr="00915E13">
        <w:t xml:space="preserve"> may, in its absolute discretion, issue a clarification, additional information, or amend this </w:t>
      </w:r>
      <w:r w:rsidR="009A242C" w:rsidRPr="00915E13">
        <w:t xml:space="preserve">EOI </w:t>
      </w:r>
      <w:r w:rsidR="00027AA5" w:rsidRPr="00915E13">
        <w:t xml:space="preserve">or the </w:t>
      </w:r>
      <w:r w:rsidR="009A242C" w:rsidRPr="00915E13">
        <w:t>PQQ</w:t>
      </w:r>
      <w:r w:rsidR="00027AA5" w:rsidRPr="00915E13">
        <w:t xml:space="preserve"> (together the “</w:t>
      </w:r>
      <w:r w:rsidR="009A242C" w:rsidRPr="00915E13">
        <w:rPr>
          <w:b/>
        </w:rPr>
        <w:t>EOI</w:t>
      </w:r>
      <w:r w:rsidR="00027AA5" w:rsidRPr="00915E13">
        <w:rPr>
          <w:b/>
        </w:rPr>
        <w:t xml:space="preserve"> Documents</w:t>
      </w:r>
      <w:r w:rsidR="00027AA5" w:rsidRPr="00915E13">
        <w:t xml:space="preserve">”) at any time during the </w:t>
      </w:r>
      <w:r w:rsidR="009A242C" w:rsidRPr="00915E13">
        <w:t>procurement</w:t>
      </w:r>
      <w:r w:rsidR="00027AA5" w:rsidRPr="00915E13">
        <w:t xml:space="preserve"> process.  </w:t>
      </w:r>
      <w:r w:rsidRPr="00915E13">
        <w:t>RTÉ</w:t>
      </w:r>
      <w:r w:rsidR="00027AA5" w:rsidRPr="00915E13">
        <w:t xml:space="preserve"> shall inform </w:t>
      </w:r>
      <w:r w:rsidR="009A242C" w:rsidRPr="00915E13">
        <w:t xml:space="preserve">Candidates </w:t>
      </w:r>
      <w:r w:rsidR="00027AA5" w:rsidRPr="00915E13">
        <w:t>in writing of any such clarifications, additional information or amendments but shall not be obliged to provide reasons for such clarifications, additional information or amendments.</w:t>
      </w:r>
    </w:p>
    <w:p w14:paraId="25C0143A" w14:textId="77777777" w:rsidR="00027AA5" w:rsidRPr="00915E13" w:rsidRDefault="00027AA5" w:rsidP="00027AA5">
      <w:pPr>
        <w:pStyle w:val="Body"/>
      </w:pPr>
      <w:r w:rsidRPr="00915E13">
        <w:rPr>
          <w:b/>
        </w:rPr>
        <w:t xml:space="preserve">Right to Amend or Withdraw from the </w:t>
      </w:r>
      <w:r w:rsidR="009A242C" w:rsidRPr="00915E13">
        <w:rPr>
          <w:b/>
        </w:rPr>
        <w:t>Procurement</w:t>
      </w:r>
      <w:r w:rsidRPr="00915E13">
        <w:rPr>
          <w:b/>
        </w:rPr>
        <w:t xml:space="preserve"> Process</w:t>
      </w:r>
    </w:p>
    <w:p w14:paraId="0BF06245" w14:textId="77777777" w:rsidR="00027AA5" w:rsidRPr="00915E13" w:rsidRDefault="00B63894" w:rsidP="00027AA5">
      <w:pPr>
        <w:pStyle w:val="Body"/>
      </w:pPr>
      <w:r w:rsidRPr="00915E13">
        <w:t>RTÉ</w:t>
      </w:r>
      <w:r w:rsidR="00027AA5" w:rsidRPr="00915E13">
        <w:t xml:space="preserve"> reserves the right, in its absolute discretion:</w:t>
      </w:r>
    </w:p>
    <w:p w14:paraId="2C147FF0" w14:textId="77777777" w:rsidR="00027AA5" w:rsidRPr="00915E13" w:rsidRDefault="00027AA5" w:rsidP="00261338">
      <w:pPr>
        <w:pStyle w:val="ACLevel4"/>
        <w:numPr>
          <w:ilvl w:val="3"/>
          <w:numId w:val="27"/>
        </w:numPr>
        <w:tabs>
          <w:tab w:val="clear" w:pos="2880"/>
          <w:tab w:val="left" w:pos="684"/>
        </w:tabs>
        <w:ind w:left="684" w:hanging="684"/>
      </w:pPr>
      <w:r w:rsidRPr="00915E13">
        <w:t xml:space="preserve">to change the basis of, or the procedures (including the timetable) relating to the </w:t>
      </w:r>
      <w:r w:rsidR="009A242C" w:rsidRPr="00915E13">
        <w:t>procurement</w:t>
      </w:r>
      <w:r w:rsidRPr="00915E13">
        <w:t xml:space="preserve"> process;</w:t>
      </w:r>
    </w:p>
    <w:p w14:paraId="29A2B2F5" w14:textId="77777777" w:rsidR="00027AA5" w:rsidRPr="00915E13" w:rsidRDefault="00027AA5" w:rsidP="00027AA5">
      <w:pPr>
        <w:pStyle w:val="ACLevel4"/>
        <w:tabs>
          <w:tab w:val="clear" w:pos="2880"/>
          <w:tab w:val="left" w:pos="684"/>
        </w:tabs>
        <w:ind w:left="684" w:hanging="684"/>
      </w:pPr>
      <w:r w:rsidRPr="00915E13">
        <w:t xml:space="preserve">to reject any, or all, of the </w:t>
      </w:r>
      <w:r w:rsidR="009A242C" w:rsidRPr="00915E13">
        <w:t>submissions</w:t>
      </w:r>
      <w:r w:rsidRPr="00915E13">
        <w:t>;</w:t>
      </w:r>
    </w:p>
    <w:p w14:paraId="4A9CC526" w14:textId="77777777" w:rsidR="00027AA5" w:rsidRPr="00915E13" w:rsidRDefault="00027AA5" w:rsidP="00027AA5">
      <w:pPr>
        <w:pStyle w:val="ACLevel4"/>
        <w:tabs>
          <w:tab w:val="clear" w:pos="2880"/>
          <w:tab w:val="left" w:pos="684"/>
        </w:tabs>
        <w:ind w:left="684" w:hanging="684"/>
      </w:pPr>
      <w:r w:rsidRPr="00915E13">
        <w:t xml:space="preserve">not to invite a </w:t>
      </w:r>
      <w:r w:rsidR="009A242C" w:rsidRPr="00915E13">
        <w:t xml:space="preserve">Candidate </w:t>
      </w:r>
      <w:r w:rsidRPr="00915E13">
        <w:t xml:space="preserve">to proceed further to any stage of the </w:t>
      </w:r>
      <w:r w:rsidR="009A242C" w:rsidRPr="00915E13">
        <w:t>procurement</w:t>
      </w:r>
      <w:r w:rsidRPr="00915E13">
        <w:t xml:space="preserve"> process;</w:t>
      </w:r>
    </w:p>
    <w:p w14:paraId="6C7F9B37" w14:textId="77777777" w:rsidR="00027AA5" w:rsidRPr="00915E13" w:rsidRDefault="00027AA5" w:rsidP="00027AA5">
      <w:pPr>
        <w:pStyle w:val="ACLevel4"/>
        <w:tabs>
          <w:tab w:val="clear" w:pos="2880"/>
          <w:tab w:val="left" w:pos="684"/>
        </w:tabs>
        <w:ind w:left="684" w:hanging="684"/>
      </w:pPr>
      <w:r w:rsidRPr="00915E13">
        <w:t xml:space="preserve">not to furnish a </w:t>
      </w:r>
      <w:r w:rsidR="009A242C" w:rsidRPr="00915E13">
        <w:t xml:space="preserve">Candidate </w:t>
      </w:r>
      <w:r w:rsidRPr="00915E13">
        <w:t xml:space="preserve">with additional information in respect of any aspect of the </w:t>
      </w:r>
      <w:r w:rsidR="00D55CBC" w:rsidRPr="00915E13">
        <w:t>Specification</w:t>
      </w:r>
      <w:r w:rsidRPr="00915E13">
        <w:t xml:space="preserve"> or otherwise;</w:t>
      </w:r>
    </w:p>
    <w:p w14:paraId="12FB3C57" w14:textId="77777777" w:rsidR="00B45F81" w:rsidRPr="00915E13" w:rsidRDefault="00B45F81" w:rsidP="00B45F81">
      <w:pPr>
        <w:pStyle w:val="ACLevel4"/>
        <w:tabs>
          <w:tab w:val="clear" w:pos="2880"/>
          <w:tab w:val="left" w:pos="684"/>
        </w:tabs>
        <w:ind w:left="684" w:hanging="684"/>
      </w:pPr>
      <w:r w:rsidRPr="00915E13">
        <w:t>not to proceed with any tender Lot where Lots are identified;</w:t>
      </w:r>
    </w:p>
    <w:p w14:paraId="655B0598" w14:textId="77777777" w:rsidR="00B45F81" w:rsidRPr="00915E13" w:rsidRDefault="00B45F81" w:rsidP="00B45F81">
      <w:pPr>
        <w:pStyle w:val="ACLevel4"/>
        <w:tabs>
          <w:tab w:val="clear" w:pos="2880"/>
          <w:tab w:val="left" w:pos="684"/>
        </w:tabs>
        <w:ind w:left="684" w:hanging="684"/>
      </w:pPr>
      <w:r w:rsidRPr="00915E13">
        <w:t>to withdraw from the tender process, or any part thereof, or any Lot at any time; or</w:t>
      </w:r>
    </w:p>
    <w:p w14:paraId="4D4A563C" w14:textId="77777777" w:rsidR="00027AA5" w:rsidRPr="00915E13" w:rsidRDefault="00027AA5" w:rsidP="00027AA5">
      <w:pPr>
        <w:pStyle w:val="ACLevel4"/>
        <w:tabs>
          <w:tab w:val="clear" w:pos="2880"/>
          <w:tab w:val="left" w:pos="684"/>
        </w:tabs>
        <w:ind w:left="684" w:hanging="684"/>
      </w:pPr>
      <w:r w:rsidRPr="00915E13">
        <w:t xml:space="preserve">to abandon, at any stage, the competition for the </w:t>
      </w:r>
      <w:r w:rsidR="00D55CBC" w:rsidRPr="00915E13">
        <w:t>Specification</w:t>
      </w:r>
      <w:r w:rsidRPr="00915E13">
        <w:t>.</w:t>
      </w:r>
    </w:p>
    <w:p w14:paraId="5E2FBC1C" w14:textId="77777777" w:rsidR="00027AA5" w:rsidRPr="00915E13" w:rsidRDefault="00027AA5" w:rsidP="00027AA5">
      <w:pPr>
        <w:pStyle w:val="Body"/>
      </w:pPr>
      <w:r w:rsidRPr="00915E13">
        <w:rPr>
          <w:b/>
        </w:rPr>
        <w:t>Publicity</w:t>
      </w:r>
    </w:p>
    <w:p w14:paraId="659E4BB0" w14:textId="77777777" w:rsidR="00027AA5" w:rsidRPr="00915E13" w:rsidRDefault="00B63894" w:rsidP="00027AA5">
      <w:pPr>
        <w:pStyle w:val="Body"/>
      </w:pPr>
      <w:r w:rsidRPr="00915E13">
        <w:t>RTÉ</w:t>
      </w:r>
      <w:r w:rsidR="00027AA5" w:rsidRPr="00915E13">
        <w:t xml:space="preserve"> will have the right to publicise, or otherwise disclose, to any third party, information regarding the </w:t>
      </w:r>
      <w:r w:rsidR="00D55CBC" w:rsidRPr="00915E13">
        <w:t>Specification</w:t>
      </w:r>
      <w:r w:rsidR="00027AA5" w:rsidRPr="00915E13">
        <w:t xml:space="preserve">, the </w:t>
      </w:r>
      <w:r w:rsidR="009A242C" w:rsidRPr="00915E13">
        <w:t>Candidates</w:t>
      </w:r>
      <w:r w:rsidR="00027AA5" w:rsidRPr="00915E13">
        <w:t xml:space="preserve">, the </w:t>
      </w:r>
      <w:r w:rsidR="009A242C" w:rsidRPr="00915E13">
        <w:t>procurement process or the award of the c</w:t>
      </w:r>
      <w:r w:rsidR="00027AA5" w:rsidRPr="00915E13">
        <w:t xml:space="preserve">ontract </w:t>
      </w:r>
      <w:r w:rsidR="009A242C" w:rsidRPr="00915E13">
        <w:t xml:space="preserve">for the Specification </w:t>
      </w:r>
      <w:r w:rsidR="00F72CAD" w:rsidRPr="00915E13">
        <w:t>i</w:t>
      </w:r>
      <w:r w:rsidR="009A242C" w:rsidRPr="00915E13">
        <w:t>ncluding details in respect of t</w:t>
      </w:r>
      <w:r w:rsidR="00F72CAD" w:rsidRPr="00915E13">
        <w:t>ender pricing</w:t>
      </w:r>
      <w:r w:rsidR="00027AA5" w:rsidRPr="00915E13">
        <w:t>.</w:t>
      </w:r>
    </w:p>
    <w:p w14:paraId="4A378872" w14:textId="77777777" w:rsidR="00027AA5" w:rsidRPr="00915E13" w:rsidRDefault="00027AA5" w:rsidP="00027AA5">
      <w:pPr>
        <w:pStyle w:val="Body"/>
      </w:pPr>
      <w:r w:rsidRPr="00915E13">
        <w:rPr>
          <w:b/>
        </w:rPr>
        <w:t>Conflict of interest</w:t>
      </w:r>
    </w:p>
    <w:p w14:paraId="0DFAEF76" w14:textId="77777777" w:rsidR="00027AA5" w:rsidRPr="00915E13" w:rsidRDefault="00027AA5" w:rsidP="00030315">
      <w:pPr>
        <w:pStyle w:val="Body"/>
      </w:pPr>
      <w:r w:rsidRPr="00915E13">
        <w:t xml:space="preserve">Any actual or potential conflict of interest must be fully disclosed in writing to </w:t>
      </w:r>
      <w:r w:rsidR="00B63894" w:rsidRPr="00915E13">
        <w:t>RTÉ</w:t>
      </w:r>
      <w:r w:rsidRPr="00915E13">
        <w:t xml:space="preserve"> as soon as it becomes apparent.  In the event of any conflict or potential conflict of interest </w:t>
      </w:r>
      <w:r w:rsidR="00B63894" w:rsidRPr="00915E13">
        <w:t>RTÉ</w:t>
      </w:r>
      <w:r w:rsidRPr="00915E13">
        <w:t xml:space="preserve"> may, in its absolute discretion, decide on the course of action it deems appropriate.</w:t>
      </w:r>
    </w:p>
    <w:p w14:paraId="34E41C97" w14:textId="77777777" w:rsidR="00027AA5" w:rsidRPr="00915E13" w:rsidRDefault="00027AA5" w:rsidP="00027AA5">
      <w:pPr>
        <w:pStyle w:val="Body"/>
      </w:pPr>
      <w:r w:rsidRPr="00915E13">
        <w:rPr>
          <w:b/>
        </w:rPr>
        <w:t>Freedom of Information Act Requirements</w:t>
      </w:r>
    </w:p>
    <w:p w14:paraId="12091DB4" w14:textId="77777777" w:rsidR="00027AA5" w:rsidRPr="00915E13" w:rsidRDefault="00B63894" w:rsidP="00261338">
      <w:pPr>
        <w:pStyle w:val="ACLevel4"/>
        <w:numPr>
          <w:ilvl w:val="3"/>
          <w:numId w:val="44"/>
        </w:numPr>
        <w:tabs>
          <w:tab w:val="clear" w:pos="2880"/>
        </w:tabs>
        <w:ind w:left="720"/>
      </w:pPr>
      <w:r w:rsidRPr="00915E13">
        <w:t>RTÉ</w:t>
      </w:r>
      <w:r w:rsidR="00027AA5" w:rsidRPr="00915E13">
        <w:t xml:space="preserve"> is subject to the Freedom of Information Act.</w:t>
      </w:r>
    </w:p>
    <w:p w14:paraId="7D088EDE" w14:textId="77777777" w:rsidR="00027AA5" w:rsidRPr="00915E13" w:rsidRDefault="00027AA5" w:rsidP="00261338">
      <w:pPr>
        <w:pStyle w:val="ACLevel4"/>
        <w:numPr>
          <w:ilvl w:val="3"/>
          <w:numId w:val="44"/>
        </w:numPr>
        <w:tabs>
          <w:tab w:val="clear" w:pos="2880"/>
        </w:tabs>
        <w:ind w:left="720"/>
      </w:pPr>
      <w:r w:rsidRPr="00915E13">
        <w:t xml:space="preserve">Where </w:t>
      </w:r>
      <w:r w:rsidR="009A242C" w:rsidRPr="00915E13">
        <w:t xml:space="preserve">Candidates </w:t>
      </w:r>
      <w:r w:rsidRPr="00915E13">
        <w:t xml:space="preserve">consider any information they provide to be “commercially sensitive” or “confidential”, they shall mark the information as such.  If requested by </w:t>
      </w:r>
      <w:r w:rsidR="00B63894" w:rsidRPr="00915E13">
        <w:t>RTÉ</w:t>
      </w:r>
      <w:r w:rsidRPr="00915E13">
        <w:t xml:space="preserve">, </w:t>
      </w:r>
      <w:r w:rsidR="009A242C" w:rsidRPr="00915E13">
        <w:t xml:space="preserve">Candidates </w:t>
      </w:r>
      <w:r w:rsidRPr="00915E13">
        <w:t xml:space="preserve">must provide </w:t>
      </w:r>
      <w:r w:rsidR="00B63894" w:rsidRPr="00915E13">
        <w:t>RTÉ</w:t>
      </w:r>
      <w:r w:rsidRPr="00915E13">
        <w:t xml:space="preserve"> with the reasons why they consider such information to be commercially sensitive or confidential.  Failure to do so may result in such information being released in response to a request pursuant to the Freedom of Information Act.</w:t>
      </w:r>
    </w:p>
    <w:p w14:paraId="5F9738CE" w14:textId="77777777" w:rsidR="00027AA5" w:rsidRPr="00915E13" w:rsidRDefault="00B63894" w:rsidP="00261338">
      <w:pPr>
        <w:pStyle w:val="ACLevel4"/>
        <w:numPr>
          <w:ilvl w:val="3"/>
          <w:numId w:val="44"/>
        </w:numPr>
        <w:tabs>
          <w:tab w:val="clear" w:pos="2880"/>
        </w:tabs>
        <w:ind w:left="720"/>
      </w:pPr>
      <w:r w:rsidRPr="00915E13">
        <w:t>RTÉ</w:t>
      </w:r>
      <w:r w:rsidR="00027AA5" w:rsidRPr="00915E13">
        <w:t xml:space="preserve"> will consult with </w:t>
      </w:r>
      <w:r w:rsidR="009A242C" w:rsidRPr="00915E13">
        <w:t xml:space="preserve">Candidates </w:t>
      </w:r>
      <w:r w:rsidR="00027AA5" w:rsidRPr="00915E13">
        <w:t xml:space="preserve">about sensitive information before making decisions on any request received under the Freedom of Information Act.  In the event that </w:t>
      </w:r>
      <w:r w:rsidRPr="00915E13">
        <w:t>RTÉ</w:t>
      </w:r>
      <w:r w:rsidR="00027AA5" w:rsidRPr="00915E13">
        <w:t xml:space="preserve"> decides to release particular information relating to a </w:t>
      </w:r>
      <w:r w:rsidR="009A242C" w:rsidRPr="00915E13">
        <w:t>Candidate</w:t>
      </w:r>
      <w:r w:rsidR="00027AA5" w:rsidRPr="00915E13">
        <w:t xml:space="preserve">, the </w:t>
      </w:r>
      <w:r w:rsidR="009A242C" w:rsidRPr="00915E13">
        <w:t xml:space="preserve">Candidate </w:t>
      </w:r>
      <w:r w:rsidR="00027AA5" w:rsidRPr="00915E13">
        <w:t xml:space="preserve">will have the option to appeal </w:t>
      </w:r>
      <w:r w:rsidRPr="00915E13">
        <w:t>RTÉ</w:t>
      </w:r>
      <w:r w:rsidR="00027AA5" w:rsidRPr="00915E13">
        <w:t>’s decision to the Information Commissioner (as referred to in the Freedom of Information Act).</w:t>
      </w:r>
    </w:p>
    <w:p w14:paraId="4AB9D79D" w14:textId="77777777" w:rsidR="00027AA5" w:rsidRPr="00915E13" w:rsidRDefault="009A242C" w:rsidP="00261338">
      <w:pPr>
        <w:pStyle w:val="ACLevel4"/>
        <w:numPr>
          <w:ilvl w:val="3"/>
          <w:numId w:val="44"/>
        </w:numPr>
        <w:tabs>
          <w:tab w:val="clear" w:pos="2880"/>
        </w:tabs>
        <w:ind w:left="720"/>
      </w:pPr>
      <w:r w:rsidRPr="00915E13">
        <w:lastRenderedPageBreak/>
        <w:t xml:space="preserve">Candidates </w:t>
      </w:r>
      <w:r w:rsidR="00027AA5" w:rsidRPr="00915E13">
        <w:t xml:space="preserve">should note that, on conclusion of </w:t>
      </w:r>
      <w:r w:rsidRPr="00915E13">
        <w:t>any contract, the c</w:t>
      </w:r>
      <w:r w:rsidR="00027AA5" w:rsidRPr="00915E13">
        <w:t xml:space="preserve">ontract and the </w:t>
      </w:r>
      <w:r w:rsidR="00D55CBC" w:rsidRPr="00915E13">
        <w:t>Specification</w:t>
      </w:r>
      <w:r w:rsidRPr="00915E13">
        <w:t xml:space="preserve"> </w:t>
      </w:r>
      <w:r w:rsidR="002F3A84" w:rsidRPr="00915E13">
        <w:t>d</w:t>
      </w:r>
      <w:r w:rsidR="00027AA5" w:rsidRPr="00915E13">
        <w:t>ocuments will be available for public examination to the extent required by the Freedom of Information Act or any other Law.</w:t>
      </w:r>
    </w:p>
    <w:p w14:paraId="046B9D3C" w14:textId="77777777" w:rsidR="00027AA5" w:rsidRPr="00915E13" w:rsidRDefault="00027AA5" w:rsidP="00261338">
      <w:pPr>
        <w:pStyle w:val="ACLevel4"/>
        <w:numPr>
          <w:ilvl w:val="3"/>
          <w:numId w:val="44"/>
        </w:numPr>
        <w:tabs>
          <w:tab w:val="clear" w:pos="2880"/>
        </w:tabs>
        <w:ind w:left="720"/>
      </w:pPr>
      <w:r w:rsidRPr="00915E13">
        <w:t>If there is a conflict between any agreement between or requirement of the parties and the statutory requirements of the Freedom of Information Act, the Freedom of Information Act will prevail.</w:t>
      </w:r>
    </w:p>
    <w:p w14:paraId="7BA6C1ED" w14:textId="77777777" w:rsidR="00517C17" w:rsidRPr="00915E13" w:rsidRDefault="00517C17" w:rsidP="00030315">
      <w:pPr>
        <w:pStyle w:val="Body"/>
      </w:pPr>
      <w:r w:rsidRPr="00915E13">
        <w:rPr>
          <w:b/>
        </w:rPr>
        <w:t>Tax</w:t>
      </w:r>
    </w:p>
    <w:p w14:paraId="1B1BF1F4" w14:textId="77777777" w:rsidR="00097CE3" w:rsidRPr="00915E13" w:rsidRDefault="009A242C" w:rsidP="00030315">
      <w:pPr>
        <w:pStyle w:val="Body"/>
      </w:pPr>
      <w:r w:rsidRPr="00915E13">
        <w:t xml:space="preserve">Candidates </w:t>
      </w:r>
      <w:r w:rsidR="00517C17" w:rsidRPr="00915E13">
        <w:t>are reminded that it is their responsibility to satisfy themselves as to the tax position affe</w:t>
      </w:r>
      <w:r w:rsidRPr="00915E13">
        <w:t>cting the Specification or any c</w:t>
      </w:r>
      <w:r w:rsidR="00517C17" w:rsidRPr="00915E13">
        <w:t>ontract.</w:t>
      </w:r>
    </w:p>
    <w:p w14:paraId="4CF766B9" w14:textId="77777777" w:rsidR="00BB4AB4" w:rsidRPr="00915E13" w:rsidRDefault="00BB4AB4" w:rsidP="00BB4AB4">
      <w:pPr>
        <w:pStyle w:val="Body"/>
      </w:pPr>
      <w:r w:rsidRPr="00915E13">
        <w:t>It will be a conditio</w:t>
      </w:r>
      <w:r w:rsidR="003D5B39" w:rsidRPr="00915E13">
        <w:t xml:space="preserve">n of the award of any contract </w:t>
      </w:r>
      <w:r w:rsidR="002F3A84" w:rsidRPr="00915E13">
        <w:t xml:space="preserve">arising out of this competition </w:t>
      </w:r>
      <w:r w:rsidRPr="00915E13">
        <w:t xml:space="preserve">that the successful Candidate shall, for the term of any such contract, comply with all EU and domestic taxation law and requirements, including but not limited to Circular 43/2006 issued by the Department of Finance (and any replacement), or the equivalent laws in the jurisdiction in which the Candidate files their tax returns. This circular and further information is available at </w:t>
      </w:r>
      <w:hyperlink r:id="rId25" w:history="1">
        <w:r w:rsidRPr="00915E13">
          <w:rPr>
            <w:rStyle w:val="Hyperlink"/>
            <w:color w:val="auto"/>
          </w:rPr>
          <w:t>www.finance.gov.ie</w:t>
        </w:r>
      </w:hyperlink>
      <w:r w:rsidRPr="00915E13">
        <w:t xml:space="preserve"> and </w:t>
      </w:r>
      <w:hyperlink r:id="rId26" w:history="1">
        <w:r w:rsidRPr="00915E13">
          <w:rPr>
            <w:rStyle w:val="Hyperlink"/>
            <w:color w:val="auto"/>
          </w:rPr>
          <w:t>www.revenue.ie</w:t>
        </w:r>
      </w:hyperlink>
      <w:r w:rsidRPr="00915E13">
        <w:t xml:space="preserve">  </w:t>
      </w:r>
    </w:p>
    <w:p w14:paraId="40ECEBA6" w14:textId="77777777" w:rsidR="00BB4AB4" w:rsidRPr="00915E13" w:rsidRDefault="00BB4AB4" w:rsidP="00BB4AB4">
      <w:pPr>
        <w:pStyle w:val="Body"/>
      </w:pPr>
      <w:r w:rsidRPr="00915E13">
        <w:t xml:space="preserve">Prior to the award of any contract arising out of this competition, the successful Candidate will be required to produce a Tax Clearance Certificate from the Irish Revenue Commissioners. Alternatively, the Candidate may supply the certificate and registration numbers, as they appear on the Tax Clearance Certificate, to facilitate online verification of their tax status by RTÉ. </w:t>
      </w:r>
    </w:p>
    <w:p w14:paraId="1CC9BAAE" w14:textId="77777777" w:rsidR="00BB4AB4" w:rsidRPr="00915E13" w:rsidRDefault="00BB4AB4" w:rsidP="00BB4AB4">
      <w:pPr>
        <w:pStyle w:val="Body"/>
        <w:rPr>
          <w:b/>
        </w:rPr>
      </w:pPr>
      <w:r w:rsidRPr="00915E13">
        <w:rPr>
          <w:b/>
        </w:rPr>
        <w:t>Employment Law</w:t>
      </w:r>
    </w:p>
    <w:p w14:paraId="2C1AFBB0" w14:textId="77777777" w:rsidR="00BB4AB4" w:rsidRPr="00915E13" w:rsidRDefault="002F3A84" w:rsidP="00BB4AB4">
      <w:pPr>
        <w:pStyle w:val="Body"/>
      </w:pPr>
      <w:r w:rsidRPr="00915E13">
        <w:t>On conclusion of any contract, t</w:t>
      </w:r>
      <w:r w:rsidR="00BB4AB4" w:rsidRPr="00915E13">
        <w:t xml:space="preserve">he successful </w:t>
      </w:r>
      <w:r w:rsidRPr="00915E13">
        <w:t xml:space="preserve">tenderer </w:t>
      </w:r>
      <w:r w:rsidR="00BB4AB4" w:rsidRPr="00915E13">
        <w:t>will be solely responsible in Law for the employment, remuneration, taxes, immigration and work permits of all personnel retained for the purposes of providing the</w:t>
      </w:r>
      <w:r w:rsidR="00BB4AB4" w:rsidRPr="00915E13" w:rsidDel="002B2684">
        <w:t xml:space="preserve"> </w:t>
      </w:r>
      <w:r w:rsidR="00BB4AB4" w:rsidRPr="00915E13">
        <w:t xml:space="preserve">services/supplies/works to RTÉ. </w:t>
      </w:r>
    </w:p>
    <w:p w14:paraId="6D38A3DB" w14:textId="77777777" w:rsidR="00BB4AB4" w:rsidRPr="00915E13" w:rsidRDefault="0035506A" w:rsidP="00BB4AB4">
      <w:pPr>
        <w:pStyle w:val="Body"/>
      </w:pPr>
      <w:r w:rsidRPr="00915E13">
        <w:t xml:space="preserve">Under the Invitation to Tender, tenderers will be required to </w:t>
      </w:r>
      <w:r w:rsidR="00BB4AB4" w:rsidRPr="00915E13">
        <w:t xml:space="preserve">provide a written statement confirming that they have taken account, when preparing their </w:t>
      </w:r>
      <w:r w:rsidRPr="00915E13">
        <w:t>tenders</w:t>
      </w:r>
      <w:r w:rsidR="00BB4AB4" w:rsidRPr="00915E13">
        <w:t xml:space="preserve">, of their legal obligations relating to employment protection and working conditions relevant to services/supplies/works sought under </w:t>
      </w:r>
      <w:r w:rsidRPr="00915E13">
        <w:t>the Invitation to Tender</w:t>
      </w:r>
      <w:r w:rsidR="00BB4AB4" w:rsidRPr="00915E13">
        <w:t xml:space="preserve">. </w:t>
      </w:r>
    </w:p>
    <w:p w14:paraId="0B783646" w14:textId="2E8147F9" w:rsidR="00BB4AB4" w:rsidRPr="00915E13" w:rsidRDefault="003611CF" w:rsidP="00BB4AB4">
      <w:pPr>
        <w:pStyle w:val="Body"/>
      </w:pPr>
      <w:r w:rsidRPr="00915E13">
        <w:t>Candidates may</w:t>
      </w:r>
      <w:r w:rsidR="0035506A" w:rsidRPr="00915E13">
        <w:t xml:space="preserve"> </w:t>
      </w:r>
      <w:r w:rsidR="00BB4AB4" w:rsidRPr="00915E13">
        <w:t xml:space="preserve">obtain information regarding their obligations concerning employment protection and working conditions from the </w:t>
      </w:r>
      <w:r w:rsidR="00BD53B7" w:rsidRPr="00915E13">
        <w:t>Department of Enterprise, Trade and Employment (</w:t>
      </w:r>
      <w:hyperlink w:history="1">
        <w:r w:rsidR="00BD53B7" w:rsidRPr="00915E13">
          <w:rPr>
            <w:rStyle w:val="Hyperlink"/>
            <w:color w:val="auto"/>
          </w:rPr>
          <w:t xml:space="preserve">www.enterprise.gov.ie. </w:t>
        </w:r>
      </w:hyperlink>
      <w:r w:rsidR="00BD53B7" w:rsidRPr="00915E13">
        <w:t>).</w:t>
      </w:r>
    </w:p>
    <w:p w14:paraId="338DD7C5" w14:textId="77777777" w:rsidR="00BB4AB4" w:rsidRPr="00915E13" w:rsidRDefault="0035506A" w:rsidP="00BB4AB4">
      <w:pPr>
        <w:pStyle w:val="Body"/>
      </w:pPr>
      <w:r w:rsidRPr="00915E13">
        <w:t xml:space="preserve">On conclusion of any contract, tenderers will be required to </w:t>
      </w:r>
      <w:r w:rsidR="00BB4AB4" w:rsidRPr="00915E13">
        <w:t>comply with any applicable statutory terms relating to minimum pay and to any legally binding sectoral agreements.</w:t>
      </w:r>
    </w:p>
    <w:p w14:paraId="68FE2170" w14:textId="77777777" w:rsidR="00BB4AB4" w:rsidRPr="00915E13" w:rsidRDefault="00BB4AB4" w:rsidP="00BB4AB4">
      <w:pPr>
        <w:pStyle w:val="Body"/>
        <w:rPr>
          <w:b/>
        </w:rPr>
      </w:pPr>
      <w:r w:rsidRPr="00915E13">
        <w:rPr>
          <w:b/>
        </w:rPr>
        <w:t>Compliance with Laws</w:t>
      </w:r>
    </w:p>
    <w:p w14:paraId="6F96C685" w14:textId="77777777" w:rsidR="00BB4AB4" w:rsidRPr="00915E13" w:rsidRDefault="00636713" w:rsidP="00030315">
      <w:pPr>
        <w:pStyle w:val="Body"/>
      </w:pPr>
      <w:r w:rsidRPr="00915E13">
        <w:t xml:space="preserve">On conclusion of any contract, tenderers will be required to comply </w:t>
      </w:r>
      <w:r w:rsidR="00BB4AB4" w:rsidRPr="00915E13">
        <w:t xml:space="preserve">with all applicable laws relating to the services/supplies/works sought including without limitation, laws relating to the environment, health and safety, data protection, employment, equality and disability. </w:t>
      </w:r>
      <w:r w:rsidRPr="00915E13">
        <w:t xml:space="preserve"> Under the Invitation to Tender, tenderers will be required to </w:t>
      </w:r>
      <w:r w:rsidR="00BB4AB4" w:rsidRPr="00915E13">
        <w:t xml:space="preserve">provide a written statement confirming that they have taken account, when preparing their </w:t>
      </w:r>
      <w:r w:rsidRPr="00915E13">
        <w:t>t</w:t>
      </w:r>
      <w:r w:rsidR="00BB4AB4" w:rsidRPr="00915E13">
        <w:t>enders, of their legal obligations relating to the services/supplies/works sought.</w:t>
      </w:r>
    </w:p>
    <w:p w14:paraId="0FC36233" w14:textId="77777777" w:rsidR="003A722D" w:rsidRPr="00915E13" w:rsidRDefault="003A722D" w:rsidP="003A722D">
      <w:pPr>
        <w:pStyle w:val="Body"/>
        <w:rPr>
          <w:b/>
        </w:rPr>
      </w:pPr>
      <w:r w:rsidRPr="00915E13">
        <w:rPr>
          <w:b/>
        </w:rPr>
        <w:t xml:space="preserve">Confidentiality </w:t>
      </w:r>
    </w:p>
    <w:p w14:paraId="03762651" w14:textId="77777777" w:rsidR="003A722D" w:rsidRPr="00915E13" w:rsidRDefault="003A722D" w:rsidP="003A722D">
      <w:pPr>
        <w:pStyle w:val="Body"/>
      </w:pPr>
      <w:r w:rsidRPr="00915E13">
        <w:t>The contents of the EOI/ITT Documents are being made available by RTÉ on condition that:</w:t>
      </w:r>
    </w:p>
    <w:p w14:paraId="5EE2604D" w14:textId="77777777" w:rsidR="003A722D" w:rsidRPr="00915E13" w:rsidRDefault="003A722D" w:rsidP="00261338">
      <w:pPr>
        <w:pStyle w:val="Body"/>
        <w:numPr>
          <w:ilvl w:val="0"/>
          <w:numId w:val="20"/>
        </w:numPr>
      </w:pPr>
      <w:r w:rsidRPr="00915E13">
        <w:lastRenderedPageBreak/>
        <w:t>Tenderers shall at all times treat the contents of the EOI/ITT Documents and any related documents (together called the ‘Information’ for the purposes of this section) as confidential, save in so far as they are already in the public domain;</w:t>
      </w:r>
    </w:p>
    <w:p w14:paraId="6E06EF9B" w14:textId="77777777" w:rsidR="003A722D" w:rsidRPr="00915E13" w:rsidRDefault="003A722D" w:rsidP="00261338">
      <w:pPr>
        <w:pStyle w:val="Body"/>
        <w:numPr>
          <w:ilvl w:val="0"/>
          <w:numId w:val="20"/>
        </w:numPr>
      </w:pPr>
      <w:r w:rsidRPr="00915E13">
        <w:t>Tenderers shall not disclose, copy, reproduce, distribute or pass any of the Information to any other person at any other time or allow any of these things to happen;</w:t>
      </w:r>
    </w:p>
    <w:p w14:paraId="48EFD082" w14:textId="67945299" w:rsidR="003A722D" w:rsidRPr="00915E13" w:rsidRDefault="003A722D" w:rsidP="00261338">
      <w:pPr>
        <w:pStyle w:val="Body"/>
        <w:numPr>
          <w:ilvl w:val="0"/>
          <w:numId w:val="20"/>
        </w:numPr>
      </w:pPr>
      <w:r w:rsidRPr="00915E13">
        <w:t>Tenderers shall not use any of the Information for any purpose other than for the purposes of submitting (or deciding whether to submit) a Tender/ EOI; and</w:t>
      </w:r>
    </w:p>
    <w:p w14:paraId="47CA388C" w14:textId="77777777" w:rsidR="003A722D" w:rsidRPr="00915E13" w:rsidRDefault="003A722D" w:rsidP="00261338">
      <w:pPr>
        <w:pStyle w:val="Body"/>
        <w:numPr>
          <w:ilvl w:val="0"/>
          <w:numId w:val="20"/>
        </w:numPr>
      </w:pPr>
      <w:r w:rsidRPr="00915E13">
        <w:t>Tenderers shall not undertake any publicity activity within any section of the media.</w:t>
      </w:r>
    </w:p>
    <w:p w14:paraId="47F3236B" w14:textId="77777777" w:rsidR="003A722D" w:rsidRPr="00915E13" w:rsidRDefault="003A722D" w:rsidP="003A722D">
      <w:pPr>
        <w:pStyle w:val="Body"/>
      </w:pPr>
      <w:r w:rsidRPr="00915E13">
        <w:t>Tenderers may disclose, distribute or pass any of the Information to the Tenderer’s advisers, sub-contractors or to another person provided that either:</w:t>
      </w:r>
    </w:p>
    <w:p w14:paraId="79720EC7" w14:textId="3AE216FA" w:rsidR="003A722D" w:rsidRPr="00915E13" w:rsidRDefault="003A722D" w:rsidP="00261338">
      <w:pPr>
        <w:pStyle w:val="Body"/>
        <w:numPr>
          <w:ilvl w:val="0"/>
          <w:numId w:val="43"/>
        </w:numPr>
      </w:pPr>
      <w:r w:rsidRPr="00915E13">
        <w:t>This is done for the sole purpose of enabling a Tender/EOI to be submitted and the person receiving the Information undertakes in writing to keep the Information confidential on the same terms as if that person were the Tenderer; or</w:t>
      </w:r>
    </w:p>
    <w:p w14:paraId="7B979D4F" w14:textId="77777777" w:rsidR="003A722D" w:rsidRPr="00915E13" w:rsidRDefault="003A722D" w:rsidP="00261338">
      <w:pPr>
        <w:pStyle w:val="Body"/>
        <w:numPr>
          <w:ilvl w:val="0"/>
          <w:numId w:val="43"/>
        </w:numPr>
      </w:pPr>
      <w:r w:rsidRPr="00915E13">
        <w:t>The Tenderer obtains the prior written consent of RTÉ in relation to such disclosure, distribution or passing of the Information; or</w:t>
      </w:r>
    </w:p>
    <w:p w14:paraId="7CF0B867" w14:textId="77777777" w:rsidR="003A722D" w:rsidRPr="00915E13" w:rsidRDefault="003A722D" w:rsidP="00261338">
      <w:pPr>
        <w:pStyle w:val="Body"/>
        <w:numPr>
          <w:ilvl w:val="0"/>
          <w:numId w:val="43"/>
        </w:numPr>
      </w:pPr>
      <w:r w:rsidRPr="00915E13">
        <w:t>The disclosure is made for the sole purpose of obtaining legal advice from external lawyers in relation to the procurement; or</w:t>
      </w:r>
    </w:p>
    <w:p w14:paraId="23CBB9E5" w14:textId="77777777" w:rsidR="003A722D" w:rsidRPr="00915E13" w:rsidRDefault="003A722D" w:rsidP="00261338">
      <w:pPr>
        <w:pStyle w:val="Body"/>
        <w:numPr>
          <w:ilvl w:val="0"/>
          <w:numId w:val="43"/>
        </w:numPr>
      </w:pPr>
      <w:r w:rsidRPr="00915E13">
        <w:t>The Tenderer is legally required to make such a disclosure.</w:t>
      </w:r>
    </w:p>
    <w:p w14:paraId="166F0F03" w14:textId="5C766A30" w:rsidR="003A722D" w:rsidRPr="00915E13" w:rsidRDefault="003A722D" w:rsidP="003A722D">
      <w:pPr>
        <w:pStyle w:val="Body"/>
      </w:pPr>
      <w:r w:rsidRPr="00915E13">
        <w:t>For the purposes of this section, the definition of ‘person’ includes but is not limited to any person, firm, body or association, corporate or incorporate. RTÉ may disclose detailed information relating to Tenderers to its officers, employees, agents or advisers.</w:t>
      </w:r>
    </w:p>
    <w:p w14:paraId="3891F0A4" w14:textId="77777777" w:rsidR="0005307A" w:rsidRPr="00915E13" w:rsidRDefault="0005307A" w:rsidP="0005307A">
      <w:pPr>
        <w:pStyle w:val="Body"/>
        <w:rPr>
          <w:b/>
        </w:rPr>
      </w:pPr>
      <w:r w:rsidRPr="00915E13">
        <w:rPr>
          <w:b/>
        </w:rPr>
        <w:t>Personal Data</w:t>
      </w:r>
    </w:p>
    <w:p w14:paraId="582FBDAB" w14:textId="77777777" w:rsidR="0005307A" w:rsidRPr="00915E13" w:rsidRDefault="0005307A" w:rsidP="0005307A">
      <w:pPr>
        <w:pStyle w:val="Body"/>
      </w:pPr>
      <w:r w:rsidRPr="00915E13">
        <w:t>RTÉ processes personal data provided by you/the Tenderer in relation to the Tender to conduct the Tender process and/or perform the contract with you/the Tenderer and otherwise in order for RTÉ to perform its statutory functions and/or legal obligations which necessarily require that RTÉ engage with external service and/or product providers. RTÉ processes such personal data in accordance with its Privacy Policy.  Information on Data Subject Rights is available in the RTÉ Data Subject Rights Guide.</w:t>
      </w:r>
    </w:p>
    <w:p w14:paraId="6A450080" w14:textId="2F24E69C" w:rsidR="114B7CF9" w:rsidRPr="00915E13" w:rsidRDefault="114B7CF9" w:rsidP="654F5129">
      <w:pPr>
        <w:pStyle w:val="Body"/>
        <w:spacing w:line="259" w:lineRule="auto"/>
        <w:rPr>
          <w:b/>
          <w:bCs/>
        </w:rPr>
      </w:pPr>
      <w:r w:rsidRPr="00915E13">
        <w:rPr>
          <w:b/>
          <w:bCs/>
        </w:rPr>
        <w:t>Sustainability</w:t>
      </w:r>
    </w:p>
    <w:p w14:paraId="04FEE528" w14:textId="7861D0E8" w:rsidR="114B7CF9" w:rsidRPr="00915E13" w:rsidRDefault="114B7CF9" w:rsidP="654F5129">
      <w:pPr>
        <w:pStyle w:val="Body"/>
        <w:spacing w:line="259" w:lineRule="auto"/>
      </w:pPr>
      <w:r w:rsidRPr="00915E13">
        <w:t xml:space="preserve">RTÉ aims to ensure that sustainability is embedded across every function, including procurement, as an essential step towards our goal of making a contribution to the company's sustainability vision and society as a whole. </w:t>
      </w:r>
    </w:p>
    <w:p w14:paraId="7AAD67B4" w14:textId="277270D0" w:rsidR="114B7CF9" w:rsidRPr="00915E13" w:rsidRDefault="114B7CF9" w:rsidP="654F5129">
      <w:pPr>
        <w:pStyle w:val="Body"/>
        <w:spacing w:line="259" w:lineRule="auto"/>
      </w:pPr>
      <w:r w:rsidRPr="00915E13">
        <w:t xml:space="preserve">RTÉ is committed to sustainably minimising waste in all our operations. We consider waste minimisation in the procurement of material, equipment and associated packaging. It is our intention to progressively move to electronic means of transacting business with our suppliers. </w:t>
      </w:r>
    </w:p>
    <w:p w14:paraId="3AF05B2E" w14:textId="7CC01278" w:rsidR="114B7CF9" w:rsidRPr="00915E13" w:rsidRDefault="114B7CF9" w:rsidP="654F5129">
      <w:pPr>
        <w:pStyle w:val="Body"/>
        <w:spacing w:line="259" w:lineRule="auto"/>
        <w:rPr>
          <w:b/>
          <w:bCs/>
        </w:rPr>
      </w:pPr>
      <w:r w:rsidRPr="00915E13">
        <w:rPr>
          <w:b/>
          <w:bCs/>
        </w:rPr>
        <w:t>Human Rights</w:t>
      </w:r>
    </w:p>
    <w:p w14:paraId="20BA9646" w14:textId="06221C21" w:rsidR="114B7CF9" w:rsidRPr="00915E13" w:rsidRDefault="114B7CF9" w:rsidP="654F5129">
      <w:pPr>
        <w:pStyle w:val="Body"/>
        <w:spacing w:line="259" w:lineRule="auto"/>
      </w:pPr>
      <w:r w:rsidRPr="00915E13">
        <w:t>As a business, RTÉ respects and supports the dignity, wellbeing and human rights of our employees, the workers in our direct and extended supply chain, the communities in which we trade and those affected by our operations. We would expect the same from our suppliers.</w:t>
      </w:r>
    </w:p>
    <w:p w14:paraId="72E79947" w14:textId="114476D1" w:rsidR="114B7CF9" w:rsidRPr="00915E13" w:rsidRDefault="114B7CF9" w:rsidP="654F5129">
      <w:pPr>
        <w:pStyle w:val="Body"/>
        <w:spacing w:line="259" w:lineRule="auto"/>
      </w:pPr>
      <w:r w:rsidRPr="00915E13">
        <w:lastRenderedPageBreak/>
        <w:t>As a business we also support the goals of Republic of Ireland legislation, primarily the Criminal Law (Human Trafficking) Act 2008, as amended by the Criminal Law (Human</w:t>
      </w:r>
      <w:r w:rsidR="001034AF" w:rsidRPr="00915E13">
        <w:t xml:space="preserve"> </w:t>
      </w:r>
      <w:r w:rsidRPr="00915E13">
        <w:t>Trafficking) (Amendment) Act 2013. and have a zero tolerance approach to forced labour of any kind within our operations and supply chain.</w:t>
      </w:r>
    </w:p>
    <w:p w14:paraId="75FC86FE" w14:textId="6A309B9E" w:rsidR="114B7CF9" w:rsidRPr="00915E13" w:rsidRDefault="114B7CF9" w:rsidP="654F5129">
      <w:pPr>
        <w:pStyle w:val="Body"/>
        <w:spacing w:line="259" w:lineRule="auto"/>
        <w:rPr>
          <w:b/>
          <w:bCs/>
        </w:rPr>
      </w:pPr>
      <w:r w:rsidRPr="00915E13">
        <w:rPr>
          <w:b/>
          <w:bCs/>
        </w:rPr>
        <w:t>Responsible Sourcing:</w:t>
      </w:r>
    </w:p>
    <w:p w14:paraId="17D63979" w14:textId="59759BE5" w:rsidR="114B7CF9" w:rsidRPr="00915E13" w:rsidRDefault="114B7CF9" w:rsidP="654F5129">
      <w:pPr>
        <w:pStyle w:val="Body"/>
        <w:spacing w:line="259" w:lineRule="auto"/>
      </w:pPr>
      <w:r w:rsidRPr="00915E13">
        <w:t>We aim to enhance the lives and support the local communities of the people who work for and with us. We’re committed to source responsibly and we work closely with our suppliers make sure they respect human rights, promote decent working conditions and improve sustainability across our supply base.</w:t>
      </w:r>
    </w:p>
    <w:p w14:paraId="17CBBCC0" w14:textId="7E6284FE" w:rsidR="114B7CF9" w:rsidRPr="00915E13" w:rsidRDefault="114B7CF9" w:rsidP="654F5129">
      <w:pPr>
        <w:pStyle w:val="Body"/>
        <w:spacing w:line="259" w:lineRule="auto"/>
      </w:pPr>
      <w:r w:rsidRPr="00915E13">
        <w:t>We want to be a leader on sustainable consumption and production in our sector.</w:t>
      </w:r>
    </w:p>
    <w:p w14:paraId="5630AD66" w14:textId="77777777" w:rsidR="00097CE3" w:rsidRPr="00915E13" w:rsidRDefault="00097CE3">
      <w:r w:rsidRPr="00915E13">
        <w:br w:type="page"/>
      </w:r>
    </w:p>
    <w:p w14:paraId="36703D23" w14:textId="17D4790F" w:rsidR="00F72CAD" w:rsidRPr="00915E13" w:rsidRDefault="00F72CAD" w:rsidP="00906A1B">
      <w:pPr>
        <w:pStyle w:val="ACAppendix"/>
        <w:numPr>
          <w:ilvl w:val="0"/>
          <w:numId w:val="0"/>
        </w:numPr>
      </w:pPr>
      <w:bookmarkStart w:id="57" w:name="_Ref413265420"/>
      <w:bookmarkEnd w:id="57"/>
    </w:p>
    <w:p w14:paraId="3814D6B4" w14:textId="77777777" w:rsidR="0023372E" w:rsidRPr="00915E13" w:rsidRDefault="0023372E" w:rsidP="0023372E">
      <w:pPr>
        <w:pStyle w:val="ACBody2"/>
        <w:ind w:left="0"/>
      </w:pPr>
      <w:r w:rsidRPr="00915E13">
        <w:rPr>
          <w:b/>
          <w:bCs/>
        </w:rPr>
        <w:t>Conflict of Interest</w:t>
      </w:r>
      <w:r w:rsidRPr="00915E13">
        <w:t> </w:t>
      </w:r>
    </w:p>
    <w:p w14:paraId="01C4EBA0" w14:textId="127D768F" w:rsidR="0023372E" w:rsidRPr="00915E13" w:rsidRDefault="0023372E" w:rsidP="0023372E">
      <w:pPr>
        <w:pStyle w:val="ACSchLv1"/>
        <w:numPr>
          <w:ilvl w:val="0"/>
          <w:numId w:val="0"/>
        </w:numPr>
        <w:rPr>
          <w:b/>
          <w:bCs/>
        </w:rPr>
      </w:pPr>
      <w:r w:rsidRPr="00915E13">
        <w:t>Tenderers must declare any potential conflicts of interest. Where RTÉ believe a conflict of interest presents a potential risk to RTÉ then RTÉ may at its sole discretion reject the tender submission</w:t>
      </w:r>
    </w:p>
    <w:p w14:paraId="60ED75E0" w14:textId="77777777" w:rsidR="00D57DE4" w:rsidRPr="00915E13" w:rsidRDefault="00D57DE4" w:rsidP="008E607C">
      <w:pPr>
        <w:pStyle w:val="ACSchLv1"/>
        <w:numPr>
          <w:ilvl w:val="0"/>
          <w:numId w:val="0"/>
        </w:numPr>
        <w:ind w:left="720" w:hanging="720"/>
        <w:rPr>
          <w:b/>
        </w:rPr>
      </w:pPr>
    </w:p>
    <w:p w14:paraId="778817A7" w14:textId="77777777" w:rsidR="00BB4AB4" w:rsidRPr="00915E13" w:rsidRDefault="00BB4AB4" w:rsidP="00906A1B">
      <w:pPr>
        <w:pStyle w:val="ACSchLv1"/>
        <w:numPr>
          <w:ilvl w:val="0"/>
          <w:numId w:val="0"/>
        </w:numPr>
      </w:pPr>
      <w:r w:rsidRPr="00915E13">
        <w:rPr>
          <w:b/>
        </w:rPr>
        <w:t>General Requirements</w:t>
      </w:r>
    </w:p>
    <w:p w14:paraId="1A8FF419" w14:textId="77777777" w:rsidR="00BB4AB4" w:rsidRPr="00915E13" w:rsidRDefault="00BB4AB4" w:rsidP="00261338">
      <w:pPr>
        <w:pStyle w:val="ACSchLv2"/>
        <w:numPr>
          <w:ilvl w:val="1"/>
          <w:numId w:val="4"/>
        </w:numPr>
        <w:rPr>
          <w:b/>
        </w:rPr>
      </w:pPr>
      <w:r w:rsidRPr="00915E13">
        <w:rPr>
          <w:b/>
        </w:rPr>
        <w:t>Payment Terms</w:t>
      </w:r>
    </w:p>
    <w:p w14:paraId="1BFA24B5" w14:textId="77777777" w:rsidR="00BB4AB4" w:rsidRPr="00915E13" w:rsidRDefault="00BB4AB4" w:rsidP="00BB4AB4">
      <w:pPr>
        <w:pStyle w:val="ACBody2"/>
      </w:pPr>
      <w:r w:rsidRPr="00915E13">
        <w:t>The following payment t</w:t>
      </w:r>
      <w:r w:rsidR="003D5B39" w:rsidRPr="00915E13">
        <w:t>erms will apply to the contract:</w:t>
      </w:r>
    </w:p>
    <w:p w14:paraId="5771D073" w14:textId="63E3E650" w:rsidR="00733F97" w:rsidRPr="00915E13" w:rsidRDefault="00733F97" w:rsidP="00261338">
      <w:pPr>
        <w:pStyle w:val="ACSchLv3"/>
        <w:numPr>
          <w:ilvl w:val="2"/>
          <w:numId w:val="4"/>
        </w:numPr>
      </w:pPr>
      <w:r w:rsidRPr="00915E13">
        <w:t>Approved Invoices quarterly in arrears</w:t>
      </w:r>
      <w:r w:rsidRPr="00915E13">
        <w:br/>
      </w:r>
    </w:p>
    <w:p w14:paraId="60797E98" w14:textId="77777777" w:rsidR="00BB4AB4" w:rsidRPr="00915E13" w:rsidRDefault="00733F97" w:rsidP="00261338">
      <w:pPr>
        <w:pStyle w:val="ACSchLv3"/>
        <w:numPr>
          <w:ilvl w:val="2"/>
          <w:numId w:val="4"/>
        </w:numPr>
      </w:pPr>
      <w:r w:rsidRPr="00915E13">
        <w:t>Support information is to be provided with each invoice showing proof of delivery, installation, commissioning and acceptance of products, services and/or works for approval by the RTÉ.</w:t>
      </w:r>
      <w:r w:rsidR="00BB4AB4" w:rsidRPr="00915E13">
        <w:t xml:space="preserve"> </w:t>
      </w:r>
    </w:p>
    <w:p w14:paraId="0C75C7AC" w14:textId="77777777" w:rsidR="00BB4AB4" w:rsidRPr="00915E13" w:rsidRDefault="00BB4AB4" w:rsidP="00261338">
      <w:pPr>
        <w:pStyle w:val="ACSchLv3"/>
        <w:numPr>
          <w:ilvl w:val="2"/>
          <w:numId w:val="4"/>
        </w:numPr>
      </w:pPr>
      <w:r w:rsidRPr="00915E13">
        <w:t>RTÉ approved invoices will be paid 30 days after invoice approval.</w:t>
      </w:r>
    </w:p>
    <w:p w14:paraId="49B6F5CF" w14:textId="77777777" w:rsidR="00BB4AB4" w:rsidRPr="00915E13" w:rsidRDefault="00BB4AB4" w:rsidP="00261338">
      <w:pPr>
        <w:pStyle w:val="ACSchLv2"/>
        <w:numPr>
          <w:ilvl w:val="1"/>
          <w:numId w:val="4"/>
        </w:numPr>
        <w:rPr>
          <w:b/>
        </w:rPr>
      </w:pPr>
      <w:r w:rsidRPr="00915E13">
        <w:rPr>
          <w:b/>
        </w:rPr>
        <w:t>Term of contract</w:t>
      </w:r>
    </w:p>
    <w:p w14:paraId="61C69EA5" w14:textId="24A66BCD" w:rsidR="00777EC1" w:rsidRDefault="00E66FC7" w:rsidP="000E5BC4">
      <w:pPr>
        <w:pStyle w:val="ACBody2"/>
      </w:pPr>
      <w:r w:rsidRPr="00915E13">
        <w:t xml:space="preserve">The term of any contract awarded under this competition will be </w:t>
      </w:r>
      <w:r w:rsidR="00310BBF" w:rsidRPr="00915E13">
        <w:t>3</w:t>
      </w:r>
      <w:r w:rsidRPr="00915E13">
        <w:t xml:space="preserve"> years, with option(s) to extend (under the same conditions) for </w:t>
      </w:r>
      <w:r w:rsidR="00C411F6" w:rsidRPr="00915E13">
        <w:t xml:space="preserve">a </w:t>
      </w:r>
      <w:r w:rsidRPr="00915E13">
        <w:t xml:space="preserve">further period of </w:t>
      </w:r>
      <w:r w:rsidR="00310BBF" w:rsidRPr="00915E13">
        <w:t>2</w:t>
      </w:r>
      <w:r w:rsidRPr="00915E13">
        <w:t xml:space="preserve"> years up to a total maximum period of </w:t>
      </w:r>
      <w:r w:rsidR="00633C47" w:rsidRPr="00915E13">
        <w:t>5</w:t>
      </w:r>
      <w:r w:rsidRPr="00915E13">
        <w:t xml:space="preserve"> year(s) at the discretion of RTÉ.</w:t>
      </w:r>
    </w:p>
    <w:p w14:paraId="69D53873" w14:textId="77777777" w:rsidR="00777EC1" w:rsidRDefault="00777EC1" w:rsidP="009A4EA6">
      <w:pPr>
        <w:spacing w:after="120"/>
      </w:pPr>
    </w:p>
    <w:p w14:paraId="252D11B1" w14:textId="77777777" w:rsidR="00777EC1" w:rsidRDefault="00777EC1" w:rsidP="009A4EA6">
      <w:pPr>
        <w:spacing w:after="120"/>
      </w:pPr>
    </w:p>
    <w:p w14:paraId="2F63F5A6" w14:textId="6AE087D3" w:rsidR="00777EC1" w:rsidRPr="00915E13" w:rsidRDefault="00777EC1" w:rsidP="00906A1B">
      <w:pPr>
        <w:pStyle w:val="ACSchLv2"/>
      </w:pPr>
      <w:r w:rsidRPr="00915E13">
        <w:t>Submissions must be received on the Submission Date by the time stated in the timetable set out in Section 2.2 (Timetable). It is the responsibility of Candidates to ensure Submissions are submitted by the Submission deadline.  Save in exceptional circumstances (and at RTÉ’s absolute discretion), late Submissions shall not be accepted. </w:t>
      </w:r>
    </w:p>
    <w:p w14:paraId="0018A2E6" w14:textId="77777777" w:rsidR="00777EC1" w:rsidRPr="00915E13" w:rsidRDefault="00777EC1" w:rsidP="009A4EA6">
      <w:pPr>
        <w:spacing w:after="120"/>
      </w:pPr>
    </w:p>
    <w:sectPr w:rsidR="00777EC1" w:rsidRPr="00915E13" w:rsidSect="00027AA5">
      <w:footerReference w:type="first" r:id="rId27"/>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EE5E3" w14:textId="77777777" w:rsidR="008A63B8" w:rsidRPr="00965010" w:rsidRDefault="008A63B8" w:rsidP="00965010">
      <w:r w:rsidRPr="00965010">
        <w:separator/>
      </w:r>
    </w:p>
  </w:endnote>
  <w:endnote w:type="continuationSeparator" w:id="0">
    <w:p w14:paraId="1BF1A627" w14:textId="77777777" w:rsidR="008A63B8" w:rsidRPr="00965010" w:rsidRDefault="008A63B8" w:rsidP="00965010">
      <w:r w:rsidRPr="009650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187050" w:rsidRPr="00965010" w:rsidRDefault="00CF3D3D" w:rsidP="00965010">
    <w:pPr>
      <w:pStyle w:val="Footer"/>
      <w:framePr w:wrap="auto" w:vAnchor="text" w:hAnchor="margin" w:xAlign="center" w:y="1"/>
      <w:rPr>
        <w:rStyle w:val="PageNumber"/>
      </w:rPr>
    </w:pPr>
    <w:r w:rsidRPr="00965010">
      <w:rPr>
        <w:rStyle w:val="PageNumber"/>
      </w:rPr>
      <w:fldChar w:fldCharType="begin"/>
    </w:r>
    <w:r w:rsidR="00187050" w:rsidRPr="00965010">
      <w:rPr>
        <w:rStyle w:val="PageNumber"/>
      </w:rPr>
      <w:instrText xml:space="preserve">PAGE  </w:instrText>
    </w:r>
    <w:r w:rsidRPr="00965010">
      <w:rPr>
        <w:rStyle w:val="PageNumber"/>
      </w:rPr>
      <w:fldChar w:fldCharType="separate"/>
    </w:r>
    <w:r w:rsidR="00187050" w:rsidRPr="00965010">
      <w:rPr>
        <w:rStyle w:val="PageNumber"/>
        <w:noProof/>
      </w:rPr>
      <w:t>2</w:t>
    </w:r>
    <w:r w:rsidRPr="00965010">
      <w:rPr>
        <w:rStyle w:val="PageNumber"/>
      </w:rPr>
      <w:fldChar w:fldCharType="end"/>
    </w:r>
  </w:p>
  <w:p w14:paraId="4D1A8D0D" w14:textId="77777777" w:rsidR="00187050" w:rsidRPr="00965010" w:rsidRDefault="00187050" w:rsidP="00965010">
    <w:pPr>
      <w:pBdr>
        <w:top w:val="single" w:sz="4" w:space="1" w:color="auto"/>
      </w:pBdr>
      <w:tabs>
        <w:tab w:val="center" w:pos="4320"/>
        <w:tab w:val="center" w:pos="4512"/>
        <w:tab w:val="left" w:pos="8010"/>
        <w:tab w:val="right" w:pos="8640"/>
      </w:tabs>
    </w:pPr>
    <w:r w:rsidRPr="00965010">
      <w:rPr>
        <w:rStyle w:val="PageNumber"/>
      </w:rPr>
      <w:tab/>
    </w:r>
    <w:r w:rsidRPr="00965010">
      <w:rPr>
        <w:rStyle w:val="PageNumber"/>
      </w:rPr>
      <w:tab/>
    </w:r>
    <w:r w:rsidRPr="00965010">
      <w:rPr>
        <w:rStyle w:val="PageNumber"/>
      </w:rPr>
      <w:tab/>
    </w:r>
    <w:r w:rsidRPr="00965010">
      <w:rPr>
        <w:rStyle w:val="PageNumber"/>
        <w:i/>
        <w:iCs/>
      </w:rPr>
      <w:t>Revision 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245A" w14:textId="77777777" w:rsidR="00187050" w:rsidRPr="0097202C" w:rsidRDefault="00187050" w:rsidP="0097202C">
    <w:pPr>
      <w:pStyle w:val="Footer"/>
      <w:jc w:val="right"/>
      <w:rPr>
        <w: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EF10" w14:textId="77777777" w:rsidR="00187050" w:rsidRPr="00965010" w:rsidRDefault="00CF3D3D" w:rsidP="00965010">
    <w:pPr>
      <w:pStyle w:val="Footer"/>
      <w:framePr w:wrap="auto" w:vAnchor="text" w:hAnchor="margin" w:xAlign="center" w:y="1"/>
      <w:rPr>
        <w:rStyle w:val="PageNumber"/>
      </w:rPr>
    </w:pPr>
    <w:r w:rsidRPr="00965010">
      <w:rPr>
        <w:rStyle w:val="PageNumber"/>
      </w:rPr>
      <w:fldChar w:fldCharType="begin"/>
    </w:r>
    <w:r w:rsidR="00187050" w:rsidRPr="00965010">
      <w:rPr>
        <w:rStyle w:val="PageNumber"/>
      </w:rPr>
      <w:instrText xml:space="preserve">PAGE  </w:instrText>
    </w:r>
    <w:r w:rsidRPr="00965010">
      <w:rPr>
        <w:rStyle w:val="PageNumber"/>
      </w:rPr>
      <w:fldChar w:fldCharType="separate"/>
    </w:r>
    <w:r w:rsidR="00187050">
      <w:rPr>
        <w:rStyle w:val="PageNumber"/>
        <w:noProof/>
      </w:rPr>
      <w:t>2</w:t>
    </w:r>
    <w:r w:rsidRPr="00965010">
      <w:rPr>
        <w:rStyle w:val="PageNumber"/>
      </w:rPr>
      <w:fldChar w:fldCharType="end"/>
    </w:r>
  </w:p>
  <w:p w14:paraId="30D7AA69" w14:textId="77777777" w:rsidR="00187050" w:rsidRPr="00965010" w:rsidRDefault="00187050" w:rsidP="00965010">
    <w:pPr>
      <w:pBdr>
        <w:top w:val="single" w:sz="4" w:space="1" w:color="auto"/>
      </w:pBdr>
      <w:tabs>
        <w:tab w:val="center" w:pos="4320"/>
        <w:tab w:val="center" w:pos="4512"/>
        <w:tab w:val="left" w:pos="8010"/>
        <w:tab w:val="right" w:pos="8640"/>
      </w:tabs>
    </w:pPr>
    <w:r w:rsidRPr="00965010">
      <w:rPr>
        <w:rStyle w:val="PageNumber"/>
      </w:rPr>
      <w:tab/>
    </w:r>
    <w:r w:rsidRPr="00965010">
      <w:rPr>
        <w:rStyle w:val="PageNumber"/>
      </w:rPr>
      <w:tab/>
    </w:r>
    <w:r w:rsidRPr="00965010">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4E5D" w14:textId="77777777" w:rsidR="00187050" w:rsidRPr="00965010" w:rsidRDefault="00187050" w:rsidP="00965010">
    <w:pPr>
      <w:pStyle w:val="Footer"/>
      <w:pBdr>
        <w:top w:val="single" w:sz="4" w:space="1" w:color="auto"/>
      </w:pBdr>
      <w:tabs>
        <w:tab w:val="left" w:pos="8306"/>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4FF1" w14:textId="77777777" w:rsidR="00187050" w:rsidRPr="00965010" w:rsidRDefault="00187050" w:rsidP="00965010">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FEFC" w14:textId="77777777" w:rsidR="00187050" w:rsidRPr="00965010" w:rsidRDefault="00CF3D3D" w:rsidP="0097202C">
    <w:pPr>
      <w:pBdr>
        <w:top w:val="single" w:sz="4" w:space="1" w:color="auto"/>
      </w:pBdr>
      <w:tabs>
        <w:tab w:val="center" w:pos="4320"/>
        <w:tab w:val="center" w:pos="4512"/>
        <w:tab w:val="left" w:pos="8010"/>
        <w:tab w:val="right" w:pos="8640"/>
      </w:tabs>
      <w:jc w:val="center"/>
    </w:pPr>
    <w:r w:rsidRPr="00965010">
      <w:rPr>
        <w:rStyle w:val="PageNumber"/>
      </w:rPr>
      <w:fldChar w:fldCharType="begin"/>
    </w:r>
    <w:r w:rsidR="00187050" w:rsidRPr="00965010">
      <w:rPr>
        <w:rStyle w:val="PageNumber"/>
      </w:rPr>
      <w:instrText xml:space="preserve"> PAGE </w:instrText>
    </w:r>
    <w:r w:rsidRPr="00965010">
      <w:rPr>
        <w:rStyle w:val="PageNumber"/>
      </w:rPr>
      <w:fldChar w:fldCharType="separate"/>
    </w:r>
    <w:r w:rsidR="003C2FBD">
      <w:rPr>
        <w:rStyle w:val="PageNumber"/>
        <w:noProof/>
      </w:rPr>
      <w:t>8</w:t>
    </w:r>
    <w:r w:rsidRPr="00965010">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CB77" w14:textId="77777777" w:rsidR="00187050" w:rsidRPr="00965010" w:rsidRDefault="00CF3D3D" w:rsidP="00027AA5">
    <w:pPr>
      <w:pStyle w:val="Footer"/>
      <w:pBdr>
        <w:top w:val="single" w:sz="4" w:space="1" w:color="auto"/>
      </w:pBdr>
      <w:tabs>
        <w:tab w:val="left" w:pos="8306"/>
      </w:tabs>
      <w:jc w:val="center"/>
    </w:pPr>
    <w:r>
      <w:rPr>
        <w:rStyle w:val="PageNumber"/>
      </w:rPr>
      <w:fldChar w:fldCharType="begin"/>
    </w:r>
    <w:r w:rsidR="00187050">
      <w:rPr>
        <w:rStyle w:val="PageNumber"/>
      </w:rPr>
      <w:instrText xml:space="preserve"> PAGE </w:instrText>
    </w:r>
    <w:r>
      <w:rPr>
        <w:rStyle w:val="PageNumber"/>
      </w:rPr>
      <w:fldChar w:fldCharType="separate"/>
    </w:r>
    <w:r w:rsidR="003C2FBD">
      <w:rPr>
        <w:rStyle w:val="PageNumber"/>
        <w:noProof/>
      </w:rPr>
      <w:t>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4593" w14:textId="77777777" w:rsidR="00187050" w:rsidRPr="00965010" w:rsidRDefault="00CF3D3D" w:rsidP="00027AA5">
    <w:pPr>
      <w:pStyle w:val="Footer"/>
      <w:pBdr>
        <w:top w:val="single" w:sz="4" w:space="1" w:color="auto"/>
      </w:pBdr>
      <w:tabs>
        <w:tab w:val="left" w:pos="8306"/>
      </w:tabs>
      <w:jc w:val="center"/>
    </w:pPr>
    <w:r>
      <w:rPr>
        <w:rStyle w:val="PageNumber"/>
      </w:rPr>
      <w:fldChar w:fldCharType="begin"/>
    </w:r>
    <w:r w:rsidR="00187050">
      <w:rPr>
        <w:rStyle w:val="PageNumber"/>
      </w:rPr>
      <w:instrText xml:space="preserve"> PAGE </w:instrText>
    </w:r>
    <w:r>
      <w:rPr>
        <w:rStyle w:val="PageNumber"/>
      </w:rPr>
      <w:fldChar w:fldCharType="separate"/>
    </w:r>
    <w:r w:rsidR="003C2FBD">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A00AD" w14:textId="77777777" w:rsidR="008A63B8" w:rsidRPr="00965010" w:rsidRDefault="008A63B8" w:rsidP="00965010">
      <w:r w:rsidRPr="00965010">
        <w:separator/>
      </w:r>
    </w:p>
  </w:footnote>
  <w:footnote w:type="continuationSeparator" w:id="0">
    <w:p w14:paraId="159A5CC4" w14:textId="77777777" w:rsidR="008A63B8" w:rsidRPr="00965010" w:rsidRDefault="008A63B8" w:rsidP="00965010">
      <w:r w:rsidRPr="00965010">
        <w:continuationSeparator/>
      </w:r>
    </w:p>
  </w:footnote>
  <w:footnote w:type="continuationNotice" w:id="1">
    <w:p w14:paraId="4BD18180" w14:textId="77777777" w:rsidR="008A63B8" w:rsidRPr="00965010" w:rsidRDefault="008A63B8" w:rsidP="009650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26A1" w14:textId="77777777" w:rsidR="00187050" w:rsidRPr="00A44DC3" w:rsidRDefault="00187050" w:rsidP="00A44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7776" w14:textId="77777777" w:rsidR="00187050" w:rsidRDefault="00187050" w:rsidP="005C7489">
    <w:pPr>
      <w:pStyle w:val="Header"/>
      <w:tabs>
        <w:tab w:val="clear" w:pos="8306"/>
        <w:tab w:val="right" w:pos="8997"/>
      </w:tabs>
      <w:rPr>
        <w:b/>
        <w:bCs/>
      </w:rPr>
    </w:pPr>
    <w:r w:rsidRPr="00303840">
      <w:rPr>
        <w:b/>
      </w:rPr>
      <w:t>Raidió Teilifís Éireann</w:t>
    </w:r>
    <w:r w:rsidRPr="00965010">
      <w:rPr>
        <w:b/>
        <w:bCs/>
      </w:rPr>
      <w:tab/>
    </w:r>
    <w:r w:rsidRPr="00965010">
      <w:rPr>
        <w:b/>
        <w:bCs/>
      </w:rPr>
      <w:tab/>
    </w:r>
    <w:r>
      <w:rPr>
        <w:b/>
        <w:bCs/>
      </w:rPr>
      <w:t>Expression of Interest</w:t>
    </w:r>
  </w:p>
  <w:p w14:paraId="36FEB5B0" w14:textId="77777777" w:rsidR="00187050" w:rsidRPr="005C7489" w:rsidRDefault="00187050" w:rsidP="005C7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88CD" w14:textId="77777777" w:rsidR="00187050" w:rsidRDefault="00187050" w:rsidP="00613B10">
    <w:pPr>
      <w:pStyle w:val="Header"/>
      <w:tabs>
        <w:tab w:val="clear" w:pos="8306"/>
        <w:tab w:val="right" w:pos="8997"/>
      </w:tabs>
      <w:rPr>
        <w:b/>
        <w:bCs/>
      </w:rPr>
    </w:pPr>
    <w:r w:rsidRPr="00303840">
      <w:rPr>
        <w:b/>
      </w:rPr>
      <w:t>Raidió Teilifís Éireann</w:t>
    </w:r>
    <w:r w:rsidRPr="00965010">
      <w:rPr>
        <w:b/>
        <w:bCs/>
      </w:rPr>
      <w:tab/>
    </w:r>
    <w:r w:rsidRPr="00965010">
      <w:rPr>
        <w:b/>
        <w:bCs/>
      </w:rPr>
      <w:tab/>
    </w:r>
    <w:r>
      <w:rPr>
        <w:b/>
        <w:bCs/>
      </w:rPr>
      <w:t>Expression of Interest</w:t>
    </w:r>
  </w:p>
  <w:p w14:paraId="17AD93B2" w14:textId="77777777" w:rsidR="00187050" w:rsidRPr="00027AA5" w:rsidRDefault="00187050" w:rsidP="00613B10">
    <w:pPr>
      <w:pStyle w:val="Header"/>
      <w:tabs>
        <w:tab w:val="clear" w:pos="8306"/>
        <w:tab w:val="right" w:pos="8997"/>
      </w:tabs>
      <w:rPr>
        <w:b/>
      </w:rPr>
    </w:pPr>
    <w:r>
      <w:rPr>
        <w:b/>
        <w:bCs/>
      </w:rPr>
      <w:tab/>
    </w:r>
    <w:r>
      <w:rPr>
        <w:b/>
        <w:bCs/>
      </w:rPr>
      <w:tab/>
    </w:r>
  </w:p>
  <w:p w14:paraId="0DE4B5B7" w14:textId="77777777" w:rsidR="00187050" w:rsidRPr="00965010" w:rsidRDefault="00187050" w:rsidP="009650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2FC2" w14:textId="77777777" w:rsidR="00187050" w:rsidRDefault="00187050" w:rsidP="00303840">
    <w:pPr>
      <w:pStyle w:val="Header"/>
      <w:tabs>
        <w:tab w:val="clear" w:pos="8306"/>
        <w:tab w:val="right" w:pos="8997"/>
      </w:tabs>
      <w:rPr>
        <w:b/>
        <w:bCs/>
      </w:rPr>
    </w:pPr>
    <w:r w:rsidRPr="00303840">
      <w:rPr>
        <w:b/>
      </w:rPr>
      <w:t>Raidió Teilifís Éireann</w:t>
    </w:r>
    <w:r w:rsidRPr="00965010">
      <w:rPr>
        <w:b/>
        <w:bCs/>
      </w:rPr>
      <w:tab/>
    </w:r>
    <w:r w:rsidRPr="00965010">
      <w:rPr>
        <w:b/>
        <w:bCs/>
      </w:rPr>
      <w:tab/>
    </w:r>
    <w:r>
      <w:rPr>
        <w:b/>
        <w:bCs/>
      </w:rPr>
      <w:t>Expression of Interest</w:t>
    </w:r>
  </w:p>
  <w:p w14:paraId="1231BE67" w14:textId="77777777" w:rsidR="00187050" w:rsidRPr="00027AA5" w:rsidRDefault="00187050" w:rsidP="00CB7FF4">
    <w:pPr>
      <w:pStyle w:val="Header"/>
      <w:tabs>
        <w:tab w:val="clear" w:pos="8306"/>
        <w:tab w:val="right" w:pos="8997"/>
      </w:tabs>
      <w:rPr>
        <w:b/>
      </w:rPr>
    </w:pPr>
    <w:r>
      <w:rPr>
        <w:b/>
        <w:bCs/>
      </w:rPr>
      <w:tab/>
    </w:r>
    <w:r>
      <w:rPr>
        <w:b/>
        <w:bCs/>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C34E" w14:textId="77777777" w:rsidR="00187050" w:rsidRPr="00C46B46" w:rsidRDefault="00187050" w:rsidP="00C46B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0FDE" w14:textId="77777777" w:rsidR="00187050" w:rsidRDefault="00187050" w:rsidP="00303840">
    <w:pPr>
      <w:pStyle w:val="Header"/>
      <w:tabs>
        <w:tab w:val="clear" w:pos="4153"/>
        <w:tab w:val="clear" w:pos="8306"/>
        <w:tab w:val="right" w:pos="8997"/>
      </w:tabs>
      <w:rPr>
        <w:b/>
        <w:bCs/>
      </w:rPr>
    </w:pPr>
    <w:r w:rsidRPr="00303840">
      <w:rPr>
        <w:b/>
      </w:rPr>
      <w:t>Raidió Teilifís Éireann</w:t>
    </w:r>
    <w:r>
      <w:rPr>
        <w:b/>
        <w:bCs/>
      </w:rPr>
      <w:tab/>
      <w:t>Expression of Interest</w:t>
    </w:r>
  </w:p>
  <w:p w14:paraId="19219836" w14:textId="77777777" w:rsidR="00187050" w:rsidRPr="00303840" w:rsidRDefault="00187050" w:rsidP="00030315">
    <w:pPr>
      <w:spacing w:line="220" w:lineRule="atLeast"/>
      <w:jc w:val="right"/>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1C6B34"/>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35C8C0B8"/>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15FCC2A2"/>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F31ADF10"/>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4FEEE8C4"/>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8FB6C3E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603E8FF0"/>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ABC42B96"/>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254E77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DCE039B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1C468B0"/>
    <w:multiLevelType w:val="hybridMultilevel"/>
    <w:tmpl w:val="E05229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3AB5D98"/>
    <w:multiLevelType w:val="hybridMultilevel"/>
    <w:tmpl w:val="A7726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3" w15:restartNumberingAfterBreak="0">
    <w:nsid w:val="17D87FA0"/>
    <w:multiLevelType w:val="multilevel"/>
    <w:tmpl w:val="FFFFFFFF"/>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5F1F6C"/>
    <w:multiLevelType w:val="hybridMultilevel"/>
    <w:tmpl w:val="FFFFFFFF"/>
    <w:lvl w:ilvl="0" w:tplc="8E549CC4">
      <w:start w:val="1"/>
      <w:numFmt w:val="lowerRoman"/>
      <w:lvlText w:val="%1."/>
      <w:lvlJc w:val="right"/>
      <w:pPr>
        <w:ind w:left="720" w:hanging="360"/>
      </w:pPr>
    </w:lvl>
    <w:lvl w:ilvl="1" w:tplc="BA0E292C">
      <w:start w:val="1"/>
      <w:numFmt w:val="lowerLetter"/>
      <w:lvlText w:val="%2."/>
      <w:lvlJc w:val="left"/>
      <w:pPr>
        <w:ind w:left="1440" w:hanging="360"/>
      </w:pPr>
    </w:lvl>
    <w:lvl w:ilvl="2" w:tplc="ED6019FC">
      <w:start w:val="1"/>
      <w:numFmt w:val="lowerRoman"/>
      <w:lvlText w:val="%3."/>
      <w:lvlJc w:val="right"/>
      <w:pPr>
        <w:ind w:left="2160" w:hanging="180"/>
      </w:pPr>
    </w:lvl>
    <w:lvl w:ilvl="3" w:tplc="1804A28E">
      <w:start w:val="1"/>
      <w:numFmt w:val="decimal"/>
      <w:lvlText w:val="%4."/>
      <w:lvlJc w:val="left"/>
      <w:pPr>
        <w:ind w:left="2880" w:hanging="360"/>
      </w:pPr>
    </w:lvl>
    <w:lvl w:ilvl="4" w:tplc="CD98ECE4">
      <w:start w:val="1"/>
      <w:numFmt w:val="lowerLetter"/>
      <w:lvlText w:val="%5."/>
      <w:lvlJc w:val="left"/>
      <w:pPr>
        <w:ind w:left="3600" w:hanging="360"/>
      </w:pPr>
    </w:lvl>
    <w:lvl w:ilvl="5" w:tplc="67AA5E0A">
      <w:start w:val="1"/>
      <w:numFmt w:val="lowerRoman"/>
      <w:lvlText w:val="%6."/>
      <w:lvlJc w:val="right"/>
      <w:pPr>
        <w:ind w:left="4320" w:hanging="180"/>
      </w:pPr>
    </w:lvl>
    <w:lvl w:ilvl="6" w:tplc="13CA8A3A">
      <w:start w:val="1"/>
      <w:numFmt w:val="decimal"/>
      <w:lvlText w:val="%7."/>
      <w:lvlJc w:val="left"/>
      <w:pPr>
        <w:ind w:left="5040" w:hanging="360"/>
      </w:pPr>
    </w:lvl>
    <w:lvl w:ilvl="7" w:tplc="6F00D0BE">
      <w:start w:val="1"/>
      <w:numFmt w:val="lowerLetter"/>
      <w:lvlText w:val="%8."/>
      <w:lvlJc w:val="left"/>
      <w:pPr>
        <w:ind w:left="5760" w:hanging="360"/>
      </w:pPr>
    </w:lvl>
    <w:lvl w:ilvl="8" w:tplc="C59EF7B2">
      <w:start w:val="1"/>
      <w:numFmt w:val="lowerRoman"/>
      <w:lvlText w:val="%9."/>
      <w:lvlJc w:val="right"/>
      <w:pPr>
        <w:ind w:left="6480" w:hanging="180"/>
      </w:pPr>
    </w:lvl>
  </w:abstractNum>
  <w:abstractNum w:abstractNumId="15" w15:restartNumberingAfterBreak="0">
    <w:nsid w:val="1E8B2285"/>
    <w:multiLevelType w:val="multilevel"/>
    <w:tmpl w:val="FFFFFFFF"/>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9E0E50"/>
    <w:multiLevelType w:val="hybridMultilevel"/>
    <w:tmpl w:val="A5448F1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64527BC"/>
    <w:multiLevelType w:val="multilevel"/>
    <w:tmpl w:val="071E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0E407A"/>
    <w:multiLevelType w:val="multilevel"/>
    <w:tmpl w:val="7CD43026"/>
    <w:lvl w:ilvl="0">
      <w:start w:val="7"/>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9"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0" w15:restartNumberingAfterBreak="0">
    <w:nsid w:val="41CF6C83"/>
    <w:multiLevelType w:val="multilevel"/>
    <w:tmpl w:val="5200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8F1305"/>
    <w:multiLevelType w:val="hybridMultilevel"/>
    <w:tmpl w:val="1188F5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7FF404A"/>
    <w:multiLevelType w:val="multilevel"/>
    <w:tmpl w:val="2E7EDE32"/>
    <w:lvl w:ilvl="0">
      <w:start w:val="1"/>
      <w:numFmt w:val="decimal"/>
      <w:lvlText w:val="%1."/>
      <w:lvlJc w:val="left"/>
      <w:pPr>
        <w:tabs>
          <w:tab w:val="num" w:pos="644"/>
        </w:tabs>
        <w:ind w:left="644" w:hanging="360"/>
      </w:p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3" w15:restartNumberingAfterBreak="0">
    <w:nsid w:val="4AAF06F6"/>
    <w:multiLevelType w:val="hybridMultilevel"/>
    <w:tmpl w:val="CADAA04E"/>
    <w:lvl w:ilvl="0" w:tplc="4A6C7612">
      <w:start w:val="1"/>
      <w:numFmt w:val="bullet"/>
      <w:lvlText w:val="·"/>
      <w:lvlJc w:val="left"/>
      <w:pPr>
        <w:ind w:left="720" w:hanging="360"/>
      </w:pPr>
      <w:rPr>
        <w:rFonts w:ascii="Symbol" w:hAnsi="Symbol" w:hint="default"/>
      </w:rPr>
    </w:lvl>
    <w:lvl w:ilvl="1" w:tplc="19226B5E">
      <w:start w:val="1"/>
      <w:numFmt w:val="bullet"/>
      <w:lvlText w:val="o"/>
      <w:lvlJc w:val="left"/>
      <w:pPr>
        <w:ind w:left="1440" w:hanging="360"/>
      </w:pPr>
      <w:rPr>
        <w:rFonts w:ascii="Courier New" w:hAnsi="Courier New" w:hint="default"/>
      </w:rPr>
    </w:lvl>
    <w:lvl w:ilvl="2" w:tplc="538A6CE8">
      <w:start w:val="1"/>
      <w:numFmt w:val="bullet"/>
      <w:lvlText w:val=""/>
      <w:lvlJc w:val="left"/>
      <w:pPr>
        <w:ind w:left="2160" w:hanging="360"/>
      </w:pPr>
      <w:rPr>
        <w:rFonts w:ascii="Wingdings" w:hAnsi="Wingdings" w:hint="default"/>
      </w:rPr>
    </w:lvl>
    <w:lvl w:ilvl="3" w:tplc="897264F6">
      <w:start w:val="1"/>
      <w:numFmt w:val="bullet"/>
      <w:lvlText w:val=""/>
      <w:lvlJc w:val="left"/>
      <w:pPr>
        <w:ind w:left="2880" w:hanging="360"/>
      </w:pPr>
      <w:rPr>
        <w:rFonts w:ascii="Symbol" w:hAnsi="Symbol" w:hint="default"/>
      </w:rPr>
    </w:lvl>
    <w:lvl w:ilvl="4" w:tplc="CBA64E4C">
      <w:start w:val="1"/>
      <w:numFmt w:val="bullet"/>
      <w:lvlText w:val="o"/>
      <w:lvlJc w:val="left"/>
      <w:pPr>
        <w:ind w:left="3600" w:hanging="360"/>
      </w:pPr>
      <w:rPr>
        <w:rFonts w:ascii="Courier New" w:hAnsi="Courier New" w:hint="default"/>
      </w:rPr>
    </w:lvl>
    <w:lvl w:ilvl="5" w:tplc="1C3C9E04">
      <w:start w:val="1"/>
      <w:numFmt w:val="bullet"/>
      <w:lvlText w:val=""/>
      <w:lvlJc w:val="left"/>
      <w:pPr>
        <w:ind w:left="4320" w:hanging="360"/>
      </w:pPr>
      <w:rPr>
        <w:rFonts w:ascii="Wingdings" w:hAnsi="Wingdings" w:hint="default"/>
      </w:rPr>
    </w:lvl>
    <w:lvl w:ilvl="6" w:tplc="66E4C466">
      <w:start w:val="1"/>
      <w:numFmt w:val="bullet"/>
      <w:lvlText w:val=""/>
      <w:lvlJc w:val="left"/>
      <w:pPr>
        <w:ind w:left="5040" w:hanging="360"/>
      </w:pPr>
      <w:rPr>
        <w:rFonts w:ascii="Symbol" w:hAnsi="Symbol" w:hint="default"/>
      </w:rPr>
    </w:lvl>
    <w:lvl w:ilvl="7" w:tplc="32184EA0">
      <w:start w:val="1"/>
      <w:numFmt w:val="bullet"/>
      <w:lvlText w:val="o"/>
      <w:lvlJc w:val="left"/>
      <w:pPr>
        <w:ind w:left="5760" w:hanging="360"/>
      </w:pPr>
      <w:rPr>
        <w:rFonts w:ascii="Courier New" w:hAnsi="Courier New" w:hint="default"/>
      </w:rPr>
    </w:lvl>
    <w:lvl w:ilvl="8" w:tplc="D9820396">
      <w:start w:val="1"/>
      <w:numFmt w:val="bullet"/>
      <w:lvlText w:val=""/>
      <w:lvlJc w:val="left"/>
      <w:pPr>
        <w:ind w:left="6480" w:hanging="360"/>
      </w:pPr>
      <w:rPr>
        <w:rFonts w:ascii="Wingdings" w:hAnsi="Wingdings" w:hint="default"/>
      </w:rPr>
    </w:lvl>
  </w:abstractNum>
  <w:abstractNum w:abstractNumId="24" w15:restartNumberingAfterBreak="0">
    <w:nsid w:val="4AB95658"/>
    <w:multiLevelType w:val="multilevel"/>
    <w:tmpl w:val="80D2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7262A7"/>
    <w:multiLevelType w:val="hybridMultilevel"/>
    <w:tmpl w:val="1624CE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3674C86"/>
    <w:multiLevelType w:val="multilevel"/>
    <w:tmpl w:val="ECDEAF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5CF2B4B"/>
    <w:multiLevelType w:val="multilevel"/>
    <w:tmpl w:val="2FC296A2"/>
    <w:lvl w:ilvl="0">
      <w:start w:val="1"/>
      <w:numFmt w:val="bullet"/>
      <w:lvlRestart w:val="0"/>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D9F8C35"/>
    <w:multiLevelType w:val="hybridMultilevel"/>
    <w:tmpl w:val="FFFFFFFF"/>
    <w:lvl w:ilvl="0" w:tplc="C6EE0B9E">
      <w:start w:val="1"/>
      <w:numFmt w:val="lowerRoman"/>
      <w:lvlText w:val="%1."/>
      <w:lvlJc w:val="right"/>
      <w:pPr>
        <w:ind w:left="1080" w:hanging="360"/>
      </w:pPr>
    </w:lvl>
    <w:lvl w:ilvl="1" w:tplc="F8FEB11A">
      <w:start w:val="1"/>
      <w:numFmt w:val="lowerLetter"/>
      <w:lvlText w:val="%2."/>
      <w:lvlJc w:val="left"/>
      <w:pPr>
        <w:ind w:left="1800" w:hanging="360"/>
      </w:pPr>
    </w:lvl>
    <w:lvl w:ilvl="2" w:tplc="D0FA8F54">
      <w:start w:val="1"/>
      <w:numFmt w:val="lowerRoman"/>
      <w:lvlText w:val="%3."/>
      <w:lvlJc w:val="right"/>
      <w:pPr>
        <w:ind w:left="2520" w:hanging="180"/>
      </w:pPr>
    </w:lvl>
    <w:lvl w:ilvl="3" w:tplc="031A52DA">
      <w:start w:val="1"/>
      <w:numFmt w:val="decimal"/>
      <w:lvlText w:val="%4."/>
      <w:lvlJc w:val="left"/>
      <w:pPr>
        <w:ind w:left="3240" w:hanging="360"/>
      </w:pPr>
    </w:lvl>
    <w:lvl w:ilvl="4" w:tplc="F7204626">
      <w:start w:val="1"/>
      <w:numFmt w:val="lowerLetter"/>
      <w:lvlText w:val="%5."/>
      <w:lvlJc w:val="left"/>
      <w:pPr>
        <w:ind w:left="3960" w:hanging="360"/>
      </w:pPr>
    </w:lvl>
    <w:lvl w:ilvl="5" w:tplc="A6E66C7E">
      <w:start w:val="1"/>
      <w:numFmt w:val="lowerRoman"/>
      <w:lvlText w:val="%6."/>
      <w:lvlJc w:val="right"/>
      <w:pPr>
        <w:ind w:left="4680" w:hanging="180"/>
      </w:pPr>
    </w:lvl>
    <w:lvl w:ilvl="6" w:tplc="9B4C4ECC">
      <w:start w:val="1"/>
      <w:numFmt w:val="decimal"/>
      <w:lvlText w:val="%7."/>
      <w:lvlJc w:val="left"/>
      <w:pPr>
        <w:ind w:left="5400" w:hanging="360"/>
      </w:pPr>
    </w:lvl>
    <w:lvl w:ilvl="7" w:tplc="7F6AAC68">
      <w:start w:val="1"/>
      <w:numFmt w:val="lowerLetter"/>
      <w:lvlText w:val="%8."/>
      <w:lvlJc w:val="left"/>
      <w:pPr>
        <w:ind w:left="6120" w:hanging="360"/>
      </w:pPr>
    </w:lvl>
    <w:lvl w:ilvl="8" w:tplc="93F495C8">
      <w:start w:val="1"/>
      <w:numFmt w:val="lowerRoman"/>
      <w:lvlText w:val="%9."/>
      <w:lvlJc w:val="right"/>
      <w:pPr>
        <w:ind w:left="6840" w:hanging="180"/>
      </w:pPr>
    </w:lvl>
  </w:abstractNum>
  <w:abstractNum w:abstractNumId="29" w15:restartNumberingAfterBreak="0">
    <w:nsid w:val="5F3A0531"/>
    <w:multiLevelType w:val="hybridMultilevel"/>
    <w:tmpl w:val="A5448F16"/>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31" w15:restartNumberingAfterBreak="0">
    <w:nsid w:val="63224D2D"/>
    <w:multiLevelType w:val="multilevel"/>
    <w:tmpl w:val="D6868526"/>
    <w:lvl w:ilvl="0">
      <w:start w:val="7"/>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2" w15:restartNumberingAfterBreak="0">
    <w:nsid w:val="678D1C0E"/>
    <w:multiLevelType w:val="multilevel"/>
    <w:tmpl w:val="FFFFFFFF"/>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CA4AE0"/>
    <w:multiLevelType w:val="multilevel"/>
    <w:tmpl w:val="70BA2F2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35" w15:restartNumberingAfterBreak="0">
    <w:nsid w:val="6ECD7AB3"/>
    <w:multiLevelType w:val="multilevel"/>
    <w:tmpl w:val="8A50A22C"/>
    <w:name w:val="WDX-3-Numbering"/>
    <w:lvl w:ilvl="0">
      <w:start w:val="1"/>
      <w:numFmt w:val="decimal"/>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37" w15:restartNumberingAfterBreak="0">
    <w:nsid w:val="77FE2CD4"/>
    <w:multiLevelType w:val="multilevel"/>
    <w:tmpl w:val="006A65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D113FF9"/>
    <w:multiLevelType w:val="multilevel"/>
    <w:tmpl w:val="F10856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F675EBC"/>
    <w:multiLevelType w:val="multilevel"/>
    <w:tmpl w:val="FFFFFFFF"/>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8562452">
    <w:abstractNumId w:val="34"/>
  </w:num>
  <w:num w:numId="2" w16cid:durableId="1031567277">
    <w:abstractNumId w:val="32"/>
  </w:num>
  <w:num w:numId="3" w16cid:durableId="1142968681">
    <w:abstractNumId w:val="9"/>
  </w:num>
  <w:num w:numId="4" w16cid:durableId="1145855850">
    <w:abstractNumId w:val="19"/>
  </w:num>
  <w:num w:numId="5" w16cid:durableId="122384290">
    <w:abstractNumId w:val="8"/>
  </w:num>
  <w:num w:numId="6" w16cid:durableId="1268849653">
    <w:abstractNumId w:val="31"/>
  </w:num>
  <w:num w:numId="7" w16cid:durableId="1271351012">
    <w:abstractNumId w:val="37"/>
  </w:num>
  <w:num w:numId="8" w16cid:durableId="1380401379">
    <w:abstractNumId w:val="18"/>
  </w:num>
  <w:num w:numId="9" w16cid:durableId="1470591624">
    <w:abstractNumId w:val="39"/>
  </w:num>
  <w:num w:numId="10" w16cid:durableId="1484352467">
    <w:abstractNumId w:val="34"/>
  </w:num>
  <w:num w:numId="11" w16cid:durableId="1495797240">
    <w:abstractNumId w:val="12"/>
  </w:num>
  <w:num w:numId="12" w16cid:durableId="1511946495">
    <w:abstractNumId w:val="1"/>
  </w:num>
  <w:num w:numId="13" w16cid:durableId="1533106935">
    <w:abstractNumId w:val="38"/>
  </w:num>
  <w:num w:numId="14" w16cid:durableId="1670868994">
    <w:abstractNumId w:val="0"/>
  </w:num>
  <w:num w:numId="15" w16cid:durableId="1685546619">
    <w:abstractNumId w:val="19"/>
  </w:num>
  <w:num w:numId="16" w16cid:durableId="1688824579">
    <w:abstractNumId w:val="35"/>
  </w:num>
  <w:num w:numId="17" w16cid:durableId="18554204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262654">
    <w:abstractNumId w:val="28"/>
  </w:num>
  <w:num w:numId="19" w16cid:durableId="1901086834">
    <w:abstractNumId w:val="23"/>
  </w:num>
  <w:num w:numId="20" w16cid:durableId="1965455871">
    <w:abstractNumId w:val="11"/>
  </w:num>
  <w:num w:numId="21" w16cid:durableId="1977906287">
    <w:abstractNumId w:val="4"/>
  </w:num>
  <w:num w:numId="22" w16cid:durableId="2000694676">
    <w:abstractNumId w:val="3"/>
  </w:num>
  <w:num w:numId="23" w16cid:durableId="205573504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26220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0903605">
    <w:abstractNumId w:val="34"/>
  </w:num>
  <w:num w:numId="26" w16cid:durableId="248469706">
    <w:abstractNumId w:val="7"/>
  </w:num>
  <w:num w:numId="27" w16cid:durableId="2814205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0889851">
    <w:abstractNumId w:val="26"/>
  </w:num>
  <w:num w:numId="29" w16cid:durableId="374891471">
    <w:abstractNumId w:val="36"/>
  </w:num>
  <w:num w:numId="30" w16cid:durableId="383213788">
    <w:abstractNumId w:val="30"/>
  </w:num>
  <w:num w:numId="31" w16cid:durableId="396516987">
    <w:abstractNumId w:val="24"/>
  </w:num>
  <w:num w:numId="32" w16cid:durableId="4069962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3278726">
    <w:abstractNumId w:val="13"/>
  </w:num>
  <w:num w:numId="34" w16cid:durableId="505706025">
    <w:abstractNumId w:val="25"/>
  </w:num>
  <w:num w:numId="35" w16cid:durableId="519051888">
    <w:abstractNumId w:val="5"/>
  </w:num>
  <w:num w:numId="36" w16cid:durableId="519513892">
    <w:abstractNumId w:val="17"/>
  </w:num>
  <w:num w:numId="37" w16cid:durableId="539560383">
    <w:abstractNumId w:val="14"/>
  </w:num>
  <w:num w:numId="38" w16cid:durableId="570508767">
    <w:abstractNumId w:val="20"/>
  </w:num>
  <w:num w:numId="39" w16cid:durableId="594174575">
    <w:abstractNumId w:val="27"/>
  </w:num>
  <w:num w:numId="40" w16cid:durableId="595794225">
    <w:abstractNumId w:val="33"/>
  </w:num>
  <w:num w:numId="41" w16cid:durableId="696933333">
    <w:abstractNumId w:val="2"/>
  </w:num>
  <w:num w:numId="42" w16cid:durableId="866791754">
    <w:abstractNumId w:val="15"/>
  </w:num>
  <w:num w:numId="43" w16cid:durableId="874386024">
    <w:abstractNumId w:val="10"/>
  </w:num>
  <w:num w:numId="44" w16cid:durableId="8844877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0361482">
    <w:abstractNumId w:val="29"/>
  </w:num>
  <w:num w:numId="46" w16cid:durableId="918438816">
    <w:abstractNumId w:val="16"/>
  </w:num>
  <w:num w:numId="47" w16cid:durableId="960569123">
    <w:abstractNumId w:val="21"/>
  </w:num>
  <w:num w:numId="48" w16cid:durableId="993484827">
    <w:abstractNumId w:val="6"/>
  </w:num>
  <w:num w:numId="49" w16cid:durableId="1505894228">
    <w:abstractNumId w:val="22"/>
  </w:num>
  <w:num w:numId="50" w16cid:durableId="298918980">
    <w:abstractNumId w:val="34"/>
    <w:lvlOverride w:ilvl="0">
      <w:startOverride w:val="1"/>
    </w:lvlOverride>
    <w:lvlOverride w:ilvl="1">
      <w:startOverride w:val="1"/>
    </w:lvlOverride>
    <w:lvlOverride w:ilvl="2">
      <w:startOverride w:val="2"/>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oNotHyphenateCaps/>
  <w:drawingGridHorizontalSpacing w:val="171"/>
  <w:displayVertic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2B"/>
    <w:rsid w:val="000047C9"/>
    <w:rsid w:val="000118F2"/>
    <w:rsid w:val="00011934"/>
    <w:rsid w:val="000126F1"/>
    <w:rsid w:val="00012AAD"/>
    <w:rsid w:val="0002010B"/>
    <w:rsid w:val="00020E66"/>
    <w:rsid w:val="00023D80"/>
    <w:rsid w:val="000249E3"/>
    <w:rsid w:val="00027AA5"/>
    <w:rsid w:val="00030315"/>
    <w:rsid w:val="00032AE4"/>
    <w:rsid w:val="000332E0"/>
    <w:rsid w:val="00035F94"/>
    <w:rsid w:val="000422A6"/>
    <w:rsid w:val="000450DA"/>
    <w:rsid w:val="00045A4F"/>
    <w:rsid w:val="0005307A"/>
    <w:rsid w:val="00060410"/>
    <w:rsid w:val="00062B6E"/>
    <w:rsid w:val="00070EE0"/>
    <w:rsid w:val="00072652"/>
    <w:rsid w:val="00075D8E"/>
    <w:rsid w:val="000771E3"/>
    <w:rsid w:val="00084EE5"/>
    <w:rsid w:val="0009113C"/>
    <w:rsid w:val="0009115E"/>
    <w:rsid w:val="000912B9"/>
    <w:rsid w:val="00097CE3"/>
    <w:rsid w:val="000A0252"/>
    <w:rsid w:val="000A059D"/>
    <w:rsid w:val="000A07B4"/>
    <w:rsid w:val="000A0F93"/>
    <w:rsid w:val="000A1D78"/>
    <w:rsid w:val="000A37B0"/>
    <w:rsid w:val="000A4ACA"/>
    <w:rsid w:val="000A4BEE"/>
    <w:rsid w:val="000B18A6"/>
    <w:rsid w:val="000B757A"/>
    <w:rsid w:val="000C2573"/>
    <w:rsid w:val="000C52F0"/>
    <w:rsid w:val="000D2EAF"/>
    <w:rsid w:val="000D63BC"/>
    <w:rsid w:val="000E0A66"/>
    <w:rsid w:val="000E4F0E"/>
    <w:rsid w:val="000E5BC4"/>
    <w:rsid w:val="000F40ED"/>
    <w:rsid w:val="000F5D63"/>
    <w:rsid w:val="000F66D1"/>
    <w:rsid w:val="00100275"/>
    <w:rsid w:val="00102118"/>
    <w:rsid w:val="001034AF"/>
    <w:rsid w:val="001052D6"/>
    <w:rsid w:val="00111D59"/>
    <w:rsid w:val="001215F9"/>
    <w:rsid w:val="00124CB6"/>
    <w:rsid w:val="00131B9B"/>
    <w:rsid w:val="00135206"/>
    <w:rsid w:val="00135229"/>
    <w:rsid w:val="0014237F"/>
    <w:rsid w:val="00142C0B"/>
    <w:rsid w:val="00151812"/>
    <w:rsid w:val="00156D78"/>
    <w:rsid w:val="00160509"/>
    <w:rsid w:val="00160CD2"/>
    <w:rsid w:val="00162D8A"/>
    <w:rsid w:val="001675F4"/>
    <w:rsid w:val="00167C9A"/>
    <w:rsid w:val="00170680"/>
    <w:rsid w:val="00180CD3"/>
    <w:rsid w:val="00181512"/>
    <w:rsid w:val="0018543C"/>
    <w:rsid w:val="00186F6F"/>
    <w:rsid w:val="00187050"/>
    <w:rsid w:val="001924A2"/>
    <w:rsid w:val="001928A3"/>
    <w:rsid w:val="00193DE3"/>
    <w:rsid w:val="001A2739"/>
    <w:rsid w:val="001A43ED"/>
    <w:rsid w:val="001B42BE"/>
    <w:rsid w:val="001B5669"/>
    <w:rsid w:val="001B5745"/>
    <w:rsid w:val="001C1281"/>
    <w:rsid w:val="001C328C"/>
    <w:rsid w:val="001C3379"/>
    <w:rsid w:val="001C49CE"/>
    <w:rsid w:val="001D23CF"/>
    <w:rsid w:val="001D2D03"/>
    <w:rsid w:val="001D3552"/>
    <w:rsid w:val="001E12F4"/>
    <w:rsid w:val="001F0B10"/>
    <w:rsid w:val="001F4CB4"/>
    <w:rsid w:val="001F4DC5"/>
    <w:rsid w:val="002067F4"/>
    <w:rsid w:val="00214C94"/>
    <w:rsid w:val="002158B7"/>
    <w:rsid w:val="00215C89"/>
    <w:rsid w:val="00216CA4"/>
    <w:rsid w:val="0021783D"/>
    <w:rsid w:val="0022406D"/>
    <w:rsid w:val="0022480A"/>
    <w:rsid w:val="002261F3"/>
    <w:rsid w:val="002301A8"/>
    <w:rsid w:val="002306F3"/>
    <w:rsid w:val="0023372E"/>
    <w:rsid w:val="00235E81"/>
    <w:rsid w:val="00242F68"/>
    <w:rsid w:val="002441F9"/>
    <w:rsid w:val="00247AE9"/>
    <w:rsid w:val="0025052C"/>
    <w:rsid w:val="00253129"/>
    <w:rsid w:val="002555FF"/>
    <w:rsid w:val="00257ECD"/>
    <w:rsid w:val="00261338"/>
    <w:rsid w:val="0026134F"/>
    <w:rsid w:val="00262C9F"/>
    <w:rsid w:val="002646AE"/>
    <w:rsid w:val="00265173"/>
    <w:rsid w:val="002706B5"/>
    <w:rsid w:val="00277DC9"/>
    <w:rsid w:val="00283807"/>
    <w:rsid w:val="00283CAF"/>
    <w:rsid w:val="00283EB0"/>
    <w:rsid w:val="0029469B"/>
    <w:rsid w:val="002A1274"/>
    <w:rsid w:val="002A2433"/>
    <w:rsid w:val="002A275B"/>
    <w:rsid w:val="002A561D"/>
    <w:rsid w:val="002A68F6"/>
    <w:rsid w:val="002B2285"/>
    <w:rsid w:val="002B4AD3"/>
    <w:rsid w:val="002C106C"/>
    <w:rsid w:val="002C3A7D"/>
    <w:rsid w:val="002C4672"/>
    <w:rsid w:val="002C7041"/>
    <w:rsid w:val="002C7054"/>
    <w:rsid w:val="002D5618"/>
    <w:rsid w:val="002D5CC0"/>
    <w:rsid w:val="002E2756"/>
    <w:rsid w:val="002F1125"/>
    <w:rsid w:val="002F312B"/>
    <w:rsid w:val="002F33C4"/>
    <w:rsid w:val="002F3A84"/>
    <w:rsid w:val="002F4A31"/>
    <w:rsid w:val="002F4B0E"/>
    <w:rsid w:val="002F6B1F"/>
    <w:rsid w:val="00302116"/>
    <w:rsid w:val="00303840"/>
    <w:rsid w:val="00304DD6"/>
    <w:rsid w:val="00310BBF"/>
    <w:rsid w:val="0031362F"/>
    <w:rsid w:val="00317C4D"/>
    <w:rsid w:val="00324E4D"/>
    <w:rsid w:val="003258DC"/>
    <w:rsid w:val="00325E77"/>
    <w:rsid w:val="00326E5C"/>
    <w:rsid w:val="00334F3C"/>
    <w:rsid w:val="00340EBC"/>
    <w:rsid w:val="00344E9F"/>
    <w:rsid w:val="00345E43"/>
    <w:rsid w:val="0035186A"/>
    <w:rsid w:val="003520B1"/>
    <w:rsid w:val="00352264"/>
    <w:rsid w:val="00352625"/>
    <w:rsid w:val="003532C6"/>
    <w:rsid w:val="0035506A"/>
    <w:rsid w:val="003611CF"/>
    <w:rsid w:val="00361BE3"/>
    <w:rsid w:val="00362DDB"/>
    <w:rsid w:val="003647EE"/>
    <w:rsid w:val="003671D0"/>
    <w:rsid w:val="00370229"/>
    <w:rsid w:val="00372653"/>
    <w:rsid w:val="00372A27"/>
    <w:rsid w:val="00373899"/>
    <w:rsid w:val="00376E7E"/>
    <w:rsid w:val="003826E9"/>
    <w:rsid w:val="00382920"/>
    <w:rsid w:val="0038637D"/>
    <w:rsid w:val="003867B5"/>
    <w:rsid w:val="00390A45"/>
    <w:rsid w:val="00392328"/>
    <w:rsid w:val="00393E63"/>
    <w:rsid w:val="003957CE"/>
    <w:rsid w:val="003A149E"/>
    <w:rsid w:val="003A2B8F"/>
    <w:rsid w:val="003A3A4E"/>
    <w:rsid w:val="003A4AAA"/>
    <w:rsid w:val="003A4D40"/>
    <w:rsid w:val="003A5425"/>
    <w:rsid w:val="003A722D"/>
    <w:rsid w:val="003A7339"/>
    <w:rsid w:val="003A7F6D"/>
    <w:rsid w:val="003B2BA2"/>
    <w:rsid w:val="003B5346"/>
    <w:rsid w:val="003B5AD9"/>
    <w:rsid w:val="003B6B8C"/>
    <w:rsid w:val="003C0617"/>
    <w:rsid w:val="003C095D"/>
    <w:rsid w:val="003C2FBD"/>
    <w:rsid w:val="003C5AE4"/>
    <w:rsid w:val="003C612B"/>
    <w:rsid w:val="003D1931"/>
    <w:rsid w:val="003D4433"/>
    <w:rsid w:val="003D5B39"/>
    <w:rsid w:val="003D7BB9"/>
    <w:rsid w:val="003E1F7D"/>
    <w:rsid w:val="003E623D"/>
    <w:rsid w:val="003E762F"/>
    <w:rsid w:val="003F2545"/>
    <w:rsid w:val="003F439A"/>
    <w:rsid w:val="003F4CF3"/>
    <w:rsid w:val="003F5F1E"/>
    <w:rsid w:val="003F6C4D"/>
    <w:rsid w:val="00402ABF"/>
    <w:rsid w:val="0040475D"/>
    <w:rsid w:val="004064BF"/>
    <w:rsid w:val="004121A7"/>
    <w:rsid w:val="004126AA"/>
    <w:rsid w:val="00417514"/>
    <w:rsid w:val="00417EEB"/>
    <w:rsid w:val="00422BFA"/>
    <w:rsid w:val="0042332F"/>
    <w:rsid w:val="004308E6"/>
    <w:rsid w:val="00431500"/>
    <w:rsid w:val="00432934"/>
    <w:rsid w:val="00435DB4"/>
    <w:rsid w:val="00440224"/>
    <w:rsid w:val="004431E5"/>
    <w:rsid w:val="00444ABF"/>
    <w:rsid w:val="004452A5"/>
    <w:rsid w:val="00445EB5"/>
    <w:rsid w:val="00451E74"/>
    <w:rsid w:val="00464974"/>
    <w:rsid w:val="00464EA2"/>
    <w:rsid w:val="00477C38"/>
    <w:rsid w:val="00481EEE"/>
    <w:rsid w:val="00484EC9"/>
    <w:rsid w:val="004861D2"/>
    <w:rsid w:val="00487194"/>
    <w:rsid w:val="004907AB"/>
    <w:rsid w:val="00497AEB"/>
    <w:rsid w:val="004A79C4"/>
    <w:rsid w:val="004B275A"/>
    <w:rsid w:val="004B43DC"/>
    <w:rsid w:val="004C058D"/>
    <w:rsid w:val="004C3D30"/>
    <w:rsid w:val="004D13D5"/>
    <w:rsid w:val="004D43B2"/>
    <w:rsid w:val="004D4FF6"/>
    <w:rsid w:val="004D6494"/>
    <w:rsid w:val="004E15FE"/>
    <w:rsid w:val="004E6A14"/>
    <w:rsid w:val="004F1AA7"/>
    <w:rsid w:val="004F1ABA"/>
    <w:rsid w:val="004F1AD0"/>
    <w:rsid w:val="004F54D4"/>
    <w:rsid w:val="004F7AC6"/>
    <w:rsid w:val="00510F39"/>
    <w:rsid w:val="00512391"/>
    <w:rsid w:val="005136CB"/>
    <w:rsid w:val="00514461"/>
    <w:rsid w:val="00514699"/>
    <w:rsid w:val="00517C17"/>
    <w:rsid w:val="0052270E"/>
    <w:rsid w:val="00524AC6"/>
    <w:rsid w:val="005272CC"/>
    <w:rsid w:val="00527C47"/>
    <w:rsid w:val="005330DB"/>
    <w:rsid w:val="00537DC2"/>
    <w:rsid w:val="005401E9"/>
    <w:rsid w:val="005413C9"/>
    <w:rsid w:val="00541474"/>
    <w:rsid w:val="00543800"/>
    <w:rsid w:val="005442A7"/>
    <w:rsid w:val="00546622"/>
    <w:rsid w:val="00547587"/>
    <w:rsid w:val="005509D8"/>
    <w:rsid w:val="00557509"/>
    <w:rsid w:val="00563F33"/>
    <w:rsid w:val="00564023"/>
    <w:rsid w:val="00564716"/>
    <w:rsid w:val="00564B95"/>
    <w:rsid w:val="00570574"/>
    <w:rsid w:val="00584D93"/>
    <w:rsid w:val="0059024D"/>
    <w:rsid w:val="005906C6"/>
    <w:rsid w:val="0059166F"/>
    <w:rsid w:val="00591C57"/>
    <w:rsid w:val="00593047"/>
    <w:rsid w:val="00597FEB"/>
    <w:rsid w:val="005A2499"/>
    <w:rsid w:val="005A6933"/>
    <w:rsid w:val="005B005B"/>
    <w:rsid w:val="005B2A5A"/>
    <w:rsid w:val="005C2A0C"/>
    <w:rsid w:val="005C2CFE"/>
    <w:rsid w:val="005C4BB1"/>
    <w:rsid w:val="005C7489"/>
    <w:rsid w:val="005C7611"/>
    <w:rsid w:val="005C7F21"/>
    <w:rsid w:val="005D17A4"/>
    <w:rsid w:val="005D1A92"/>
    <w:rsid w:val="005D4148"/>
    <w:rsid w:val="005D4CA0"/>
    <w:rsid w:val="005E066A"/>
    <w:rsid w:val="005E0A91"/>
    <w:rsid w:val="005E79BD"/>
    <w:rsid w:val="005F1706"/>
    <w:rsid w:val="005F3A0C"/>
    <w:rsid w:val="005F555D"/>
    <w:rsid w:val="005F66E7"/>
    <w:rsid w:val="00600A22"/>
    <w:rsid w:val="00604EF4"/>
    <w:rsid w:val="006056BA"/>
    <w:rsid w:val="00611114"/>
    <w:rsid w:val="00613B10"/>
    <w:rsid w:val="0061582C"/>
    <w:rsid w:val="0062149D"/>
    <w:rsid w:val="0062161C"/>
    <w:rsid w:val="00623775"/>
    <w:rsid w:val="00625D5F"/>
    <w:rsid w:val="00633C47"/>
    <w:rsid w:val="00636713"/>
    <w:rsid w:val="006401FD"/>
    <w:rsid w:val="0064042F"/>
    <w:rsid w:val="006414E9"/>
    <w:rsid w:val="00641596"/>
    <w:rsid w:val="0064315D"/>
    <w:rsid w:val="00647CC2"/>
    <w:rsid w:val="00653F6E"/>
    <w:rsid w:val="0065439D"/>
    <w:rsid w:val="00662EC7"/>
    <w:rsid w:val="0067292D"/>
    <w:rsid w:val="0067325C"/>
    <w:rsid w:val="00684640"/>
    <w:rsid w:val="00687667"/>
    <w:rsid w:val="006940E8"/>
    <w:rsid w:val="00694A07"/>
    <w:rsid w:val="00694A42"/>
    <w:rsid w:val="00697EAF"/>
    <w:rsid w:val="006A350A"/>
    <w:rsid w:val="006B18DF"/>
    <w:rsid w:val="006B2724"/>
    <w:rsid w:val="006C1398"/>
    <w:rsid w:val="006C35AE"/>
    <w:rsid w:val="006C43E9"/>
    <w:rsid w:val="006D010D"/>
    <w:rsid w:val="006D1354"/>
    <w:rsid w:val="006D172B"/>
    <w:rsid w:val="006D1FF8"/>
    <w:rsid w:val="006D5F5C"/>
    <w:rsid w:val="006D6218"/>
    <w:rsid w:val="006E3D42"/>
    <w:rsid w:val="006E66DA"/>
    <w:rsid w:val="006F1747"/>
    <w:rsid w:val="006F1DF1"/>
    <w:rsid w:val="006F4442"/>
    <w:rsid w:val="006F44A7"/>
    <w:rsid w:val="0070685D"/>
    <w:rsid w:val="00710330"/>
    <w:rsid w:val="007106B6"/>
    <w:rsid w:val="00712E36"/>
    <w:rsid w:val="007149F0"/>
    <w:rsid w:val="00715E7D"/>
    <w:rsid w:val="007210E8"/>
    <w:rsid w:val="007214AA"/>
    <w:rsid w:val="00722AB4"/>
    <w:rsid w:val="007255F5"/>
    <w:rsid w:val="00726195"/>
    <w:rsid w:val="00727154"/>
    <w:rsid w:val="00727392"/>
    <w:rsid w:val="00730753"/>
    <w:rsid w:val="007328C7"/>
    <w:rsid w:val="00733F97"/>
    <w:rsid w:val="00735189"/>
    <w:rsid w:val="0074001D"/>
    <w:rsid w:val="007431FF"/>
    <w:rsid w:val="00743E56"/>
    <w:rsid w:val="00744C40"/>
    <w:rsid w:val="00746017"/>
    <w:rsid w:val="00746EA2"/>
    <w:rsid w:val="00747F53"/>
    <w:rsid w:val="00750ADC"/>
    <w:rsid w:val="007541B8"/>
    <w:rsid w:val="007575CD"/>
    <w:rsid w:val="007576DB"/>
    <w:rsid w:val="00760F3D"/>
    <w:rsid w:val="0076457A"/>
    <w:rsid w:val="00764700"/>
    <w:rsid w:val="00767CF0"/>
    <w:rsid w:val="00770175"/>
    <w:rsid w:val="0077095F"/>
    <w:rsid w:val="00772B7F"/>
    <w:rsid w:val="00777EC1"/>
    <w:rsid w:val="0078152A"/>
    <w:rsid w:val="00783A27"/>
    <w:rsid w:val="00791B72"/>
    <w:rsid w:val="00794161"/>
    <w:rsid w:val="00797894"/>
    <w:rsid w:val="007A081B"/>
    <w:rsid w:val="007B501F"/>
    <w:rsid w:val="007B5E0D"/>
    <w:rsid w:val="007B7601"/>
    <w:rsid w:val="007C5026"/>
    <w:rsid w:val="007D1E0E"/>
    <w:rsid w:val="007D46D5"/>
    <w:rsid w:val="007D7E0D"/>
    <w:rsid w:val="007E5C7A"/>
    <w:rsid w:val="007E6A3B"/>
    <w:rsid w:val="007E7E8E"/>
    <w:rsid w:val="007F340E"/>
    <w:rsid w:val="007F46F8"/>
    <w:rsid w:val="007F6288"/>
    <w:rsid w:val="00803AB5"/>
    <w:rsid w:val="008063BF"/>
    <w:rsid w:val="00807026"/>
    <w:rsid w:val="00820D7C"/>
    <w:rsid w:val="00821FDA"/>
    <w:rsid w:val="00823BB7"/>
    <w:rsid w:val="008266C9"/>
    <w:rsid w:val="00832A51"/>
    <w:rsid w:val="008356FF"/>
    <w:rsid w:val="00835E9A"/>
    <w:rsid w:val="0084303E"/>
    <w:rsid w:val="00844093"/>
    <w:rsid w:val="00844B32"/>
    <w:rsid w:val="00855F92"/>
    <w:rsid w:val="00860C17"/>
    <w:rsid w:val="00863A89"/>
    <w:rsid w:val="00866E35"/>
    <w:rsid w:val="00873E6F"/>
    <w:rsid w:val="00877674"/>
    <w:rsid w:val="0087798B"/>
    <w:rsid w:val="00877F16"/>
    <w:rsid w:val="00883B35"/>
    <w:rsid w:val="00885AC9"/>
    <w:rsid w:val="0089213C"/>
    <w:rsid w:val="00892AFE"/>
    <w:rsid w:val="008A17E3"/>
    <w:rsid w:val="008A4B18"/>
    <w:rsid w:val="008A63B8"/>
    <w:rsid w:val="008A7337"/>
    <w:rsid w:val="008B09F9"/>
    <w:rsid w:val="008C524D"/>
    <w:rsid w:val="008C5A3C"/>
    <w:rsid w:val="008C6275"/>
    <w:rsid w:val="008C65E2"/>
    <w:rsid w:val="008D2334"/>
    <w:rsid w:val="008D429F"/>
    <w:rsid w:val="008D4EE4"/>
    <w:rsid w:val="008E1F4F"/>
    <w:rsid w:val="008E428A"/>
    <w:rsid w:val="008E607C"/>
    <w:rsid w:val="00900D2A"/>
    <w:rsid w:val="00901943"/>
    <w:rsid w:val="00901A50"/>
    <w:rsid w:val="0090352C"/>
    <w:rsid w:val="00906A1B"/>
    <w:rsid w:val="0091598F"/>
    <w:rsid w:val="00915E13"/>
    <w:rsid w:val="0093154B"/>
    <w:rsid w:val="0093458A"/>
    <w:rsid w:val="00935912"/>
    <w:rsid w:val="00935C1A"/>
    <w:rsid w:val="0094026C"/>
    <w:rsid w:val="009402B9"/>
    <w:rsid w:val="00942086"/>
    <w:rsid w:val="00943257"/>
    <w:rsid w:val="00944AC9"/>
    <w:rsid w:val="0095393B"/>
    <w:rsid w:val="00957DE4"/>
    <w:rsid w:val="00960C36"/>
    <w:rsid w:val="0096128B"/>
    <w:rsid w:val="00961D47"/>
    <w:rsid w:val="00963340"/>
    <w:rsid w:val="00965010"/>
    <w:rsid w:val="0097202C"/>
    <w:rsid w:val="009816B4"/>
    <w:rsid w:val="00985BDB"/>
    <w:rsid w:val="00986212"/>
    <w:rsid w:val="0099197C"/>
    <w:rsid w:val="00991ADA"/>
    <w:rsid w:val="00997A8E"/>
    <w:rsid w:val="009A242C"/>
    <w:rsid w:val="009A4EA6"/>
    <w:rsid w:val="009A4ED9"/>
    <w:rsid w:val="009A6A0F"/>
    <w:rsid w:val="009B022D"/>
    <w:rsid w:val="009B5204"/>
    <w:rsid w:val="009B779D"/>
    <w:rsid w:val="009D2B43"/>
    <w:rsid w:val="009D678D"/>
    <w:rsid w:val="009F048E"/>
    <w:rsid w:val="009F09E2"/>
    <w:rsid w:val="009F69BA"/>
    <w:rsid w:val="00A0054C"/>
    <w:rsid w:val="00A14968"/>
    <w:rsid w:val="00A23223"/>
    <w:rsid w:val="00A25141"/>
    <w:rsid w:val="00A3132B"/>
    <w:rsid w:val="00A31B3B"/>
    <w:rsid w:val="00A320A1"/>
    <w:rsid w:val="00A35337"/>
    <w:rsid w:val="00A359D1"/>
    <w:rsid w:val="00A36EFF"/>
    <w:rsid w:val="00A40B51"/>
    <w:rsid w:val="00A41000"/>
    <w:rsid w:val="00A4201B"/>
    <w:rsid w:val="00A44DC3"/>
    <w:rsid w:val="00A45982"/>
    <w:rsid w:val="00A55F51"/>
    <w:rsid w:val="00A561B3"/>
    <w:rsid w:val="00A647ED"/>
    <w:rsid w:val="00A658E5"/>
    <w:rsid w:val="00A675BF"/>
    <w:rsid w:val="00A710A9"/>
    <w:rsid w:val="00A761A2"/>
    <w:rsid w:val="00A76BCD"/>
    <w:rsid w:val="00A81D6F"/>
    <w:rsid w:val="00A82AFE"/>
    <w:rsid w:val="00A848B6"/>
    <w:rsid w:val="00A86CF2"/>
    <w:rsid w:val="00A9420B"/>
    <w:rsid w:val="00A94590"/>
    <w:rsid w:val="00A952A1"/>
    <w:rsid w:val="00A95CE3"/>
    <w:rsid w:val="00AA001B"/>
    <w:rsid w:val="00AA46DC"/>
    <w:rsid w:val="00AB3DD7"/>
    <w:rsid w:val="00AC4588"/>
    <w:rsid w:val="00AC78DE"/>
    <w:rsid w:val="00AD04FC"/>
    <w:rsid w:val="00AE0A9E"/>
    <w:rsid w:val="00AE21FA"/>
    <w:rsid w:val="00AF05C8"/>
    <w:rsid w:val="00AF3347"/>
    <w:rsid w:val="00AF497D"/>
    <w:rsid w:val="00AF5963"/>
    <w:rsid w:val="00AF635D"/>
    <w:rsid w:val="00B03A7A"/>
    <w:rsid w:val="00B076E0"/>
    <w:rsid w:val="00B1304B"/>
    <w:rsid w:val="00B14062"/>
    <w:rsid w:val="00B16D59"/>
    <w:rsid w:val="00B22CE7"/>
    <w:rsid w:val="00B232F6"/>
    <w:rsid w:val="00B26B79"/>
    <w:rsid w:val="00B26D56"/>
    <w:rsid w:val="00B423BF"/>
    <w:rsid w:val="00B432BB"/>
    <w:rsid w:val="00B45F81"/>
    <w:rsid w:val="00B46450"/>
    <w:rsid w:val="00B508F0"/>
    <w:rsid w:val="00B52BA4"/>
    <w:rsid w:val="00B54287"/>
    <w:rsid w:val="00B54EAF"/>
    <w:rsid w:val="00B54F39"/>
    <w:rsid w:val="00B603C5"/>
    <w:rsid w:val="00B60B16"/>
    <w:rsid w:val="00B61F2D"/>
    <w:rsid w:val="00B63894"/>
    <w:rsid w:val="00B6499A"/>
    <w:rsid w:val="00B64D38"/>
    <w:rsid w:val="00B65AC3"/>
    <w:rsid w:val="00B702E2"/>
    <w:rsid w:val="00B77CBD"/>
    <w:rsid w:val="00B86CC7"/>
    <w:rsid w:val="00B96E38"/>
    <w:rsid w:val="00BA2BBA"/>
    <w:rsid w:val="00BB4AB4"/>
    <w:rsid w:val="00BB73C1"/>
    <w:rsid w:val="00BC184A"/>
    <w:rsid w:val="00BC7C4B"/>
    <w:rsid w:val="00BD0694"/>
    <w:rsid w:val="00BD3294"/>
    <w:rsid w:val="00BD4365"/>
    <w:rsid w:val="00BD53B7"/>
    <w:rsid w:val="00BE0B01"/>
    <w:rsid w:val="00BE19AE"/>
    <w:rsid w:val="00BE6396"/>
    <w:rsid w:val="00BE7013"/>
    <w:rsid w:val="00BF0572"/>
    <w:rsid w:val="00BF1C96"/>
    <w:rsid w:val="00BF3DCC"/>
    <w:rsid w:val="00BF4A61"/>
    <w:rsid w:val="00BF6DF2"/>
    <w:rsid w:val="00BF73BE"/>
    <w:rsid w:val="00C0010C"/>
    <w:rsid w:val="00C008CC"/>
    <w:rsid w:val="00C00D0E"/>
    <w:rsid w:val="00C02CAF"/>
    <w:rsid w:val="00C03EE0"/>
    <w:rsid w:val="00C03F3F"/>
    <w:rsid w:val="00C050B0"/>
    <w:rsid w:val="00C06A00"/>
    <w:rsid w:val="00C0772C"/>
    <w:rsid w:val="00C11864"/>
    <w:rsid w:val="00C12295"/>
    <w:rsid w:val="00C13564"/>
    <w:rsid w:val="00C35D3E"/>
    <w:rsid w:val="00C364B9"/>
    <w:rsid w:val="00C37D2A"/>
    <w:rsid w:val="00C411F6"/>
    <w:rsid w:val="00C43126"/>
    <w:rsid w:val="00C46B46"/>
    <w:rsid w:val="00C54121"/>
    <w:rsid w:val="00C606C7"/>
    <w:rsid w:val="00C615EF"/>
    <w:rsid w:val="00C61ADC"/>
    <w:rsid w:val="00C6280F"/>
    <w:rsid w:val="00C6430B"/>
    <w:rsid w:val="00C651FC"/>
    <w:rsid w:val="00C73DEC"/>
    <w:rsid w:val="00C761B9"/>
    <w:rsid w:val="00C77BB3"/>
    <w:rsid w:val="00C80174"/>
    <w:rsid w:val="00C80710"/>
    <w:rsid w:val="00C81F69"/>
    <w:rsid w:val="00C93879"/>
    <w:rsid w:val="00C946FD"/>
    <w:rsid w:val="00C97BAF"/>
    <w:rsid w:val="00CA00DB"/>
    <w:rsid w:val="00CB09A2"/>
    <w:rsid w:val="00CB1008"/>
    <w:rsid w:val="00CB7FF4"/>
    <w:rsid w:val="00CC3237"/>
    <w:rsid w:val="00CD3F9B"/>
    <w:rsid w:val="00CD4D58"/>
    <w:rsid w:val="00CD6974"/>
    <w:rsid w:val="00CD71C3"/>
    <w:rsid w:val="00CE207A"/>
    <w:rsid w:val="00CE4C18"/>
    <w:rsid w:val="00CE4D2E"/>
    <w:rsid w:val="00CF3D3D"/>
    <w:rsid w:val="00CF59B7"/>
    <w:rsid w:val="00CF5D21"/>
    <w:rsid w:val="00D070CB"/>
    <w:rsid w:val="00D07A56"/>
    <w:rsid w:val="00D07AF5"/>
    <w:rsid w:val="00D141D6"/>
    <w:rsid w:val="00D213F3"/>
    <w:rsid w:val="00D27496"/>
    <w:rsid w:val="00D33149"/>
    <w:rsid w:val="00D42CF6"/>
    <w:rsid w:val="00D438C9"/>
    <w:rsid w:val="00D449B5"/>
    <w:rsid w:val="00D45606"/>
    <w:rsid w:val="00D55567"/>
    <w:rsid w:val="00D55CBC"/>
    <w:rsid w:val="00D57826"/>
    <w:rsid w:val="00D57DE4"/>
    <w:rsid w:val="00D60FE1"/>
    <w:rsid w:val="00D64BD7"/>
    <w:rsid w:val="00D65AEE"/>
    <w:rsid w:val="00D67335"/>
    <w:rsid w:val="00D70C41"/>
    <w:rsid w:val="00D76B27"/>
    <w:rsid w:val="00D82A4D"/>
    <w:rsid w:val="00D86D39"/>
    <w:rsid w:val="00D86DD5"/>
    <w:rsid w:val="00D92545"/>
    <w:rsid w:val="00D9343C"/>
    <w:rsid w:val="00D93DEA"/>
    <w:rsid w:val="00D95CF5"/>
    <w:rsid w:val="00DA4FAB"/>
    <w:rsid w:val="00DA5110"/>
    <w:rsid w:val="00DA6A91"/>
    <w:rsid w:val="00DB00E0"/>
    <w:rsid w:val="00DB1A3C"/>
    <w:rsid w:val="00DB2765"/>
    <w:rsid w:val="00DB434B"/>
    <w:rsid w:val="00DB52DA"/>
    <w:rsid w:val="00DB5590"/>
    <w:rsid w:val="00DB6A82"/>
    <w:rsid w:val="00DC12EF"/>
    <w:rsid w:val="00DC2268"/>
    <w:rsid w:val="00DC2B8A"/>
    <w:rsid w:val="00DD130F"/>
    <w:rsid w:val="00DD3242"/>
    <w:rsid w:val="00DD348C"/>
    <w:rsid w:val="00DE0BBD"/>
    <w:rsid w:val="00DE2737"/>
    <w:rsid w:val="00DE3B52"/>
    <w:rsid w:val="00DE7DFF"/>
    <w:rsid w:val="00DF76FD"/>
    <w:rsid w:val="00E0008F"/>
    <w:rsid w:val="00E01A6D"/>
    <w:rsid w:val="00E033DD"/>
    <w:rsid w:val="00E10A6B"/>
    <w:rsid w:val="00E10C51"/>
    <w:rsid w:val="00E12EC9"/>
    <w:rsid w:val="00E14091"/>
    <w:rsid w:val="00E15879"/>
    <w:rsid w:val="00E16D27"/>
    <w:rsid w:val="00E173DA"/>
    <w:rsid w:val="00E22A83"/>
    <w:rsid w:val="00E25DDB"/>
    <w:rsid w:val="00E35236"/>
    <w:rsid w:val="00E374F5"/>
    <w:rsid w:val="00E41F80"/>
    <w:rsid w:val="00E46D4F"/>
    <w:rsid w:val="00E50836"/>
    <w:rsid w:val="00E51400"/>
    <w:rsid w:val="00E54247"/>
    <w:rsid w:val="00E556C5"/>
    <w:rsid w:val="00E56ACE"/>
    <w:rsid w:val="00E601ED"/>
    <w:rsid w:val="00E60DCA"/>
    <w:rsid w:val="00E6162A"/>
    <w:rsid w:val="00E63EC2"/>
    <w:rsid w:val="00E63FD3"/>
    <w:rsid w:val="00E66FC7"/>
    <w:rsid w:val="00E67278"/>
    <w:rsid w:val="00E67E87"/>
    <w:rsid w:val="00E77624"/>
    <w:rsid w:val="00E82550"/>
    <w:rsid w:val="00E8618F"/>
    <w:rsid w:val="00E90EBA"/>
    <w:rsid w:val="00E90F57"/>
    <w:rsid w:val="00E91300"/>
    <w:rsid w:val="00E9631F"/>
    <w:rsid w:val="00E9670D"/>
    <w:rsid w:val="00EA0C3B"/>
    <w:rsid w:val="00EA231D"/>
    <w:rsid w:val="00EA53EB"/>
    <w:rsid w:val="00EA6506"/>
    <w:rsid w:val="00EA779A"/>
    <w:rsid w:val="00EB0FF0"/>
    <w:rsid w:val="00EB174E"/>
    <w:rsid w:val="00EB6835"/>
    <w:rsid w:val="00EC0E0F"/>
    <w:rsid w:val="00EC0E12"/>
    <w:rsid w:val="00EC1751"/>
    <w:rsid w:val="00EC45A6"/>
    <w:rsid w:val="00ED1C3D"/>
    <w:rsid w:val="00ED72B6"/>
    <w:rsid w:val="00EE0F63"/>
    <w:rsid w:val="00EE131C"/>
    <w:rsid w:val="00EE4F41"/>
    <w:rsid w:val="00EF08E0"/>
    <w:rsid w:val="00EF604D"/>
    <w:rsid w:val="00EF70A7"/>
    <w:rsid w:val="00F13152"/>
    <w:rsid w:val="00F138AE"/>
    <w:rsid w:val="00F13B17"/>
    <w:rsid w:val="00F1586E"/>
    <w:rsid w:val="00F1799E"/>
    <w:rsid w:val="00F250E0"/>
    <w:rsid w:val="00F3101D"/>
    <w:rsid w:val="00F334B6"/>
    <w:rsid w:val="00F37C64"/>
    <w:rsid w:val="00F4149F"/>
    <w:rsid w:val="00F466F3"/>
    <w:rsid w:val="00F52914"/>
    <w:rsid w:val="00F55168"/>
    <w:rsid w:val="00F60C25"/>
    <w:rsid w:val="00F65D43"/>
    <w:rsid w:val="00F660D8"/>
    <w:rsid w:val="00F66758"/>
    <w:rsid w:val="00F726F9"/>
    <w:rsid w:val="00F72A6E"/>
    <w:rsid w:val="00F72CAD"/>
    <w:rsid w:val="00F75DC2"/>
    <w:rsid w:val="00F803BA"/>
    <w:rsid w:val="00F87FAF"/>
    <w:rsid w:val="00FA1C3F"/>
    <w:rsid w:val="00FA2257"/>
    <w:rsid w:val="00FA3AF2"/>
    <w:rsid w:val="00FA6290"/>
    <w:rsid w:val="00FB4D91"/>
    <w:rsid w:val="00FB5484"/>
    <w:rsid w:val="00FB6932"/>
    <w:rsid w:val="00FB779D"/>
    <w:rsid w:val="00FC2130"/>
    <w:rsid w:val="00FC52C2"/>
    <w:rsid w:val="00FC6AB5"/>
    <w:rsid w:val="00FD1B74"/>
    <w:rsid w:val="00FD257B"/>
    <w:rsid w:val="00FD33F3"/>
    <w:rsid w:val="00FD6725"/>
    <w:rsid w:val="00FD7EAB"/>
    <w:rsid w:val="00FE6279"/>
    <w:rsid w:val="00FF0ACD"/>
    <w:rsid w:val="00FF2ECA"/>
    <w:rsid w:val="00FF3FEE"/>
    <w:rsid w:val="00FF4BC6"/>
    <w:rsid w:val="01018417"/>
    <w:rsid w:val="0218DF81"/>
    <w:rsid w:val="0306C60F"/>
    <w:rsid w:val="06390E3D"/>
    <w:rsid w:val="06513577"/>
    <w:rsid w:val="0654D00D"/>
    <w:rsid w:val="07FFDBAB"/>
    <w:rsid w:val="08A96BF5"/>
    <w:rsid w:val="095F4EF9"/>
    <w:rsid w:val="098F6CFD"/>
    <w:rsid w:val="09ECC9E1"/>
    <w:rsid w:val="0A2E758F"/>
    <w:rsid w:val="0AB1A642"/>
    <w:rsid w:val="0BE6910E"/>
    <w:rsid w:val="0E8F6D08"/>
    <w:rsid w:val="0F43F4E6"/>
    <w:rsid w:val="0F6B6B14"/>
    <w:rsid w:val="10B28414"/>
    <w:rsid w:val="110F04EA"/>
    <w:rsid w:val="114B7CF9"/>
    <w:rsid w:val="11EE1BB4"/>
    <w:rsid w:val="131692E3"/>
    <w:rsid w:val="137718D7"/>
    <w:rsid w:val="14208A95"/>
    <w:rsid w:val="142EE8F3"/>
    <w:rsid w:val="15A48769"/>
    <w:rsid w:val="15B7B603"/>
    <w:rsid w:val="15B8A71D"/>
    <w:rsid w:val="178807DD"/>
    <w:rsid w:val="1B97C6AB"/>
    <w:rsid w:val="1CBA8C58"/>
    <w:rsid w:val="1CDB8D88"/>
    <w:rsid w:val="1D1A33BF"/>
    <w:rsid w:val="1D332A02"/>
    <w:rsid w:val="1EE95E09"/>
    <w:rsid w:val="1F1F7E89"/>
    <w:rsid w:val="1F63CA96"/>
    <w:rsid w:val="21EC1F15"/>
    <w:rsid w:val="23447B14"/>
    <w:rsid w:val="235FC5E3"/>
    <w:rsid w:val="24354419"/>
    <w:rsid w:val="2526CAFF"/>
    <w:rsid w:val="288D5EDC"/>
    <w:rsid w:val="28A362C0"/>
    <w:rsid w:val="2A16A7D9"/>
    <w:rsid w:val="2D3ACBB5"/>
    <w:rsid w:val="2E4EDEED"/>
    <w:rsid w:val="2F89E1E3"/>
    <w:rsid w:val="30336DD5"/>
    <w:rsid w:val="30B81A00"/>
    <w:rsid w:val="3123A004"/>
    <w:rsid w:val="31FA26CB"/>
    <w:rsid w:val="32CE8CE8"/>
    <w:rsid w:val="331B663A"/>
    <w:rsid w:val="363B9EF6"/>
    <w:rsid w:val="3699B840"/>
    <w:rsid w:val="3794BB23"/>
    <w:rsid w:val="384D3383"/>
    <w:rsid w:val="3AC610D6"/>
    <w:rsid w:val="3AEC8D27"/>
    <w:rsid w:val="3D1329FE"/>
    <w:rsid w:val="3E27C22B"/>
    <w:rsid w:val="40F768B0"/>
    <w:rsid w:val="41C5F0E3"/>
    <w:rsid w:val="421E01FE"/>
    <w:rsid w:val="46EB1E7B"/>
    <w:rsid w:val="46F48932"/>
    <w:rsid w:val="4904DE32"/>
    <w:rsid w:val="4920DCCF"/>
    <w:rsid w:val="492C1DD7"/>
    <w:rsid w:val="49E378F2"/>
    <w:rsid w:val="4B4ECDF7"/>
    <w:rsid w:val="4C7848CA"/>
    <w:rsid w:val="4CA15086"/>
    <w:rsid w:val="4D1A8AEA"/>
    <w:rsid w:val="4D232185"/>
    <w:rsid w:val="4E4AE19E"/>
    <w:rsid w:val="4F760968"/>
    <w:rsid w:val="4FCBE4BC"/>
    <w:rsid w:val="51962E7B"/>
    <w:rsid w:val="5247568B"/>
    <w:rsid w:val="534AC05A"/>
    <w:rsid w:val="54C4B4B4"/>
    <w:rsid w:val="54D419F6"/>
    <w:rsid w:val="55C7429F"/>
    <w:rsid w:val="56AB1D5A"/>
    <w:rsid w:val="56E5BD5B"/>
    <w:rsid w:val="578C4DC7"/>
    <w:rsid w:val="57C113F3"/>
    <w:rsid w:val="57DEEBDA"/>
    <w:rsid w:val="58B8F502"/>
    <w:rsid w:val="594E1138"/>
    <w:rsid w:val="595379C2"/>
    <w:rsid w:val="5C746694"/>
    <w:rsid w:val="5DF05287"/>
    <w:rsid w:val="5DFD316D"/>
    <w:rsid w:val="5E39D246"/>
    <w:rsid w:val="5F748DF4"/>
    <w:rsid w:val="6033A45E"/>
    <w:rsid w:val="605BB3CF"/>
    <w:rsid w:val="60FC9EAD"/>
    <w:rsid w:val="61181487"/>
    <w:rsid w:val="61D6AEB0"/>
    <w:rsid w:val="626E0940"/>
    <w:rsid w:val="627258D5"/>
    <w:rsid w:val="62C03AA3"/>
    <w:rsid w:val="63C3B8D1"/>
    <w:rsid w:val="652FC31A"/>
    <w:rsid w:val="654F5129"/>
    <w:rsid w:val="65AB0385"/>
    <w:rsid w:val="67453991"/>
    <w:rsid w:val="69425069"/>
    <w:rsid w:val="695D2728"/>
    <w:rsid w:val="69B88FD3"/>
    <w:rsid w:val="69FCE807"/>
    <w:rsid w:val="6B3743BD"/>
    <w:rsid w:val="6B4940AD"/>
    <w:rsid w:val="6B7B6A68"/>
    <w:rsid w:val="6DFC39F2"/>
    <w:rsid w:val="6F181201"/>
    <w:rsid w:val="6F1C4FBE"/>
    <w:rsid w:val="6F457B53"/>
    <w:rsid w:val="70FB552E"/>
    <w:rsid w:val="72D95C40"/>
    <w:rsid w:val="746367DE"/>
    <w:rsid w:val="74A8FE65"/>
    <w:rsid w:val="74BF84C3"/>
    <w:rsid w:val="74C4386A"/>
    <w:rsid w:val="751E82B3"/>
    <w:rsid w:val="755D8B24"/>
    <w:rsid w:val="797CB274"/>
    <w:rsid w:val="79FADAF0"/>
    <w:rsid w:val="7B6E7831"/>
    <w:rsid w:val="7CC1B5E9"/>
    <w:rsid w:val="7CF2C9F7"/>
    <w:rsid w:val="7DF08310"/>
    <w:rsid w:val="7F6F04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22C2E"/>
  <w15:docId w15:val="{0DA24EAE-9700-48E9-87FC-ABC90B46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572"/>
    <w:rPr>
      <w:sz w:val="22"/>
      <w:szCs w:val="22"/>
    </w:rPr>
  </w:style>
  <w:style w:type="paragraph" w:styleId="Heading1">
    <w:name w:val="heading 1"/>
    <w:basedOn w:val="Normal"/>
    <w:next w:val="Normal"/>
    <w:link w:val="Heading1Char"/>
    <w:qFormat/>
    <w:rsid w:val="00097CE3"/>
    <w:pPr>
      <w:keepNext/>
      <w:keepLines/>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nhideWhenUsed/>
    <w:qFormat/>
    <w:rsid w:val="005F66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77B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F0572"/>
    <w:pPr>
      <w:spacing w:after="100"/>
    </w:pPr>
    <w:rPr>
      <w:sz w:val="18"/>
      <w:szCs w:val="24"/>
      <w:lang w:eastAsia="en-US"/>
    </w:rPr>
  </w:style>
  <w:style w:type="paragraph" w:styleId="FootnoteText">
    <w:name w:val="footnote text"/>
    <w:basedOn w:val="Normal"/>
    <w:semiHidden/>
    <w:rsid w:val="00BF0572"/>
    <w:pPr>
      <w:spacing w:after="100"/>
    </w:pPr>
    <w:rPr>
      <w:sz w:val="18"/>
      <w:szCs w:val="24"/>
      <w:lang w:eastAsia="en-US"/>
    </w:rPr>
  </w:style>
  <w:style w:type="character" w:styleId="CommentReference">
    <w:name w:val="annotation reference"/>
    <w:uiPriority w:val="99"/>
    <w:semiHidden/>
    <w:rsid w:val="00C761B9"/>
    <w:rPr>
      <w:rFonts w:ascii="Times New Roman" w:hAnsi="Times New Roman" w:cs="Times New Roman"/>
      <w:sz w:val="22"/>
      <w:szCs w:val="22"/>
    </w:rPr>
  </w:style>
  <w:style w:type="paragraph" w:styleId="CommentText">
    <w:name w:val="annotation text"/>
    <w:basedOn w:val="Normal"/>
    <w:link w:val="CommentTextChar"/>
    <w:uiPriority w:val="99"/>
    <w:rsid w:val="00C761B9"/>
  </w:style>
  <w:style w:type="character" w:styleId="FootnoteReference">
    <w:name w:val="footnote reference"/>
    <w:semiHidden/>
    <w:rsid w:val="00BF0572"/>
    <w:rPr>
      <w:vertAlign w:val="superscript"/>
    </w:rPr>
  </w:style>
  <w:style w:type="paragraph" w:styleId="Header">
    <w:name w:val="header"/>
    <w:basedOn w:val="Normal"/>
    <w:link w:val="HeaderChar"/>
    <w:rsid w:val="00BF0572"/>
    <w:pPr>
      <w:tabs>
        <w:tab w:val="center" w:pos="4153"/>
        <w:tab w:val="right" w:pos="8306"/>
      </w:tabs>
    </w:pPr>
    <w:rPr>
      <w:szCs w:val="24"/>
      <w:lang w:eastAsia="en-US"/>
    </w:rPr>
  </w:style>
  <w:style w:type="paragraph" w:styleId="Footer">
    <w:name w:val="footer"/>
    <w:basedOn w:val="Normal"/>
    <w:link w:val="FooterChar"/>
    <w:uiPriority w:val="99"/>
    <w:rsid w:val="00BF0572"/>
    <w:pPr>
      <w:tabs>
        <w:tab w:val="center" w:pos="4153"/>
        <w:tab w:val="right" w:pos="8306"/>
      </w:tabs>
    </w:pPr>
    <w:rPr>
      <w:szCs w:val="24"/>
      <w:lang w:eastAsia="en-US"/>
    </w:rPr>
  </w:style>
  <w:style w:type="character" w:styleId="Hyperlink">
    <w:name w:val="Hyperlink"/>
    <w:uiPriority w:val="99"/>
    <w:rsid w:val="00C761B9"/>
    <w:rPr>
      <w:rFonts w:ascii="Times New Roman" w:hAnsi="Times New Roman" w:cs="Times New Roman"/>
      <w:color w:val="0000FF"/>
      <w:sz w:val="22"/>
      <w:szCs w:val="22"/>
      <w:u w:val="single"/>
    </w:rPr>
  </w:style>
  <w:style w:type="character" w:styleId="PageNumber">
    <w:name w:val="page number"/>
    <w:semiHidden/>
    <w:rsid w:val="00C761B9"/>
    <w:rPr>
      <w:rFonts w:ascii="Times New Roman" w:hAnsi="Times New Roman" w:cs="Times New Roman"/>
      <w:sz w:val="22"/>
      <w:szCs w:val="22"/>
    </w:rPr>
  </w:style>
  <w:style w:type="character" w:styleId="FollowedHyperlink">
    <w:name w:val="FollowedHyperlink"/>
    <w:semiHidden/>
    <w:rsid w:val="00C761B9"/>
    <w:rPr>
      <w:rFonts w:cs="Times New Roman"/>
      <w:color w:val="800080"/>
      <w:u w:val="single"/>
    </w:rPr>
  </w:style>
  <w:style w:type="character" w:styleId="EndnoteReference">
    <w:name w:val="endnote reference"/>
    <w:semiHidden/>
    <w:rsid w:val="00BF0572"/>
    <w:rPr>
      <w:vertAlign w:val="superscript"/>
    </w:rPr>
  </w:style>
  <w:style w:type="paragraph" w:customStyle="1" w:styleId="Body">
    <w:name w:val="Body"/>
    <w:basedOn w:val="Normal"/>
    <w:rsid w:val="00BF0572"/>
    <w:pPr>
      <w:spacing w:after="220"/>
    </w:pPr>
  </w:style>
  <w:style w:type="paragraph" w:customStyle="1" w:styleId="ACBody1">
    <w:name w:val="AC Body 1"/>
    <w:basedOn w:val="Body"/>
    <w:rsid w:val="00BF0572"/>
    <w:pPr>
      <w:ind w:left="720"/>
    </w:pPr>
  </w:style>
  <w:style w:type="paragraph" w:customStyle="1" w:styleId="ACLevel1">
    <w:name w:val="AC Level 1"/>
    <w:basedOn w:val="ACBody1"/>
    <w:rsid w:val="00BF0572"/>
    <w:pPr>
      <w:numPr>
        <w:numId w:val="1"/>
      </w:numPr>
      <w:outlineLvl w:val="0"/>
    </w:pPr>
  </w:style>
  <w:style w:type="character" w:customStyle="1" w:styleId="ACLevel1asheadingtext">
    <w:name w:val="AC Level 1 as heading (text)"/>
    <w:rsid w:val="00BF0572"/>
    <w:rPr>
      <w:b/>
      <w:bCs/>
    </w:rPr>
  </w:style>
  <w:style w:type="paragraph" w:customStyle="1" w:styleId="ACBody2">
    <w:name w:val="AC Body 2"/>
    <w:basedOn w:val="Body"/>
    <w:rsid w:val="00BF0572"/>
    <w:pPr>
      <w:ind w:left="1440"/>
    </w:pPr>
  </w:style>
  <w:style w:type="paragraph" w:customStyle="1" w:styleId="ACLevel2">
    <w:name w:val="AC Level 2"/>
    <w:basedOn w:val="ACBody2"/>
    <w:rsid w:val="00BF0572"/>
    <w:pPr>
      <w:numPr>
        <w:ilvl w:val="1"/>
        <w:numId w:val="1"/>
      </w:numPr>
      <w:outlineLvl w:val="1"/>
    </w:pPr>
  </w:style>
  <w:style w:type="character" w:customStyle="1" w:styleId="ACLevel2asheadingtext">
    <w:name w:val="AC Level 2 as heading (text)"/>
    <w:rsid w:val="00BF0572"/>
    <w:rPr>
      <w:b/>
      <w:bCs/>
    </w:rPr>
  </w:style>
  <w:style w:type="paragraph" w:customStyle="1" w:styleId="ACBody3">
    <w:name w:val="AC Body 3"/>
    <w:basedOn w:val="Body"/>
    <w:rsid w:val="00BF0572"/>
    <w:pPr>
      <w:ind w:left="2160"/>
    </w:pPr>
  </w:style>
  <w:style w:type="paragraph" w:customStyle="1" w:styleId="ACLevel3">
    <w:name w:val="AC Level 3"/>
    <w:basedOn w:val="ACBody3"/>
    <w:rsid w:val="00BF0572"/>
    <w:pPr>
      <w:numPr>
        <w:ilvl w:val="2"/>
        <w:numId w:val="1"/>
      </w:numPr>
      <w:outlineLvl w:val="2"/>
    </w:pPr>
  </w:style>
  <w:style w:type="character" w:customStyle="1" w:styleId="ACLevel3asheadingtext">
    <w:name w:val="AC Level 3 as heading (text)"/>
    <w:rsid w:val="00BF0572"/>
    <w:rPr>
      <w:b/>
      <w:bCs/>
    </w:rPr>
  </w:style>
  <w:style w:type="paragraph" w:customStyle="1" w:styleId="ACBody4">
    <w:name w:val="AC Body 4"/>
    <w:basedOn w:val="Body"/>
    <w:rsid w:val="00BF0572"/>
    <w:pPr>
      <w:ind w:left="2880"/>
    </w:pPr>
  </w:style>
  <w:style w:type="paragraph" w:customStyle="1" w:styleId="ACLevel4">
    <w:name w:val="AC Level 4"/>
    <w:basedOn w:val="ACBody4"/>
    <w:rsid w:val="00BF0572"/>
    <w:pPr>
      <w:numPr>
        <w:ilvl w:val="3"/>
        <w:numId w:val="1"/>
      </w:numPr>
      <w:outlineLvl w:val="3"/>
    </w:pPr>
  </w:style>
  <w:style w:type="paragraph" w:customStyle="1" w:styleId="ACBody5">
    <w:name w:val="AC Body 5"/>
    <w:basedOn w:val="Body"/>
    <w:rsid w:val="00BF0572"/>
    <w:pPr>
      <w:ind w:left="3600"/>
    </w:pPr>
  </w:style>
  <w:style w:type="paragraph" w:customStyle="1" w:styleId="ACLevel5">
    <w:name w:val="AC Level 5"/>
    <w:basedOn w:val="ACBody5"/>
    <w:rsid w:val="00BF0572"/>
    <w:pPr>
      <w:numPr>
        <w:ilvl w:val="4"/>
        <w:numId w:val="1"/>
      </w:numPr>
      <w:outlineLvl w:val="4"/>
    </w:pPr>
  </w:style>
  <w:style w:type="paragraph" w:customStyle="1" w:styleId="ACSchLv1">
    <w:name w:val="AC Sch Lv 1"/>
    <w:basedOn w:val="ACBody1"/>
    <w:rsid w:val="00BF0572"/>
    <w:pPr>
      <w:numPr>
        <w:numId w:val="15"/>
      </w:numPr>
      <w:outlineLvl w:val="0"/>
    </w:pPr>
  </w:style>
  <w:style w:type="character" w:customStyle="1" w:styleId="ACSchLv1asheadingtext">
    <w:name w:val="AC Sch Lv 1 as heading (text)"/>
    <w:rsid w:val="00BF0572"/>
    <w:rPr>
      <w:b/>
      <w:bCs/>
    </w:rPr>
  </w:style>
  <w:style w:type="paragraph" w:customStyle="1" w:styleId="ACSchLv2">
    <w:name w:val="AC Sch Lv 2"/>
    <w:basedOn w:val="ACBody2"/>
    <w:rsid w:val="00BF0572"/>
    <w:pPr>
      <w:numPr>
        <w:ilvl w:val="1"/>
        <w:numId w:val="15"/>
      </w:numPr>
      <w:outlineLvl w:val="1"/>
    </w:pPr>
  </w:style>
  <w:style w:type="character" w:customStyle="1" w:styleId="ACSchLv2asheadingtext">
    <w:name w:val="AC Sch Lv 2 as heading (text)"/>
    <w:rsid w:val="00BF0572"/>
    <w:rPr>
      <w:b/>
      <w:bCs/>
    </w:rPr>
  </w:style>
  <w:style w:type="paragraph" w:customStyle="1" w:styleId="ACSchLv3">
    <w:name w:val="AC Sch Lv 3"/>
    <w:basedOn w:val="ACBody3"/>
    <w:rsid w:val="00BF0572"/>
    <w:pPr>
      <w:numPr>
        <w:ilvl w:val="2"/>
        <w:numId w:val="15"/>
      </w:numPr>
      <w:outlineLvl w:val="2"/>
    </w:pPr>
  </w:style>
  <w:style w:type="character" w:customStyle="1" w:styleId="ACSchLv3asheadingtext">
    <w:name w:val="AC Sch Lv 3 as heading (text)"/>
    <w:rsid w:val="00BF0572"/>
    <w:rPr>
      <w:b/>
      <w:bCs/>
    </w:rPr>
  </w:style>
  <w:style w:type="paragraph" w:customStyle="1" w:styleId="ACSchLv4">
    <w:name w:val="AC Sch Lv 4"/>
    <w:basedOn w:val="ACBody4"/>
    <w:rsid w:val="00BF0572"/>
    <w:pPr>
      <w:numPr>
        <w:ilvl w:val="3"/>
        <w:numId w:val="15"/>
      </w:numPr>
      <w:outlineLvl w:val="3"/>
    </w:pPr>
  </w:style>
  <w:style w:type="paragraph" w:customStyle="1" w:styleId="ACSchLv5">
    <w:name w:val="AC Sch Lv 5"/>
    <w:basedOn w:val="ACBody5"/>
    <w:rsid w:val="00BF0572"/>
    <w:pPr>
      <w:numPr>
        <w:ilvl w:val="4"/>
        <w:numId w:val="15"/>
      </w:numPr>
      <w:outlineLvl w:val="4"/>
    </w:pPr>
  </w:style>
  <w:style w:type="paragraph" w:customStyle="1" w:styleId="ACBulletLv1">
    <w:name w:val="AC Bullet Lv 1"/>
    <w:basedOn w:val="ACBody1"/>
    <w:rsid w:val="00BF0572"/>
    <w:pPr>
      <w:numPr>
        <w:numId w:val="30"/>
      </w:numPr>
      <w:outlineLvl w:val="0"/>
    </w:pPr>
  </w:style>
  <w:style w:type="paragraph" w:customStyle="1" w:styleId="ACBulletLv2">
    <w:name w:val="AC Bullet Lv 2"/>
    <w:basedOn w:val="ACBody2"/>
    <w:rsid w:val="00BF0572"/>
    <w:pPr>
      <w:numPr>
        <w:ilvl w:val="1"/>
        <w:numId w:val="30"/>
      </w:numPr>
      <w:outlineLvl w:val="1"/>
    </w:pPr>
  </w:style>
  <w:style w:type="paragraph" w:customStyle="1" w:styleId="ACBulletLv3">
    <w:name w:val="AC Bullet Lv 3"/>
    <w:basedOn w:val="ACBody3"/>
    <w:rsid w:val="00BF0572"/>
    <w:pPr>
      <w:numPr>
        <w:ilvl w:val="2"/>
        <w:numId w:val="30"/>
      </w:numPr>
      <w:outlineLvl w:val="2"/>
    </w:pPr>
  </w:style>
  <w:style w:type="paragraph" w:customStyle="1" w:styleId="ACBulletLv4">
    <w:name w:val="AC Bullet Lv 4"/>
    <w:basedOn w:val="ACBody4"/>
    <w:rsid w:val="00BF0572"/>
    <w:pPr>
      <w:numPr>
        <w:ilvl w:val="3"/>
        <w:numId w:val="30"/>
      </w:numPr>
      <w:outlineLvl w:val="3"/>
    </w:pPr>
  </w:style>
  <w:style w:type="paragraph" w:customStyle="1" w:styleId="ACBulletLv5">
    <w:name w:val="AC Bullet Lv 5"/>
    <w:basedOn w:val="ACBody5"/>
    <w:rsid w:val="00BF0572"/>
    <w:pPr>
      <w:numPr>
        <w:ilvl w:val="4"/>
        <w:numId w:val="30"/>
      </w:numPr>
      <w:outlineLvl w:val="4"/>
    </w:pPr>
  </w:style>
  <w:style w:type="paragraph" w:customStyle="1" w:styleId="ACAppendix">
    <w:name w:val="AC Appendix"/>
    <w:basedOn w:val="Body"/>
    <w:next w:val="ACSubHeading"/>
    <w:rsid w:val="00BF0572"/>
    <w:pPr>
      <w:keepNext/>
      <w:keepLines/>
      <w:numPr>
        <w:ilvl w:val="1"/>
        <w:numId w:val="11"/>
      </w:numPr>
      <w:jc w:val="center"/>
    </w:pPr>
    <w:rPr>
      <w:b/>
      <w:bCs/>
    </w:rPr>
  </w:style>
  <w:style w:type="paragraph" w:customStyle="1" w:styleId="ACPart">
    <w:name w:val="AC Part"/>
    <w:basedOn w:val="Body"/>
    <w:next w:val="ACSubHeading"/>
    <w:rsid w:val="00BF0572"/>
    <w:pPr>
      <w:keepNext/>
      <w:keepLines/>
      <w:numPr>
        <w:ilvl w:val="2"/>
        <w:numId w:val="11"/>
      </w:numPr>
      <w:jc w:val="center"/>
    </w:pPr>
  </w:style>
  <w:style w:type="paragraph" w:customStyle="1" w:styleId="ACSchedule">
    <w:name w:val="AC Schedule"/>
    <w:basedOn w:val="Body"/>
    <w:next w:val="ACSubHeading"/>
    <w:rsid w:val="00BF0572"/>
    <w:pPr>
      <w:keepNext/>
      <w:keepLines/>
      <w:numPr>
        <w:numId w:val="11"/>
      </w:numPr>
      <w:jc w:val="center"/>
    </w:pPr>
    <w:rPr>
      <w:b/>
      <w:bCs/>
    </w:rPr>
  </w:style>
  <w:style w:type="paragraph" w:customStyle="1" w:styleId="ACSubHeading">
    <w:name w:val="AC Sub Heading"/>
    <w:basedOn w:val="Body"/>
    <w:next w:val="Body"/>
    <w:rsid w:val="00BF0572"/>
    <w:pPr>
      <w:keepNext/>
      <w:keepLines/>
      <w:numPr>
        <w:numId w:val="29"/>
      </w:numPr>
      <w:jc w:val="center"/>
    </w:pPr>
    <w:rPr>
      <w:b/>
      <w:bCs/>
    </w:rPr>
  </w:style>
  <w:style w:type="paragraph" w:styleId="TOC1">
    <w:name w:val="toc 1"/>
    <w:basedOn w:val="Normal"/>
    <w:next w:val="Normal"/>
    <w:uiPriority w:val="39"/>
    <w:rsid w:val="00BF0572"/>
    <w:pPr>
      <w:tabs>
        <w:tab w:val="right" w:leader="dot" w:pos="9000"/>
      </w:tabs>
      <w:ind w:left="720" w:right="720" w:hanging="720"/>
    </w:pPr>
    <w:rPr>
      <w:szCs w:val="24"/>
      <w:lang w:eastAsia="en-US"/>
    </w:rPr>
  </w:style>
  <w:style w:type="paragraph" w:styleId="TOC2">
    <w:name w:val="toc 2"/>
    <w:basedOn w:val="TOC1"/>
    <w:next w:val="Normal"/>
    <w:semiHidden/>
    <w:rsid w:val="00BF0572"/>
    <w:pPr>
      <w:ind w:left="1440"/>
    </w:pPr>
  </w:style>
  <w:style w:type="paragraph" w:styleId="TOC3">
    <w:name w:val="toc 3"/>
    <w:basedOn w:val="TOC1"/>
    <w:next w:val="Normal"/>
    <w:semiHidden/>
    <w:rsid w:val="00BF0572"/>
    <w:pPr>
      <w:ind w:left="2160"/>
    </w:pPr>
  </w:style>
  <w:style w:type="paragraph" w:styleId="TOC4">
    <w:name w:val="toc 4"/>
    <w:basedOn w:val="TOC1"/>
    <w:next w:val="Normal"/>
    <w:uiPriority w:val="39"/>
    <w:rsid w:val="00BF0572"/>
    <w:pPr>
      <w:spacing w:before="240"/>
      <w:ind w:left="0" w:firstLine="0"/>
    </w:pPr>
    <w:rPr>
      <w:b/>
    </w:rPr>
  </w:style>
  <w:style w:type="paragraph" w:styleId="TOC5">
    <w:name w:val="toc 5"/>
    <w:basedOn w:val="TOC1"/>
    <w:next w:val="Normal"/>
    <w:uiPriority w:val="39"/>
    <w:rsid w:val="00BF0572"/>
    <w:pPr>
      <w:ind w:left="0" w:firstLine="0"/>
    </w:pPr>
  </w:style>
  <w:style w:type="paragraph" w:styleId="TOC6">
    <w:name w:val="toc 6"/>
    <w:basedOn w:val="TOC1"/>
    <w:next w:val="Normal"/>
    <w:semiHidden/>
    <w:rsid w:val="00BF0572"/>
    <w:pPr>
      <w:ind w:firstLine="0"/>
    </w:pPr>
  </w:style>
  <w:style w:type="table" w:styleId="TableGrid">
    <w:name w:val="Table Grid"/>
    <w:basedOn w:val="TableNormal"/>
    <w:rsid w:val="00FB4D91"/>
    <w:pPr>
      <w:adjustRightInd w:val="0"/>
      <w:jc w:val="both"/>
    </w:pPr>
    <w:tblPr/>
  </w:style>
  <w:style w:type="paragraph" w:customStyle="1" w:styleId="Char">
    <w:name w:val="Char"/>
    <w:basedOn w:val="Normal"/>
    <w:rsid w:val="00F250E0"/>
    <w:pPr>
      <w:spacing w:before="120" w:after="160" w:line="240" w:lineRule="exact"/>
    </w:pPr>
    <w:rPr>
      <w:rFonts w:ascii="Verdana" w:hAnsi="Verdana"/>
      <w:sz w:val="20"/>
      <w:szCs w:val="20"/>
      <w:lang w:val="en-GB" w:eastAsia="en-US"/>
    </w:rPr>
  </w:style>
  <w:style w:type="table" w:styleId="TableWeb2">
    <w:name w:val="Table Web 2"/>
    <w:basedOn w:val="TableNormal"/>
    <w:rsid w:val="00F250E0"/>
    <w:tblPr/>
    <w:tblStylePr w:type="firstRow">
      <w:rPr>
        <w:color w:val="auto"/>
      </w:rPr>
    </w:tblStylePr>
  </w:style>
  <w:style w:type="paragraph" w:styleId="BalloonText">
    <w:name w:val="Balloon Text"/>
    <w:basedOn w:val="Normal"/>
    <w:link w:val="BalloonTextChar"/>
    <w:rsid w:val="00303840"/>
    <w:rPr>
      <w:rFonts w:ascii="Tahoma" w:hAnsi="Tahoma" w:cs="Tahoma"/>
      <w:sz w:val="16"/>
      <w:szCs w:val="16"/>
    </w:rPr>
  </w:style>
  <w:style w:type="character" w:customStyle="1" w:styleId="BalloonTextChar">
    <w:name w:val="Balloon Text Char"/>
    <w:basedOn w:val="DefaultParagraphFont"/>
    <w:link w:val="BalloonText"/>
    <w:rsid w:val="00303840"/>
    <w:rPr>
      <w:rFonts w:ascii="Tahoma" w:hAnsi="Tahoma" w:cs="Tahoma"/>
      <w:sz w:val="16"/>
      <w:szCs w:val="16"/>
    </w:rPr>
  </w:style>
  <w:style w:type="character" w:styleId="PlaceholderText">
    <w:name w:val="Placeholder Text"/>
    <w:basedOn w:val="DefaultParagraphFont"/>
    <w:uiPriority w:val="99"/>
    <w:semiHidden/>
    <w:rsid w:val="00B14062"/>
    <w:rPr>
      <w:color w:val="808080"/>
    </w:rPr>
  </w:style>
  <w:style w:type="character" w:customStyle="1" w:styleId="CommentTextChar">
    <w:name w:val="Comment Text Char"/>
    <w:basedOn w:val="DefaultParagraphFont"/>
    <w:link w:val="CommentText"/>
    <w:uiPriority w:val="99"/>
    <w:rsid w:val="00030315"/>
    <w:rPr>
      <w:sz w:val="22"/>
      <w:szCs w:val="22"/>
    </w:rPr>
  </w:style>
  <w:style w:type="table" w:styleId="TableGrid8">
    <w:name w:val="Table Grid 8"/>
    <w:basedOn w:val="TableNormal"/>
    <w:rsid w:val="00EB174E"/>
    <w:pPr>
      <w:adjustRightInd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097CE3"/>
    <w:rPr>
      <w:rFonts w:asciiTheme="majorHAnsi" w:eastAsiaTheme="majorEastAsia" w:hAnsiTheme="majorHAnsi" w:cstheme="majorBidi"/>
      <w:b/>
      <w:bCs/>
      <w:color w:val="365F91" w:themeColor="accent1" w:themeShade="BF"/>
      <w:sz w:val="28"/>
      <w:szCs w:val="28"/>
      <w:lang w:eastAsia="en-US"/>
    </w:rPr>
  </w:style>
  <w:style w:type="table" w:customStyle="1" w:styleId="MediumShading1-Accent11">
    <w:name w:val="Medium Shading 1 - Accent 11"/>
    <w:basedOn w:val="TableNormal"/>
    <w:uiPriority w:val="63"/>
    <w:rsid w:val="005F66E7"/>
    <w:tblPr>
      <w:tblStyleRowBandSize w:val="1"/>
      <w:tblStyleColBandSize w:val="1"/>
    </w:tblPr>
    <w:tcPr>
      <w:tcBorders>
        <w:left w:val="single" w:sz="8" w:space="0" w:color="7BA0CD" w:themeColor="accent1" w:themeTint="BF"/>
        <w:right w:val="single" w:sz="8" w:space="0" w:color="7BA0CD" w:themeColor="accent1" w:themeTint="BF"/>
      </w:tcBorders>
      <w:shd w:val="clear" w:color="auto" w:fill="D3DFEE"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Accent11">
    <w:name w:val="Medium Shading 2 - Accent 11"/>
    <w:basedOn w:val="TableNormal"/>
    <w:uiPriority w:val="64"/>
    <w:rsid w:val="005F66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2Char">
    <w:name w:val="Heading 2 Char"/>
    <w:basedOn w:val="DefaultParagraphFont"/>
    <w:link w:val="Heading2"/>
    <w:rsid w:val="005F66E7"/>
    <w:rPr>
      <w:rFonts w:asciiTheme="majorHAnsi" w:eastAsiaTheme="majorEastAsia" w:hAnsiTheme="majorHAnsi" w:cstheme="majorBidi"/>
      <w:b/>
      <w:bCs/>
      <w:color w:val="4F81BD" w:themeColor="accent1"/>
      <w:sz w:val="26"/>
      <w:szCs w:val="26"/>
    </w:rPr>
  </w:style>
  <w:style w:type="character" w:customStyle="1" w:styleId="FooterChar">
    <w:name w:val="Footer Char"/>
    <w:basedOn w:val="DefaultParagraphFont"/>
    <w:link w:val="Footer"/>
    <w:uiPriority w:val="99"/>
    <w:rsid w:val="0065439D"/>
    <w:rPr>
      <w:sz w:val="22"/>
      <w:szCs w:val="24"/>
      <w:lang w:eastAsia="en-US"/>
    </w:rPr>
  </w:style>
  <w:style w:type="table" w:customStyle="1" w:styleId="MediumShading2-Accent110">
    <w:name w:val="Medium Shading 2 - Accent 110"/>
    <w:basedOn w:val="TableNormal"/>
    <w:uiPriority w:val="64"/>
    <w:rsid w:val="00E158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erChar">
    <w:name w:val="Header Char"/>
    <w:basedOn w:val="DefaultParagraphFont"/>
    <w:link w:val="Header"/>
    <w:rsid w:val="007F6288"/>
    <w:rPr>
      <w:sz w:val="22"/>
      <w:szCs w:val="24"/>
      <w:lang w:eastAsia="en-US"/>
    </w:rPr>
  </w:style>
  <w:style w:type="paragraph" w:styleId="Revision">
    <w:name w:val="Revision"/>
    <w:hidden/>
    <w:uiPriority w:val="99"/>
    <w:semiHidden/>
    <w:rsid w:val="00747F53"/>
    <w:rPr>
      <w:sz w:val="22"/>
      <w:szCs w:val="22"/>
    </w:rPr>
  </w:style>
  <w:style w:type="character" w:styleId="UnresolvedMention">
    <w:name w:val="Unresolved Mention"/>
    <w:basedOn w:val="DefaultParagraphFont"/>
    <w:uiPriority w:val="99"/>
    <w:semiHidden/>
    <w:unhideWhenUsed/>
    <w:rsid w:val="00BD53B7"/>
    <w:rPr>
      <w:color w:val="605E5C"/>
      <w:shd w:val="clear" w:color="auto" w:fill="E1DFDD"/>
    </w:rPr>
  </w:style>
  <w:style w:type="paragraph" w:customStyle="1" w:styleId="paragraph">
    <w:name w:val="paragraph"/>
    <w:basedOn w:val="Normal"/>
    <w:rsid w:val="00A81D6F"/>
    <w:pPr>
      <w:spacing w:before="100" w:beforeAutospacing="1" w:after="100" w:afterAutospacing="1"/>
    </w:pPr>
    <w:rPr>
      <w:sz w:val="24"/>
      <w:szCs w:val="24"/>
    </w:rPr>
  </w:style>
  <w:style w:type="character" w:customStyle="1" w:styleId="normaltextrun">
    <w:name w:val="normaltextrun"/>
    <w:basedOn w:val="DefaultParagraphFont"/>
    <w:rsid w:val="00A81D6F"/>
  </w:style>
  <w:style w:type="character" w:customStyle="1" w:styleId="eop">
    <w:name w:val="eop"/>
    <w:basedOn w:val="DefaultParagraphFont"/>
    <w:rsid w:val="00A81D6F"/>
  </w:style>
  <w:style w:type="character" w:customStyle="1" w:styleId="tabchar">
    <w:name w:val="tabchar"/>
    <w:basedOn w:val="DefaultParagraphFont"/>
    <w:rsid w:val="00A81D6F"/>
  </w:style>
  <w:style w:type="paragraph" w:styleId="NoSpacing">
    <w:name w:val="No Spacing"/>
    <w:uiPriority w:val="1"/>
    <w:qFormat/>
    <w:rsid w:val="00C03F3F"/>
    <w:pPr>
      <w:adjustRightInd w:val="0"/>
      <w:jc w:val="both"/>
    </w:pPr>
    <w:rPr>
      <w:sz w:val="22"/>
      <w:szCs w:val="22"/>
    </w:rPr>
  </w:style>
  <w:style w:type="paragraph" w:styleId="CommentSubject">
    <w:name w:val="annotation subject"/>
    <w:basedOn w:val="CommentText"/>
    <w:next w:val="CommentText"/>
    <w:link w:val="CommentSubjectChar"/>
    <w:semiHidden/>
    <w:unhideWhenUsed/>
    <w:rsid w:val="00AF5963"/>
    <w:rPr>
      <w:b/>
      <w:bCs/>
      <w:sz w:val="20"/>
      <w:szCs w:val="20"/>
    </w:rPr>
  </w:style>
  <w:style w:type="character" w:customStyle="1" w:styleId="CommentSubjectChar">
    <w:name w:val="Comment Subject Char"/>
    <w:basedOn w:val="CommentTextChar"/>
    <w:link w:val="CommentSubject"/>
    <w:semiHidden/>
    <w:rsid w:val="00AF5963"/>
    <w:rPr>
      <w:b/>
      <w:bCs/>
      <w:sz w:val="22"/>
      <w:szCs w:val="22"/>
    </w:rPr>
  </w:style>
  <w:style w:type="paragraph" w:styleId="ListParagraph">
    <w:name w:val="List Paragraph"/>
    <w:basedOn w:val="Normal"/>
    <w:uiPriority w:val="34"/>
    <w:qFormat/>
    <w:rsid w:val="00C81F69"/>
    <w:pPr>
      <w:spacing w:after="160" w:line="259" w:lineRule="auto"/>
      <w:ind w:left="720"/>
      <w:contextualSpacing/>
    </w:pPr>
    <w:rPr>
      <w:rFonts w:asciiTheme="minorHAnsi" w:eastAsiaTheme="minorHAnsi" w:hAnsiTheme="minorHAnsi" w:cstheme="minorBidi"/>
      <w:lang w:eastAsia="en-US"/>
    </w:rPr>
  </w:style>
  <w:style w:type="character" w:customStyle="1" w:styleId="Heading3Char">
    <w:name w:val="Heading 3 Char"/>
    <w:basedOn w:val="DefaultParagraphFont"/>
    <w:link w:val="Heading3"/>
    <w:rsid w:val="00C77BB3"/>
    <w:rPr>
      <w:rFonts w:asciiTheme="majorHAnsi" w:eastAsiaTheme="majorEastAsia" w:hAnsiTheme="majorHAnsi" w:cstheme="majorBidi"/>
      <w:color w:val="243F60" w:themeColor="accent1" w:themeShade="7F"/>
      <w:sz w:val="24"/>
      <w:szCs w:val="24"/>
    </w:rPr>
  </w:style>
  <w:style w:type="paragraph" w:styleId="BodyTextIndent3">
    <w:name w:val="Body Text Indent 3"/>
    <w:basedOn w:val="Normal"/>
    <w:link w:val="BodyTextIndent3Char"/>
    <w:uiPriority w:val="99"/>
    <w:semiHidden/>
    <w:rsid w:val="00A23223"/>
    <w:pPr>
      <w:spacing w:before="240" w:after="120" w:line="276" w:lineRule="auto"/>
      <w:ind w:left="283"/>
    </w:pPr>
    <w:rPr>
      <w:rFonts w:ascii="Arial" w:eastAsia="Calibri" w:hAnsi="Arial" w:cs="Arial"/>
      <w:color w:val="000000"/>
      <w:sz w:val="16"/>
      <w:szCs w:val="16"/>
      <w:lang w:val="en-GB" w:eastAsia="en-US"/>
    </w:rPr>
  </w:style>
  <w:style w:type="character" w:customStyle="1" w:styleId="BodyTextIndent3Char">
    <w:name w:val="Body Text Indent 3 Char"/>
    <w:basedOn w:val="DefaultParagraphFont"/>
    <w:link w:val="BodyTextIndent3"/>
    <w:uiPriority w:val="99"/>
    <w:semiHidden/>
    <w:rsid w:val="00A23223"/>
    <w:rPr>
      <w:rFonts w:ascii="Arial" w:eastAsia="Calibri" w:hAnsi="Arial" w:cs="Arial"/>
      <w:color w:val="000000"/>
      <w:sz w:val="16"/>
      <w:szCs w:val="16"/>
      <w:lang w:val="en-GB" w:eastAsia="en-US"/>
    </w:rPr>
  </w:style>
  <w:style w:type="table" w:styleId="GridTable4-Accent5">
    <w:name w:val="Grid Table 4 Accent 5"/>
    <w:basedOn w:val="TableNormal"/>
    <w:uiPriority w:val="49"/>
    <w:rsid w:val="00A23223"/>
    <w:rPr>
      <w:rFonts w:asciiTheme="minorHAns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revenue.ie"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finance.gov.i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bebd3-6d3d-4008-afc2-77873bd9e3fd" xsi:nil="true"/>
    <lcf76f155ced4ddcb4097134ff3c332f xmlns="4c6b106c-f30d-47e2-96d5-f9b19e556c9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FAF5569D409E46A4EA2E230A876F30" ma:contentTypeVersion="19" ma:contentTypeDescription="Create a new document." ma:contentTypeScope="" ma:versionID="d757d6f0240f3ee1fa373da364a8905b">
  <xsd:schema xmlns:xsd="http://www.w3.org/2001/XMLSchema" xmlns:xs="http://www.w3.org/2001/XMLSchema" xmlns:p="http://schemas.microsoft.com/office/2006/metadata/properties" xmlns:ns2="4c6b106c-f30d-47e2-96d5-f9b19e556c93" xmlns:ns3="8c5bebd3-6d3d-4008-afc2-77873bd9e3fd" targetNamespace="http://schemas.microsoft.com/office/2006/metadata/properties" ma:root="true" ma:fieldsID="94828a94af89df77560e7805b3e66c2d" ns2:_="" ns3:_="">
    <xsd:import namespace="4c6b106c-f30d-47e2-96d5-f9b19e556c93"/>
    <xsd:import namespace="8c5bebd3-6d3d-4008-afc2-77873bd9e3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b106c-f30d-47e2-96d5-f9b19e556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bcc29d-705b-4d01-88e8-60bebfcad6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bebd3-6d3d-4008-afc2-77873bd9e3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ccecef-2ed8-4a7d-8997-6bc8feb91ec2}" ma:internalName="TaxCatchAll" ma:showField="CatchAllData" ma:web="8c5bebd3-6d3d-4008-afc2-77873bd9e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720C8-FD84-4D1F-9568-1B151901BA43}">
  <ds:schemaRefs>
    <ds:schemaRef ds:uri="http://schemas.microsoft.com/office/2006/metadata/properties"/>
    <ds:schemaRef ds:uri="http://schemas.microsoft.com/office/infopath/2007/PartnerControls"/>
    <ds:schemaRef ds:uri="8c5bebd3-6d3d-4008-afc2-77873bd9e3fd"/>
    <ds:schemaRef ds:uri="4c6b106c-f30d-47e2-96d5-f9b19e556c93"/>
  </ds:schemaRefs>
</ds:datastoreItem>
</file>

<file path=customXml/itemProps2.xml><?xml version="1.0" encoding="utf-8"?>
<ds:datastoreItem xmlns:ds="http://schemas.openxmlformats.org/officeDocument/2006/customXml" ds:itemID="{84EA7D06-5568-4CEA-8BB3-7DD078C00132}">
  <ds:schemaRefs>
    <ds:schemaRef ds:uri="http://schemas.openxmlformats.org/officeDocument/2006/bibliography"/>
  </ds:schemaRefs>
</ds:datastoreItem>
</file>

<file path=customXml/itemProps3.xml><?xml version="1.0" encoding="utf-8"?>
<ds:datastoreItem xmlns:ds="http://schemas.openxmlformats.org/officeDocument/2006/customXml" ds:itemID="{8377D00D-F357-423F-AE72-DA8C51750BA1}">
  <ds:schemaRefs>
    <ds:schemaRef ds:uri="http://schemas.microsoft.com/sharepoint/v3/contenttype/forms"/>
  </ds:schemaRefs>
</ds:datastoreItem>
</file>

<file path=customXml/itemProps4.xml><?xml version="1.0" encoding="utf-8"?>
<ds:datastoreItem xmlns:ds="http://schemas.openxmlformats.org/officeDocument/2006/customXml" ds:itemID="{F13FAC1B-F4A0-4F92-AE82-1ACB463A2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b106c-f30d-47e2-96d5-f9b19e556c93"/>
    <ds:schemaRef ds:uri="8c5bebd3-6d3d-4008-afc2-77873bd9e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16</Pages>
  <Words>4423</Words>
  <Characters>25215</Characters>
  <Application>Microsoft Office Word</Application>
  <DocSecurity>0</DocSecurity>
  <PresentationFormat/>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Lavelle</dc:creator>
  <cp:keywords/>
  <cp:lastModifiedBy>Mark Carron</cp:lastModifiedBy>
  <cp:revision>12</cp:revision>
  <cp:lastPrinted>2013-05-23T18:36:00Z</cp:lastPrinted>
  <dcterms:created xsi:type="dcterms:W3CDTF">2026-06-25T10:50:00Z</dcterms:created>
  <dcterms:modified xsi:type="dcterms:W3CDTF">2026-06-25T13:18:00Z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Matter">
    <vt:lpwstr>RT007/221/</vt:lpwstr>
  </property>
  <property fmtid="{D5CDD505-2E9C-101B-9397-08002B2CF9AE}" pid="3" name="ACDocType">
    <vt:lpwstr>DOCUMENT</vt:lpwstr>
  </property>
  <property fmtid="{D5CDD505-2E9C-101B-9397-08002B2CF9AE}" pid="4" name="ACDocRef">
    <vt:lpwstr>AC#7469129.3</vt:lpwstr>
  </property>
  <property fmtid="{D5CDD505-2E9C-101B-9397-08002B2CF9AE}" pid="5" name="ContentTypeId">
    <vt:lpwstr>0x01010051FAF5569D409E46A4EA2E230A876F30</vt:lpwstr>
  </property>
  <property fmtid="{D5CDD505-2E9C-101B-9397-08002B2CF9AE}" pid="6" name="Order">
    <vt:r8>5817200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docLang">
    <vt:lpwstr>en</vt:lpwstr>
  </property>
  <property fmtid="{D5CDD505-2E9C-101B-9397-08002B2CF9AE}" pid="13" name="MSIP_Label_2e1840fb-8939-4796-95d0-bc833736564d_Enabled">
    <vt:lpwstr>true</vt:lpwstr>
  </property>
  <property fmtid="{D5CDD505-2E9C-101B-9397-08002B2CF9AE}" pid="14" name="MSIP_Label_2e1840fb-8939-4796-95d0-bc833736564d_SetDate">
    <vt:lpwstr>2026-06-12T06:08:55Z</vt:lpwstr>
  </property>
  <property fmtid="{D5CDD505-2E9C-101B-9397-08002B2CF9AE}" pid="15" name="MSIP_Label_2e1840fb-8939-4796-95d0-bc833736564d_Method">
    <vt:lpwstr>Standard</vt:lpwstr>
  </property>
  <property fmtid="{D5CDD505-2E9C-101B-9397-08002B2CF9AE}" pid="16" name="MSIP_Label_2e1840fb-8939-4796-95d0-bc833736564d_Name">
    <vt:lpwstr>Confidential - Open Access</vt:lpwstr>
  </property>
  <property fmtid="{D5CDD505-2E9C-101B-9397-08002B2CF9AE}" pid="17" name="MSIP_Label_2e1840fb-8939-4796-95d0-bc833736564d_SiteId">
    <vt:lpwstr>513294a0-3e20-41b2-a970-6d30bf1546fa</vt:lpwstr>
  </property>
  <property fmtid="{D5CDD505-2E9C-101B-9397-08002B2CF9AE}" pid="18" name="MSIP_Label_2e1840fb-8939-4796-95d0-bc833736564d_ActionId">
    <vt:lpwstr>c4d6f47b-f474-4d28-b268-7af391d6e634</vt:lpwstr>
  </property>
  <property fmtid="{D5CDD505-2E9C-101B-9397-08002B2CF9AE}" pid="19" name="MSIP_Label_2e1840fb-8939-4796-95d0-bc833736564d_ContentBits">
    <vt:lpwstr>0</vt:lpwstr>
  </property>
  <property fmtid="{D5CDD505-2E9C-101B-9397-08002B2CF9AE}" pid="20" name="MSIP_Label_2e1840fb-8939-4796-95d0-bc833736564d_Tag">
    <vt:lpwstr>10, 3, 0, 1</vt:lpwstr>
  </property>
</Properties>
</file>