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DE22" w14:textId="77777777" w:rsidR="000251ED" w:rsidRDefault="000251ED">
      <w:pPr>
        <w:pStyle w:val="BodyText"/>
        <w:rPr>
          <w:rFonts w:ascii="Times New Roman"/>
        </w:rPr>
      </w:pPr>
    </w:p>
    <w:p w14:paraId="3820B02B" w14:textId="77777777" w:rsidR="000251ED" w:rsidRDefault="000251ED">
      <w:pPr>
        <w:pStyle w:val="BodyText"/>
        <w:rPr>
          <w:rFonts w:ascii="Times New Roman"/>
        </w:rPr>
      </w:pPr>
    </w:p>
    <w:p w14:paraId="59133816" w14:textId="77777777" w:rsidR="000251ED" w:rsidRDefault="000251ED">
      <w:pPr>
        <w:pStyle w:val="BodyText"/>
        <w:rPr>
          <w:rFonts w:ascii="Times New Roman"/>
        </w:rPr>
      </w:pPr>
    </w:p>
    <w:p w14:paraId="515B955C" w14:textId="77777777" w:rsidR="000251ED" w:rsidRDefault="000251ED">
      <w:pPr>
        <w:pStyle w:val="BodyText"/>
        <w:rPr>
          <w:rFonts w:ascii="Times New Roman"/>
          <w:sz w:val="13"/>
        </w:rPr>
      </w:pPr>
    </w:p>
    <w:p w14:paraId="417DBD71" w14:textId="77777777" w:rsidR="000251ED" w:rsidRDefault="00201AD3">
      <w:pPr>
        <w:pStyle w:val="BodyText"/>
        <w:ind w:left="2122"/>
        <w:rPr>
          <w:rFonts w:ascii="Times New Roman"/>
        </w:rPr>
      </w:pPr>
      <w:r>
        <w:rPr>
          <w:rFonts w:ascii="Times New Roman"/>
          <w:noProof/>
        </w:rPr>
        <w:drawing>
          <wp:inline distT="0" distB="0" distL="0" distR="0" wp14:anchorId="78809E1A" wp14:editId="793E47C0">
            <wp:extent cx="3422198" cy="1527048"/>
            <wp:effectExtent l="0" t="0" r="0" b="0"/>
            <wp:docPr id="1" name="image1.jpeg" descr="2013_NSAI_LMS_2Co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422198" cy="1527048"/>
                    </a:xfrm>
                    <a:prstGeom prst="rect">
                      <a:avLst/>
                    </a:prstGeom>
                  </pic:spPr>
                </pic:pic>
              </a:graphicData>
            </a:graphic>
          </wp:inline>
        </w:drawing>
      </w:r>
    </w:p>
    <w:p w14:paraId="0FD97BC9" w14:textId="77777777" w:rsidR="000251ED" w:rsidRDefault="000251ED">
      <w:pPr>
        <w:pStyle w:val="BodyText"/>
        <w:rPr>
          <w:rFonts w:ascii="Times New Roman"/>
        </w:rPr>
      </w:pPr>
    </w:p>
    <w:p w14:paraId="256E786E" w14:textId="77777777" w:rsidR="000251ED" w:rsidRDefault="000251ED">
      <w:pPr>
        <w:pStyle w:val="BodyText"/>
        <w:rPr>
          <w:rFonts w:ascii="Times New Roman"/>
        </w:rPr>
      </w:pPr>
    </w:p>
    <w:p w14:paraId="1A0EE676" w14:textId="77777777" w:rsidR="000251ED" w:rsidRDefault="000251ED">
      <w:pPr>
        <w:pStyle w:val="BodyText"/>
        <w:rPr>
          <w:rFonts w:ascii="Times New Roman"/>
        </w:rPr>
      </w:pPr>
    </w:p>
    <w:p w14:paraId="48ABEFD1" w14:textId="77777777" w:rsidR="000251ED" w:rsidRDefault="000251ED">
      <w:pPr>
        <w:pStyle w:val="BodyText"/>
        <w:rPr>
          <w:rFonts w:ascii="Times New Roman"/>
        </w:rPr>
      </w:pPr>
    </w:p>
    <w:p w14:paraId="071C128D" w14:textId="77777777" w:rsidR="000251ED" w:rsidRDefault="000251ED">
      <w:pPr>
        <w:pStyle w:val="BodyText"/>
        <w:rPr>
          <w:rFonts w:ascii="Times New Roman"/>
        </w:rPr>
      </w:pPr>
    </w:p>
    <w:p w14:paraId="5B0054BB" w14:textId="77777777" w:rsidR="000251ED" w:rsidRDefault="000251ED">
      <w:pPr>
        <w:pStyle w:val="BodyText"/>
        <w:rPr>
          <w:rFonts w:ascii="Times New Roman"/>
        </w:rPr>
      </w:pPr>
    </w:p>
    <w:p w14:paraId="36BF7BE7" w14:textId="77777777" w:rsidR="000251ED" w:rsidRDefault="000251ED">
      <w:pPr>
        <w:pStyle w:val="BodyText"/>
        <w:spacing w:before="1"/>
        <w:rPr>
          <w:rFonts w:ascii="Times New Roman"/>
          <w:sz w:val="19"/>
        </w:rPr>
      </w:pPr>
    </w:p>
    <w:p w14:paraId="6B010AF5" w14:textId="77777777" w:rsidR="000251ED" w:rsidRDefault="00201AD3">
      <w:pPr>
        <w:pStyle w:val="Heading1"/>
        <w:spacing w:before="101"/>
        <w:ind w:left="129" w:right="708"/>
      </w:pPr>
      <w:bookmarkStart w:id="0" w:name="1._Tender_Document_-_Amended_23032023_Re"/>
      <w:bookmarkStart w:id="1" w:name="REQUEST_FOR_TENDER"/>
      <w:bookmarkStart w:id="2" w:name="_Toc219280487"/>
      <w:bookmarkEnd w:id="0"/>
      <w:bookmarkEnd w:id="1"/>
      <w:r>
        <w:t>REQUEST FOR TENDER</w:t>
      </w:r>
      <w:bookmarkEnd w:id="2"/>
    </w:p>
    <w:p w14:paraId="220E4221" w14:textId="77777777" w:rsidR="000251ED" w:rsidRDefault="000251ED">
      <w:pPr>
        <w:pStyle w:val="BodyText"/>
        <w:rPr>
          <w:b/>
          <w:sz w:val="34"/>
        </w:rPr>
      </w:pPr>
    </w:p>
    <w:p w14:paraId="180BBFD6" w14:textId="77777777" w:rsidR="000251ED" w:rsidRDefault="000251ED">
      <w:pPr>
        <w:pStyle w:val="BodyText"/>
        <w:rPr>
          <w:b/>
          <w:sz w:val="34"/>
        </w:rPr>
      </w:pPr>
    </w:p>
    <w:p w14:paraId="15CB3209" w14:textId="77777777" w:rsidR="000251ED" w:rsidRDefault="000251ED">
      <w:pPr>
        <w:pStyle w:val="BodyText"/>
        <w:rPr>
          <w:b/>
          <w:sz w:val="30"/>
        </w:rPr>
      </w:pPr>
    </w:p>
    <w:p w14:paraId="2F4B4D13" w14:textId="77777777" w:rsidR="000251ED" w:rsidRDefault="00201AD3">
      <w:pPr>
        <w:ind w:left="136" w:right="708"/>
        <w:jc w:val="center"/>
        <w:rPr>
          <w:b/>
          <w:sz w:val="28"/>
        </w:rPr>
      </w:pPr>
      <w:r>
        <w:rPr>
          <w:b/>
          <w:sz w:val="28"/>
        </w:rPr>
        <w:t>LEGAL METROLOGY</w:t>
      </w:r>
    </w:p>
    <w:p w14:paraId="76D8A884" w14:textId="77777777" w:rsidR="000251ED" w:rsidRDefault="000251ED">
      <w:pPr>
        <w:pStyle w:val="BodyText"/>
        <w:rPr>
          <w:b/>
          <w:sz w:val="34"/>
        </w:rPr>
      </w:pPr>
    </w:p>
    <w:p w14:paraId="70C5CF41" w14:textId="77777777" w:rsidR="000251ED" w:rsidRDefault="000251ED">
      <w:pPr>
        <w:pStyle w:val="BodyText"/>
        <w:rPr>
          <w:b/>
          <w:sz w:val="34"/>
        </w:rPr>
      </w:pPr>
    </w:p>
    <w:p w14:paraId="6FACE1D4" w14:textId="77777777" w:rsidR="000251ED" w:rsidRDefault="000251ED">
      <w:pPr>
        <w:pStyle w:val="BodyText"/>
        <w:spacing w:before="12"/>
        <w:rPr>
          <w:b/>
          <w:sz w:val="29"/>
        </w:rPr>
      </w:pPr>
    </w:p>
    <w:p w14:paraId="56606D89" w14:textId="77777777" w:rsidR="000251ED" w:rsidRDefault="00201AD3">
      <w:pPr>
        <w:ind w:left="138" w:right="708"/>
        <w:jc w:val="center"/>
        <w:rPr>
          <w:b/>
          <w:sz w:val="28"/>
        </w:rPr>
      </w:pPr>
      <w:r>
        <w:rPr>
          <w:b/>
          <w:sz w:val="28"/>
        </w:rPr>
        <w:t>NATIONAL STANDARDS AUTHORITY OF IRELAND</w:t>
      </w:r>
    </w:p>
    <w:p w14:paraId="4C5713C9" w14:textId="77777777" w:rsidR="000251ED" w:rsidRDefault="000251ED">
      <w:pPr>
        <w:pStyle w:val="BodyText"/>
        <w:rPr>
          <w:b/>
          <w:sz w:val="34"/>
        </w:rPr>
      </w:pPr>
    </w:p>
    <w:p w14:paraId="439ED8E4" w14:textId="77777777" w:rsidR="000251ED" w:rsidRDefault="000251ED">
      <w:pPr>
        <w:pStyle w:val="BodyText"/>
        <w:rPr>
          <w:b/>
          <w:sz w:val="34"/>
        </w:rPr>
      </w:pPr>
    </w:p>
    <w:p w14:paraId="3FF3789F" w14:textId="77777777" w:rsidR="000251ED" w:rsidRDefault="000251ED">
      <w:pPr>
        <w:pStyle w:val="BodyText"/>
        <w:spacing w:before="2"/>
        <w:rPr>
          <w:b/>
          <w:sz w:val="30"/>
        </w:rPr>
      </w:pPr>
    </w:p>
    <w:p w14:paraId="7A6744C6" w14:textId="77777777" w:rsidR="000251ED" w:rsidRDefault="00201AD3">
      <w:pPr>
        <w:ind w:left="151" w:right="262"/>
        <w:jc w:val="center"/>
        <w:rPr>
          <w:b/>
          <w:sz w:val="28"/>
        </w:rPr>
      </w:pPr>
      <w:proofErr w:type="spellStart"/>
      <w:r>
        <w:rPr>
          <w:b/>
          <w:sz w:val="28"/>
        </w:rPr>
        <w:t>Authorisation</w:t>
      </w:r>
      <w:proofErr w:type="spellEnd"/>
      <w:r>
        <w:rPr>
          <w:b/>
          <w:sz w:val="28"/>
        </w:rPr>
        <w:t xml:space="preserve"> to undertake verification for specific instrument types granted under:</w:t>
      </w:r>
    </w:p>
    <w:p w14:paraId="66C6580A" w14:textId="77777777" w:rsidR="000251ED" w:rsidRDefault="000251ED">
      <w:pPr>
        <w:pStyle w:val="BodyText"/>
        <w:spacing w:before="9"/>
        <w:rPr>
          <w:b/>
          <w:sz w:val="27"/>
        </w:rPr>
      </w:pPr>
    </w:p>
    <w:p w14:paraId="622C5810" w14:textId="77777777" w:rsidR="000251ED" w:rsidRDefault="00201AD3">
      <w:pPr>
        <w:ind w:left="3463" w:right="3570" w:hanging="4"/>
        <w:jc w:val="center"/>
        <w:rPr>
          <w:b/>
          <w:sz w:val="28"/>
        </w:rPr>
      </w:pPr>
      <w:r>
        <w:rPr>
          <w:b/>
          <w:sz w:val="28"/>
        </w:rPr>
        <w:t>Section 12 of the Metrology Act, 1996</w:t>
      </w:r>
    </w:p>
    <w:p w14:paraId="5A3B553F" w14:textId="77777777" w:rsidR="000251ED" w:rsidRDefault="00201AD3">
      <w:pPr>
        <w:spacing w:before="244"/>
        <w:ind w:left="140" w:right="708"/>
        <w:jc w:val="center"/>
        <w:rPr>
          <w:b/>
          <w:sz w:val="28"/>
        </w:rPr>
      </w:pPr>
      <w:r>
        <w:rPr>
          <w:b/>
          <w:sz w:val="28"/>
        </w:rPr>
        <w:t>Or</w:t>
      </w:r>
    </w:p>
    <w:p w14:paraId="31424042" w14:textId="77777777" w:rsidR="000251ED" w:rsidRDefault="00201AD3">
      <w:pPr>
        <w:spacing w:before="242"/>
        <w:ind w:left="151" w:right="260"/>
        <w:jc w:val="center"/>
        <w:rPr>
          <w:b/>
          <w:sz w:val="28"/>
        </w:rPr>
      </w:pPr>
      <w:r>
        <w:rPr>
          <w:b/>
          <w:sz w:val="28"/>
        </w:rPr>
        <w:t>Section 48 of the</w:t>
      </w:r>
    </w:p>
    <w:p w14:paraId="55A7ECCE" w14:textId="77777777" w:rsidR="000251ED" w:rsidRDefault="00201AD3">
      <w:pPr>
        <w:spacing w:before="1"/>
        <w:ind w:left="151" w:right="267"/>
        <w:jc w:val="center"/>
        <w:rPr>
          <w:b/>
          <w:sz w:val="28"/>
        </w:rPr>
      </w:pPr>
      <w:r>
        <w:rPr>
          <w:b/>
          <w:sz w:val="28"/>
        </w:rPr>
        <w:t>European Union (Non-Automatic Weighing Instruments) Regulations, 2018</w:t>
      </w:r>
    </w:p>
    <w:p w14:paraId="263489F5" w14:textId="77777777" w:rsidR="000251ED" w:rsidRDefault="000251ED">
      <w:pPr>
        <w:jc w:val="center"/>
        <w:rPr>
          <w:sz w:val="28"/>
        </w:rPr>
        <w:sectPr w:rsidR="000251ED">
          <w:footerReference w:type="even" r:id="rId12"/>
          <w:footerReference w:type="default" r:id="rId13"/>
          <w:footerReference w:type="first" r:id="rId14"/>
          <w:type w:val="continuous"/>
          <w:pgSz w:w="11920" w:h="16850"/>
          <w:pgMar w:top="1600" w:right="560" w:bottom="280" w:left="1140" w:header="720" w:footer="720" w:gutter="0"/>
          <w:cols w:space="720"/>
        </w:sectPr>
      </w:pPr>
    </w:p>
    <w:sdt>
      <w:sdtPr>
        <w:rPr>
          <w:rFonts w:ascii="Verdana" w:eastAsia="Verdana" w:hAnsi="Verdana" w:cs="Verdana"/>
          <w:color w:val="auto"/>
          <w:sz w:val="22"/>
          <w:szCs w:val="22"/>
        </w:rPr>
        <w:id w:val="-1560472269"/>
        <w:docPartObj>
          <w:docPartGallery w:val="Table of Contents"/>
          <w:docPartUnique/>
        </w:docPartObj>
      </w:sdtPr>
      <w:sdtEndPr>
        <w:rPr>
          <w:b/>
          <w:bCs/>
          <w:noProof/>
        </w:rPr>
      </w:sdtEndPr>
      <w:sdtContent>
        <w:p w14:paraId="1C43CD3B" w14:textId="6B871569" w:rsidR="00C21DFD" w:rsidRDefault="00C21DFD">
          <w:pPr>
            <w:pStyle w:val="TOCHeading"/>
            <w:rPr>
              <w:rFonts w:ascii="Arial" w:hAnsi="Arial" w:cs="Arial"/>
              <w:color w:val="auto"/>
            </w:rPr>
          </w:pPr>
          <w:r w:rsidRPr="00B762A9">
            <w:rPr>
              <w:rFonts w:ascii="Arial" w:hAnsi="Arial" w:cs="Arial"/>
              <w:color w:val="auto"/>
            </w:rPr>
            <w:t>Contents</w:t>
          </w:r>
        </w:p>
        <w:p w14:paraId="0CC781E5" w14:textId="77777777" w:rsidR="004574DF" w:rsidRPr="004574DF" w:rsidRDefault="004574DF" w:rsidP="004574DF"/>
        <w:p w14:paraId="461CA5BB" w14:textId="0C4CFF6C" w:rsidR="00A824F4" w:rsidRDefault="00C21DFD">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r>
            <w:fldChar w:fldCharType="begin"/>
          </w:r>
          <w:r>
            <w:instrText xml:space="preserve"> TOC \o "1-3" \h \z \u </w:instrText>
          </w:r>
          <w:r>
            <w:fldChar w:fldCharType="separate"/>
          </w:r>
          <w:hyperlink w:anchor="_Toc219280487" w:history="1">
            <w:r w:rsidR="00A824F4" w:rsidRPr="00774D91">
              <w:rPr>
                <w:rStyle w:val="Hyperlink"/>
                <w:noProof/>
              </w:rPr>
              <w:t>REQUEST FOR TENDER</w:t>
            </w:r>
            <w:r w:rsidR="00A824F4">
              <w:rPr>
                <w:noProof/>
                <w:webHidden/>
              </w:rPr>
              <w:tab/>
            </w:r>
            <w:r w:rsidR="00A824F4">
              <w:rPr>
                <w:noProof/>
                <w:webHidden/>
              </w:rPr>
              <w:fldChar w:fldCharType="begin"/>
            </w:r>
            <w:r w:rsidR="00A824F4">
              <w:rPr>
                <w:noProof/>
                <w:webHidden/>
              </w:rPr>
              <w:instrText xml:space="preserve"> PAGEREF _Toc219280487 \h </w:instrText>
            </w:r>
            <w:r w:rsidR="00A824F4">
              <w:rPr>
                <w:noProof/>
                <w:webHidden/>
              </w:rPr>
            </w:r>
            <w:r w:rsidR="00A824F4">
              <w:rPr>
                <w:noProof/>
                <w:webHidden/>
              </w:rPr>
              <w:fldChar w:fldCharType="separate"/>
            </w:r>
            <w:r w:rsidR="00A824F4">
              <w:rPr>
                <w:noProof/>
                <w:webHidden/>
              </w:rPr>
              <w:t>1</w:t>
            </w:r>
            <w:r w:rsidR="00A824F4">
              <w:rPr>
                <w:noProof/>
                <w:webHidden/>
              </w:rPr>
              <w:fldChar w:fldCharType="end"/>
            </w:r>
          </w:hyperlink>
        </w:p>
        <w:p w14:paraId="540EBE44" w14:textId="7E6DF9DB" w:rsidR="00A824F4" w:rsidRDefault="00000000">
          <w:pPr>
            <w:pStyle w:val="TOC2"/>
            <w:tabs>
              <w:tab w:val="left" w:pos="72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88" w:history="1">
            <w:r w:rsidR="00A824F4" w:rsidRPr="00774D91">
              <w:rPr>
                <w:rStyle w:val="Hyperlink"/>
                <w:noProof/>
                <w:spacing w:val="-4"/>
              </w:rPr>
              <w:t>(i)</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Important</w:t>
            </w:r>
            <w:r w:rsidR="00A824F4" w:rsidRPr="00774D91">
              <w:rPr>
                <w:rStyle w:val="Hyperlink"/>
                <w:noProof/>
                <w:spacing w:val="-3"/>
              </w:rPr>
              <w:t xml:space="preserve"> </w:t>
            </w:r>
            <w:r w:rsidR="00A824F4" w:rsidRPr="00774D91">
              <w:rPr>
                <w:rStyle w:val="Hyperlink"/>
                <w:noProof/>
              </w:rPr>
              <w:t>Notice</w:t>
            </w:r>
            <w:r w:rsidR="00A824F4">
              <w:rPr>
                <w:noProof/>
                <w:webHidden/>
              </w:rPr>
              <w:tab/>
            </w:r>
            <w:r w:rsidR="00A824F4">
              <w:rPr>
                <w:noProof/>
                <w:webHidden/>
              </w:rPr>
              <w:fldChar w:fldCharType="begin"/>
            </w:r>
            <w:r w:rsidR="00A824F4">
              <w:rPr>
                <w:noProof/>
                <w:webHidden/>
              </w:rPr>
              <w:instrText xml:space="preserve"> PAGEREF _Toc219280488 \h </w:instrText>
            </w:r>
            <w:r w:rsidR="00A824F4">
              <w:rPr>
                <w:noProof/>
                <w:webHidden/>
              </w:rPr>
            </w:r>
            <w:r w:rsidR="00A824F4">
              <w:rPr>
                <w:noProof/>
                <w:webHidden/>
              </w:rPr>
              <w:fldChar w:fldCharType="separate"/>
            </w:r>
            <w:r w:rsidR="00A824F4">
              <w:rPr>
                <w:noProof/>
                <w:webHidden/>
              </w:rPr>
              <w:t>3</w:t>
            </w:r>
            <w:r w:rsidR="00A824F4">
              <w:rPr>
                <w:noProof/>
                <w:webHidden/>
              </w:rPr>
              <w:fldChar w:fldCharType="end"/>
            </w:r>
          </w:hyperlink>
        </w:p>
        <w:p w14:paraId="54A60D8B" w14:textId="04F9B902"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89" w:history="1">
            <w:r w:rsidR="00A824F4" w:rsidRPr="00774D91">
              <w:rPr>
                <w:rStyle w:val="Hyperlink"/>
                <w:noProof/>
                <w:spacing w:val="-4"/>
              </w:rPr>
              <w:t>(ii)</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Instructions to</w:t>
            </w:r>
            <w:r w:rsidR="00A824F4" w:rsidRPr="00774D91">
              <w:rPr>
                <w:rStyle w:val="Hyperlink"/>
                <w:noProof/>
                <w:spacing w:val="-5"/>
              </w:rPr>
              <w:t xml:space="preserve"> </w:t>
            </w:r>
            <w:r w:rsidR="00A824F4" w:rsidRPr="00774D91">
              <w:rPr>
                <w:rStyle w:val="Hyperlink"/>
                <w:noProof/>
              </w:rPr>
              <w:t>Tenderers</w:t>
            </w:r>
            <w:r w:rsidR="00A824F4">
              <w:rPr>
                <w:noProof/>
                <w:webHidden/>
              </w:rPr>
              <w:tab/>
            </w:r>
            <w:r w:rsidR="00A824F4">
              <w:rPr>
                <w:noProof/>
                <w:webHidden/>
              </w:rPr>
              <w:fldChar w:fldCharType="begin"/>
            </w:r>
            <w:r w:rsidR="00A824F4">
              <w:rPr>
                <w:noProof/>
                <w:webHidden/>
              </w:rPr>
              <w:instrText xml:space="preserve"> PAGEREF _Toc219280489 \h </w:instrText>
            </w:r>
            <w:r w:rsidR="00A824F4">
              <w:rPr>
                <w:noProof/>
                <w:webHidden/>
              </w:rPr>
            </w:r>
            <w:r w:rsidR="00A824F4">
              <w:rPr>
                <w:noProof/>
                <w:webHidden/>
              </w:rPr>
              <w:fldChar w:fldCharType="separate"/>
            </w:r>
            <w:r w:rsidR="00A824F4">
              <w:rPr>
                <w:noProof/>
                <w:webHidden/>
              </w:rPr>
              <w:t>4</w:t>
            </w:r>
            <w:r w:rsidR="00A824F4">
              <w:rPr>
                <w:noProof/>
                <w:webHidden/>
              </w:rPr>
              <w:fldChar w:fldCharType="end"/>
            </w:r>
          </w:hyperlink>
        </w:p>
        <w:p w14:paraId="01627B58" w14:textId="28E803E7" w:rsidR="00A824F4" w:rsidRDefault="00000000">
          <w:pPr>
            <w:pStyle w:val="TOC1"/>
            <w:tabs>
              <w:tab w:val="left" w:pos="705"/>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0" w:history="1">
            <w:r w:rsidR="00A824F4" w:rsidRPr="00774D91">
              <w:rPr>
                <w:rStyle w:val="Hyperlink"/>
                <w:noProof/>
              </w:rPr>
              <w:t>1</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Background</w:t>
            </w:r>
            <w:r w:rsidR="00A824F4">
              <w:rPr>
                <w:noProof/>
                <w:webHidden/>
              </w:rPr>
              <w:tab/>
            </w:r>
            <w:r w:rsidR="00A824F4">
              <w:rPr>
                <w:noProof/>
                <w:webHidden/>
              </w:rPr>
              <w:fldChar w:fldCharType="begin"/>
            </w:r>
            <w:r w:rsidR="00A824F4">
              <w:rPr>
                <w:noProof/>
                <w:webHidden/>
              </w:rPr>
              <w:instrText xml:space="preserve"> PAGEREF _Toc219280490 \h </w:instrText>
            </w:r>
            <w:r w:rsidR="00A824F4">
              <w:rPr>
                <w:noProof/>
                <w:webHidden/>
              </w:rPr>
            </w:r>
            <w:r w:rsidR="00A824F4">
              <w:rPr>
                <w:noProof/>
                <w:webHidden/>
              </w:rPr>
              <w:fldChar w:fldCharType="separate"/>
            </w:r>
            <w:r w:rsidR="00A824F4">
              <w:rPr>
                <w:noProof/>
                <w:webHidden/>
              </w:rPr>
              <w:t>5</w:t>
            </w:r>
            <w:r w:rsidR="00A824F4">
              <w:rPr>
                <w:noProof/>
                <w:webHidden/>
              </w:rPr>
              <w:fldChar w:fldCharType="end"/>
            </w:r>
          </w:hyperlink>
        </w:p>
        <w:p w14:paraId="3A229D62" w14:textId="28296B8D"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1" w:history="1">
            <w:r w:rsidR="00A824F4" w:rsidRPr="00774D91">
              <w:rPr>
                <w:rStyle w:val="Hyperlink"/>
                <w:noProof/>
                <w:spacing w:val="-3"/>
              </w:rPr>
              <w:t>1.1</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Introduction</w:t>
            </w:r>
            <w:r w:rsidR="00A824F4">
              <w:rPr>
                <w:noProof/>
                <w:webHidden/>
              </w:rPr>
              <w:tab/>
            </w:r>
            <w:r w:rsidR="00A824F4">
              <w:rPr>
                <w:noProof/>
                <w:webHidden/>
              </w:rPr>
              <w:fldChar w:fldCharType="begin"/>
            </w:r>
            <w:r w:rsidR="00A824F4">
              <w:rPr>
                <w:noProof/>
                <w:webHidden/>
              </w:rPr>
              <w:instrText xml:space="preserve"> PAGEREF _Toc219280491 \h </w:instrText>
            </w:r>
            <w:r w:rsidR="00A824F4">
              <w:rPr>
                <w:noProof/>
                <w:webHidden/>
              </w:rPr>
            </w:r>
            <w:r w:rsidR="00A824F4">
              <w:rPr>
                <w:noProof/>
                <w:webHidden/>
              </w:rPr>
              <w:fldChar w:fldCharType="separate"/>
            </w:r>
            <w:r w:rsidR="00A824F4">
              <w:rPr>
                <w:noProof/>
                <w:webHidden/>
              </w:rPr>
              <w:t>5</w:t>
            </w:r>
            <w:r w:rsidR="00A824F4">
              <w:rPr>
                <w:noProof/>
                <w:webHidden/>
              </w:rPr>
              <w:fldChar w:fldCharType="end"/>
            </w:r>
          </w:hyperlink>
        </w:p>
        <w:p w14:paraId="5CFC9E34" w14:textId="734FE7EE"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2" w:history="1">
            <w:r w:rsidR="00A824F4" w:rsidRPr="00774D91">
              <w:rPr>
                <w:rStyle w:val="Hyperlink"/>
                <w:noProof/>
                <w:spacing w:val="-3"/>
              </w:rPr>
              <w:t>1.2</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The National Standards Authority of</w:t>
            </w:r>
            <w:r w:rsidR="00A824F4" w:rsidRPr="00774D91">
              <w:rPr>
                <w:rStyle w:val="Hyperlink"/>
                <w:noProof/>
                <w:spacing w:val="-19"/>
              </w:rPr>
              <w:t xml:space="preserve"> </w:t>
            </w:r>
            <w:r w:rsidR="00A824F4" w:rsidRPr="00774D91">
              <w:rPr>
                <w:rStyle w:val="Hyperlink"/>
                <w:noProof/>
              </w:rPr>
              <w:t>Ireland</w:t>
            </w:r>
            <w:r w:rsidR="00A824F4">
              <w:rPr>
                <w:noProof/>
                <w:webHidden/>
              </w:rPr>
              <w:tab/>
            </w:r>
            <w:r w:rsidR="00A824F4">
              <w:rPr>
                <w:noProof/>
                <w:webHidden/>
              </w:rPr>
              <w:fldChar w:fldCharType="begin"/>
            </w:r>
            <w:r w:rsidR="00A824F4">
              <w:rPr>
                <w:noProof/>
                <w:webHidden/>
              </w:rPr>
              <w:instrText xml:space="preserve"> PAGEREF _Toc219280492 \h </w:instrText>
            </w:r>
            <w:r w:rsidR="00A824F4">
              <w:rPr>
                <w:noProof/>
                <w:webHidden/>
              </w:rPr>
            </w:r>
            <w:r w:rsidR="00A824F4">
              <w:rPr>
                <w:noProof/>
                <w:webHidden/>
              </w:rPr>
              <w:fldChar w:fldCharType="separate"/>
            </w:r>
            <w:r w:rsidR="00A824F4">
              <w:rPr>
                <w:noProof/>
                <w:webHidden/>
              </w:rPr>
              <w:t>5</w:t>
            </w:r>
            <w:r w:rsidR="00A824F4">
              <w:rPr>
                <w:noProof/>
                <w:webHidden/>
              </w:rPr>
              <w:fldChar w:fldCharType="end"/>
            </w:r>
          </w:hyperlink>
        </w:p>
        <w:p w14:paraId="624E21E1" w14:textId="139CC06C"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3" w:history="1">
            <w:r w:rsidR="00A824F4" w:rsidRPr="00774D91">
              <w:rPr>
                <w:rStyle w:val="Hyperlink"/>
                <w:noProof/>
                <w:spacing w:val="-3"/>
              </w:rPr>
              <w:t>1.3</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NSAI Legal</w:t>
            </w:r>
            <w:r w:rsidR="00A824F4" w:rsidRPr="00774D91">
              <w:rPr>
                <w:rStyle w:val="Hyperlink"/>
                <w:noProof/>
                <w:spacing w:val="-5"/>
              </w:rPr>
              <w:t xml:space="preserve"> </w:t>
            </w:r>
            <w:r w:rsidR="00A824F4" w:rsidRPr="00774D91">
              <w:rPr>
                <w:rStyle w:val="Hyperlink"/>
                <w:noProof/>
              </w:rPr>
              <w:t>Metrology</w:t>
            </w:r>
            <w:r w:rsidR="00A824F4">
              <w:rPr>
                <w:noProof/>
                <w:webHidden/>
              </w:rPr>
              <w:tab/>
            </w:r>
            <w:r w:rsidR="00A824F4">
              <w:rPr>
                <w:noProof/>
                <w:webHidden/>
              </w:rPr>
              <w:fldChar w:fldCharType="begin"/>
            </w:r>
            <w:r w:rsidR="00A824F4">
              <w:rPr>
                <w:noProof/>
                <w:webHidden/>
              </w:rPr>
              <w:instrText xml:space="preserve"> PAGEREF _Toc219280493 \h </w:instrText>
            </w:r>
            <w:r w:rsidR="00A824F4">
              <w:rPr>
                <w:noProof/>
                <w:webHidden/>
              </w:rPr>
            </w:r>
            <w:r w:rsidR="00A824F4">
              <w:rPr>
                <w:noProof/>
                <w:webHidden/>
              </w:rPr>
              <w:fldChar w:fldCharType="separate"/>
            </w:r>
            <w:r w:rsidR="00A824F4">
              <w:rPr>
                <w:noProof/>
                <w:webHidden/>
              </w:rPr>
              <w:t>5</w:t>
            </w:r>
            <w:r w:rsidR="00A824F4">
              <w:rPr>
                <w:noProof/>
                <w:webHidden/>
              </w:rPr>
              <w:fldChar w:fldCharType="end"/>
            </w:r>
          </w:hyperlink>
        </w:p>
        <w:p w14:paraId="6A76B1A4" w14:textId="221E2296"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4" w:history="1">
            <w:r w:rsidR="00A824F4" w:rsidRPr="00774D91">
              <w:rPr>
                <w:rStyle w:val="Hyperlink"/>
                <w:noProof/>
                <w:spacing w:val="-3"/>
              </w:rPr>
              <w:t>1.4</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Scope of</w:t>
            </w:r>
            <w:r w:rsidR="00A824F4" w:rsidRPr="00774D91">
              <w:rPr>
                <w:rStyle w:val="Hyperlink"/>
                <w:noProof/>
                <w:spacing w:val="-9"/>
              </w:rPr>
              <w:t xml:space="preserve"> </w:t>
            </w:r>
            <w:r w:rsidR="00A824F4" w:rsidRPr="00774D91">
              <w:rPr>
                <w:rStyle w:val="Hyperlink"/>
                <w:noProof/>
              </w:rPr>
              <w:t>Services</w:t>
            </w:r>
            <w:r w:rsidR="00A824F4">
              <w:rPr>
                <w:noProof/>
                <w:webHidden/>
              </w:rPr>
              <w:tab/>
            </w:r>
            <w:r w:rsidR="00A824F4">
              <w:rPr>
                <w:noProof/>
                <w:webHidden/>
              </w:rPr>
              <w:fldChar w:fldCharType="begin"/>
            </w:r>
            <w:r w:rsidR="00A824F4">
              <w:rPr>
                <w:noProof/>
                <w:webHidden/>
              </w:rPr>
              <w:instrText xml:space="preserve"> PAGEREF _Toc219280494 \h </w:instrText>
            </w:r>
            <w:r w:rsidR="00A824F4">
              <w:rPr>
                <w:noProof/>
                <w:webHidden/>
              </w:rPr>
            </w:r>
            <w:r w:rsidR="00A824F4">
              <w:rPr>
                <w:noProof/>
                <w:webHidden/>
              </w:rPr>
              <w:fldChar w:fldCharType="separate"/>
            </w:r>
            <w:r w:rsidR="00A824F4">
              <w:rPr>
                <w:noProof/>
                <w:webHidden/>
              </w:rPr>
              <w:t>6</w:t>
            </w:r>
            <w:r w:rsidR="00A824F4">
              <w:rPr>
                <w:noProof/>
                <w:webHidden/>
              </w:rPr>
              <w:fldChar w:fldCharType="end"/>
            </w:r>
          </w:hyperlink>
        </w:p>
        <w:p w14:paraId="6689D8E9" w14:textId="1AE7D30A"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5" w:history="1">
            <w:r w:rsidR="00A824F4" w:rsidRPr="00774D91">
              <w:rPr>
                <w:rStyle w:val="Hyperlink"/>
                <w:noProof/>
                <w:spacing w:val="-3"/>
              </w:rPr>
              <w:t>1.5</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Authorisation Terms and</w:t>
            </w:r>
            <w:r w:rsidR="00A824F4" w:rsidRPr="00774D91">
              <w:rPr>
                <w:rStyle w:val="Hyperlink"/>
                <w:noProof/>
                <w:spacing w:val="-13"/>
              </w:rPr>
              <w:t xml:space="preserve"> </w:t>
            </w:r>
            <w:r w:rsidR="00A824F4" w:rsidRPr="00774D91">
              <w:rPr>
                <w:rStyle w:val="Hyperlink"/>
                <w:noProof/>
              </w:rPr>
              <w:t>Conditions</w:t>
            </w:r>
            <w:r w:rsidR="00A824F4">
              <w:rPr>
                <w:noProof/>
                <w:webHidden/>
              </w:rPr>
              <w:tab/>
            </w:r>
            <w:r w:rsidR="00A824F4">
              <w:rPr>
                <w:noProof/>
                <w:webHidden/>
              </w:rPr>
              <w:fldChar w:fldCharType="begin"/>
            </w:r>
            <w:r w:rsidR="00A824F4">
              <w:rPr>
                <w:noProof/>
                <w:webHidden/>
              </w:rPr>
              <w:instrText xml:space="preserve"> PAGEREF _Toc219280495 \h </w:instrText>
            </w:r>
            <w:r w:rsidR="00A824F4">
              <w:rPr>
                <w:noProof/>
                <w:webHidden/>
              </w:rPr>
            </w:r>
            <w:r w:rsidR="00A824F4">
              <w:rPr>
                <w:noProof/>
                <w:webHidden/>
              </w:rPr>
              <w:fldChar w:fldCharType="separate"/>
            </w:r>
            <w:r w:rsidR="00A824F4">
              <w:rPr>
                <w:noProof/>
                <w:webHidden/>
              </w:rPr>
              <w:t>7</w:t>
            </w:r>
            <w:r w:rsidR="00A824F4">
              <w:rPr>
                <w:noProof/>
                <w:webHidden/>
              </w:rPr>
              <w:fldChar w:fldCharType="end"/>
            </w:r>
          </w:hyperlink>
        </w:p>
        <w:p w14:paraId="515357E8" w14:textId="3EB9B44B" w:rsidR="00A824F4" w:rsidRDefault="00000000">
          <w:pPr>
            <w:pStyle w:val="TOC1"/>
            <w:tabs>
              <w:tab w:val="left" w:pos="705"/>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6" w:history="1">
            <w:r w:rsidR="00A824F4" w:rsidRPr="00774D91">
              <w:rPr>
                <w:rStyle w:val="Hyperlink"/>
                <w:noProof/>
              </w:rPr>
              <w:t>2</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Tender</w:t>
            </w:r>
            <w:r w:rsidR="00A824F4" w:rsidRPr="00774D91">
              <w:rPr>
                <w:rStyle w:val="Hyperlink"/>
                <w:noProof/>
                <w:spacing w:val="-4"/>
              </w:rPr>
              <w:t xml:space="preserve"> </w:t>
            </w:r>
            <w:r w:rsidR="00A824F4" w:rsidRPr="00774D91">
              <w:rPr>
                <w:rStyle w:val="Hyperlink"/>
                <w:noProof/>
              </w:rPr>
              <w:t>Process</w:t>
            </w:r>
            <w:r w:rsidR="00A824F4">
              <w:rPr>
                <w:noProof/>
                <w:webHidden/>
              </w:rPr>
              <w:tab/>
            </w:r>
            <w:r w:rsidR="00A824F4">
              <w:rPr>
                <w:noProof/>
                <w:webHidden/>
              </w:rPr>
              <w:fldChar w:fldCharType="begin"/>
            </w:r>
            <w:r w:rsidR="00A824F4">
              <w:rPr>
                <w:noProof/>
                <w:webHidden/>
              </w:rPr>
              <w:instrText xml:space="preserve"> PAGEREF _Toc219280496 \h </w:instrText>
            </w:r>
            <w:r w:rsidR="00A824F4">
              <w:rPr>
                <w:noProof/>
                <w:webHidden/>
              </w:rPr>
            </w:r>
            <w:r w:rsidR="00A824F4">
              <w:rPr>
                <w:noProof/>
                <w:webHidden/>
              </w:rPr>
              <w:fldChar w:fldCharType="separate"/>
            </w:r>
            <w:r w:rsidR="00A824F4">
              <w:rPr>
                <w:noProof/>
                <w:webHidden/>
              </w:rPr>
              <w:t>8</w:t>
            </w:r>
            <w:r w:rsidR="00A824F4">
              <w:rPr>
                <w:noProof/>
                <w:webHidden/>
              </w:rPr>
              <w:fldChar w:fldCharType="end"/>
            </w:r>
          </w:hyperlink>
        </w:p>
        <w:p w14:paraId="05604364" w14:textId="2A322095"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7" w:history="1">
            <w:r w:rsidR="00A824F4" w:rsidRPr="00774D91">
              <w:rPr>
                <w:rStyle w:val="Hyperlink"/>
                <w:noProof/>
                <w:spacing w:val="-3"/>
              </w:rPr>
              <w:t>2.1</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Introduction</w:t>
            </w:r>
            <w:r w:rsidR="00A824F4">
              <w:rPr>
                <w:noProof/>
                <w:webHidden/>
              </w:rPr>
              <w:tab/>
            </w:r>
            <w:r w:rsidR="00A824F4">
              <w:rPr>
                <w:noProof/>
                <w:webHidden/>
              </w:rPr>
              <w:fldChar w:fldCharType="begin"/>
            </w:r>
            <w:r w:rsidR="00A824F4">
              <w:rPr>
                <w:noProof/>
                <w:webHidden/>
              </w:rPr>
              <w:instrText xml:space="preserve"> PAGEREF _Toc219280497 \h </w:instrText>
            </w:r>
            <w:r w:rsidR="00A824F4">
              <w:rPr>
                <w:noProof/>
                <w:webHidden/>
              </w:rPr>
            </w:r>
            <w:r w:rsidR="00A824F4">
              <w:rPr>
                <w:noProof/>
                <w:webHidden/>
              </w:rPr>
              <w:fldChar w:fldCharType="separate"/>
            </w:r>
            <w:r w:rsidR="00A824F4">
              <w:rPr>
                <w:noProof/>
                <w:webHidden/>
              </w:rPr>
              <w:t>8</w:t>
            </w:r>
            <w:r w:rsidR="00A824F4">
              <w:rPr>
                <w:noProof/>
                <w:webHidden/>
              </w:rPr>
              <w:fldChar w:fldCharType="end"/>
            </w:r>
          </w:hyperlink>
        </w:p>
        <w:p w14:paraId="5905FA37" w14:textId="2FF093CE"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8" w:history="1">
            <w:r w:rsidR="00A824F4" w:rsidRPr="00774D91">
              <w:rPr>
                <w:rStyle w:val="Hyperlink"/>
                <w:noProof/>
                <w:spacing w:val="-3"/>
              </w:rPr>
              <w:t>2.2</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Timescales</w:t>
            </w:r>
            <w:r w:rsidR="00A824F4">
              <w:rPr>
                <w:noProof/>
                <w:webHidden/>
              </w:rPr>
              <w:tab/>
            </w:r>
            <w:r w:rsidR="00A824F4">
              <w:rPr>
                <w:noProof/>
                <w:webHidden/>
              </w:rPr>
              <w:fldChar w:fldCharType="begin"/>
            </w:r>
            <w:r w:rsidR="00A824F4">
              <w:rPr>
                <w:noProof/>
                <w:webHidden/>
              </w:rPr>
              <w:instrText xml:space="preserve"> PAGEREF _Toc219280498 \h </w:instrText>
            </w:r>
            <w:r w:rsidR="00A824F4">
              <w:rPr>
                <w:noProof/>
                <w:webHidden/>
              </w:rPr>
            </w:r>
            <w:r w:rsidR="00A824F4">
              <w:rPr>
                <w:noProof/>
                <w:webHidden/>
              </w:rPr>
              <w:fldChar w:fldCharType="separate"/>
            </w:r>
            <w:r w:rsidR="00A824F4">
              <w:rPr>
                <w:noProof/>
                <w:webHidden/>
              </w:rPr>
              <w:t>8</w:t>
            </w:r>
            <w:r w:rsidR="00A824F4">
              <w:rPr>
                <w:noProof/>
                <w:webHidden/>
              </w:rPr>
              <w:fldChar w:fldCharType="end"/>
            </w:r>
          </w:hyperlink>
        </w:p>
        <w:p w14:paraId="555CF43C" w14:textId="636FD0C7"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499" w:history="1">
            <w:r w:rsidR="00A824F4" w:rsidRPr="00774D91">
              <w:rPr>
                <w:rStyle w:val="Hyperlink"/>
                <w:noProof/>
                <w:spacing w:val="-3"/>
              </w:rPr>
              <w:t>2.3</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Sub-contractors</w:t>
            </w:r>
            <w:r w:rsidR="00A824F4">
              <w:rPr>
                <w:noProof/>
                <w:webHidden/>
              </w:rPr>
              <w:tab/>
            </w:r>
            <w:r w:rsidR="00A824F4">
              <w:rPr>
                <w:noProof/>
                <w:webHidden/>
              </w:rPr>
              <w:fldChar w:fldCharType="begin"/>
            </w:r>
            <w:r w:rsidR="00A824F4">
              <w:rPr>
                <w:noProof/>
                <w:webHidden/>
              </w:rPr>
              <w:instrText xml:space="preserve"> PAGEREF _Toc219280499 \h </w:instrText>
            </w:r>
            <w:r w:rsidR="00A824F4">
              <w:rPr>
                <w:noProof/>
                <w:webHidden/>
              </w:rPr>
            </w:r>
            <w:r w:rsidR="00A824F4">
              <w:rPr>
                <w:noProof/>
                <w:webHidden/>
              </w:rPr>
              <w:fldChar w:fldCharType="separate"/>
            </w:r>
            <w:r w:rsidR="00A824F4">
              <w:rPr>
                <w:noProof/>
                <w:webHidden/>
              </w:rPr>
              <w:t>8</w:t>
            </w:r>
            <w:r w:rsidR="00A824F4">
              <w:rPr>
                <w:noProof/>
                <w:webHidden/>
              </w:rPr>
              <w:fldChar w:fldCharType="end"/>
            </w:r>
          </w:hyperlink>
        </w:p>
        <w:p w14:paraId="6A127CFB" w14:textId="22460A0E"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0" w:history="1">
            <w:r w:rsidR="00A824F4" w:rsidRPr="00774D91">
              <w:rPr>
                <w:rStyle w:val="Hyperlink"/>
                <w:noProof/>
                <w:spacing w:val="-3"/>
              </w:rPr>
              <w:t>2.4</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Freedom of</w:t>
            </w:r>
            <w:r w:rsidR="00A824F4" w:rsidRPr="00774D91">
              <w:rPr>
                <w:rStyle w:val="Hyperlink"/>
                <w:noProof/>
                <w:spacing w:val="-5"/>
              </w:rPr>
              <w:t xml:space="preserve"> </w:t>
            </w:r>
            <w:r w:rsidR="00A824F4" w:rsidRPr="00774D91">
              <w:rPr>
                <w:rStyle w:val="Hyperlink"/>
                <w:noProof/>
              </w:rPr>
              <w:t>Information</w:t>
            </w:r>
            <w:r w:rsidR="00A824F4">
              <w:rPr>
                <w:noProof/>
                <w:webHidden/>
              </w:rPr>
              <w:tab/>
            </w:r>
            <w:r w:rsidR="00A824F4">
              <w:rPr>
                <w:noProof/>
                <w:webHidden/>
              </w:rPr>
              <w:fldChar w:fldCharType="begin"/>
            </w:r>
            <w:r w:rsidR="00A824F4">
              <w:rPr>
                <w:noProof/>
                <w:webHidden/>
              </w:rPr>
              <w:instrText xml:space="preserve"> PAGEREF _Toc219280500 \h </w:instrText>
            </w:r>
            <w:r w:rsidR="00A824F4">
              <w:rPr>
                <w:noProof/>
                <w:webHidden/>
              </w:rPr>
            </w:r>
            <w:r w:rsidR="00A824F4">
              <w:rPr>
                <w:noProof/>
                <w:webHidden/>
              </w:rPr>
              <w:fldChar w:fldCharType="separate"/>
            </w:r>
            <w:r w:rsidR="00A824F4">
              <w:rPr>
                <w:noProof/>
                <w:webHidden/>
              </w:rPr>
              <w:t>9</w:t>
            </w:r>
            <w:r w:rsidR="00A824F4">
              <w:rPr>
                <w:noProof/>
                <w:webHidden/>
              </w:rPr>
              <w:fldChar w:fldCharType="end"/>
            </w:r>
          </w:hyperlink>
        </w:p>
        <w:p w14:paraId="6251AB8F" w14:textId="38D67D35"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1" w:history="1">
            <w:r w:rsidR="00A824F4" w:rsidRPr="00774D91">
              <w:rPr>
                <w:rStyle w:val="Hyperlink"/>
                <w:noProof/>
                <w:spacing w:val="-3"/>
              </w:rPr>
              <w:t>2.5</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Canvassing</w:t>
            </w:r>
            <w:r w:rsidR="00A824F4">
              <w:rPr>
                <w:noProof/>
                <w:webHidden/>
              </w:rPr>
              <w:tab/>
            </w:r>
            <w:r w:rsidR="00A824F4">
              <w:rPr>
                <w:noProof/>
                <w:webHidden/>
              </w:rPr>
              <w:fldChar w:fldCharType="begin"/>
            </w:r>
            <w:r w:rsidR="00A824F4">
              <w:rPr>
                <w:noProof/>
                <w:webHidden/>
              </w:rPr>
              <w:instrText xml:space="preserve"> PAGEREF _Toc219280501 \h </w:instrText>
            </w:r>
            <w:r w:rsidR="00A824F4">
              <w:rPr>
                <w:noProof/>
                <w:webHidden/>
              </w:rPr>
            </w:r>
            <w:r w:rsidR="00A824F4">
              <w:rPr>
                <w:noProof/>
                <w:webHidden/>
              </w:rPr>
              <w:fldChar w:fldCharType="separate"/>
            </w:r>
            <w:r w:rsidR="00A824F4">
              <w:rPr>
                <w:noProof/>
                <w:webHidden/>
              </w:rPr>
              <w:t>9</w:t>
            </w:r>
            <w:r w:rsidR="00A824F4">
              <w:rPr>
                <w:noProof/>
                <w:webHidden/>
              </w:rPr>
              <w:fldChar w:fldCharType="end"/>
            </w:r>
          </w:hyperlink>
        </w:p>
        <w:p w14:paraId="722F68E2" w14:textId="421E74AC"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2" w:history="1">
            <w:r w:rsidR="00A824F4" w:rsidRPr="00774D91">
              <w:rPr>
                <w:rStyle w:val="Hyperlink"/>
                <w:noProof/>
                <w:spacing w:val="-3"/>
              </w:rPr>
              <w:t>2.6</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Enquiries</w:t>
            </w:r>
            <w:r w:rsidR="00A824F4">
              <w:rPr>
                <w:noProof/>
                <w:webHidden/>
              </w:rPr>
              <w:tab/>
            </w:r>
            <w:r w:rsidR="00A824F4">
              <w:rPr>
                <w:noProof/>
                <w:webHidden/>
              </w:rPr>
              <w:fldChar w:fldCharType="begin"/>
            </w:r>
            <w:r w:rsidR="00A824F4">
              <w:rPr>
                <w:noProof/>
                <w:webHidden/>
              </w:rPr>
              <w:instrText xml:space="preserve"> PAGEREF _Toc219280502 \h </w:instrText>
            </w:r>
            <w:r w:rsidR="00A824F4">
              <w:rPr>
                <w:noProof/>
                <w:webHidden/>
              </w:rPr>
            </w:r>
            <w:r w:rsidR="00A824F4">
              <w:rPr>
                <w:noProof/>
                <w:webHidden/>
              </w:rPr>
              <w:fldChar w:fldCharType="separate"/>
            </w:r>
            <w:r w:rsidR="00A824F4">
              <w:rPr>
                <w:noProof/>
                <w:webHidden/>
              </w:rPr>
              <w:t>9</w:t>
            </w:r>
            <w:r w:rsidR="00A824F4">
              <w:rPr>
                <w:noProof/>
                <w:webHidden/>
              </w:rPr>
              <w:fldChar w:fldCharType="end"/>
            </w:r>
          </w:hyperlink>
        </w:p>
        <w:p w14:paraId="1FD7A170" w14:textId="2432440D"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3" w:history="1">
            <w:r w:rsidR="00A824F4" w:rsidRPr="00774D91">
              <w:rPr>
                <w:rStyle w:val="Hyperlink"/>
                <w:noProof/>
                <w:spacing w:val="-3"/>
              </w:rPr>
              <w:t>2.7</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Conflict of</w:t>
            </w:r>
            <w:r w:rsidR="00A824F4" w:rsidRPr="00774D91">
              <w:rPr>
                <w:rStyle w:val="Hyperlink"/>
                <w:noProof/>
                <w:spacing w:val="-5"/>
              </w:rPr>
              <w:t xml:space="preserve"> </w:t>
            </w:r>
            <w:r w:rsidR="00A824F4" w:rsidRPr="00774D91">
              <w:rPr>
                <w:rStyle w:val="Hyperlink"/>
                <w:noProof/>
              </w:rPr>
              <w:t>Interest</w:t>
            </w:r>
            <w:r w:rsidR="00A824F4">
              <w:rPr>
                <w:noProof/>
                <w:webHidden/>
              </w:rPr>
              <w:tab/>
            </w:r>
            <w:r w:rsidR="00A824F4">
              <w:rPr>
                <w:noProof/>
                <w:webHidden/>
              </w:rPr>
              <w:fldChar w:fldCharType="begin"/>
            </w:r>
            <w:r w:rsidR="00A824F4">
              <w:rPr>
                <w:noProof/>
                <w:webHidden/>
              </w:rPr>
              <w:instrText xml:space="preserve"> PAGEREF _Toc219280503 \h </w:instrText>
            </w:r>
            <w:r w:rsidR="00A824F4">
              <w:rPr>
                <w:noProof/>
                <w:webHidden/>
              </w:rPr>
            </w:r>
            <w:r w:rsidR="00A824F4">
              <w:rPr>
                <w:noProof/>
                <w:webHidden/>
              </w:rPr>
              <w:fldChar w:fldCharType="separate"/>
            </w:r>
            <w:r w:rsidR="00A824F4">
              <w:rPr>
                <w:noProof/>
                <w:webHidden/>
              </w:rPr>
              <w:t>9</w:t>
            </w:r>
            <w:r w:rsidR="00A824F4">
              <w:rPr>
                <w:noProof/>
                <w:webHidden/>
              </w:rPr>
              <w:fldChar w:fldCharType="end"/>
            </w:r>
          </w:hyperlink>
        </w:p>
        <w:p w14:paraId="2E58F891" w14:textId="645672EA"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4" w:history="1">
            <w:r w:rsidR="00A824F4" w:rsidRPr="00774D91">
              <w:rPr>
                <w:rStyle w:val="Hyperlink"/>
                <w:noProof/>
                <w:spacing w:val="-3"/>
              </w:rPr>
              <w:t>2.8</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Costs</w:t>
            </w:r>
            <w:r w:rsidR="00A824F4">
              <w:rPr>
                <w:noProof/>
                <w:webHidden/>
              </w:rPr>
              <w:tab/>
            </w:r>
            <w:r w:rsidR="00A824F4">
              <w:rPr>
                <w:noProof/>
                <w:webHidden/>
              </w:rPr>
              <w:fldChar w:fldCharType="begin"/>
            </w:r>
            <w:r w:rsidR="00A824F4">
              <w:rPr>
                <w:noProof/>
                <w:webHidden/>
              </w:rPr>
              <w:instrText xml:space="preserve"> PAGEREF _Toc219280504 \h </w:instrText>
            </w:r>
            <w:r w:rsidR="00A824F4">
              <w:rPr>
                <w:noProof/>
                <w:webHidden/>
              </w:rPr>
            </w:r>
            <w:r w:rsidR="00A824F4">
              <w:rPr>
                <w:noProof/>
                <w:webHidden/>
              </w:rPr>
              <w:fldChar w:fldCharType="separate"/>
            </w:r>
            <w:r w:rsidR="00A824F4">
              <w:rPr>
                <w:noProof/>
                <w:webHidden/>
              </w:rPr>
              <w:t>9</w:t>
            </w:r>
            <w:r w:rsidR="00A824F4">
              <w:rPr>
                <w:noProof/>
                <w:webHidden/>
              </w:rPr>
              <w:fldChar w:fldCharType="end"/>
            </w:r>
          </w:hyperlink>
        </w:p>
        <w:p w14:paraId="264492F7" w14:textId="448DEA23"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5" w:history="1">
            <w:r w:rsidR="00A824F4" w:rsidRPr="00774D91">
              <w:rPr>
                <w:rStyle w:val="Hyperlink"/>
                <w:noProof/>
                <w:spacing w:val="-3"/>
              </w:rPr>
              <w:t>2.9</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Miscellaneous</w:t>
            </w:r>
            <w:r w:rsidR="00A824F4">
              <w:rPr>
                <w:noProof/>
                <w:webHidden/>
              </w:rPr>
              <w:tab/>
            </w:r>
            <w:r w:rsidR="00A824F4">
              <w:rPr>
                <w:noProof/>
                <w:webHidden/>
              </w:rPr>
              <w:fldChar w:fldCharType="begin"/>
            </w:r>
            <w:r w:rsidR="00A824F4">
              <w:rPr>
                <w:noProof/>
                <w:webHidden/>
              </w:rPr>
              <w:instrText xml:space="preserve"> PAGEREF _Toc219280505 \h </w:instrText>
            </w:r>
            <w:r w:rsidR="00A824F4">
              <w:rPr>
                <w:noProof/>
                <w:webHidden/>
              </w:rPr>
            </w:r>
            <w:r w:rsidR="00A824F4">
              <w:rPr>
                <w:noProof/>
                <w:webHidden/>
              </w:rPr>
              <w:fldChar w:fldCharType="separate"/>
            </w:r>
            <w:r w:rsidR="00A824F4">
              <w:rPr>
                <w:noProof/>
                <w:webHidden/>
              </w:rPr>
              <w:t>9</w:t>
            </w:r>
            <w:r w:rsidR="00A824F4">
              <w:rPr>
                <w:noProof/>
                <w:webHidden/>
              </w:rPr>
              <w:fldChar w:fldCharType="end"/>
            </w:r>
          </w:hyperlink>
        </w:p>
        <w:p w14:paraId="2FC6E1BA" w14:textId="4E5F97AC"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6" w:history="1">
            <w:r w:rsidR="00A824F4" w:rsidRPr="00774D91">
              <w:rPr>
                <w:rStyle w:val="Hyperlink"/>
                <w:noProof/>
                <w:spacing w:val="-3"/>
              </w:rPr>
              <w:t>2.10</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Sustainability</w:t>
            </w:r>
            <w:r w:rsidR="00A824F4">
              <w:rPr>
                <w:noProof/>
                <w:webHidden/>
              </w:rPr>
              <w:tab/>
            </w:r>
            <w:r w:rsidR="00A824F4">
              <w:rPr>
                <w:noProof/>
                <w:webHidden/>
              </w:rPr>
              <w:fldChar w:fldCharType="begin"/>
            </w:r>
            <w:r w:rsidR="00A824F4">
              <w:rPr>
                <w:noProof/>
                <w:webHidden/>
              </w:rPr>
              <w:instrText xml:space="preserve"> PAGEREF _Toc219280506 \h </w:instrText>
            </w:r>
            <w:r w:rsidR="00A824F4">
              <w:rPr>
                <w:noProof/>
                <w:webHidden/>
              </w:rPr>
            </w:r>
            <w:r w:rsidR="00A824F4">
              <w:rPr>
                <w:noProof/>
                <w:webHidden/>
              </w:rPr>
              <w:fldChar w:fldCharType="separate"/>
            </w:r>
            <w:r w:rsidR="00A824F4">
              <w:rPr>
                <w:noProof/>
                <w:webHidden/>
              </w:rPr>
              <w:t>10</w:t>
            </w:r>
            <w:r w:rsidR="00A824F4">
              <w:rPr>
                <w:noProof/>
                <w:webHidden/>
              </w:rPr>
              <w:fldChar w:fldCharType="end"/>
            </w:r>
          </w:hyperlink>
        </w:p>
        <w:p w14:paraId="7BCE67CC" w14:textId="7A249CE8" w:rsidR="00A824F4" w:rsidRDefault="00000000">
          <w:pPr>
            <w:pStyle w:val="TOC1"/>
            <w:tabs>
              <w:tab w:val="left" w:pos="705"/>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7" w:history="1">
            <w:r w:rsidR="00A824F4" w:rsidRPr="00774D91">
              <w:rPr>
                <w:rStyle w:val="Hyperlink"/>
                <w:noProof/>
              </w:rPr>
              <w:t>3</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Evaluation Procedures and Assessment</w:t>
            </w:r>
            <w:r w:rsidR="00A824F4" w:rsidRPr="00774D91">
              <w:rPr>
                <w:rStyle w:val="Hyperlink"/>
                <w:noProof/>
                <w:spacing w:val="-16"/>
              </w:rPr>
              <w:t xml:space="preserve"> </w:t>
            </w:r>
            <w:r w:rsidR="00A824F4" w:rsidRPr="00774D91">
              <w:rPr>
                <w:rStyle w:val="Hyperlink"/>
                <w:noProof/>
              </w:rPr>
              <w:t>Criteria</w:t>
            </w:r>
            <w:r w:rsidR="00A824F4">
              <w:rPr>
                <w:noProof/>
                <w:webHidden/>
              </w:rPr>
              <w:tab/>
            </w:r>
            <w:r w:rsidR="00A824F4">
              <w:rPr>
                <w:noProof/>
                <w:webHidden/>
              </w:rPr>
              <w:fldChar w:fldCharType="begin"/>
            </w:r>
            <w:r w:rsidR="00A824F4">
              <w:rPr>
                <w:noProof/>
                <w:webHidden/>
              </w:rPr>
              <w:instrText xml:space="preserve"> PAGEREF _Toc219280507 \h </w:instrText>
            </w:r>
            <w:r w:rsidR="00A824F4">
              <w:rPr>
                <w:noProof/>
                <w:webHidden/>
              </w:rPr>
            </w:r>
            <w:r w:rsidR="00A824F4">
              <w:rPr>
                <w:noProof/>
                <w:webHidden/>
              </w:rPr>
              <w:fldChar w:fldCharType="separate"/>
            </w:r>
            <w:r w:rsidR="00A824F4">
              <w:rPr>
                <w:noProof/>
                <w:webHidden/>
              </w:rPr>
              <w:t>11</w:t>
            </w:r>
            <w:r w:rsidR="00A824F4">
              <w:rPr>
                <w:noProof/>
                <w:webHidden/>
              </w:rPr>
              <w:fldChar w:fldCharType="end"/>
            </w:r>
          </w:hyperlink>
        </w:p>
        <w:p w14:paraId="3870E509" w14:textId="614BBB85"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8" w:history="1">
            <w:r w:rsidR="00A824F4" w:rsidRPr="00774D91">
              <w:rPr>
                <w:rStyle w:val="Hyperlink"/>
                <w:noProof/>
                <w:spacing w:val="-3"/>
              </w:rPr>
              <w:t>3.1</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Introduction</w:t>
            </w:r>
            <w:r w:rsidR="00A824F4">
              <w:rPr>
                <w:noProof/>
                <w:webHidden/>
              </w:rPr>
              <w:tab/>
            </w:r>
            <w:r w:rsidR="00A824F4">
              <w:rPr>
                <w:noProof/>
                <w:webHidden/>
              </w:rPr>
              <w:fldChar w:fldCharType="begin"/>
            </w:r>
            <w:r w:rsidR="00A824F4">
              <w:rPr>
                <w:noProof/>
                <w:webHidden/>
              </w:rPr>
              <w:instrText xml:space="preserve"> PAGEREF _Toc219280508 \h </w:instrText>
            </w:r>
            <w:r w:rsidR="00A824F4">
              <w:rPr>
                <w:noProof/>
                <w:webHidden/>
              </w:rPr>
            </w:r>
            <w:r w:rsidR="00A824F4">
              <w:rPr>
                <w:noProof/>
                <w:webHidden/>
              </w:rPr>
              <w:fldChar w:fldCharType="separate"/>
            </w:r>
            <w:r w:rsidR="00A824F4">
              <w:rPr>
                <w:noProof/>
                <w:webHidden/>
              </w:rPr>
              <w:t>11</w:t>
            </w:r>
            <w:r w:rsidR="00A824F4">
              <w:rPr>
                <w:noProof/>
                <w:webHidden/>
              </w:rPr>
              <w:fldChar w:fldCharType="end"/>
            </w:r>
          </w:hyperlink>
        </w:p>
        <w:p w14:paraId="5E0F61B6" w14:textId="2A15BE54"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09" w:history="1">
            <w:r w:rsidR="00A824F4" w:rsidRPr="00774D91">
              <w:rPr>
                <w:rStyle w:val="Hyperlink"/>
                <w:noProof/>
                <w:spacing w:val="-3"/>
              </w:rPr>
              <w:t>3.2</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Initial Evaluation and elimination of ineligible</w:t>
            </w:r>
            <w:r w:rsidR="00A824F4" w:rsidRPr="00774D91">
              <w:rPr>
                <w:rStyle w:val="Hyperlink"/>
                <w:noProof/>
                <w:spacing w:val="-21"/>
              </w:rPr>
              <w:t xml:space="preserve"> </w:t>
            </w:r>
            <w:r w:rsidR="00A824F4" w:rsidRPr="00774D91">
              <w:rPr>
                <w:rStyle w:val="Hyperlink"/>
                <w:noProof/>
              </w:rPr>
              <w:t>tenders</w:t>
            </w:r>
            <w:r w:rsidR="00A824F4">
              <w:rPr>
                <w:noProof/>
                <w:webHidden/>
              </w:rPr>
              <w:tab/>
            </w:r>
            <w:r w:rsidR="00A824F4">
              <w:rPr>
                <w:noProof/>
                <w:webHidden/>
              </w:rPr>
              <w:fldChar w:fldCharType="begin"/>
            </w:r>
            <w:r w:rsidR="00A824F4">
              <w:rPr>
                <w:noProof/>
                <w:webHidden/>
              </w:rPr>
              <w:instrText xml:space="preserve"> PAGEREF _Toc219280509 \h </w:instrText>
            </w:r>
            <w:r w:rsidR="00A824F4">
              <w:rPr>
                <w:noProof/>
                <w:webHidden/>
              </w:rPr>
            </w:r>
            <w:r w:rsidR="00A824F4">
              <w:rPr>
                <w:noProof/>
                <w:webHidden/>
              </w:rPr>
              <w:fldChar w:fldCharType="separate"/>
            </w:r>
            <w:r w:rsidR="00A824F4">
              <w:rPr>
                <w:noProof/>
                <w:webHidden/>
              </w:rPr>
              <w:t>11</w:t>
            </w:r>
            <w:r w:rsidR="00A824F4">
              <w:rPr>
                <w:noProof/>
                <w:webHidden/>
              </w:rPr>
              <w:fldChar w:fldCharType="end"/>
            </w:r>
          </w:hyperlink>
        </w:p>
        <w:p w14:paraId="0F245BFC" w14:textId="12A9C5BF" w:rsidR="00A824F4" w:rsidRDefault="00000000">
          <w:pPr>
            <w:pStyle w:val="TOC2"/>
            <w:tabs>
              <w:tab w:val="left" w:pos="960"/>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0" w:history="1">
            <w:r w:rsidR="00A824F4" w:rsidRPr="00774D91">
              <w:rPr>
                <w:rStyle w:val="Hyperlink"/>
                <w:noProof/>
                <w:spacing w:val="-3"/>
              </w:rPr>
              <w:t>3.3</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Minimum Selection Criteria and</w:t>
            </w:r>
            <w:r w:rsidR="00A824F4" w:rsidRPr="00774D91">
              <w:rPr>
                <w:rStyle w:val="Hyperlink"/>
                <w:noProof/>
                <w:spacing w:val="-10"/>
              </w:rPr>
              <w:t xml:space="preserve"> </w:t>
            </w:r>
            <w:r w:rsidR="00A824F4" w:rsidRPr="00774D91">
              <w:rPr>
                <w:rStyle w:val="Hyperlink"/>
                <w:noProof/>
              </w:rPr>
              <w:t>Rules</w:t>
            </w:r>
            <w:r w:rsidR="00A824F4">
              <w:rPr>
                <w:noProof/>
                <w:webHidden/>
              </w:rPr>
              <w:tab/>
            </w:r>
            <w:r w:rsidR="00A824F4">
              <w:rPr>
                <w:noProof/>
                <w:webHidden/>
              </w:rPr>
              <w:fldChar w:fldCharType="begin"/>
            </w:r>
            <w:r w:rsidR="00A824F4">
              <w:rPr>
                <w:noProof/>
                <w:webHidden/>
              </w:rPr>
              <w:instrText xml:space="preserve"> PAGEREF _Toc219280510 \h </w:instrText>
            </w:r>
            <w:r w:rsidR="00A824F4">
              <w:rPr>
                <w:noProof/>
                <w:webHidden/>
              </w:rPr>
            </w:r>
            <w:r w:rsidR="00A824F4">
              <w:rPr>
                <w:noProof/>
                <w:webHidden/>
              </w:rPr>
              <w:fldChar w:fldCharType="separate"/>
            </w:r>
            <w:r w:rsidR="00A824F4">
              <w:rPr>
                <w:noProof/>
                <w:webHidden/>
              </w:rPr>
              <w:t>11</w:t>
            </w:r>
            <w:r w:rsidR="00A824F4">
              <w:rPr>
                <w:noProof/>
                <w:webHidden/>
              </w:rPr>
              <w:fldChar w:fldCharType="end"/>
            </w:r>
          </w:hyperlink>
        </w:p>
        <w:p w14:paraId="00E9965C" w14:textId="12D49593" w:rsidR="00A824F4" w:rsidRDefault="00000000">
          <w:pPr>
            <w:pStyle w:val="TOC1"/>
            <w:tabs>
              <w:tab w:val="left" w:pos="705"/>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1" w:history="1">
            <w:r w:rsidR="00A824F4" w:rsidRPr="00774D91">
              <w:rPr>
                <w:rStyle w:val="Hyperlink"/>
                <w:noProof/>
              </w:rPr>
              <w:t>4</w:t>
            </w:r>
            <w:r w:rsidR="00A824F4">
              <w:rPr>
                <w:rFonts w:asciiTheme="minorHAnsi" w:eastAsiaTheme="minorEastAsia" w:hAnsiTheme="minorHAnsi" w:cstheme="minorBidi"/>
                <w:noProof/>
                <w:kern w:val="2"/>
                <w:sz w:val="24"/>
                <w:szCs w:val="24"/>
                <w:lang w:val="en-IE" w:eastAsia="en-IE"/>
                <w14:ligatures w14:val="standardContextual"/>
              </w:rPr>
              <w:tab/>
            </w:r>
            <w:r w:rsidR="00A824F4" w:rsidRPr="00774D91">
              <w:rPr>
                <w:rStyle w:val="Hyperlink"/>
                <w:noProof/>
              </w:rPr>
              <w:t>Submission of</w:t>
            </w:r>
            <w:r w:rsidR="00A824F4" w:rsidRPr="00774D91">
              <w:rPr>
                <w:rStyle w:val="Hyperlink"/>
                <w:noProof/>
                <w:spacing w:val="-8"/>
              </w:rPr>
              <w:t xml:space="preserve"> </w:t>
            </w:r>
            <w:r w:rsidR="00A824F4" w:rsidRPr="00774D91">
              <w:rPr>
                <w:rStyle w:val="Hyperlink"/>
                <w:noProof/>
              </w:rPr>
              <w:t>Tender</w:t>
            </w:r>
            <w:r w:rsidR="00A824F4">
              <w:rPr>
                <w:noProof/>
                <w:webHidden/>
              </w:rPr>
              <w:tab/>
            </w:r>
            <w:r w:rsidR="00A824F4">
              <w:rPr>
                <w:noProof/>
                <w:webHidden/>
              </w:rPr>
              <w:fldChar w:fldCharType="begin"/>
            </w:r>
            <w:r w:rsidR="00A824F4">
              <w:rPr>
                <w:noProof/>
                <w:webHidden/>
              </w:rPr>
              <w:instrText xml:space="preserve"> PAGEREF _Toc219280511 \h </w:instrText>
            </w:r>
            <w:r w:rsidR="00A824F4">
              <w:rPr>
                <w:noProof/>
                <w:webHidden/>
              </w:rPr>
            </w:r>
            <w:r w:rsidR="00A824F4">
              <w:rPr>
                <w:noProof/>
                <w:webHidden/>
              </w:rPr>
              <w:fldChar w:fldCharType="separate"/>
            </w:r>
            <w:r w:rsidR="00A824F4">
              <w:rPr>
                <w:noProof/>
                <w:webHidden/>
              </w:rPr>
              <w:t>16</w:t>
            </w:r>
            <w:r w:rsidR="00A824F4">
              <w:rPr>
                <w:noProof/>
                <w:webHidden/>
              </w:rPr>
              <w:fldChar w:fldCharType="end"/>
            </w:r>
          </w:hyperlink>
        </w:p>
        <w:p w14:paraId="1C3A09A9" w14:textId="050CF002" w:rsidR="00A824F4" w:rsidRDefault="00000000">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2" w:history="1">
            <w:r w:rsidR="00A824F4" w:rsidRPr="00774D91">
              <w:rPr>
                <w:rStyle w:val="Hyperlink"/>
                <w:noProof/>
              </w:rPr>
              <w:t>ANNEX 1 – Draft Authorisation, Terms &amp; Conditions</w:t>
            </w:r>
            <w:r w:rsidR="00A824F4">
              <w:rPr>
                <w:noProof/>
                <w:webHidden/>
              </w:rPr>
              <w:tab/>
            </w:r>
            <w:r w:rsidR="00A824F4">
              <w:rPr>
                <w:noProof/>
                <w:webHidden/>
              </w:rPr>
              <w:fldChar w:fldCharType="begin"/>
            </w:r>
            <w:r w:rsidR="00A824F4">
              <w:rPr>
                <w:noProof/>
                <w:webHidden/>
              </w:rPr>
              <w:instrText xml:space="preserve"> PAGEREF _Toc219280512 \h </w:instrText>
            </w:r>
            <w:r w:rsidR="00A824F4">
              <w:rPr>
                <w:noProof/>
                <w:webHidden/>
              </w:rPr>
            </w:r>
            <w:r w:rsidR="00A824F4">
              <w:rPr>
                <w:noProof/>
                <w:webHidden/>
              </w:rPr>
              <w:fldChar w:fldCharType="separate"/>
            </w:r>
            <w:r w:rsidR="00A824F4">
              <w:rPr>
                <w:noProof/>
                <w:webHidden/>
              </w:rPr>
              <w:t>17</w:t>
            </w:r>
            <w:r w:rsidR="00A824F4">
              <w:rPr>
                <w:noProof/>
                <w:webHidden/>
              </w:rPr>
              <w:fldChar w:fldCharType="end"/>
            </w:r>
          </w:hyperlink>
        </w:p>
        <w:p w14:paraId="799161BF" w14:textId="712EB7AB" w:rsidR="00A824F4" w:rsidRDefault="00000000">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3" w:history="1">
            <w:r w:rsidR="00A824F4" w:rsidRPr="00774D91">
              <w:rPr>
                <w:rStyle w:val="Hyperlink"/>
                <w:noProof/>
              </w:rPr>
              <w:t>ANNEX 2 - DECLARATION OF BONA FIDES</w:t>
            </w:r>
            <w:r w:rsidR="00A824F4">
              <w:rPr>
                <w:noProof/>
                <w:webHidden/>
              </w:rPr>
              <w:tab/>
            </w:r>
            <w:r w:rsidR="00A824F4">
              <w:rPr>
                <w:noProof/>
                <w:webHidden/>
              </w:rPr>
              <w:fldChar w:fldCharType="begin"/>
            </w:r>
            <w:r w:rsidR="00A824F4">
              <w:rPr>
                <w:noProof/>
                <w:webHidden/>
              </w:rPr>
              <w:instrText xml:space="preserve"> PAGEREF _Toc219280513 \h </w:instrText>
            </w:r>
            <w:r w:rsidR="00A824F4">
              <w:rPr>
                <w:noProof/>
                <w:webHidden/>
              </w:rPr>
            </w:r>
            <w:r w:rsidR="00A824F4">
              <w:rPr>
                <w:noProof/>
                <w:webHidden/>
              </w:rPr>
              <w:fldChar w:fldCharType="separate"/>
            </w:r>
            <w:r w:rsidR="00A824F4">
              <w:rPr>
                <w:noProof/>
                <w:webHidden/>
              </w:rPr>
              <w:t>18</w:t>
            </w:r>
            <w:r w:rsidR="00A824F4">
              <w:rPr>
                <w:noProof/>
                <w:webHidden/>
              </w:rPr>
              <w:fldChar w:fldCharType="end"/>
            </w:r>
          </w:hyperlink>
        </w:p>
        <w:p w14:paraId="595FE16C" w14:textId="16CCBAEF" w:rsidR="00A824F4" w:rsidRDefault="00000000">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4" w:history="1">
            <w:r w:rsidR="00A824F4" w:rsidRPr="00774D91">
              <w:rPr>
                <w:rStyle w:val="Hyperlink"/>
                <w:noProof/>
              </w:rPr>
              <w:t>ANNEX 3 - EXCLUSIONS</w:t>
            </w:r>
            <w:r w:rsidR="00A824F4">
              <w:rPr>
                <w:noProof/>
                <w:webHidden/>
              </w:rPr>
              <w:tab/>
            </w:r>
            <w:r w:rsidR="00A824F4">
              <w:rPr>
                <w:noProof/>
                <w:webHidden/>
              </w:rPr>
              <w:fldChar w:fldCharType="begin"/>
            </w:r>
            <w:r w:rsidR="00A824F4">
              <w:rPr>
                <w:noProof/>
                <w:webHidden/>
              </w:rPr>
              <w:instrText xml:space="preserve"> PAGEREF _Toc219280514 \h </w:instrText>
            </w:r>
            <w:r w:rsidR="00A824F4">
              <w:rPr>
                <w:noProof/>
                <w:webHidden/>
              </w:rPr>
            </w:r>
            <w:r w:rsidR="00A824F4">
              <w:rPr>
                <w:noProof/>
                <w:webHidden/>
              </w:rPr>
              <w:fldChar w:fldCharType="separate"/>
            </w:r>
            <w:r w:rsidR="00A824F4">
              <w:rPr>
                <w:noProof/>
                <w:webHidden/>
              </w:rPr>
              <w:t>19</w:t>
            </w:r>
            <w:r w:rsidR="00A824F4">
              <w:rPr>
                <w:noProof/>
                <w:webHidden/>
              </w:rPr>
              <w:fldChar w:fldCharType="end"/>
            </w:r>
          </w:hyperlink>
        </w:p>
        <w:p w14:paraId="4E57C639" w14:textId="04F55065" w:rsidR="00A824F4" w:rsidRDefault="00000000">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5" w:history="1">
            <w:r w:rsidR="00A824F4" w:rsidRPr="00774D91">
              <w:rPr>
                <w:rStyle w:val="Hyperlink"/>
                <w:noProof/>
              </w:rPr>
              <w:t xml:space="preserve">ANNEX 4 </w:t>
            </w:r>
            <w:r w:rsidR="00A824F4" w:rsidRPr="00774D91">
              <w:rPr>
                <w:rStyle w:val="Hyperlink"/>
                <w:noProof/>
                <w:spacing w:val="91"/>
              </w:rPr>
              <w:t>-</w:t>
            </w:r>
            <w:r w:rsidR="00A824F4" w:rsidRPr="00774D91">
              <w:rPr>
                <w:rStyle w:val="Hyperlink"/>
                <w:noProof/>
              </w:rPr>
              <w:t>REFEREES</w:t>
            </w:r>
            <w:r w:rsidR="00A824F4">
              <w:rPr>
                <w:noProof/>
                <w:webHidden/>
              </w:rPr>
              <w:tab/>
            </w:r>
            <w:r w:rsidR="00A824F4">
              <w:rPr>
                <w:noProof/>
                <w:webHidden/>
              </w:rPr>
              <w:fldChar w:fldCharType="begin"/>
            </w:r>
            <w:r w:rsidR="00A824F4">
              <w:rPr>
                <w:noProof/>
                <w:webHidden/>
              </w:rPr>
              <w:instrText xml:space="preserve"> PAGEREF _Toc219280515 \h </w:instrText>
            </w:r>
            <w:r w:rsidR="00A824F4">
              <w:rPr>
                <w:noProof/>
                <w:webHidden/>
              </w:rPr>
            </w:r>
            <w:r w:rsidR="00A824F4">
              <w:rPr>
                <w:noProof/>
                <w:webHidden/>
              </w:rPr>
              <w:fldChar w:fldCharType="separate"/>
            </w:r>
            <w:r w:rsidR="00A824F4">
              <w:rPr>
                <w:noProof/>
                <w:webHidden/>
              </w:rPr>
              <w:t>22</w:t>
            </w:r>
            <w:r w:rsidR="00A824F4">
              <w:rPr>
                <w:noProof/>
                <w:webHidden/>
              </w:rPr>
              <w:fldChar w:fldCharType="end"/>
            </w:r>
          </w:hyperlink>
        </w:p>
        <w:p w14:paraId="185C5851" w14:textId="4504C3C9" w:rsidR="00A824F4" w:rsidRDefault="00000000">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6" w:history="1">
            <w:r w:rsidR="00A824F4" w:rsidRPr="00774D91">
              <w:rPr>
                <w:rStyle w:val="Hyperlink"/>
                <w:noProof/>
              </w:rPr>
              <w:t>ANNEX 5 - FORM OF TENDER</w:t>
            </w:r>
            <w:r w:rsidR="00A824F4">
              <w:rPr>
                <w:noProof/>
                <w:webHidden/>
              </w:rPr>
              <w:tab/>
            </w:r>
            <w:r w:rsidR="00A824F4">
              <w:rPr>
                <w:noProof/>
                <w:webHidden/>
              </w:rPr>
              <w:fldChar w:fldCharType="begin"/>
            </w:r>
            <w:r w:rsidR="00A824F4">
              <w:rPr>
                <w:noProof/>
                <w:webHidden/>
              </w:rPr>
              <w:instrText xml:space="preserve"> PAGEREF _Toc219280516 \h </w:instrText>
            </w:r>
            <w:r w:rsidR="00A824F4">
              <w:rPr>
                <w:noProof/>
                <w:webHidden/>
              </w:rPr>
            </w:r>
            <w:r w:rsidR="00A824F4">
              <w:rPr>
                <w:noProof/>
                <w:webHidden/>
              </w:rPr>
              <w:fldChar w:fldCharType="separate"/>
            </w:r>
            <w:r w:rsidR="00A824F4">
              <w:rPr>
                <w:noProof/>
                <w:webHidden/>
              </w:rPr>
              <w:t>23</w:t>
            </w:r>
            <w:r w:rsidR="00A824F4">
              <w:rPr>
                <w:noProof/>
                <w:webHidden/>
              </w:rPr>
              <w:fldChar w:fldCharType="end"/>
            </w:r>
          </w:hyperlink>
        </w:p>
        <w:p w14:paraId="29B4EC93" w14:textId="0E508573" w:rsidR="00A824F4" w:rsidRDefault="00000000">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7" w:history="1">
            <w:r w:rsidR="00A824F4" w:rsidRPr="00774D91">
              <w:rPr>
                <w:rStyle w:val="Hyperlink"/>
                <w:noProof/>
              </w:rPr>
              <w:t>ANNEX 6 - Declaration of Ethical Compliance and Confidentiality</w:t>
            </w:r>
            <w:r w:rsidR="00A824F4">
              <w:rPr>
                <w:noProof/>
                <w:webHidden/>
              </w:rPr>
              <w:tab/>
            </w:r>
            <w:r w:rsidR="00A824F4">
              <w:rPr>
                <w:noProof/>
                <w:webHidden/>
              </w:rPr>
              <w:fldChar w:fldCharType="begin"/>
            </w:r>
            <w:r w:rsidR="00A824F4">
              <w:rPr>
                <w:noProof/>
                <w:webHidden/>
              </w:rPr>
              <w:instrText xml:space="preserve"> PAGEREF _Toc219280517 \h </w:instrText>
            </w:r>
            <w:r w:rsidR="00A824F4">
              <w:rPr>
                <w:noProof/>
                <w:webHidden/>
              </w:rPr>
            </w:r>
            <w:r w:rsidR="00A824F4">
              <w:rPr>
                <w:noProof/>
                <w:webHidden/>
              </w:rPr>
              <w:fldChar w:fldCharType="separate"/>
            </w:r>
            <w:r w:rsidR="00A824F4">
              <w:rPr>
                <w:noProof/>
                <w:webHidden/>
              </w:rPr>
              <w:t>25</w:t>
            </w:r>
            <w:r w:rsidR="00A824F4">
              <w:rPr>
                <w:noProof/>
                <w:webHidden/>
              </w:rPr>
              <w:fldChar w:fldCharType="end"/>
            </w:r>
          </w:hyperlink>
        </w:p>
        <w:p w14:paraId="1CE49261" w14:textId="4F783F31" w:rsidR="00A824F4" w:rsidRDefault="00000000">
          <w:pPr>
            <w:pStyle w:val="TOC1"/>
            <w:tabs>
              <w:tab w:val="right" w:leader="dot" w:pos="10210"/>
            </w:tabs>
            <w:rPr>
              <w:rFonts w:asciiTheme="minorHAnsi" w:eastAsiaTheme="minorEastAsia" w:hAnsiTheme="minorHAnsi" w:cstheme="minorBidi"/>
              <w:noProof/>
              <w:kern w:val="2"/>
              <w:sz w:val="24"/>
              <w:szCs w:val="24"/>
              <w:lang w:val="en-IE" w:eastAsia="en-IE"/>
              <w14:ligatures w14:val="standardContextual"/>
            </w:rPr>
          </w:pPr>
          <w:hyperlink w:anchor="_Toc219280518" w:history="1">
            <w:r w:rsidR="00A824F4" w:rsidRPr="00774D91">
              <w:rPr>
                <w:rStyle w:val="Hyperlink"/>
                <w:noProof/>
              </w:rPr>
              <w:t>ANNEX 7 - Tender Response Supplementary Checklist</w:t>
            </w:r>
            <w:r w:rsidR="00A824F4">
              <w:rPr>
                <w:noProof/>
                <w:webHidden/>
              </w:rPr>
              <w:tab/>
            </w:r>
            <w:r w:rsidR="00A824F4">
              <w:rPr>
                <w:noProof/>
                <w:webHidden/>
              </w:rPr>
              <w:fldChar w:fldCharType="begin"/>
            </w:r>
            <w:r w:rsidR="00A824F4">
              <w:rPr>
                <w:noProof/>
                <w:webHidden/>
              </w:rPr>
              <w:instrText xml:space="preserve"> PAGEREF _Toc219280518 \h </w:instrText>
            </w:r>
            <w:r w:rsidR="00A824F4">
              <w:rPr>
                <w:noProof/>
                <w:webHidden/>
              </w:rPr>
            </w:r>
            <w:r w:rsidR="00A824F4">
              <w:rPr>
                <w:noProof/>
                <w:webHidden/>
              </w:rPr>
              <w:fldChar w:fldCharType="separate"/>
            </w:r>
            <w:r w:rsidR="00A824F4">
              <w:rPr>
                <w:noProof/>
                <w:webHidden/>
              </w:rPr>
              <w:t>27</w:t>
            </w:r>
            <w:r w:rsidR="00A824F4">
              <w:rPr>
                <w:noProof/>
                <w:webHidden/>
              </w:rPr>
              <w:fldChar w:fldCharType="end"/>
            </w:r>
          </w:hyperlink>
        </w:p>
        <w:p w14:paraId="70250089" w14:textId="07D057F4" w:rsidR="00C21DFD" w:rsidRDefault="00C21DFD">
          <w:r>
            <w:rPr>
              <w:b/>
              <w:bCs/>
              <w:noProof/>
            </w:rPr>
            <w:fldChar w:fldCharType="end"/>
          </w:r>
        </w:p>
      </w:sdtContent>
    </w:sdt>
    <w:p w14:paraId="6FBAB6E8" w14:textId="77777777" w:rsidR="000251ED" w:rsidRDefault="000251ED">
      <w:pPr>
        <w:sectPr w:rsidR="000251ED">
          <w:footerReference w:type="default" r:id="rId15"/>
          <w:pgSz w:w="11920" w:h="16850"/>
          <w:pgMar w:top="1340" w:right="560" w:bottom="1160" w:left="1140" w:header="0" w:footer="967" w:gutter="0"/>
          <w:pgNumType w:start="2"/>
          <w:cols w:space="720"/>
        </w:sectPr>
      </w:pPr>
    </w:p>
    <w:p w14:paraId="6907DC6A" w14:textId="77777777" w:rsidR="000251ED" w:rsidRDefault="00201AD3" w:rsidP="00520565">
      <w:pPr>
        <w:pStyle w:val="Heading2"/>
        <w:numPr>
          <w:ilvl w:val="0"/>
          <w:numId w:val="8"/>
        </w:numPr>
        <w:tabs>
          <w:tab w:val="left" w:pos="1007"/>
          <w:tab w:val="left" w:pos="1008"/>
        </w:tabs>
        <w:spacing w:before="81"/>
      </w:pPr>
      <w:bookmarkStart w:id="3" w:name="(i)_Important_Notice"/>
      <w:bookmarkStart w:id="4" w:name="_Toc219280488"/>
      <w:bookmarkEnd w:id="3"/>
      <w:r>
        <w:lastRenderedPageBreak/>
        <w:t>Important</w:t>
      </w:r>
      <w:r>
        <w:rPr>
          <w:spacing w:val="-3"/>
        </w:rPr>
        <w:t xml:space="preserve"> </w:t>
      </w:r>
      <w:r>
        <w:t>Notice</w:t>
      </w:r>
      <w:bookmarkEnd w:id="4"/>
    </w:p>
    <w:p w14:paraId="6D9FAB57" w14:textId="77777777" w:rsidR="000251ED" w:rsidRDefault="00201AD3">
      <w:pPr>
        <w:pStyle w:val="BodyText"/>
        <w:spacing w:before="243"/>
        <w:ind w:left="299" w:right="875"/>
        <w:jc w:val="both"/>
      </w:pPr>
      <w:r>
        <w:t>This Request for Tender (</w:t>
      </w:r>
      <w:r>
        <w:rPr>
          <w:b/>
        </w:rPr>
        <w:t>RFT</w:t>
      </w:r>
      <w:r>
        <w:t>) document is issued by the NSAI Legal Metrology (</w:t>
      </w:r>
      <w:r>
        <w:rPr>
          <w:b/>
        </w:rPr>
        <w:t>LM</w:t>
      </w:r>
      <w:r>
        <w:t>), to parties interested in the competition to select an operator to undertake verification of measuring instruments used in trade in Ireland (the Project). LM issues this RFT on the terms set out herein, for the exclusive use of the interested parties. The RFT may not be used for any other purpose.</w:t>
      </w:r>
    </w:p>
    <w:p w14:paraId="217D2AD5" w14:textId="77777777" w:rsidR="000251ED" w:rsidRDefault="000251ED">
      <w:pPr>
        <w:pStyle w:val="BodyText"/>
        <w:spacing w:before="10"/>
        <w:rPr>
          <w:sz w:val="18"/>
        </w:rPr>
      </w:pPr>
    </w:p>
    <w:p w14:paraId="59E0FB87" w14:textId="77777777" w:rsidR="000251ED" w:rsidRDefault="00201AD3">
      <w:pPr>
        <w:pStyle w:val="BodyText"/>
        <w:ind w:left="300" w:right="875"/>
        <w:jc w:val="both"/>
      </w:pPr>
      <w:r>
        <w:t>The RFT is issued by way of guidance only and does not constitute advice to interested parties. It is recommended that interested parties should make their own independent assessment and make such investigations, and take such professional advice, as they deem necessary.</w:t>
      </w:r>
    </w:p>
    <w:p w14:paraId="271E5531" w14:textId="77777777" w:rsidR="000251ED" w:rsidRDefault="000251ED">
      <w:pPr>
        <w:pStyle w:val="BodyText"/>
        <w:spacing w:before="9"/>
        <w:rPr>
          <w:sz w:val="19"/>
        </w:rPr>
      </w:pPr>
    </w:p>
    <w:p w14:paraId="51B708E6" w14:textId="77777777" w:rsidR="000251ED" w:rsidRDefault="00201AD3">
      <w:pPr>
        <w:pStyle w:val="BodyText"/>
        <w:ind w:left="300" w:right="872"/>
        <w:jc w:val="both"/>
      </w:pPr>
      <w:r>
        <w:t>No representation, warranty or undertaking (express or implied) is or will be made and no liability or responsibility is or will be accepted by LM or by any of its advisers as to or with regard to, the adequacy, accuracy or completeness of the RFT, any suggestion made by it or any other written or oral information made available to any interested party or their advisers or any third party nor does LM make any representation or warranty (express or implied) with respect to the information contained in this document or on which this document is based. Any liability therefore is expressly</w:t>
      </w:r>
      <w:r>
        <w:rPr>
          <w:spacing w:val="-43"/>
        </w:rPr>
        <w:t xml:space="preserve"> </w:t>
      </w:r>
      <w:r>
        <w:t>disclaimed.</w:t>
      </w:r>
    </w:p>
    <w:p w14:paraId="75DD400F" w14:textId="77777777" w:rsidR="000251ED" w:rsidRDefault="000251ED">
      <w:pPr>
        <w:pStyle w:val="BodyText"/>
        <w:spacing w:before="2"/>
      </w:pPr>
    </w:p>
    <w:p w14:paraId="43EF7DDA" w14:textId="431D253A" w:rsidR="000251ED" w:rsidRDefault="00201AD3">
      <w:pPr>
        <w:pStyle w:val="BodyText"/>
        <w:ind w:left="300" w:right="876"/>
        <w:jc w:val="both"/>
      </w:pPr>
      <w:r>
        <w:t xml:space="preserve">No information or warranty (express or implied) given at any stage by any party other than the LM has been </w:t>
      </w:r>
      <w:proofErr w:type="spellStart"/>
      <w:r w:rsidR="00CE3CA5">
        <w:t>Authorised</w:t>
      </w:r>
      <w:proofErr w:type="spellEnd"/>
      <w:r>
        <w:t xml:space="preserve"> by LM and any such information or warranty should not be relied upon.</w:t>
      </w:r>
    </w:p>
    <w:p w14:paraId="55BBFE84" w14:textId="77777777" w:rsidR="000251ED" w:rsidRDefault="000251ED">
      <w:pPr>
        <w:pStyle w:val="BodyText"/>
      </w:pPr>
    </w:p>
    <w:p w14:paraId="2820047E" w14:textId="77777777" w:rsidR="000251ED" w:rsidRDefault="00201AD3">
      <w:pPr>
        <w:pStyle w:val="BodyText"/>
        <w:ind w:left="300" w:right="878"/>
        <w:jc w:val="both"/>
      </w:pPr>
      <w:r>
        <w:t>All dates in the RFT are target dates only and may be subject to change at the discretion of LM.</w:t>
      </w:r>
    </w:p>
    <w:p w14:paraId="6F5916E2" w14:textId="77777777" w:rsidR="000251ED" w:rsidRDefault="000251ED">
      <w:pPr>
        <w:pStyle w:val="BodyText"/>
      </w:pPr>
    </w:p>
    <w:p w14:paraId="47CFD662" w14:textId="77777777" w:rsidR="000251ED" w:rsidRDefault="00201AD3">
      <w:pPr>
        <w:pStyle w:val="BodyText"/>
        <w:ind w:left="300" w:right="874"/>
        <w:jc w:val="both"/>
      </w:pPr>
      <w:r>
        <w:t>Whilst the information in this document has been provided in good faith, it does not purport to be comprehensive or to have been independently verified. LM reserves the right to amend this RFT and any information contained herein or provided to interested parties at any time by e-mail to interested parties. LM is not bound to furnish any party with further information.</w:t>
      </w:r>
    </w:p>
    <w:p w14:paraId="0B60583A" w14:textId="77777777" w:rsidR="000251ED" w:rsidRDefault="000251ED">
      <w:pPr>
        <w:pStyle w:val="BodyText"/>
        <w:spacing w:before="1"/>
      </w:pPr>
    </w:p>
    <w:p w14:paraId="0A256EC2" w14:textId="384165D5" w:rsidR="000251ED" w:rsidRDefault="00201AD3">
      <w:pPr>
        <w:pStyle w:val="BodyText"/>
        <w:ind w:left="300" w:right="874"/>
        <w:jc w:val="both"/>
      </w:pPr>
      <w:r>
        <w:t xml:space="preserve">Nothing in this RFT is, or should be relied upon as, a promise or representation as to LM ultimate decision in relation to the grant of an </w:t>
      </w:r>
      <w:proofErr w:type="spellStart"/>
      <w:r>
        <w:t>authorisation</w:t>
      </w:r>
      <w:proofErr w:type="spellEnd"/>
      <w:r>
        <w:t xml:space="preserve"> for verification services. LM reserves the right not to proceed with the procurement process or any part of the process and may terminate the process or any part thereof at any time and in such </w:t>
      </w:r>
      <w:proofErr w:type="gramStart"/>
      <w:r>
        <w:t>event</w:t>
      </w:r>
      <w:proofErr w:type="gramEnd"/>
      <w:r>
        <w:t xml:space="preserve"> LM shall not be liable, whatsoever, to any interested party. LM also reserves the right to change any procedure in relation to the RFT process. LM does not bind itself to accept the lowest or any tender at all and shall not be obliged to </w:t>
      </w:r>
      <w:proofErr w:type="gramStart"/>
      <w:r>
        <w:t>enter into</w:t>
      </w:r>
      <w:proofErr w:type="gramEnd"/>
      <w:r>
        <w:t xml:space="preserve"> a contract with any</w:t>
      </w:r>
      <w:r>
        <w:rPr>
          <w:spacing w:val="-5"/>
        </w:rPr>
        <w:t xml:space="preserve"> </w:t>
      </w:r>
      <w:r>
        <w:t>party.</w:t>
      </w:r>
    </w:p>
    <w:p w14:paraId="5916B91B" w14:textId="77777777" w:rsidR="000251ED" w:rsidRDefault="000251ED">
      <w:pPr>
        <w:pStyle w:val="BodyText"/>
        <w:spacing w:before="11"/>
        <w:rPr>
          <w:sz w:val="19"/>
        </w:rPr>
      </w:pPr>
    </w:p>
    <w:p w14:paraId="57C8163A" w14:textId="77777777" w:rsidR="000251ED" w:rsidRDefault="00201AD3">
      <w:pPr>
        <w:pStyle w:val="BodyText"/>
        <w:ind w:left="300" w:right="875"/>
        <w:jc w:val="both"/>
      </w:pPr>
      <w:r>
        <w:t>LM do not accept responsibility for any loss or expense which may be incurred by any person in the preparation of a response to the RFT, nor for any costs resulting from any interested party participating in the process.</w:t>
      </w:r>
    </w:p>
    <w:p w14:paraId="32098B9C" w14:textId="77777777" w:rsidR="000251ED" w:rsidRDefault="000251ED">
      <w:pPr>
        <w:jc w:val="both"/>
        <w:sectPr w:rsidR="000251ED">
          <w:pgSz w:w="11920" w:h="16850"/>
          <w:pgMar w:top="1460" w:right="560" w:bottom="1160" w:left="1140" w:header="0" w:footer="967" w:gutter="0"/>
          <w:cols w:space="720"/>
        </w:sectPr>
      </w:pPr>
    </w:p>
    <w:p w14:paraId="333D9FA9" w14:textId="77777777" w:rsidR="000251ED" w:rsidRDefault="00201AD3" w:rsidP="00520565">
      <w:pPr>
        <w:pStyle w:val="Heading2"/>
        <w:numPr>
          <w:ilvl w:val="0"/>
          <w:numId w:val="8"/>
        </w:numPr>
        <w:tabs>
          <w:tab w:val="left" w:pos="1002"/>
          <w:tab w:val="left" w:pos="1003"/>
        </w:tabs>
        <w:spacing w:before="81"/>
        <w:ind w:left="1002" w:hanging="703"/>
      </w:pPr>
      <w:bookmarkStart w:id="5" w:name="(ii)_Instructions_to_Tenderers"/>
      <w:bookmarkStart w:id="6" w:name="_Toc219280489"/>
      <w:bookmarkEnd w:id="5"/>
      <w:r>
        <w:lastRenderedPageBreak/>
        <w:t>Instructions to</w:t>
      </w:r>
      <w:r>
        <w:rPr>
          <w:spacing w:val="-5"/>
        </w:rPr>
        <w:t xml:space="preserve"> </w:t>
      </w:r>
      <w:r>
        <w:t>Tenderers</w:t>
      </w:r>
      <w:bookmarkEnd w:id="6"/>
    </w:p>
    <w:p w14:paraId="5E22F4E1" w14:textId="77777777" w:rsidR="000251ED" w:rsidRDefault="00201AD3">
      <w:pPr>
        <w:pStyle w:val="BodyText"/>
        <w:spacing w:before="243"/>
        <w:ind w:left="298" w:right="881" w:firstLine="1"/>
        <w:jc w:val="both"/>
      </w:pPr>
      <w:r>
        <w:t xml:space="preserve">Tenders must be submitted via the electronic postbox available on </w:t>
      </w:r>
      <w:hyperlink r:id="rId16">
        <w:r>
          <w:t>www.etenders.gov.ie.</w:t>
        </w:r>
      </w:hyperlink>
      <w:r>
        <w:t xml:space="preserve"> Only Tenders submitted to the electronic postbox will be accepted. Tenders shall be submitted in PDF format. Tenders submitted</w:t>
      </w:r>
      <w:r>
        <w:rPr>
          <w:spacing w:val="51"/>
        </w:rPr>
        <w:t xml:space="preserve"> </w:t>
      </w:r>
      <w:r>
        <w:t>by any other means (including but</w:t>
      </w:r>
    </w:p>
    <w:p w14:paraId="7E193772" w14:textId="77777777" w:rsidR="000251ED" w:rsidRDefault="00201AD3">
      <w:pPr>
        <w:pStyle w:val="BodyText"/>
        <w:ind w:left="298"/>
        <w:jc w:val="both"/>
      </w:pPr>
      <w:r>
        <w:t xml:space="preserve">not limited to by email, </w:t>
      </w:r>
      <w:proofErr w:type="gramStart"/>
      <w:r>
        <w:t>post</w:t>
      </w:r>
      <w:proofErr w:type="gramEnd"/>
      <w:r>
        <w:t xml:space="preserve"> or hand delivery) will NOT be accepted.</w:t>
      </w:r>
    </w:p>
    <w:p w14:paraId="28711D35" w14:textId="77777777" w:rsidR="000251ED" w:rsidRDefault="00201AD3">
      <w:pPr>
        <w:pStyle w:val="BodyText"/>
        <w:ind w:left="298" w:right="940" w:firstLine="1"/>
      </w:pPr>
      <w:r>
        <w:t>Tenderers must complete all requirements as specified in Section 4 for this document. Tenderers</w:t>
      </w:r>
      <w:r>
        <w:rPr>
          <w:spacing w:val="-11"/>
        </w:rPr>
        <w:t xml:space="preserve"> </w:t>
      </w:r>
      <w:r>
        <w:t>must</w:t>
      </w:r>
      <w:r>
        <w:rPr>
          <w:spacing w:val="-5"/>
        </w:rPr>
        <w:t xml:space="preserve"> </w:t>
      </w:r>
      <w:r>
        <w:t>ensure</w:t>
      </w:r>
      <w:r>
        <w:rPr>
          <w:spacing w:val="-4"/>
        </w:rPr>
        <w:t xml:space="preserve"> </w:t>
      </w:r>
      <w:r>
        <w:t>that</w:t>
      </w:r>
      <w:r>
        <w:rPr>
          <w:spacing w:val="-10"/>
        </w:rPr>
        <w:t xml:space="preserve"> </w:t>
      </w:r>
      <w:r>
        <w:t>they</w:t>
      </w:r>
      <w:r>
        <w:rPr>
          <w:spacing w:val="-7"/>
        </w:rPr>
        <w:t xml:space="preserve"> </w:t>
      </w:r>
      <w:r>
        <w:t>give</w:t>
      </w:r>
      <w:r>
        <w:rPr>
          <w:spacing w:val="-9"/>
        </w:rPr>
        <w:t xml:space="preserve"> </w:t>
      </w:r>
      <w:r>
        <w:t>themselves</w:t>
      </w:r>
      <w:r>
        <w:rPr>
          <w:spacing w:val="-4"/>
        </w:rPr>
        <w:t xml:space="preserve"> </w:t>
      </w:r>
      <w:r>
        <w:t>sufficient</w:t>
      </w:r>
      <w:r>
        <w:rPr>
          <w:spacing w:val="-7"/>
        </w:rPr>
        <w:t xml:space="preserve"> </w:t>
      </w:r>
      <w:r>
        <w:t>time</w:t>
      </w:r>
      <w:r>
        <w:rPr>
          <w:spacing w:val="-6"/>
        </w:rPr>
        <w:t xml:space="preserve"> </w:t>
      </w:r>
      <w:r>
        <w:t>to</w:t>
      </w:r>
      <w:r>
        <w:rPr>
          <w:spacing w:val="-7"/>
        </w:rPr>
        <w:t xml:space="preserve"> </w:t>
      </w:r>
      <w:r>
        <w:t>upload</w:t>
      </w:r>
      <w:r>
        <w:rPr>
          <w:spacing w:val="-7"/>
        </w:rPr>
        <w:t xml:space="preserve"> </w:t>
      </w:r>
      <w:r>
        <w:t>and</w:t>
      </w:r>
      <w:r>
        <w:rPr>
          <w:spacing w:val="-5"/>
        </w:rPr>
        <w:t xml:space="preserve"> </w:t>
      </w:r>
      <w:r>
        <w:t>submit</w:t>
      </w:r>
      <w:r>
        <w:rPr>
          <w:spacing w:val="-7"/>
        </w:rPr>
        <w:t xml:space="preserve"> </w:t>
      </w:r>
      <w:r>
        <w:t xml:space="preserve">all required tender documentation before the Tender Deadline (as defined in paragraph 2.2). Tenderers should </w:t>
      </w:r>
      <w:proofErr w:type="gramStart"/>
      <w:r>
        <w:t>take into account</w:t>
      </w:r>
      <w:proofErr w:type="gramEnd"/>
      <w:r>
        <w:t xml:space="preserve"> that upload speeds vary. There is a maximum of 4GB for the total (combined) documents sent to the electronic</w:t>
      </w:r>
      <w:r>
        <w:rPr>
          <w:spacing w:val="-40"/>
        </w:rPr>
        <w:t xml:space="preserve"> </w:t>
      </w:r>
      <w:r>
        <w:t>postbox.</w:t>
      </w:r>
    </w:p>
    <w:p w14:paraId="167A396C" w14:textId="77777777" w:rsidR="000251ED" w:rsidRDefault="00201AD3">
      <w:pPr>
        <w:pStyle w:val="BodyText"/>
        <w:ind w:left="298" w:right="892"/>
        <w:jc w:val="both"/>
      </w:pPr>
      <w:proofErr w:type="gramStart"/>
      <w:r>
        <w:t>In order to</w:t>
      </w:r>
      <w:proofErr w:type="gramEnd"/>
      <w:r>
        <w:t xml:space="preserve">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69F99C6E" w14:textId="77777777" w:rsidR="000251ED" w:rsidRDefault="000251ED">
      <w:pPr>
        <w:pStyle w:val="BodyText"/>
        <w:spacing w:before="7"/>
        <w:rPr>
          <w:sz w:val="19"/>
        </w:rPr>
      </w:pPr>
    </w:p>
    <w:p w14:paraId="27F30AA5" w14:textId="259CE5CE" w:rsidR="000251ED" w:rsidRDefault="00201AD3">
      <w:pPr>
        <w:pStyle w:val="BodyText"/>
        <w:ind w:left="300" w:right="940"/>
      </w:pPr>
      <w:r>
        <w:t xml:space="preserve">“Tender for </w:t>
      </w:r>
      <w:proofErr w:type="spellStart"/>
      <w:r>
        <w:t>Authorisation</w:t>
      </w:r>
      <w:proofErr w:type="spellEnd"/>
      <w:r>
        <w:t xml:space="preserve"> to conduct in-service verification of weighing or measuring instruments” must be received by NSAI no later than </w:t>
      </w:r>
      <w:r w:rsidR="001B56B2" w:rsidRPr="7AB25C8D">
        <w:rPr>
          <w:color w:val="FF0000"/>
        </w:rPr>
        <w:t>2</w:t>
      </w:r>
      <w:r w:rsidR="4D94B922" w:rsidRPr="7AB25C8D">
        <w:rPr>
          <w:color w:val="FF0000"/>
        </w:rPr>
        <w:t>3</w:t>
      </w:r>
      <w:r w:rsidR="001B56B2" w:rsidRPr="7AB25C8D">
        <w:rPr>
          <w:color w:val="FF0000"/>
        </w:rPr>
        <w:t>-</w:t>
      </w:r>
      <w:r w:rsidR="144A14EB" w:rsidRPr="44B30F68">
        <w:rPr>
          <w:color w:val="FF0000"/>
        </w:rPr>
        <w:t>July</w:t>
      </w:r>
      <w:r w:rsidR="001B56B2">
        <w:rPr>
          <w:color w:val="FF0000"/>
        </w:rPr>
        <w:t>-2026</w:t>
      </w:r>
    </w:p>
    <w:p w14:paraId="31EC17E3" w14:textId="77777777" w:rsidR="000251ED" w:rsidRDefault="000251ED">
      <w:pPr>
        <w:pStyle w:val="BodyText"/>
        <w:spacing w:before="1"/>
      </w:pPr>
    </w:p>
    <w:p w14:paraId="495D1EEE" w14:textId="77777777" w:rsidR="000251ED" w:rsidRDefault="00201AD3">
      <w:pPr>
        <w:ind w:left="300" w:right="1050"/>
        <w:rPr>
          <w:b/>
          <w:sz w:val="20"/>
        </w:rPr>
      </w:pPr>
      <w:r>
        <w:rPr>
          <w:b/>
          <w:sz w:val="20"/>
          <w:u w:val="thick"/>
        </w:rPr>
        <w:t>Tender Submissions that are sent via post, emailed, incomplete or late will not</w:t>
      </w:r>
      <w:r>
        <w:rPr>
          <w:b/>
          <w:sz w:val="20"/>
        </w:rPr>
        <w:t xml:space="preserve"> </w:t>
      </w:r>
      <w:r>
        <w:rPr>
          <w:b/>
          <w:sz w:val="20"/>
          <w:u w:val="thick"/>
        </w:rPr>
        <w:t>be considered.</w:t>
      </w:r>
    </w:p>
    <w:p w14:paraId="14786489" w14:textId="77777777" w:rsidR="000251ED" w:rsidRDefault="000251ED">
      <w:pPr>
        <w:pStyle w:val="BodyText"/>
        <w:rPr>
          <w:b/>
        </w:rPr>
      </w:pPr>
    </w:p>
    <w:p w14:paraId="69B5879A" w14:textId="083357EC" w:rsidR="000251ED" w:rsidRDefault="00201AD3">
      <w:pPr>
        <w:pStyle w:val="BodyText"/>
        <w:ind w:left="300" w:right="876"/>
        <w:jc w:val="both"/>
      </w:pPr>
      <w:r>
        <w:t xml:space="preserve">Each tenderer is required to submit all the information </w:t>
      </w:r>
      <w:proofErr w:type="gramStart"/>
      <w:r>
        <w:t>an</w:t>
      </w:r>
      <w:proofErr w:type="gramEnd"/>
      <w:r>
        <w:t xml:space="preserve"> supporting</w:t>
      </w:r>
      <w:r w:rsidR="002048AE">
        <w:t xml:space="preserve"> </w:t>
      </w:r>
      <w:r>
        <w:t>documents requested. Tenderers are requested to provide the information in as clear and concise a manner as possible.  Tenderers who are making a submission in relation to more than one instrument category must provide the required information for each such category</w:t>
      </w:r>
      <w:r>
        <w:rPr>
          <w:spacing w:val="19"/>
        </w:rPr>
        <w:t xml:space="preserve"> </w:t>
      </w:r>
      <w:r>
        <w:t>separately.</w:t>
      </w:r>
    </w:p>
    <w:p w14:paraId="742002BF" w14:textId="77777777" w:rsidR="000251ED" w:rsidRDefault="000251ED">
      <w:pPr>
        <w:pStyle w:val="BodyText"/>
        <w:spacing w:before="1"/>
      </w:pPr>
    </w:p>
    <w:p w14:paraId="0B16577F" w14:textId="6FFAA1AA" w:rsidR="000251ED" w:rsidRDefault="00201AD3">
      <w:pPr>
        <w:pStyle w:val="BodyText"/>
        <w:ind w:left="300" w:right="876"/>
        <w:jc w:val="both"/>
      </w:pPr>
      <w:r>
        <w:t xml:space="preserve">All tenders, supporting documents and correspondence are </w:t>
      </w:r>
      <w:proofErr w:type="gramStart"/>
      <w:r>
        <w:t>required  to</w:t>
      </w:r>
      <w:proofErr w:type="gramEnd"/>
      <w:r>
        <w:t xml:space="preserve"> be in English.  In circumstances where an original document, which is to form part of the tender, is not in the English language, the Tenderer must provide an accurate English translation together with a copy of the original document. In the event of any discrepancy or difference between various languages, the version in the English language shall prevail. The working language of the project will be</w:t>
      </w:r>
      <w:r>
        <w:rPr>
          <w:spacing w:val="40"/>
        </w:rPr>
        <w:t xml:space="preserve"> </w:t>
      </w:r>
      <w:r>
        <w:t>English.</w:t>
      </w:r>
    </w:p>
    <w:p w14:paraId="73274B38" w14:textId="77777777" w:rsidR="000251ED" w:rsidRDefault="000251ED">
      <w:pPr>
        <w:pStyle w:val="BodyText"/>
      </w:pPr>
    </w:p>
    <w:p w14:paraId="457DAA5D" w14:textId="480A2C3C" w:rsidR="000251ED" w:rsidRDefault="00201AD3">
      <w:pPr>
        <w:pStyle w:val="BodyText"/>
        <w:ind w:left="300" w:right="879"/>
        <w:jc w:val="both"/>
      </w:pPr>
      <w:r>
        <w:t>LM may request tenderers to provide clarification on any aspect of the proposal and supporting documentation and/or to provide additional information. LM shall be entitled to request, if necessary, any tenderer who submits a proposal to attend, at   their own cost, an interview as part of the selection. Tenderers will be given as much notice as possible of the venue and time of such</w:t>
      </w:r>
      <w:r>
        <w:rPr>
          <w:spacing w:val="-9"/>
        </w:rPr>
        <w:t xml:space="preserve"> </w:t>
      </w:r>
      <w:r>
        <w:t>interview.</w:t>
      </w:r>
    </w:p>
    <w:p w14:paraId="00FD97EB" w14:textId="77777777" w:rsidR="000251ED" w:rsidRDefault="000251ED">
      <w:pPr>
        <w:pStyle w:val="BodyText"/>
        <w:spacing w:before="10"/>
        <w:rPr>
          <w:sz w:val="19"/>
        </w:rPr>
      </w:pPr>
    </w:p>
    <w:p w14:paraId="1BB9B597" w14:textId="6E29DF57" w:rsidR="000251ED" w:rsidRDefault="00201AD3">
      <w:pPr>
        <w:pStyle w:val="BodyText"/>
        <w:spacing w:before="1"/>
        <w:ind w:left="299" w:right="874"/>
        <w:jc w:val="both"/>
      </w:pPr>
      <w:r>
        <w:t xml:space="preserve">LM shall be entitled to take all reasonable steps and make all reasonable enquiries to check information submitted, including contacting referees provided. Statements which are subsequently found to contain incorrect information or promises that cannot be fulfilled, may </w:t>
      </w:r>
      <w:proofErr w:type="gramStart"/>
      <w:r>
        <w:t>be considered to be</w:t>
      </w:r>
      <w:proofErr w:type="gramEnd"/>
      <w:r>
        <w:t xml:space="preserve"> 'false' declarations. This may lead to exclusion from this tendering</w:t>
      </w:r>
      <w:r>
        <w:rPr>
          <w:spacing w:val="39"/>
        </w:rPr>
        <w:t xml:space="preserve"> </w:t>
      </w:r>
      <w:r>
        <w:t>process.</w:t>
      </w:r>
    </w:p>
    <w:p w14:paraId="3E782392" w14:textId="77777777" w:rsidR="000251ED" w:rsidRDefault="000251ED">
      <w:pPr>
        <w:jc w:val="both"/>
        <w:sectPr w:rsidR="000251ED">
          <w:pgSz w:w="11920" w:h="16850"/>
          <w:pgMar w:top="1460" w:right="560" w:bottom="1160" w:left="1140" w:header="0" w:footer="967" w:gutter="0"/>
          <w:cols w:space="720"/>
        </w:sectPr>
      </w:pPr>
    </w:p>
    <w:p w14:paraId="21F9627C" w14:textId="08F0D3DA" w:rsidR="000251ED" w:rsidRDefault="00201AD3" w:rsidP="00520565">
      <w:pPr>
        <w:pStyle w:val="Heading1"/>
        <w:numPr>
          <w:ilvl w:val="0"/>
          <w:numId w:val="7"/>
        </w:numPr>
        <w:tabs>
          <w:tab w:val="left" w:pos="1019"/>
          <w:tab w:val="left" w:pos="1020"/>
        </w:tabs>
        <w:spacing w:before="81"/>
        <w:jc w:val="left"/>
      </w:pPr>
      <w:bookmarkStart w:id="7" w:name="1_Background"/>
      <w:bookmarkStart w:id="8" w:name="1.1_Introduction"/>
      <w:bookmarkStart w:id="9" w:name="_Toc219280490"/>
      <w:bookmarkEnd w:id="7"/>
      <w:bookmarkEnd w:id="8"/>
      <w:r>
        <w:lastRenderedPageBreak/>
        <w:t>Background</w:t>
      </w:r>
      <w:bookmarkEnd w:id="9"/>
    </w:p>
    <w:p w14:paraId="7743E0F2" w14:textId="77777777" w:rsidR="000251ED" w:rsidRDefault="00201AD3" w:rsidP="00520565">
      <w:pPr>
        <w:pStyle w:val="Heading2"/>
        <w:numPr>
          <w:ilvl w:val="1"/>
          <w:numId w:val="7"/>
        </w:numPr>
        <w:tabs>
          <w:tab w:val="left" w:pos="1019"/>
          <w:tab w:val="left" w:pos="1020"/>
        </w:tabs>
        <w:spacing w:before="240"/>
      </w:pPr>
      <w:bookmarkStart w:id="10" w:name="_Toc219280491"/>
      <w:r>
        <w:t>Introduction</w:t>
      </w:r>
      <w:bookmarkEnd w:id="10"/>
    </w:p>
    <w:p w14:paraId="0219A312" w14:textId="77777777" w:rsidR="000251ED" w:rsidRDefault="00201AD3">
      <w:pPr>
        <w:pStyle w:val="BodyText"/>
        <w:spacing w:before="118"/>
        <w:ind w:left="300" w:right="877"/>
        <w:jc w:val="both"/>
      </w:pPr>
      <w:r>
        <w:t xml:space="preserve">LM invites Tenders from interested parties for </w:t>
      </w:r>
      <w:proofErr w:type="spellStart"/>
      <w:r>
        <w:t>authorisation</w:t>
      </w:r>
      <w:proofErr w:type="spellEnd"/>
      <w:r>
        <w:t xml:space="preserve"> to undertake verification for specific instrument types under Section 12 of the Metrology Act 1996 or Section 48 of the EU NAWI Regulations 2018 (</w:t>
      </w:r>
      <w:r>
        <w:rPr>
          <w:b/>
        </w:rPr>
        <w:t>Verification</w:t>
      </w:r>
      <w:r>
        <w:rPr>
          <w:b/>
          <w:spacing w:val="-17"/>
        </w:rPr>
        <w:t xml:space="preserve"> </w:t>
      </w:r>
      <w:r>
        <w:rPr>
          <w:b/>
        </w:rPr>
        <w:t>Services</w:t>
      </w:r>
      <w:r>
        <w:t>).</w:t>
      </w:r>
    </w:p>
    <w:p w14:paraId="2C91A675" w14:textId="6621CF88" w:rsidR="000251ED" w:rsidRDefault="00201AD3">
      <w:pPr>
        <w:pStyle w:val="BodyText"/>
        <w:spacing w:before="3"/>
        <w:ind w:left="299" w:right="877"/>
        <w:jc w:val="both"/>
      </w:pPr>
      <w:r>
        <w:t>Verification means verification in accordance with regulations 4, 5 or 9 of the Legal Metrology (General) Regulations, 2008 (S.I. No. 323 of 2008) Or Regulations 49</w:t>
      </w:r>
      <w:r>
        <w:rPr>
          <w:sz w:val="16"/>
        </w:rPr>
        <w:t>(5)</w:t>
      </w:r>
      <w:r>
        <w:t xml:space="preserve">, </w:t>
      </w:r>
      <w:r w:rsidR="00717286">
        <w:t>50 of</w:t>
      </w:r>
      <w:r>
        <w:t xml:space="preserve"> the European Union (Non-Automatic Weighing Instruments) Regulations 2018 (S.I. No 47 of 2018), as</w:t>
      </w:r>
      <w:r>
        <w:rPr>
          <w:spacing w:val="-11"/>
        </w:rPr>
        <w:t xml:space="preserve"> </w:t>
      </w:r>
      <w:r>
        <w:t>applicable.</w:t>
      </w:r>
    </w:p>
    <w:p w14:paraId="6AABA3D4" w14:textId="77777777" w:rsidR="000251ED" w:rsidRDefault="000251ED">
      <w:pPr>
        <w:pStyle w:val="BodyText"/>
        <w:spacing w:before="11"/>
        <w:rPr>
          <w:sz w:val="19"/>
        </w:rPr>
      </w:pPr>
    </w:p>
    <w:p w14:paraId="55B8FE3D" w14:textId="3D34CF3A" w:rsidR="000251ED" w:rsidRDefault="00201AD3">
      <w:pPr>
        <w:pStyle w:val="BodyText"/>
        <w:spacing w:before="1"/>
        <w:ind w:left="300" w:right="875" w:hanging="1"/>
        <w:jc w:val="both"/>
        <w:rPr>
          <w:b/>
        </w:rPr>
      </w:pPr>
      <w:r>
        <w:t xml:space="preserve">The </w:t>
      </w:r>
      <w:proofErr w:type="spellStart"/>
      <w:r>
        <w:t>authorisation</w:t>
      </w:r>
      <w:proofErr w:type="spellEnd"/>
      <w:r>
        <w:t xml:space="preserve"> will be a five-year Services Concession Agreement (</w:t>
      </w:r>
      <w:r>
        <w:rPr>
          <w:b/>
        </w:rPr>
        <w:t>SCA</w:t>
      </w:r>
      <w:r>
        <w:t xml:space="preserve">) between LM and the successful candidate(s). LM reserves the right to </w:t>
      </w:r>
      <w:proofErr w:type="spellStart"/>
      <w:r w:rsidR="003A75F2">
        <w:t>A</w:t>
      </w:r>
      <w:r>
        <w:t>uthorise</w:t>
      </w:r>
      <w:proofErr w:type="spellEnd"/>
      <w:r>
        <w:t xml:space="preserve"> more than one body in respect of each instrument category in any one geographic</w:t>
      </w:r>
      <w:r>
        <w:rPr>
          <w:spacing w:val="-10"/>
        </w:rPr>
        <w:t xml:space="preserve"> </w:t>
      </w:r>
      <w:r>
        <w:t>region</w:t>
      </w:r>
      <w:r>
        <w:rPr>
          <w:b/>
        </w:rPr>
        <w:t>.</w:t>
      </w:r>
    </w:p>
    <w:p w14:paraId="34FE5E86" w14:textId="77777777" w:rsidR="000251ED" w:rsidRDefault="000251ED">
      <w:pPr>
        <w:pStyle w:val="BodyText"/>
        <w:spacing w:before="10"/>
        <w:rPr>
          <w:b/>
          <w:sz w:val="29"/>
        </w:rPr>
      </w:pPr>
    </w:p>
    <w:p w14:paraId="1D7D17E5" w14:textId="77777777" w:rsidR="000251ED" w:rsidRDefault="00201AD3" w:rsidP="00520565">
      <w:pPr>
        <w:pStyle w:val="Heading2"/>
        <w:numPr>
          <w:ilvl w:val="1"/>
          <w:numId w:val="7"/>
        </w:numPr>
        <w:tabs>
          <w:tab w:val="left" w:pos="1019"/>
          <w:tab w:val="left" w:pos="1020"/>
        </w:tabs>
      </w:pPr>
      <w:bookmarkStart w:id="11" w:name="1.2_The_National_Standards_Authority_of_"/>
      <w:bookmarkStart w:id="12" w:name="_Toc219280492"/>
      <w:bookmarkEnd w:id="11"/>
      <w:r>
        <w:t>The National Standards Authority of</w:t>
      </w:r>
      <w:r>
        <w:rPr>
          <w:spacing w:val="-19"/>
        </w:rPr>
        <w:t xml:space="preserve"> </w:t>
      </w:r>
      <w:r>
        <w:t>Ireland</w:t>
      </w:r>
      <w:bookmarkEnd w:id="12"/>
    </w:p>
    <w:p w14:paraId="630A5E2B" w14:textId="77777777" w:rsidR="000251ED" w:rsidRDefault="00201AD3">
      <w:pPr>
        <w:pStyle w:val="BodyText"/>
        <w:spacing w:before="119"/>
        <w:ind w:left="300" w:right="878"/>
        <w:jc w:val="both"/>
      </w:pPr>
      <w:r>
        <w:t>The NSAI was established by the Government as an independent statutory body on 14</w:t>
      </w:r>
      <w:proofErr w:type="spellStart"/>
      <w:r>
        <w:rPr>
          <w:position w:val="7"/>
          <w:sz w:val="13"/>
        </w:rPr>
        <w:t>th</w:t>
      </w:r>
      <w:proofErr w:type="spellEnd"/>
      <w:r>
        <w:rPr>
          <w:position w:val="7"/>
          <w:sz w:val="13"/>
        </w:rPr>
        <w:t xml:space="preserve"> </w:t>
      </w:r>
      <w:r>
        <w:t>April 1997 under the National Standards Authority of Ireland Act, 1996.</w:t>
      </w:r>
    </w:p>
    <w:p w14:paraId="1FCB7762" w14:textId="77777777" w:rsidR="000251ED" w:rsidRDefault="000251ED">
      <w:pPr>
        <w:pStyle w:val="BodyText"/>
      </w:pPr>
    </w:p>
    <w:p w14:paraId="5BAFA352" w14:textId="77777777" w:rsidR="000251ED" w:rsidRDefault="00201AD3">
      <w:pPr>
        <w:pStyle w:val="BodyText"/>
        <w:ind w:left="299" w:right="878"/>
        <w:jc w:val="both"/>
      </w:pPr>
      <w:r>
        <w:t>The NSAI provides services under a broad spectrum of activities and regimes, ranging from regulatory / enforcement services, public policy to commercial. The four operational functions are:</w:t>
      </w:r>
    </w:p>
    <w:p w14:paraId="7C196DE2" w14:textId="77777777" w:rsidR="000251ED" w:rsidRDefault="000251ED">
      <w:pPr>
        <w:pStyle w:val="BodyText"/>
        <w:spacing w:before="7"/>
        <w:rPr>
          <w:sz w:val="19"/>
        </w:rPr>
      </w:pPr>
    </w:p>
    <w:p w14:paraId="769962EC" w14:textId="77777777" w:rsidR="000251ED" w:rsidRDefault="00201AD3" w:rsidP="00520565">
      <w:pPr>
        <w:pStyle w:val="ListParagraph"/>
        <w:numPr>
          <w:ilvl w:val="0"/>
          <w:numId w:val="6"/>
        </w:numPr>
        <w:tabs>
          <w:tab w:val="left" w:pos="1019"/>
          <w:tab w:val="left" w:pos="1020"/>
        </w:tabs>
        <w:spacing w:line="245" w:lineRule="exact"/>
        <w:rPr>
          <w:sz w:val="20"/>
        </w:rPr>
      </w:pPr>
      <w:r>
        <w:rPr>
          <w:sz w:val="20"/>
        </w:rPr>
        <w:t>Standards</w:t>
      </w:r>
    </w:p>
    <w:p w14:paraId="7574E042" w14:textId="77777777" w:rsidR="000251ED" w:rsidRDefault="00201AD3" w:rsidP="00520565">
      <w:pPr>
        <w:pStyle w:val="ListParagraph"/>
        <w:numPr>
          <w:ilvl w:val="0"/>
          <w:numId w:val="6"/>
        </w:numPr>
        <w:tabs>
          <w:tab w:val="left" w:pos="1019"/>
          <w:tab w:val="left" w:pos="1020"/>
        </w:tabs>
        <w:spacing w:line="244" w:lineRule="exact"/>
        <w:ind w:hanging="363"/>
        <w:rPr>
          <w:sz w:val="20"/>
        </w:rPr>
      </w:pPr>
      <w:r>
        <w:rPr>
          <w:sz w:val="20"/>
        </w:rPr>
        <w:t>Legal</w:t>
      </w:r>
      <w:r>
        <w:rPr>
          <w:spacing w:val="-2"/>
          <w:sz w:val="20"/>
        </w:rPr>
        <w:t xml:space="preserve"> </w:t>
      </w:r>
      <w:r>
        <w:rPr>
          <w:sz w:val="20"/>
        </w:rPr>
        <w:t>Metrology</w:t>
      </w:r>
    </w:p>
    <w:p w14:paraId="1FCC2CCE" w14:textId="77777777" w:rsidR="000251ED" w:rsidRDefault="00201AD3" w:rsidP="00520565">
      <w:pPr>
        <w:pStyle w:val="ListParagraph"/>
        <w:numPr>
          <w:ilvl w:val="0"/>
          <w:numId w:val="6"/>
        </w:numPr>
        <w:tabs>
          <w:tab w:val="left" w:pos="1019"/>
          <w:tab w:val="left" w:pos="1020"/>
        </w:tabs>
        <w:spacing w:line="244" w:lineRule="exact"/>
        <w:ind w:hanging="363"/>
        <w:rPr>
          <w:sz w:val="20"/>
        </w:rPr>
      </w:pPr>
      <w:r>
        <w:rPr>
          <w:sz w:val="20"/>
        </w:rPr>
        <w:t>National Metrology</w:t>
      </w:r>
      <w:r>
        <w:rPr>
          <w:spacing w:val="-4"/>
          <w:sz w:val="20"/>
        </w:rPr>
        <w:t xml:space="preserve"> </w:t>
      </w:r>
      <w:r>
        <w:rPr>
          <w:sz w:val="20"/>
        </w:rPr>
        <w:t>Laboratory</w:t>
      </w:r>
    </w:p>
    <w:p w14:paraId="76DF92CE" w14:textId="77777777" w:rsidR="000251ED" w:rsidRDefault="00201AD3" w:rsidP="00520565">
      <w:pPr>
        <w:pStyle w:val="ListParagraph"/>
        <w:numPr>
          <w:ilvl w:val="0"/>
          <w:numId w:val="6"/>
        </w:numPr>
        <w:tabs>
          <w:tab w:val="left" w:pos="1019"/>
          <w:tab w:val="left" w:pos="1020"/>
        </w:tabs>
        <w:ind w:hanging="363"/>
        <w:rPr>
          <w:sz w:val="20"/>
        </w:rPr>
      </w:pPr>
      <w:r>
        <w:rPr>
          <w:sz w:val="20"/>
        </w:rPr>
        <w:t>Certification</w:t>
      </w:r>
    </w:p>
    <w:p w14:paraId="7A0FDCF9" w14:textId="77777777" w:rsidR="000251ED" w:rsidRDefault="000251ED">
      <w:pPr>
        <w:pStyle w:val="BodyText"/>
        <w:spacing w:before="6"/>
      </w:pPr>
    </w:p>
    <w:p w14:paraId="4D9D2B47" w14:textId="77777777" w:rsidR="000251ED" w:rsidRDefault="00201AD3">
      <w:pPr>
        <w:pStyle w:val="BodyText"/>
        <w:ind w:left="300"/>
        <w:jc w:val="both"/>
      </w:pPr>
      <w:r>
        <w:t xml:space="preserve">Further information may be obtained from </w:t>
      </w:r>
      <w:hyperlink r:id="rId17">
        <w:r>
          <w:rPr>
            <w:u w:val="single"/>
          </w:rPr>
          <w:t>www.nsai.ie</w:t>
        </w:r>
      </w:hyperlink>
    </w:p>
    <w:p w14:paraId="21920F26" w14:textId="77777777" w:rsidR="000251ED" w:rsidRDefault="000251ED">
      <w:pPr>
        <w:pStyle w:val="BodyText"/>
        <w:spacing w:before="2"/>
        <w:rPr>
          <w:sz w:val="21"/>
        </w:rPr>
      </w:pPr>
    </w:p>
    <w:p w14:paraId="7B5BDBCC" w14:textId="77777777" w:rsidR="000251ED" w:rsidRDefault="00201AD3" w:rsidP="00520565">
      <w:pPr>
        <w:pStyle w:val="Heading2"/>
        <w:numPr>
          <w:ilvl w:val="1"/>
          <w:numId w:val="7"/>
        </w:numPr>
        <w:tabs>
          <w:tab w:val="left" w:pos="1019"/>
          <w:tab w:val="left" w:pos="1020"/>
        </w:tabs>
        <w:spacing w:before="101"/>
      </w:pPr>
      <w:bookmarkStart w:id="13" w:name="1.3_NSAI_Legal_Metrology"/>
      <w:bookmarkStart w:id="14" w:name="_Toc219280493"/>
      <w:bookmarkEnd w:id="13"/>
      <w:r>
        <w:t>NSAI Legal</w:t>
      </w:r>
      <w:r>
        <w:rPr>
          <w:spacing w:val="-5"/>
        </w:rPr>
        <w:t xml:space="preserve"> </w:t>
      </w:r>
      <w:r>
        <w:t>Metrology</w:t>
      </w:r>
      <w:bookmarkEnd w:id="14"/>
    </w:p>
    <w:p w14:paraId="0E0C2DC1" w14:textId="77777777" w:rsidR="000251ED" w:rsidRDefault="00201AD3">
      <w:pPr>
        <w:pStyle w:val="BodyText"/>
        <w:spacing w:before="122"/>
        <w:ind w:left="299" w:right="874"/>
        <w:jc w:val="both"/>
      </w:pPr>
      <w:r>
        <w:t xml:space="preserve">LM is the statutory body within the NSAI responsible for weights and measures within the State. Under the Metrology Acts, 1980-1998 and Regulations 2018 referred to in section 1.1, it exercises regulation making and control functions </w:t>
      </w:r>
      <w:proofErr w:type="gramStart"/>
      <w:r>
        <w:t>with regard to</w:t>
      </w:r>
      <w:proofErr w:type="gramEnd"/>
      <w:r>
        <w:t xml:space="preserve"> measurements, in particular those made for the purpose of trade. The Director of Legal Metrology (</w:t>
      </w:r>
      <w:r>
        <w:rPr>
          <w:b/>
        </w:rPr>
        <w:t>Director</w:t>
      </w:r>
      <w:r>
        <w:t>) may prosecute offences committed through breaches of the Metrology</w:t>
      </w:r>
      <w:r>
        <w:rPr>
          <w:spacing w:val="-5"/>
        </w:rPr>
        <w:t xml:space="preserve"> </w:t>
      </w:r>
      <w:r>
        <w:t>Acts.</w:t>
      </w:r>
    </w:p>
    <w:p w14:paraId="0443F658" w14:textId="77777777" w:rsidR="000251ED" w:rsidRDefault="000251ED">
      <w:pPr>
        <w:pStyle w:val="BodyText"/>
        <w:spacing w:before="1"/>
      </w:pPr>
    </w:p>
    <w:p w14:paraId="3E4E4E68" w14:textId="77777777" w:rsidR="000251ED" w:rsidRDefault="00201AD3">
      <w:pPr>
        <w:pStyle w:val="BodyText"/>
        <w:ind w:left="300" w:right="876" w:hanging="3"/>
        <w:jc w:val="both"/>
      </w:pPr>
      <w:r>
        <w:t>Confidence in the measurement values used to determine the cost involved in trading transactions is achieved in one of two ways, either checking the measuring instruments used between buyer and seller or checking the amount of goods contained in packages placed on display for the consumer.</w:t>
      </w:r>
    </w:p>
    <w:p w14:paraId="5D22CDB6" w14:textId="77777777" w:rsidR="000251ED" w:rsidRDefault="000251ED">
      <w:pPr>
        <w:pStyle w:val="BodyText"/>
        <w:spacing w:before="1"/>
      </w:pPr>
    </w:p>
    <w:p w14:paraId="1B3AA878" w14:textId="77777777" w:rsidR="000251ED" w:rsidRDefault="00201AD3">
      <w:pPr>
        <w:pStyle w:val="BodyText"/>
        <w:ind w:left="299" w:right="874"/>
        <w:jc w:val="both"/>
      </w:pPr>
      <w:r>
        <w:t>Control of weighing and measuring instruments starts with the assessment and certification of every design (</w:t>
      </w:r>
      <w:r>
        <w:rPr>
          <w:b/>
        </w:rPr>
        <w:t>type or design approval</w:t>
      </w:r>
      <w:r>
        <w:t xml:space="preserve">) as suitable for use for trade purposes. When a weighing or measuring instrument is initially used or after it has been repaired or adjusted, it must be </w:t>
      </w:r>
      <w:r>
        <w:rPr>
          <w:b/>
        </w:rPr>
        <w:t xml:space="preserve">verified </w:t>
      </w:r>
      <w:r>
        <w:t xml:space="preserve">to ensure it is operating correctly. And finally, the inspector can </w:t>
      </w:r>
      <w:r>
        <w:rPr>
          <w:b/>
        </w:rPr>
        <w:t xml:space="preserve">inspect </w:t>
      </w:r>
      <w:r>
        <w:t>a weighing or measuring instrument in use at any time.</w:t>
      </w:r>
    </w:p>
    <w:p w14:paraId="345DC5E8" w14:textId="77777777" w:rsidR="000251ED" w:rsidRDefault="000251ED">
      <w:pPr>
        <w:jc w:val="both"/>
        <w:sectPr w:rsidR="000251ED">
          <w:pgSz w:w="11920" w:h="16850"/>
          <w:pgMar w:top="1340" w:right="560" w:bottom="1160" w:left="1140" w:header="0" w:footer="967" w:gutter="0"/>
          <w:cols w:space="720"/>
        </w:sectPr>
      </w:pPr>
    </w:p>
    <w:p w14:paraId="0C7E259C" w14:textId="77777777" w:rsidR="000251ED" w:rsidRDefault="00201AD3" w:rsidP="00520565">
      <w:pPr>
        <w:pStyle w:val="Heading2"/>
        <w:numPr>
          <w:ilvl w:val="1"/>
          <w:numId w:val="7"/>
        </w:numPr>
        <w:tabs>
          <w:tab w:val="left" w:pos="1019"/>
          <w:tab w:val="left" w:pos="1020"/>
        </w:tabs>
        <w:spacing w:before="183"/>
      </w:pPr>
      <w:bookmarkStart w:id="15" w:name="1.4_Scope_of_Services"/>
      <w:bookmarkStart w:id="16" w:name="_Toc219280494"/>
      <w:bookmarkEnd w:id="15"/>
      <w:r>
        <w:lastRenderedPageBreak/>
        <w:t>Scope of</w:t>
      </w:r>
      <w:r>
        <w:rPr>
          <w:spacing w:val="-9"/>
        </w:rPr>
        <w:t xml:space="preserve"> </w:t>
      </w:r>
      <w:r>
        <w:t>Services</w:t>
      </w:r>
      <w:bookmarkEnd w:id="16"/>
    </w:p>
    <w:p w14:paraId="5E757A5B" w14:textId="20CE250F" w:rsidR="000251ED" w:rsidRDefault="00201AD3">
      <w:pPr>
        <w:pStyle w:val="BodyText"/>
        <w:spacing w:before="121"/>
        <w:ind w:left="300" w:right="873"/>
        <w:jc w:val="both"/>
      </w:pPr>
      <w:proofErr w:type="spellStart"/>
      <w:r>
        <w:t>Authorisations</w:t>
      </w:r>
      <w:proofErr w:type="spellEnd"/>
      <w:r>
        <w:t xml:space="preserve"> granted under the applicable </w:t>
      </w:r>
      <w:r w:rsidR="003A75F2">
        <w:t>S</w:t>
      </w:r>
      <w:r>
        <w:t>ection 12 of the Act 1996 or Section 48 of the Regulations 2018 referred to in section 1.1, will permit the holder to undertake verification, except EU verification, of weighing or measuring instruments, used in trade throughout the State. There are separate provisions in relation to conformity assessment, including EU verification, within Directives 2014/31/EU and 2014/32/EU regarding placing on the market and putting in use of instruments subject to these Directives which are not the subject of the</w:t>
      </w:r>
      <w:r>
        <w:rPr>
          <w:spacing w:val="-18"/>
        </w:rPr>
        <w:t xml:space="preserve"> </w:t>
      </w:r>
      <w:proofErr w:type="spellStart"/>
      <w:r>
        <w:t>Authorisation</w:t>
      </w:r>
      <w:proofErr w:type="spellEnd"/>
      <w:r>
        <w:t>.</w:t>
      </w:r>
    </w:p>
    <w:p w14:paraId="5BE3E719" w14:textId="77777777" w:rsidR="000251ED" w:rsidRDefault="000251ED">
      <w:pPr>
        <w:pStyle w:val="BodyText"/>
        <w:spacing w:before="2"/>
      </w:pPr>
    </w:p>
    <w:p w14:paraId="51259574" w14:textId="7A070530" w:rsidR="000251ED" w:rsidRDefault="00201AD3">
      <w:pPr>
        <w:pStyle w:val="BodyText"/>
        <w:ind w:left="299" w:right="874"/>
        <w:jc w:val="both"/>
      </w:pPr>
      <w:r>
        <w:t xml:space="preserve">Verification entails all the technical, administrative, and reporting processes necessary to confirm that a weighing or measuring instrument is in conformity with legal requirements. At present there is no statutory period for re-verification, only for </w:t>
      </w:r>
      <w:r w:rsidR="000B656E">
        <w:t>inspection,</w:t>
      </w:r>
      <w:r>
        <w:t xml:space="preserve"> which is an enforcement activity conducted by the</w:t>
      </w:r>
      <w:r>
        <w:rPr>
          <w:spacing w:val="-15"/>
        </w:rPr>
        <w:t xml:space="preserve"> </w:t>
      </w:r>
      <w:r>
        <w:t>LM.</w:t>
      </w:r>
    </w:p>
    <w:p w14:paraId="29E36825" w14:textId="77777777" w:rsidR="000251ED" w:rsidRDefault="000251ED">
      <w:pPr>
        <w:pStyle w:val="BodyText"/>
        <w:spacing w:before="11"/>
        <w:rPr>
          <w:sz w:val="19"/>
        </w:rPr>
      </w:pPr>
    </w:p>
    <w:p w14:paraId="141F2797" w14:textId="39C18508" w:rsidR="000251ED" w:rsidRDefault="00201AD3">
      <w:pPr>
        <w:pStyle w:val="BodyText"/>
        <w:ind w:left="300"/>
        <w:jc w:val="both"/>
        <w:rPr>
          <w:b/>
          <w:bCs/>
        </w:rPr>
      </w:pPr>
      <w:r w:rsidRPr="003A75F2">
        <w:rPr>
          <w:b/>
          <w:bCs/>
        </w:rPr>
        <w:t>The instrument categories</w:t>
      </w:r>
      <w:r w:rsidR="002B3973">
        <w:rPr>
          <w:b/>
          <w:bCs/>
        </w:rPr>
        <w:t xml:space="preserve"> and sub-categories</w:t>
      </w:r>
      <w:r w:rsidRPr="003A75F2">
        <w:rPr>
          <w:b/>
          <w:bCs/>
        </w:rPr>
        <w:t xml:space="preserve"> for which verification services are sought are as follows:</w:t>
      </w:r>
    </w:p>
    <w:p w14:paraId="40648044" w14:textId="77777777" w:rsidR="00AB5849" w:rsidRPr="003A75F2" w:rsidRDefault="00AB5849">
      <w:pPr>
        <w:pStyle w:val="BodyText"/>
        <w:ind w:left="300"/>
        <w:jc w:val="both"/>
        <w:rPr>
          <w:b/>
          <w:bCs/>
        </w:rPr>
      </w:pPr>
    </w:p>
    <w:p w14:paraId="53E7E88A" w14:textId="10E5CB73" w:rsidR="000251ED" w:rsidRPr="003A75F2" w:rsidRDefault="00201AD3" w:rsidP="00520565">
      <w:pPr>
        <w:pStyle w:val="ListParagraph"/>
        <w:numPr>
          <w:ilvl w:val="0"/>
          <w:numId w:val="5"/>
        </w:numPr>
        <w:tabs>
          <w:tab w:val="left" w:pos="1012"/>
          <w:tab w:val="left" w:pos="1013"/>
        </w:tabs>
        <w:spacing w:before="119"/>
        <w:ind w:hanging="721"/>
        <w:rPr>
          <w:b/>
          <w:sz w:val="20"/>
        </w:rPr>
      </w:pPr>
      <w:r>
        <w:rPr>
          <w:b/>
          <w:color w:val="FF0000"/>
          <w:sz w:val="20"/>
        </w:rPr>
        <w:t>Non-</w:t>
      </w:r>
      <w:r w:rsidR="000C084E">
        <w:rPr>
          <w:b/>
          <w:color w:val="FF0000"/>
          <w:sz w:val="20"/>
        </w:rPr>
        <w:t>A</w:t>
      </w:r>
      <w:r>
        <w:rPr>
          <w:b/>
          <w:color w:val="FF0000"/>
          <w:sz w:val="20"/>
        </w:rPr>
        <w:t>utomatic</w:t>
      </w:r>
      <w:r>
        <w:rPr>
          <w:b/>
          <w:color w:val="FF0000"/>
          <w:spacing w:val="-9"/>
          <w:sz w:val="20"/>
        </w:rPr>
        <w:t xml:space="preserve"> </w:t>
      </w:r>
      <w:r>
        <w:rPr>
          <w:b/>
          <w:color w:val="FF0000"/>
          <w:sz w:val="20"/>
        </w:rPr>
        <w:t>Weighing</w:t>
      </w:r>
      <w:r>
        <w:rPr>
          <w:b/>
          <w:color w:val="FF0000"/>
          <w:spacing w:val="-7"/>
          <w:sz w:val="20"/>
        </w:rPr>
        <w:t xml:space="preserve"> </w:t>
      </w:r>
      <w:r>
        <w:rPr>
          <w:b/>
          <w:color w:val="FF0000"/>
          <w:sz w:val="20"/>
        </w:rPr>
        <w:t>Instruments</w:t>
      </w:r>
    </w:p>
    <w:p w14:paraId="190A0C45" w14:textId="465FC96C" w:rsidR="003A75F2" w:rsidRPr="00707CD2" w:rsidRDefault="003A75F2" w:rsidP="00520565">
      <w:pPr>
        <w:pStyle w:val="ListParagraph"/>
        <w:numPr>
          <w:ilvl w:val="1"/>
          <w:numId w:val="5"/>
        </w:numPr>
        <w:tabs>
          <w:tab w:val="left" w:pos="1012"/>
          <w:tab w:val="left" w:pos="1013"/>
        </w:tabs>
        <w:spacing w:before="119"/>
        <w:rPr>
          <w:b/>
          <w:sz w:val="20"/>
        </w:rPr>
      </w:pPr>
      <w:r>
        <w:rPr>
          <w:b/>
          <w:color w:val="FF0000"/>
          <w:spacing w:val="-8"/>
          <w:sz w:val="20"/>
        </w:rPr>
        <w:t>Class II</w:t>
      </w:r>
      <w:r w:rsidR="00CF7663">
        <w:rPr>
          <w:b/>
          <w:color w:val="FF0000"/>
          <w:spacing w:val="-8"/>
          <w:sz w:val="20"/>
        </w:rPr>
        <w:t xml:space="preserve"> </w:t>
      </w:r>
      <w:r w:rsidR="000C084E">
        <w:rPr>
          <w:b/>
          <w:color w:val="FF0000"/>
          <w:spacing w:val="-8"/>
          <w:sz w:val="20"/>
        </w:rPr>
        <w:t>(Other than Medical and Pharma)</w:t>
      </w:r>
    </w:p>
    <w:p w14:paraId="11D0270F" w14:textId="6B3F4DB2" w:rsidR="00707CD2" w:rsidRPr="00CF7663" w:rsidRDefault="00707CD2" w:rsidP="00707CD2">
      <w:pPr>
        <w:pStyle w:val="ListParagraph"/>
        <w:tabs>
          <w:tab w:val="left" w:pos="1012"/>
          <w:tab w:val="left" w:pos="1013"/>
        </w:tabs>
        <w:spacing w:before="119"/>
        <w:ind w:left="1732" w:firstLine="0"/>
        <w:rPr>
          <w:b/>
          <w:sz w:val="20"/>
        </w:rPr>
      </w:pPr>
      <w:r>
        <w:rPr>
          <w:b/>
          <w:color w:val="FF0000"/>
          <w:spacing w:val="-8"/>
          <w:sz w:val="20"/>
        </w:rPr>
        <w:tab/>
      </w:r>
      <w:r w:rsidRPr="00707CD2">
        <w:rPr>
          <w:b/>
          <w:color w:val="FF0000"/>
          <w:spacing w:val="-8"/>
          <w:sz w:val="20"/>
        </w:rPr>
        <w:t>Bench Scales</w:t>
      </w:r>
    </w:p>
    <w:p w14:paraId="40DF2ADA" w14:textId="5E6FBE50" w:rsidR="00CF7663" w:rsidRPr="00BD07E8" w:rsidRDefault="00CF7663" w:rsidP="00520565">
      <w:pPr>
        <w:pStyle w:val="ListParagraph"/>
        <w:numPr>
          <w:ilvl w:val="1"/>
          <w:numId w:val="5"/>
        </w:numPr>
        <w:tabs>
          <w:tab w:val="left" w:pos="1012"/>
          <w:tab w:val="left" w:pos="1013"/>
        </w:tabs>
        <w:spacing w:before="119"/>
        <w:rPr>
          <w:b/>
          <w:sz w:val="20"/>
        </w:rPr>
      </w:pPr>
      <w:r>
        <w:rPr>
          <w:b/>
          <w:color w:val="FF0000"/>
          <w:spacing w:val="-8"/>
          <w:sz w:val="20"/>
        </w:rPr>
        <w:t>Class II Medical &amp; Pharma</w:t>
      </w:r>
      <w:r w:rsidR="00A60A5F">
        <w:rPr>
          <w:b/>
          <w:color w:val="FF0000"/>
          <w:spacing w:val="-8"/>
          <w:sz w:val="20"/>
        </w:rPr>
        <w:t>cy</w:t>
      </w:r>
    </w:p>
    <w:p w14:paraId="084D72A2" w14:textId="726B5623" w:rsidR="00BD07E8" w:rsidRPr="00707CD2" w:rsidRDefault="00707CD2" w:rsidP="00707CD2">
      <w:pPr>
        <w:tabs>
          <w:tab w:val="left" w:pos="1012"/>
          <w:tab w:val="left" w:pos="1013"/>
        </w:tabs>
        <w:spacing w:before="119"/>
        <w:rPr>
          <w:b/>
          <w:sz w:val="20"/>
        </w:rPr>
      </w:pPr>
      <w:r>
        <w:rPr>
          <w:b/>
          <w:color w:val="FF0000"/>
          <w:spacing w:val="-8"/>
          <w:sz w:val="20"/>
        </w:rPr>
        <w:tab/>
      </w:r>
      <w:r>
        <w:rPr>
          <w:b/>
          <w:color w:val="FF0000"/>
          <w:spacing w:val="-8"/>
          <w:sz w:val="20"/>
        </w:rPr>
        <w:tab/>
      </w:r>
      <w:r>
        <w:rPr>
          <w:b/>
          <w:color w:val="FF0000"/>
          <w:spacing w:val="-8"/>
          <w:sz w:val="20"/>
        </w:rPr>
        <w:tab/>
      </w:r>
      <w:r>
        <w:rPr>
          <w:b/>
          <w:color w:val="FF0000"/>
          <w:spacing w:val="-8"/>
          <w:sz w:val="20"/>
        </w:rPr>
        <w:tab/>
      </w:r>
      <w:r w:rsidR="00BD07E8" w:rsidRPr="00707CD2">
        <w:rPr>
          <w:b/>
          <w:color w:val="FF0000"/>
          <w:spacing w:val="-8"/>
          <w:sz w:val="20"/>
        </w:rPr>
        <w:t>Bench Scales</w:t>
      </w:r>
    </w:p>
    <w:p w14:paraId="4EEA1CEB" w14:textId="72384FC5" w:rsidR="00BD07E8" w:rsidRPr="00BD07E8" w:rsidRDefault="00CF7663" w:rsidP="00BD07E8">
      <w:pPr>
        <w:pStyle w:val="ListParagraph"/>
        <w:numPr>
          <w:ilvl w:val="1"/>
          <w:numId w:val="5"/>
        </w:numPr>
        <w:tabs>
          <w:tab w:val="left" w:pos="1012"/>
          <w:tab w:val="left" w:pos="1013"/>
        </w:tabs>
        <w:spacing w:before="119"/>
        <w:rPr>
          <w:b/>
          <w:sz w:val="20"/>
        </w:rPr>
      </w:pPr>
      <w:r>
        <w:rPr>
          <w:b/>
          <w:color w:val="FF0000"/>
          <w:spacing w:val="-8"/>
          <w:sz w:val="20"/>
        </w:rPr>
        <w:t>Class III Patient Weighing</w:t>
      </w:r>
    </w:p>
    <w:p w14:paraId="26211D43" w14:textId="52094E54" w:rsidR="00BD07E8" w:rsidRPr="00707CD2" w:rsidRDefault="00BD07E8" w:rsidP="7622CF08">
      <w:pPr>
        <w:pStyle w:val="ListParagraph"/>
        <w:tabs>
          <w:tab w:val="left" w:pos="1012"/>
          <w:tab w:val="left" w:pos="1013"/>
        </w:tabs>
        <w:spacing w:before="119"/>
        <w:ind w:left="2880" w:firstLine="0"/>
        <w:rPr>
          <w:b/>
          <w:color w:val="EE0000"/>
          <w:sz w:val="20"/>
          <w:szCs w:val="20"/>
        </w:rPr>
      </w:pPr>
      <w:r w:rsidRPr="7622CF08">
        <w:rPr>
          <w:b/>
          <w:color w:val="EE0000"/>
          <w:sz w:val="20"/>
          <w:szCs w:val="20"/>
        </w:rPr>
        <w:t>Baby Scales</w:t>
      </w:r>
    </w:p>
    <w:p w14:paraId="5F6C4803" w14:textId="5827D515" w:rsidR="00BD07E8" w:rsidRPr="00707CD2" w:rsidRDefault="00707CD2" w:rsidP="68E947BC">
      <w:pPr>
        <w:tabs>
          <w:tab w:val="left" w:pos="1012"/>
          <w:tab w:val="left" w:pos="1013"/>
        </w:tabs>
        <w:spacing w:before="119"/>
        <w:ind w:left="720"/>
        <w:rPr>
          <w:b/>
          <w:color w:val="EE0000"/>
          <w:sz w:val="20"/>
          <w:szCs w:val="20"/>
        </w:rPr>
      </w:pPr>
      <w:r w:rsidRPr="00707CD2">
        <w:rPr>
          <w:b/>
          <w:color w:val="EE0000"/>
          <w:sz w:val="20"/>
        </w:rPr>
        <w:tab/>
      </w:r>
      <w:r w:rsidRPr="00707CD2">
        <w:rPr>
          <w:b/>
          <w:color w:val="EE0000"/>
          <w:sz w:val="20"/>
        </w:rPr>
        <w:tab/>
      </w:r>
      <w:r w:rsidRPr="00707CD2">
        <w:rPr>
          <w:b/>
          <w:color w:val="EE0000"/>
          <w:sz w:val="20"/>
        </w:rPr>
        <w:tab/>
      </w:r>
      <w:r w:rsidRPr="00707CD2">
        <w:rPr>
          <w:b/>
          <w:color w:val="EE0000"/>
          <w:sz w:val="20"/>
        </w:rPr>
        <w:tab/>
      </w:r>
      <w:r w:rsidR="00BD07E8" w:rsidRPr="68E947BC">
        <w:rPr>
          <w:b/>
          <w:color w:val="EE0000"/>
          <w:sz w:val="20"/>
          <w:szCs w:val="20"/>
        </w:rPr>
        <w:t>Chair Scales</w:t>
      </w:r>
    </w:p>
    <w:p w14:paraId="58138F87" w14:textId="5004154B" w:rsidR="00BD07E8" w:rsidRPr="00707CD2" w:rsidRDefault="00707CD2" w:rsidP="7622CF08">
      <w:pPr>
        <w:tabs>
          <w:tab w:val="left" w:pos="1012"/>
          <w:tab w:val="left" w:pos="1013"/>
        </w:tabs>
        <w:spacing w:before="119"/>
        <w:ind w:left="720"/>
        <w:rPr>
          <w:b/>
          <w:color w:val="EE0000"/>
          <w:sz w:val="20"/>
          <w:szCs w:val="20"/>
        </w:rPr>
      </w:pPr>
      <w:r w:rsidRPr="00707CD2">
        <w:rPr>
          <w:b/>
          <w:color w:val="EE0000"/>
          <w:sz w:val="20"/>
        </w:rPr>
        <w:tab/>
      </w:r>
      <w:r w:rsidRPr="00707CD2">
        <w:rPr>
          <w:b/>
          <w:color w:val="EE0000"/>
          <w:sz w:val="20"/>
        </w:rPr>
        <w:tab/>
      </w:r>
      <w:r w:rsidRPr="00707CD2">
        <w:rPr>
          <w:b/>
          <w:color w:val="EE0000"/>
          <w:sz w:val="20"/>
        </w:rPr>
        <w:tab/>
      </w:r>
      <w:r w:rsidRPr="00707CD2">
        <w:rPr>
          <w:b/>
          <w:color w:val="EE0000"/>
          <w:sz w:val="20"/>
        </w:rPr>
        <w:tab/>
      </w:r>
      <w:r w:rsidR="00BD07E8" w:rsidRPr="7622CF08">
        <w:rPr>
          <w:b/>
          <w:color w:val="EE0000"/>
          <w:sz w:val="20"/>
          <w:szCs w:val="20"/>
        </w:rPr>
        <w:t>Patient Floor Scale</w:t>
      </w:r>
    </w:p>
    <w:p w14:paraId="1469DDE7" w14:textId="44CE6121" w:rsidR="00BD07E8" w:rsidRPr="00707CD2" w:rsidRDefault="00707CD2" w:rsidP="7622CF08">
      <w:pPr>
        <w:tabs>
          <w:tab w:val="left" w:pos="1012"/>
          <w:tab w:val="left" w:pos="1013"/>
        </w:tabs>
        <w:spacing w:before="119"/>
        <w:ind w:left="720"/>
        <w:rPr>
          <w:b/>
          <w:color w:val="EE0000"/>
          <w:sz w:val="20"/>
          <w:szCs w:val="20"/>
        </w:rPr>
      </w:pPr>
      <w:r w:rsidRPr="00707CD2">
        <w:rPr>
          <w:b/>
          <w:color w:val="EE0000"/>
          <w:sz w:val="20"/>
        </w:rPr>
        <w:tab/>
      </w:r>
      <w:r w:rsidRPr="00707CD2">
        <w:rPr>
          <w:b/>
          <w:color w:val="EE0000"/>
          <w:sz w:val="20"/>
        </w:rPr>
        <w:tab/>
      </w:r>
      <w:r w:rsidRPr="00707CD2">
        <w:rPr>
          <w:b/>
          <w:color w:val="EE0000"/>
          <w:sz w:val="20"/>
        </w:rPr>
        <w:tab/>
      </w:r>
      <w:r w:rsidRPr="00707CD2">
        <w:rPr>
          <w:b/>
          <w:color w:val="EE0000"/>
          <w:sz w:val="20"/>
        </w:rPr>
        <w:tab/>
      </w:r>
      <w:r w:rsidR="00BD07E8" w:rsidRPr="7622CF08">
        <w:rPr>
          <w:b/>
          <w:color w:val="EE0000"/>
          <w:sz w:val="20"/>
          <w:szCs w:val="20"/>
        </w:rPr>
        <w:t>Patient Hoist</w:t>
      </w:r>
    </w:p>
    <w:p w14:paraId="76D3D35D" w14:textId="07461290" w:rsidR="003A75F2" w:rsidRPr="00445C24" w:rsidRDefault="00707CD2" w:rsidP="7622CF08">
      <w:pPr>
        <w:tabs>
          <w:tab w:val="left" w:pos="1012"/>
          <w:tab w:val="left" w:pos="1013"/>
        </w:tabs>
        <w:spacing w:before="119"/>
        <w:ind w:left="720"/>
        <w:rPr>
          <w:b/>
          <w:color w:val="EE0000"/>
          <w:sz w:val="20"/>
          <w:szCs w:val="20"/>
        </w:rPr>
      </w:pPr>
      <w:r w:rsidRPr="00707CD2">
        <w:rPr>
          <w:b/>
          <w:color w:val="EE0000"/>
          <w:sz w:val="20"/>
        </w:rPr>
        <w:tab/>
      </w:r>
      <w:r w:rsidRPr="00707CD2">
        <w:rPr>
          <w:b/>
          <w:color w:val="EE0000"/>
          <w:sz w:val="20"/>
        </w:rPr>
        <w:tab/>
      </w:r>
      <w:r w:rsidRPr="00707CD2">
        <w:rPr>
          <w:b/>
          <w:color w:val="EE0000"/>
          <w:sz w:val="20"/>
        </w:rPr>
        <w:tab/>
      </w:r>
      <w:r w:rsidRPr="00707CD2">
        <w:rPr>
          <w:b/>
          <w:color w:val="EE0000"/>
          <w:sz w:val="20"/>
        </w:rPr>
        <w:tab/>
      </w:r>
      <w:r w:rsidR="00BD07E8" w:rsidRPr="7622CF08">
        <w:rPr>
          <w:b/>
          <w:color w:val="EE0000"/>
          <w:sz w:val="20"/>
          <w:szCs w:val="20"/>
        </w:rPr>
        <w:t>Bed Scales</w:t>
      </w:r>
    </w:p>
    <w:p w14:paraId="60285D1E" w14:textId="77777777" w:rsidR="000251ED" w:rsidRDefault="000251ED">
      <w:pPr>
        <w:pStyle w:val="BodyText"/>
        <w:rPr>
          <w:b/>
          <w:sz w:val="26"/>
        </w:rPr>
      </w:pPr>
    </w:p>
    <w:p w14:paraId="078941BC" w14:textId="77777777" w:rsidR="000251ED" w:rsidRDefault="00201AD3">
      <w:pPr>
        <w:pStyle w:val="BodyText"/>
        <w:ind w:left="300"/>
        <w:jc w:val="both"/>
      </w:pPr>
      <w:r>
        <w:t xml:space="preserve">A tenderer may submit a tender seeking </w:t>
      </w:r>
      <w:proofErr w:type="spellStart"/>
      <w:r>
        <w:t>authorisation</w:t>
      </w:r>
      <w:proofErr w:type="spellEnd"/>
      <w:r>
        <w:t xml:space="preserve"> for:</w:t>
      </w:r>
    </w:p>
    <w:p w14:paraId="37AB8A1C" w14:textId="77777777" w:rsidR="000251ED" w:rsidRDefault="00201AD3" w:rsidP="00520565">
      <w:pPr>
        <w:pStyle w:val="ListParagraph"/>
        <w:numPr>
          <w:ilvl w:val="0"/>
          <w:numId w:val="4"/>
        </w:numPr>
        <w:tabs>
          <w:tab w:val="left" w:pos="1020"/>
        </w:tabs>
        <w:spacing w:before="120"/>
        <w:ind w:right="977"/>
        <w:rPr>
          <w:sz w:val="20"/>
        </w:rPr>
      </w:pPr>
      <w:r>
        <w:rPr>
          <w:sz w:val="20"/>
        </w:rPr>
        <w:t xml:space="preserve">One or more complete categories, each category will be the subject of a separate </w:t>
      </w:r>
      <w:proofErr w:type="spellStart"/>
      <w:r>
        <w:rPr>
          <w:sz w:val="20"/>
        </w:rPr>
        <w:t>authorisation</w:t>
      </w:r>
      <w:proofErr w:type="spellEnd"/>
      <w:r>
        <w:rPr>
          <w:sz w:val="20"/>
        </w:rPr>
        <w:t>,</w:t>
      </w:r>
    </w:p>
    <w:p w14:paraId="4ADE3295" w14:textId="77777777" w:rsidR="000251ED" w:rsidRDefault="00201AD3">
      <w:pPr>
        <w:spacing w:before="121"/>
        <w:ind w:left="4692"/>
        <w:rPr>
          <w:b/>
          <w:sz w:val="20"/>
        </w:rPr>
      </w:pPr>
      <w:r>
        <w:rPr>
          <w:b/>
          <w:sz w:val="20"/>
        </w:rPr>
        <w:t>or</w:t>
      </w:r>
    </w:p>
    <w:p w14:paraId="494752DF" w14:textId="77777777" w:rsidR="000251ED" w:rsidRDefault="00201AD3" w:rsidP="00520565">
      <w:pPr>
        <w:pStyle w:val="ListParagraph"/>
        <w:numPr>
          <w:ilvl w:val="0"/>
          <w:numId w:val="4"/>
        </w:numPr>
        <w:tabs>
          <w:tab w:val="left" w:pos="1020"/>
        </w:tabs>
        <w:spacing w:before="69" w:line="288" w:lineRule="auto"/>
        <w:ind w:right="955"/>
        <w:rPr>
          <w:sz w:val="20"/>
        </w:rPr>
      </w:pPr>
      <w:r>
        <w:rPr>
          <w:sz w:val="20"/>
        </w:rPr>
        <w:t xml:space="preserve">Certain manufacturer(s) measuring instruments only, in which case the </w:t>
      </w:r>
      <w:proofErr w:type="gramStart"/>
      <w:r>
        <w:rPr>
          <w:sz w:val="20"/>
        </w:rPr>
        <w:t>particular type</w:t>
      </w:r>
      <w:proofErr w:type="gramEnd"/>
      <w:r>
        <w:rPr>
          <w:sz w:val="20"/>
        </w:rPr>
        <w:t xml:space="preserve"> or design approval certificates must be listed in the tender</w:t>
      </w:r>
      <w:r>
        <w:rPr>
          <w:spacing w:val="-44"/>
          <w:sz w:val="20"/>
        </w:rPr>
        <w:t xml:space="preserve"> </w:t>
      </w:r>
      <w:r>
        <w:rPr>
          <w:sz w:val="20"/>
        </w:rPr>
        <w:t>submission.</w:t>
      </w:r>
    </w:p>
    <w:p w14:paraId="50431F8F" w14:textId="1D14085B" w:rsidR="000251ED" w:rsidRDefault="00AB5849">
      <w:pPr>
        <w:spacing w:before="71"/>
        <w:ind w:left="4694"/>
        <w:rPr>
          <w:b/>
          <w:sz w:val="20"/>
        </w:rPr>
      </w:pPr>
      <w:r>
        <w:rPr>
          <w:b/>
          <w:sz w:val="20"/>
        </w:rPr>
        <w:t>Or</w:t>
      </w:r>
    </w:p>
    <w:p w14:paraId="3A1E9607" w14:textId="77777777" w:rsidR="000251ED" w:rsidRDefault="00201AD3" w:rsidP="00520565">
      <w:pPr>
        <w:pStyle w:val="ListParagraph"/>
        <w:numPr>
          <w:ilvl w:val="0"/>
          <w:numId w:val="4"/>
        </w:numPr>
        <w:tabs>
          <w:tab w:val="left" w:pos="1020"/>
        </w:tabs>
        <w:spacing w:before="122"/>
        <w:rPr>
          <w:sz w:val="20"/>
        </w:rPr>
      </w:pPr>
      <w:r>
        <w:rPr>
          <w:sz w:val="20"/>
        </w:rPr>
        <w:t>Any combination of the</w:t>
      </w:r>
      <w:r>
        <w:rPr>
          <w:spacing w:val="-5"/>
          <w:sz w:val="20"/>
        </w:rPr>
        <w:t xml:space="preserve"> </w:t>
      </w:r>
      <w:r>
        <w:rPr>
          <w:sz w:val="20"/>
        </w:rPr>
        <w:t>above.</w:t>
      </w:r>
    </w:p>
    <w:p w14:paraId="426E65A8" w14:textId="77777777" w:rsidR="000251ED" w:rsidRDefault="000251ED">
      <w:pPr>
        <w:pStyle w:val="BodyText"/>
        <w:rPr>
          <w:sz w:val="24"/>
        </w:rPr>
      </w:pPr>
    </w:p>
    <w:p w14:paraId="22C32979" w14:textId="77777777" w:rsidR="003A75F2" w:rsidRDefault="003A75F2">
      <w:pPr>
        <w:pStyle w:val="BodyText"/>
        <w:rPr>
          <w:sz w:val="24"/>
        </w:rPr>
      </w:pPr>
    </w:p>
    <w:p w14:paraId="03B0A07F" w14:textId="77777777" w:rsidR="003A75F2" w:rsidRDefault="003A75F2">
      <w:pPr>
        <w:pStyle w:val="BodyText"/>
        <w:rPr>
          <w:sz w:val="24"/>
        </w:rPr>
      </w:pPr>
    </w:p>
    <w:p w14:paraId="56497292" w14:textId="77777777" w:rsidR="003A75F2" w:rsidRDefault="003A75F2">
      <w:pPr>
        <w:pStyle w:val="BodyText"/>
        <w:rPr>
          <w:sz w:val="24"/>
        </w:rPr>
      </w:pPr>
    </w:p>
    <w:p w14:paraId="3B1AFC33" w14:textId="77777777" w:rsidR="007E600A" w:rsidRDefault="007E600A">
      <w:pPr>
        <w:pStyle w:val="BodyText"/>
        <w:rPr>
          <w:sz w:val="24"/>
        </w:rPr>
      </w:pPr>
    </w:p>
    <w:p w14:paraId="531819DB" w14:textId="77777777" w:rsidR="007E600A" w:rsidRDefault="007E600A">
      <w:pPr>
        <w:pStyle w:val="BodyText"/>
        <w:rPr>
          <w:sz w:val="24"/>
        </w:rPr>
      </w:pPr>
    </w:p>
    <w:p w14:paraId="733C064A" w14:textId="77777777" w:rsidR="007E600A" w:rsidRDefault="007E600A">
      <w:pPr>
        <w:pStyle w:val="BodyText"/>
        <w:rPr>
          <w:sz w:val="24"/>
        </w:rPr>
      </w:pPr>
    </w:p>
    <w:p w14:paraId="29AFA19F" w14:textId="77777777" w:rsidR="003A75F2" w:rsidRDefault="003A75F2">
      <w:pPr>
        <w:pStyle w:val="BodyText"/>
        <w:rPr>
          <w:sz w:val="24"/>
        </w:rPr>
      </w:pPr>
    </w:p>
    <w:p w14:paraId="24C5FDFB" w14:textId="77777777" w:rsidR="000251ED" w:rsidRDefault="00201AD3" w:rsidP="00520565">
      <w:pPr>
        <w:pStyle w:val="Heading2"/>
        <w:numPr>
          <w:ilvl w:val="1"/>
          <w:numId w:val="7"/>
        </w:numPr>
        <w:tabs>
          <w:tab w:val="left" w:pos="1019"/>
          <w:tab w:val="left" w:pos="1020"/>
        </w:tabs>
        <w:spacing w:before="204"/>
      </w:pPr>
      <w:bookmarkStart w:id="17" w:name="1.5_Authorisation_Terms_and_Conditions"/>
      <w:bookmarkStart w:id="18" w:name="_Toc219280495"/>
      <w:bookmarkEnd w:id="17"/>
      <w:proofErr w:type="spellStart"/>
      <w:r>
        <w:lastRenderedPageBreak/>
        <w:t>Authorisation</w:t>
      </w:r>
      <w:proofErr w:type="spellEnd"/>
      <w:r>
        <w:t xml:space="preserve"> Terms and</w:t>
      </w:r>
      <w:r>
        <w:rPr>
          <w:spacing w:val="-13"/>
        </w:rPr>
        <w:t xml:space="preserve"> </w:t>
      </w:r>
      <w:r>
        <w:t>Conditions</w:t>
      </w:r>
      <w:bookmarkEnd w:id="18"/>
    </w:p>
    <w:p w14:paraId="5AAD4D24" w14:textId="77777777" w:rsidR="000251ED" w:rsidRDefault="00201AD3">
      <w:pPr>
        <w:pStyle w:val="BodyText"/>
        <w:spacing w:before="120"/>
        <w:ind w:left="300" w:right="874"/>
        <w:jc w:val="both"/>
      </w:pPr>
      <w:r>
        <w:t xml:space="preserve">A sample copy of the draft </w:t>
      </w:r>
      <w:proofErr w:type="spellStart"/>
      <w:r>
        <w:t>authorisation</w:t>
      </w:r>
      <w:proofErr w:type="spellEnd"/>
      <w:r>
        <w:t xml:space="preserve"> document containing indicative terms and conditions of an </w:t>
      </w:r>
      <w:proofErr w:type="spellStart"/>
      <w:r>
        <w:t>authorisation</w:t>
      </w:r>
      <w:proofErr w:type="spellEnd"/>
      <w:r>
        <w:t xml:space="preserve"> is attached as Annex 1 (</w:t>
      </w:r>
      <w:proofErr w:type="spellStart"/>
      <w:r>
        <w:rPr>
          <w:b/>
        </w:rPr>
        <w:t>Authorisation</w:t>
      </w:r>
      <w:proofErr w:type="spellEnd"/>
      <w:r>
        <w:rPr>
          <w:b/>
        </w:rPr>
        <w:t>)</w:t>
      </w:r>
      <w:r>
        <w:t xml:space="preserve">. LM reserves the right to amend, delete or add to the conditions stated therein prior to issue of an </w:t>
      </w:r>
      <w:proofErr w:type="spellStart"/>
      <w:r>
        <w:t>authorisation</w:t>
      </w:r>
      <w:proofErr w:type="spellEnd"/>
      <w:r>
        <w:t xml:space="preserve">. Successful tenders will be required to sign a written undertaking to observe the terms of any </w:t>
      </w:r>
      <w:proofErr w:type="spellStart"/>
      <w:r>
        <w:t>Authorisation</w:t>
      </w:r>
      <w:proofErr w:type="spellEnd"/>
      <w:r>
        <w:t xml:space="preserve"> that may be</w:t>
      </w:r>
      <w:r>
        <w:rPr>
          <w:spacing w:val="-25"/>
        </w:rPr>
        <w:t xml:space="preserve"> </w:t>
      </w:r>
      <w:r>
        <w:t>granted.</w:t>
      </w:r>
    </w:p>
    <w:p w14:paraId="45753871" w14:textId="77777777" w:rsidR="000251ED" w:rsidRDefault="000251ED">
      <w:pPr>
        <w:jc w:val="both"/>
        <w:sectPr w:rsidR="000251ED">
          <w:pgSz w:w="11920" w:h="16850"/>
          <w:pgMar w:top="1600" w:right="560" w:bottom="1160" w:left="1140" w:header="0" w:footer="967" w:gutter="0"/>
          <w:cols w:space="720"/>
        </w:sectPr>
      </w:pPr>
    </w:p>
    <w:p w14:paraId="3D032323" w14:textId="7D64DF83" w:rsidR="000251ED" w:rsidRDefault="00201AD3" w:rsidP="00520565">
      <w:pPr>
        <w:pStyle w:val="Heading1"/>
        <w:numPr>
          <w:ilvl w:val="0"/>
          <w:numId w:val="7"/>
        </w:numPr>
        <w:tabs>
          <w:tab w:val="left" w:pos="1019"/>
          <w:tab w:val="left" w:pos="1020"/>
        </w:tabs>
        <w:spacing w:before="84"/>
        <w:jc w:val="left"/>
      </w:pPr>
      <w:bookmarkStart w:id="19" w:name="2_Tender_Process"/>
      <w:bookmarkStart w:id="20" w:name="2.1_Introduction"/>
      <w:bookmarkStart w:id="21" w:name="_Toc219280496"/>
      <w:bookmarkEnd w:id="19"/>
      <w:bookmarkEnd w:id="20"/>
      <w:r>
        <w:lastRenderedPageBreak/>
        <w:t>Tender</w:t>
      </w:r>
      <w:r>
        <w:rPr>
          <w:spacing w:val="-4"/>
        </w:rPr>
        <w:t xml:space="preserve"> </w:t>
      </w:r>
      <w:r>
        <w:t>Process</w:t>
      </w:r>
      <w:bookmarkEnd w:id="21"/>
    </w:p>
    <w:p w14:paraId="3C67D89F" w14:textId="77777777" w:rsidR="000251ED" w:rsidRDefault="00201AD3" w:rsidP="00520565">
      <w:pPr>
        <w:pStyle w:val="Heading2"/>
        <w:numPr>
          <w:ilvl w:val="1"/>
          <w:numId w:val="7"/>
        </w:numPr>
        <w:tabs>
          <w:tab w:val="left" w:pos="1019"/>
          <w:tab w:val="left" w:pos="1020"/>
        </w:tabs>
        <w:spacing w:before="240"/>
      </w:pPr>
      <w:bookmarkStart w:id="22" w:name="_Toc219280497"/>
      <w:r>
        <w:t>Introduction</w:t>
      </w:r>
      <w:bookmarkEnd w:id="22"/>
    </w:p>
    <w:p w14:paraId="76EE1C9B" w14:textId="77777777" w:rsidR="000251ED" w:rsidRDefault="00201AD3">
      <w:pPr>
        <w:pStyle w:val="BodyText"/>
        <w:spacing w:before="123"/>
        <w:ind w:left="300" w:right="881"/>
        <w:jc w:val="both"/>
      </w:pPr>
      <w:r>
        <w:t>This section presents the tender evaluation procedure that will be followed. Award o</w:t>
      </w:r>
      <w:bookmarkStart w:id="23" w:name="_bookmark10"/>
      <w:bookmarkEnd w:id="23"/>
      <w:r>
        <w:t xml:space="preserve">f </w:t>
      </w:r>
      <w:proofErr w:type="spellStart"/>
      <w:r>
        <w:t>authorisation</w:t>
      </w:r>
      <w:proofErr w:type="spellEnd"/>
      <w:r>
        <w:t xml:space="preserve"> will follow the process set out in </w:t>
      </w:r>
      <w:hyperlink w:anchor="_bookmark10" w:history="1">
        <w:r>
          <w:t>Table 1</w:t>
        </w:r>
      </w:hyperlink>
      <w:r>
        <w:t>.</w:t>
      </w:r>
    </w:p>
    <w:p w14:paraId="27CC6623" w14:textId="77777777" w:rsidR="000251ED" w:rsidRDefault="00201AD3">
      <w:pPr>
        <w:spacing w:before="195" w:after="41"/>
        <w:ind w:left="300"/>
        <w:jc w:val="both"/>
        <w:rPr>
          <w:b/>
          <w:sz w:val="16"/>
        </w:rPr>
      </w:pPr>
      <w:r>
        <w:rPr>
          <w:b/>
          <w:sz w:val="16"/>
        </w:rPr>
        <w:t>Table 1: Tender evaluation process</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418"/>
      </w:tblGrid>
      <w:tr w:rsidR="000251ED" w14:paraId="60626F04" w14:textId="77777777">
        <w:trPr>
          <w:trHeight w:val="568"/>
        </w:trPr>
        <w:tc>
          <w:tcPr>
            <w:tcW w:w="9213" w:type="dxa"/>
            <w:gridSpan w:val="2"/>
          </w:tcPr>
          <w:p w14:paraId="6777220E" w14:textId="77777777" w:rsidR="000251ED" w:rsidRDefault="00201AD3">
            <w:pPr>
              <w:pStyle w:val="TableParagraph"/>
              <w:spacing w:before="163"/>
              <w:ind w:left="112"/>
              <w:rPr>
                <w:b/>
                <w:sz w:val="20"/>
              </w:rPr>
            </w:pPr>
            <w:r>
              <w:rPr>
                <w:b/>
                <w:sz w:val="20"/>
              </w:rPr>
              <w:t>Procurement Process</w:t>
            </w:r>
          </w:p>
        </w:tc>
      </w:tr>
      <w:tr w:rsidR="000251ED" w14:paraId="642B707C" w14:textId="77777777">
        <w:trPr>
          <w:trHeight w:val="453"/>
        </w:trPr>
        <w:tc>
          <w:tcPr>
            <w:tcW w:w="1795" w:type="dxa"/>
          </w:tcPr>
          <w:p w14:paraId="3B49D6ED" w14:textId="77777777" w:rsidR="000251ED" w:rsidRDefault="00201AD3">
            <w:pPr>
              <w:pStyle w:val="TableParagraph"/>
              <w:spacing w:before="106"/>
              <w:ind w:left="112"/>
              <w:rPr>
                <w:sz w:val="20"/>
              </w:rPr>
            </w:pPr>
            <w:r>
              <w:rPr>
                <w:sz w:val="20"/>
              </w:rPr>
              <w:t>Step 1</w:t>
            </w:r>
          </w:p>
        </w:tc>
        <w:tc>
          <w:tcPr>
            <w:tcW w:w="7418" w:type="dxa"/>
          </w:tcPr>
          <w:p w14:paraId="1AC72036" w14:textId="77777777" w:rsidR="000251ED" w:rsidRDefault="00201AD3">
            <w:pPr>
              <w:pStyle w:val="TableParagraph"/>
              <w:spacing w:before="106"/>
              <w:ind w:left="112"/>
              <w:rPr>
                <w:sz w:val="20"/>
              </w:rPr>
            </w:pPr>
            <w:r>
              <w:rPr>
                <w:sz w:val="20"/>
              </w:rPr>
              <w:t>Request for Tenders</w:t>
            </w:r>
          </w:p>
        </w:tc>
      </w:tr>
      <w:tr w:rsidR="000251ED" w14:paraId="08EFA1BF" w14:textId="77777777">
        <w:trPr>
          <w:trHeight w:val="453"/>
        </w:trPr>
        <w:tc>
          <w:tcPr>
            <w:tcW w:w="1795" w:type="dxa"/>
          </w:tcPr>
          <w:p w14:paraId="71874014" w14:textId="77777777" w:rsidR="000251ED" w:rsidRDefault="00201AD3">
            <w:pPr>
              <w:pStyle w:val="TableParagraph"/>
              <w:spacing w:before="106"/>
              <w:ind w:left="112"/>
              <w:rPr>
                <w:sz w:val="20"/>
              </w:rPr>
            </w:pPr>
            <w:r>
              <w:rPr>
                <w:sz w:val="20"/>
              </w:rPr>
              <w:t>Step 2</w:t>
            </w:r>
          </w:p>
        </w:tc>
        <w:tc>
          <w:tcPr>
            <w:tcW w:w="7418" w:type="dxa"/>
          </w:tcPr>
          <w:p w14:paraId="6CB222D8" w14:textId="77777777" w:rsidR="000251ED" w:rsidRDefault="00201AD3">
            <w:pPr>
              <w:pStyle w:val="TableParagraph"/>
              <w:spacing w:before="106"/>
              <w:ind w:left="112"/>
              <w:rPr>
                <w:sz w:val="20"/>
              </w:rPr>
            </w:pPr>
            <w:r>
              <w:rPr>
                <w:sz w:val="20"/>
              </w:rPr>
              <w:t>Receipt of Tenders</w:t>
            </w:r>
          </w:p>
        </w:tc>
      </w:tr>
      <w:tr w:rsidR="000251ED" w14:paraId="0DF4C2CF" w14:textId="77777777">
        <w:trPr>
          <w:trHeight w:val="455"/>
        </w:trPr>
        <w:tc>
          <w:tcPr>
            <w:tcW w:w="1795" w:type="dxa"/>
          </w:tcPr>
          <w:p w14:paraId="6C1CD7CD" w14:textId="77777777" w:rsidR="000251ED" w:rsidRDefault="00201AD3">
            <w:pPr>
              <w:pStyle w:val="TableParagraph"/>
              <w:spacing w:before="106"/>
              <w:ind w:left="112"/>
              <w:rPr>
                <w:sz w:val="20"/>
              </w:rPr>
            </w:pPr>
            <w:r>
              <w:rPr>
                <w:sz w:val="20"/>
              </w:rPr>
              <w:t>Step 3</w:t>
            </w:r>
          </w:p>
        </w:tc>
        <w:tc>
          <w:tcPr>
            <w:tcW w:w="7418" w:type="dxa"/>
          </w:tcPr>
          <w:p w14:paraId="298FD540" w14:textId="77777777" w:rsidR="000251ED" w:rsidRDefault="00201AD3">
            <w:pPr>
              <w:pStyle w:val="TableParagraph"/>
              <w:spacing w:before="106"/>
              <w:ind w:left="112"/>
              <w:rPr>
                <w:sz w:val="20"/>
              </w:rPr>
            </w:pPr>
            <w:r>
              <w:rPr>
                <w:sz w:val="20"/>
              </w:rPr>
              <w:t>Evaluation of Tenders</w:t>
            </w:r>
          </w:p>
        </w:tc>
      </w:tr>
      <w:tr w:rsidR="000251ED" w14:paraId="7C3C64AF" w14:textId="77777777">
        <w:trPr>
          <w:trHeight w:val="453"/>
        </w:trPr>
        <w:tc>
          <w:tcPr>
            <w:tcW w:w="1795" w:type="dxa"/>
          </w:tcPr>
          <w:p w14:paraId="01E2286A" w14:textId="77777777" w:rsidR="000251ED" w:rsidRDefault="00201AD3">
            <w:pPr>
              <w:pStyle w:val="TableParagraph"/>
              <w:spacing w:before="106"/>
              <w:ind w:left="112"/>
              <w:rPr>
                <w:sz w:val="20"/>
              </w:rPr>
            </w:pPr>
            <w:r>
              <w:rPr>
                <w:sz w:val="20"/>
              </w:rPr>
              <w:t>Step 4</w:t>
            </w:r>
          </w:p>
        </w:tc>
        <w:tc>
          <w:tcPr>
            <w:tcW w:w="7418" w:type="dxa"/>
          </w:tcPr>
          <w:p w14:paraId="5C351A3C" w14:textId="77777777" w:rsidR="000251ED" w:rsidRDefault="00201AD3">
            <w:pPr>
              <w:pStyle w:val="TableParagraph"/>
              <w:spacing w:before="106"/>
              <w:ind w:left="112"/>
              <w:rPr>
                <w:sz w:val="20"/>
              </w:rPr>
            </w:pPr>
            <w:r>
              <w:rPr>
                <w:sz w:val="20"/>
              </w:rPr>
              <w:t>Notification of Outcome(s)</w:t>
            </w:r>
          </w:p>
        </w:tc>
      </w:tr>
    </w:tbl>
    <w:p w14:paraId="33EF8C34" w14:textId="77777777" w:rsidR="000251ED" w:rsidRDefault="000251ED">
      <w:pPr>
        <w:pStyle w:val="BodyText"/>
        <w:rPr>
          <w:b/>
        </w:rPr>
      </w:pPr>
    </w:p>
    <w:p w14:paraId="07E27FD6" w14:textId="77777777" w:rsidR="000251ED" w:rsidRDefault="000251ED">
      <w:pPr>
        <w:pStyle w:val="BodyText"/>
        <w:spacing w:before="1"/>
        <w:rPr>
          <w:b/>
        </w:rPr>
      </w:pPr>
    </w:p>
    <w:p w14:paraId="174ED929" w14:textId="77777777" w:rsidR="000251ED" w:rsidRDefault="00201AD3">
      <w:pPr>
        <w:pStyle w:val="BodyText"/>
        <w:ind w:left="299" w:right="876"/>
        <w:jc w:val="both"/>
      </w:pPr>
      <w:r>
        <w:t xml:space="preserve">The evaluation process at step 3 above may be subject to clarification meetings at the NSAI offices in Santry. All tenderers will be notified of their outcome </w:t>
      </w:r>
      <w:proofErr w:type="gramStart"/>
      <w:r>
        <w:t>whether or not</w:t>
      </w:r>
      <w:proofErr w:type="gramEnd"/>
      <w:r>
        <w:t xml:space="preserve">   they have been</w:t>
      </w:r>
      <w:r>
        <w:rPr>
          <w:spacing w:val="-4"/>
        </w:rPr>
        <w:t xml:space="preserve"> </w:t>
      </w:r>
      <w:r>
        <w:t>successful.</w:t>
      </w:r>
    </w:p>
    <w:p w14:paraId="46EDB803" w14:textId="77777777" w:rsidR="000251ED" w:rsidRDefault="000251ED">
      <w:pPr>
        <w:pStyle w:val="BodyText"/>
        <w:spacing w:before="11"/>
        <w:rPr>
          <w:sz w:val="29"/>
        </w:rPr>
      </w:pPr>
    </w:p>
    <w:p w14:paraId="28B914D2" w14:textId="77777777" w:rsidR="000251ED" w:rsidRDefault="00201AD3" w:rsidP="00520565">
      <w:pPr>
        <w:pStyle w:val="Heading2"/>
        <w:numPr>
          <w:ilvl w:val="1"/>
          <w:numId w:val="7"/>
        </w:numPr>
        <w:tabs>
          <w:tab w:val="left" w:pos="1019"/>
          <w:tab w:val="left" w:pos="1020"/>
        </w:tabs>
      </w:pPr>
      <w:bookmarkStart w:id="24" w:name="2.2_Timescales"/>
      <w:bookmarkStart w:id="25" w:name="_Toc219280498"/>
      <w:bookmarkEnd w:id="24"/>
      <w:r>
        <w:t>Timescales</w:t>
      </w:r>
      <w:bookmarkEnd w:id="25"/>
    </w:p>
    <w:p w14:paraId="5F608BF0" w14:textId="77777777" w:rsidR="000251ED" w:rsidRDefault="00201AD3">
      <w:pPr>
        <w:pStyle w:val="BodyText"/>
        <w:spacing w:before="118"/>
        <w:ind w:left="300" w:right="880" w:hanging="1"/>
        <w:jc w:val="both"/>
      </w:pPr>
      <w:r>
        <w:t xml:space="preserve">The timescales for procurement are set out in </w:t>
      </w:r>
      <w:hyperlink w:anchor="_bookmark12" w:history="1">
        <w:r>
          <w:t>Table 2</w:t>
        </w:r>
      </w:hyperlink>
      <w:r>
        <w:t>. This is provided for illustrative purposes only. LM reserves the right to amend this time scale.</w:t>
      </w:r>
    </w:p>
    <w:p w14:paraId="15E55340" w14:textId="77777777" w:rsidR="000251ED" w:rsidRDefault="00201AD3">
      <w:pPr>
        <w:spacing w:before="198" w:after="43"/>
        <w:ind w:left="300"/>
        <w:jc w:val="both"/>
        <w:rPr>
          <w:b/>
          <w:sz w:val="16"/>
        </w:rPr>
      </w:pPr>
      <w:bookmarkStart w:id="26" w:name="_bookmark12"/>
      <w:bookmarkEnd w:id="26"/>
      <w:r>
        <w:rPr>
          <w:b/>
          <w:sz w:val="16"/>
        </w:rPr>
        <w:t>Table 2: Procurement timetable</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5357"/>
        <w:gridCol w:w="3259"/>
      </w:tblGrid>
      <w:tr w:rsidR="000251ED" w14:paraId="310256AB" w14:textId="77777777">
        <w:trPr>
          <w:trHeight w:val="563"/>
        </w:trPr>
        <w:tc>
          <w:tcPr>
            <w:tcW w:w="9213" w:type="dxa"/>
            <w:gridSpan w:val="3"/>
          </w:tcPr>
          <w:p w14:paraId="19B788A8" w14:textId="77777777" w:rsidR="000251ED" w:rsidRDefault="00201AD3">
            <w:pPr>
              <w:pStyle w:val="TableParagraph"/>
              <w:spacing w:before="163"/>
              <w:ind w:left="112"/>
              <w:rPr>
                <w:b/>
                <w:sz w:val="20"/>
              </w:rPr>
            </w:pPr>
            <w:r>
              <w:rPr>
                <w:b/>
                <w:sz w:val="20"/>
              </w:rPr>
              <w:t>Proposed Timescale</w:t>
            </w:r>
          </w:p>
        </w:tc>
      </w:tr>
      <w:tr w:rsidR="000251ED" w14:paraId="5E5B6C76" w14:textId="77777777">
        <w:trPr>
          <w:trHeight w:val="285"/>
        </w:trPr>
        <w:tc>
          <w:tcPr>
            <w:tcW w:w="5954" w:type="dxa"/>
            <w:gridSpan w:val="2"/>
          </w:tcPr>
          <w:p w14:paraId="41C3BC75" w14:textId="77777777" w:rsidR="000251ED" w:rsidRDefault="00201AD3">
            <w:pPr>
              <w:pStyle w:val="TableParagraph"/>
              <w:spacing w:before="22"/>
              <w:ind w:left="112"/>
              <w:rPr>
                <w:b/>
                <w:sz w:val="20"/>
              </w:rPr>
            </w:pPr>
            <w:r>
              <w:rPr>
                <w:b/>
                <w:sz w:val="20"/>
              </w:rPr>
              <w:t>Activity</w:t>
            </w:r>
          </w:p>
        </w:tc>
        <w:tc>
          <w:tcPr>
            <w:tcW w:w="3259" w:type="dxa"/>
          </w:tcPr>
          <w:p w14:paraId="0D21A248" w14:textId="77777777" w:rsidR="000251ED" w:rsidRDefault="00201AD3">
            <w:pPr>
              <w:pStyle w:val="TableParagraph"/>
              <w:spacing w:before="22"/>
              <w:ind w:left="112"/>
              <w:rPr>
                <w:b/>
                <w:sz w:val="20"/>
              </w:rPr>
            </w:pPr>
            <w:r>
              <w:rPr>
                <w:b/>
                <w:sz w:val="20"/>
              </w:rPr>
              <w:t>Date</w:t>
            </w:r>
          </w:p>
        </w:tc>
      </w:tr>
      <w:tr w:rsidR="000251ED" w14:paraId="1115C869" w14:textId="77777777">
        <w:trPr>
          <w:trHeight w:val="628"/>
        </w:trPr>
        <w:tc>
          <w:tcPr>
            <w:tcW w:w="597" w:type="dxa"/>
            <w:tcBorders>
              <w:right w:val="nil"/>
            </w:tcBorders>
          </w:tcPr>
          <w:p w14:paraId="745CCF91" w14:textId="77777777" w:rsidR="000251ED" w:rsidRDefault="00201AD3">
            <w:pPr>
              <w:pStyle w:val="TableParagraph"/>
              <w:spacing w:before="192"/>
              <w:ind w:left="127" w:right="206"/>
              <w:jc w:val="center"/>
              <w:rPr>
                <w:sz w:val="20"/>
              </w:rPr>
            </w:pPr>
            <w:r>
              <w:rPr>
                <w:sz w:val="20"/>
              </w:rPr>
              <w:t>1)</w:t>
            </w:r>
          </w:p>
        </w:tc>
        <w:tc>
          <w:tcPr>
            <w:tcW w:w="5357" w:type="dxa"/>
            <w:tcBorders>
              <w:left w:val="nil"/>
            </w:tcBorders>
          </w:tcPr>
          <w:p w14:paraId="2793F2AD" w14:textId="77777777" w:rsidR="000251ED" w:rsidRDefault="00201AD3">
            <w:pPr>
              <w:pStyle w:val="TableParagraph"/>
              <w:spacing w:before="192"/>
              <w:ind w:left="238"/>
              <w:rPr>
                <w:sz w:val="20"/>
              </w:rPr>
            </w:pPr>
            <w:r>
              <w:rPr>
                <w:sz w:val="20"/>
              </w:rPr>
              <w:t>Request for Tenders issued</w:t>
            </w:r>
          </w:p>
        </w:tc>
        <w:tc>
          <w:tcPr>
            <w:tcW w:w="3259" w:type="dxa"/>
          </w:tcPr>
          <w:p w14:paraId="71D19A35" w14:textId="364734CB" w:rsidR="000251ED" w:rsidRPr="005A6080" w:rsidRDefault="001E1F98">
            <w:pPr>
              <w:pStyle w:val="TableParagraph"/>
              <w:spacing w:before="160"/>
              <w:ind w:left="772"/>
              <w:rPr>
                <w:color w:val="EE0000"/>
                <w:sz w:val="21"/>
                <w:szCs w:val="21"/>
              </w:rPr>
            </w:pPr>
            <w:r>
              <w:rPr>
                <w:color w:val="EE0000"/>
                <w:sz w:val="21"/>
                <w:szCs w:val="21"/>
              </w:rPr>
              <w:t>23</w:t>
            </w:r>
            <w:r w:rsidR="17F81FD1" w:rsidRPr="5119DE4A">
              <w:rPr>
                <w:color w:val="EE0000"/>
                <w:sz w:val="21"/>
                <w:szCs w:val="21"/>
              </w:rPr>
              <w:t>-</w:t>
            </w:r>
            <w:r w:rsidR="4C3A8E22" w:rsidRPr="5119DE4A">
              <w:rPr>
                <w:color w:val="EE0000"/>
                <w:sz w:val="21"/>
                <w:szCs w:val="21"/>
              </w:rPr>
              <w:t>June</w:t>
            </w:r>
            <w:r w:rsidR="17F81FD1" w:rsidRPr="5119DE4A">
              <w:rPr>
                <w:color w:val="EE0000"/>
                <w:sz w:val="21"/>
                <w:szCs w:val="21"/>
              </w:rPr>
              <w:t>-2026</w:t>
            </w:r>
          </w:p>
        </w:tc>
      </w:tr>
      <w:tr w:rsidR="000251ED" w14:paraId="30A0006B" w14:textId="77777777">
        <w:trPr>
          <w:trHeight w:val="628"/>
        </w:trPr>
        <w:tc>
          <w:tcPr>
            <w:tcW w:w="597" w:type="dxa"/>
            <w:tcBorders>
              <w:right w:val="nil"/>
            </w:tcBorders>
          </w:tcPr>
          <w:p w14:paraId="0BB62004" w14:textId="77777777" w:rsidR="000251ED" w:rsidRDefault="00201AD3">
            <w:pPr>
              <w:pStyle w:val="TableParagraph"/>
              <w:spacing w:before="194"/>
              <w:ind w:left="127" w:right="206"/>
              <w:jc w:val="center"/>
              <w:rPr>
                <w:sz w:val="20"/>
              </w:rPr>
            </w:pPr>
            <w:r>
              <w:rPr>
                <w:sz w:val="20"/>
              </w:rPr>
              <w:t>2)</w:t>
            </w:r>
          </w:p>
        </w:tc>
        <w:tc>
          <w:tcPr>
            <w:tcW w:w="5357" w:type="dxa"/>
            <w:tcBorders>
              <w:left w:val="nil"/>
            </w:tcBorders>
          </w:tcPr>
          <w:p w14:paraId="64F6F1F2" w14:textId="77777777" w:rsidR="000251ED" w:rsidRDefault="00201AD3">
            <w:pPr>
              <w:pStyle w:val="TableParagraph"/>
              <w:spacing w:before="194"/>
              <w:ind w:left="238"/>
              <w:rPr>
                <w:sz w:val="20"/>
              </w:rPr>
            </w:pPr>
            <w:r>
              <w:rPr>
                <w:sz w:val="20"/>
              </w:rPr>
              <w:t>Tender submission deadline</w:t>
            </w:r>
          </w:p>
        </w:tc>
        <w:tc>
          <w:tcPr>
            <w:tcW w:w="3259" w:type="dxa"/>
          </w:tcPr>
          <w:p w14:paraId="70ACCF77" w14:textId="54523988" w:rsidR="000251ED" w:rsidRPr="005A6080" w:rsidRDefault="001E1F98">
            <w:pPr>
              <w:pStyle w:val="TableParagraph"/>
              <w:spacing w:before="160"/>
              <w:ind w:left="772"/>
              <w:rPr>
                <w:color w:val="EE0000"/>
                <w:sz w:val="21"/>
                <w:szCs w:val="21"/>
              </w:rPr>
            </w:pPr>
            <w:r>
              <w:rPr>
                <w:color w:val="EE0000"/>
                <w:sz w:val="21"/>
                <w:szCs w:val="21"/>
              </w:rPr>
              <w:t>0</w:t>
            </w:r>
            <w:r w:rsidR="230AE5B1" w:rsidRPr="57DE60EF">
              <w:rPr>
                <w:color w:val="EE0000"/>
                <w:sz w:val="21"/>
                <w:szCs w:val="21"/>
              </w:rPr>
              <w:t>2</w:t>
            </w:r>
            <w:r w:rsidR="0696FB04" w:rsidRPr="57DE60EF">
              <w:rPr>
                <w:color w:val="EE0000"/>
                <w:sz w:val="21"/>
                <w:szCs w:val="21"/>
              </w:rPr>
              <w:t>-</w:t>
            </w:r>
            <w:r>
              <w:rPr>
                <w:color w:val="EE0000"/>
                <w:sz w:val="21"/>
                <w:szCs w:val="21"/>
              </w:rPr>
              <w:t>August</w:t>
            </w:r>
            <w:r w:rsidR="00AD64BC" w:rsidRPr="57DE60EF">
              <w:rPr>
                <w:color w:val="EE0000"/>
                <w:sz w:val="21"/>
                <w:szCs w:val="21"/>
              </w:rPr>
              <w:t>-2026</w:t>
            </w:r>
          </w:p>
        </w:tc>
      </w:tr>
      <w:tr w:rsidR="000251ED" w14:paraId="1E85D5D7" w14:textId="77777777">
        <w:trPr>
          <w:trHeight w:val="628"/>
        </w:trPr>
        <w:tc>
          <w:tcPr>
            <w:tcW w:w="597" w:type="dxa"/>
            <w:tcBorders>
              <w:right w:val="nil"/>
            </w:tcBorders>
          </w:tcPr>
          <w:p w14:paraId="053CC9D6" w14:textId="77777777" w:rsidR="000251ED" w:rsidRDefault="00201AD3">
            <w:pPr>
              <w:pStyle w:val="TableParagraph"/>
              <w:spacing w:before="194"/>
              <w:ind w:left="127" w:right="206"/>
              <w:jc w:val="center"/>
              <w:rPr>
                <w:sz w:val="20"/>
              </w:rPr>
            </w:pPr>
            <w:r>
              <w:rPr>
                <w:sz w:val="20"/>
              </w:rPr>
              <w:t>3)</w:t>
            </w:r>
          </w:p>
        </w:tc>
        <w:tc>
          <w:tcPr>
            <w:tcW w:w="5357" w:type="dxa"/>
            <w:tcBorders>
              <w:left w:val="nil"/>
            </w:tcBorders>
          </w:tcPr>
          <w:p w14:paraId="0817DCBB" w14:textId="77777777" w:rsidR="000251ED" w:rsidRDefault="00201AD3">
            <w:pPr>
              <w:pStyle w:val="TableParagraph"/>
              <w:spacing w:before="194"/>
              <w:ind w:left="238"/>
              <w:rPr>
                <w:sz w:val="20"/>
              </w:rPr>
            </w:pPr>
            <w:r>
              <w:rPr>
                <w:sz w:val="20"/>
              </w:rPr>
              <w:t>Evaluation of Tenders</w:t>
            </w:r>
          </w:p>
        </w:tc>
        <w:tc>
          <w:tcPr>
            <w:tcW w:w="3259" w:type="dxa"/>
          </w:tcPr>
          <w:p w14:paraId="167B9813" w14:textId="37655C89" w:rsidR="000251ED" w:rsidRPr="005A6080" w:rsidRDefault="001E1F98">
            <w:pPr>
              <w:pStyle w:val="TableParagraph"/>
              <w:spacing w:before="160"/>
              <w:ind w:left="772"/>
              <w:rPr>
                <w:color w:val="EE0000"/>
                <w:sz w:val="21"/>
                <w:szCs w:val="21"/>
              </w:rPr>
            </w:pPr>
            <w:r>
              <w:rPr>
                <w:color w:val="EE0000"/>
                <w:sz w:val="21"/>
                <w:szCs w:val="21"/>
              </w:rPr>
              <w:t>24</w:t>
            </w:r>
            <w:r w:rsidR="1A2ED090" w:rsidRPr="76D51302">
              <w:rPr>
                <w:color w:val="EE0000"/>
                <w:sz w:val="21"/>
                <w:szCs w:val="21"/>
              </w:rPr>
              <w:t>-</w:t>
            </w:r>
            <w:r w:rsidR="372A18FA" w:rsidRPr="435DB18E">
              <w:rPr>
                <w:color w:val="EE0000"/>
                <w:sz w:val="21"/>
                <w:szCs w:val="21"/>
              </w:rPr>
              <w:t>Augu</w:t>
            </w:r>
            <w:r w:rsidR="7B01F9FC" w:rsidRPr="435DB18E">
              <w:rPr>
                <w:color w:val="EE0000"/>
                <w:sz w:val="21"/>
                <w:szCs w:val="21"/>
              </w:rPr>
              <w:t>st</w:t>
            </w:r>
            <w:r w:rsidR="3C2C7AAB" w:rsidRPr="76D51302">
              <w:rPr>
                <w:color w:val="EE0000"/>
                <w:sz w:val="21"/>
                <w:szCs w:val="21"/>
              </w:rPr>
              <w:t>-2026</w:t>
            </w:r>
          </w:p>
        </w:tc>
      </w:tr>
      <w:tr w:rsidR="000251ED" w14:paraId="3A90ADDE" w14:textId="77777777">
        <w:trPr>
          <w:trHeight w:val="628"/>
        </w:trPr>
        <w:tc>
          <w:tcPr>
            <w:tcW w:w="597" w:type="dxa"/>
            <w:tcBorders>
              <w:right w:val="nil"/>
            </w:tcBorders>
          </w:tcPr>
          <w:p w14:paraId="0F6950C8" w14:textId="77777777" w:rsidR="000251ED" w:rsidRDefault="00201AD3">
            <w:pPr>
              <w:pStyle w:val="TableParagraph"/>
              <w:spacing w:before="194"/>
              <w:ind w:left="127" w:right="206"/>
              <w:jc w:val="center"/>
              <w:rPr>
                <w:sz w:val="20"/>
              </w:rPr>
            </w:pPr>
            <w:r>
              <w:rPr>
                <w:sz w:val="20"/>
              </w:rPr>
              <w:t>4)</w:t>
            </w:r>
          </w:p>
        </w:tc>
        <w:tc>
          <w:tcPr>
            <w:tcW w:w="5357" w:type="dxa"/>
            <w:tcBorders>
              <w:left w:val="nil"/>
            </w:tcBorders>
          </w:tcPr>
          <w:p w14:paraId="564CBA8F" w14:textId="77777777" w:rsidR="000251ED" w:rsidRDefault="00201AD3">
            <w:pPr>
              <w:pStyle w:val="TableParagraph"/>
              <w:spacing w:before="194"/>
              <w:ind w:left="238"/>
              <w:rPr>
                <w:sz w:val="20"/>
              </w:rPr>
            </w:pPr>
            <w:r>
              <w:rPr>
                <w:sz w:val="20"/>
              </w:rPr>
              <w:t>Notification of Outcome</w:t>
            </w:r>
          </w:p>
        </w:tc>
        <w:tc>
          <w:tcPr>
            <w:tcW w:w="3259" w:type="dxa"/>
          </w:tcPr>
          <w:p w14:paraId="589DD8BD" w14:textId="43889F8E" w:rsidR="000251ED" w:rsidRPr="005A6080" w:rsidRDefault="00BE345F">
            <w:pPr>
              <w:pStyle w:val="TableParagraph"/>
              <w:spacing w:before="163"/>
              <w:ind w:left="772"/>
              <w:rPr>
                <w:color w:val="EE0000"/>
                <w:sz w:val="21"/>
                <w:szCs w:val="21"/>
              </w:rPr>
            </w:pPr>
            <w:r>
              <w:rPr>
                <w:color w:val="EE0000"/>
                <w:sz w:val="21"/>
                <w:szCs w:val="21"/>
              </w:rPr>
              <w:t>27 September 2026</w:t>
            </w:r>
          </w:p>
        </w:tc>
      </w:tr>
      <w:tr w:rsidR="000251ED" w14:paraId="2F234453" w14:textId="77777777">
        <w:trPr>
          <w:trHeight w:val="628"/>
        </w:trPr>
        <w:tc>
          <w:tcPr>
            <w:tcW w:w="597" w:type="dxa"/>
            <w:tcBorders>
              <w:right w:val="nil"/>
            </w:tcBorders>
          </w:tcPr>
          <w:p w14:paraId="5B6AE401" w14:textId="77777777" w:rsidR="000251ED" w:rsidRDefault="00201AD3">
            <w:pPr>
              <w:pStyle w:val="TableParagraph"/>
              <w:spacing w:before="192"/>
              <w:ind w:left="127" w:right="206"/>
              <w:jc w:val="center"/>
              <w:rPr>
                <w:sz w:val="20"/>
              </w:rPr>
            </w:pPr>
            <w:r>
              <w:rPr>
                <w:sz w:val="20"/>
              </w:rPr>
              <w:t>5)</w:t>
            </w:r>
          </w:p>
        </w:tc>
        <w:tc>
          <w:tcPr>
            <w:tcW w:w="5357" w:type="dxa"/>
            <w:tcBorders>
              <w:left w:val="nil"/>
            </w:tcBorders>
          </w:tcPr>
          <w:p w14:paraId="2EB9E9B5" w14:textId="77777777" w:rsidR="000251ED" w:rsidRDefault="00201AD3">
            <w:pPr>
              <w:pStyle w:val="TableParagraph"/>
              <w:spacing w:before="192"/>
              <w:ind w:left="238"/>
              <w:rPr>
                <w:sz w:val="20"/>
              </w:rPr>
            </w:pPr>
            <w:r>
              <w:rPr>
                <w:sz w:val="20"/>
              </w:rPr>
              <w:t xml:space="preserve">Issuing of </w:t>
            </w:r>
            <w:proofErr w:type="spellStart"/>
            <w:r>
              <w:rPr>
                <w:sz w:val="20"/>
              </w:rPr>
              <w:t>Authorisations</w:t>
            </w:r>
            <w:proofErr w:type="spellEnd"/>
          </w:p>
        </w:tc>
        <w:tc>
          <w:tcPr>
            <w:tcW w:w="3259" w:type="dxa"/>
          </w:tcPr>
          <w:p w14:paraId="2D479B73" w14:textId="5C930B6B" w:rsidR="000251ED" w:rsidRPr="005A6080" w:rsidRDefault="001E1F98">
            <w:pPr>
              <w:pStyle w:val="TableParagraph"/>
              <w:spacing w:before="160"/>
              <w:ind w:left="772"/>
              <w:rPr>
                <w:color w:val="EE0000"/>
                <w:sz w:val="21"/>
                <w:szCs w:val="21"/>
              </w:rPr>
            </w:pPr>
            <w:r>
              <w:rPr>
                <w:color w:val="EE0000"/>
                <w:sz w:val="21"/>
                <w:szCs w:val="21"/>
              </w:rPr>
              <w:t>12</w:t>
            </w:r>
            <w:r w:rsidR="3D0432C6" w:rsidRPr="570F1D4C">
              <w:rPr>
                <w:color w:val="EE0000"/>
                <w:sz w:val="21"/>
                <w:szCs w:val="21"/>
              </w:rPr>
              <w:t>-</w:t>
            </w:r>
            <w:r w:rsidR="7F96BDC8" w:rsidRPr="570F1D4C">
              <w:rPr>
                <w:color w:val="EE0000"/>
                <w:sz w:val="21"/>
                <w:szCs w:val="21"/>
              </w:rPr>
              <w:t>October</w:t>
            </w:r>
            <w:r w:rsidR="7D21E789" w:rsidRPr="570F1D4C">
              <w:rPr>
                <w:color w:val="EE0000"/>
                <w:sz w:val="21"/>
                <w:szCs w:val="21"/>
              </w:rPr>
              <w:t>-2026</w:t>
            </w:r>
          </w:p>
        </w:tc>
      </w:tr>
    </w:tbl>
    <w:p w14:paraId="7700EACF" w14:textId="77777777" w:rsidR="000251ED" w:rsidRDefault="000251ED">
      <w:pPr>
        <w:pStyle w:val="BodyText"/>
        <w:rPr>
          <w:b/>
        </w:rPr>
      </w:pPr>
    </w:p>
    <w:p w14:paraId="793CEC0D" w14:textId="77777777" w:rsidR="000251ED" w:rsidRDefault="000251ED">
      <w:pPr>
        <w:pStyle w:val="BodyText"/>
        <w:rPr>
          <w:b/>
        </w:rPr>
      </w:pPr>
    </w:p>
    <w:p w14:paraId="31389B72" w14:textId="77777777" w:rsidR="000251ED" w:rsidRDefault="00201AD3" w:rsidP="00520565">
      <w:pPr>
        <w:pStyle w:val="Heading2"/>
        <w:numPr>
          <w:ilvl w:val="1"/>
          <w:numId w:val="7"/>
        </w:numPr>
        <w:tabs>
          <w:tab w:val="left" w:pos="1019"/>
          <w:tab w:val="left" w:pos="1020"/>
        </w:tabs>
        <w:spacing w:before="122"/>
      </w:pPr>
      <w:bookmarkStart w:id="27" w:name="2.3_Sub-contractors"/>
      <w:bookmarkStart w:id="28" w:name="_Toc219280499"/>
      <w:bookmarkEnd w:id="27"/>
      <w:r>
        <w:t>Sub-contractors</w:t>
      </w:r>
      <w:bookmarkEnd w:id="28"/>
    </w:p>
    <w:p w14:paraId="63B02D78" w14:textId="77777777" w:rsidR="000251ED" w:rsidRDefault="00201AD3">
      <w:pPr>
        <w:pStyle w:val="BodyText"/>
        <w:spacing w:before="118"/>
        <w:ind w:left="299" w:right="875"/>
        <w:jc w:val="both"/>
      </w:pPr>
      <w:r>
        <w:t xml:space="preserve">Tenderers may use sub-contractors for some aspects of the Verification Services to be provided as per the terms of Section 6 of the draft </w:t>
      </w:r>
      <w:proofErr w:type="spellStart"/>
      <w:r>
        <w:t>authorisation</w:t>
      </w:r>
      <w:proofErr w:type="spellEnd"/>
      <w:r>
        <w:t xml:space="preserve"> document. Tenderers who will be granted an </w:t>
      </w:r>
      <w:proofErr w:type="spellStart"/>
      <w:r>
        <w:t>Authorisation</w:t>
      </w:r>
      <w:proofErr w:type="spellEnd"/>
      <w:r>
        <w:t xml:space="preserve"> will be wholly responsible for their sub-</w:t>
      </w:r>
      <w:proofErr w:type="gramStart"/>
      <w:r>
        <w:t>contractors</w:t>
      </w:r>
      <w:proofErr w:type="gramEnd"/>
      <w:r>
        <w:t xml:space="preserve"> activities.</w:t>
      </w:r>
    </w:p>
    <w:p w14:paraId="78CD3240" w14:textId="77777777" w:rsidR="000251ED" w:rsidRDefault="000251ED">
      <w:pPr>
        <w:jc w:val="both"/>
        <w:sectPr w:rsidR="000251ED">
          <w:pgSz w:w="11920" w:h="16850"/>
          <w:pgMar w:top="1580" w:right="560" w:bottom="1160" w:left="1140" w:header="0" w:footer="967" w:gutter="0"/>
          <w:cols w:space="720"/>
        </w:sectPr>
      </w:pPr>
    </w:p>
    <w:p w14:paraId="730DC366" w14:textId="77777777" w:rsidR="000251ED" w:rsidRDefault="00201AD3" w:rsidP="00520565">
      <w:pPr>
        <w:pStyle w:val="Heading2"/>
        <w:numPr>
          <w:ilvl w:val="1"/>
          <w:numId w:val="7"/>
        </w:numPr>
        <w:tabs>
          <w:tab w:val="left" w:pos="1020"/>
          <w:tab w:val="left" w:pos="1021"/>
        </w:tabs>
        <w:spacing w:before="183"/>
        <w:ind w:hanging="721"/>
      </w:pPr>
      <w:bookmarkStart w:id="29" w:name="2.4_Freedom_of_Information"/>
      <w:bookmarkStart w:id="30" w:name="_Toc219280500"/>
      <w:bookmarkEnd w:id="29"/>
      <w:r>
        <w:lastRenderedPageBreak/>
        <w:t>Freedom of</w:t>
      </w:r>
      <w:r>
        <w:rPr>
          <w:spacing w:val="-5"/>
        </w:rPr>
        <w:t xml:space="preserve"> </w:t>
      </w:r>
      <w:r>
        <w:t>Information</w:t>
      </w:r>
      <w:bookmarkEnd w:id="30"/>
    </w:p>
    <w:p w14:paraId="720E0D86" w14:textId="712612C8" w:rsidR="000251ED" w:rsidRDefault="00201AD3">
      <w:pPr>
        <w:pStyle w:val="BodyText"/>
        <w:spacing w:before="121"/>
        <w:ind w:left="299" w:right="885"/>
        <w:jc w:val="both"/>
      </w:pPr>
      <w:r>
        <w:t xml:space="preserve">The NSAI is subject to the provisions of the Freedom of Information Act 2014. Where tenderers consider any </w:t>
      </w:r>
      <w:r w:rsidR="00AD3A4D">
        <w:t>information,</w:t>
      </w:r>
      <w:r>
        <w:t xml:space="preserve"> they provide </w:t>
      </w:r>
      <w:proofErr w:type="gramStart"/>
      <w:r>
        <w:t>during the course of</w:t>
      </w:r>
      <w:proofErr w:type="gramEnd"/>
      <w:r>
        <w:t xml:space="preserve"> the process to be commercially sensitive or confidential in nature, the NSAI should be so advised with the reason specified. The NSAI may then take the nature of the documentation into account when considering requests, if any, for access to such information under the Freedom of Information Acts. Tenderers should note that the final decision on any Freedom of Information request rests with the NSAI. The statutory requirements of the Freedom of Information Acts will, in all circumstances, supersede all stated requests or requirements of various parties.</w:t>
      </w:r>
    </w:p>
    <w:p w14:paraId="2029B60F" w14:textId="77777777" w:rsidR="000251ED" w:rsidRDefault="000251ED">
      <w:pPr>
        <w:pStyle w:val="BodyText"/>
        <w:spacing w:before="11"/>
        <w:rPr>
          <w:sz w:val="29"/>
        </w:rPr>
      </w:pPr>
    </w:p>
    <w:p w14:paraId="7B3A11F8" w14:textId="77777777" w:rsidR="000251ED" w:rsidRDefault="00201AD3" w:rsidP="00520565">
      <w:pPr>
        <w:pStyle w:val="Heading2"/>
        <w:numPr>
          <w:ilvl w:val="1"/>
          <w:numId w:val="7"/>
        </w:numPr>
        <w:tabs>
          <w:tab w:val="left" w:pos="1020"/>
          <w:tab w:val="left" w:pos="1021"/>
        </w:tabs>
        <w:ind w:hanging="721"/>
      </w:pPr>
      <w:bookmarkStart w:id="31" w:name="2.5_Canvassing"/>
      <w:bookmarkStart w:id="32" w:name="_Toc219280501"/>
      <w:bookmarkEnd w:id="31"/>
      <w:r>
        <w:t>Canvassing</w:t>
      </w:r>
      <w:bookmarkEnd w:id="32"/>
    </w:p>
    <w:p w14:paraId="7DD063F5" w14:textId="7BC3DC8B" w:rsidR="000251ED" w:rsidRDefault="00201AD3">
      <w:pPr>
        <w:pStyle w:val="BodyText"/>
        <w:spacing w:before="119"/>
        <w:ind w:left="299" w:right="888"/>
        <w:jc w:val="both"/>
      </w:pPr>
      <w:r>
        <w:t>Tenderers shall not canvass, directly or indirectly, any member employee or representative of the NSAI, its advisors or any member of the Evaluation Panel. Failure to</w:t>
      </w:r>
      <w:r w:rsidR="00E416F1">
        <w:t xml:space="preserve"> </w:t>
      </w:r>
      <w:r>
        <w:t>comply with this requirement will result in disqualification from the selection process.</w:t>
      </w:r>
    </w:p>
    <w:p w14:paraId="3E979A6D" w14:textId="77777777" w:rsidR="000251ED" w:rsidRDefault="000251ED">
      <w:pPr>
        <w:pStyle w:val="BodyText"/>
        <w:spacing w:before="10"/>
        <w:rPr>
          <w:sz w:val="29"/>
        </w:rPr>
      </w:pPr>
    </w:p>
    <w:p w14:paraId="590C1B24" w14:textId="77777777" w:rsidR="000251ED" w:rsidRDefault="00201AD3" w:rsidP="00520565">
      <w:pPr>
        <w:pStyle w:val="Heading2"/>
        <w:numPr>
          <w:ilvl w:val="1"/>
          <w:numId w:val="7"/>
        </w:numPr>
        <w:tabs>
          <w:tab w:val="left" w:pos="1020"/>
          <w:tab w:val="left" w:pos="1021"/>
        </w:tabs>
        <w:spacing w:before="1"/>
        <w:ind w:hanging="722"/>
      </w:pPr>
      <w:bookmarkStart w:id="33" w:name="2.6_Enquiries"/>
      <w:bookmarkStart w:id="34" w:name="_Toc219280502"/>
      <w:bookmarkEnd w:id="33"/>
      <w:r>
        <w:t>Enquiries</w:t>
      </w:r>
      <w:bookmarkEnd w:id="34"/>
    </w:p>
    <w:p w14:paraId="287FBEFF" w14:textId="5940A2BC" w:rsidR="000251ED" w:rsidRDefault="00201AD3" w:rsidP="00E416F1">
      <w:pPr>
        <w:pStyle w:val="BodyText"/>
        <w:spacing w:before="120"/>
        <w:ind w:left="299" w:right="867"/>
        <w:jc w:val="both"/>
      </w:pPr>
      <w:r>
        <w:t xml:space="preserve">All enquiries related to this procedure should be submitted via the messaging function associated with this notice on </w:t>
      </w:r>
      <w:hyperlink r:id="rId18">
        <w:r>
          <w:t>www.etenders.gov.ie</w:t>
        </w:r>
      </w:hyperlink>
      <w:r>
        <w:t xml:space="preserve"> on or</w:t>
      </w:r>
      <w:r>
        <w:rPr>
          <w:spacing w:val="-36"/>
        </w:rPr>
        <w:t xml:space="preserve"> </w:t>
      </w:r>
      <w:r>
        <w:t>before</w:t>
      </w:r>
      <w:r w:rsidR="00E416F1">
        <w:t xml:space="preserve"> </w:t>
      </w:r>
      <w:r w:rsidR="001E1F98">
        <w:t>20</w:t>
      </w:r>
      <w:r w:rsidR="00473757">
        <w:rPr>
          <w:color w:val="FF0000"/>
        </w:rPr>
        <w:t>-</w:t>
      </w:r>
      <w:r w:rsidR="000010AF">
        <w:rPr>
          <w:color w:val="FF0000"/>
        </w:rPr>
        <w:t>July</w:t>
      </w:r>
      <w:r w:rsidR="00473757">
        <w:rPr>
          <w:color w:val="FF0000"/>
        </w:rPr>
        <w:t>-2026</w:t>
      </w:r>
      <w:r w:rsidR="00E416F1" w:rsidRPr="00E416F1">
        <w:rPr>
          <w:color w:val="FF0000"/>
        </w:rPr>
        <w:t>.</w:t>
      </w:r>
    </w:p>
    <w:p w14:paraId="47CF11C1" w14:textId="6638F93A" w:rsidR="000251ED" w:rsidRDefault="00201AD3">
      <w:pPr>
        <w:pStyle w:val="BodyText"/>
        <w:spacing w:before="41"/>
        <w:ind w:left="300" w:right="869"/>
        <w:jc w:val="both"/>
      </w:pPr>
      <w:r>
        <w:t>Enquiries received after this date may not receive a response prior to the deadline for submissions.</w:t>
      </w:r>
      <w:r w:rsidR="00E416F1">
        <w:t xml:space="preserve"> </w:t>
      </w:r>
      <w:r>
        <w:t>All</w:t>
      </w:r>
      <w:r w:rsidR="00E416F1">
        <w:t xml:space="preserve"> </w:t>
      </w:r>
      <w:r>
        <w:t>correspondence</w:t>
      </w:r>
      <w:r w:rsidR="00E416F1">
        <w:t xml:space="preserve"> </w:t>
      </w:r>
      <w:r w:rsidR="00BD2F10">
        <w:t>will be</w:t>
      </w:r>
      <w:r>
        <w:t xml:space="preserve"> published on</w:t>
      </w:r>
      <w:r>
        <w:rPr>
          <w:spacing w:val="-26"/>
        </w:rPr>
        <w:t xml:space="preserve"> </w:t>
      </w:r>
      <w:r>
        <w:t>etenders.gov.ie.</w:t>
      </w:r>
    </w:p>
    <w:p w14:paraId="6DE90023" w14:textId="77777777" w:rsidR="000251ED" w:rsidRDefault="000251ED">
      <w:pPr>
        <w:pStyle w:val="BodyText"/>
        <w:spacing w:before="8"/>
        <w:rPr>
          <w:sz w:val="29"/>
        </w:rPr>
      </w:pPr>
    </w:p>
    <w:p w14:paraId="1EB7358E" w14:textId="77777777" w:rsidR="000251ED" w:rsidRDefault="00201AD3" w:rsidP="00520565">
      <w:pPr>
        <w:pStyle w:val="Heading2"/>
        <w:numPr>
          <w:ilvl w:val="1"/>
          <w:numId w:val="7"/>
        </w:numPr>
        <w:tabs>
          <w:tab w:val="left" w:pos="1020"/>
          <w:tab w:val="left" w:pos="1021"/>
        </w:tabs>
        <w:ind w:hanging="722"/>
      </w:pPr>
      <w:bookmarkStart w:id="35" w:name="2.7_Conflict_of_Interest"/>
      <w:bookmarkStart w:id="36" w:name="_Toc219280503"/>
      <w:bookmarkEnd w:id="35"/>
      <w:r>
        <w:t>Conflict of</w:t>
      </w:r>
      <w:r>
        <w:rPr>
          <w:spacing w:val="-5"/>
        </w:rPr>
        <w:t xml:space="preserve"> </w:t>
      </w:r>
      <w:r>
        <w:t>Interest</w:t>
      </w:r>
      <w:bookmarkEnd w:id="36"/>
    </w:p>
    <w:p w14:paraId="758E3F5B" w14:textId="77777777" w:rsidR="000251ED" w:rsidRDefault="00201AD3">
      <w:pPr>
        <w:pStyle w:val="BodyText"/>
        <w:spacing w:before="123"/>
        <w:ind w:left="299" w:right="883"/>
        <w:jc w:val="both"/>
      </w:pPr>
      <w:r>
        <w:t xml:space="preserve">A conflict of interest occurs where tenderers are involved in the manufacture, supply, calibration, repair or installation, or use of weighing or measuring instruments. If this is the case, it is a condition of the </w:t>
      </w:r>
      <w:proofErr w:type="spellStart"/>
      <w:r>
        <w:t>authorisation</w:t>
      </w:r>
      <w:proofErr w:type="spellEnd"/>
      <w:r>
        <w:t xml:space="preserve"> that must be complied with to the satisfaction of LM that the tenderer outline the measures that they will put in place to ensure that the Verification Services to be provided under the </w:t>
      </w:r>
      <w:proofErr w:type="spellStart"/>
      <w:r>
        <w:t>Authorisation</w:t>
      </w:r>
      <w:proofErr w:type="spellEnd"/>
      <w:r>
        <w:t xml:space="preserve"> are provided in an impartial manner.</w:t>
      </w:r>
    </w:p>
    <w:p w14:paraId="6D217DCB" w14:textId="77777777" w:rsidR="000251ED" w:rsidRDefault="000251ED">
      <w:pPr>
        <w:pStyle w:val="BodyText"/>
        <w:spacing w:before="10"/>
        <w:rPr>
          <w:sz w:val="19"/>
        </w:rPr>
      </w:pPr>
    </w:p>
    <w:p w14:paraId="38E3B8C7" w14:textId="77777777" w:rsidR="000251ED" w:rsidRDefault="00201AD3">
      <w:pPr>
        <w:pStyle w:val="BodyText"/>
        <w:ind w:left="299" w:right="893"/>
        <w:jc w:val="both"/>
      </w:pPr>
      <w:r>
        <w:t>Any other conflict of interest or potential conflict of interest must be disclosed by a tenderer as soon as such conflict of interest or potential conflict of interest becomes apparent.</w:t>
      </w:r>
    </w:p>
    <w:p w14:paraId="133470A7" w14:textId="77777777" w:rsidR="000251ED" w:rsidRDefault="000251ED">
      <w:pPr>
        <w:pStyle w:val="BodyText"/>
        <w:spacing w:before="11"/>
        <w:rPr>
          <w:sz w:val="29"/>
        </w:rPr>
      </w:pPr>
    </w:p>
    <w:p w14:paraId="5DD27FA6" w14:textId="77777777" w:rsidR="000251ED" w:rsidRDefault="00201AD3" w:rsidP="00520565">
      <w:pPr>
        <w:pStyle w:val="Heading2"/>
        <w:numPr>
          <w:ilvl w:val="1"/>
          <w:numId w:val="7"/>
        </w:numPr>
        <w:tabs>
          <w:tab w:val="left" w:pos="1020"/>
          <w:tab w:val="left" w:pos="1021"/>
        </w:tabs>
        <w:ind w:hanging="722"/>
      </w:pPr>
      <w:bookmarkStart w:id="37" w:name="2.8_Costs"/>
      <w:bookmarkStart w:id="38" w:name="_Toc219280504"/>
      <w:bookmarkEnd w:id="37"/>
      <w:r>
        <w:t>Costs</w:t>
      </w:r>
      <w:bookmarkEnd w:id="38"/>
    </w:p>
    <w:p w14:paraId="6F77D9FF" w14:textId="77777777" w:rsidR="000251ED" w:rsidRDefault="00201AD3">
      <w:pPr>
        <w:pStyle w:val="BodyText"/>
        <w:spacing w:before="120"/>
        <w:ind w:left="299" w:right="893"/>
        <w:jc w:val="both"/>
      </w:pPr>
      <w:r>
        <w:t>LM is not liable for any costs incurred by any party as part of this process, irrespective of the outcome of the tender process, or if the tender process is postponed or cancelled. All costs incurred by a tenderer are the sole responsibility of the tenderer.</w:t>
      </w:r>
    </w:p>
    <w:p w14:paraId="63F2EB8B" w14:textId="77777777" w:rsidR="000251ED" w:rsidRDefault="000251ED">
      <w:pPr>
        <w:pStyle w:val="BodyText"/>
        <w:spacing w:before="11"/>
        <w:rPr>
          <w:sz w:val="29"/>
        </w:rPr>
      </w:pPr>
    </w:p>
    <w:p w14:paraId="79432083" w14:textId="77777777" w:rsidR="000251ED" w:rsidRDefault="00201AD3" w:rsidP="00520565">
      <w:pPr>
        <w:pStyle w:val="Heading2"/>
        <w:numPr>
          <w:ilvl w:val="1"/>
          <w:numId w:val="7"/>
        </w:numPr>
        <w:tabs>
          <w:tab w:val="left" w:pos="1020"/>
          <w:tab w:val="left" w:pos="1021"/>
        </w:tabs>
        <w:ind w:hanging="722"/>
      </w:pPr>
      <w:bookmarkStart w:id="39" w:name="2.9_Miscellaneous"/>
      <w:bookmarkStart w:id="40" w:name="_Toc219280505"/>
      <w:bookmarkEnd w:id="39"/>
      <w:r>
        <w:t>Miscellaneous</w:t>
      </w:r>
      <w:bookmarkEnd w:id="40"/>
    </w:p>
    <w:p w14:paraId="1F434CCF" w14:textId="58DF32DF" w:rsidR="000251ED" w:rsidRDefault="00201AD3">
      <w:pPr>
        <w:pStyle w:val="BodyText"/>
        <w:spacing w:before="118"/>
        <w:ind w:left="299" w:right="888"/>
        <w:jc w:val="both"/>
      </w:pPr>
      <w:r>
        <w:t xml:space="preserve">NSAI Legal Metrology reserve the right to terminate this competition (or any part thereof), to change the basis of and the procedures for the tender process at any time, or to </w:t>
      </w:r>
      <w:proofErr w:type="spellStart"/>
      <w:r w:rsidR="00E416F1">
        <w:t>Authorise</w:t>
      </w:r>
      <w:proofErr w:type="spellEnd"/>
      <w:r>
        <w:t xml:space="preserve"> the provision of verification services by alternative means if it appears that</w:t>
      </w:r>
      <w:r>
        <w:rPr>
          <w:spacing w:val="-2"/>
        </w:rPr>
        <w:t xml:space="preserve"> </w:t>
      </w:r>
      <w:r>
        <w:t>this</w:t>
      </w:r>
      <w:r>
        <w:rPr>
          <w:spacing w:val="-3"/>
        </w:rPr>
        <w:t xml:space="preserve"> </w:t>
      </w:r>
      <w:r>
        <w:t>would</w:t>
      </w:r>
      <w:r>
        <w:rPr>
          <w:spacing w:val="-3"/>
        </w:rPr>
        <w:t xml:space="preserve"> </w:t>
      </w:r>
      <w:r>
        <w:t>be</w:t>
      </w:r>
      <w:r>
        <w:rPr>
          <w:spacing w:val="-3"/>
        </w:rPr>
        <w:t xml:space="preserve"> </w:t>
      </w:r>
      <w:r>
        <w:t>more</w:t>
      </w:r>
      <w:r>
        <w:rPr>
          <w:spacing w:val="-2"/>
        </w:rPr>
        <w:t xml:space="preserve"> </w:t>
      </w:r>
      <w:r>
        <w:t>advantageous.</w:t>
      </w:r>
      <w:r>
        <w:rPr>
          <w:spacing w:val="-3"/>
        </w:rPr>
        <w:t xml:space="preserve"> </w:t>
      </w:r>
      <w:r>
        <w:t>Any</w:t>
      </w:r>
      <w:r>
        <w:rPr>
          <w:spacing w:val="-1"/>
        </w:rPr>
        <w:t xml:space="preserve"> </w:t>
      </w:r>
      <w:r>
        <w:t>tender</w:t>
      </w:r>
      <w:r>
        <w:rPr>
          <w:spacing w:val="-1"/>
        </w:rPr>
        <w:t xml:space="preserve"> </w:t>
      </w:r>
      <w:r>
        <w:t>will</w:t>
      </w:r>
      <w:r>
        <w:rPr>
          <w:spacing w:val="-3"/>
        </w:rPr>
        <w:t xml:space="preserve"> </w:t>
      </w:r>
      <w:r>
        <w:t>not</w:t>
      </w:r>
      <w:r>
        <w:rPr>
          <w:spacing w:val="-2"/>
        </w:rPr>
        <w:t xml:space="preserve"> </w:t>
      </w:r>
      <w:r>
        <w:t>necessarily</w:t>
      </w:r>
      <w:r>
        <w:rPr>
          <w:spacing w:val="-1"/>
        </w:rPr>
        <w:t xml:space="preserve"> </w:t>
      </w:r>
      <w:r>
        <w:t>be</w:t>
      </w:r>
      <w:r>
        <w:rPr>
          <w:spacing w:val="-41"/>
        </w:rPr>
        <w:t xml:space="preserve"> </w:t>
      </w:r>
      <w:r>
        <w:t>accepted.</w:t>
      </w:r>
    </w:p>
    <w:p w14:paraId="73E6678E" w14:textId="77777777" w:rsidR="000251ED" w:rsidRDefault="000251ED">
      <w:pPr>
        <w:jc w:val="both"/>
        <w:sectPr w:rsidR="000251ED">
          <w:pgSz w:w="11920" w:h="16850"/>
          <w:pgMar w:top="1600" w:right="560" w:bottom="1160" w:left="1140" w:header="0" w:footer="967" w:gutter="0"/>
          <w:cols w:space="720"/>
        </w:sectPr>
      </w:pPr>
    </w:p>
    <w:p w14:paraId="691FA1ED" w14:textId="77777777" w:rsidR="000251ED" w:rsidRDefault="00201AD3" w:rsidP="00520565">
      <w:pPr>
        <w:pStyle w:val="Heading2"/>
        <w:numPr>
          <w:ilvl w:val="1"/>
          <w:numId w:val="7"/>
        </w:numPr>
        <w:tabs>
          <w:tab w:val="left" w:pos="1020"/>
        </w:tabs>
        <w:spacing w:before="79"/>
      </w:pPr>
      <w:bookmarkStart w:id="41" w:name="2.10_Sustainability"/>
      <w:bookmarkStart w:id="42" w:name="_Toc219280506"/>
      <w:bookmarkEnd w:id="41"/>
      <w:r>
        <w:lastRenderedPageBreak/>
        <w:t>Sustainability</w:t>
      </w:r>
      <w:bookmarkEnd w:id="42"/>
    </w:p>
    <w:p w14:paraId="7D93FE4D" w14:textId="77777777" w:rsidR="000251ED" w:rsidRDefault="000251ED">
      <w:pPr>
        <w:pStyle w:val="BodyText"/>
        <w:spacing w:before="11"/>
        <w:rPr>
          <w:b/>
          <w:sz w:val="23"/>
        </w:rPr>
      </w:pPr>
    </w:p>
    <w:p w14:paraId="318FBDD2" w14:textId="4696BD41" w:rsidR="000251ED" w:rsidRDefault="00201AD3">
      <w:pPr>
        <w:pStyle w:val="BodyText"/>
        <w:spacing w:before="1"/>
        <w:ind w:left="283" w:right="1696"/>
      </w:pPr>
      <w:r>
        <w:t xml:space="preserve">Tenderers shall be committed to a sustainable future and to improving the social, </w:t>
      </w:r>
      <w:r w:rsidR="00BD2F10">
        <w:t>economic,</w:t>
      </w:r>
      <w:r>
        <w:t xml:space="preserve"> and environmental wellbeing of the community.</w:t>
      </w:r>
    </w:p>
    <w:p w14:paraId="7271DFDA" w14:textId="77777777" w:rsidR="000251ED" w:rsidRDefault="00201AD3">
      <w:pPr>
        <w:pStyle w:val="BodyText"/>
        <w:spacing w:before="1"/>
        <w:ind w:left="283" w:right="1264"/>
      </w:pPr>
      <w:r>
        <w:t>A successful tenderer shall be dedicated to environmental improvements that foster a sustainable future and lead to social and economic improvements in the community where the verification activities are conducted.</w:t>
      </w:r>
    </w:p>
    <w:p w14:paraId="15A5A1BD" w14:textId="77777777" w:rsidR="000251ED" w:rsidRDefault="000251ED">
      <w:pPr>
        <w:sectPr w:rsidR="000251ED">
          <w:pgSz w:w="11920" w:h="16850"/>
          <w:pgMar w:top="1500" w:right="560" w:bottom="1160" w:left="1140" w:header="0" w:footer="967" w:gutter="0"/>
          <w:cols w:space="720"/>
        </w:sectPr>
      </w:pPr>
    </w:p>
    <w:p w14:paraId="0E3A86BC" w14:textId="77777777" w:rsidR="000251ED" w:rsidRDefault="00201AD3" w:rsidP="00520565">
      <w:pPr>
        <w:pStyle w:val="Heading1"/>
        <w:numPr>
          <w:ilvl w:val="0"/>
          <w:numId w:val="7"/>
        </w:numPr>
        <w:tabs>
          <w:tab w:val="left" w:pos="299"/>
        </w:tabs>
        <w:spacing w:before="81"/>
        <w:ind w:left="1134" w:hanging="835"/>
        <w:jc w:val="left"/>
      </w:pPr>
      <w:bookmarkStart w:id="43" w:name="3_Evaluation_Procedures_and_Assessment_C"/>
      <w:bookmarkStart w:id="44" w:name="3.1_Introduction"/>
      <w:bookmarkStart w:id="45" w:name="_Toc219280507"/>
      <w:bookmarkEnd w:id="43"/>
      <w:bookmarkEnd w:id="44"/>
      <w:r>
        <w:lastRenderedPageBreak/>
        <w:t>Evaluation Procedures and Assessment</w:t>
      </w:r>
      <w:r>
        <w:rPr>
          <w:spacing w:val="-16"/>
        </w:rPr>
        <w:t xml:space="preserve"> </w:t>
      </w:r>
      <w:r>
        <w:t>Criteria</w:t>
      </w:r>
      <w:bookmarkEnd w:id="45"/>
    </w:p>
    <w:p w14:paraId="764FA12D" w14:textId="77777777" w:rsidR="000251ED" w:rsidRDefault="00201AD3" w:rsidP="00520565">
      <w:pPr>
        <w:pStyle w:val="Heading2"/>
        <w:numPr>
          <w:ilvl w:val="1"/>
          <w:numId w:val="7"/>
        </w:numPr>
        <w:tabs>
          <w:tab w:val="left" w:pos="1019"/>
          <w:tab w:val="left" w:pos="1020"/>
        </w:tabs>
        <w:spacing w:before="240"/>
      </w:pPr>
      <w:bookmarkStart w:id="46" w:name="_Toc219280508"/>
      <w:r>
        <w:t>Introduction</w:t>
      </w:r>
      <w:bookmarkEnd w:id="46"/>
    </w:p>
    <w:p w14:paraId="67E7351B" w14:textId="77777777" w:rsidR="000251ED" w:rsidRDefault="00201AD3">
      <w:pPr>
        <w:pStyle w:val="BodyText"/>
        <w:spacing w:before="118"/>
        <w:ind w:left="300" w:right="883"/>
        <w:jc w:val="both"/>
      </w:pPr>
      <w:r>
        <w:t>Tenderers will be evaluated by reference to the selection and award criteria set out respectively in Sections 3.2, 3.3 and 3.4 below.</w:t>
      </w:r>
    </w:p>
    <w:p w14:paraId="2BED2D18" w14:textId="77777777" w:rsidR="000251ED" w:rsidRDefault="000251ED">
      <w:pPr>
        <w:pStyle w:val="BodyText"/>
        <w:spacing w:before="3"/>
      </w:pPr>
    </w:p>
    <w:p w14:paraId="44E7B4DB" w14:textId="77777777" w:rsidR="000251ED" w:rsidRDefault="00201AD3">
      <w:pPr>
        <w:ind w:left="299" w:right="879" w:hanging="3"/>
        <w:jc w:val="both"/>
        <w:rPr>
          <w:sz w:val="20"/>
        </w:rPr>
      </w:pPr>
      <w:r>
        <w:rPr>
          <w:sz w:val="20"/>
        </w:rPr>
        <w:t xml:space="preserve">Tenderers are advised to read this section carefully, in conjunction with the terms and conditions set out in the </w:t>
      </w:r>
      <w:r>
        <w:rPr>
          <w:b/>
          <w:sz w:val="20"/>
        </w:rPr>
        <w:t xml:space="preserve">draft </w:t>
      </w:r>
      <w:proofErr w:type="spellStart"/>
      <w:r>
        <w:rPr>
          <w:b/>
          <w:sz w:val="20"/>
        </w:rPr>
        <w:t>Authorisation</w:t>
      </w:r>
      <w:proofErr w:type="spellEnd"/>
      <w:r>
        <w:rPr>
          <w:b/>
          <w:sz w:val="20"/>
        </w:rPr>
        <w:t xml:space="preserve"> document attached in Annex 1 </w:t>
      </w:r>
      <w:r>
        <w:rPr>
          <w:sz w:val="20"/>
        </w:rPr>
        <w:t>and to address each of the assessment criteria in their proposal.</w:t>
      </w:r>
    </w:p>
    <w:p w14:paraId="081205CF" w14:textId="77777777" w:rsidR="000251ED" w:rsidRDefault="000251ED">
      <w:pPr>
        <w:pStyle w:val="BodyText"/>
        <w:spacing w:before="9"/>
        <w:rPr>
          <w:sz w:val="29"/>
        </w:rPr>
      </w:pPr>
    </w:p>
    <w:p w14:paraId="36759E48" w14:textId="77777777" w:rsidR="000251ED" w:rsidRDefault="00201AD3" w:rsidP="00520565">
      <w:pPr>
        <w:pStyle w:val="Heading2"/>
        <w:numPr>
          <w:ilvl w:val="1"/>
          <w:numId w:val="7"/>
        </w:numPr>
        <w:tabs>
          <w:tab w:val="left" w:pos="1019"/>
          <w:tab w:val="left" w:pos="1020"/>
        </w:tabs>
      </w:pPr>
      <w:bookmarkStart w:id="47" w:name="3.2_Initial_Evaluation_and_elimination_o"/>
      <w:bookmarkStart w:id="48" w:name="_Toc219280509"/>
      <w:bookmarkEnd w:id="47"/>
      <w:r>
        <w:t>Initial Evaluation and elimination of ineligible</w:t>
      </w:r>
      <w:r>
        <w:rPr>
          <w:spacing w:val="-21"/>
        </w:rPr>
        <w:t xml:space="preserve"> </w:t>
      </w:r>
      <w:r>
        <w:t>tenders</w:t>
      </w:r>
      <w:bookmarkEnd w:id="48"/>
    </w:p>
    <w:p w14:paraId="5945FFF4" w14:textId="77777777" w:rsidR="000251ED" w:rsidRDefault="00201AD3">
      <w:pPr>
        <w:pStyle w:val="BodyText"/>
        <w:spacing w:before="123"/>
        <w:ind w:left="300" w:right="876"/>
        <w:jc w:val="both"/>
      </w:pPr>
      <w:r>
        <w:t xml:space="preserve">A selection panel will evaluate the Tender Submissions received. The panel will initially </w:t>
      </w:r>
      <w:proofErr w:type="spellStart"/>
      <w:r>
        <w:t>scrutinise</w:t>
      </w:r>
      <w:proofErr w:type="spellEnd"/>
      <w:r>
        <w:t xml:space="preserve"> all submissions for completeness and compliance in accordance with this RFT. Only those submissions which are complete and fully compliant will be evaluated.</w:t>
      </w:r>
    </w:p>
    <w:p w14:paraId="6D791EA3" w14:textId="77777777" w:rsidR="000251ED" w:rsidRDefault="000251ED">
      <w:pPr>
        <w:pStyle w:val="BodyText"/>
        <w:spacing w:before="12"/>
        <w:rPr>
          <w:sz w:val="19"/>
        </w:rPr>
      </w:pPr>
    </w:p>
    <w:p w14:paraId="5A993BBD" w14:textId="77777777" w:rsidR="000251ED" w:rsidRDefault="00201AD3">
      <w:pPr>
        <w:pStyle w:val="BodyText"/>
        <w:ind w:left="300" w:right="880"/>
        <w:jc w:val="both"/>
      </w:pPr>
      <w:r>
        <w:t>Each tenderer must complete and sign the FORM OF TENDER in Annex 5 and the Declaration of Bona Fides in Annex 2. If a tenderer answers yes to any of the questions set out in the Declaration, he may be excluded from the procurement process.</w:t>
      </w:r>
    </w:p>
    <w:p w14:paraId="4395AA7C" w14:textId="77777777" w:rsidR="000251ED" w:rsidRDefault="000251ED">
      <w:pPr>
        <w:pStyle w:val="BodyText"/>
        <w:spacing w:before="11"/>
        <w:rPr>
          <w:sz w:val="19"/>
        </w:rPr>
      </w:pPr>
    </w:p>
    <w:p w14:paraId="5FBA354E" w14:textId="42F68105" w:rsidR="000251ED" w:rsidRDefault="00201AD3">
      <w:pPr>
        <w:spacing w:before="1"/>
        <w:ind w:left="299" w:right="870"/>
        <w:jc w:val="both"/>
        <w:rPr>
          <w:sz w:val="20"/>
        </w:rPr>
      </w:pPr>
      <w:r>
        <w:rPr>
          <w:sz w:val="20"/>
        </w:rPr>
        <w:t>In addition, tenderers must confirm by signing the FORM OF TENDER that none of the    circumstances</w:t>
      </w:r>
      <w:r w:rsidR="00E416F1">
        <w:rPr>
          <w:sz w:val="20"/>
        </w:rPr>
        <w:t xml:space="preserve"> </w:t>
      </w:r>
      <w:r>
        <w:rPr>
          <w:sz w:val="20"/>
        </w:rPr>
        <w:t xml:space="preserve">listed in </w:t>
      </w:r>
      <w:r>
        <w:rPr>
          <w:b/>
          <w:sz w:val="20"/>
        </w:rPr>
        <w:t>Regulation 57</w:t>
      </w:r>
      <w:r w:rsidR="00E416F1">
        <w:rPr>
          <w:b/>
          <w:sz w:val="20"/>
        </w:rPr>
        <w:t xml:space="preserve"> </w:t>
      </w:r>
      <w:r>
        <w:rPr>
          <w:b/>
          <w:sz w:val="20"/>
        </w:rPr>
        <w:t>of the European Union (Award of Public Authority Contracts) Regulations 2016</w:t>
      </w:r>
      <w:r w:rsidR="00E416F1">
        <w:rPr>
          <w:b/>
          <w:sz w:val="20"/>
        </w:rPr>
        <w:t xml:space="preserve"> </w:t>
      </w:r>
      <w:r>
        <w:rPr>
          <w:sz w:val="20"/>
        </w:rPr>
        <w:t xml:space="preserve">(which implements paragraph 1 of </w:t>
      </w:r>
      <w:proofErr w:type="gramStart"/>
      <w:r>
        <w:rPr>
          <w:sz w:val="20"/>
        </w:rPr>
        <w:t>Article  57</w:t>
      </w:r>
      <w:proofErr w:type="gramEnd"/>
      <w:r>
        <w:rPr>
          <w:sz w:val="20"/>
        </w:rPr>
        <w:t xml:space="preserve">  of  Directive   2014/24/EU) apply</w:t>
      </w:r>
      <w:r w:rsidR="00E416F1">
        <w:rPr>
          <w:sz w:val="20"/>
        </w:rPr>
        <w:t xml:space="preserve"> </w:t>
      </w:r>
      <w:r>
        <w:rPr>
          <w:sz w:val="20"/>
        </w:rPr>
        <w:t>to them or any proposed sub-contractors. Failure to do so will result in exclusion from the procurement process. The text of the Regulation is set out in Annex</w:t>
      </w:r>
      <w:r>
        <w:rPr>
          <w:spacing w:val="14"/>
          <w:sz w:val="20"/>
        </w:rPr>
        <w:t xml:space="preserve"> </w:t>
      </w:r>
      <w:r>
        <w:rPr>
          <w:sz w:val="20"/>
        </w:rPr>
        <w:t>3.</w:t>
      </w:r>
    </w:p>
    <w:p w14:paraId="059BDE83" w14:textId="77777777" w:rsidR="000251ED" w:rsidRDefault="000251ED">
      <w:pPr>
        <w:pStyle w:val="BodyText"/>
        <w:spacing w:before="8"/>
        <w:rPr>
          <w:sz w:val="29"/>
        </w:rPr>
      </w:pPr>
    </w:p>
    <w:p w14:paraId="47B3EDA7" w14:textId="77777777" w:rsidR="000251ED" w:rsidRDefault="00201AD3" w:rsidP="00520565">
      <w:pPr>
        <w:pStyle w:val="Heading2"/>
        <w:numPr>
          <w:ilvl w:val="1"/>
          <w:numId w:val="7"/>
        </w:numPr>
        <w:tabs>
          <w:tab w:val="left" w:pos="1019"/>
          <w:tab w:val="left" w:pos="1020"/>
        </w:tabs>
      </w:pPr>
      <w:bookmarkStart w:id="49" w:name="3.3_Minimum_Selection_Criteria_and_Rules"/>
      <w:bookmarkStart w:id="50" w:name="_Toc219280510"/>
      <w:bookmarkEnd w:id="49"/>
      <w:r>
        <w:t>Minimum Selection Criteria and</w:t>
      </w:r>
      <w:r>
        <w:rPr>
          <w:spacing w:val="-10"/>
        </w:rPr>
        <w:t xml:space="preserve"> </w:t>
      </w:r>
      <w:r>
        <w:t>Rules</w:t>
      </w:r>
      <w:bookmarkEnd w:id="50"/>
    </w:p>
    <w:p w14:paraId="5CB103FF" w14:textId="77777777" w:rsidR="000251ED" w:rsidRDefault="00201AD3">
      <w:pPr>
        <w:pStyle w:val="BodyText"/>
        <w:spacing w:before="119"/>
        <w:ind w:left="300" w:right="885"/>
        <w:jc w:val="both"/>
      </w:pPr>
      <w:r>
        <w:t xml:space="preserve">The SCA is being awarded under the Open procedure, therefore, while all interested parties may submit a Tender, only those demonstrating that they have the required level of legal, financial, management and technical capacity will have their Tender considered. Tenderers are required to provide the following information </w:t>
      </w:r>
      <w:proofErr w:type="gramStart"/>
      <w:r>
        <w:t>in order to</w:t>
      </w:r>
      <w:proofErr w:type="gramEnd"/>
      <w:r>
        <w:t xml:space="preserve"> demonstrate their eligibility:</w:t>
      </w:r>
    </w:p>
    <w:p w14:paraId="0DF32FCC" w14:textId="77777777" w:rsidR="000251ED" w:rsidRDefault="000251ED">
      <w:pPr>
        <w:pStyle w:val="BodyText"/>
      </w:pPr>
    </w:p>
    <w:p w14:paraId="457D56A3" w14:textId="77777777" w:rsidR="000251ED" w:rsidRDefault="00201AD3">
      <w:pPr>
        <w:ind w:left="300"/>
        <w:jc w:val="both"/>
        <w:rPr>
          <w:b/>
          <w:sz w:val="20"/>
        </w:rPr>
      </w:pPr>
      <w:bookmarkStart w:id="51" w:name="_bookmark24"/>
      <w:bookmarkEnd w:id="51"/>
      <w:r>
        <w:rPr>
          <w:b/>
          <w:sz w:val="20"/>
        </w:rPr>
        <w:t>Financial and Economic Standing</w:t>
      </w:r>
    </w:p>
    <w:p w14:paraId="74718786" w14:textId="77777777" w:rsidR="000251ED" w:rsidRDefault="00201AD3">
      <w:pPr>
        <w:pStyle w:val="BodyText"/>
        <w:spacing w:before="120"/>
        <w:ind w:left="300"/>
        <w:jc w:val="both"/>
      </w:pPr>
      <w:r>
        <w:t xml:space="preserve">Please provide details of turnover in respect of the last three years </w:t>
      </w:r>
      <w:hyperlink w:anchor="_bookmark24" w:history="1">
        <w:r>
          <w:t>(Table 3</w:t>
        </w:r>
      </w:hyperlink>
      <w:r>
        <w:t>).</w:t>
      </w:r>
    </w:p>
    <w:p w14:paraId="4269177D" w14:textId="77777777" w:rsidR="000251ED" w:rsidRDefault="00201AD3">
      <w:pPr>
        <w:spacing w:before="198" w:after="38"/>
        <w:ind w:left="300"/>
        <w:jc w:val="both"/>
        <w:rPr>
          <w:b/>
          <w:sz w:val="16"/>
        </w:rPr>
      </w:pPr>
      <w:r>
        <w:rPr>
          <w:b/>
          <w:sz w:val="16"/>
        </w:rPr>
        <w:t>Table 3: Financial turnover information</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6521"/>
      </w:tblGrid>
      <w:tr w:rsidR="000251ED" w14:paraId="1F4CBE33" w14:textId="77777777">
        <w:trPr>
          <w:trHeight w:val="568"/>
        </w:trPr>
        <w:tc>
          <w:tcPr>
            <w:tcW w:w="2551" w:type="dxa"/>
          </w:tcPr>
          <w:p w14:paraId="54B70155" w14:textId="77777777" w:rsidR="000251ED" w:rsidRDefault="00201AD3">
            <w:pPr>
              <w:pStyle w:val="TableParagraph"/>
              <w:spacing w:before="166"/>
              <w:ind w:left="998" w:right="988"/>
              <w:jc w:val="center"/>
              <w:rPr>
                <w:b/>
                <w:sz w:val="20"/>
              </w:rPr>
            </w:pPr>
            <w:r>
              <w:rPr>
                <w:b/>
                <w:sz w:val="20"/>
              </w:rPr>
              <w:t>Year</w:t>
            </w:r>
          </w:p>
        </w:tc>
        <w:tc>
          <w:tcPr>
            <w:tcW w:w="6521" w:type="dxa"/>
          </w:tcPr>
          <w:p w14:paraId="0BBAFB70" w14:textId="77777777" w:rsidR="000251ED" w:rsidRDefault="00201AD3">
            <w:pPr>
              <w:pStyle w:val="TableParagraph"/>
              <w:spacing w:before="166"/>
              <w:ind w:left="1941"/>
              <w:rPr>
                <w:b/>
                <w:sz w:val="20"/>
              </w:rPr>
            </w:pPr>
            <w:r>
              <w:rPr>
                <w:b/>
                <w:sz w:val="20"/>
              </w:rPr>
              <w:t>Overall Turnover €000s</w:t>
            </w:r>
          </w:p>
        </w:tc>
      </w:tr>
      <w:tr w:rsidR="000251ED" w14:paraId="29BAF6ED" w14:textId="77777777">
        <w:trPr>
          <w:trHeight w:val="453"/>
        </w:trPr>
        <w:tc>
          <w:tcPr>
            <w:tcW w:w="2551" w:type="dxa"/>
          </w:tcPr>
          <w:p w14:paraId="5E295B14" w14:textId="77777777" w:rsidR="000251ED" w:rsidRDefault="000251ED">
            <w:pPr>
              <w:pStyle w:val="TableParagraph"/>
              <w:rPr>
                <w:rFonts w:ascii="Times New Roman"/>
                <w:sz w:val="20"/>
              </w:rPr>
            </w:pPr>
          </w:p>
        </w:tc>
        <w:tc>
          <w:tcPr>
            <w:tcW w:w="6521" w:type="dxa"/>
          </w:tcPr>
          <w:p w14:paraId="73980313" w14:textId="77777777" w:rsidR="000251ED" w:rsidRDefault="000251ED">
            <w:pPr>
              <w:pStyle w:val="TableParagraph"/>
              <w:rPr>
                <w:rFonts w:ascii="Times New Roman"/>
                <w:sz w:val="20"/>
              </w:rPr>
            </w:pPr>
          </w:p>
        </w:tc>
      </w:tr>
      <w:tr w:rsidR="000251ED" w14:paraId="65575A5C" w14:textId="77777777">
        <w:trPr>
          <w:trHeight w:val="455"/>
        </w:trPr>
        <w:tc>
          <w:tcPr>
            <w:tcW w:w="2551" w:type="dxa"/>
          </w:tcPr>
          <w:p w14:paraId="049FA1DE" w14:textId="77777777" w:rsidR="000251ED" w:rsidRDefault="000251ED">
            <w:pPr>
              <w:pStyle w:val="TableParagraph"/>
              <w:rPr>
                <w:rFonts w:ascii="Times New Roman"/>
                <w:sz w:val="20"/>
              </w:rPr>
            </w:pPr>
          </w:p>
        </w:tc>
        <w:tc>
          <w:tcPr>
            <w:tcW w:w="6521" w:type="dxa"/>
          </w:tcPr>
          <w:p w14:paraId="7B1164DD" w14:textId="77777777" w:rsidR="000251ED" w:rsidRDefault="000251ED">
            <w:pPr>
              <w:pStyle w:val="TableParagraph"/>
              <w:rPr>
                <w:rFonts w:ascii="Times New Roman"/>
                <w:sz w:val="20"/>
              </w:rPr>
            </w:pPr>
          </w:p>
        </w:tc>
      </w:tr>
      <w:tr w:rsidR="000251ED" w14:paraId="23A4A8A5" w14:textId="77777777">
        <w:trPr>
          <w:trHeight w:val="453"/>
        </w:trPr>
        <w:tc>
          <w:tcPr>
            <w:tcW w:w="2551" w:type="dxa"/>
          </w:tcPr>
          <w:p w14:paraId="633260CC" w14:textId="77777777" w:rsidR="000251ED" w:rsidRDefault="000251ED">
            <w:pPr>
              <w:pStyle w:val="TableParagraph"/>
              <w:rPr>
                <w:rFonts w:ascii="Times New Roman"/>
                <w:sz w:val="20"/>
              </w:rPr>
            </w:pPr>
          </w:p>
        </w:tc>
        <w:tc>
          <w:tcPr>
            <w:tcW w:w="6521" w:type="dxa"/>
          </w:tcPr>
          <w:p w14:paraId="1EB86919" w14:textId="77777777" w:rsidR="000251ED" w:rsidRDefault="000251ED">
            <w:pPr>
              <w:pStyle w:val="TableParagraph"/>
              <w:rPr>
                <w:rFonts w:ascii="Times New Roman"/>
                <w:sz w:val="20"/>
              </w:rPr>
            </w:pPr>
          </w:p>
        </w:tc>
      </w:tr>
    </w:tbl>
    <w:p w14:paraId="7EE67D22" w14:textId="77777777" w:rsidR="000251ED" w:rsidRDefault="000251ED">
      <w:pPr>
        <w:pStyle w:val="BodyText"/>
        <w:rPr>
          <w:b/>
        </w:rPr>
      </w:pPr>
    </w:p>
    <w:p w14:paraId="6B5B6E38" w14:textId="77777777" w:rsidR="000251ED" w:rsidRDefault="000251ED">
      <w:pPr>
        <w:pStyle w:val="BodyText"/>
        <w:spacing w:before="1"/>
        <w:rPr>
          <w:b/>
        </w:rPr>
      </w:pPr>
    </w:p>
    <w:p w14:paraId="2DA057B3" w14:textId="77777777" w:rsidR="000251ED" w:rsidRDefault="00201AD3">
      <w:pPr>
        <w:pStyle w:val="BodyText"/>
        <w:ind w:left="299" w:right="873"/>
        <w:jc w:val="both"/>
      </w:pPr>
      <w:r>
        <w:t>Please provide copies of Audited Financial Statements for the past three full financial years. If you are unable to provide these details in the manner outlined above, you will be required to submit such other information and references as LM may consider appropriate.</w:t>
      </w:r>
    </w:p>
    <w:p w14:paraId="7B514384" w14:textId="77777777" w:rsidR="000251ED" w:rsidRDefault="000251ED">
      <w:pPr>
        <w:jc w:val="both"/>
        <w:sectPr w:rsidR="000251ED">
          <w:pgSz w:w="11920" w:h="16850"/>
          <w:pgMar w:top="1340" w:right="560" w:bottom="1160" w:left="1140" w:header="0" w:footer="967" w:gutter="0"/>
          <w:cols w:space="720"/>
        </w:sectPr>
      </w:pPr>
    </w:p>
    <w:p w14:paraId="779828D1" w14:textId="77777777" w:rsidR="000251ED" w:rsidRDefault="000251ED">
      <w:pPr>
        <w:pStyle w:val="BodyText"/>
        <w:spacing w:before="11"/>
        <w:rPr>
          <w:sz w:val="15"/>
        </w:rPr>
      </w:pPr>
    </w:p>
    <w:p w14:paraId="2362E286" w14:textId="65A380DF" w:rsidR="000251ED" w:rsidRDefault="00C22A76">
      <w:pPr>
        <w:spacing w:before="100"/>
        <w:ind w:left="300"/>
        <w:rPr>
          <w:b/>
          <w:sz w:val="20"/>
        </w:rPr>
      </w:pPr>
      <w:r>
        <w:rPr>
          <w:b/>
          <w:sz w:val="20"/>
        </w:rPr>
        <w:t>Insurances</w:t>
      </w:r>
    </w:p>
    <w:p w14:paraId="2398E741" w14:textId="77777777" w:rsidR="000251ED" w:rsidRDefault="00201AD3">
      <w:pPr>
        <w:pStyle w:val="BodyText"/>
        <w:spacing w:before="119"/>
        <w:ind w:left="299"/>
      </w:pPr>
      <w:r>
        <w:t xml:space="preserve">Please provide details of the insurances you have in place </w:t>
      </w:r>
      <w:hyperlink w:anchor="_bookmark25" w:history="1">
        <w:r>
          <w:t>(Table 4</w:t>
        </w:r>
      </w:hyperlink>
      <w:r>
        <w:t>):</w:t>
      </w:r>
    </w:p>
    <w:p w14:paraId="3BEC6169" w14:textId="77777777" w:rsidR="000251ED" w:rsidRDefault="00201AD3">
      <w:pPr>
        <w:spacing w:before="198" w:after="39"/>
        <w:ind w:left="300"/>
        <w:rPr>
          <w:b/>
          <w:sz w:val="16"/>
        </w:rPr>
      </w:pPr>
      <w:bookmarkStart w:id="52" w:name="_bookmark25"/>
      <w:bookmarkEnd w:id="52"/>
      <w:r>
        <w:rPr>
          <w:b/>
          <w:sz w:val="16"/>
        </w:rPr>
        <w:t>Table 4: Insurance information</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268"/>
        <w:gridCol w:w="4536"/>
        <w:gridCol w:w="1435"/>
      </w:tblGrid>
      <w:tr w:rsidR="000251ED" w14:paraId="6DCCA8A7" w14:textId="77777777">
        <w:trPr>
          <w:trHeight w:val="568"/>
        </w:trPr>
        <w:tc>
          <w:tcPr>
            <w:tcW w:w="1560" w:type="dxa"/>
          </w:tcPr>
          <w:p w14:paraId="7661C6D8" w14:textId="77777777" w:rsidR="000251ED" w:rsidRDefault="00201AD3">
            <w:pPr>
              <w:pStyle w:val="TableParagraph"/>
              <w:spacing w:before="163"/>
              <w:ind w:left="112"/>
              <w:rPr>
                <w:b/>
                <w:sz w:val="20"/>
              </w:rPr>
            </w:pPr>
            <w:r>
              <w:rPr>
                <w:b/>
                <w:sz w:val="20"/>
              </w:rPr>
              <w:t>Insurance</w:t>
            </w:r>
          </w:p>
        </w:tc>
        <w:tc>
          <w:tcPr>
            <w:tcW w:w="2268" w:type="dxa"/>
          </w:tcPr>
          <w:p w14:paraId="2016342C" w14:textId="77777777" w:rsidR="000251ED" w:rsidRDefault="00201AD3">
            <w:pPr>
              <w:pStyle w:val="TableParagraph"/>
              <w:spacing w:before="163"/>
              <w:ind w:left="112"/>
              <w:rPr>
                <w:b/>
                <w:sz w:val="20"/>
              </w:rPr>
            </w:pPr>
            <w:r>
              <w:rPr>
                <w:b/>
                <w:sz w:val="20"/>
              </w:rPr>
              <w:t>Level of cover</w:t>
            </w:r>
          </w:p>
        </w:tc>
        <w:tc>
          <w:tcPr>
            <w:tcW w:w="4536" w:type="dxa"/>
          </w:tcPr>
          <w:p w14:paraId="0EDC3E73" w14:textId="77777777" w:rsidR="000251ED" w:rsidRDefault="00201AD3">
            <w:pPr>
              <w:pStyle w:val="TableParagraph"/>
              <w:spacing w:before="163"/>
              <w:ind w:left="112"/>
              <w:rPr>
                <w:b/>
                <w:sz w:val="20"/>
              </w:rPr>
            </w:pPr>
            <w:r>
              <w:rPr>
                <w:b/>
                <w:sz w:val="20"/>
              </w:rPr>
              <w:t>Insurer</w:t>
            </w:r>
          </w:p>
        </w:tc>
        <w:tc>
          <w:tcPr>
            <w:tcW w:w="1435" w:type="dxa"/>
          </w:tcPr>
          <w:p w14:paraId="325479AD" w14:textId="77777777" w:rsidR="000251ED" w:rsidRDefault="00201AD3">
            <w:pPr>
              <w:pStyle w:val="TableParagraph"/>
              <w:spacing w:before="41"/>
              <w:ind w:left="112" w:right="172"/>
              <w:rPr>
                <w:b/>
                <w:sz w:val="20"/>
              </w:rPr>
            </w:pPr>
            <w:r>
              <w:rPr>
                <w:b/>
                <w:w w:val="90"/>
                <w:sz w:val="20"/>
              </w:rPr>
              <w:t xml:space="preserve">Expiry </w:t>
            </w:r>
            <w:r>
              <w:rPr>
                <w:b/>
                <w:sz w:val="20"/>
              </w:rPr>
              <w:t>Date</w:t>
            </w:r>
          </w:p>
        </w:tc>
      </w:tr>
      <w:tr w:rsidR="000251ED" w14:paraId="49E494B5" w14:textId="77777777">
        <w:trPr>
          <w:trHeight w:val="678"/>
        </w:trPr>
        <w:tc>
          <w:tcPr>
            <w:tcW w:w="1560" w:type="dxa"/>
          </w:tcPr>
          <w:p w14:paraId="5F6F0175" w14:textId="77777777" w:rsidR="000251ED" w:rsidRDefault="00201AD3">
            <w:pPr>
              <w:pStyle w:val="TableParagraph"/>
              <w:spacing w:before="96"/>
              <w:ind w:left="112" w:right="701"/>
              <w:rPr>
                <w:sz w:val="20"/>
              </w:rPr>
            </w:pPr>
            <w:r>
              <w:rPr>
                <w:sz w:val="20"/>
              </w:rPr>
              <w:t>Public liability</w:t>
            </w:r>
          </w:p>
        </w:tc>
        <w:tc>
          <w:tcPr>
            <w:tcW w:w="2268" w:type="dxa"/>
          </w:tcPr>
          <w:p w14:paraId="4097C9D5" w14:textId="77777777" w:rsidR="000251ED" w:rsidRDefault="000251ED">
            <w:pPr>
              <w:pStyle w:val="TableParagraph"/>
              <w:rPr>
                <w:rFonts w:ascii="Times New Roman"/>
                <w:sz w:val="18"/>
              </w:rPr>
            </w:pPr>
          </w:p>
        </w:tc>
        <w:tc>
          <w:tcPr>
            <w:tcW w:w="4536" w:type="dxa"/>
          </w:tcPr>
          <w:p w14:paraId="1A26D28A" w14:textId="77777777" w:rsidR="000251ED" w:rsidRDefault="000251ED">
            <w:pPr>
              <w:pStyle w:val="TableParagraph"/>
              <w:rPr>
                <w:rFonts w:ascii="Times New Roman"/>
                <w:sz w:val="18"/>
              </w:rPr>
            </w:pPr>
          </w:p>
        </w:tc>
        <w:tc>
          <w:tcPr>
            <w:tcW w:w="1435" w:type="dxa"/>
          </w:tcPr>
          <w:p w14:paraId="5E67A9A9" w14:textId="77777777" w:rsidR="000251ED" w:rsidRDefault="000251ED">
            <w:pPr>
              <w:pStyle w:val="TableParagraph"/>
              <w:rPr>
                <w:rFonts w:ascii="Times New Roman"/>
                <w:sz w:val="18"/>
              </w:rPr>
            </w:pPr>
          </w:p>
        </w:tc>
      </w:tr>
      <w:tr w:rsidR="000251ED" w14:paraId="17520678" w14:textId="77777777">
        <w:trPr>
          <w:trHeight w:val="681"/>
        </w:trPr>
        <w:tc>
          <w:tcPr>
            <w:tcW w:w="1560" w:type="dxa"/>
          </w:tcPr>
          <w:p w14:paraId="6129B533" w14:textId="497FF135" w:rsidR="000251ED" w:rsidRDefault="002048AE">
            <w:pPr>
              <w:pStyle w:val="TableParagraph"/>
              <w:spacing w:before="98"/>
              <w:ind w:left="112"/>
              <w:rPr>
                <w:sz w:val="20"/>
              </w:rPr>
            </w:pPr>
            <w:r>
              <w:rPr>
                <w:w w:val="90"/>
                <w:sz w:val="20"/>
              </w:rPr>
              <w:t xml:space="preserve">Employers’ </w:t>
            </w:r>
            <w:r>
              <w:rPr>
                <w:sz w:val="20"/>
              </w:rPr>
              <w:t>liability</w:t>
            </w:r>
          </w:p>
        </w:tc>
        <w:tc>
          <w:tcPr>
            <w:tcW w:w="2268" w:type="dxa"/>
          </w:tcPr>
          <w:p w14:paraId="18195061" w14:textId="77777777" w:rsidR="000251ED" w:rsidRDefault="000251ED">
            <w:pPr>
              <w:pStyle w:val="TableParagraph"/>
              <w:rPr>
                <w:rFonts w:ascii="Times New Roman"/>
                <w:sz w:val="18"/>
              </w:rPr>
            </w:pPr>
          </w:p>
        </w:tc>
        <w:tc>
          <w:tcPr>
            <w:tcW w:w="4536" w:type="dxa"/>
          </w:tcPr>
          <w:p w14:paraId="1E2D4D77" w14:textId="77777777" w:rsidR="000251ED" w:rsidRDefault="000251ED">
            <w:pPr>
              <w:pStyle w:val="TableParagraph"/>
              <w:rPr>
                <w:rFonts w:ascii="Times New Roman"/>
                <w:sz w:val="18"/>
              </w:rPr>
            </w:pPr>
          </w:p>
        </w:tc>
        <w:tc>
          <w:tcPr>
            <w:tcW w:w="1435" w:type="dxa"/>
          </w:tcPr>
          <w:p w14:paraId="4B0198DC" w14:textId="77777777" w:rsidR="000251ED" w:rsidRDefault="000251ED">
            <w:pPr>
              <w:pStyle w:val="TableParagraph"/>
              <w:rPr>
                <w:rFonts w:ascii="Times New Roman"/>
                <w:sz w:val="18"/>
              </w:rPr>
            </w:pPr>
          </w:p>
        </w:tc>
      </w:tr>
      <w:tr w:rsidR="000251ED" w14:paraId="6770B2A6" w14:textId="77777777">
        <w:trPr>
          <w:trHeight w:val="678"/>
        </w:trPr>
        <w:tc>
          <w:tcPr>
            <w:tcW w:w="1560" w:type="dxa"/>
          </w:tcPr>
          <w:p w14:paraId="40CED534" w14:textId="77777777" w:rsidR="000251ED" w:rsidRDefault="00201AD3">
            <w:pPr>
              <w:pStyle w:val="TableParagraph"/>
              <w:spacing w:before="96"/>
              <w:ind w:left="112"/>
              <w:rPr>
                <w:sz w:val="20"/>
              </w:rPr>
            </w:pPr>
            <w:r>
              <w:rPr>
                <w:w w:val="90"/>
                <w:sz w:val="20"/>
              </w:rPr>
              <w:t xml:space="preserve">Professional </w:t>
            </w:r>
            <w:r>
              <w:rPr>
                <w:sz w:val="20"/>
              </w:rPr>
              <w:t>Indemnity</w:t>
            </w:r>
          </w:p>
        </w:tc>
        <w:tc>
          <w:tcPr>
            <w:tcW w:w="2268" w:type="dxa"/>
          </w:tcPr>
          <w:p w14:paraId="59D5FACA" w14:textId="77777777" w:rsidR="000251ED" w:rsidRDefault="000251ED">
            <w:pPr>
              <w:pStyle w:val="TableParagraph"/>
              <w:rPr>
                <w:rFonts w:ascii="Times New Roman"/>
                <w:sz w:val="18"/>
              </w:rPr>
            </w:pPr>
          </w:p>
        </w:tc>
        <w:tc>
          <w:tcPr>
            <w:tcW w:w="4536" w:type="dxa"/>
          </w:tcPr>
          <w:p w14:paraId="0102FB7E" w14:textId="77777777" w:rsidR="000251ED" w:rsidRDefault="000251ED">
            <w:pPr>
              <w:pStyle w:val="TableParagraph"/>
              <w:rPr>
                <w:rFonts w:ascii="Times New Roman"/>
                <w:sz w:val="18"/>
              </w:rPr>
            </w:pPr>
          </w:p>
        </w:tc>
        <w:tc>
          <w:tcPr>
            <w:tcW w:w="1435" w:type="dxa"/>
          </w:tcPr>
          <w:p w14:paraId="6A76B7A9" w14:textId="77777777" w:rsidR="000251ED" w:rsidRDefault="000251ED">
            <w:pPr>
              <w:pStyle w:val="TableParagraph"/>
              <w:rPr>
                <w:rFonts w:ascii="Times New Roman"/>
                <w:sz w:val="18"/>
              </w:rPr>
            </w:pPr>
          </w:p>
        </w:tc>
      </w:tr>
    </w:tbl>
    <w:p w14:paraId="698270F4" w14:textId="77777777" w:rsidR="000251ED" w:rsidRDefault="000251ED">
      <w:pPr>
        <w:pStyle w:val="BodyText"/>
        <w:rPr>
          <w:b/>
        </w:rPr>
      </w:pPr>
    </w:p>
    <w:p w14:paraId="4C343B00" w14:textId="77777777" w:rsidR="000251ED" w:rsidRDefault="000251ED">
      <w:pPr>
        <w:pStyle w:val="BodyText"/>
        <w:spacing w:before="1"/>
        <w:rPr>
          <w:b/>
        </w:rPr>
      </w:pPr>
    </w:p>
    <w:p w14:paraId="0AC83A3B" w14:textId="77777777" w:rsidR="000251ED" w:rsidRDefault="00201AD3">
      <w:pPr>
        <w:pStyle w:val="BodyText"/>
        <w:ind w:left="299"/>
      </w:pPr>
      <w:r>
        <w:t>The minimum cover on all such policies (nil excess) is as set out below:</w:t>
      </w:r>
    </w:p>
    <w:p w14:paraId="3E6EAAFF" w14:textId="77777777" w:rsidR="000251ED" w:rsidRDefault="000251ED">
      <w:pPr>
        <w:pStyle w:val="BodyText"/>
        <w:spacing w:before="2"/>
        <w:rPr>
          <w:sz w:val="18"/>
        </w:rPr>
      </w:pPr>
    </w:p>
    <w:tbl>
      <w:tblPr>
        <w:tblW w:w="0" w:type="auto"/>
        <w:tblInd w:w="114" w:type="dxa"/>
        <w:tblLayout w:type="fixed"/>
        <w:tblCellMar>
          <w:left w:w="0" w:type="dxa"/>
          <w:right w:w="0" w:type="dxa"/>
        </w:tblCellMar>
        <w:tblLook w:val="01E0" w:firstRow="1" w:lastRow="1" w:firstColumn="1" w:lastColumn="1" w:noHBand="0" w:noVBand="0"/>
      </w:tblPr>
      <w:tblGrid>
        <w:gridCol w:w="2910"/>
        <w:gridCol w:w="1900"/>
      </w:tblGrid>
      <w:tr w:rsidR="000251ED" w14:paraId="25023A46" w14:textId="77777777">
        <w:trPr>
          <w:trHeight w:val="242"/>
        </w:trPr>
        <w:tc>
          <w:tcPr>
            <w:tcW w:w="2910" w:type="dxa"/>
          </w:tcPr>
          <w:p w14:paraId="36A2D001" w14:textId="77777777" w:rsidR="000251ED" w:rsidRDefault="00201AD3">
            <w:pPr>
              <w:pStyle w:val="TableParagraph"/>
              <w:spacing w:line="222" w:lineRule="exact"/>
              <w:ind w:left="200"/>
              <w:rPr>
                <w:sz w:val="20"/>
              </w:rPr>
            </w:pPr>
            <w:r>
              <w:rPr>
                <w:sz w:val="20"/>
              </w:rPr>
              <w:t>Employers Liability</w:t>
            </w:r>
          </w:p>
        </w:tc>
        <w:tc>
          <w:tcPr>
            <w:tcW w:w="1900" w:type="dxa"/>
          </w:tcPr>
          <w:p w14:paraId="1F128843" w14:textId="77777777" w:rsidR="000251ED" w:rsidRDefault="00201AD3">
            <w:pPr>
              <w:pStyle w:val="TableParagraph"/>
              <w:spacing w:line="222" w:lineRule="exact"/>
              <w:ind w:left="410"/>
              <w:rPr>
                <w:sz w:val="20"/>
              </w:rPr>
            </w:pPr>
            <w:r>
              <w:rPr>
                <w:sz w:val="20"/>
              </w:rPr>
              <w:t>€13,000,000</w:t>
            </w:r>
          </w:p>
        </w:tc>
      </w:tr>
      <w:tr w:rsidR="000251ED" w14:paraId="3867C80A" w14:textId="77777777">
        <w:trPr>
          <w:trHeight w:val="242"/>
        </w:trPr>
        <w:tc>
          <w:tcPr>
            <w:tcW w:w="2910" w:type="dxa"/>
          </w:tcPr>
          <w:p w14:paraId="6182514A" w14:textId="77777777" w:rsidR="000251ED" w:rsidRDefault="00201AD3">
            <w:pPr>
              <w:pStyle w:val="TableParagraph"/>
              <w:spacing w:line="222" w:lineRule="exact"/>
              <w:ind w:left="200"/>
              <w:rPr>
                <w:sz w:val="20"/>
              </w:rPr>
            </w:pPr>
            <w:r>
              <w:rPr>
                <w:sz w:val="20"/>
              </w:rPr>
              <w:t>Public Liability</w:t>
            </w:r>
          </w:p>
        </w:tc>
        <w:tc>
          <w:tcPr>
            <w:tcW w:w="1900" w:type="dxa"/>
          </w:tcPr>
          <w:p w14:paraId="5F75771F" w14:textId="77777777" w:rsidR="000251ED" w:rsidRDefault="00201AD3">
            <w:pPr>
              <w:pStyle w:val="TableParagraph"/>
              <w:spacing w:line="222" w:lineRule="exact"/>
              <w:ind w:left="410"/>
              <w:rPr>
                <w:sz w:val="20"/>
              </w:rPr>
            </w:pPr>
            <w:r>
              <w:rPr>
                <w:sz w:val="20"/>
              </w:rPr>
              <w:t>€6,500,000</w:t>
            </w:r>
          </w:p>
        </w:tc>
      </w:tr>
      <w:tr w:rsidR="000251ED" w14:paraId="7A7873D2" w14:textId="77777777">
        <w:trPr>
          <w:trHeight w:val="242"/>
        </w:trPr>
        <w:tc>
          <w:tcPr>
            <w:tcW w:w="2910" w:type="dxa"/>
          </w:tcPr>
          <w:p w14:paraId="0071F111" w14:textId="77777777" w:rsidR="000251ED" w:rsidRDefault="00201AD3">
            <w:pPr>
              <w:pStyle w:val="TableParagraph"/>
              <w:spacing w:line="222" w:lineRule="exact"/>
              <w:ind w:left="200"/>
              <w:rPr>
                <w:sz w:val="20"/>
              </w:rPr>
            </w:pPr>
            <w:r>
              <w:rPr>
                <w:sz w:val="20"/>
              </w:rPr>
              <w:t>Professional Indemnity</w:t>
            </w:r>
          </w:p>
        </w:tc>
        <w:tc>
          <w:tcPr>
            <w:tcW w:w="1900" w:type="dxa"/>
          </w:tcPr>
          <w:p w14:paraId="2E39CCF4" w14:textId="77777777" w:rsidR="000251ED" w:rsidRDefault="00201AD3">
            <w:pPr>
              <w:pStyle w:val="TableParagraph"/>
              <w:spacing w:line="222" w:lineRule="exact"/>
              <w:ind w:left="410"/>
              <w:rPr>
                <w:sz w:val="20"/>
              </w:rPr>
            </w:pPr>
            <w:r>
              <w:rPr>
                <w:sz w:val="20"/>
              </w:rPr>
              <w:t>€2,500,000</w:t>
            </w:r>
          </w:p>
        </w:tc>
      </w:tr>
    </w:tbl>
    <w:p w14:paraId="7A003A0E" w14:textId="77777777" w:rsidR="000251ED" w:rsidRDefault="000251ED">
      <w:pPr>
        <w:pStyle w:val="BodyText"/>
        <w:spacing w:before="10"/>
        <w:rPr>
          <w:sz w:val="21"/>
        </w:rPr>
      </w:pPr>
    </w:p>
    <w:p w14:paraId="75C02FEE" w14:textId="77777777" w:rsidR="000251ED" w:rsidRDefault="00201AD3">
      <w:pPr>
        <w:pStyle w:val="BodyText"/>
        <w:ind w:left="299" w:right="875"/>
        <w:jc w:val="both"/>
      </w:pPr>
      <w:r>
        <w:t xml:space="preserve">Evidence of this insurance cover should be provided. Alternatively, candidates may provide a letter from their insurers confirming that adequate cover can be provided within two weeks of an offer of </w:t>
      </w:r>
      <w:proofErr w:type="spellStart"/>
      <w:r>
        <w:t>authorisation</w:t>
      </w:r>
      <w:proofErr w:type="spellEnd"/>
      <w:r>
        <w:t xml:space="preserve"> being made. Failure to provide proof of adequate insurance within two weeks of an offer of </w:t>
      </w:r>
      <w:proofErr w:type="spellStart"/>
      <w:r>
        <w:t>authorisation</w:t>
      </w:r>
      <w:proofErr w:type="spellEnd"/>
      <w:r>
        <w:t xml:space="preserve"> being made may result in the offer being</w:t>
      </w:r>
      <w:r>
        <w:rPr>
          <w:spacing w:val="-13"/>
        </w:rPr>
        <w:t xml:space="preserve"> </w:t>
      </w:r>
      <w:r>
        <w:t>withdrawn.</w:t>
      </w:r>
    </w:p>
    <w:p w14:paraId="68FBBF9C" w14:textId="77777777" w:rsidR="000251ED" w:rsidRDefault="000251ED">
      <w:pPr>
        <w:pStyle w:val="BodyText"/>
        <w:spacing w:before="8"/>
        <w:rPr>
          <w:sz w:val="19"/>
        </w:rPr>
      </w:pPr>
    </w:p>
    <w:p w14:paraId="1CF2B125" w14:textId="77777777" w:rsidR="000251ED" w:rsidRDefault="00201AD3">
      <w:pPr>
        <w:spacing w:before="1"/>
        <w:ind w:left="300"/>
        <w:jc w:val="both"/>
        <w:rPr>
          <w:b/>
          <w:sz w:val="20"/>
        </w:rPr>
      </w:pPr>
      <w:r>
        <w:rPr>
          <w:b/>
          <w:sz w:val="20"/>
        </w:rPr>
        <w:t>Management and Technical Ability</w:t>
      </w:r>
    </w:p>
    <w:p w14:paraId="25829A61" w14:textId="77777777" w:rsidR="000251ED" w:rsidRDefault="00201AD3">
      <w:pPr>
        <w:pStyle w:val="BodyText"/>
        <w:spacing w:before="119"/>
        <w:ind w:left="300" w:right="875"/>
        <w:jc w:val="both"/>
      </w:pPr>
      <w:r>
        <w:t xml:space="preserve">Tenderers must demonstrate that their </w:t>
      </w:r>
      <w:proofErr w:type="spellStart"/>
      <w:r>
        <w:t>organisation</w:t>
      </w:r>
      <w:proofErr w:type="spellEnd"/>
      <w:r>
        <w:t xml:space="preserve"> operates or is capable of operating within the field in question.</w:t>
      </w:r>
    </w:p>
    <w:p w14:paraId="1E694F16" w14:textId="77777777" w:rsidR="000251ED" w:rsidRDefault="000251ED">
      <w:pPr>
        <w:pStyle w:val="BodyText"/>
      </w:pPr>
    </w:p>
    <w:p w14:paraId="490BBC49" w14:textId="77777777" w:rsidR="000251ED" w:rsidRDefault="00201AD3">
      <w:pPr>
        <w:pStyle w:val="BodyText"/>
        <w:ind w:left="300" w:right="875"/>
        <w:jc w:val="both"/>
      </w:pPr>
      <w:r>
        <w:t xml:space="preserve">Each tenderer should provide details on their </w:t>
      </w:r>
      <w:proofErr w:type="spellStart"/>
      <w:r>
        <w:t>organisation</w:t>
      </w:r>
      <w:proofErr w:type="spellEnd"/>
      <w:r>
        <w:t xml:space="preserve">, year of establishment, and range of services provided with </w:t>
      </w:r>
      <w:proofErr w:type="gramStart"/>
      <w:r>
        <w:t>particular reference</w:t>
      </w:r>
      <w:proofErr w:type="gramEnd"/>
      <w:r>
        <w:t xml:space="preserve"> to the subject of the </w:t>
      </w:r>
      <w:proofErr w:type="spellStart"/>
      <w:r>
        <w:t>authorisation</w:t>
      </w:r>
      <w:proofErr w:type="spellEnd"/>
      <w:r>
        <w:t xml:space="preserve"> sought. The tenderer should clearly demonstrate capacity to manage and integrate all aspects of the SCA, including knowledge of the verification tasks and understanding of the legislative, reporting and accountability aspects.</w:t>
      </w:r>
    </w:p>
    <w:p w14:paraId="62430652" w14:textId="77777777" w:rsidR="000251ED" w:rsidRDefault="000251ED">
      <w:pPr>
        <w:pStyle w:val="BodyText"/>
        <w:spacing w:before="1"/>
      </w:pPr>
    </w:p>
    <w:p w14:paraId="405674C5" w14:textId="77777777" w:rsidR="000251ED" w:rsidRDefault="00201AD3">
      <w:pPr>
        <w:ind w:left="300" w:right="877"/>
        <w:jc w:val="both"/>
        <w:rPr>
          <w:b/>
          <w:sz w:val="20"/>
        </w:rPr>
      </w:pPr>
      <w:r>
        <w:rPr>
          <w:b/>
          <w:sz w:val="20"/>
        </w:rPr>
        <w:t xml:space="preserve">Please note, the award criteria will further </w:t>
      </w:r>
      <w:proofErr w:type="gramStart"/>
      <w:r>
        <w:rPr>
          <w:b/>
          <w:sz w:val="20"/>
        </w:rPr>
        <w:t>take into account</w:t>
      </w:r>
      <w:proofErr w:type="gramEnd"/>
      <w:r>
        <w:rPr>
          <w:b/>
          <w:sz w:val="20"/>
        </w:rPr>
        <w:t xml:space="preserve"> the information contained in the detailed draft </w:t>
      </w:r>
      <w:proofErr w:type="spellStart"/>
      <w:r>
        <w:rPr>
          <w:b/>
          <w:sz w:val="20"/>
        </w:rPr>
        <w:t>authorisation</w:t>
      </w:r>
      <w:proofErr w:type="spellEnd"/>
      <w:r>
        <w:rPr>
          <w:b/>
          <w:sz w:val="20"/>
        </w:rPr>
        <w:t xml:space="preserve"> document being offered to deliver the services sought under the </w:t>
      </w:r>
      <w:proofErr w:type="spellStart"/>
      <w:r>
        <w:rPr>
          <w:b/>
          <w:sz w:val="20"/>
        </w:rPr>
        <w:t>authorisation</w:t>
      </w:r>
      <w:proofErr w:type="spellEnd"/>
      <w:r>
        <w:rPr>
          <w:b/>
          <w:sz w:val="20"/>
        </w:rPr>
        <w:t>.</w:t>
      </w:r>
    </w:p>
    <w:p w14:paraId="4FCA8281" w14:textId="77777777" w:rsidR="000251ED" w:rsidRDefault="000251ED">
      <w:pPr>
        <w:pStyle w:val="BodyText"/>
        <w:rPr>
          <w:b/>
        </w:rPr>
      </w:pPr>
    </w:p>
    <w:p w14:paraId="26FD8002" w14:textId="77777777" w:rsidR="000251ED" w:rsidRDefault="00201AD3">
      <w:pPr>
        <w:ind w:left="300"/>
        <w:jc w:val="both"/>
        <w:rPr>
          <w:b/>
          <w:sz w:val="20"/>
        </w:rPr>
      </w:pPr>
      <w:r>
        <w:rPr>
          <w:b/>
          <w:sz w:val="20"/>
        </w:rPr>
        <w:t xml:space="preserve">Personnel (see Section 5 of the Draft </w:t>
      </w:r>
      <w:proofErr w:type="spellStart"/>
      <w:r>
        <w:rPr>
          <w:b/>
          <w:sz w:val="20"/>
        </w:rPr>
        <w:t>Authorisation</w:t>
      </w:r>
      <w:proofErr w:type="spellEnd"/>
      <w:r>
        <w:rPr>
          <w:b/>
          <w:sz w:val="20"/>
        </w:rPr>
        <w:t xml:space="preserve"> Document)</w:t>
      </w:r>
    </w:p>
    <w:p w14:paraId="66248AD7" w14:textId="77777777" w:rsidR="000251ED" w:rsidRDefault="00201AD3">
      <w:pPr>
        <w:pStyle w:val="BodyText"/>
        <w:spacing w:before="119"/>
        <w:ind w:left="300" w:right="875"/>
        <w:jc w:val="both"/>
      </w:pPr>
      <w:r>
        <w:t>The Tender must include details of the professional qualifications, and technical &amp; administrative experience of the management and operational personnel who will be directly involved in delivering the service(s).</w:t>
      </w:r>
    </w:p>
    <w:p w14:paraId="22EF4A33" w14:textId="77777777" w:rsidR="000251ED" w:rsidRDefault="000251ED">
      <w:pPr>
        <w:pStyle w:val="BodyText"/>
        <w:spacing w:before="9"/>
        <w:rPr>
          <w:sz w:val="19"/>
        </w:rPr>
      </w:pPr>
    </w:p>
    <w:p w14:paraId="50FE562D" w14:textId="77777777" w:rsidR="000251ED" w:rsidRDefault="00201AD3">
      <w:pPr>
        <w:pStyle w:val="BodyText"/>
        <w:spacing w:before="1"/>
        <w:ind w:left="300" w:right="876"/>
        <w:jc w:val="both"/>
      </w:pPr>
      <w:r>
        <w:t xml:space="preserve">Tenderers will be assessed on the level and quality of the resources offered, specifically in relation to the experience and expertise of the proposed personnel. Sufficient information must be provided to demonstrate that the individuals cited have the appropriate competencies and skills. This includes details of academic training, relevant </w:t>
      </w:r>
      <w:proofErr w:type="gramStart"/>
      <w:r>
        <w:t>experience</w:t>
      </w:r>
      <w:proofErr w:type="gramEnd"/>
      <w:r>
        <w:t xml:space="preserve"> and suitable relevant</w:t>
      </w:r>
      <w:r>
        <w:rPr>
          <w:spacing w:val="-5"/>
        </w:rPr>
        <w:t xml:space="preserve"> </w:t>
      </w:r>
      <w:r>
        <w:t>training.</w:t>
      </w:r>
    </w:p>
    <w:p w14:paraId="483CD969" w14:textId="77777777" w:rsidR="000251ED" w:rsidRDefault="000251ED">
      <w:pPr>
        <w:jc w:val="both"/>
        <w:sectPr w:rsidR="000251ED">
          <w:pgSz w:w="11920" w:h="16850"/>
          <w:pgMar w:top="1600" w:right="560" w:bottom="1160" w:left="1140" w:header="0" w:footer="967" w:gutter="0"/>
          <w:cols w:space="720"/>
        </w:sectPr>
      </w:pPr>
    </w:p>
    <w:p w14:paraId="616D5B8C" w14:textId="77777777" w:rsidR="000251ED" w:rsidRDefault="00201AD3">
      <w:pPr>
        <w:pStyle w:val="BodyText"/>
        <w:spacing w:before="80"/>
        <w:ind w:left="300" w:right="876"/>
        <w:jc w:val="both"/>
      </w:pPr>
      <w:r>
        <w:lastRenderedPageBreak/>
        <w:t xml:space="preserve">Given the technical skills required to deliver the service, the levels of qualification for </w:t>
      </w:r>
      <w:proofErr w:type="spellStart"/>
      <w:r>
        <w:t>authorised</w:t>
      </w:r>
      <w:proofErr w:type="spellEnd"/>
      <w:r>
        <w:t xml:space="preserve"> personnel (as defined in the draft </w:t>
      </w:r>
      <w:proofErr w:type="spellStart"/>
      <w:r>
        <w:t>authorisation</w:t>
      </w:r>
      <w:proofErr w:type="spellEnd"/>
      <w:r>
        <w:t xml:space="preserve"> document) are technical qualifications equivalent </w:t>
      </w:r>
      <w:proofErr w:type="gramStart"/>
      <w:r>
        <w:t>to;</w:t>
      </w:r>
      <w:proofErr w:type="gramEnd"/>
    </w:p>
    <w:p w14:paraId="3B5DF1DC" w14:textId="77777777" w:rsidR="000251ED" w:rsidRDefault="000251ED">
      <w:pPr>
        <w:pStyle w:val="BodyText"/>
        <w:spacing w:before="4"/>
      </w:pPr>
    </w:p>
    <w:p w14:paraId="1E146342" w14:textId="77777777" w:rsidR="000251ED" w:rsidRDefault="00201AD3" w:rsidP="00520565">
      <w:pPr>
        <w:pStyle w:val="ListParagraph"/>
        <w:numPr>
          <w:ilvl w:val="2"/>
          <w:numId w:val="7"/>
        </w:numPr>
        <w:tabs>
          <w:tab w:val="left" w:pos="1019"/>
          <w:tab w:val="left" w:pos="1020"/>
        </w:tabs>
        <w:spacing w:line="235" w:lineRule="auto"/>
        <w:ind w:right="1923"/>
        <w:rPr>
          <w:sz w:val="20"/>
        </w:rPr>
      </w:pPr>
      <w:r>
        <w:rPr>
          <w:sz w:val="20"/>
        </w:rPr>
        <w:t>A FETAC award in a relevant technical discipline at Level 5 with relevant experience</w:t>
      </w:r>
    </w:p>
    <w:p w14:paraId="0F30A8C1" w14:textId="77777777" w:rsidR="000251ED" w:rsidRDefault="00201AD3">
      <w:pPr>
        <w:spacing w:before="2"/>
        <w:ind w:left="300"/>
        <w:rPr>
          <w:b/>
          <w:sz w:val="20"/>
        </w:rPr>
      </w:pPr>
      <w:r>
        <w:rPr>
          <w:b/>
          <w:sz w:val="20"/>
        </w:rPr>
        <w:t>or</w:t>
      </w:r>
    </w:p>
    <w:p w14:paraId="58C6BC6B" w14:textId="77777777" w:rsidR="000251ED" w:rsidRDefault="000251ED">
      <w:pPr>
        <w:pStyle w:val="BodyText"/>
        <w:spacing w:before="1"/>
        <w:rPr>
          <w:b/>
        </w:rPr>
      </w:pPr>
    </w:p>
    <w:p w14:paraId="5B373993" w14:textId="77777777" w:rsidR="000251ED" w:rsidRDefault="00201AD3" w:rsidP="00520565">
      <w:pPr>
        <w:pStyle w:val="ListParagraph"/>
        <w:numPr>
          <w:ilvl w:val="2"/>
          <w:numId w:val="7"/>
        </w:numPr>
        <w:tabs>
          <w:tab w:val="left" w:pos="1019"/>
          <w:tab w:val="left" w:pos="1020"/>
        </w:tabs>
        <w:spacing w:before="1"/>
        <w:ind w:hanging="363"/>
        <w:rPr>
          <w:sz w:val="20"/>
        </w:rPr>
      </w:pPr>
      <w:r>
        <w:rPr>
          <w:sz w:val="20"/>
        </w:rPr>
        <w:t>A FETAC award in a relevant technical discipline at Level</w:t>
      </w:r>
      <w:r>
        <w:rPr>
          <w:spacing w:val="-31"/>
          <w:sz w:val="20"/>
        </w:rPr>
        <w:t xml:space="preserve"> </w:t>
      </w:r>
      <w:r>
        <w:rPr>
          <w:sz w:val="20"/>
        </w:rPr>
        <w:t>6</w:t>
      </w:r>
    </w:p>
    <w:p w14:paraId="70A89B09" w14:textId="77777777" w:rsidR="000251ED" w:rsidRDefault="000251ED">
      <w:pPr>
        <w:pStyle w:val="BodyText"/>
        <w:spacing w:before="8"/>
        <w:rPr>
          <w:sz w:val="19"/>
        </w:rPr>
      </w:pPr>
    </w:p>
    <w:p w14:paraId="0F5091EC" w14:textId="77777777" w:rsidR="000251ED" w:rsidRDefault="00201AD3">
      <w:pPr>
        <w:pStyle w:val="BodyText"/>
        <w:ind w:left="300" w:right="940" w:hanging="1"/>
      </w:pPr>
      <w:r>
        <w:t>The Director will determine the relevancy of any award and the equivalence of a non- FETAC award or relevant or experience and any decision made will be</w:t>
      </w:r>
      <w:r>
        <w:rPr>
          <w:spacing w:val="-14"/>
        </w:rPr>
        <w:t xml:space="preserve"> </w:t>
      </w:r>
      <w:r>
        <w:t>final.</w:t>
      </w:r>
    </w:p>
    <w:p w14:paraId="20FAC2B5" w14:textId="77777777" w:rsidR="000251ED" w:rsidRDefault="000251ED">
      <w:pPr>
        <w:pStyle w:val="BodyText"/>
        <w:spacing w:before="1"/>
      </w:pPr>
    </w:p>
    <w:p w14:paraId="4F0C6787" w14:textId="05C066ED" w:rsidR="000251ED" w:rsidRDefault="00201AD3">
      <w:pPr>
        <w:pStyle w:val="BodyText"/>
        <w:ind w:left="299" w:right="877"/>
        <w:jc w:val="both"/>
      </w:pPr>
      <w:r>
        <w:t>The Tenderer must outline the number of employees that will be deployed per instrument category. If an employee will be deployed on more than one category, this should be stated, and the instrument types concerned</w:t>
      </w:r>
      <w:r>
        <w:rPr>
          <w:spacing w:val="-20"/>
        </w:rPr>
        <w:t xml:space="preserve"> </w:t>
      </w:r>
      <w:r>
        <w:t>listed.</w:t>
      </w:r>
    </w:p>
    <w:p w14:paraId="29EC94B7" w14:textId="77777777" w:rsidR="000251ED" w:rsidRDefault="000251ED">
      <w:pPr>
        <w:pStyle w:val="BodyText"/>
        <w:spacing w:before="11"/>
        <w:rPr>
          <w:sz w:val="19"/>
        </w:rPr>
      </w:pPr>
    </w:p>
    <w:p w14:paraId="7411EED1" w14:textId="413937DD" w:rsidR="000251ED" w:rsidRDefault="00201AD3">
      <w:pPr>
        <w:pStyle w:val="BodyText"/>
        <w:spacing w:before="1"/>
        <w:ind w:left="297" w:right="875"/>
        <w:jc w:val="both"/>
      </w:pPr>
      <w:r>
        <w:t>The Tenderer must demonstrate that appropriate training programs, continual monitoring of competency and performance management systems are in place for designated personnel.</w:t>
      </w:r>
    </w:p>
    <w:p w14:paraId="6F03CCEC" w14:textId="77777777" w:rsidR="000251ED" w:rsidRDefault="000251ED">
      <w:pPr>
        <w:pStyle w:val="BodyText"/>
        <w:spacing w:before="7"/>
        <w:rPr>
          <w:sz w:val="19"/>
        </w:rPr>
      </w:pPr>
    </w:p>
    <w:p w14:paraId="7FD96374" w14:textId="77777777" w:rsidR="000251ED" w:rsidRDefault="00201AD3">
      <w:pPr>
        <w:ind w:left="297"/>
        <w:jc w:val="both"/>
        <w:rPr>
          <w:b/>
          <w:sz w:val="20"/>
        </w:rPr>
      </w:pPr>
      <w:r>
        <w:rPr>
          <w:b/>
          <w:sz w:val="20"/>
        </w:rPr>
        <w:t>Similar Experience or Contracts</w:t>
      </w:r>
    </w:p>
    <w:p w14:paraId="51C964BB" w14:textId="316E8175" w:rsidR="000251ED" w:rsidRDefault="00201AD3">
      <w:pPr>
        <w:pStyle w:val="BodyText"/>
        <w:spacing w:before="121"/>
        <w:ind w:left="297" w:right="876"/>
        <w:jc w:val="both"/>
      </w:pPr>
      <w:r>
        <w:t xml:space="preserve">Information on technical capacity and experience must be provided by the tenderer in the form set out below. Tenderers should detail relevant experience gained during the past 5 years for each application for which an interest has been expressed. Examples of </w:t>
      </w:r>
      <w:proofErr w:type="gramStart"/>
      <w:r>
        <w:t>past experience</w:t>
      </w:r>
      <w:proofErr w:type="gramEnd"/>
      <w:r>
        <w:t xml:space="preserve"> should only be submitted if the candidate can demonstrate that it, a member of the tenderer or a proposed sub-</w:t>
      </w:r>
      <w:r w:rsidR="00F2237A">
        <w:t>contractor,</w:t>
      </w:r>
      <w:r>
        <w:t xml:space="preserve"> had a major responsibility for the particular experience claimed. A maximum of three projects may be provided in relation to each application of</w:t>
      </w:r>
      <w:r>
        <w:rPr>
          <w:spacing w:val="-5"/>
        </w:rPr>
        <w:t xml:space="preserve"> </w:t>
      </w:r>
      <w:r>
        <w:t>interest.</w:t>
      </w:r>
    </w:p>
    <w:p w14:paraId="362A430F" w14:textId="77777777" w:rsidR="000251ED" w:rsidRDefault="000251ED">
      <w:pPr>
        <w:pStyle w:val="BodyText"/>
        <w:spacing w:before="10"/>
        <w:rPr>
          <w:sz w:val="19"/>
        </w:rPr>
      </w:pPr>
    </w:p>
    <w:p w14:paraId="0E5B6A39" w14:textId="4B20E1BE" w:rsidR="000251ED" w:rsidRDefault="00201AD3">
      <w:pPr>
        <w:pStyle w:val="BodyText"/>
        <w:ind w:left="300" w:right="877"/>
        <w:jc w:val="both"/>
      </w:pPr>
      <w:r>
        <w:t xml:space="preserve">Examples of relevant experience should include details on the range of services provided, quality management systems used, </w:t>
      </w:r>
      <w:proofErr w:type="spellStart"/>
      <w:r>
        <w:t>organisation</w:t>
      </w:r>
      <w:proofErr w:type="spellEnd"/>
      <w:r>
        <w:t xml:space="preserve"> structure, manpower, resources, etc.</w:t>
      </w:r>
    </w:p>
    <w:p w14:paraId="6406C307" w14:textId="77777777" w:rsidR="000251ED" w:rsidRDefault="00201AD3">
      <w:pPr>
        <w:spacing w:before="199" w:after="41"/>
        <w:ind w:left="300"/>
        <w:jc w:val="both"/>
        <w:rPr>
          <w:b/>
          <w:sz w:val="16"/>
        </w:rPr>
      </w:pPr>
      <w:r>
        <w:rPr>
          <w:b/>
          <w:sz w:val="16"/>
        </w:rPr>
        <w:t>Table 5: Relevant experience information</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7"/>
        <w:gridCol w:w="4522"/>
        <w:gridCol w:w="1496"/>
      </w:tblGrid>
      <w:tr w:rsidR="000251ED" w14:paraId="2924BCDA" w14:textId="77777777">
        <w:trPr>
          <w:trHeight w:val="566"/>
        </w:trPr>
        <w:tc>
          <w:tcPr>
            <w:tcW w:w="994" w:type="dxa"/>
          </w:tcPr>
          <w:p w14:paraId="7274D7D4" w14:textId="77777777" w:rsidR="000251ED" w:rsidRDefault="00201AD3">
            <w:pPr>
              <w:pStyle w:val="TableParagraph"/>
              <w:spacing w:before="163"/>
              <w:ind w:left="112"/>
              <w:rPr>
                <w:b/>
                <w:sz w:val="20"/>
              </w:rPr>
            </w:pPr>
            <w:r>
              <w:rPr>
                <w:b/>
                <w:sz w:val="20"/>
              </w:rPr>
              <w:t>Year</w:t>
            </w:r>
          </w:p>
        </w:tc>
        <w:tc>
          <w:tcPr>
            <w:tcW w:w="2127" w:type="dxa"/>
          </w:tcPr>
          <w:p w14:paraId="0788DCA0" w14:textId="77777777" w:rsidR="000251ED" w:rsidRDefault="00201AD3">
            <w:pPr>
              <w:pStyle w:val="TableParagraph"/>
              <w:spacing w:before="163"/>
              <w:ind w:left="112"/>
              <w:rPr>
                <w:b/>
                <w:sz w:val="20"/>
              </w:rPr>
            </w:pPr>
            <w:r>
              <w:rPr>
                <w:b/>
                <w:sz w:val="20"/>
              </w:rPr>
              <w:t>Client Name</w:t>
            </w:r>
          </w:p>
        </w:tc>
        <w:tc>
          <w:tcPr>
            <w:tcW w:w="4522" w:type="dxa"/>
          </w:tcPr>
          <w:p w14:paraId="28849C4D" w14:textId="77777777" w:rsidR="000251ED" w:rsidRDefault="00201AD3">
            <w:pPr>
              <w:pStyle w:val="TableParagraph"/>
              <w:spacing w:before="163"/>
              <w:ind w:left="111"/>
              <w:rPr>
                <w:b/>
                <w:sz w:val="20"/>
              </w:rPr>
            </w:pPr>
            <w:r>
              <w:rPr>
                <w:b/>
                <w:sz w:val="20"/>
              </w:rPr>
              <w:t>Description of Services</w:t>
            </w:r>
          </w:p>
        </w:tc>
        <w:tc>
          <w:tcPr>
            <w:tcW w:w="1496" w:type="dxa"/>
          </w:tcPr>
          <w:p w14:paraId="026CF5F7" w14:textId="77777777" w:rsidR="000251ED" w:rsidRDefault="00201AD3">
            <w:pPr>
              <w:pStyle w:val="TableParagraph"/>
              <w:spacing w:before="163"/>
              <w:ind w:left="108"/>
              <w:rPr>
                <w:b/>
                <w:sz w:val="20"/>
              </w:rPr>
            </w:pPr>
            <w:r>
              <w:rPr>
                <w:b/>
                <w:sz w:val="20"/>
              </w:rPr>
              <w:t>€ Spend</w:t>
            </w:r>
          </w:p>
        </w:tc>
      </w:tr>
      <w:tr w:rsidR="000251ED" w14:paraId="13AD588D" w14:textId="77777777">
        <w:trPr>
          <w:trHeight w:val="1134"/>
        </w:trPr>
        <w:tc>
          <w:tcPr>
            <w:tcW w:w="994" w:type="dxa"/>
          </w:tcPr>
          <w:p w14:paraId="016DD2EA" w14:textId="77777777" w:rsidR="000251ED" w:rsidRDefault="000251ED">
            <w:pPr>
              <w:pStyle w:val="TableParagraph"/>
              <w:rPr>
                <w:rFonts w:ascii="Times New Roman"/>
                <w:sz w:val="18"/>
              </w:rPr>
            </w:pPr>
          </w:p>
        </w:tc>
        <w:tc>
          <w:tcPr>
            <w:tcW w:w="2127" w:type="dxa"/>
          </w:tcPr>
          <w:p w14:paraId="6D410BB5" w14:textId="77777777" w:rsidR="000251ED" w:rsidRDefault="000251ED">
            <w:pPr>
              <w:pStyle w:val="TableParagraph"/>
              <w:rPr>
                <w:rFonts w:ascii="Times New Roman"/>
                <w:sz w:val="18"/>
              </w:rPr>
            </w:pPr>
          </w:p>
        </w:tc>
        <w:tc>
          <w:tcPr>
            <w:tcW w:w="4522" w:type="dxa"/>
          </w:tcPr>
          <w:p w14:paraId="736B2181" w14:textId="77777777" w:rsidR="000251ED" w:rsidRDefault="000251ED">
            <w:pPr>
              <w:pStyle w:val="TableParagraph"/>
              <w:rPr>
                <w:rFonts w:ascii="Times New Roman"/>
                <w:sz w:val="18"/>
              </w:rPr>
            </w:pPr>
          </w:p>
        </w:tc>
        <w:tc>
          <w:tcPr>
            <w:tcW w:w="1496" w:type="dxa"/>
          </w:tcPr>
          <w:p w14:paraId="6FF135E4" w14:textId="77777777" w:rsidR="000251ED" w:rsidRDefault="000251ED">
            <w:pPr>
              <w:pStyle w:val="TableParagraph"/>
              <w:rPr>
                <w:rFonts w:ascii="Times New Roman"/>
                <w:sz w:val="18"/>
              </w:rPr>
            </w:pPr>
          </w:p>
        </w:tc>
      </w:tr>
      <w:tr w:rsidR="000251ED" w14:paraId="41008FE3" w14:textId="77777777">
        <w:trPr>
          <w:trHeight w:val="1134"/>
        </w:trPr>
        <w:tc>
          <w:tcPr>
            <w:tcW w:w="994" w:type="dxa"/>
          </w:tcPr>
          <w:p w14:paraId="7C2AE246" w14:textId="77777777" w:rsidR="000251ED" w:rsidRDefault="000251ED">
            <w:pPr>
              <w:pStyle w:val="TableParagraph"/>
              <w:rPr>
                <w:rFonts w:ascii="Times New Roman"/>
                <w:sz w:val="18"/>
              </w:rPr>
            </w:pPr>
          </w:p>
        </w:tc>
        <w:tc>
          <w:tcPr>
            <w:tcW w:w="2127" w:type="dxa"/>
          </w:tcPr>
          <w:p w14:paraId="14379B75" w14:textId="77777777" w:rsidR="000251ED" w:rsidRDefault="000251ED">
            <w:pPr>
              <w:pStyle w:val="TableParagraph"/>
              <w:rPr>
                <w:rFonts w:ascii="Times New Roman"/>
                <w:sz w:val="18"/>
              </w:rPr>
            </w:pPr>
          </w:p>
        </w:tc>
        <w:tc>
          <w:tcPr>
            <w:tcW w:w="4522" w:type="dxa"/>
          </w:tcPr>
          <w:p w14:paraId="34538D14" w14:textId="77777777" w:rsidR="000251ED" w:rsidRDefault="000251ED">
            <w:pPr>
              <w:pStyle w:val="TableParagraph"/>
              <w:rPr>
                <w:rFonts w:ascii="Times New Roman"/>
                <w:sz w:val="18"/>
              </w:rPr>
            </w:pPr>
          </w:p>
        </w:tc>
        <w:tc>
          <w:tcPr>
            <w:tcW w:w="1496" w:type="dxa"/>
          </w:tcPr>
          <w:p w14:paraId="04580D3D" w14:textId="77777777" w:rsidR="000251ED" w:rsidRDefault="000251ED">
            <w:pPr>
              <w:pStyle w:val="TableParagraph"/>
              <w:rPr>
                <w:rFonts w:ascii="Times New Roman"/>
                <w:sz w:val="18"/>
              </w:rPr>
            </w:pPr>
          </w:p>
        </w:tc>
      </w:tr>
      <w:tr w:rsidR="000251ED" w14:paraId="52E4F2D7" w14:textId="77777777">
        <w:trPr>
          <w:trHeight w:val="1132"/>
        </w:trPr>
        <w:tc>
          <w:tcPr>
            <w:tcW w:w="994" w:type="dxa"/>
          </w:tcPr>
          <w:p w14:paraId="4D9CD02E" w14:textId="77777777" w:rsidR="000251ED" w:rsidRDefault="000251ED">
            <w:pPr>
              <w:pStyle w:val="TableParagraph"/>
              <w:rPr>
                <w:rFonts w:ascii="Times New Roman"/>
                <w:sz w:val="18"/>
              </w:rPr>
            </w:pPr>
          </w:p>
        </w:tc>
        <w:tc>
          <w:tcPr>
            <w:tcW w:w="2127" w:type="dxa"/>
          </w:tcPr>
          <w:p w14:paraId="13EB50F3" w14:textId="77777777" w:rsidR="000251ED" w:rsidRDefault="000251ED">
            <w:pPr>
              <w:pStyle w:val="TableParagraph"/>
              <w:rPr>
                <w:rFonts w:ascii="Times New Roman"/>
                <w:sz w:val="18"/>
              </w:rPr>
            </w:pPr>
          </w:p>
        </w:tc>
        <w:tc>
          <w:tcPr>
            <w:tcW w:w="4522" w:type="dxa"/>
          </w:tcPr>
          <w:p w14:paraId="458D44C2" w14:textId="77777777" w:rsidR="000251ED" w:rsidRDefault="000251ED">
            <w:pPr>
              <w:pStyle w:val="TableParagraph"/>
              <w:rPr>
                <w:rFonts w:ascii="Times New Roman"/>
                <w:sz w:val="18"/>
              </w:rPr>
            </w:pPr>
          </w:p>
        </w:tc>
        <w:tc>
          <w:tcPr>
            <w:tcW w:w="1496" w:type="dxa"/>
          </w:tcPr>
          <w:p w14:paraId="57938F15" w14:textId="77777777" w:rsidR="000251ED" w:rsidRDefault="000251ED">
            <w:pPr>
              <w:pStyle w:val="TableParagraph"/>
              <w:rPr>
                <w:rFonts w:ascii="Times New Roman"/>
                <w:sz w:val="18"/>
              </w:rPr>
            </w:pPr>
          </w:p>
        </w:tc>
      </w:tr>
    </w:tbl>
    <w:p w14:paraId="3445169F" w14:textId="77777777" w:rsidR="000251ED" w:rsidRDefault="00201AD3">
      <w:pPr>
        <w:pStyle w:val="BodyText"/>
        <w:ind w:left="300"/>
        <w:jc w:val="both"/>
      </w:pPr>
      <w:r>
        <w:t>Please copy table onto a separate sheet as required.</w:t>
      </w:r>
    </w:p>
    <w:p w14:paraId="5981968B" w14:textId="77777777" w:rsidR="000251ED" w:rsidRDefault="000251ED">
      <w:pPr>
        <w:pStyle w:val="BodyText"/>
        <w:spacing w:before="1"/>
      </w:pPr>
    </w:p>
    <w:p w14:paraId="56F0BF83" w14:textId="4688D85F" w:rsidR="000251ED" w:rsidRDefault="00201AD3" w:rsidP="2459FA56">
      <w:pPr>
        <w:ind w:left="300" w:right="874"/>
        <w:jc w:val="both"/>
        <w:rPr>
          <w:b/>
          <w:sz w:val="20"/>
          <w:szCs w:val="20"/>
        </w:rPr>
        <w:sectPr w:rsidR="000251ED">
          <w:pgSz w:w="11920" w:h="16850"/>
          <w:pgMar w:top="1340" w:right="560" w:bottom="1160" w:left="1140" w:header="0" w:footer="967" w:gutter="0"/>
          <w:cols w:space="720"/>
        </w:sectPr>
      </w:pPr>
      <w:r w:rsidRPr="2459FA56">
        <w:rPr>
          <w:b/>
          <w:sz w:val="20"/>
          <w:szCs w:val="20"/>
        </w:rPr>
        <w:t xml:space="preserve">Please note, the award criteria will further </w:t>
      </w:r>
      <w:proofErr w:type="gramStart"/>
      <w:r w:rsidRPr="2459FA56">
        <w:rPr>
          <w:b/>
          <w:sz w:val="20"/>
          <w:szCs w:val="20"/>
        </w:rPr>
        <w:t>take into account</w:t>
      </w:r>
      <w:proofErr w:type="gramEnd"/>
      <w:r w:rsidRPr="2459FA56">
        <w:rPr>
          <w:b/>
          <w:sz w:val="20"/>
          <w:szCs w:val="20"/>
        </w:rPr>
        <w:t xml:space="preserve"> the information provided in the detailed implementation plan being offered to deliver the services sought under the </w:t>
      </w:r>
      <w:proofErr w:type="spellStart"/>
      <w:r w:rsidRPr="2459FA56">
        <w:rPr>
          <w:b/>
          <w:sz w:val="20"/>
          <w:szCs w:val="20"/>
        </w:rPr>
        <w:t>authorisation</w:t>
      </w:r>
      <w:proofErr w:type="spellEnd"/>
      <w:r w:rsidRPr="2459FA56">
        <w:rPr>
          <w:b/>
          <w:sz w:val="20"/>
          <w:szCs w:val="20"/>
        </w:rPr>
        <w:t>.</w:t>
      </w:r>
    </w:p>
    <w:p w14:paraId="6CEFDCA1" w14:textId="77777777" w:rsidR="000251ED" w:rsidRDefault="00201AD3">
      <w:pPr>
        <w:spacing w:before="78"/>
        <w:ind w:left="300"/>
        <w:jc w:val="both"/>
        <w:rPr>
          <w:b/>
          <w:sz w:val="20"/>
        </w:rPr>
      </w:pPr>
      <w:r>
        <w:rPr>
          <w:b/>
          <w:sz w:val="20"/>
        </w:rPr>
        <w:lastRenderedPageBreak/>
        <w:t>Health and Safety</w:t>
      </w:r>
    </w:p>
    <w:p w14:paraId="48EFF6BD" w14:textId="75624089" w:rsidR="000251ED" w:rsidRDefault="00201AD3">
      <w:pPr>
        <w:pStyle w:val="BodyText"/>
        <w:spacing w:before="124"/>
        <w:ind w:left="300" w:right="870"/>
        <w:jc w:val="both"/>
      </w:pPr>
      <w:r>
        <w:t xml:space="preserve">Proposals should be submitted for management of </w:t>
      </w:r>
      <w:proofErr w:type="gramStart"/>
      <w:r>
        <w:t>any and all</w:t>
      </w:r>
      <w:proofErr w:type="gramEnd"/>
      <w:r>
        <w:t xml:space="preserve"> health and safety aspects arising from the delivery of the verification service for which </w:t>
      </w:r>
      <w:proofErr w:type="spellStart"/>
      <w:r>
        <w:t>authorisation</w:t>
      </w:r>
      <w:proofErr w:type="spellEnd"/>
      <w:r>
        <w:t xml:space="preserve"> is sought, including those issues arising from operation or use of measuring instruments being verified or test equipment, including handling equipment, in all possible</w:t>
      </w:r>
      <w:r w:rsidR="00902E6C">
        <w:t xml:space="preserve"> </w:t>
      </w:r>
      <w:r>
        <w:t xml:space="preserve">activity environments. (See Section 22 of the draft </w:t>
      </w:r>
      <w:proofErr w:type="spellStart"/>
      <w:r>
        <w:t>authorisation</w:t>
      </w:r>
      <w:proofErr w:type="spellEnd"/>
      <w:r>
        <w:t xml:space="preserve"> document).</w:t>
      </w:r>
    </w:p>
    <w:p w14:paraId="38D97A04" w14:textId="77777777" w:rsidR="000251ED" w:rsidRDefault="000251ED">
      <w:pPr>
        <w:pStyle w:val="BodyText"/>
        <w:spacing w:before="3"/>
      </w:pPr>
    </w:p>
    <w:p w14:paraId="0A2ABEA1" w14:textId="77777777" w:rsidR="000251ED" w:rsidRDefault="00201AD3">
      <w:pPr>
        <w:ind w:left="299" w:right="880"/>
        <w:jc w:val="both"/>
        <w:rPr>
          <w:b/>
          <w:sz w:val="20"/>
        </w:rPr>
      </w:pPr>
      <w:r>
        <w:rPr>
          <w:b/>
          <w:sz w:val="20"/>
        </w:rPr>
        <w:t>Quality</w:t>
      </w:r>
      <w:r>
        <w:rPr>
          <w:b/>
          <w:spacing w:val="-13"/>
          <w:sz w:val="20"/>
        </w:rPr>
        <w:t xml:space="preserve"> </w:t>
      </w:r>
      <w:r>
        <w:rPr>
          <w:b/>
          <w:sz w:val="20"/>
        </w:rPr>
        <w:t>Control</w:t>
      </w:r>
      <w:r>
        <w:rPr>
          <w:b/>
          <w:spacing w:val="-13"/>
          <w:sz w:val="20"/>
        </w:rPr>
        <w:t xml:space="preserve"> </w:t>
      </w:r>
      <w:r>
        <w:rPr>
          <w:b/>
          <w:sz w:val="20"/>
        </w:rPr>
        <w:t>and</w:t>
      </w:r>
      <w:r>
        <w:rPr>
          <w:b/>
          <w:spacing w:val="-12"/>
          <w:sz w:val="20"/>
        </w:rPr>
        <w:t xml:space="preserve"> </w:t>
      </w:r>
      <w:r>
        <w:rPr>
          <w:b/>
          <w:sz w:val="20"/>
        </w:rPr>
        <w:t>Monitoring</w:t>
      </w:r>
      <w:r>
        <w:rPr>
          <w:b/>
          <w:spacing w:val="-12"/>
          <w:sz w:val="20"/>
        </w:rPr>
        <w:t xml:space="preserve"> </w:t>
      </w:r>
      <w:r>
        <w:rPr>
          <w:b/>
          <w:sz w:val="20"/>
        </w:rPr>
        <w:t>(See</w:t>
      </w:r>
      <w:r>
        <w:rPr>
          <w:b/>
          <w:spacing w:val="-13"/>
          <w:sz w:val="20"/>
        </w:rPr>
        <w:t xml:space="preserve"> </w:t>
      </w:r>
      <w:r>
        <w:rPr>
          <w:b/>
          <w:sz w:val="20"/>
        </w:rPr>
        <w:t>section</w:t>
      </w:r>
      <w:r>
        <w:rPr>
          <w:b/>
          <w:spacing w:val="-14"/>
          <w:sz w:val="20"/>
        </w:rPr>
        <w:t xml:space="preserve"> </w:t>
      </w:r>
      <w:r>
        <w:rPr>
          <w:b/>
          <w:sz w:val="20"/>
        </w:rPr>
        <w:t>11</w:t>
      </w:r>
      <w:r>
        <w:rPr>
          <w:b/>
          <w:spacing w:val="-12"/>
          <w:sz w:val="20"/>
        </w:rPr>
        <w:t xml:space="preserve"> </w:t>
      </w:r>
      <w:r>
        <w:rPr>
          <w:b/>
          <w:sz w:val="20"/>
        </w:rPr>
        <w:t>of</w:t>
      </w:r>
      <w:r>
        <w:rPr>
          <w:b/>
          <w:spacing w:val="-12"/>
          <w:sz w:val="20"/>
        </w:rPr>
        <w:t xml:space="preserve"> </w:t>
      </w:r>
      <w:r>
        <w:rPr>
          <w:b/>
          <w:sz w:val="20"/>
        </w:rPr>
        <w:t>the</w:t>
      </w:r>
      <w:r>
        <w:rPr>
          <w:b/>
          <w:spacing w:val="-12"/>
          <w:sz w:val="20"/>
        </w:rPr>
        <w:t xml:space="preserve"> </w:t>
      </w:r>
      <w:r>
        <w:rPr>
          <w:b/>
          <w:sz w:val="20"/>
        </w:rPr>
        <w:t>Sample</w:t>
      </w:r>
      <w:r>
        <w:rPr>
          <w:b/>
          <w:spacing w:val="-12"/>
          <w:sz w:val="20"/>
        </w:rPr>
        <w:t xml:space="preserve"> </w:t>
      </w:r>
      <w:r>
        <w:rPr>
          <w:b/>
          <w:sz w:val="20"/>
        </w:rPr>
        <w:t>Draft</w:t>
      </w:r>
      <w:r>
        <w:rPr>
          <w:b/>
          <w:spacing w:val="-13"/>
          <w:sz w:val="20"/>
        </w:rPr>
        <w:t xml:space="preserve"> </w:t>
      </w:r>
      <w:proofErr w:type="spellStart"/>
      <w:r>
        <w:rPr>
          <w:b/>
          <w:sz w:val="20"/>
        </w:rPr>
        <w:t>Authorisation</w:t>
      </w:r>
      <w:proofErr w:type="spellEnd"/>
      <w:r>
        <w:rPr>
          <w:b/>
          <w:sz w:val="20"/>
        </w:rPr>
        <w:t xml:space="preserve"> document)</w:t>
      </w:r>
    </w:p>
    <w:p w14:paraId="24DFCB6E" w14:textId="77777777" w:rsidR="000251ED" w:rsidRDefault="000251ED">
      <w:pPr>
        <w:pStyle w:val="BodyText"/>
        <w:rPr>
          <w:b/>
        </w:rPr>
      </w:pPr>
    </w:p>
    <w:p w14:paraId="388C037E" w14:textId="77777777" w:rsidR="000251ED" w:rsidRDefault="00201AD3">
      <w:pPr>
        <w:pStyle w:val="BodyText"/>
        <w:spacing w:before="1"/>
        <w:ind w:left="299" w:right="872"/>
        <w:jc w:val="both"/>
      </w:pPr>
      <w:r>
        <w:t xml:space="preserve">Each tenderer should demonstrate that they will be capable of maintaining a high level of quality and continuous improvement in the provision of verification services throughout the duration of the </w:t>
      </w:r>
      <w:proofErr w:type="spellStart"/>
      <w:r>
        <w:t>Authorisation</w:t>
      </w:r>
      <w:proofErr w:type="spellEnd"/>
      <w:r>
        <w:t>.</w:t>
      </w:r>
    </w:p>
    <w:p w14:paraId="6E6ECC04" w14:textId="77777777" w:rsidR="000251ED" w:rsidRDefault="000251ED">
      <w:pPr>
        <w:pStyle w:val="BodyText"/>
        <w:spacing w:before="2"/>
      </w:pPr>
    </w:p>
    <w:p w14:paraId="2B95AE17" w14:textId="77777777" w:rsidR="000251ED" w:rsidRDefault="00201AD3">
      <w:pPr>
        <w:pStyle w:val="BodyText"/>
        <w:ind w:left="298" w:right="871"/>
        <w:jc w:val="both"/>
      </w:pPr>
      <w:r>
        <w:t xml:space="preserve">The current quality management system (QMS) documentation as certified by a </w:t>
      </w:r>
      <w:proofErr w:type="spellStart"/>
      <w:r>
        <w:t>recognised</w:t>
      </w:r>
      <w:proofErr w:type="spellEnd"/>
      <w:r>
        <w:rPr>
          <w:spacing w:val="-14"/>
        </w:rPr>
        <w:t xml:space="preserve"> </w:t>
      </w:r>
      <w:r>
        <w:t>third-party</w:t>
      </w:r>
      <w:r>
        <w:rPr>
          <w:spacing w:val="-12"/>
        </w:rPr>
        <w:t xml:space="preserve"> </w:t>
      </w:r>
      <w:r>
        <w:t>certifier</w:t>
      </w:r>
      <w:r>
        <w:rPr>
          <w:spacing w:val="-15"/>
        </w:rPr>
        <w:t xml:space="preserve"> </w:t>
      </w:r>
      <w:r>
        <w:t>(Certificate</w:t>
      </w:r>
      <w:r>
        <w:rPr>
          <w:spacing w:val="-13"/>
        </w:rPr>
        <w:t xml:space="preserve"> </w:t>
      </w:r>
      <w:r>
        <w:t>and</w:t>
      </w:r>
      <w:r>
        <w:rPr>
          <w:spacing w:val="-14"/>
        </w:rPr>
        <w:t xml:space="preserve"> </w:t>
      </w:r>
      <w:r>
        <w:t>Quality</w:t>
      </w:r>
      <w:r>
        <w:rPr>
          <w:spacing w:val="-14"/>
        </w:rPr>
        <w:t xml:space="preserve"> </w:t>
      </w:r>
      <w:r>
        <w:t>Manual)</w:t>
      </w:r>
      <w:r>
        <w:rPr>
          <w:spacing w:val="-13"/>
        </w:rPr>
        <w:t xml:space="preserve"> </w:t>
      </w:r>
      <w:r>
        <w:t>must</w:t>
      </w:r>
      <w:r>
        <w:rPr>
          <w:spacing w:val="-13"/>
        </w:rPr>
        <w:t xml:space="preserve"> </w:t>
      </w:r>
      <w:r>
        <w:t>be</w:t>
      </w:r>
      <w:r>
        <w:rPr>
          <w:spacing w:val="-13"/>
        </w:rPr>
        <w:t xml:space="preserve"> </w:t>
      </w:r>
      <w:r>
        <w:t>submitted</w:t>
      </w:r>
      <w:r>
        <w:rPr>
          <w:spacing w:val="-13"/>
        </w:rPr>
        <w:t xml:space="preserve"> </w:t>
      </w:r>
      <w:r>
        <w:t>with</w:t>
      </w:r>
      <w:r>
        <w:rPr>
          <w:spacing w:val="-13"/>
        </w:rPr>
        <w:t xml:space="preserve"> </w:t>
      </w:r>
      <w:r>
        <w:t xml:space="preserve">an outline of the steps to be taken to include all aspects of the </w:t>
      </w:r>
      <w:proofErr w:type="spellStart"/>
      <w:r>
        <w:t>authorisation</w:t>
      </w:r>
      <w:proofErr w:type="spellEnd"/>
      <w:r>
        <w:t xml:space="preserve"> requirements, should the Tender be</w:t>
      </w:r>
      <w:r>
        <w:rPr>
          <w:spacing w:val="-21"/>
        </w:rPr>
        <w:t xml:space="preserve"> </w:t>
      </w:r>
      <w:r>
        <w:t>successful.</w:t>
      </w:r>
    </w:p>
    <w:p w14:paraId="28446CEB" w14:textId="77777777" w:rsidR="000251ED" w:rsidRDefault="000251ED">
      <w:pPr>
        <w:pStyle w:val="BodyText"/>
        <w:spacing w:before="4"/>
      </w:pPr>
    </w:p>
    <w:p w14:paraId="64132E90" w14:textId="1B59A886" w:rsidR="000251ED" w:rsidRDefault="00201AD3">
      <w:pPr>
        <w:pStyle w:val="BodyText"/>
        <w:ind w:left="297" w:right="870"/>
        <w:jc w:val="both"/>
      </w:pPr>
      <w:r>
        <w:t>A</w:t>
      </w:r>
      <w:r>
        <w:rPr>
          <w:spacing w:val="-10"/>
        </w:rPr>
        <w:t xml:space="preserve"> </w:t>
      </w:r>
      <w:r>
        <w:t>Tender</w:t>
      </w:r>
      <w:r>
        <w:rPr>
          <w:spacing w:val="-11"/>
        </w:rPr>
        <w:t xml:space="preserve"> </w:t>
      </w:r>
      <w:r>
        <w:t>will</w:t>
      </w:r>
      <w:r>
        <w:rPr>
          <w:spacing w:val="-10"/>
        </w:rPr>
        <w:t xml:space="preserve"> </w:t>
      </w:r>
      <w:r>
        <w:t>be</w:t>
      </w:r>
      <w:r>
        <w:rPr>
          <w:spacing w:val="-8"/>
        </w:rPr>
        <w:t xml:space="preserve"> </w:t>
      </w:r>
      <w:r>
        <w:t>considered</w:t>
      </w:r>
      <w:r>
        <w:rPr>
          <w:spacing w:val="-7"/>
        </w:rPr>
        <w:t xml:space="preserve"> </w:t>
      </w:r>
      <w:r>
        <w:t>from</w:t>
      </w:r>
      <w:r>
        <w:rPr>
          <w:spacing w:val="-10"/>
        </w:rPr>
        <w:t xml:space="preserve"> </w:t>
      </w:r>
      <w:r>
        <w:t>a</w:t>
      </w:r>
      <w:r>
        <w:rPr>
          <w:spacing w:val="-10"/>
        </w:rPr>
        <w:t xml:space="preserve"> </w:t>
      </w:r>
      <w:r>
        <w:t>tenderer</w:t>
      </w:r>
      <w:r>
        <w:rPr>
          <w:spacing w:val="-10"/>
        </w:rPr>
        <w:t xml:space="preserve"> </w:t>
      </w:r>
      <w:r>
        <w:t>that</w:t>
      </w:r>
      <w:r>
        <w:rPr>
          <w:spacing w:val="-7"/>
        </w:rPr>
        <w:t xml:space="preserve"> </w:t>
      </w:r>
      <w:r>
        <w:t>has</w:t>
      </w:r>
      <w:r>
        <w:rPr>
          <w:spacing w:val="-11"/>
        </w:rPr>
        <w:t xml:space="preserve"> </w:t>
      </w:r>
      <w:r>
        <w:t>a</w:t>
      </w:r>
      <w:r>
        <w:rPr>
          <w:spacing w:val="-10"/>
        </w:rPr>
        <w:t xml:space="preserve"> </w:t>
      </w:r>
      <w:r>
        <w:t>documented</w:t>
      </w:r>
      <w:r>
        <w:rPr>
          <w:spacing w:val="-9"/>
        </w:rPr>
        <w:t xml:space="preserve"> </w:t>
      </w:r>
      <w:r>
        <w:t>but</w:t>
      </w:r>
      <w:r>
        <w:rPr>
          <w:spacing w:val="-10"/>
        </w:rPr>
        <w:t xml:space="preserve"> </w:t>
      </w:r>
      <w:r>
        <w:t>uncertified</w:t>
      </w:r>
      <w:r>
        <w:rPr>
          <w:spacing w:val="-10"/>
        </w:rPr>
        <w:t xml:space="preserve"> </w:t>
      </w:r>
      <w:r>
        <w:t>QMS</w:t>
      </w:r>
      <w:r>
        <w:rPr>
          <w:spacing w:val="-10"/>
        </w:rPr>
        <w:t xml:space="preserve"> </w:t>
      </w:r>
      <w:r>
        <w:t xml:space="preserve">in place. However, </w:t>
      </w:r>
      <w:proofErr w:type="spellStart"/>
      <w:r>
        <w:t>authorisation</w:t>
      </w:r>
      <w:proofErr w:type="spellEnd"/>
      <w:r>
        <w:t xml:space="preserve"> under the applicable section (see section 1.1) will not be granted until an </w:t>
      </w:r>
      <w:r w:rsidR="00F2237A">
        <w:t>independent</w:t>
      </w:r>
      <w:r>
        <w:t xml:space="preserve"> third party certified QMS is in place for existing operations with the additional operations resulting from the </w:t>
      </w:r>
      <w:proofErr w:type="spellStart"/>
      <w:r>
        <w:t>authorisation</w:t>
      </w:r>
      <w:proofErr w:type="spellEnd"/>
      <w:r>
        <w:t xml:space="preserve"> to be certified within 6 months of</w:t>
      </w:r>
      <w:r>
        <w:rPr>
          <w:spacing w:val="-12"/>
        </w:rPr>
        <w:t xml:space="preserve"> </w:t>
      </w:r>
      <w:r>
        <w:t>issue.</w:t>
      </w:r>
    </w:p>
    <w:p w14:paraId="4EEE372F" w14:textId="77777777" w:rsidR="000251ED" w:rsidRDefault="000251ED">
      <w:pPr>
        <w:pStyle w:val="BodyText"/>
        <w:spacing w:before="1"/>
      </w:pPr>
    </w:p>
    <w:p w14:paraId="23C7DCFE" w14:textId="77777777" w:rsidR="000251ED" w:rsidRDefault="00201AD3">
      <w:pPr>
        <w:ind w:left="297"/>
        <w:jc w:val="both"/>
        <w:rPr>
          <w:b/>
          <w:sz w:val="20"/>
        </w:rPr>
      </w:pPr>
      <w:r>
        <w:rPr>
          <w:b/>
          <w:sz w:val="20"/>
        </w:rPr>
        <w:t>Tax</w:t>
      </w:r>
      <w:r>
        <w:rPr>
          <w:b/>
          <w:spacing w:val="-28"/>
          <w:sz w:val="20"/>
        </w:rPr>
        <w:t xml:space="preserve"> </w:t>
      </w:r>
      <w:r>
        <w:rPr>
          <w:b/>
          <w:sz w:val="20"/>
        </w:rPr>
        <w:t>Certificate</w:t>
      </w:r>
    </w:p>
    <w:p w14:paraId="4575CAB9" w14:textId="77777777" w:rsidR="000251ED" w:rsidRDefault="000251ED">
      <w:pPr>
        <w:pStyle w:val="BodyText"/>
        <w:spacing w:before="1"/>
        <w:rPr>
          <w:b/>
        </w:rPr>
      </w:pPr>
    </w:p>
    <w:p w14:paraId="52EEFBDD" w14:textId="77777777" w:rsidR="000251ED" w:rsidRDefault="00201AD3">
      <w:pPr>
        <w:pStyle w:val="BodyText"/>
        <w:ind w:left="297" w:right="963"/>
        <w:jc w:val="both"/>
      </w:pPr>
      <w:r>
        <w:t>A valid Tax Clearance Access Number must be provided for review as part of the Tender submission.</w:t>
      </w:r>
    </w:p>
    <w:p w14:paraId="35413343" w14:textId="77777777" w:rsidR="000251ED" w:rsidRDefault="000251ED">
      <w:pPr>
        <w:pStyle w:val="BodyText"/>
        <w:spacing w:before="9"/>
        <w:rPr>
          <w:sz w:val="19"/>
        </w:rPr>
      </w:pPr>
    </w:p>
    <w:p w14:paraId="21587359" w14:textId="4781024D" w:rsidR="000251ED" w:rsidRDefault="00201AD3">
      <w:pPr>
        <w:pStyle w:val="BodyText"/>
        <w:spacing w:before="1"/>
        <w:ind w:left="299" w:right="962" w:hanging="3"/>
        <w:jc w:val="both"/>
      </w:pPr>
      <w:r>
        <w:t>A Tender will not be considered without appropriate e</w:t>
      </w:r>
      <w:r w:rsidR="00E416F1">
        <w:t>-</w:t>
      </w:r>
      <w:r>
        <w:t>Tax Clearance issued by the Collector-General.</w:t>
      </w:r>
    </w:p>
    <w:p w14:paraId="594DE749" w14:textId="77777777" w:rsidR="000251ED" w:rsidRDefault="000251ED">
      <w:pPr>
        <w:pStyle w:val="BodyText"/>
        <w:rPr>
          <w:sz w:val="24"/>
        </w:rPr>
      </w:pPr>
    </w:p>
    <w:p w14:paraId="1CAEC013" w14:textId="77777777" w:rsidR="000251ED" w:rsidRDefault="00201AD3">
      <w:pPr>
        <w:spacing w:before="191"/>
        <w:ind w:left="300"/>
        <w:rPr>
          <w:b/>
          <w:sz w:val="20"/>
        </w:rPr>
      </w:pPr>
      <w:r>
        <w:rPr>
          <w:b/>
          <w:sz w:val="20"/>
        </w:rPr>
        <w:t>Referees</w:t>
      </w:r>
    </w:p>
    <w:p w14:paraId="770B6999" w14:textId="77777777" w:rsidR="000251ED" w:rsidRDefault="00201AD3">
      <w:pPr>
        <w:pStyle w:val="BodyText"/>
        <w:spacing w:before="120"/>
        <w:ind w:left="300" w:right="867"/>
        <w:jc w:val="both"/>
      </w:pPr>
      <w:r>
        <w:t>Please provide details of 3 references in the form as set out in Annex 4 in relation to each application of interest. LM reserves the right to contact these references at any stage during this tendering process to verify satisfactory execution of</w:t>
      </w:r>
      <w:r>
        <w:rPr>
          <w:spacing w:val="-33"/>
        </w:rPr>
        <w:t xml:space="preserve"> </w:t>
      </w:r>
      <w:r>
        <w:t>contracts.</w:t>
      </w:r>
    </w:p>
    <w:p w14:paraId="0BDF047A" w14:textId="77777777" w:rsidR="000251ED" w:rsidRDefault="000251ED">
      <w:pPr>
        <w:pStyle w:val="BodyText"/>
        <w:rPr>
          <w:sz w:val="24"/>
        </w:rPr>
      </w:pPr>
    </w:p>
    <w:p w14:paraId="75FE20F5" w14:textId="77777777" w:rsidR="000251ED" w:rsidRDefault="000251ED">
      <w:pPr>
        <w:pStyle w:val="BodyText"/>
        <w:rPr>
          <w:sz w:val="24"/>
        </w:rPr>
      </w:pPr>
    </w:p>
    <w:p w14:paraId="314348AC" w14:textId="77777777" w:rsidR="000251ED" w:rsidRDefault="000251ED">
      <w:pPr>
        <w:pStyle w:val="BodyText"/>
        <w:rPr>
          <w:sz w:val="24"/>
        </w:rPr>
      </w:pPr>
    </w:p>
    <w:p w14:paraId="7D47B716" w14:textId="77777777" w:rsidR="000251ED" w:rsidRDefault="000251ED">
      <w:pPr>
        <w:pStyle w:val="BodyText"/>
        <w:rPr>
          <w:sz w:val="24"/>
        </w:rPr>
      </w:pPr>
    </w:p>
    <w:p w14:paraId="4347C792" w14:textId="77777777" w:rsidR="000251ED" w:rsidRDefault="000251ED">
      <w:pPr>
        <w:pStyle w:val="BodyText"/>
        <w:rPr>
          <w:sz w:val="24"/>
        </w:rPr>
      </w:pPr>
    </w:p>
    <w:p w14:paraId="33BFFA31" w14:textId="77777777" w:rsidR="000251ED" w:rsidRDefault="000251ED">
      <w:pPr>
        <w:pStyle w:val="BodyText"/>
        <w:rPr>
          <w:sz w:val="24"/>
        </w:rPr>
      </w:pPr>
    </w:p>
    <w:p w14:paraId="66EDEE95" w14:textId="77777777" w:rsidR="000251ED" w:rsidRDefault="000251ED">
      <w:pPr>
        <w:pStyle w:val="BodyText"/>
        <w:rPr>
          <w:sz w:val="24"/>
        </w:rPr>
      </w:pPr>
    </w:p>
    <w:p w14:paraId="50E6C097" w14:textId="77777777" w:rsidR="000251ED" w:rsidRDefault="000251ED">
      <w:pPr>
        <w:pStyle w:val="BodyText"/>
        <w:rPr>
          <w:sz w:val="24"/>
        </w:rPr>
      </w:pPr>
    </w:p>
    <w:p w14:paraId="3F77415D" w14:textId="77777777" w:rsidR="000251ED" w:rsidRDefault="000251ED">
      <w:pPr>
        <w:pStyle w:val="BodyText"/>
        <w:rPr>
          <w:sz w:val="24"/>
        </w:rPr>
      </w:pPr>
    </w:p>
    <w:p w14:paraId="5D1364D3" w14:textId="77777777" w:rsidR="000251ED" w:rsidRDefault="000251ED">
      <w:pPr>
        <w:pStyle w:val="BodyText"/>
        <w:rPr>
          <w:sz w:val="24"/>
        </w:rPr>
      </w:pPr>
    </w:p>
    <w:p w14:paraId="4C0FDCE6" w14:textId="77777777" w:rsidR="000251ED" w:rsidRDefault="000251ED">
      <w:pPr>
        <w:pStyle w:val="BodyText"/>
        <w:rPr>
          <w:sz w:val="24"/>
        </w:rPr>
      </w:pPr>
    </w:p>
    <w:p w14:paraId="179A5320" w14:textId="77777777" w:rsidR="000251ED" w:rsidRDefault="000251ED">
      <w:pPr>
        <w:pStyle w:val="BodyText"/>
        <w:rPr>
          <w:sz w:val="24"/>
        </w:rPr>
      </w:pPr>
    </w:p>
    <w:p w14:paraId="1673B7DD" w14:textId="77777777" w:rsidR="000251ED" w:rsidRDefault="000251ED">
      <w:pPr>
        <w:pStyle w:val="BodyText"/>
        <w:rPr>
          <w:sz w:val="24"/>
        </w:rPr>
      </w:pPr>
    </w:p>
    <w:p w14:paraId="70614677" w14:textId="77777777" w:rsidR="000251ED" w:rsidRDefault="000251ED">
      <w:pPr>
        <w:pStyle w:val="BodyText"/>
        <w:spacing w:before="9"/>
        <w:rPr>
          <w:sz w:val="26"/>
        </w:rPr>
      </w:pPr>
    </w:p>
    <w:p w14:paraId="5ED93160" w14:textId="77777777" w:rsidR="000251ED" w:rsidRDefault="00201AD3">
      <w:pPr>
        <w:pStyle w:val="BodyText"/>
        <w:ind w:left="151" w:right="1091"/>
        <w:jc w:val="center"/>
        <w:rPr>
          <w:rFonts w:ascii="Arial"/>
        </w:rPr>
      </w:pPr>
      <w:r>
        <w:rPr>
          <w:rFonts w:ascii="Arial"/>
        </w:rPr>
        <w:t>12</w:t>
      </w:r>
    </w:p>
    <w:p w14:paraId="4D480A50" w14:textId="77777777" w:rsidR="000251ED" w:rsidRDefault="000251ED">
      <w:pPr>
        <w:jc w:val="center"/>
        <w:rPr>
          <w:rFonts w:ascii="Arial"/>
        </w:rPr>
        <w:sectPr w:rsidR="000251ED">
          <w:footerReference w:type="default" r:id="rId19"/>
          <w:pgSz w:w="11920" w:h="16850"/>
          <w:pgMar w:top="1220" w:right="560" w:bottom="280" w:left="1140" w:header="0" w:footer="0" w:gutter="0"/>
          <w:cols w:space="720"/>
        </w:sectPr>
      </w:pPr>
    </w:p>
    <w:p w14:paraId="5FC0821E" w14:textId="77777777" w:rsidR="000251ED" w:rsidRDefault="00201AD3" w:rsidP="00520565">
      <w:pPr>
        <w:pStyle w:val="ListParagraph"/>
        <w:numPr>
          <w:ilvl w:val="1"/>
          <w:numId w:val="7"/>
        </w:numPr>
        <w:tabs>
          <w:tab w:val="left" w:pos="720"/>
        </w:tabs>
        <w:spacing w:before="85"/>
        <w:ind w:left="719" w:hanging="418"/>
        <w:rPr>
          <w:b/>
          <w:sz w:val="20"/>
        </w:rPr>
      </w:pPr>
      <w:r>
        <w:rPr>
          <w:b/>
          <w:spacing w:val="-3"/>
          <w:sz w:val="20"/>
        </w:rPr>
        <w:lastRenderedPageBreak/>
        <w:t>Award</w:t>
      </w:r>
      <w:r>
        <w:rPr>
          <w:b/>
          <w:spacing w:val="-8"/>
          <w:sz w:val="20"/>
        </w:rPr>
        <w:t xml:space="preserve"> </w:t>
      </w:r>
      <w:r>
        <w:rPr>
          <w:b/>
          <w:sz w:val="20"/>
        </w:rPr>
        <w:t>Criteria</w:t>
      </w:r>
    </w:p>
    <w:p w14:paraId="774C97AE" w14:textId="77777777" w:rsidR="000251ED" w:rsidRDefault="00201AD3">
      <w:pPr>
        <w:pStyle w:val="BodyText"/>
        <w:spacing w:before="193" w:line="235" w:lineRule="auto"/>
        <w:ind w:left="304" w:right="940"/>
      </w:pPr>
      <w:r>
        <w:rPr>
          <w:spacing w:val="-3"/>
        </w:rPr>
        <w:t xml:space="preserve">Tenders </w:t>
      </w:r>
      <w:r>
        <w:t xml:space="preserve">will be evaluated with reference to the </w:t>
      </w:r>
      <w:r>
        <w:rPr>
          <w:spacing w:val="-3"/>
        </w:rPr>
        <w:t xml:space="preserve">competence </w:t>
      </w:r>
      <w:r>
        <w:t xml:space="preserve">and </w:t>
      </w:r>
      <w:r>
        <w:rPr>
          <w:spacing w:val="-3"/>
        </w:rPr>
        <w:t xml:space="preserve">capability </w:t>
      </w:r>
      <w:r>
        <w:t xml:space="preserve">of </w:t>
      </w:r>
      <w:r>
        <w:rPr>
          <w:spacing w:val="-3"/>
        </w:rPr>
        <w:t xml:space="preserve">those </w:t>
      </w:r>
      <w:r>
        <w:rPr>
          <w:spacing w:val="-4"/>
        </w:rPr>
        <w:t xml:space="preserve">not </w:t>
      </w:r>
      <w:r>
        <w:rPr>
          <w:spacing w:val="-3"/>
        </w:rPr>
        <w:t xml:space="preserve">validly </w:t>
      </w:r>
      <w:r>
        <w:t xml:space="preserve">excluded </w:t>
      </w:r>
      <w:r>
        <w:rPr>
          <w:spacing w:val="-3"/>
        </w:rPr>
        <w:t xml:space="preserve">pursuant </w:t>
      </w:r>
      <w:r>
        <w:t xml:space="preserve">to Section 3.2 or </w:t>
      </w:r>
      <w:r>
        <w:rPr>
          <w:spacing w:val="-3"/>
        </w:rPr>
        <w:t xml:space="preserve">those failing </w:t>
      </w:r>
      <w:r>
        <w:t xml:space="preserve">any of the </w:t>
      </w:r>
      <w:r>
        <w:rPr>
          <w:spacing w:val="-3"/>
        </w:rPr>
        <w:t xml:space="preserve">selection criteria </w:t>
      </w:r>
      <w:r>
        <w:t xml:space="preserve">according to Section 3.3 </w:t>
      </w:r>
      <w:proofErr w:type="gramStart"/>
      <w:r>
        <w:t>on the basis of</w:t>
      </w:r>
      <w:proofErr w:type="gramEnd"/>
      <w:r>
        <w:t xml:space="preserve"> the following assessment </w:t>
      </w:r>
      <w:r>
        <w:rPr>
          <w:spacing w:val="-3"/>
        </w:rPr>
        <w:t xml:space="preserve">criteria. </w:t>
      </w:r>
      <w:r>
        <w:rPr>
          <w:spacing w:val="-4"/>
        </w:rPr>
        <w:t xml:space="preserve">Tenderers </w:t>
      </w:r>
      <w:r>
        <w:rPr>
          <w:spacing w:val="-3"/>
        </w:rPr>
        <w:t>should</w:t>
      </w:r>
      <w:r>
        <w:rPr>
          <w:spacing w:val="-17"/>
        </w:rPr>
        <w:t xml:space="preserve"> </w:t>
      </w:r>
      <w:r>
        <w:t>ensure</w:t>
      </w:r>
      <w:r>
        <w:rPr>
          <w:spacing w:val="-13"/>
        </w:rPr>
        <w:t xml:space="preserve"> </w:t>
      </w:r>
      <w:r>
        <w:t>in</w:t>
      </w:r>
      <w:r>
        <w:rPr>
          <w:spacing w:val="-14"/>
        </w:rPr>
        <w:t xml:space="preserve"> </w:t>
      </w:r>
      <w:r>
        <w:t>their</w:t>
      </w:r>
      <w:r>
        <w:rPr>
          <w:spacing w:val="-17"/>
        </w:rPr>
        <w:t xml:space="preserve"> </w:t>
      </w:r>
      <w:r>
        <w:rPr>
          <w:spacing w:val="-3"/>
        </w:rPr>
        <w:t>Tenders</w:t>
      </w:r>
      <w:r>
        <w:rPr>
          <w:spacing w:val="-17"/>
        </w:rPr>
        <w:t xml:space="preserve"> </w:t>
      </w:r>
      <w:r>
        <w:t>that</w:t>
      </w:r>
      <w:r>
        <w:rPr>
          <w:spacing w:val="-17"/>
        </w:rPr>
        <w:t xml:space="preserve"> </w:t>
      </w:r>
      <w:r>
        <w:t>they</w:t>
      </w:r>
      <w:r>
        <w:rPr>
          <w:spacing w:val="-16"/>
        </w:rPr>
        <w:t xml:space="preserve"> </w:t>
      </w:r>
      <w:r>
        <w:rPr>
          <w:spacing w:val="-3"/>
        </w:rPr>
        <w:t>provide</w:t>
      </w:r>
      <w:r>
        <w:rPr>
          <w:spacing w:val="-17"/>
        </w:rPr>
        <w:t xml:space="preserve"> </w:t>
      </w:r>
      <w:r>
        <w:rPr>
          <w:spacing w:val="-3"/>
        </w:rPr>
        <w:t>information</w:t>
      </w:r>
      <w:r>
        <w:rPr>
          <w:spacing w:val="-13"/>
        </w:rPr>
        <w:t xml:space="preserve"> </w:t>
      </w:r>
      <w:r>
        <w:t>in</w:t>
      </w:r>
      <w:r>
        <w:rPr>
          <w:spacing w:val="-10"/>
        </w:rPr>
        <w:t xml:space="preserve"> </w:t>
      </w:r>
      <w:r>
        <w:t>respect</w:t>
      </w:r>
      <w:r>
        <w:rPr>
          <w:spacing w:val="-12"/>
        </w:rPr>
        <w:t xml:space="preserve"> </w:t>
      </w:r>
      <w:r>
        <w:t>of</w:t>
      </w:r>
      <w:r>
        <w:rPr>
          <w:spacing w:val="-10"/>
        </w:rPr>
        <w:t xml:space="preserve"> </w:t>
      </w:r>
      <w:r>
        <w:t>all</w:t>
      </w:r>
      <w:r>
        <w:rPr>
          <w:spacing w:val="-13"/>
        </w:rPr>
        <w:t xml:space="preserve"> </w:t>
      </w:r>
      <w:r>
        <w:t>aspects</w:t>
      </w:r>
      <w:r>
        <w:rPr>
          <w:spacing w:val="-13"/>
        </w:rPr>
        <w:t xml:space="preserve"> </w:t>
      </w:r>
      <w:r>
        <w:t>of</w:t>
      </w:r>
      <w:r>
        <w:rPr>
          <w:spacing w:val="-12"/>
        </w:rPr>
        <w:t xml:space="preserve"> </w:t>
      </w:r>
      <w:r>
        <w:t xml:space="preserve">the </w:t>
      </w:r>
      <w:r>
        <w:rPr>
          <w:spacing w:val="-3"/>
        </w:rPr>
        <w:t xml:space="preserve">contract award criteria </w:t>
      </w:r>
      <w:r>
        <w:t xml:space="preserve">as </w:t>
      </w:r>
      <w:r>
        <w:rPr>
          <w:spacing w:val="-3"/>
        </w:rPr>
        <w:t xml:space="preserve">stated </w:t>
      </w:r>
      <w:r>
        <w:rPr>
          <w:spacing w:val="-2"/>
        </w:rPr>
        <w:t xml:space="preserve">(Table </w:t>
      </w:r>
      <w:r>
        <w:t xml:space="preserve">6) </w:t>
      </w:r>
      <w:r>
        <w:rPr>
          <w:spacing w:val="-3"/>
        </w:rPr>
        <w:t xml:space="preserve">below. </w:t>
      </w:r>
      <w:r>
        <w:t xml:space="preserve">This </w:t>
      </w:r>
      <w:r>
        <w:rPr>
          <w:spacing w:val="-3"/>
        </w:rPr>
        <w:t xml:space="preserve">will enable </w:t>
      </w:r>
      <w:r>
        <w:t xml:space="preserve">LM to assess each </w:t>
      </w:r>
      <w:r>
        <w:rPr>
          <w:spacing w:val="-3"/>
        </w:rPr>
        <w:t xml:space="preserve">Tender </w:t>
      </w:r>
      <w:r>
        <w:t xml:space="preserve">fully and </w:t>
      </w:r>
      <w:r>
        <w:rPr>
          <w:spacing w:val="-3"/>
        </w:rPr>
        <w:t xml:space="preserve">score </w:t>
      </w:r>
      <w:r>
        <w:t>it</w:t>
      </w:r>
      <w:r>
        <w:rPr>
          <w:spacing w:val="-32"/>
        </w:rPr>
        <w:t xml:space="preserve"> </w:t>
      </w:r>
      <w:r>
        <w:rPr>
          <w:spacing w:val="-3"/>
        </w:rPr>
        <w:t>appropriately.</w:t>
      </w:r>
    </w:p>
    <w:p w14:paraId="5063E5CC" w14:textId="77777777" w:rsidR="000251ED" w:rsidRDefault="000251ED">
      <w:pPr>
        <w:pStyle w:val="BodyText"/>
        <w:spacing w:before="8"/>
        <w:rPr>
          <w:sz w:val="2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1557"/>
        <w:gridCol w:w="1557"/>
      </w:tblGrid>
      <w:tr w:rsidR="000251ED" w14:paraId="420B1EE9" w14:textId="77777777">
        <w:trPr>
          <w:trHeight w:val="734"/>
        </w:trPr>
        <w:tc>
          <w:tcPr>
            <w:tcW w:w="5954" w:type="dxa"/>
          </w:tcPr>
          <w:p w14:paraId="2373990E" w14:textId="77777777" w:rsidR="000251ED" w:rsidRDefault="00201AD3">
            <w:pPr>
              <w:pStyle w:val="TableParagraph"/>
              <w:spacing w:before="2"/>
              <w:ind w:left="-5"/>
              <w:rPr>
                <w:b/>
                <w:sz w:val="16"/>
              </w:rPr>
            </w:pPr>
            <w:r>
              <w:rPr>
                <w:b/>
                <w:sz w:val="16"/>
              </w:rPr>
              <w:t>Table 6: Award Criteria - Weighting and scoring</w:t>
            </w:r>
          </w:p>
          <w:p w14:paraId="24C36EAD" w14:textId="77777777" w:rsidR="000251ED" w:rsidRDefault="00201AD3">
            <w:pPr>
              <w:pStyle w:val="TableParagraph"/>
              <w:spacing w:before="48"/>
              <w:ind w:left="112"/>
              <w:rPr>
                <w:b/>
                <w:sz w:val="20"/>
              </w:rPr>
            </w:pPr>
            <w:r>
              <w:rPr>
                <w:b/>
                <w:sz w:val="20"/>
              </w:rPr>
              <w:t>Award Criteria</w:t>
            </w:r>
          </w:p>
        </w:tc>
        <w:tc>
          <w:tcPr>
            <w:tcW w:w="1557" w:type="dxa"/>
          </w:tcPr>
          <w:p w14:paraId="7879AC59" w14:textId="77777777" w:rsidR="000251ED" w:rsidRDefault="000251ED">
            <w:pPr>
              <w:pStyle w:val="TableParagraph"/>
              <w:spacing w:before="2"/>
              <w:rPr>
                <w:sz w:val="20"/>
              </w:rPr>
            </w:pPr>
          </w:p>
          <w:p w14:paraId="6ED5D9CD" w14:textId="77777777" w:rsidR="000251ED" w:rsidRDefault="00201AD3">
            <w:pPr>
              <w:pStyle w:val="TableParagraph"/>
              <w:ind w:left="185" w:right="170"/>
              <w:jc w:val="center"/>
              <w:rPr>
                <w:b/>
                <w:sz w:val="20"/>
              </w:rPr>
            </w:pPr>
            <w:r>
              <w:rPr>
                <w:b/>
                <w:sz w:val="20"/>
              </w:rPr>
              <w:t>Weighting</w:t>
            </w:r>
          </w:p>
        </w:tc>
        <w:tc>
          <w:tcPr>
            <w:tcW w:w="1557" w:type="dxa"/>
          </w:tcPr>
          <w:p w14:paraId="1D1176E6" w14:textId="77777777" w:rsidR="000251ED" w:rsidRDefault="00201AD3">
            <w:pPr>
              <w:pStyle w:val="TableParagraph"/>
              <w:spacing w:before="8" w:line="242" w:lineRule="exact"/>
              <w:ind w:left="185" w:right="164"/>
              <w:jc w:val="center"/>
              <w:rPr>
                <w:b/>
                <w:sz w:val="20"/>
              </w:rPr>
            </w:pPr>
            <w:r>
              <w:rPr>
                <w:b/>
                <w:sz w:val="20"/>
              </w:rPr>
              <w:t>Minimum Score Required</w:t>
            </w:r>
          </w:p>
        </w:tc>
      </w:tr>
      <w:tr w:rsidR="000251ED" w14:paraId="706E8DF9" w14:textId="77777777">
        <w:trPr>
          <w:trHeight w:val="561"/>
        </w:trPr>
        <w:tc>
          <w:tcPr>
            <w:tcW w:w="5954" w:type="dxa"/>
          </w:tcPr>
          <w:p w14:paraId="3FADA3D1" w14:textId="77777777" w:rsidR="000251ED" w:rsidRDefault="00201AD3">
            <w:pPr>
              <w:pStyle w:val="TableParagraph"/>
              <w:spacing w:before="167"/>
              <w:ind w:left="112"/>
              <w:rPr>
                <w:sz w:val="18"/>
              </w:rPr>
            </w:pPr>
            <w:r>
              <w:rPr>
                <w:sz w:val="18"/>
              </w:rPr>
              <w:t>Draft Procedures (see Section 3.4.1)</w:t>
            </w:r>
          </w:p>
        </w:tc>
        <w:tc>
          <w:tcPr>
            <w:tcW w:w="1557" w:type="dxa"/>
          </w:tcPr>
          <w:p w14:paraId="0372543C" w14:textId="77777777" w:rsidR="000251ED" w:rsidRDefault="00201AD3">
            <w:pPr>
              <w:pStyle w:val="TableParagraph"/>
              <w:spacing w:before="167"/>
              <w:ind w:left="185" w:right="162"/>
              <w:jc w:val="center"/>
              <w:rPr>
                <w:sz w:val="18"/>
              </w:rPr>
            </w:pPr>
            <w:r>
              <w:rPr>
                <w:sz w:val="18"/>
              </w:rPr>
              <w:t>65% = 650</w:t>
            </w:r>
          </w:p>
        </w:tc>
        <w:tc>
          <w:tcPr>
            <w:tcW w:w="1557" w:type="dxa"/>
          </w:tcPr>
          <w:p w14:paraId="541623F7" w14:textId="77777777" w:rsidR="000251ED" w:rsidRDefault="00201AD3">
            <w:pPr>
              <w:pStyle w:val="TableParagraph"/>
              <w:spacing w:before="167"/>
              <w:ind w:right="586"/>
              <w:jc w:val="right"/>
              <w:rPr>
                <w:sz w:val="18"/>
              </w:rPr>
            </w:pPr>
            <w:r>
              <w:rPr>
                <w:sz w:val="18"/>
              </w:rPr>
              <w:t>340</w:t>
            </w:r>
          </w:p>
        </w:tc>
      </w:tr>
      <w:tr w:rsidR="000251ED" w14:paraId="08E52335" w14:textId="77777777">
        <w:trPr>
          <w:trHeight w:val="568"/>
        </w:trPr>
        <w:tc>
          <w:tcPr>
            <w:tcW w:w="5954" w:type="dxa"/>
          </w:tcPr>
          <w:p w14:paraId="5C498217" w14:textId="77777777" w:rsidR="000251ED" w:rsidRDefault="00201AD3">
            <w:pPr>
              <w:pStyle w:val="TableParagraph"/>
              <w:spacing w:before="150"/>
              <w:ind w:left="112"/>
              <w:rPr>
                <w:sz w:val="18"/>
              </w:rPr>
            </w:pPr>
            <w:r>
              <w:rPr>
                <w:sz w:val="18"/>
              </w:rPr>
              <w:t>Costs (see Section 3.4.3)</w:t>
            </w:r>
          </w:p>
        </w:tc>
        <w:tc>
          <w:tcPr>
            <w:tcW w:w="1557" w:type="dxa"/>
          </w:tcPr>
          <w:p w14:paraId="0B109748" w14:textId="77777777" w:rsidR="000251ED" w:rsidRDefault="00201AD3">
            <w:pPr>
              <w:pStyle w:val="TableParagraph"/>
              <w:spacing w:before="150"/>
              <w:ind w:left="185" w:right="162"/>
              <w:jc w:val="center"/>
              <w:rPr>
                <w:sz w:val="18"/>
              </w:rPr>
            </w:pPr>
            <w:r>
              <w:rPr>
                <w:sz w:val="18"/>
              </w:rPr>
              <w:t>15% = 150</w:t>
            </w:r>
          </w:p>
        </w:tc>
        <w:tc>
          <w:tcPr>
            <w:tcW w:w="1557" w:type="dxa"/>
          </w:tcPr>
          <w:p w14:paraId="1688605A" w14:textId="77777777" w:rsidR="000251ED" w:rsidRDefault="00201AD3">
            <w:pPr>
              <w:pStyle w:val="TableParagraph"/>
              <w:spacing w:before="150"/>
              <w:ind w:right="586"/>
              <w:jc w:val="right"/>
              <w:rPr>
                <w:sz w:val="18"/>
              </w:rPr>
            </w:pPr>
            <w:r>
              <w:rPr>
                <w:sz w:val="18"/>
              </w:rPr>
              <w:t>140</w:t>
            </w:r>
          </w:p>
        </w:tc>
      </w:tr>
      <w:tr w:rsidR="000251ED" w14:paraId="5BEDE658" w14:textId="77777777">
        <w:trPr>
          <w:trHeight w:val="565"/>
        </w:trPr>
        <w:tc>
          <w:tcPr>
            <w:tcW w:w="5954" w:type="dxa"/>
          </w:tcPr>
          <w:p w14:paraId="598458CE" w14:textId="3B421A5E" w:rsidR="000251ED" w:rsidRDefault="00201AD3">
            <w:pPr>
              <w:pStyle w:val="TableParagraph"/>
              <w:spacing w:before="59"/>
              <w:ind w:left="112" w:right="98"/>
              <w:rPr>
                <w:sz w:val="18"/>
              </w:rPr>
            </w:pPr>
            <w:r>
              <w:rPr>
                <w:sz w:val="18"/>
              </w:rPr>
              <w:t>Quality, Quantity</w:t>
            </w:r>
            <w:r w:rsidR="00E416F1">
              <w:rPr>
                <w:sz w:val="18"/>
              </w:rPr>
              <w:t>,</w:t>
            </w:r>
            <w:r>
              <w:rPr>
                <w:sz w:val="18"/>
              </w:rPr>
              <w:t xml:space="preserve"> and balance of human resources offered (see section 3.4.4)</w:t>
            </w:r>
          </w:p>
        </w:tc>
        <w:tc>
          <w:tcPr>
            <w:tcW w:w="1557" w:type="dxa"/>
          </w:tcPr>
          <w:p w14:paraId="454FCBA6" w14:textId="77777777" w:rsidR="000251ED" w:rsidRDefault="00201AD3">
            <w:pPr>
              <w:pStyle w:val="TableParagraph"/>
              <w:spacing w:before="188"/>
              <w:ind w:left="185" w:right="162"/>
              <w:jc w:val="center"/>
              <w:rPr>
                <w:sz w:val="18"/>
              </w:rPr>
            </w:pPr>
            <w:r>
              <w:rPr>
                <w:sz w:val="18"/>
              </w:rPr>
              <w:t>20% = 200</w:t>
            </w:r>
          </w:p>
        </w:tc>
        <w:tc>
          <w:tcPr>
            <w:tcW w:w="1557" w:type="dxa"/>
          </w:tcPr>
          <w:p w14:paraId="21447FF7" w14:textId="77777777" w:rsidR="000251ED" w:rsidRDefault="00201AD3">
            <w:pPr>
              <w:pStyle w:val="TableParagraph"/>
              <w:spacing w:before="147"/>
              <w:ind w:right="584"/>
              <w:jc w:val="right"/>
              <w:rPr>
                <w:sz w:val="18"/>
              </w:rPr>
            </w:pPr>
            <w:r>
              <w:rPr>
                <w:sz w:val="18"/>
              </w:rPr>
              <w:t>120</w:t>
            </w:r>
          </w:p>
        </w:tc>
      </w:tr>
    </w:tbl>
    <w:p w14:paraId="50AA9FF9" w14:textId="77777777" w:rsidR="000251ED" w:rsidRDefault="000251ED">
      <w:pPr>
        <w:pStyle w:val="BodyText"/>
        <w:rPr>
          <w:sz w:val="24"/>
        </w:rPr>
      </w:pPr>
    </w:p>
    <w:p w14:paraId="3CC803C6" w14:textId="77777777" w:rsidR="000251ED" w:rsidRDefault="000251ED">
      <w:pPr>
        <w:pStyle w:val="BodyText"/>
        <w:spacing w:before="1"/>
        <w:rPr>
          <w:sz w:val="19"/>
        </w:rPr>
      </w:pPr>
    </w:p>
    <w:p w14:paraId="6045A77B" w14:textId="2A497E38" w:rsidR="000251ED" w:rsidRDefault="00201AD3">
      <w:pPr>
        <w:pStyle w:val="BodyText"/>
        <w:ind w:left="300" w:right="890"/>
      </w:pPr>
      <w:r>
        <w:rPr>
          <w:b/>
        </w:rPr>
        <w:t xml:space="preserve">3.4.1 Draft Procedures (65% - Detailed Breakdown of Marks is set out below) </w:t>
      </w:r>
      <w:r>
        <w:t xml:space="preserve">The Draft </w:t>
      </w:r>
      <w:proofErr w:type="spellStart"/>
      <w:r>
        <w:t>Authorisation</w:t>
      </w:r>
      <w:proofErr w:type="spellEnd"/>
      <w:r>
        <w:t xml:space="preserve"> Document is attached in Annex 1. The Appendices incorporate an </w:t>
      </w:r>
      <w:proofErr w:type="spellStart"/>
      <w:r w:rsidR="00E416F1">
        <w:t>A</w:t>
      </w:r>
      <w:r>
        <w:t>uthorised</w:t>
      </w:r>
      <w:proofErr w:type="spellEnd"/>
      <w:r>
        <w:t xml:space="preserve"> body’s procedures and processes relating to the </w:t>
      </w:r>
      <w:proofErr w:type="spellStart"/>
      <w:r>
        <w:t>authorisation</w:t>
      </w:r>
      <w:proofErr w:type="spellEnd"/>
      <w:r>
        <w:t>, as part of the evaluation process you are required to complete an initial draft of these procedures which will be assessed and scored in terms of the criteria outlined</w:t>
      </w:r>
      <w:r>
        <w:rPr>
          <w:spacing w:val="-20"/>
        </w:rPr>
        <w:t xml:space="preserve"> </w:t>
      </w:r>
      <w:r>
        <w:t>below.</w:t>
      </w:r>
    </w:p>
    <w:p w14:paraId="6B3710BE" w14:textId="77777777" w:rsidR="000251ED" w:rsidRDefault="000251ED">
      <w:pPr>
        <w:pStyle w:val="BodyText"/>
        <w:spacing w:before="1"/>
      </w:pPr>
    </w:p>
    <w:p w14:paraId="3A8A3AEA" w14:textId="494C8CB3" w:rsidR="000251ED" w:rsidRDefault="00201AD3">
      <w:pPr>
        <w:pStyle w:val="BodyText"/>
        <w:ind w:left="300" w:right="876" w:hanging="3"/>
        <w:jc w:val="both"/>
      </w:pPr>
      <w:r>
        <w:t xml:space="preserve">It is </w:t>
      </w:r>
      <w:proofErr w:type="spellStart"/>
      <w:r>
        <w:t>recognised</w:t>
      </w:r>
      <w:proofErr w:type="spellEnd"/>
      <w:r>
        <w:t xml:space="preserve"> that it may not be possible for tenderers to comprehensively address </w:t>
      </w:r>
      <w:proofErr w:type="gramStart"/>
      <w:r>
        <w:t>all of</w:t>
      </w:r>
      <w:proofErr w:type="gramEnd"/>
      <w:r>
        <w:t xml:space="preserve"> the technical aspects of their proposals. However, tenderers need to provide sufficient information to demonstrate that they comprehend what is necessary to deliver the verification service. LM reserves the right to </w:t>
      </w:r>
      <w:proofErr w:type="gramStart"/>
      <w:r>
        <w:t>enter into</w:t>
      </w:r>
      <w:proofErr w:type="gramEnd"/>
      <w:r>
        <w:t xml:space="preserve"> discussions with successful tenderers for the </w:t>
      </w:r>
      <w:r w:rsidR="00871B4F">
        <w:t>purpose</w:t>
      </w:r>
      <w:r>
        <w:t xml:space="preserve"> of clarifying and developing the information provided under this Section, where appropriate.</w:t>
      </w:r>
    </w:p>
    <w:p w14:paraId="64030071" w14:textId="77777777" w:rsidR="000251ED" w:rsidRDefault="000251ED">
      <w:pPr>
        <w:pStyle w:val="BodyText"/>
        <w:spacing w:before="8"/>
        <w:rPr>
          <w:sz w:val="19"/>
        </w:rPr>
      </w:pPr>
    </w:p>
    <w:p w14:paraId="6234DC4B" w14:textId="77777777" w:rsidR="000251ED" w:rsidRDefault="00201AD3">
      <w:pPr>
        <w:spacing w:before="1"/>
        <w:ind w:left="300"/>
        <w:jc w:val="both"/>
        <w:rPr>
          <w:rFonts w:ascii="Arial"/>
          <w:b/>
          <w:sz w:val="20"/>
        </w:rPr>
      </w:pPr>
      <w:r>
        <w:rPr>
          <w:rFonts w:ascii="Arial"/>
          <w:b/>
          <w:sz w:val="20"/>
        </w:rPr>
        <w:t>Understanding, planning and methodology (5%)</w:t>
      </w:r>
    </w:p>
    <w:p w14:paraId="20F42302" w14:textId="77777777" w:rsidR="000251ED" w:rsidRDefault="00201AD3">
      <w:pPr>
        <w:pStyle w:val="BodyText"/>
        <w:spacing w:before="1"/>
        <w:ind w:left="300" w:right="879"/>
        <w:jc w:val="both"/>
      </w:pPr>
      <w:r>
        <w:t>Verification takes place within a legal framework of the Metrology Act 1996 and ensuing regulations. Tenderers should demonstrate a clear understanding of this legal framework and the obligations imposed on parties arising from such legislation.</w:t>
      </w:r>
    </w:p>
    <w:p w14:paraId="50EFBD92" w14:textId="77777777" w:rsidR="000251ED" w:rsidRDefault="000251ED">
      <w:pPr>
        <w:pStyle w:val="BodyText"/>
        <w:spacing w:before="2"/>
      </w:pPr>
    </w:p>
    <w:p w14:paraId="18486C93" w14:textId="0C698269" w:rsidR="000251ED" w:rsidRDefault="00201AD3">
      <w:pPr>
        <w:pStyle w:val="BodyText"/>
        <w:ind w:left="299" w:right="871"/>
        <w:jc w:val="both"/>
      </w:pPr>
      <w:r>
        <w:t xml:space="preserve">Tenderers should submit an outline Implementation Plan that includes a description of the steps and lead-times proposed to be followed with respect to commencing the provision of the verification service(s). The plan should clearly demonstrate the tenderer’s ability to manage and integrate all aspects of the </w:t>
      </w:r>
      <w:proofErr w:type="spellStart"/>
      <w:r>
        <w:t>authorisation</w:t>
      </w:r>
      <w:proofErr w:type="spellEnd"/>
      <w:r>
        <w:t xml:space="preserve"> into their existing business including management, administrative, technical</w:t>
      </w:r>
      <w:r w:rsidR="00E416F1">
        <w:t>,</w:t>
      </w:r>
      <w:r>
        <w:t xml:space="preserve"> and reporting and accountability</w:t>
      </w:r>
      <w:r>
        <w:rPr>
          <w:spacing w:val="-5"/>
        </w:rPr>
        <w:t xml:space="preserve"> </w:t>
      </w:r>
      <w:r>
        <w:t>aspects.</w:t>
      </w:r>
    </w:p>
    <w:p w14:paraId="2D79F169" w14:textId="77777777" w:rsidR="000251ED" w:rsidRDefault="000251ED">
      <w:pPr>
        <w:pStyle w:val="BodyText"/>
        <w:spacing w:before="6"/>
        <w:rPr>
          <w:sz w:val="19"/>
        </w:rPr>
      </w:pPr>
    </w:p>
    <w:p w14:paraId="3A2F10DA" w14:textId="77777777" w:rsidR="000251ED" w:rsidRDefault="00201AD3">
      <w:pPr>
        <w:spacing w:before="1"/>
        <w:ind w:left="300"/>
        <w:jc w:val="both"/>
        <w:rPr>
          <w:rFonts w:ascii="Arial"/>
          <w:b/>
          <w:sz w:val="20"/>
        </w:rPr>
      </w:pPr>
      <w:r>
        <w:rPr>
          <w:rFonts w:ascii="Arial"/>
          <w:b/>
          <w:sz w:val="20"/>
        </w:rPr>
        <w:t>Verification Process (2</w:t>
      </w:r>
      <w:r>
        <w:rPr>
          <w:rFonts w:ascii="Arial"/>
          <w:b/>
          <w:i/>
          <w:sz w:val="20"/>
        </w:rPr>
        <w:t>5</w:t>
      </w:r>
      <w:r>
        <w:rPr>
          <w:rFonts w:ascii="Arial"/>
          <w:b/>
          <w:sz w:val="20"/>
        </w:rPr>
        <w:t>%)</w:t>
      </w:r>
    </w:p>
    <w:p w14:paraId="3AA64E84" w14:textId="607BE769" w:rsidR="000251ED" w:rsidRDefault="00201AD3">
      <w:pPr>
        <w:pStyle w:val="BodyText"/>
        <w:spacing w:before="3"/>
        <w:ind w:left="300" w:right="877"/>
        <w:jc w:val="both"/>
      </w:pPr>
      <w:r>
        <w:t xml:space="preserve">Proposals should be submitted for technical operating procedures to be used to verify the instrument for which </w:t>
      </w:r>
      <w:proofErr w:type="spellStart"/>
      <w:r>
        <w:t>authorisation</w:t>
      </w:r>
      <w:proofErr w:type="spellEnd"/>
      <w:r>
        <w:t xml:space="preserve"> is sought. The procedures should outline the approach to be taken for technical and metrological aspects of verification as well as how the tenderer intends to assess whether an instrument conforms to type or design approval. The proposed technical operating procedure should reference and clearly demonstrate an adherence to test requirements laid out under the relevant European and International Standards, which will form a standard approach, comparable to the NSAI, Legal Metrology methodologies to in-service verification</w:t>
      </w:r>
      <w:r>
        <w:rPr>
          <w:spacing w:val="-21"/>
        </w:rPr>
        <w:t xml:space="preserve"> </w:t>
      </w:r>
      <w:r>
        <w:t>activities.</w:t>
      </w:r>
    </w:p>
    <w:p w14:paraId="53FDF974" w14:textId="475CECCC" w:rsidR="000251ED" w:rsidRDefault="00201AD3" w:rsidP="038CBDF9">
      <w:pPr>
        <w:pStyle w:val="BodyText"/>
        <w:spacing w:before="2"/>
        <w:ind w:left="299" w:right="881" w:hanging="3"/>
        <w:jc w:val="both"/>
        <w:sectPr w:rsidR="000251ED">
          <w:footerReference w:type="default" r:id="rId20"/>
          <w:pgSz w:w="11920" w:h="16850"/>
          <w:pgMar w:top="920" w:right="560" w:bottom="1160" w:left="1140" w:header="0" w:footer="962" w:gutter="0"/>
          <w:pgNumType w:start="13"/>
          <w:cols w:space="720"/>
        </w:sectPr>
      </w:pPr>
      <w:r>
        <w:t>An acceptable procedure should also fulfil requirements laid out under section 3.5 of this Request for Tender.</w:t>
      </w:r>
    </w:p>
    <w:p w14:paraId="5157AB22" w14:textId="77777777" w:rsidR="000251ED" w:rsidRDefault="00201AD3">
      <w:pPr>
        <w:spacing w:before="182"/>
        <w:ind w:left="300"/>
        <w:rPr>
          <w:rFonts w:ascii="Arial"/>
          <w:b/>
          <w:sz w:val="20"/>
        </w:rPr>
      </w:pPr>
      <w:r>
        <w:rPr>
          <w:rFonts w:ascii="Arial"/>
          <w:b/>
          <w:sz w:val="20"/>
        </w:rPr>
        <w:lastRenderedPageBreak/>
        <w:t>Testing Equipment (1</w:t>
      </w:r>
      <w:r>
        <w:rPr>
          <w:rFonts w:ascii="Arial"/>
          <w:b/>
          <w:i/>
          <w:sz w:val="20"/>
        </w:rPr>
        <w:t>5</w:t>
      </w:r>
      <w:r>
        <w:rPr>
          <w:rFonts w:ascii="Arial"/>
          <w:b/>
          <w:sz w:val="20"/>
        </w:rPr>
        <w:t>%)</w:t>
      </w:r>
    </w:p>
    <w:p w14:paraId="2B4D28F2" w14:textId="77777777" w:rsidR="000251ED" w:rsidRDefault="00201AD3">
      <w:pPr>
        <w:pStyle w:val="BodyText"/>
        <w:spacing w:before="3"/>
        <w:ind w:left="299" w:right="875"/>
        <w:jc w:val="both"/>
      </w:pPr>
      <w:r>
        <w:t xml:space="preserve">Proposals should be submitted on what testing equipment the tenderer intends would be used, including the specifications and amount of such equipment envisaged would be necessary for the provision of the verification service level for which </w:t>
      </w:r>
      <w:proofErr w:type="spellStart"/>
      <w:r>
        <w:t>authorisation</w:t>
      </w:r>
      <w:proofErr w:type="spellEnd"/>
      <w:r>
        <w:t xml:space="preserve"> is sought (Which includes a device to access the NSAI Trams portal for the purpose of remote data entry). Additionally, proposals should be made for the operating procedures it is intended would be followed to ensure that any measurement equipment is properly maintained and calibrated and how it is ensured that such calibration is traceable to national or international standards. A proposed maintenance and calibration </w:t>
      </w:r>
      <w:proofErr w:type="spellStart"/>
      <w:r>
        <w:t>programme</w:t>
      </w:r>
      <w:proofErr w:type="spellEnd"/>
      <w:r>
        <w:t xml:space="preserve"> should include information on calibration intervals and the required calibration specification (see Section 7 of the draft </w:t>
      </w:r>
      <w:proofErr w:type="spellStart"/>
      <w:r>
        <w:t>authorisation</w:t>
      </w:r>
      <w:proofErr w:type="spellEnd"/>
      <w:r>
        <w:t xml:space="preserve"> document).</w:t>
      </w:r>
    </w:p>
    <w:p w14:paraId="4A288D7A" w14:textId="77777777" w:rsidR="000251ED" w:rsidRDefault="000251ED">
      <w:pPr>
        <w:pStyle w:val="BodyText"/>
      </w:pPr>
    </w:p>
    <w:p w14:paraId="10C858B1" w14:textId="77777777" w:rsidR="000251ED" w:rsidRDefault="00201AD3">
      <w:pPr>
        <w:ind w:left="300"/>
        <w:rPr>
          <w:rFonts w:ascii="Arial"/>
          <w:b/>
          <w:sz w:val="20"/>
        </w:rPr>
      </w:pPr>
      <w:r>
        <w:rPr>
          <w:rFonts w:ascii="Arial"/>
          <w:b/>
          <w:sz w:val="20"/>
        </w:rPr>
        <w:t>Management and Records (10%)</w:t>
      </w:r>
    </w:p>
    <w:p w14:paraId="70FF29D5" w14:textId="77777777" w:rsidR="000251ED" w:rsidRDefault="00201AD3">
      <w:pPr>
        <w:pStyle w:val="BodyText"/>
        <w:spacing w:before="1"/>
        <w:ind w:left="300" w:right="879"/>
        <w:jc w:val="both"/>
      </w:pPr>
      <w:r>
        <w:t xml:space="preserve">Proposals should be submitted which outline the monitoring and management procedures that would be put in place to ensure effective management control over the delivery of the service (see Section 13 of the draft </w:t>
      </w:r>
      <w:proofErr w:type="spellStart"/>
      <w:r>
        <w:t>authorisation</w:t>
      </w:r>
      <w:proofErr w:type="spellEnd"/>
      <w:r>
        <w:t xml:space="preserve"> document). This would include procedures to provide LM with access to real-time information on verification activities</w:t>
      </w:r>
      <w:r>
        <w:rPr>
          <w:spacing w:val="26"/>
        </w:rPr>
        <w:t xml:space="preserve"> </w:t>
      </w:r>
      <w:r>
        <w:t>and</w:t>
      </w:r>
      <w:r>
        <w:rPr>
          <w:spacing w:val="25"/>
        </w:rPr>
        <w:t xml:space="preserve"> </w:t>
      </w:r>
      <w:r>
        <w:t>with</w:t>
      </w:r>
      <w:r>
        <w:rPr>
          <w:spacing w:val="26"/>
        </w:rPr>
        <w:t xml:space="preserve"> </w:t>
      </w:r>
      <w:r>
        <w:t>regular</w:t>
      </w:r>
      <w:r>
        <w:rPr>
          <w:spacing w:val="24"/>
        </w:rPr>
        <w:t xml:space="preserve"> </w:t>
      </w:r>
      <w:r>
        <w:t>reports</w:t>
      </w:r>
      <w:r>
        <w:rPr>
          <w:spacing w:val="26"/>
        </w:rPr>
        <w:t xml:space="preserve"> </w:t>
      </w:r>
      <w:r>
        <w:t>on</w:t>
      </w:r>
      <w:r>
        <w:rPr>
          <w:spacing w:val="28"/>
        </w:rPr>
        <w:t xml:space="preserve"> </w:t>
      </w:r>
      <w:r>
        <w:t>performance</w:t>
      </w:r>
      <w:r>
        <w:rPr>
          <w:spacing w:val="24"/>
        </w:rPr>
        <w:t xml:space="preserve"> </w:t>
      </w:r>
      <w:r>
        <w:t>and</w:t>
      </w:r>
      <w:r>
        <w:rPr>
          <w:spacing w:val="28"/>
        </w:rPr>
        <w:t xml:space="preserve"> </w:t>
      </w:r>
      <w:r>
        <w:t>financial</w:t>
      </w:r>
      <w:r>
        <w:rPr>
          <w:spacing w:val="25"/>
        </w:rPr>
        <w:t xml:space="preserve"> </w:t>
      </w:r>
      <w:r>
        <w:t>reporting</w:t>
      </w:r>
      <w:r>
        <w:rPr>
          <w:spacing w:val="25"/>
        </w:rPr>
        <w:t xml:space="preserve"> </w:t>
      </w:r>
      <w:r>
        <w:t>(see</w:t>
      </w:r>
      <w:r>
        <w:rPr>
          <w:spacing w:val="26"/>
        </w:rPr>
        <w:t xml:space="preserve"> </w:t>
      </w:r>
      <w:r>
        <w:t>Section</w:t>
      </w:r>
    </w:p>
    <w:p w14:paraId="07F4BEAD" w14:textId="77777777" w:rsidR="000251ED" w:rsidRDefault="00201AD3">
      <w:pPr>
        <w:pStyle w:val="BodyText"/>
        <w:ind w:left="300" w:right="878"/>
        <w:jc w:val="both"/>
      </w:pPr>
      <w:r>
        <w:t xml:space="preserve">12 of the draft </w:t>
      </w:r>
      <w:proofErr w:type="spellStart"/>
      <w:r>
        <w:t>authorisation</w:t>
      </w:r>
      <w:proofErr w:type="spellEnd"/>
      <w:r>
        <w:t xml:space="preserve"> document). The procedures should include a proposal on how the tenderer intends to control the application of the official markings, including the procedures that would be put in place to ensure the security and control of the markings (see Section 4 of the draft </w:t>
      </w:r>
      <w:proofErr w:type="spellStart"/>
      <w:r>
        <w:t>authorisation</w:t>
      </w:r>
      <w:proofErr w:type="spellEnd"/>
      <w:r>
        <w:t xml:space="preserve"> document).</w:t>
      </w:r>
    </w:p>
    <w:p w14:paraId="5343B4B5" w14:textId="77777777" w:rsidR="000251ED" w:rsidRDefault="000251ED">
      <w:pPr>
        <w:pStyle w:val="BodyText"/>
      </w:pPr>
    </w:p>
    <w:p w14:paraId="677876FE" w14:textId="77777777" w:rsidR="000251ED" w:rsidRDefault="00201AD3">
      <w:pPr>
        <w:ind w:left="299"/>
        <w:rPr>
          <w:rFonts w:ascii="Arial"/>
          <w:b/>
          <w:sz w:val="20"/>
        </w:rPr>
      </w:pPr>
      <w:r>
        <w:rPr>
          <w:rFonts w:ascii="Arial"/>
          <w:b/>
          <w:sz w:val="20"/>
        </w:rPr>
        <w:t>Customer Care and Promotion (10%)</w:t>
      </w:r>
    </w:p>
    <w:p w14:paraId="1379D60D" w14:textId="79C5063E" w:rsidR="000251ED" w:rsidRDefault="00201AD3">
      <w:pPr>
        <w:pStyle w:val="BodyText"/>
        <w:spacing w:before="1"/>
        <w:ind w:left="299" w:right="875"/>
        <w:jc w:val="both"/>
      </w:pPr>
      <w:r>
        <w:t xml:space="preserve">Proposals should be submitted on the management of customer care, including setting targets for the response intervals to trader requests for verification (see Section 8 of the draft </w:t>
      </w:r>
      <w:proofErr w:type="spellStart"/>
      <w:r>
        <w:t>authorisation</w:t>
      </w:r>
      <w:proofErr w:type="spellEnd"/>
      <w:r>
        <w:t xml:space="preserve"> document). The tenderer should also submit proposals on how the verification service will be promoted should </w:t>
      </w:r>
      <w:proofErr w:type="spellStart"/>
      <w:r w:rsidR="00871B4F">
        <w:t>authorisation</w:t>
      </w:r>
      <w:proofErr w:type="spellEnd"/>
      <w:r>
        <w:t xml:space="preserve"> be granted. These proposals should include information on the markets and/or sectors to be targeted and the means the tenderer intends to use to reach these</w:t>
      </w:r>
      <w:r>
        <w:rPr>
          <w:spacing w:val="-35"/>
        </w:rPr>
        <w:t xml:space="preserve"> </w:t>
      </w:r>
      <w:r>
        <w:t>customers.</w:t>
      </w:r>
    </w:p>
    <w:p w14:paraId="44157A27" w14:textId="77777777" w:rsidR="000251ED" w:rsidRDefault="000251ED">
      <w:pPr>
        <w:jc w:val="both"/>
        <w:sectPr w:rsidR="000251ED">
          <w:pgSz w:w="11920" w:h="16850"/>
          <w:pgMar w:top="1600" w:right="560" w:bottom="1160" w:left="1140" w:header="0" w:footer="962" w:gutter="0"/>
          <w:cols w:space="720"/>
        </w:sectPr>
      </w:pPr>
    </w:p>
    <w:p w14:paraId="4F122073" w14:textId="72A86CF5" w:rsidR="000251ED" w:rsidRDefault="00201AD3" w:rsidP="00520565">
      <w:pPr>
        <w:pStyle w:val="ListParagraph"/>
        <w:numPr>
          <w:ilvl w:val="2"/>
          <w:numId w:val="3"/>
        </w:numPr>
        <w:tabs>
          <w:tab w:val="left" w:pos="1020"/>
        </w:tabs>
        <w:spacing w:before="99"/>
        <w:ind w:right="940" w:hanging="1"/>
        <w:rPr>
          <w:sz w:val="20"/>
        </w:rPr>
      </w:pPr>
      <w:r>
        <w:rPr>
          <w:b/>
          <w:sz w:val="20"/>
        </w:rPr>
        <w:lastRenderedPageBreak/>
        <w:t xml:space="preserve">Costs (see Section 15 of the Draft </w:t>
      </w:r>
      <w:proofErr w:type="spellStart"/>
      <w:r>
        <w:rPr>
          <w:b/>
          <w:sz w:val="20"/>
        </w:rPr>
        <w:t>Authorisation</w:t>
      </w:r>
      <w:proofErr w:type="spellEnd"/>
      <w:r>
        <w:rPr>
          <w:b/>
          <w:sz w:val="20"/>
        </w:rPr>
        <w:t xml:space="preserve"> Document)</w:t>
      </w:r>
      <w:r w:rsidR="00E416F1">
        <w:rPr>
          <w:b/>
          <w:sz w:val="20"/>
        </w:rPr>
        <w:t xml:space="preserve"> </w:t>
      </w:r>
      <w:r>
        <w:rPr>
          <w:b/>
          <w:sz w:val="20"/>
        </w:rPr>
        <w:t xml:space="preserve">(15%) </w:t>
      </w:r>
      <w:r>
        <w:rPr>
          <w:sz w:val="20"/>
        </w:rPr>
        <w:t xml:space="preserve">Tenderers should prepare their fee proposals </w:t>
      </w:r>
      <w:proofErr w:type="gramStart"/>
      <w:r>
        <w:rPr>
          <w:sz w:val="20"/>
        </w:rPr>
        <w:t>on the basis of</w:t>
      </w:r>
      <w:proofErr w:type="gramEnd"/>
      <w:r>
        <w:rPr>
          <w:sz w:val="20"/>
        </w:rPr>
        <w:t xml:space="preserve"> market conditions, recovering costs, the economies of scale that may be achieved and gaining a reasonable return. The cost of travel incurred for the sole purpose of undertaking verification may be recouped and proposals should detail this element separately but must reflect the actual costs and take economies of scale into account. Material costs cover, for example, stamping equipment and official marking stickers which will be issued per </w:t>
      </w:r>
      <w:proofErr w:type="spellStart"/>
      <w:r w:rsidR="00E416F1">
        <w:rPr>
          <w:sz w:val="20"/>
        </w:rPr>
        <w:t>A</w:t>
      </w:r>
      <w:r>
        <w:rPr>
          <w:sz w:val="20"/>
        </w:rPr>
        <w:t>uthorised</w:t>
      </w:r>
      <w:proofErr w:type="spellEnd"/>
      <w:r>
        <w:rPr>
          <w:sz w:val="20"/>
        </w:rPr>
        <w:t xml:space="preserve"> person. The costs charged would be related to the purchase cost to LM of such</w:t>
      </w:r>
      <w:r>
        <w:rPr>
          <w:spacing w:val="-48"/>
          <w:sz w:val="20"/>
        </w:rPr>
        <w:t xml:space="preserve"> </w:t>
      </w:r>
      <w:r>
        <w:rPr>
          <w:sz w:val="20"/>
        </w:rPr>
        <w:t>items.</w:t>
      </w:r>
    </w:p>
    <w:p w14:paraId="0573BFCF" w14:textId="1118501F" w:rsidR="000251ED" w:rsidRDefault="00201AD3">
      <w:pPr>
        <w:pStyle w:val="BodyText"/>
        <w:spacing w:before="2"/>
        <w:ind w:left="299" w:right="876"/>
        <w:jc w:val="both"/>
      </w:pPr>
      <w:r>
        <w:t xml:space="preserve">A fee proposal </w:t>
      </w:r>
      <w:r w:rsidR="00570F4E">
        <w:t>shall</w:t>
      </w:r>
      <w:r>
        <w:t xml:space="preserve"> </w:t>
      </w:r>
      <w:r w:rsidR="00E416F1">
        <w:t xml:space="preserve">not </w:t>
      </w:r>
      <w:r>
        <w:t>exceed the fees currently charged by LM under Section 4 of the Metrology Act 1996 or Section 60 of the European Union (Non-Automatic Weighing Instruments) Regulations 2018 (S.I. No 47 of 2018).</w:t>
      </w:r>
    </w:p>
    <w:p w14:paraId="44922E7B" w14:textId="5335A874" w:rsidR="000251ED" w:rsidRPr="002D492D" w:rsidRDefault="00201AD3">
      <w:pPr>
        <w:pStyle w:val="BodyText"/>
        <w:ind w:left="299" w:right="884"/>
        <w:jc w:val="both"/>
        <w:rPr>
          <w:strike/>
        </w:rPr>
      </w:pPr>
      <w:r>
        <w:t xml:space="preserve">The Fee Schedule is available </w:t>
      </w:r>
      <w:r w:rsidR="00E57A58">
        <w:t>via the following weblink -</w:t>
      </w:r>
      <w:r>
        <w:t xml:space="preserve"> </w:t>
      </w:r>
      <w:hyperlink r:id="rId21">
        <w:hyperlink r:id="rId22" w:history="1">
          <w:r w:rsidR="00E57A58">
            <w:rPr>
              <w:rStyle w:val="Hyperlink"/>
            </w:rPr>
            <w:t>LMS Fee Schedule</w:t>
          </w:r>
        </w:hyperlink>
        <w:r>
          <w:t xml:space="preserve">. </w:t>
        </w:r>
      </w:hyperlink>
    </w:p>
    <w:p w14:paraId="370E0D0F" w14:textId="77777777" w:rsidR="000251ED" w:rsidRDefault="000251ED">
      <w:pPr>
        <w:pStyle w:val="BodyText"/>
      </w:pPr>
    </w:p>
    <w:p w14:paraId="3117D343" w14:textId="129E8CFB" w:rsidR="000251ED" w:rsidRDefault="00201AD3">
      <w:pPr>
        <w:pStyle w:val="BodyText"/>
        <w:tabs>
          <w:tab w:val="left" w:pos="3076"/>
        </w:tabs>
        <w:ind w:left="299" w:right="939"/>
      </w:pPr>
      <w:r>
        <w:t xml:space="preserve">Where there is no fee set out by LM for the </w:t>
      </w:r>
      <w:proofErr w:type="gramStart"/>
      <w:r>
        <w:t>particular instrument</w:t>
      </w:r>
      <w:proofErr w:type="gramEnd"/>
      <w:r>
        <w:t xml:space="preserve"> type tendered for a proposal should be submitted, determined in accordance the approach suggested above. Tenderers must submit fee proposals with a detailed breakdown of the estimated costs informing</w:t>
      </w:r>
      <w:r>
        <w:rPr>
          <w:spacing w:val="28"/>
        </w:rPr>
        <w:t xml:space="preserve"> </w:t>
      </w:r>
      <w:r>
        <w:t>their</w:t>
      </w:r>
      <w:r>
        <w:rPr>
          <w:spacing w:val="29"/>
        </w:rPr>
        <w:t xml:space="preserve"> </w:t>
      </w:r>
      <w:r>
        <w:t>proposal.</w:t>
      </w:r>
      <w:r w:rsidR="00570F4E">
        <w:t xml:space="preserve"> </w:t>
      </w:r>
      <w:r>
        <w:t xml:space="preserve">Capital recovery estimates must be based on the NPV (Net Present Value) or IRR (Internal Rate of Return) models not exceeding a five-year period. The </w:t>
      </w:r>
      <w:proofErr w:type="spellStart"/>
      <w:r>
        <w:t>Authorised</w:t>
      </w:r>
      <w:proofErr w:type="spellEnd"/>
      <w:r>
        <w:t xml:space="preserve"> Body may charge fees directly to the Trader. LM is subject to VAT (at the current rate of</w:t>
      </w:r>
      <w:r>
        <w:rPr>
          <w:spacing w:val="-5"/>
        </w:rPr>
        <w:t xml:space="preserve"> </w:t>
      </w:r>
      <w:r>
        <w:t>23%).</w:t>
      </w:r>
    </w:p>
    <w:p w14:paraId="7A1090DF" w14:textId="77777777" w:rsidR="000251ED" w:rsidRDefault="000251ED">
      <w:pPr>
        <w:pStyle w:val="BodyText"/>
        <w:spacing w:before="2"/>
      </w:pPr>
    </w:p>
    <w:p w14:paraId="6892AB8D" w14:textId="736DB3F4" w:rsidR="000251ED" w:rsidRDefault="00201AD3">
      <w:pPr>
        <w:pStyle w:val="BodyText"/>
        <w:tabs>
          <w:tab w:val="left" w:pos="3011"/>
        </w:tabs>
        <w:ind w:left="299" w:right="1002"/>
      </w:pPr>
      <w:r>
        <w:t xml:space="preserve">The </w:t>
      </w:r>
      <w:proofErr w:type="spellStart"/>
      <w:r>
        <w:t>Authorisation</w:t>
      </w:r>
      <w:proofErr w:type="spellEnd"/>
      <w:r>
        <w:t xml:space="preserve"> is expected to operate on a cost neutral basis to LM. Therefore, </w:t>
      </w:r>
      <w:proofErr w:type="gramStart"/>
      <w:r>
        <w:t>in order to</w:t>
      </w:r>
      <w:proofErr w:type="gramEnd"/>
      <w:r>
        <w:t xml:space="preserve"> recoup the costs of the </w:t>
      </w:r>
      <w:proofErr w:type="spellStart"/>
      <w:r>
        <w:t>Authorisation</w:t>
      </w:r>
      <w:proofErr w:type="spellEnd"/>
      <w:r>
        <w:t xml:space="preserve">, the Director will impose a levy, not exceeding 15%, on all fees charged by the </w:t>
      </w:r>
      <w:proofErr w:type="spellStart"/>
      <w:r w:rsidR="00570F4E">
        <w:t>A</w:t>
      </w:r>
      <w:r>
        <w:t>uthorised</w:t>
      </w:r>
      <w:proofErr w:type="spellEnd"/>
      <w:r>
        <w:t xml:space="preserve"> </w:t>
      </w:r>
      <w:r w:rsidR="00570F4E">
        <w:t>Special B</w:t>
      </w:r>
      <w:r>
        <w:t xml:space="preserve">odies in conjunction with an </w:t>
      </w:r>
      <w:proofErr w:type="spellStart"/>
      <w:r>
        <w:t>authorisation</w:t>
      </w:r>
      <w:proofErr w:type="spellEnd"/>
      <w:r>
        <w:t xml:space="preserve">. The 15% levy shall be calculated using the corresponding fee currently charged by LM under Section 4 of the Metrology Act 1996 or Section 60 of the European Union (Non-Automatic Weighing Instruments) Regulations 2018 (S.I. No 47 of 2018) This levy should be accounted for in fee proposals. The levy will be recouped from </w:t>
      </w:r>
      <w:proofErr w:type="spellStart"/>
      <w:r w:rsidR="00570F4E">
        <w:t>A</w:t>
      </w:r>
      <w:r>
        <w:t>uthorised</w:t>
      </w:r>
      <w:proofErr w:type="spellEnd"/>
      <w:r>
        <w:t xml:space="preserve"> </w:t>
      </w:r>
      <w:r w:rsidR="00570F4E">
        <w:t>Special B</w:t>
      </w:r>
      <w:r>
        <w:t>odies by way of a regular direct debit. The levy will be subject to annual review by</w:t>
      </w:r>
      <w:r>
        <w:rPr>
          <w:spacing w:val="24"/>
        </w:rPr>
        <w:t xml:space="preserve"> </w:t>
      </w:r>
      <w:r>
        <w:t>the</w:t>
      </w:r>
      <w:r>
        <w:rPr>
          <w:spacing w:val="46"/>
        </w:rPr>
        <w:t xml:space="preserve"> </w:t>
      </w:r>
      <w:r>
        <w:t>Director.</w:t>
      </w:r>
      <w:r w:rsidR="00570F4E">
        <w:t xml:space="preserve"> </w:t>
      </w:r>
      <w:r>
        <w:t>Charges will also be made to recoup the cost of materials supplied for the official</w:t>
      </w:r>
      <w:r>
        <w:rPr>
          <w:spacing w:val="-6"/>
        </w:rPr>
        <w:t xml:space="preserve"> </w:t>
      </w:r>
      <w:r>
        <w:t>markings.</w:t>
      </w:r>
    </w:p>
    <w:p w14:paraId="5DCC39D4" w14:textId="77777777" w:rsidR="000251ED" w:rsidRDefault="000251ED">
      <w:pPr>
        <w:pStyle w:val="BodyText"/>
        <w:spacing w:before="5"/>
        <w:rPr>
          <w:sz w:val="19"/>
        </w:rPr>
      </w:pPr>
    </w:p>
    <w:p w14:paraId="10E23515" w14:textId="2B6D9532" w:rsidR="000251ED" w:rsidRDefault="00201AD3" w:rsidP="00570F4E">
      <w:pPr>
        <w:pStyle w:val="BodyText"/>
        <w:spacing w:line="243" w:lineRule="exact"/>
        <w:ind w:left="299" w:right="581"/>
      </w:pPr>
      <w:r>
        <w:t>The fees may be reviewed from time to time by the Director in accordance with Section</w:t>
      </w:r>
      <w:r w:rsidR="00570F4E">
        <w:t xml:space="preserve"> </w:t>
      </w:r>
      <w:r>
        <w:t xml:space="preserve">15.2 of the Draft </w:t>
      </w:r>
      <w:proofErr w:type="spellStart"/>
      <w:r>
        <w:t>Authorisation</w:t>
      </w:r>
      <w:proofErr w:type="spellEnd"/>
      <w:r>
        <w:t>.</w:t>
      </w:r>
    </w:p>
    <w:p w14:paraId="511B13F6" w14:textId="77777777" w:rsidR="000251ED" w:rsidRDefault="000251ED">
      <w:pPr>
        <w:pStyle w:val="BodyText"/>
        <w:rPr>
          <w:sz w:val="24"/>
        </w:rPr>
      </w:pPr>
    </w:p>
    <w:p w14:paraId="16D99A17" w14:textId="68A010C3" w:rsidR="000251ED" w:rsidRDefault="00201AD3" w:rsidP="00520565">
      <w:pPr>
        <w:pStyle w:val="ListParagraph"/>
        <w:numPr>
          <w:ilvl w:val="2"/>
          <w:numId w:val="3"/>
        </w:numPr>
        <w:tabs>
          <w:tab w:val="left" w:pos="1020"/>
        </w:tabs>
        <w:spacing w:before="202"/>
        <w:ind w:right="1117" w:hanging="1"/>
        <w:rPr>
          <w:sz w:val="20"/>
        </w:rPr>
      </w:pPr>
      <w:r>
        <w:rPr>
          <w:b/>
          <w:sz w:val="20"/>
        </w:rPr>
        <w:t xml:space="preserve">Quality, Quantity, and balance of human resources offered (20%) </w:t>
      </w:r>
      <w:r>
        <w:rPr>
          <w:sz w:val="20"/>
        </w:rPr>
        <w:t>Tenderers are invited to demonstrate the extent of the quality</w:t>
      </w:r>
      <w:r w:rsidR="006A1CAC">
        <w:rPr>
          <w:sz w:val="20"/>
        </w:rPr>
        <w:t>,</w:t>
      </w:r>
      <w:r w:rsidR="006458BE">
        <w:rPr>
          <w:sz w:val="20"/>
        </w:rPr>
        <w:t xml:space="preserve"> approach to </w:t>
      </w:r>
      <w:r w:rsidR="00D435D6">
        <w:rPr>
          <w:sz w:val="20"/>
        </w:rPr>
        <w:t xml:space="preserve"> </w:t>
      </w:r>
      <w:r>
        <w:rPr>
          <w:sz w:val="20"/>
        </w:rPr>
        <w:t xml:space="preserve"> </w:t>
      </w:r>
      <w:r w:rsidR="002048AE">
        <w:rPr>
          <w:sz w:val="20"/>
        </w:rPr>
        <w:t>expertise,</w:t>
      </w:r>
      <w:r>
        <w:rPr>
          <w:sz w:val="20"/>
        </w:rPr>
        <w:t xml:space="preserve"> </w:t>
      </w:r>
      <w:r w:rsidR="006A1CAC">
        <w:rPr>
          <w:sz w:val="20"/>
        </w:rPr>
        <w:t xml:space="preserve">the implementation of </w:t>
      </w:r>
      <w:r w:rsidR="00E720D7">
        <w:rPr>
          <w:sz w:val="20"/>
        </w:rPr>
        <w:t xml:space="preserve">acceptable </w:t>
      </w:r>
      <w:r w:rsidR="006A1CAC">
        <w:rPr>
          <w:sz w:val="20"/>
        </w:rPr>
        <w:t xml:space="preserve">procedures, </w:t>
      </w:r>
      <w:r>
        <w:rPr>
          <w:sz w:val="20"/>
        </w:rPr>
        <w:t>practices,</w:t>
      </w:r>
      <w:r w:rsidR="006A1CAC">
        <w:rPr>
          <w:sz w:val="20"/>
        </w:rPr>
        <w:t xml:space="preserve"> and operations in support of environmentally sustainable practices</w:t>
      </w:r>
      <w:r w:rsidR="00936293">
        <w:rPr>
          <w:sz w:val="20"/>
        </w:rPr>
        <w:t xml:space="preserve">, </w:t>
      </w:r>
      <w:r>
        <w:rPr>
          <w:sz w:val="20"/>
        </w:rPr>
        <w:t xml:space="preserve">and ability to provide an effective service, satisfying the scope offered under Schedule 3 of the Draft </w:t>
      </w:r>
      <w:proofErr w:type="spellStart"/>
      <w:r>
        <w:rPr>
          <w:sz w:val="20"/>
        </w:rPr>
        <w:t>Authorisation</w:t>
      </w:r>
      <w:proofErr w:type="spellEnd"/>
      <w:r>
        <w:rPr>
          <w:spacing w:val="-8"/>
          <w:sz w:val="20"/>
        </w:rPr>
        <w:t xml:space="preserve"> </w:t>
      </w:r>
      <w:r>
        <w:rPr>
          <w:sz w:val="20"/>
        </w:rPr>
        <w:t>Document,</w:t>
      </w:r>
      <w:r>
        <w:rPr>
          <w:spacing w:val="-10"/>
          <w:sz w:val="20"/>
        </w:rPr>
        <w:t xml:space="preserve"> </w:t>
      </w:r>
      <w:r>
        <w:rPr>
          <w:sz w:val="20"/>
        </w:rPr>
        <w:t>for</w:t>
      </w:r>
      <w:r>
        <w:rPr>
          <w:spacing w:val="-9"/>
          <w:sz w:val="20"/>
        </w:rPr>
        <w:t xml:space="preserve"> </w:t>
      </w:r>
      <w:r>
        <w:rPr>
          <w:sz w:val="20"/>
        </w:rPr>
        <w:t>the</w:t>
      </w:r>
      <w:r>
        <w:rPr>
          <w:spacing w:val="-12"/>
          <w:sz w:val="20"/>
        </w:rPr>
        <w:t xml:space="preserve"> </w:t>
      </w:r>
      <w:r>
        <w:rPr>
          <w:sz w:val="20"/>
        </w:rPr>
        <w:t>human</w:t>
      </w:r>
      <w:r>
        <w:rPr>
          <w:spacing w:val="-7"/>
          <w:sz w:val="20"/>
        </w:rPr>
        <w:t xml:space="preserve"> </w:t>
      </w:r>
      <w:r>
        <w:rPr>
          <w:sz w:val="20"/>
        </w:rPr>
        <w:t>resources</w:t>
      </w:r>
      <w:r>
        <w:rPr>
          <w:spacing w:val="-11"/>
          <w:sz w:val="20"/>
        </w:rPr>
        <w:t xml:space="preserve"> </w:t>
      </w:r>
      <w:r>
        <w:rPr>
          <w:sz w:val="20"/>
        </w:rPr>
        <w:t>proposed</w:t>
      </w:r>
      <w:r>
        <w:rPr>
          <w:spacing w:val="-5"/>
          <w:sz w:val="20"/>
        </w:rPr>
        <w:t xml:space="preserve"> </w:t>
      </w:r>
      <w:r>
        <w:rPr>
          <w:sz w:val="20"/>
        </w:rPr>
        <w:t>for</w:t>
      </w:r>
      <w:r>
        <w:rPr>
          <w:spacing w:val="-9"/>
          <w:sz w:val="20"/>
        </w:rPr>
        <w:t xml:space="preserve"> </w:t>
      </w:r>
      <w:r>
        <w:rPr>
          <w:sz w:val="20"/>
        </w:rPr>
        <w:t>the</w:t>
      </w:r>
      <w:r>
        <w:rPr>
          <w:spacing w:val="-9"/>
          <w:sz w:val="20"/>
        </w:rPr>
        <w:t xml:space="preserve"> </w:t>
      </w:r>
      <w:r>
        <w:rPr>
          <w:sz w:val="20"/>
        </w:rPr>
        <w:t>delivery</w:t>
      </w:r>
      <w:r>
        <w:rPr>
          <w:spacing w:val="-6"/>
          <w:sz w:val="20"/>
        </w:rPr>
        <w:t xml:space="preserve"> </w:t>
      </w:r>
      <w:r>
        <w:rPr>
          <w:sz w:val="20"/>
        </w:rPr>
        <w:t>of</w:t>
      </w:r>
      <w:r>
        <w:rPr>
          <w:spacing w:val="-8"/>
          <w:sz w:val="20"/>
        </w:rPr>
        <w:t xml:space="preserve"> </w:t>
      </w:r>
      <w:r>
        <w:rPr>
          <w:sz w:val="20"/>
        </w:rPr>
        <w:t>the</w:t>
      </w:r>
      <w:r>
        <w:rPr>
          <w:spacing w:val="-11"/>
          <w:sz w:val="20"/>
        </w:rPr>
        <w:t xml:space="preserve"> </w:t>
      </w:r>
      <w:r>
        <w:rPr>
          <w:sz w:val="20"/>
        </w:rPr>
        <w:t>SCA.</w:t>
      </w:r>
    </w:p>
    <w:p w14:paraId="34F9100A" w14:textId="77777777" w:rsidR="000251ED" w:rsidRDefault="000251ED">
      <w:pPr>
        <w:pStyle w:val="BodyText"/>
        <w:spacing w:before="8"/>
        <w:rPr>
          <w:sz w:val="19"/>
        </w:rPr>
      </w:pPr>
    </w:p>
    <w:p w14:paraId="51E92580" w14:textId="77777777" w:rsidR="000251ED" w:rsidRDefault="00201AD3">
      <w:pPr>
        <w:pStyle w:val="BodyText"/>
        <w:ind w:left="300" w:right="1259"/>
      </w:pPr>
      <w:r>
        <w:t>Details of skills and relevant expertise of each team member proposed should also be provided by way of comprehensive CVs.</w:t>
      </w:r>
    </w:p>
    <w:p w14:paraId="78507F7B" w14:textId="77777777" w:rsidR="000251ED" w:rsidRDefault="00201AD3">
      <w:pPr>
        <w:spacing w:before="4"/>
        <w:ind w:left="299" w:right="1150"/>
        <w:rPr>
          <w:b/>
          <w:i/>
          <w:sz w:val="20"/>
        </w:rPr>
      </w:pPr>
      <w:r>
        <w:rPr>
          <w:b/>
          <w:i/>
          <w:color w:val="766F6F"/>
          <w:sz w:val="20"/>
        </w:rPr>
        <w:t>NB. Tenderers should note that they must achieve a minimum rating of 6% of the marks available.</w:t>
      </w:r>
    </w:p>
    <w:p w14:paraId="433785AC" w14:textId="77777777" w:rsidR="000251ED" w:rsidRDefault="000251ED">
      <w:pPr>
        <w:pStyle w:val="BodyText"/>
        <w:rPr>
          <w:b/>
          <w:i/>
        </w:rPr>
      </w:pPr>
    </w:p>
    <w:p w14:paraId="440FF838" w14:textId="77777777" w:rsidR="000251ED" w:rsidRDefault="00201AD3">
      <w:pPr>
        <w:spacing w:line="243" w:lineRule="exact"/>
        <w:ind w:left="300"/>
        <w:jc w:val="both"/>
        <w:rPr>
          <w:b/>
          <w:sz w:val="20"/>
        </w:rPr>
      </w:pPr>
      <w:r>
        <w:rPr>
          <w:b/>
          <w:sz w:val="20"/>
        </w:rPr>
        <w:t>3.5 Proficiency Test Scheme</w:t>
      </w:r>
    </w:p>
    <w:p w14:paraId="33B242ED" w14:textId="77777777" w:rsidR="000251ED" w:rsidRDefault="00201AD3">
      <w:pPr>
        <w:pStyle w:val="BodyText"/>
        <w:ind w:left="300" w:right="877"/>
        <w:jc w:val="both"/>
      </w:pPr>
      <w:r>
        <w:t xml:space="preserve">Prior to the granting of an </w:t>
      </w:r>
      <w:proofErr w:type="spellStart"/>
      <w:r>
        <w:t>Authorisation</w:t>
      </w:r>
      <w:proofErr w:type="spellEnd"/>
      <w:r>
        <w:t>, successful Tenderers may be required to participate in a set of Proficiency Tests relating to the specified Instrument Category to be</w:t>
      </w:r>
      <w:r>
        <w:rPr>
          <w:spacing w:val="-6"/>
        </w:rPr>
        <w:t xml:space="preserve"> </w:t>
      </w:r>
      <w:r>
        <w:t>granted.</w:t>
      </w:r>
    </w:p>
    <w:p w14:paraId="58BE5BFB" w14:textId="77777777" w:rsidR="000251ED" w:rsidRDefault="000251ED">
      <w:pPr>
        <w:jc w:val="both"/>
        <w:sectPr w:rsidR="000251ED">
          <w:pgSz w:w="11920" w:h="16850"/>
          <w:pgMar w:top="1600" w:right="560" w:bottom="1160" w:left="1140" w:header="0" w:footer="962" w:gutter="0"/>
          <w:cols w:space="720"/>
        </w:sectPr>
      </w:pPr>
    </w:p>
    <w:p w14:paraId="05091791" w14:textId="350DD46D" w:rsidR="000251ED" w:rsidRDefault="00201AD3" w:rsidP="00520565">
      <w:pPr>
        <w:pStyle w:val="Heading1"/>
        <w:numPr>
          <w:ilvl w:val="0"/>
          <w:numId w:val="3"/>
        </w:numPr>
        <w:tabs>
          <w:tab w:val="left" w:pos="1019"/>
          <w:tab w:val="left" w:pos="1020"/>
        </w:tabs>
        <w:spacing w:before="101"/>
        <w:ind w:hanging="158"/>
        <w:jc w:val="left"/>
      </w:pPr>
      <w:bookmarkStart w:id="53" w:name="4_Submission_of_Tender"/>
      <w:bookmarkStart w:id="54" w:name="_Toc219280511"/>
      <w:bookmarkEnd w:id="53"/>
      <w:r>
        <w:lastRenderedPageBreak/>
        <w:t>Submission of</w:t>
      </w:r>
      <w:r>
        <w:rPr>
          <w:spacing w:val="-8"/>
        </w:rPr>
        <w:t xml:space="preserve"> </w:t>
      </w:r>
      <w:r>
        <w:t>Tender</w:t>
      </w:r>
      <w:bookmarkEnd w:id="54"/>
    </w:p>
    <w:p w14:paraId="48D9BB24" w14:textId="55606E27" w:rsidR="000251ED" w:rsidRDefault="00201AD3">
      <w:pPr>
        <w:pStyle w:val="BodyText"/>
        <w:spacing w:before="239"/>
        <w:ind w:left="300" w:right="875"/>
        <w:jc w:val="both"/>
      </w:pPr>
      <w:r>
        <w:t xml:space="preserve">Tenders must address </w:t>
      </w:r>
      <w:r>
        <w:rPr>
          <w:b/>
          <w:u w:val="thick"/>
        </w:rPr>
        <w:t>all</w:t>
      </w:r>
      <w:r>
        <w:rPr>
          <w:b/>
        </w:rPr>
        <w:t xml:space="preserve"> </w:t>
      </w:r>
      <w:r>
        <w:t>the requirements of this RFT. As an aid to tenderers</w:t>
      </w:r>
      <w:r w:rsidR="004574DF">
        <w:t>,</w:t>
      </w:r>
      <w:r>
        <w:t xml:space="preserve"> a checklist is provided at 4.1, however this checklist is for guidance only and LM will not accept any responsibility for omissions from this checklist. </w:t>
      </w:r>
      <w:r w:rsidR="004574DF">
        <w:t>All t</w:t>
      </w:r>
      <w:r>
        <w:t xml:space="preserve">enderers are advised to read all tender documentation and annexes in full </w:t>
      </w:r>
      <w:proofErr w:type="gramStart"/>
      <w:r>
        <w:t>in order to</w:t>
      </w:r>
      <w:proofErr w:type="gramEnd"/>
      <w:r>
        <w:t xml:space="preserve"> provide a comprehensive response.</w:t>
      </w:r>
    </w:p>
    <w:p w14:paraId="63ED2706" w14:textId="77777777" w:rsidR="000251ED" w:rsidRPr="004574DF" w:rsidRDefault="000251ED">
      <w:pPr>
        <w:pStyle w:val="BodyText"/>
        <w:spacing w:before="10"/>
        <w:rPr>
          <w:b/>
          <w:bCs/>
          <w:sz w:val="29"/>
        </w:rPr>
      </w:pPr>
    </w:p>
    <w:p w14:paraId="33B9D0D6" w14:textId="4E2C4A6F" w:rsidR="004574DF" w:rsidRPr="004574DF" w:rsidRDefault="004574DF" w:rsidP="004574DF">
      <w:pPr>
        <w:ind w:hanging="284"/>
        <w:rPr>
          <w:b/>
          <w:bCs/>
        </w:rPr>
      </w:pPr>
      <w:bookmarkStart w:id="55" w:name="4.1_Checklist"/>
      <w:bookmarkEnd w:id="55"/>
      <w:r w:rsidRPr="004574DF">
        <w:rPr>
          <w:b/>
          <w:bCs/>
        </w:rPr>
        <w:t>4.1 Checklist</w:t>
      </w:r>
    </w:p>
    <w:tbl>
      <w:tblPr>
        <w:tblStyle w:val="TableGrid"/>
        <w:tblW w:w="10490" w:type="dxa"/>
        <w:tblInd w:w="-289" w:type="dxa"/>
        <w:tblLayout w:type="fixed"/>
        <w:tblLook w:val="04A0" w:firstRow="1" w:lastRow="0" w:firstColumn="1" w:lastColumn="0" w:noHBand="0" w:noVBand="1"/>
      </w:tblPr>
      <w:tblGrid>
        <w:gridCol w:w="402"/>
        <w:gridCol w:w="9663"/>
        <w:gridCol w:w="425"/>
      </w:tblGrid>
      <w:tr w:rsidR="002048AE" w:rsidRPr="002048AE" w14:paraId="02734CAF" w14:textId="77777777" w:rsidTr="004574DF">
        <w:trPr>
          <w:cantSplit/>
        </w:trPr>
        <w:tc>
          <w:tcPr>
            <w:tcW w:w="402" w:type="dxa"/>
            <w:noWrap/>
          </w:tcPr>
          <w:p w14:paraId="04C859CA" w14:textId="0491B876" w:rsidR="002048AE" w:rsidRPr="002048AE" w:rsidRDefault="002048AE" w:rsidP="004574DF">
            <w:r w:rsidRPr="002048AE">
              <w:t>1</w:t>
            </w:r>
          </w:p>
        </w:tc>
        <w:tc>
          <w:tcPr>
            <w:tcW w:w="9663" w:type="dxa"/>
            <w:noWrap/>
          </w:tcPr>
          <w:p w14:paraId="5B943CC6" w14:textId="77777777" w:rsidR="002048AE" w:rsidRPr="004574DF" w:rsidRDefault="002048AE" w:rsidP="004574DF">
            <w:pPr>
              <w:rPr>
                <w:sz w:val="20"/>
                <w:szCs w:val="20"/>
              </w:rPr>
            </w:pPr>
            <w:r w:rsidRPr="004574DF">
              <w:rPr>
                <w:noProof/>
                <w:sz w:val="20"/>
                <w:szCs w:val="20"/>
              </w:rPr>
              <mc:AlternateContent>
                <mc:Choice Requires="wps">
                  <w:drawing>
                    <wp:anchor distT="0" distB="0" distL="114300" distR="114300" simplePos="0" relativeHeight="251658249" behindDoc="0" locked="0" layoutInCell="1" allowOverlap="1" wp14:anchorId="3F744354" wp14:editId="6A47BA2A">
                      <wp:simplePos x="0" y="0"/>
                      <wp:positionH relativeFrom="page">
                        <wp:posOffset>7002145</wp:posOffset>
                      </wp:positionH>
                      <wp:positionV relativeFrom="paragraph">
                        <wp:posOffset>82550</wp:posOffset>
                      </wp:positionV>
                      <wp:extent cx="215900" cy="215900"/>
                      <wp:effectExtent l="0" t="0" r="0" b="0"/>
                      <wp:wrapNone/>
                      <wp:docPr id="10202895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F0A51" id="Rectangle 43" o:spid="_x0000_s1026" style="position:absolute;margin-left:551.35pt;margin-top:6.5pt;width:17pt;height:1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" filled="f" strokeweight="1pt">
                      <w10:wrap anchorx="page"/>
                    </v:rect>
                  </w:pict>
                </mc:Fallback>
              </mc:AlternateContent>
            </w:r>
            <w:r w:rsidRPr="004574DF">
              <w:rPr>
                <w:sz w:val="20"/>
                <w:szCs w:val="20"/>
              </w:rPr>
              <w:t>Completed and signed Form of Tender (Annex 5) with contact details of Tenderer and any sub-contractor(s), including completion of:</w:t>
            </w:r>
          </w:p>
          <w:p w14:paraId="60EC52BE" w14:textId="77777777" w:rsidR="002048AE" w:rsidRPr="004574DF" w:rsidRDefault="002048AE" w:rsidP="004574DF">
            <w:pPr>
              <w:rPr>
                <w:sz w:val="20"/>
                <w:szCs w:val="20"/>
              </w:rPr>
            </w:pPr>
            <w:r w:rsidRPr="004574DF">
              <w:rPr>
                <w:sz w:val="20"/>
                <w:szCs w:val="20"/>
              </w:rPr>
              <w:t>Statement of acceptance of Instructions to Tenderers</w:t>
            </w:r>
          </w:p>
          <w:p w14:paraId="652F228E" w14:textId="77777777" w:rsidR="002048AE" w:rsidRPr="004574DF" w:rsidRDefault="002048AE" w:rsidP="004574DF">
            <w:pPr>
              <w:rPr>
                <w:sz w:val="20"/>
                <w:szCs w:val="20"/>
              </w:rPr>
            </w:pPr>
            <w:r w:rsidRPr="004574DF">
              <w:rPr>
                <w:sz w:val="20"/>
                <w:szCs w:val="20"/>
              </w:rPr>
              <w:t>Declaration in relation to Regulation 53 of SI 329 of 2006</w:t>
            </w:r>
          </w:p>
          <w:p w14:paraId="5C4D9220" w14:textId="4F9427CB" w:rsidR="002048AE" w:rsidRPr="004574DF" w:rsidRDefault="002048AE" w:rsidP="004574DF">
            <w:pPr>
              <w:rPr>
                <w:sz w:val="20"/>
                <w:szCs w:val="20"/>
              </w:rPr>
            </w:pPr>
            <w:r w:rsidRPr="004574DF">
              <w:rPr>
                <w:sz w:val="20"/>
                <w:szCs w:val="20"/>
              </w:rPr>
              <w:t xml:space="preserve">Statement of acceptance of draft Terms and Conditions of </w:t>
            </w:r>
            <w:proofErr w:type="spellStart"/>
            <w:r w:rsidRPr="004574DF">
              <w:rPr>
                <w:sz w:val="20"/>
                <w:szCs w:val="20"/>
              </w:rPr>
              <w:t>Authorisation</w:t>
            </w:r>
            <w:proofErr w:type="spellEnd"/>
            <w:r w:rsidRPr="004574DF">
              <w:rPr>
                <w:sz w:val="20"/>
                <w:szCs w:val="20"/>
              </w:rPr>
              <w:t xml:space="preserve"> as set out in Annex 1</w:t>
            </w:r>
          </w:p>
          <w:p w14:paraId="152942D9" w14:textId="3DBAC718" w:rsidR="002048AE" w:rsidRPr="004574DF" w:rsidRDefault="002048AE" w:rsidP="004574DF">
            <w:pPr>
              <w:rPr>
                <w:sz w:val="20"/>
                <w:szCs w:val="20"/>
              </w:rPr>
            </w:pPr>
            <w:r w:rsidRPr="004574DF">
              <w:rPr>
                <w:sz w:val="20"/>
                <w:szCs w:val="20"/>
              </w:rPr>
              <w:t>Confirmation in relation to Conflict of Interest or measures taken.</w:t>
            </w:r>
          </w:p>
        </w:tc>
        <w:sdt>
          <w:sdtPr>
            <w:rPr>
              <w:b/>
              <w:bCs/>
              <w:highlight w:val="green"/>
            </w:rPr>
            <w:id w:val="-332295506"/>
            <w14:checkbox>
              <w14:checked w14:val="0"/>
              <w14:checkedState w14:val="2612" w14:font="MS Gothic"/>
              <w14:uncheckedState w14:val="2610" w14:font="MS Gothic"/>
            </w14:checkbox>
          </w:sdtPr>
          <w:sdtContent>
            <w:tc>
              <w:tcPr>
                <w:tcW w:w="425" w:type="dxa"/>
                <w:noWrap/>
              </w:tcPr>
              <w:p w14:paraId="6AF6359A" w14:textId="36863D03" w:rsidR="002048AE" w:rsidRPr="00F66C91" w:rsidRDefault="00B1301F" w:rsidP="004574DF">
                <w:pPr>
                  <w:rPr>
                    <w:b/>
                    <w:bCs/>
                  </w:rPr>
                </w:pPr>
                <w:r>
                  <w:rPr>
                    <w:rFonts w:ascii="MS Gothic" w:eastAsia="MS Gothic" w:hAnsi="MS Gothic" w:hint="eastAsia"/>
                    <w:b/>
                    <w:bCs/>
                    <w:highlight w:val="green"/>
                  </w:rPr>
                  <w:t>☐</w:t>
                </w:r>
              </w:p>
            </w:tc>
          </w:sdtContent>
        </w:sdt>
      </w:tr>
      <w:tr w:rsidR="002048AE" w:rsidRPr="002048AE" w14:paraId="6C8B24BA" w14:textId="77777777" w:rsidTr="004574DF">
        <w:trPr>
          <w:cantSplit/>
        </w:trPr>
        <w:tc>
          <w:tcPr>
            <w:tcW w:w="402" w:type="dxa"/>
            <w:noWrap/>
          </w:tcPr>
          <w:p w14:paraId="1C51933E" w14:textId="655E49C7" w:rsidR="002048AE" w:rsidRPr="002048AE" w:rsidRDefault="002048AE" w:rsidP="004574DF">
            <w:r w:rsidRPr="002048AE">
              <w:t>2</w:t>
            </w:r>
          </w:p>
        </w:tc>
        <w:tc>
          <w:tcPr>
            <w:tcW w:w="9663" w:type="dxa"/>
            <w:noWrap/>
          </w:tcPr>
          <w:p w14:paraId="587572A9" w14:textId="77777777" w:rsidR="002048AE" w:rsidRPr="004574DF" w:rsidRDefault="002048AE" w:rsidP="004574DF">
            <w:pPr>
              <w:rPr>
                <w:sz w:val="20"/>
                <w:szCs w:val="20"/>
              </w:rPr>
            </w:pPr>
            <w:r w:rsidRPr="004574DF">
              <w:rPr>
                <w:noProof/>
                <w:sz w:val="20"/>
                <w:szCs w:val="20"/>
              </w:rPr>
              <mc:AlternateContent>
                <mc:Choice Requires="wps">
                  <w:drawing>
                    <wp:anchor distT="0" distB="0" distL="114300" distR="114300" simplePos="0" relativeHeight="251658250" behindDoc="0" locked="0" layoutInCell="1" allowOverlap="1" wp14:anchorId="32B70573" wp14:editId="3258E1AC">
                      <wp:simplePos x="0" y="0"/>
                      <wp:positionH relativeFrom="page">
                        <wp:posOffset>7002145</wp:posOffset>
                      </wp:positionH>
                      <wp:positionV relativeFrom="paragraph">
                        <wp:posOffset>95250</wp:posOffset>
                      </wp:positionV>
                      <wp:extent cx="215900" cy="215900"/>
                      <wp:effectExtent l="0" t="0" r="0" b="0"/>
                      <wp:wrapNone/>
                      <wp:docPr id="27155620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A1D9D" id="Rectangle 42" o:spid="_x0000_s1026" style="position:absolute;margin-left:551.35pt;margin-top:7.5pt;width:17pt;height:17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" filled="f" strokeweight="1pt">
                      <w10:wrap anchorx="page"/>
                    </v:rect>
                  </w:pict>
                </mc:Fallback>
              </mc:AlternateContent>
            </w:r>
            <w:r w:rsidRPr="004574DF">
              <w:rPr>
                <w:sz w:val="20"/>
                <w:szCs w:val="20"/>
              </w:rPr>
              <w:t>Response to Selection and Award Criteria (Section 3),</w:t>
            </w:r>
            <w:r w:rsidRPr="004574DF">
              <w:rPr>
                <w:spacing w:val="-19"/>
                <w:sz w:val="20"/>
                <w:szCs w:val="20"/>
              </w:rPr>
              <w:t xml:space="preserve"> </w:t>
            </w:r>
            <w:r w:rsidRPr="004574DF">
              <w:rPr>
                <w:sz w:val="20"/>
                <w:szCs w:val="20"/>
              </w:rPr>
              <w:t>including:</w:t>
            </w:r>
          </w:p>
          <w:p w14:paraId="2CBCAF96" w14:textId="77777777" w:rsidR="002048AE" w:rsidRPr="004574DF" w:rsidRDefault="002048AE" w:rsidP="004574DF">
            <w:pPr>
              <w:rPr>
                <w:sz w:val="20"/>
                <w:szCs w:val="20"/>
              </w:rPr>
            </w:pPr>
            <w:r w:rsidRPr="004574DF">
              <w:rPr>
                <w:sz w:val="20"/>
                <w:szCs w:val="20"/>
              </w:rPr>
              <w:t>Copies of audited</w:t>
            </w:r>
            <w:r w:rsidRPr="004574DF">
              <w:rPr>
                <w:spacing w:val="-5"/>
                <w:sz w:val="20"/>
                <w:szCs w:val="20"/>
              </w:rPr>
              <w:t xml:space="preserve"> </w:t>
            </w:r>
            <w:r w:rsidRPr="004574DF">
              <w:rPr>
                <w:sz w:val="20"/>
                <w:szCs w:val="20"/>
              </w:rPr>
              <w:t>accounts</w:t>
            </w:r>
          </w:p>
          <w:p w14:paraId="008A77D0" w14:textId="07F290E2" w:rsidR="002048AE" w:rsidRPr="004574DF" w:rsidRDefault="002048AE" w:rsidP="004574DF">
            <w:pPr>
              <w:rPr>
                <w:sz w:val="20"/>
                <w:szCs w:val="20"/>
              </w:rPr>
            </w:pPr>
            <w:r w:rsidRPr="004574DF">
              <w:rPr>
                <w:sz w:val="20"/>
                <w:szCs w:val="20"/>
              </w:rPr>
              <w:t>Current Tax Clearance Certificate</w:t>
            </w:r>
          </w:p>
        </w:tc>
        <w:sdt>
          <w:sdtPr>
            <w:rPr>
              <w:b/>
              <w:bCs/>
              <w:highlight w:val="green"/>
            </w:rPr>
            <w:id w:val="438263600"/>
            <w14:checkbox>
              <w14:checked w14:val="0"/>
              <w14:checkedState w14:val="2612" w14:font="MS Gothic"/>
              <w14:uncheckedState w14:val="2610" w14:font="MS Gothic"/>
            </w14:checkbox>
          </w:sdtPr>
          <w:sdtContent>
            <w:tc>
              <w:tcPr>
                <w:tcW w:w="425" w:type="dxa"/>
                <w:noWrap/>
              </w:tcPr>
              <w:p w14:paraId="5B231936" w14:textId="6FEBF5AE" w:rsidR="002048AE" w:rsidRPr="00F66C91" w:rsidRDefault="00F66C91" w:rsidP="004574DF">
                <w:pPr>
                  <w:rPr>
                    <w:b/>
                    <w:bCs/>
                  </w:rPr>
                </w:pPr>
                <w:r w:rsidRPr="00B1301F">
                  <w:rPr>
                    <w:rFonts w:ascii="MS Gothic" w:eastAsia="MS Gothic" w:hAnsi="MS Gothic" w:hint="eastAsia"/>
                    <w:b/>
                    <w:bCs/>
                    <w:highlight w:val="green"/>
                  </w:rPr>
                  <w:t>☐</w:t>
                </w:r>
              </w:p>
            </w:tc>
          </w:sdtContent>
        </w:sdt>
      </w:tr>
      <w:tr w:rsidR="002048AE" w:rsidRPr="002048AE" w14:paraId="0B43E136" w14:textId="77777777" w:rsidTr="004574DF">
        <w:trPr>
          <w:cantSplit/>
        </w:trPr>
        <w:tc>
          <w:tcPr>
            <w:tcW w:w="402" w:type="dxa"/>
            <w:noWrap/>
          </w:tcPr>
          <w:p w14:paraId="310CDF65" w14:textId="6D4138FF" w:rsidR="002048AE" w:rsidRPr="002048AE" w:rsidRDefault="002048AE" w:rsidP="004574DF">
            <w:r w:rsidRPr="002048AE">
              <w:t>3</w:t>
            </w:r>
          </w:p>
        </w:tc>
        <w:tc>
          <w:tcPr>
            <w:tcW w:w="9663" w:type="dxa"/>
            <w:noWrap/>
          </w:tcPr>
          <w:p w14:paraId="55E2E7DA" w14:textId="4BBD517D" w:rsidR="002048AE" w:rsidRPr="004574DF" w:rsidRDefault="002048AE" w:rsidP="004574DF">
            <w:pPr>
              <w:rPr>
                <w:sz w:val="20"/>
                <w:szCs w:val="20"/>
              </w:rPr>
            </w:pPr>
            <w:r w:rsidRPr="004574DF">
              <w:rPr>
                <w:sz w:val="20"/>
                <w:szCs w:val="20"/>
              </w:rPr>
              <w:t xml:space="preserve">Statement of acceptance of draft Terms and Conditions of </w:t>
            </w:r>
            <w:proofErr w:type="spellStart"/>
            <w:r w:rsidRPr="004574DF">
              <w:rPr>
                <w:sz w:val="20"/>
                <w:szCs w:val="20"/>
              </w:rPr>
              <w:t>Authorisation</w:t>
            </w:r>
            <w:proofErr w:type="spellEnd"/>
            <w:r w:rsidRPr="004574DF">
              <w:rPr>
                <w:sz w:val="20"/>
                <w:szCs w:val="20"/>
              </w:rPr>
              <w:t xml:space="preserve"> as set out in Annex</w:t>
            </w:r>
            <w:r w:rsidRPr="004574DF">
              <w:rPr>
                <w:spacing w:val="-10"/>
                <w:sz w:val="20"/>
                <w:szCs w:val="20"/>
              </w:rPr>
              <w:t xml:space="preserve"> </w:t>
            </w:r>
            <w:r w:rsidRPr="004574DF">
              <w:rPr>
                <w:sz w:val="20"/>
                <w:szCs w:val="20"/>
              </w:rPr>
              <w:t>1</w:t>
            </w:r>
          </w:p>
        </w:tc>
        <w:sdt>
          <w:sdtPr>
            <w:rPr>
              <w:b/>
              <w:bCs/>
              <w:highlight w:val="green"/>
            </w:rPr>
            <w:id w:val="-265696283"/>
            <w14:checkbox>
              <w14:checked w14:val="0"/>
              <w14:checkedState w14:val="2612" w14:font="MS Gothic"/>
              <w14:uncheckedState w14:val="2610" w14:font="MS Gothic"/>
            </w14:checkbox>
          </w:sdtPr>
          <w:sdtContent>
            <w:tc>
              <w:tcPr>
                <w:tcW w:w="425" w:type="dxa"/>
                <w:noWrap/>
              </w:tcPr>
              <w:p w14:paraId="7CE57EF1" w14:textId="0B94EBFA" w:rsidR="002048AE" w:rsidRPr="00F66C91" w:rsidRDefault="00B1301F" w:rsidP="004574DF">
                <w:pPr>
                  <w:rPr>
                    <w:b/>
                    <w:bCs/>
                  </w:rPr>
                </w:pPr>
                <w:r w:rsidRPr="00B1301F">
                  <w:rPr>
                    <w:rFonts w:ascii="MS Gothic" w:eastAsia="MS Gothic" w:hAnsi="MS Gothic" w:hint="eastAsia"/>
                    <w:b/>
                    <w:bCs/>
                    <w:highlight w:val="green"/>
                  </w:rPr>
                  <w:t>☐</w:t>
                </w:r>
              </w:p>
            </w:tc>
          </w:sdtContent>
        </w:sdt>
      </w:tr>
      <w:tr w:rsidR="002048AE" w:rsidRPr="002048AE" w14:paraId="35F39BEC" w14:textId="77777777" w:rsidTr="004574DF">
        <w:trPr>
          <w:cantSplit/>
        </w:trPr>
        <w:tc>
          <w:tcPr>
            <w:tcW w:w="402" w:type="dxa"/>
            <w:noWrap/>
          </w:tcPr>
          <w:p w14:paraId="46237942" w14:textId="7A348971" w:rsidR="002048AE" w:rsidRPr="002048AE" w:rsidRDefault="002048AE" w:rsidP="004574DF">
            <w:r w:rsidRPr="002048AE">
              <w:t>4</w:t>
            </w:r>
          </w:p>
        </w:tc>
        <w:tc>
          <w:tcPr>
            <w:tcW w:w="9663" w:type="dxa"/>
            <w:noWrap/>
          </w:tcPr>
          <w:p w14:paraId="59EFABFF" w14:textId="6C366C46" w:rsidR="002048AE" w:rsidRPr="004574DF" w:rsidRDefault="002048AE" w:rsidP="004574DF">
            <w:pPr>
              <w:rPr>
                <w:sz w:val="20"/>
                <w:szCs w:val="20"/>
              </w:rPr>
            </w:pPr>
            <w:r w:rsidRPr="004574DF">
              <w:rPr>
                <w:noProof/>
                <w:sz w:val="20"/>
                <w:szCs w:val="20"/>
              </w:rPr>
              <mc:AlternateContent>
                <mc:Choice Requires="wps">
                  <w:drawing>
                    <wp:anchor distT="0" distB="0" distL="114300" distR="114300" simplePos="0" relativeHeight="251658251" behindDoc="0" locked="0" layoutInCell="1" allowOverlap="1" wp14:anchorId="0D2ED141" wp14:editId="581E5579">
                      <wp:simplePos x="0" y="0"/>
                      <wp:positionH relativeFrom="page">
                        <wp:posOffset>7002145</wp:posOffset>
                      </wp:positionH>
                      <wp:positionV relativeFrom="paragraph">
                        <wp:posOffset>99695</wp:posOffset>
                      </wp:positionV>
                      <wp:extent cx="215900" cy="215900"/>
                      <wp:effectExtent l="0" t="0" r="0" b="0"/>
                      <wp:wrapNone/>
                      <wp:docPr id="175220353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E80CC" id="Rectangle 41" o:spid="_x0000_s1026" style="position:absolute;margin-left:551.35pt;margin-top:7.85pt;width:17pt;height:17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" filled="f" strokeweight="1pt">
                      <w10:wrap anchorx="page"/>
                    </v:rect>
                  </w:pict>
                </mc:Fallback>
              </mc:AlternateContent>
            </w:r>
            <w:r w:rsidRPr="004574DF">
              <w:rPr>
                <w:sz w:val="20"/>
                <w:szCs w:val="20"/>
              </w:rPr>
              <w:t>Completed and signed Declaration of Bona Fides (Annex</w:t>
            </w:r>
            <w:r w:rsidRPr="004574DF">
              <w:rPr>
                <w:spacing w:val="-15"/>
                <w:sz w:val="20"/>
                <w:szCs w:val="20"/>
              </w:rPr>
              <w:t xml:space="preserve"> </w:t>
            </w:r>
            <w:r w:rsidRPr="004574DF">
              <w:rPr>
                <w:sz w:val="20"/>
                <w:szCs w:val="20"/>
              </w:rPr>
              <w:t>2)</w:t>
            </w:r>
          </w:p>
        </w:tc>
        <w:sdt>
          <w:sdtPr>
            <w:rPr>
              <w:b/>
              <w:bCs/>
              <w:highlight w:val="green"/>
            </w:rPr>
            <w:id w:val="-951624759"/>
            <w14:checkbox>
              <w14:checked w14:val="0"/>
              <w14:checkedState w14:val="2612" w14:font="MS Gothic"/>
              <w14:uncheckedState w14:val="2610" w14:font="MS Gothic"/>
            </w14:checkbox>
          </w:sdtPr>
          <w:sdtContent>
            <w:tc>
              <w:tcPr>
                <w:tcW w:w="425" w:type="dxa"/>
                <w:noWrap/>
              </w:tcPr>
              <w:p w14:paraId="5AA6395D" w14:textId="58D0AEAD" w:rsidR="002048AE" w:rsidRPr="00F66C91" w:rsidRDefault="00B1301F" w:rsidP="004574DF">
                <w:pPr>
                  <w:rPr>
                    <w:b/>
                    <w:bCs/>
                  </w:rPr>
                </w:pPr>
                <w:r>
                  <w:rPr>
                    <w:rFonts w:ascii="MS Gothic" w:eastAsia="MS Gothic" w:hAnsi="MS Gothic" w:hint="eastAsia"/>
                    <w:b/>
                    <w:bCs/>
                    <w:highlight w:val="green"/>
                  </w:rPr>
                  <w:t>☐</w:t>
                </w:r>
              </w:p>
            </w:tc>
          </w:sdtContent>
        </w:sdt>
      </w:tr>
      <w:tr w:rsidR="002048AE" w:rsidRPr="002048AE" w14:paraId="67BA00AC" w14:textId="77777777" w:rsidTr="004574DF">
        <w:trPr>
          <w:cantSplit/>
        </w:trPr>
        <w:tc>
          <w:tcPr>
            <w:tcW w:w="402" w:type="dxa"/>
            <w:noWrap/>
          </w:tcPr>
          <w:p w14:paraId="5DB17F3B" w14:textId="4C89A92A" w:rsidR="002048AE" w:rsidRPr="002048AE" w:rsidRDefault="002048AE" w:rsidP="004574DF">
            <w:r w:rsidRPr="002048AE">
              <w:t>5</w:t>
            </w:r>
          </w:p>
        </w:tc>
        <w:tc>
          <w:tcPr>
            <w:tcW w:w="9663" w:type="dxa"/>
            <w:noWrap/>
          </w:tcPr>
          <w:p w14:paraId="7D6AD3BF" w14:textId="56487039" w:rsidR="002048AE" w:rsidRPr="004574DF" w:rsidRDefault="002048AE" w:rsidP="004574DF">
            <w:pPr>
              <w:rPr>
                <w:sz w:val="20"/>
                <w:szCs w:val="20"/>
              </w:rPr>
            </w:pPr>
            <w:r w:rsidRPr="004574DF">
              <w:rPr>
                <w:noProof/>
                <w:sz w:val="20"/>
                <w:szCs w:val="20"/>
              </w:rPr>
              <mc:AlternateContent>
                <mc:Choice Requires="wps">
                  <w:drawing>
                    <wp:anchor distT="0" distB="0" distL="114300" distR="114300" simplePos="0" relativeHeight="251658252" behindDoc="0" locked="0" layoutInCell="1" allowOverlap="1" wp14:anchorId="57B7758B" wp14:editId="3425278B">
                      <wp:simplePos x="0" y="0"/>
                      <wp:positionH relativeFrom="page">
                        <wp:posOffset>7002145</wp:posOffset>
                      </wp:positionH>
                      <wp:positionV relativeFrom="paragraph">
                        <wp:posOffset>8255</wp:posOffset>
                      </wp:positionV>
                      <wp:extent cx="215900" cy="215900"/>
                      <wp:effectExtent l="0" t="0" r="0" b="0"/>
                      <wp:wrapNone/>
                      <wp:docPr id="6676556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BE456" id="Rectangle 39" o:spid="_x0000_s1026" style="position:absolute;margin-left:551.35pt;margin-top:.65pt;width:17pt;height:17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" filled="f" strokeweight="1pt">
                      <w10:wrap anchorx="page"/>
                    </v:rect>
                  </w:pict>
                </mc:Fallback>
              </mc:AlternateContent>
            </w:r>
            <w:r w:rsidRPr="004574DF">
              <w:rPr>
                <w:sz w:val="20"/>
                <w:szCs w:val="20"/>
              </w:rPr>
              <w:t xml:space="preserve">Completed Draft </w:t>
            </w:r>
            <w:proofErr w:type="spellStart"/>
            <w:r w:rsidRPr="004574DF">
              <w:rPr>
                <w:sz w:val="20"/>
                <w:szCs w:val="20"/>
              </w:rPr>
              <w:t>Authorisation</w:t>
            </w:r>
            <w:proofErr w:type="spellEnd"/>
            <w:r w:rsidRPr="004574DF">
              <w:rPr>
                <w:spacing w:val="-4"/>
                <w:sz w:val="20"/>
                <w:szCs w:val="20"/>
              </w:rPr>
              <w:t xml:space="preserve"> </w:t>
            </w:r>
            <w:r w:rsidRPr="004574DF">
              <w:rPr>
                <w:sz w:val="20"/>
                <w:szCs w:val="20"/>
              </w:rPr>
              <w:t>Template</w:t>
            </w:r>
          </w:p>
        </w:tc>
        <w:sdt>
          <w:sdtPr>
            <w:rPr>
              <w:b/>
              <w:bCs/>
              <w:highlight w:val="green"/>
            </w:rPr>
            <w:id w:val="125901803"/>
            <w14:checkbox>
              <w14:checked w14:val="0"/>
              <w14:checkedState w14:val="2612" w14:font="MS Gothic"/>
              <w14:uncheckedState w14:val="2610" w14:font="MS Gothic"/>
            </w14:checkbox>
          </w:sdtPr>
          <w:sdtContent>
            <w:tc>
              <w:tcPr>
                <w:tcW w:w="425" w:type="dxa"/>
                <w:noWrap/>
              </w:tcPr>
              <w:p w14:paraId="064A3403" w14:textId="21C19C2F" w:rsidR="002048AE" w:rsidRPr="00F66C91" w:rsidRDefault="00B1301F" w:rsidP="004574DF">
                <w:pPr>
                  <w:rPr>
                    <w:b/>
                    <w:bCs/>
                  </w:rPr>
                </w:pPr>
                <w:r>
                  <w:rPr>
                    <w:rFonts w:ascii="MS Gothic" w:eastAsia="MS Gothic" w:hAnsi="MS Gothic" w:hint="eastAsia"/>
                    <w:b/>
                    <w:bCs/>
                    <w:highlight w:val="green"/>
                  </w:rPr>
                  <w:t>☐</w:t>
                </w:r>
              </w:p>
            </w:tc>
          </w:sdtContent>
        </w:sdt>
      </w:tr>
      <w:tr w:rsidR="00562A4C" w:rsidRPr="002048AE" w14:paraId="74926A14" w14:textId="77777777" w:rsidTr="004574DF">
        <w:trPr>
          <w:cantSplit/>
        </w:trPr>
        <w:tc>
          <w:tcPr>
            <w:tcW w:w="402" w:type="dxa"/>
            <w:noWrap/>
          </w:tcPr>
          <w:p w14:paraId="0FAD5FEA" w14:textId="3E0A9B00" w:rsidR="00562A4C" w:rsidRPr="002048AE" w:rsidRDefault="00562A4C" w:rsidP="004574DF">
            <w:r>
              <w:t>6</w:t>
            </w:r>
          </w:p>
        </w:tc>
        <w:tc>
          <w:tcPr>
            <w:tcW w:w="9663" w:type="dxa"/>
            <w:noWrap/>
          </w:tcPr>
          <w:p w14:paraId="16E77521" w14:textId="77777777" w:rsidR="00562A4C" w:rsidRPr="00BA075D" w:rsidRDefault="00BA075D" w:rsidP="004574DF">
            <w:pPr>
              <w:rPr>
                <w:sz w:val="20"/>
                <w:szCs w:val="20"/>
              </w:rPr>
            </w:pPr>
            <w:r w:rsidRPr="00BA075D">
              <w:rPr>
                <w:sz w:val="20"/>
                <w:szCs w:val="20"/>
              </w:rPr>
              <w:t>Declaration of Ethical Compliance and Confidentiality</w:t>
            </w:r>
          </w:p>
          <w:p w14:paraId="09454F21" w14:textId="76B5C647" w:rsidR="00562A4C" w:rsidRPr="004574DF" w:rsidRDefault="00562A4C" w:rsidP="004574DF">
            <w:pPr>
              <w:rPr>
                <w:noProof/>
                <w:sz w:val="20"/>
                <w:szCs w:val="20"/>
              </w:rPr>
            </w:pPr>
          </w:p>
        </w:tc>
        <w:sdt>
          <w:sdtPr>
            <w:rPr>
              <w:b/>
              <w:bCs/>
              <w:highlight w:val="green"/>
            </w:rPr>
            <w:id w:val="1122493411"/>
            <w14:checkbox>
              <w14:checked w14:val="0"/>
              <w14:checkedState w14:val="2612" w14:font="MS Gothic"/>
              <w14:uncheckedState w14:val="2610" w14:font="MS Gothic"/>
            </w14:checkbox>
          </w:sdtPr>
          <w:sdtContent>
            <w:tc>
              <w:tcPr>
                <w:tcW w:w="425" w:type="dxa"/>
                <w:noWrap/>
              </w:tcPr>
              <w:p w14:paraId="42F96487" w14:textId="7C89B181" w:rsidR="00562A4C" w:rsidRDefault="00E93DB4" w:rsidP="004574DF">
                <w:pPr>
                  <w:rPr>
                    <w:b/>
                    <w:bCs/>
                    <w:highlight w:val="green"/>
                  </w:rPr>
                </w:pPr>
                <w:r>
                  <w:rPr>
                    <w:rFonts w:ascii="MS Gothic" w:eastAsia="MS Gothic" w:hAnsi="MS Gothic" w:hint="eastAsia"/>
                    <w:b/>
                    <w:bCs/>
                    <w:highlight w:val="green"/>
                  </w:rPr>
                  <w:t>☐</w:t>
                </w:r>
              </w:p>
            </w:tc>
          </w:sdtContent>
        </w:sdt>
      </w:tr>
      <w:tr w:rsidR="002048AE" w:rsidRPr="002048AE" w14:paraId="7128395E" w14:textId="77777777" w:rsidTr="004574DF">
        <w:trPr>
          <w:cantSplit/>
        </w:trPr>
        <w:tc>
          <w:tcPr>
            <w:tcW w:w="402" w:type="dxa"/>
            <w:noWrap/>
          </w:tcPr>
          <w:p w14:paraId="65B8BF6B" w14:textId="033C5EB9" w:rsidR="002048AE" w:rsidRPr="002048AE" w:rsidRDefault="00562A4C" w:rsidP="004574DF">
            <w:r>
              <w:t>7</w:t>
            </w:r>
          </w:p>
        </w:tc>
        <w:tc>
          <w:tcPr>
            <w:tcW w:w="9663" w:type="dxa"/>
            <w:noWrap/>
          </w:tcPr>
          <w:p w14:paraId="7B944C27" w14:textId="7EE4B79B" w:rsidR="002048AE" w:rsidRPr="004574DF" w:rsidRDefault="002048AE" w:rsidP="004574DF">
            <w:pPr>
              <w:rPr>
                <w:sz w:val="20"/>
                <w:szCs w:val="20"/>
              </w:rPr>
            </w:pPr>
            <w:r w:rsidRPr="004574DF">
              <w:rPr>
                <w:noProof/>
                <w:sz w:val="20"/>
                <w:szCs w:val="20"/>
              </w:rPr>
              <mc:AlternateContent>
                <mc:Choice Requires="wps">
                  <w:drawing>
                    <wp:anchor distT="0" distB="0" distL="114300" distR="114300" simplePos="0" relativeHeight="251658253" behindDoc="0" locked="0" layoutInCell="1" allowOverlap="1" wp14:anchorId="78755E89" wp14:editId="49B8A222">
                      <wp:simplePos x="0" y="0"/>
                      <wp:positionH relativeFrom="page">
                        <wp:posOffset>7002145</wp:posOffset>
                      </wp:positionH>
                      <wp:positionV relativeFrom="paragraph">
                        <wp:posOffset>107950</wp:posOffset>
                      </wp:positionV>
                      <wp:extent cx="215900" cy="215900"/>
                      <wp:effectExtent l="0" t="0" r="0" b="0"/>
                      <wp:wrapNone/>
                      <wp:docPr id="10939844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7D021" id="Rectangle 38" o:spid="_x0000_s1026" style="position:absolute;margin-left:551.35pt;margin-top:8.5pt;width:17pt;height:17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" filled="f" strokeweight="1pt">
                      <w10:wrap anchorx="page"/>
                    </v:rect>
                  </w:pict>
                </mc:Fallback>
              </mc:AlternateContent>
            </w:r>
            <w:r w:rsidRPr="004574DF">
              <w:rPr>
                <w:sz w:val="20"/>
                <w:szCs w:val="20"/>
              </w:rPr>
              <w:t>Completed Tender Response Supplementary Checklist (Annex 7)</w:t>
            </w:r>
          </w:p>
        </w:tc>
        <w:sdt>
          <w:sdtPr>
            <w:rPr>
              <w:b/>
              <w:bCs/>
              <w:highlight w:val="green"/>
            </w:rPr>
            <w:id w:val="595443398"/>
            <w14:checkbox>
              <w14:checked w14:val="0"/>
              <w14:checkedState w14:val="2612" w14:font="MS Gothic"/>
              <w14:uncheckedState w14:val="2610" w14:font="MS Gothic"/>
            </w14:checkbox>
          </w:sdtPr>
          <w:sdtContent>
            <w:tc>
              <w:tcPr>
                <w:tcW w:w="425" w:type="dxa"/>
                <w:noWrap/>
              </w:tcPr>
              <w:p w14:paraId="033A5DAC" w14:textId="6AD242EC" w:rsidR="002048AE" w:rsidRPr="00F66C91" w:rsidRDefault="00B1301F" w:rsidP="004574DF">
                <w:pPr>
                  <w:rPr>
                    <w:b/>
                    <w:bCs/>
                  </w:rPr>
                </w:pPr>
                <w:r w:rsidRPr="00B1301F">
                  <w:rPr>
                    <w:rFonts w:ascii="MS Gothic" w:eastAsia="MS Gothic" w:hAnsi="MS Gothic" w:hint="eastAsia"/>
                    <w:b/>
                    <w:bCs/>
                    <w:highlight w:val="green"/>
                  </w:rPr>
                  <w:t>☐</w:t>
                </w:r>
              </w:p>
            </w:tc>
          </w:sdtContent>
        </w:sdt>
      </w:tr>
    </w:tbl>
    <w:p w14:paraId="74A5D0A0" w14:textId="77777777" w:rsidR="000251ED" w:rsidRDefault="000251ED">
      <w:pPr>
        <w:pStyle w:val="BodyText"/>
        <w:spacing w:before="6"/>
        <w:rPr>
          <w:sz w:val="25"/>
        </w:rPr>
      </w:pPr>
    </w:p>
    <w:p w14:paraId="184182D6" w14:textId="14229D5B" w:rsidR="000251ED" w:rsidRPr="004574DF" w:rsidRDefault="004574DF" w:rsidP="004574DF">
      <w:pPr>
        <w:ind w:firstLine="142"/>
        <w:rPr>
          <w:b/>
          <w:bCs/>
        </w:rPr>
      </w:pPr>
      <w:bookmarkStart w:id="56" w:name="4.2_Other_Information"/>
      <w:bookmarkEnd w:id="56"/>
      <w:r>
        <w:rPr>
          <w:b/>
          <w:bCs/>
        </w:rPr>
        <w:t xml:space="preserve">4.2 </w:t>
      </w:r>
      <w:r w:rsidRPr="004574DF">
        <w:rPr>
          <w:b/>
          <w:bCs/>
        </w:rPr>
        <w:t>Other</w:t>
      </w:r>
      <w:r w:rsidRPr="004574DF">
        <w:rPr>
          <w:b/>
          <w:bCs/>
          <w:spacing w:val="-1"/>
        </w:rPr>
        <w:t xml:space="preserve"> </w:t>
      </w:r>
      <w:r w:rsidRPr="004574DF">
        <w:rPr>
          <w:b/>
          <w:bCs/>
        </w:rPr>
        <w:t>Information</w:t>
      </w:r>
    </w:p>
    <w:p w14:paraId="24451732" w14:textId="77777777" w:rsidR="000251ED" w:rsidRDefault="00201AD3">
      <w:pPr>
        <w:pStyle w:val="BodyText"/>
        <w:spacing w:before="122"/>
        <w:ind w:left="300" w:right="879"/>
        <w:jc w:val="both"/>
      </w:pPr>
      <w:r>
        <w:t>Tenderers should provide any other information which may be relevant to their Tender submission.</w:t>
      </w:r>
    </w:p>
    <w:p w14:paraId="0997AFA3" w14:textId="77777777" w:rsidR="000251ED" w:rsidRDefault="000251ED">
      <w:pPr>
        <w:pStyle w:val="BodyText"/>
        <w:spacing w:before="1"/>
      </w:pPr>
    </w:p>
    <w:p w14:paraId="1B39A4DB" w14:textId="77777777" w:rsidR="000251ED" w:rsidRDefault="00201AD3">
      <w:pPr>
        <w:pStyle w:val="BodyText"/>
        <w:ind w:left="299" w:right="1037"/>
      </w:pPr>
      <w:r>
        <w:t xml:space="preserve">The Tender Response Supplementary Checklist (Annex 7) forms a comprehensive list of required documentation to be </w:t>
      </w:r>
      <w:proofErr w:type="spellStart"/>
      <w:r>
        <w:t>categorised</w:t>
      </w:r>
      <w:proofErr w:type="spellEnd"/>
      <w:r>
        <w:t xml:space="preserve"> and included by the applicant.</w:t>
      </w:r>
    </w:p>
    <w:p w14:paraId="0D763895" w14:textId="77777777" w:rsidR="000251ED" w:rsidRDefault="00201AD3">
      <w:pPr>
        <w:pStyle w:val="BodyText"/>
        <w:spacing w:before="1"/>
        <w:ind w:left="299" w:right="907"/>
      </w:pPr>
      <w:r>
        <w:t>The Reference number attached to each require piece of documentation shall provide the basis of an individual file name reference - When each section has been completed, confirm complete by select the appropriate checkbox (highlighted in Red) to confirm.</w:t>
      </w:r>
    </w:p>
    <w:p w14:paraId="0B656980" w14:textId="77777777" w:rsidR="000251ED" w:rsidRDefault="000251ED">
      <w:pPr>
        <w:pStyle w:val="BodyText"/>
        <w:spacing w:before="9"/>
        <w:rPr>
          <w:sz w:val="19"/>
        </w:rPr>
      </w:pPr>
    </w:p>
    <w:p w14:paraId="4C8CFDE9" w14:textId="77777777" w:rsidR="000251ED" w:rsidRDefault="00201AD3">
      <w:pPr>
        <w:pStyle w:val="BodyText"/>
        <w:ind w:left="300" w:right="1838"/>
      </w:pPr>
      <w:r>
        <w:t>Example 1 - The required Fee Schedule (A1) shall be submitted as the following document: A1_Fee_Schedule.PDF</w:t>
      </w:r>
    </w:p>
    <w:p w14:paraId="57F5A624" w14:textId="77777777" w:rsidR="000251ED" w:rsidRDefault="000251ED">
      <w:pPr>
        <w:pStyle w:val="BodyText"/>
        <w:spacing w:before="1"/>
      </w:pPr>
    </w:p>
    <w:p w14:paraId="6B5DC5F2" w14:textId="70B65FFF" w:rsidR="000251ED" w:rsidRDefault="00201AD3" w:rsidP="4E0C6D45">
      <w:pPr>
        <w:pStyle w:val="BodyText"/>
        <w:ind w:left="299" w:right="1041"/>
        <w:sectPr w:rsidR="000251ED">
          <w:pgSz w:w="11920" w:h="16850"/>
          <w:pgMar w:top="1600" w:right="560" w:bottom="1160" w:left="1140" w:header="0" w:footer="962" w:gutter="0"/>
          <w:cols w:space="720"/>
        </w:sectPr>
      </w:pPr>
      <w:r>
        <w:t>Example 2 – The required Direct debit Mandate (A2) shall be submitted as the following document: A2_Direct_Debit_Mandate.PDF</w:t>
      </w:r>
    </w:p>
    <w:p w14:paraId="077FCB28" w14:textId="3918409F" w:rsidR="000251ED" w:rsidRDefault="00201AD3" w:rsidP="004808FB">
      <w:pPr>
        <w:pStyle w:val="Heading1"/>
        <w:spacing w:before="81"/>
        <w:ind w:left="0" w:right="708"/>
      </w:pPr>
      <w:bookmarkStart w:id="57" w:name="ANNEX_1_-_Draft_Authorisation,_Terms_&amp;_C"/>
      <w:bookmarkStart w:id="58" w:name="_Toc219280512"/>
      <w:bookmarkEnd w:id="57"/>
      <w:r>
        <w:lastRenderedPageBreak/>
        <w:t xml:space="preserve">ANNEX 1 </w:t>
      </w:r>
      <w:r w:rsidR="004808FB">
        <w:t>–</w:t>
      </w:r>
      <w:r>
        <w:t xml:space="preserve"> Draft </w:t>
      </w:r>
      <w:proofErr w:type="spellStart"/>
      <w:r>
        <w:t>Authorisation</w:t>
      </w:r>
      <w:proofErr w:type="spellEnd"/>
      <w:r>
        <w:t>, Terms &amp; Conditions</w:t>
      </w:r>
      <w:bookmarkEnd w:id="58"/>
    </w:p>
    <w:p w14:paraId="4CA162EC" w14:textId="77777777" w:rsidR="000251ED" w:rsidRDefault="00201AD3">
      <w:pPr>
        <w:spacing w:before="242"/>
        <w:ind w:left="135" w:right="708"/>
        <w:jc w:val="center"/>
        <w:rPr>
          <w:b/>
          <w:sz w:val="30"/>
        </w:rPr>
      </w:pPr>
      <w:r>
        <w:rPr>
          <w:b/>
          <w:color w:val="FF0000"/>
          <w:sz w:val="30"/>
        </w:rPr>
        <w:t>SAMPLE ONLY</w:t>
      </w:r>
    </w:p>
    <w:p w14:paraId="665CC3B6" w14:textId="77777777" w:rsidR="000251ED" w:rsidRDefault="00201AD3">
      <w:pPr>
        <w:spacing w:before="241"/>
        <w:ind w:left="133" w:right="708"/>
        <w:jc w:val="center"/>
        <w:rPr>
          <w:b/>
          <w:sz w:val="24"/>
        </w:rPr>
      </w:pPr>
      <w:r>
        <w:rPr>
          <w:b/>
          <w:sz w:val="24"/>
          <w:u w:val="thick"/>
        </w:rPr>
        <w:t>NOTE: Double click the icon below to open pdf document.</w:t>
      </w:r>
    </w:p>
    <w:p w14:paraId="0FCCFE01" w14:textId="77777777" w:rsidR="000251ED" w:rsidRDefault="000251ED">
      <w:pPr>
        <w:pStyle w:val="BodyText"/>
        <w:rPr>
          <w:b/>
        </w:rPr>
      </w:pPr>
    </w:p>
    <w:p w14:paraId="46391A85" w14:textId="77777777" w:rsidR="000251ED" w:rsidRDefault="000251ED">
      <w:pPr>
        <w:pStyle w:val="BodyText"/>
        <w:rPr>
          <w:b/>
        </w:rPr>
      </w:pPr>
    </w:p>
    <w:p w14:paraId="17BB35F6" w14:textId="77777777" w:rsidR="000251ED" w:rsidRDefault="000251ED">
      <w:pPr>
        <w:pStyle w:val="BodyText"/>
        <w:rPr>
          <w:b/>
        </w:rPr>
      </w:pPr>
    </w:p>
    <w:p w14:paraId="0411E973" w14:textId="77777777" w:rsidR="000251ED" w:rsidRDefault="000251ED">
      <w:pPr>
        <w:pStyle w:val="BodyText"/>
        <w:rPr>
          <w:b/>
        </w:rPr>
      </w:pPr>
    </w:p>
    <w:p w14:paraId="3E359467" w14:textId="219C0549" w:rsidR="000251ED" w:rsidRDefault="000251ED" w:rsidP="009A6842">
      <w:pPr>
        <w:pStyle w:val="BodyText"/>
        <w:jc w:val="center"/>
        <w:rPr>
          <w:b/>
        </w:rPr>
      </w:pPr>
    </w:p>
    <w:p w14:paraId="288B1307" w14:textId="77777777" w:rsidR="000251ED" w:rsidRDefault="000251ED">
      <w:pPr>
        <w:pStyle w:val="BodyText"/>
        <w:rPr>
          <w:b/>
        </w:rPr>
      </w:pPr>
    </w:p>
    <w:p w14:paraId="7A65C4B0" w14:textId="508A55CE" w:rsidR="000251ED" w:rsidRDefault="000251ED">
      <w:pPr>
        <w:pStyle w:val="BodyText"/>
        <w:spacing w:before="9"/>
        <w:rPr>
          <w:b/>
          <w:sz w:val="24"/>
        </w:rPr>
      </w:pPr>
    </w:p>
    <w:p w14:paraId="2D378947" w14:textId="77777777" w:rsidR="000251ED" w:rsidRDefault="000251ED">
      <w:pPr>
        <w:rPr>
          <w:sz w:val="24"/>
        </w:rPr>
        <w:sectPr w:rsidR="000251ED">
          <w:pgSz w:w="11920" w:h="16850"/>
          <w:pgMar w:top="1340" w:right="560" w:bottom="1160" w:left="1140" w:header="0" w:footer="962" w:gutter="0"/>
          <w:cols w:space="720"/>
        </w:sectPr>
      </w:pPr>
    </w:p>
    <w:p w14:paraId="469A2DA7" w14:textId="77777777" w:rsidR="000251ED" w:rsidRDefault="00201AD3" w:rsidP="00C21DFD">
      <w:pPr>
        <w:pStyle w:val="Heading1"/>
      </w:pPr>
      <w:bookmarkStart w:id="59" w:name="2._Tender_Document_-_Amended_23032023_Re"/>
      <w:bookmarkStart w:id="60" w:name="ANNEX_2_-_DECLARATION_OF_BONA_FIDES"/>
      <w:bookmarkStart w:id="61" w:name="_Toc219280513"/>
      <w:bookmarkEnd w:id="59"/>
      <w:bookmarkEnd w:id="60"/>
      <w:r>
        <w:lastRenderedPageBreak/>
        <w:t>ANNEX 2 - DECLARATION OF BONA FIDES</w:t>
      </w:r>
      <w:bookmarkEnd w:id="61"/>
    </w:p>
    <w:p w14:paraId="23D636BD" w14:textId="77777777" w:rsidR="000251ED" w:rsidRDefault="00201AD3">
      <w:pPr>
        <w:spacing w:before="239"/>
        <w:ind w:left="356" w:right="457"/>
        <w:jc w:val="center"/>
        <w:rPr>
          <w:b/>
          <w:sz w:val="20"/>
        </w:rPr>
      </w:pPr>
      <w:r>
        <w:rPr>
          <w:b/>
          <w:sz w:val="20"/>
        </w:rPr>
        <w:t>THIS DECLARATION, DULY COMPLETED, MUST BE SUBMITTED BY ALL TENDERERS</w:t>
      </w:r>
    </w:p>
    <w:p w14:paraId="6BFEA6AE" w14:textId="77777777" w:rsidR="000251ED" w:rsidRDefault="000251ED">
      <w:pPr>
        <w:pStyle w:val="BodyText"/>
        <w:spacing w:before="1"/>
        <w:rPr>
          <w:b/>
        </w:rPr>
      </w:pPr>
    </w:p>
    <w:p w14:paraId="234D5FFE" w14:textId="796C86F1" w:rsidR="000251ED" w:rsidRDefault="00570F4E">
      <w:pPr>
        <w:ind w:left="300"/>
        <w:jc w:val="both"/>
        <w:rPr>
          <w:b/>
          <w:sz w:val="20"/>
        </w:rPr>
      </w:pPr>
      <w:r>
        <w:rPr>
          <w:noProof/>
        </w:rPr>
        <mc:AlternateContent>
          <mc:Choice Requires="wps">
            <w:drawing>
              <wp:anchor distT="0" distB="0" distL="0" distR="0" simplePos="0" relativeHeight="251658241" behindDoc="1" locked="0" layoutInCell="1" allowOverlap="1" wp14:anchorId="6BDCDECD" wp14:editId="14B4DC1A">
                <wp:simplePos x="0" y="0"/>
                <wp:positionH relativeFrom="page">
                  <wp:posOffset>2276475</wp:posOffset>
                </wp:positionH>
                <wp:positionV relativeFrom="paragraph">
                  <wp:posOffset>178435</wp:posOffset>
                </wp:positionV>
                <wp:extent cx="4371975" cy="1270"/>
                <wp:effectExtent l="0" t="0" r="0" b="0"/>
                <wp:wrapTopAndBottom/>
                <wp:docPr id="2387174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1975" cy="1270"/>
                        </a:xfrm>
                        <a:custGeom>
                          <a:avLst/>
                          <a:gdLst>
                            <a:gd name="T0" fmla="+- 0 3585 3585"/>
                            <a:gd name="T1" fmla="*/ T0 w 6885"/>
                            <a:gd name="T2" fmla="+- 0 10470 3585"/>
                            <a:gd name="T3" fmla="*/ T2 w 6885"/>
                          </a:gdLst>
                          <a:ahLst/>
                          <a:cxnLst>
                            <a:cxn ang="0">
                              <a:pos x="T1" y="0"/>
                            </a:cxn>
                            <a:cxn ang="0">
                              <a:pos x="T3" y="0"/>
                            </a:cxn>
                          </a:cxnLst>
                          <a:rect l="0" t="0" r="r" b="b"/>
                          <a:pathLst>
                            <a:path w="6885">
                              <a:moveTo>
                                <a:pt x="0" y="0"/>
                              </a:moveTo>
                              <a:lnTo>
                                <a:pt x="68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CE9D" id="Freeform 37" o:spid="_x0000_s1026" style="position:absolute;margin-left:179.25pt;margin-top:14.05pt;width:344.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" path="m,l6885,e" filled="f">
                <v:path arrowok="t" o:connecttype="custom" o:connectlocs="0,0;4371975,0" o:connectangles="0,0"/>
                <w10:wrap type="topAndBottom" anchorx="page"/>
              </v:shape>
            </w:pict>
          </mc:Fallback>
        </mc:AlternateContent>
      </w:r>
      <w:r>
        <w:rPr>
          <w:b/>
          <w:sz w:val="20"/>
        </w:rPr>
        <w:t>Name of Tenderer:</w:t>
      </w:r>
    </w:p>
    <w:p w14:paraId="6A6853A2" w14:textId="77777777" w:rsidR="000251ED" w:rsidRDefault="00201AD3">
      <w:pPr>
        <w:pStyle w:val="BodyText"/>
        <w:spacing w:before="166"/>
        <w:ind w:left="299" w:right="400"/>
        <w:jc w:val="both"/>
        <w:rPr>
          <w:rFonts w:ascii="Arial"/>
        </w:rPr>
      </w:pPr>
      <w:r>
        <w:rPr>
          <w:rFonts w:ascii="Arial"/>
        </w:rPr>
        <w:t xml:space="preserve">Please tick </w:t>
      </w:r>
      <w:r>
        <w:rPr>
          <w:rFonts w:ascii="Arial"/>
          <w:b/>
        </w:rPr>
        <w:t xml:space="preserve">Yes </w:t>
      </w:r>
      <w:r>
        <w:rPr>
          <w:rFonts w:ascii="Arial"/>
        </w:rPr>
        <w:t xml:space="preserve">or </w:t>
      </w:r>
      <w:r>
        <w:rPr>
          <w:rFonts w:ascii="Arial"/>
          <w:b/>
        </w:rPr>
        <w:t xml:space="preserve">No </w:t>
      </w:r>
      <w:r>
        <w:rPr>
          <w:rFonts w:ascii="Arial"/>
        </w:rPr>
        <w:t xml:space="preserve">as appropriate to the following statements relating to the </w:t>
      </w:r>
      <w:proofErr w:type="gramStart"/>
      <w:r>
        <w:rPr>
          <w:rFonts w:ascii="Arial"/>
        </w:rPr>
        <w:t>current status</w:t>
      </w:r>
      <w:proofErr w:type="gramEnd"/>
      <w:r>
        <w:rPr>
          <w:rFonts w:ascii="Arial"/>
        </w:rPr>
        <w:t xml:space="preserve"> of your </w:t>
      </w:r>
      <w:proofErr w:type="spellStart"/>
      <w:r>
        <w:rPr>
          <w:rFonts w:ascii="Arial"/>
        </w:rPr>
        <w:t>organisation</w:t>
      </w:r>
      <w:proofErr w:type="spellEnd"/>
      <w:r>
        <w:rPr>
          <w:rFonts w:ascii="Arial"/>
        </w:rPr>
        <w:t xml:space="preserve"> and that of any proposed sub-contractor.</w:t>
      </w:r>
    </w:p>
    <w:p w14:paraId="3F5D6F2E" w14:textId="77777777" w:rsidR="000251ED" w:rsidRDefault="000251ED">
      <w:pPr>
        <w:pStyle w:val="BodyText"/>
        <w:spacing w:before="10"/>
        <w:rPr>
          <w:rFonts w:ascii="Arial"/>
          <w:sz w:val="28"/>
        </w:rPr>
      </w:pPr>
    </w:p>
    <w:p w14:paraId="7E7EFED0" w14:textId="77777777" w:rsidR="000251ED" w:rsidRDefault="00201AD3" w:rsidP="00520565">
      <w:pPr>
        <w:pStyle w:val="ListParagraph"/>
        <w:numPr>
          <w:ilvl w:val="0"/>
          <w:numId w:val="2"/>
        </w:numPr>
        <w:tabs>
          <w:tab w:val="left" w:pos="660"/>
        </w:tabs>
        <w:ind w:right="397"/>
        <w:jc w:val="both"/>
        <w:rPr>
          <w:sz w:val="20"/>
        </w:rPr>
      </w:pPr>
      <w:bookmarkStart w:id="62" w:name="1)_The_tenderer_or_any_proposed_sub-cont"/>
      <w:bookmarkEnd w:id="62"/>
      <w:r>
        <w:rPr>
          <w:sz w:val="20"/>
        </w:rPr>
        <w:t xml:space="preserve">The tenderer or any proposed sub-contractor is bankrupt or is being wound up or its affairs are being administered by the court or has </w:t>
      </w:r>
      <w:proofErr w:type="gramStart"/>
      <w:r>
        <w:rPr>
          <w:sz w:val="20"/>
        </w:rPr>
        <w:t>entered into</w:t>
      </w:r>
      <w:proofErr w:type="gramEnd"/>
      <w:r>
        <w:rPr>
          <w:sz w:val="20"/>
        </w:rPr>
        <w:t xml:space="preserve"> an arrangement with creditors or has suspended business activities or is in any analogous situation arising from a similar procedure under national laws and</w:t>
      </w:r>
      <w:r>
        <w:rPr>
          <w:spacing w:val="-10"/>
          <w:sz w:val="20"/>
        </w:rPr>
        <w:t xml:space="preserve"> </w:t>
      </w:r>
      <w:r>
        <w:rPr>
          <w:sz w:val="20"/>
        </w:rPr>
        <w:t>regulations.</w:t>
      </w:r>
    </w:p>
    <w:p w14:paraId="2642478E" w14:textId="7424E6C4" w:rsidR="00FF541A" w:rsidRPr="0038544C" w:rsidRDefault="00000000" w:rsidP="0038544C">
      <w:pPr>
        <w:pStyle w:val="BodyText"/>
        <w:spacing w:before="50" w:line="351" w:lineRule="exact"/>
        <w:ind w:left="659" w:right="432"/>
        <w:jc w:val="center"/>
        <w:rPr>
          <w:b/>
          <w:bCs/>
          <w:color w:val="4F81BD" w:themeColor="accent1"/>
        </w:rPr>
      </w:pPr>
      <w:sdt>
        <w:sdtPr>
          <w:rPr>
            <w:b/>
            <w:bCs/>
            <w:color w:val="4F81BD" w:themeColor="accent1"/>
          </w:rPr>
          <w:id w:val="-134411449"/>
          <w:placeholder>
            <w:docPart w:val="9A732E8B2AE14DFAAE438A0C56D69C02"/>
          </w:placeholder>
          <w15:color w:val="99CC00"/>
          <w:comboBox>
            <w:listItem w:value="Choose Response"/>
            <w:listItem w:displayText="Yes" w:value="Yes"/>
            <w:listItem w:displayText="No" w:value="No"/>
          </w:comboBox>
        </w:sdtPr>
        <w:sdtContent>
          <w:r w:rsidR="0038544C" w:rsidRPr="005C1557">
            <w:rPr>
              <w:b/>
              <w:bCs/>
              <w:color w:val="4F81BD" w:themeColor="accent1"/>
            </w:rPr>
            <w:t>Click Me</w:t>
          </w:r>
        </w:sdtContent>
      </w:sdt>
      <w:bookmarkStart w:id="63" w:name="2)_The_tenderer_or_any_proposed_sub-cont"/>
      <w:bookmarkEnd w:id="63"/>
    </w:p>
    <w:p w14:paraId="1FFE04EB" w14:textId="304D7305" w:rsidR="000251ED" w:rsidRDefault="00201AD3" w:rsidP="00520565">
      <w:pPr>
        <w:pStyle w:val="ListParagraph"/>
        <w:numPr>
          <w:ilvl w:val="0"/>
          <w:numId w:val="2"/>
        </w:numPr>
        <w:tabs>
          <w:tab w:val="left" w:pos="660"/>
        </w:tabs>
        <w:spacing w:before="4" w:line="247" w:lineRule="auto"/>
        <w:ind w:left="658" w:right="371" w:hanging="359"/>
        <w:jc w:val="both"/>
        <w:rPr>
          <w:sz w:val="20"/>
        </w:rPr>
      </w:pPr>
      <w:r>
        <w:rPr>
          <w:sz w:val="20"/>
        </w:rPr>
        <w:t>The tenderer or any proposed sub-contractor is the subject of proceedings for a declaration of bankruptcy, for an order for compulsory winding up or administration by the court or for an arrangement with creditors or of any other similar proceedings under national laws and</w:t>
      </w:r>
      <w:r>
        <w:rPr>
          <w:spacing w:val="-2"/>
          <w:sz w:val="20"/>
        </w:rPr>
        <w:t xml:space="preserve"> </w:t>
      </w:r>
      <w:r>
        <w:rPr>
          <w:sz w:val="20"/>
        </w:rPr>
        <w:t>regulations.</w:t>
      </w:r>
    </w:p>
    <w:p w14:paraId="413E46EE" w14:textId="4A2C7CB5" w:rsidR="0038544C" w:rsidRPr="0038544C" w:rsidRDefault="004D2BE8" w:rsidP="0038544C">
      <w:pPr>
        <w:pStyle w:val="BodyText"/>
        <w:spacing w:before="50" w:line="351" w:lineRule="exact"/>
        <w:ind w:left="356" w:right="432"/>
        <w:jc w:val="center"/>
        <w:rPr>
          <w:b/>
          <w:bCs/>
          <w:color w:val="4F81BD" w:themeColor="accent1"/>
        </w:rPr>
      </w:pPr>
      <w:bookmarkStart w:id="64" w:name="3)_The_tenderer,_or_any_proposed_sub-con"/>
      <w:bookmarkEnd w:id="64"/>
      <w:r>
        <w:rPr>
          <w:b/>
          <w:bCs/>
        </w:rPr>
        <w:t xml:space="preserve">    </w:t>
      </w:r>
      <w:sdt>
        <w:sdtPr>
          <w:rPr>
            <w:b/>
            <w:bCs/>
            <w:color w:val="4F81BD" w:themeColor="accent1"/>
          </w:rPr>
          <w:id w:val="96992773"/>
          <w:placeholder>
            <w:docPart w:val="0D6970BC751941FB8644C593222262BA"/>
          </w:placeholder>
          <w15:color w:val="99CC00"/>
          <w:comboBox>
            <w:listItem w:value="Choose Response"/>
            <w:listItem w:displayText="Yes" w:value="Yes"/>
            <w:listItem w:displayText="No" w:value="No"/>
          </w:comboBox>
        </w:sdtPr>
        <w:sdtContent>
          <w:r w:rsidRPr="005C1557">
            <w:rPr>
              <w:b/>
              <w:bCs/>
              <w:color w:val="4F81BD" w:themeColor="accent1"/>
            </w:rPr>
            <w:t>Click Me</w:t>
          </w:r>
        </w:sdtContent>
      </w:sdt>
    </w:p>
    <w:p w14:paraId="3D2F0B90" w14:textId="77777777" w:rsidR="000251ED" w:rsidRDefault="00201AD3" w:rsidP="00520565">
      <w:pPr>
        <w:pStyle w:val="ListParagraph"/>
        <w:numPr>
          <w:ilvl w:val="0"/>
          <w:numId w:val="2"/>
        </w:numPr>
        <w:tabs>
          <w:tab w:val="left" w:pos="660"/>
        </w:tabs>
        <w:ind w:right="399"/>
        <w:jc w:val="both"/>
        <w:rPr>
          <w:sz w:val="20"/>
        </w:rPr>
      </w:pPr>
      <w:r>
        <w:rPr>
          <w:sz w:val="20"/>
        </w:rPr>
        <w:t xml:space="preserve">The tenderer, or any proposed sub-contractor, or a director or partner of the tenderer or sub-contractor, has been convicted of an offence concerning his professional conduct by a judgement which has the force of res judicata or been guilty of grave professional misconduct </w:t>
      </w:r>
      <w:proofErr w:type="gramStart"/>
      <w:r>
        <w:rPr>
          <w:sz w:val="20"/>
        </w:rPr>
        <w:t>in the course of</w:t>
      </w:r>
      <w:proofErr w:type="gramEnd"/>
      <w:r>
        <w:rPr>
          <w:sz w:val="20"/>
        </w:rPr>
        <w:t xml:space="preserve"> their</w:t>
      </w:r>
      <w:r>
        <w:rPr>
          <w:spacing w:val="-18"/>
          <w:sz w:val="20"/>
        </w:rPr>
        <w:t xml:space="preserve"> </w:t>
      </w:r>
      <w:r>
        <w:rPr>
          <w:sz w:val="20"/>
        </w:rPr>
        <w:t>business.</w:t>
      </w:r>
    </w:p>
    <w:sdt>
      <w:sdtPr>
        <w:rPr>
          <w:b/>
          <w:bCs/>
          <w:color w:val="4F81BD" w:themeColor="accent1"/>
        </w:rPr>
        <w:id w:val="-30812061"/>
        <w:placeholder>
          <w:docPart w:val="E831C0821B104777B2F6F7B59D63AE8F"/>
        </w:placeholder>
        <w15:color w:val="99CC00"/>
        <w:comboBox>
          <w:listItem w:value="Choose Response"/>
          <w:listItem w:displayText="Yes" w:value="Yes"/>
          <w:listItem w:displayText="No" w:value="No"/>
        </w:comboBox>
      </w:sdtPr>
      <w:sdtContent>
        <w:p w14:paraId="5D862A64" w14:textId="665F6BF4" w:rsidR="004D2BE8" w:rsidRDefault="004D2BE8" w:rsidP="004D2BE8">
          <w:pPr>
            <w:pStyle w:val="BodyText"/>
            <w:spacing w:before="50" w:line="351" w:lineRule="exact"/>
            <w:ind w:left="659" w:right="432"/>
            <w:jc w:val="center"/>
          </w:pPr>
          <w:r w:rsidRPr="005C1557">
            <w:rPr>
              <w:b/>
              <w:bCs/>
              <w:color w:val="4F81BD" w:themeColor="accent1"/>
            </w:rPr>
            <w:t>Click Me</w:t>
          </w:r>
        </w:p>
      </w:sdtContent>
    </w:sdt>
    <w:p w14:paraId="0C7E8846" w14:textId="77777777" w:rsidR="000251ED" w:rsidRDefault="00201AD3" w:rsidP="00520565">
      <w:pPr>
        <w:pStyle w:val="ListParagraph"/>
        <w:numPr>
          <w:ilvl w:val="0"/>
          <w:numId w:val="2"/>
        </w:numPr>
        <w:tabs>
          <w:tab w:val="left" w:pos="660"/>
        </w:tabs>
        <w:spacing w:before="11"/>
        <w:ind w:right="398"/>
        <w:jc w:val="both"/>
        <w:rPr>
          <w:sz w:val="20"/>
        </w:rPr>
      </w:pPr>
      <w:bookmarkStart w:id="65" w:name="4)_The_tenderer,_or_any_proposed_sub-con"/>
      <w:bookmarkEnd w:id="65"/>
      <w:r>
        <w:rPr>
          <w:sz w:val="20"/>
        </w:rPr>
        <w:t>The tenderer, or any proposed sub-contractor, has not fulfilled its obligations relating to the payment of taxes or social security contributions in Ireland or any other State in which the tenderer is</w:t>
      </w:r>
      <w:r>
        <w:rPr>
          <w:spacing w:val="-2"/>
          <w:sz w:val="20"/>
        </w:rPr>
        <w:t xml:space="preserve"> </w:t>
      </w:r>
      <w:r>
        <w:rPr>
          <w:sz w:val="20"/>
        </w:rPr>
        <w:t>located.</w:t>
      </w:r>
    </w:p>
    <w:bookmarkStart w:id="66" w:name="5)_The_tenderer,_or_any_proposed_sub-con" w:displacedByCustomXml="next"/>
    <w:bookmarkEnd w:id="66" w:displacedByCustomXml="next"/>
    <w:sdt>
      <w:sdtPr>
        <w:rPr>
          <w:b/>
          <w:bCs/>
          <w:color w:val="4F81BD" w:themeColor="accent1"/>
        </w:rPr>
        <w:id w:val="1154723839"/>
        <w:placeholder>
          <w:docPart w:val="48EFBD8F35ED4779A80942D8C65D2892"/>
        </w:placeholder>
        <w15:color w:val="99CC00"/>
        <w:comboBox>
          <w:listItem w:value="Choose Response"/>
          <w:listItem w:displayText="Yes" w:value="Yes"/>
          <w:listItem w:displayText="No" w:value="No"/>
        </w:comboBox>
      </w:sdtPr>
      <w:sdtContent>
        <w:p w14:paraId="1628AF84" w14:textId="2BCDE054" w:rsidR="004D2BE8" w:rsidRDefault="004D2BE8" w:rsidP="004D2BE8">
          <w:pPr>
            <w:pStyle w:val="BodyText"/>
            <w:spacing w:before="50" w:line="351" w:lineRule="exact"/>
            <w:ind w:left="659" w:right="432"/>
            <w:jc w:val="center"/>
          </w:pPr>
          <w:r w:rsidRPr="005C1557">
            <w:rPr>
              <w:b/>
              <w:bCs/>
              <w:color w:val="4F81BD" w:themeColor="accent1"/>
            </w:rPr>
            <w:t>Click Me</w:t>
          </w:r>
        </w:p>
      </w:sdtContent>
    </w:sdt>
    <w:p w14:paraId="185CACD9" w14:textId="77777777" w:rsidR="000251ED" w:rsidRDefault="00201AD3" w:rsidP="00520565">
      <w:pPr>
        <w:pStyle w:val="ListParagraph"/>
        <w:numPr>
          <w:ilvl w:val="0"/>
          <w:numId w:val="2"/>
        </w:numPr>
        <w:tabs>
          <w:tab w:val="left" w:pos="660"/>
        </w:tabs>
        <w:spacing w:before="17"/>
        <w:ind w:right="400" w:hanging="361"/>
        <w:jc w:val="both"/>
        <w:rPr>
          <w:sz w:val="20"/>
        </w:rPr>
      </w:pPr>
      <w:r>
        <w:rPr>
          <w:sz w:val="20"/>
        </w:rPr>
        <w:t>The tenderer, or any proposed sub-contractor, has been guilty of serious misrepresentation in providing information to a public buying</w:t>
      </w:r>
      <w:r>
        <w:rPr>
          <w:spacing w:val="-10"/>
          <w:sz w:val="20"/>
        </w:rPr>
        <w:t xml:space="preserve"> </w:t>
      </w:r>
      <w:r>
        <w:rPr>
          <w:sz w:val="20"/>
        </w:rPr>
        <w:t>agency.</w:t>
      </w:r>
    </w:p>
    <w:bookmarkStart w:id="67" w:name="6)_The_tenderer,_or_any_proposed_sub-con" w:displacedByCustomXml="next"/>
    <w:bookmarkEnd w:id="67" w:displacedByCustomXml="next"/>
    <w:sdt>
      <w:sdtPr>
        <w:rPr>
          <w:b/>
          <w:bCs/>
          <w:color w:val="4F81BD" w:themeColor="accent1"/>
        </w:rPr>
        <w:id w:val="-118602712"/>
        <w:placeholder>
          <w:docPart w:val="7D491A9A3BC8441E90F5CB29C62D99E1"/>
        </w:placeholder>
        <w15:color w:val="99CC00"/>
        <w:comboBox>
          <w:listItem w:value="Choose Response"/>
          <w:listItem w:displayText="Yes" w:value="Yes"/>
          <w:listItem w:displayText="No" w:value="No"/>
        </w:comboBox>
      </w:sdtPr>
      <w:sdtContent>
        <w:p w14:paraId="053EDEF2" w14:textId="202D94E1" w:rsidR="004D2BE8" w:rsidRPr="004D2BE8" w:rsidRDefault="004D2BE8" w:rsidP="004D2BE8">
          <w:pPr>
            <w:pStyle w:val="BodyText"/>
            <w:spacing w:before="50" w:line="351" w:lineRule="exact"/>
            <w:ind w:left="659" w:right="432"/>
            <w:jc w:val="center"/>
            <w:rPr>
              <w:b/>
              <w:bCs/>
            </w:rPr>
          </w:pPr>
          <w:r w:rsidRPr="005C1557">
            <w:rPr>
              <w:b/>
              <w:bCs/>
              <w:color w:val="4F81BD" w:themeColor="accent1"/>
            </w:rPr>
            <w:t>Click Me</w:t>
          </w:r>
        </w:p>
      </w:sdtContent>
    </w:sdt>
    <w:p w14:paraId="5FA43B36" w14:textId="3F48B553" w:rsidR="0038544C" w:rsidRPr="0038544C" w:rsidRDefault="00201AD3" w:rsidP="00520565">
      <w:pPr>
        <w:pStyle w:val="ListParagraph"/>
        <w:numPr>
          <w:ilvl w:val="0"/>
          <w:numId w:val="2"/>
        </w:numPr>
        <w:tabs>
          <w:tab w:val="left" w:pos="299"/>
        </w:tabs>
        <w:spacing w:before="50" w:line="351" w:lineRule="exact"/>
        <w:ind w:right="432"/>
        <w:rPr>
          <w:b/>
          <w:bCs/>
          <w:color w:val="4F81BD" w:themeColor="accent1"/>
        </w:rPr>
      </w:pPr>
      <w:r>
        <w:rPr>
          <w:sz w:val="20"/>
        </w:rPr>
        <w:t>The tenderer, or any proposed sub-contractor, has contrived to misrepresent its Health &amp; Safety information, Quality Assurance information, or any other information relevant to this</w:t>
      </w:r>
      <w:r w:rsidRPr="0038544C">
        <w:rPr>
          <w:spacing w:val="-3"/>
          <w:sz w:val="20"/>
        </w:rPr>
        <w:t xml:space="preserve"> </w:t>
      </w:r>
      <w:r>
        <w:rPr>
          <w:sz w:val="20"/>
        </w:rPr>
        <w:t>application.</w:t>
      </w:r>
    </w:p>
    <w:p w14:paraId="55B81713" w14:textId="3AF18C68" w:rsidR="004D2BE8" w:rsidRPr="0038544C" w:rsidRDefault="00000000" w:rsidP="0038544C">
      <w:pPr>
        <w:pStyle w:val="ListParagraph"/>
        <w:tabs>
          <w:tab w:val="left" w:pos="660"/>
        </w:tabs>
        <w:spacing w:before="50" w:line="351" w:lineRule="exact"/>
        <w:ind w:left="659" w:right="432" w:firstLine="0"/>
        <w:jc w:val="center"/>
        <w:rPr>
          <w:b/>
          <w:bCs/>
          <w:color w:val="4F81BD" w:themeColor="accent1"/>
        </w:rPr>
      </w:pPr>
      <w:sdt>
        <w:sdtPr>
          <w:rPr>
            <w:b/>
            <w:bCs/>
            <w:color w:val="4F81BD" w:themeColor="accent1"/>
            <w:sz w:val="20"/>
            <w:szCs w:val="20"/>
          </w:rPr>
          <w:id w:val="1739824606"/>
          <w:placeholder>
            <w:docPart w:val="4DCAFDB6F099497F90401EBCC0AADF13"/>
          </w:placeholder>
          <w15:color w:val="99CC00"/>
          <w:comboBox>
            <w:listItem w:value="Choose Response"/>
            <w:listItem w:displayText="Yes" w:value="Yes"/>
            <w:listItem w:displayText="No" w:value="No"/>
          </w:comboBox>
        </w:sdtPr>
        <w:sdtContent>
          <w:r w:rsidR="004D2BE8" w:rsidRPr="0038544C">
            <w:rPr>
              <w:b/>
              <w:bCs/>
              <w:color w:val="4F81BD" w:themeColor="accent1"/>
              <w:sz w:val="20"/>
              <w:szCs w:val="20"/>
            </w:rPr>
            <w:t>Click Me</w:t>
          </w:r>
        </w:sdtContent>
      </w:sdt>
    </w:p>
    <w:p w14:paraId="3B256C3E" w14:textId="77777777" w:rsidR="000251ED" w:rsidRDefault="00201AD3">
      <w:pPr>
        <w:spacing w:before="246"/>
        <w:ind w:left="300" w:right="429"/>
        <w:jc w:val="both"/>
        <w:rPr>
          <w:b/>
          <w:sz w:val="20"/>
        </w:rPr>
      </w:pPr>
      <w:r>
        <w:rPr>
          <w:b/>
          <w:sz w:val="20"/>
        </w:rPr>
        <w:t>THIS FORM MUST BE COMPLETED AND SIGNED BY A DULY AUTHORISED OFFICER OF THE TENDERER’S ORGANISATION</w:t>
      </w:r>
    </w:p>
    <w:p w14:paraId="25B64D2F" w14:textId="77777777" w:rsidR="000251ED" w:rsidRDefault="000251ED">
      <w:pPr>
        <w:pStyle w:val="BodyText"/>
        <w:rPr>
          <w:b/>
        </w:rPr>
      </w:pPr>
    </w:p>
    <w:p w14:paraId="0723FAE3" w14:textId="6F2621F6" w:rsidR="000251ED" w:rsidRDefault="00201AD3" w:rsidP="00306239">
      <w:pPr>
        <w:ind w:left="300" w:right="402" w:hanging="1"/>
        <w:jc w:val="both"/>
        <w:rPr>
          <w:b/>
        </w:rPr>
      </w:pPr>
      <w:r>
        <w:rPr>
          <w:b/>
          <w:sz w:val="20"/>
        </w:rPr>
        <w:t xml:space="preserve">I certify that the information provided above is accurate and complete to the best of my knowledge and belief. I understand that the provision of inaccurate or misleading information in this declaration may lead to my </w:t>
      </w:r>
      <w:proofErr w:type="spellStart"/>
      <w:r>
        <w:rPr>
          <w:b/>
          <w:sz w:val="20"/>
        </w:rPr>
        <w:t>organisation</w:t>
      </w:r>
      <w:proofErr w:type="spellEnd"/>
      <w:r>
        <w:rPr>
          <w:b/>
          <w:sz w:val="20"/>
        </w:rPr>
        <w:t xml:space="preserve"> being excluded from participation in future tenders.</w:t>
      </w:r>
    </w:p>
    <w:p w14:paraId="0A5C9183" w14:textId="77777777" w:rsidR="000251ED" w:rsidRDefault="000251ED">
      <w:pPr>
        <w:pStyle w:val="BodyText"/>
        <w:rPr>
          <w:b/>
          <w:sz w:val="16"/>
        </w:rPr>
      </w:pPr>
    </w:p>
    <w:p w14:paraId="1C47072A" w14:textId="3FF9745F" w:rsidR="000251ED" w:rsidRDefault="00570F4E">
      <w:pPr>
        <w:pStyle w:val="BodyText"/>
        <w:tabs>
          <w:tab w:val="left" w:pos="2738"/>
        </w:tabs>
        <w:spacing w:before="100"/>
        <w:ind w:right="210"/>
        <w:jc w:val="right"/>
      </w:pPr>
      <w:r>
        <w:rPr>
          <w:noProof/>
        </w:rPr>
        <mc:AlternateContent>
          <mc:Choice Requires="wps">
            <w:drawing>
              <wp:anchor distT="0" distB="0" distL="114300" distR="114300" simplePos="0" relativeHeight="251658242" behindDoc="0" locked="0" layoutInCell="1" allowOverlap="1" wp14:anchorId="29CBFE3F" wp14:editId="58549588">
                <wp:simplePos x="0" y="0"/>
                <wp:positionH relativeFrom="page">
                  <wp:posOffset>787400</wp:posOffset>
                </wp:positionH>
                <wp:positionV relativeFrom="paragraph">
                  <wp:posOffset>64135</wp:posOffset>
                </wp:positionV>
                <wp:extent cx="4190365" cy="887095"/>
                <wp:effectExtent l="0" t="0" r="0" b="0"/>
                <wp:wrapNone/>
                <wp:docPr id="12248182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88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584"/>
                              <w:gridCol w:w="3015"/>
                            </w:tblGrid>
                            <w:tr w:rsidR="000251ED" w14:paraId="1C7BE1D9" w14:textId="77777777">
                              <w:trPr>
                                <w:trHeight w:val="410"/>
                              </w:trPr>
                              <w:tc>
                                <w:tcPr>
                                  <w:tcW w:w="3584" w:type="dxa"/>
                                </w:tcPr>
                                <w:p w14:paraId="36C5DB0E" w14:textId="77777777" w:rsidR="000251ED" w:rsidRDefault="00201AD3">
                                  <w:pPr>
                                    <w:pStyle w:val="TableParagraph"/>
                                    <w:tabs>
                                      <w:tab w:val="left" w:pos="1593"/>
                                      <w:tab w:val="left" w:pos="4331"/>
                                    </w:tabs>
                                    <w:spacing w:line="242" w:lineRule="exact"/>
                                    <w:ind w:right="-951"/>
                                    <w:jc w:val="right"/>
                                    <w:rPr>
                                      <w:sz w:val="20"/>
                                    </w:rPr>
                                  </w:pPr>
                                  <w:r>
                                    <w:rPr>
                                      <w:sz w:val="20"/>
                                    </w:rPr>
                                    <w:t>SIGNATURE:</w:t>
                                  </w:r>
                                  <w:r>
                                    <w:rPr>
                                      <w:sz w:val="20"/>
                                    </w:rPr>
                                    <w:tab/>
                                  </w:r>
                                  <w:r>
                                    <w:rPr>
                                      <w:w w:val="99"/>
                                      <w:sz w:val="20"/>
                                      <w:u w:val="single"/>
                                    </w:rPr>
                                    <w:t xml:space="preserve"> </w:t>
                                  </w:r>
                                  <w:r>
                                    <w:rPr>
                                      <w:sz w:val="20"/>
                                      <w:u w:val="single"/>
                                    </w:rPr>
                                    <w:tab/>
                                  </w:r>
                                </w:p>
                              </w:tc>
                              <w:tc>
                                <w:tcPr>
                                  <w:tcW w:w="3015" w:type="dxa"/>
                                </w:tcPr>
                                <w:p w14:paraId="5F7166A6" w14:textId="77777777" w:rsidR="000251ED" w:rsidRDefault="00201AD3">
                                  <w:pPr>
                                    <w:pStyle w:val="TableParagraph"/>
                                    <w:spacing w:line="242" w:lineRule="exact"/>
                                    <w:ind w:left="2097"/>
                                    <w:rPr>
                                      <w:sz w:val="20"/>
                                    </w:rPr>
                                  </w:pPr>
                                  <w:r>
                                    <w:rPr>
                                      <w:sz w:val="20"/>
                                    </w:rPr>
                                    <w:t>DATE:</w:t>
                                  </w:r>
                                </w:p>
                              </w:tc>
                            </w:tr>
                            <w:tr w:rsidR="000251ED" w14:paraId="36B381DF" w14:textId="77777777">
                              <w:trPr>
                                <w:trHeight w:val="577"/>
                              </w:trPr>
                              <w:tc>
                                <w:tcPr>
                                  <w:tcW w:w="3584" w:type="dxa"/>
                                </w:tcPr>
                                <w:p w14:paraId="5793F8C1" w14:textId="77777777" w:rsidR="000251ED" w:rsidRDefault="00201AD3">
                                  <w:pPr>
                                    <w:pStyle w:val="TableParagraph"/>
                                    <w:tabs>
                                      <w:tab w:val="left" w:pos="1593"/>
                                      <w:tab w:val="left" w:pos="4331"/>
                                    </w:tabs>
                                    <w:spacing w:before="167"/>
                                    <w:ind w:right="-951"/>
                                    <w:jc w:val="right"/>
                                    <w:rPr>
                                      <w:sz w:val="20"/>
                                    </w:rPr>
                                  </w:pPr>
                                  <w:r>
                                    <w:rPr>
                                      <w:sz w:val="20"/>
                                    </w:rPr>
                                    <w:t>NAME:</w:t>
                                  </w:r>
                                  <w:r>
                                    <w:rPr>
                                      <w:sz w:val="20"/>
                                    </w:rPr>
                                    <w:tab/>
                                  </w:r>
                                  <w:r>
                                    <w:rPr>
                                      <w:w w:val="99"/>
                                      <w:sz w:val="20"/>
                                      <w:u w:val="single"/>
                                    </w:rPr>
                                    <w:t xml:space="preserve"> </w:t>
                                  </w:r>
                                  <w:r>
                                    <w:rPr>
                                      <w:sz w:val="20"/>
                                      <w:u w:val="single"/>
                                    </w:rPr>
                                    <w:tab/>
                                  </w:r>
                                </w:p>
                              </w:tc>
                              <w:tc>
                                <w:tcPr>
                                  <w:tcW w:w="3015" w:type="dxa"/>
                                </w:tcPr>
                                <w:p w14:paraId="62BAE36C" w14:textId="77777777" w:rsidR="000251ED" w:rsidRDefault="00201AD3">
                                  <w:pPr>
                                    <w:pStyle w:val="TableParagraph"/>
                                    <w:spacing w:before="167"/>
                                    <w:ind w:left="2097"/>
                                    <w:rPr>
                                      <w:sz w:val="20"/>
                                    </w:rPr>
                                  </w:pPr>
                                  <w:r>
                                    <w:rPr>
                                      <w:sz w:val="20"/>
                                    </w:rPr>
                                    <w:t>TEL:</w:t>
                                  </w:r>
                                </w:p>
                              </w:tc>
                            </w:tr>
                            <w:tr w:rsidR="000251ED" w14:paraId="668E18D6" w14:textId="77777777">
                              <w:trPr>
                                <w:trHeight w:val="409"/>
                              </w:trPr>
                              <w:tc>
                                <w:tcPr>
                                  <w:tcW w:w="3584" w:type="dxa"/>
                                </w:tcPr>
                                <w:p w14:paraId="1F8A2779" w14:textId="77777777" w:rsidR="000251ED" w:rsidRDefault="00201AD3">
                                  <w:pPr>
                                    <w:pStyle w:val="TableParagraph"/>
                                    <w:tabs>
                                      <w:tab w:val="left" w:pos="1579"/>
                                      <w:tab w:val="left" w:pos="4331"/>
                                    </w:tabs>
                                    <w:spacing w:before="166" w:line="223" w:lineRule="exact"/>
                                    <w:ind w:right="-951"/>
                                    <w:jc w:val="right"/>
                                    <w:rPr>
                                      <w:sz w:val="20"/>
                                    </w:rPr>
                                  </w:pPr>
                                  <w:r>
                                    <w:rPr>
                                      <w:sz w:val="20"/>
                                    </w:rPr>
                                    <w:t>POSITION:</w:t>
                                  </w:r>
                                  <w:r>
                                    <w:rPr>
                                      <w:sz w:val="20"/>
                                    </w:rPr>
                                    <w:tab/>
                                  </w:r>
                                  <w:r>
                                    <w:rPr>
                                      <w:w w:val="99"/>
                                      <w:sz w:val="20"/>
                                      <w:u w:val="single"/>
                                    </w:rPr>
                                    <w:t xml:space="preserve"> </w:t>
                                  </w:r>
                                  <w:r>
                                    <w:rPr>
                                      <w:sz w:val="20"/>
                                      <w:u w:val="single"/>
                                    </w:rPr>
                                    <w:tab/>
                                  </w:r>
                                </w:p>
                              </w:tc>
                              <w:tc>
                                <w:tcPr>
                                  <w:tcW w:w="3015" w:type="dxa"/>
                                </w:tcPr>
                                <w:p w14:paraId="1219102C" w14:textId="77777777" w:rsidR="000251ED" w:rsidRDefault="00201AD3">
                                  <w:pPr>
                                    <w:pStyle w:val="TableParagraph"/>
                                    <w:spacing w:before="166" w:line="223" w:lineRule="exact"/>
                                    <w:ind w:left="2097"/>
                                    <w:rPr>
                                      <w:sz w:val="20"/>
                                    </w:rPr>
                                  </w:pPr>
                                  <w:r>
                                    <w:rPr>
                                      <w:sz w:val="20"/>
                                    </w:rPr>
                                    <w:t>EMAIL:</w:t>
                                  </w:r>
                                </w:p>
                              </w:tc>
                            </w:tr>
                          </w:tbl>
                          <w:p w14:paraId="745BB410" w14:textId="77777777" w:rsidR="000251ED" w:rsidRDefault="000251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BFE3F" id="_x0000_t202" coordsize="21600,21600" o:spt="202" path="m,l,21600r21600,l21600,xe">
                <v:stroke joinstyle="miter"/>
                <v:path gradientshapeok="t" o:connecttype="rect"/>
              </v:shapetype>
              <v:shape id="Text Box 36" o:spid="_x0000_s1026" type="#_x0000_t202" style="position:absolute;left:0;text-align:left;margin-left:62pt;margin-top:5.05pt;width:329.95pt;height:69.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84"/>
                        <w:gridCol w:w="3015"/>
                      </w:tblGrid>
                      <w:tr w:rsidR="000251ED" w14:paraId="1C7BE1D9" w14:textId="77777777">
                        <w:trPr>
                          <w:trHeight w:val="410"/>
                        </w:trPr>
                        <w:tc>
                          <w:tcPr>
                            <w:tcW w:w="3584" w:type="dxa"/>
                          </w:tcPr>
                          <w:p w14:paraId="36C5DB0E" w14:textId="77777777" w:rsidR="000251ED" w:rsidRDefault="00201AD3">
                            <w:pPr>
                              <w:pStyle w:val="TableParagraph"/>
                              <w:tabs>
                                <w:tab w:val="left" w:pos="1593"/>
                                <w:tab w:val="left" w:pos="4331"/>
                              </w:tabs>
                              <w:spacing w:line="242" w:lineRule="exact"/>
                              <w:ind w:right="-951"/>
                              <w:jc w:val="right"/>
                              <w:rPr>
                                <w:sz w:val="20"/>
                              </w:rPr>
                            </w:pPr>
                            <w:r>
                              <w:rPr>
                                <w:sz w:val="20"/>
                              </w:rPr>
                              <w:t>SIGNATURE:</w:t>
                            </w:r>
                            <w:r>
                              <w:rPr>
                                <w:sz w:val="20"/>
                              </w:rPr>
                              <w:tab/>
                            </w:r>
                            <w:r>
                              <w:rPr>
                                <w:w w:val="99"/>
                                <w:sz w:val="20"/>
                                <w:u w:val="single"/>
                              </w:rPr>
                              <w:t xml:space="preserve"> </w:t>
                            </w:r>
                            <w:r>
                              <w:rPr>
                                <w:sz w:val="20"/>
                                <w:u w:val="single"/>
                              </w:rPr>
                              <w:tab/>
                            </w:r>
                          </w:p>
                        </w:tc>
                        <w:tc>
                          <w:tcPr>
                            <w:tcW w:w="3015" w:type="dxa"/>
                          </w:tcPr>
                          <w:p w14:paraId="5F7166A6" w14:textId="77777777" w:rsidR="000251ED" w:rsidRDefault="00201AD3">
                            <w:pPr>
                              <w:pStyle w:val="TableParagraph"/>
                              <w:spacing w:line="242" w:lineRule="exact"/>
                              <w:ind w:left="2097"/>
                              <w:rPr>
                                <w:sz w:val="20"/>
                              </w:rPr>
                            </w:pPr>
                            <w:r>
                              <w:rPr>
                                <w:sz w:val="20"/>
                              </w:rPr>
                              <w:t>DATE:</w:t>
                            </w:r>
                          </w:p>
                        </w:tc>
                      </w:tr>
                      <w:tr w:rsidR="000251ED" w14:paraId="36B381DF" w14:textId="77777777">
                        <w:trPr>
                          <w:trHeight w:val="577"/>
                        </w:trPr>
                        <w:tc>
                          <w:tcPr>
                            <w:tcW w:w="3584" w:type="dxa"/>
                          </w:tcPr>
                          <w:p w14:paraId="5793F8C1" w14:textId="77777777" w:rsidR="000251ED" w:rsidRDefault="00201AD3">
                            <w:pPr>
                              <w:pStyle w:val="TableParagraph"/>
                              <w:tabs>
                                <w:tab w:val="left" w:pos="1593"/>
                                <w:tab w:val="left" w:pos="4331"/>
                              </w:tabs>
                              <w:spacing w:before="167"/>
                              <w:ind w:right="-951"/>
                              <w:jc w:val="right"/>
                              <w:rPr>
                                <w:sz w:val="20"/>
                              </w:rPr>
                            </w:pPr>
                            <w:r>
                              <w:rPr>
                                <w:sz w:val="20"/>
                              </w:rPr>
                              <w:t>NAME:</w:t>
                            </w:r>
                            <w:r>
                              <w:rPr>
                                <w:sz w:val="20"/>
                              </w:rPr>
                              <w:tab/>
                            </w:r>
                            <w:r>
                              <w:rPr>
                                <w:w w:val="99"/>
                                <w:sz w:val="20"/>
                                <w:u w:val="single"/>
                              </w:rPr>
                              <w:t xml:space="preserve"> </w:t>
                            </w:r>
                            <w:r>
                              <w:rPr>
                                <w:sz w:val="20"/>
                                <w:u w:val="single"/>
                              </w:rPr>
                              <w:tab/>
                            </w:r>
                          </w:p>
                        </w:tc>
                        <w:tc>
                          <w:tcPr>
                            <w:tcW w:w="3015" w:type="dxa"/>
                          </w:tcPr>
                          <w:p w14:paraId="62BAE36C" w14:textId="77777777" w:rsidR="000251ED" w:rsidRDefault="00201AD3">
                            <w:pPr>
                              <w:pStyle w:val="TableParagraph"/>
                              <w:spacing w:before="167"/>
                              <w:ind w:left="2097"/>
                              <w:rPr>
                                <w:sz w:val="20"/>
                              </w:rPr>
                            </w:pPr>
                            <w:r>
                              <w:rPr>
                                <w:sz w:val="20"/>
                              </w:rPr>
                              <w:t>TEL:</w:t>
                            </w:r>
                          </w:p>
                        </w:tc>
                      </w:tr>
                      <w:tr w:rsidR="000251ED" w14:paraId="668E18D6" w14:textId="77777777">
                        <w:trPr>
                          <w:trHeight w:val="409"/>
                        </w:trPr>
                        <w:tc>
                          <w:tcPr>
                            <w:tcW w:w="3584" w:type="dxa"/>
                          </w:tcPr>
                          <w:p w14:paraId="1F8A2779" w14:textId="77777777" w:rsidR="000251ED" w:rsidRDefault="00201AD3">
                            <w:pPr>
                              <w:pStyle w:val="TableParagraph"/>
                              <w:tabs>
                                <w:tab w:val="left" w:pos="1579"/>
                                <w:tab w:val="left" w:pos="4331"/>
                              </w:tabs>
                              <w:spacing w:before="166" w:line="223" w:lineRule="exact"/>
                              <w:ind w:right="-951"/>
                              <w:jc w:val="right"/>
                              <w:rPr>
                                <w:sz w:val="20"/>
                              </w:rPr>
                            </w:pPr>
                            <w:r>
                              <w:rPr>
                                <w:sz w:val="20"/>
                              </w:rPr>
                              <w:t>POSITION:</w:t>
                            </w:r>
                            <w:r>
                              <w:rPr>
                                <w:sz w:val="20"/>
                              </w:rPr>
                              <w:tab/>
                            </w:r>
                            <w:r>
                              <w:rPr>
                                <w:w w:val="99"/>
                                <w:sz w:val="20"/>
                                <w:u w:val="single"/>
                              </w:rPr>
                              <w:t xml:space="preserve"> </w:t>
                            </w:r>
                            <w:r>
                              <w:rPr>
                                <w:sz w:val="20"/>
                                <w:u w:val="single"/>
                              </w:rPr>
                              <w:tab/>
                            </w:r>
                          </w:p>
                        </w:tc>
                        <w:tc>
                          <w:tcPr>
                            <w:tcW w:w="3015" w:type="dxa"/>
                          </w:tcPr>
                          <w:p w14:paraId="1219102C" w14:textId="77777777" w:rsidR="000251ED" w:rsidRDefault="00201AD3">
                            <w:pPr>
                              <w:pStyle w:val="TableParagraph"/>
                              <w:spacing w:before="166" w:line="223" w:lineRule="exact"/>
                              <w:ind w:left="2097"/>
                              <w:rPr>
                                <w:sz w:val="20"/>
                              </w:rPr>
                            </w:pPr>
                            <w:r>
                              <w:rPr>
                                <w:sz w:val="20"/>
                              </w:rPr>
                              <w:t>EMAIL:</w:t>
                            </w:r>
                          </w:p>
                        </w:tc>
                      </w:tr>
                    </w:tbl>
                    <w:p w14:paraId="745BB410" w14:textId="77777777" w:rsidR="000251ED" w:rsidRDefault="000251ED">
                      <w:pPr>
                        <w:pStyle w:val="BodyText"/>
                      </w:pPr>
                    </w:p>
                  </w:txbxContent>
                </v:textbox>
                <w10:wrap anchorx="page"/>
              </v:shape>
            </w:pict>
          </mc:Fallback>
        </mc:AlternateContent>
      </w:r>
      <w:r>
        <w:rPr>
          <w:w w:val="99"/>
          <w:u w:val="single"/>
        </w:rPr>
        <w:t xml:space="preserve"> </w:t>
      </w:r>
      <w:r>
        <w:rPr>
          <w:u w:val="single"/>
        </w:rPr>
        <w:tab/>
      </w:r>
    </w:p>
    <w:p w14:paraId="6BEA8F0D" w14:textId="77777777" w:rsidR="000251ED" w:rsidRDefault="000251ED">
      <w:pPr>
        <w:pStyle w:val="BodyText"/>
        <w:spacing w:before="7"/>
        <w:rPr>
          <w:sz w:val="27"/>
        </w:rPr>
      </w:pPr>
    </w:p>
    <w:p w14:paraId="207ED9CA" w14:textId="77777777" w:rsidR="000251ED" w:rsidRDefault="00201AD3">
      <w:pPr>
        <w:pStyle w:val="BodyText"/>
        <w:tabs>
          <w:tab w:val="left" w:pos="2738"/>
        </w:tabs>
        <w:ind w:right="210"/>
        <w:jc w:val="right"/>
      </w:pPr>
      <w:r>
        <w:rPr>
          <w:w w:val="99"/>
          <w:u w:val="single"/>
        </w:rPr>
        <w:t xml:space="preserve"> </w:t>
      </w:r>
      <w:r>
        <w:rPr>
          <w:u w:val="single"/>
        </w:rPr>
        <w:tab/>
      </w:r>
    </w:p>
    <w:p w14:paraId="3D75DBCC" w14:textId="77777777" w:rsidR="000251ED" w:rsidRDefault="000251ED">
      <w:pPr>
        <w:pStyle w:val="BodyText"/>
        <w:spacing w:before="4"/>
        <w:rPr>
          <w:sz w:val="27"/>
        </w:rPr>
      </w:pPr>
    </w:p>
    <w:p w14:paraId="6D7DEA89" w14:textId="77777777" w:rsidR="000251ED" w:rsidRDefault="00201AD3">
      <w:pPr>
        <w:pStyle w:val="BodyText"/>
        <w:tabs>
          <w:tab w:val="left" w:pos="2815"/>
        </w:tabs>
        <w:spacing w:before="1"/>
        <w:ind w:right="147"/>
        <w:jc w:val="right"/>
      </w:pPr>
      <w:r>
        <w:rPr>
          <w:w w:val="99"/>
          <w:u w:val="single"/>
        </w:rPr>
        <w:t xml:space="preserve"> </w:t>
      </w:r>
      <w:r>
        <w:rPr>
          <w:u w:val="single"/>
        </w:rPr>
        <w:tab/>
      </w:r>
    </w:p>
    <w:p w14:paraId="129B8A46" w14:textId="77777777" w:rsidR="000251ED" w:rsidRDefault="000251ED">
      <w:pPr>
        <w:jc w:val="right"/>
        <w:sectPr w:rsidR="000251ED">
          <w:pgSz w:w="11910" w:h="16840"/>
          <w:pgMar w:top="1340" w:right="1040" w:bottom="1160" w:left="1140" w:header="0" w:footer="962" w:gutter="0"/>
          <w:cols w:space="720"/>
        </w:sectPr>
      </w:pPr>
    </w:p>
    <w:p w14:paraId="741466AF" w14:textId="50DDA5FB" w:rsidR="000251ED" w:rsidRDefault="00201AD3">
      <w:pPr>
        <w:pStyle w:val="Heading1"/>
        <w:spacing w:before="70"/>
        <w:ind w:left="356" w:right="457"/>
      </w:pPr>
      <w:bookmarkStart w:id="68" w:name="_Toc219280514"/>
      <w:r>
        <w:lastRenderedPageBreak/>
        <w:t>ANNEX 3</w:t>
      </w:r>
      <w:r w:rsidR="00306239">
        <w:t xml:space="preserve"> -</w:t>
      </w:r>
      <w:r w:rsidR="002F62D7">
        <w:t xml:space="preserve"> </w:t>
      </w:r>
      <w:r w:rsidR="004574DF">
        <w:t>EXCLUSIONS</w:t>
      </w:r>
      <w:bookmarkEnd w:id="68"/>
    </w:p>
    <w:p w14:paraId="4DB43DD0" w14:textId="77777777" w:rsidR="000251ED" w:rsidRDefault="00201AD3">
      <w:pPr>
        <w:spacing w:before="191" w:line="261" w:lineRule="auto"/>
        <w:ind w:left="532" w:right="632" w:hanging="2"/>
        <w:jc w:val="center"/>
        <w:rPr>
          <w:b/>
        </w:rPr>
      </w:pPr>
      <w:r>
        <w:rPr>
          <w:b/>
        </w:rPr>
        <w:t>Regulation 57 of the European Union (Award of Public Authority Contracts) Regulations 2016 (Statutory Instrument No. 284 of 2016)</w:t>
      </w:r>
    </w:p>
    <w:p w14:paraId="16B42051" w14:textId="391DEBA9" w:rsidR="000251ED" w:rsidRDefault="00201AD3">
      <w:pPr>
        <w:spacing w:before="156" w:line="261" w:lineRule="auto"/>
        <w:ind w:left="356" w:right="458"/>
        <w:jc w:val="center"/>
        <w:rPr>
          <w:b/>
        </w:rPr>
      </w:pPr>
      <w:r>
        <w:rPr>
          <w:b/>
        </w:rPr>
        <w:t>Exclusion of certain persons from being considered for awards of public contracts</w:t>
      </w:r>
      <w:r w:rsidR="0038544C">
        <w:rPr>
          <w:b/>
        </w:rPr>
        <w:t>.</w:t>
      </w:r>
    </w:p>
    <w:p w14:paraId="17488F68" w14:textId="77777777" w:rsidR="000251ED" w:rsidRDefault="000251ED">
      <w:pPr>
        <w:pStyle w:val="BodyText"/>
        <w:spacing w:before="4"/>
        <w:rPr>
          <w:b/>
          <w:sz w:val="21"/>
        </w:rPr>
      </w:pPr>
    </w:p>
    <w:tbl>
      <w:tblPr>
        <w:tblW w:w="0" w:type="auto"/>
        <w:tblInd w:w="551" w:type="dxa"/>
        <w:tblLayout w:type="fixed"/>
        <w:tblCellMar>
          <w:left w:w="0" w:type="dxa"/>
          <w:right w:w="0" w:type="dxa"/>
        </w:tblCellMar>
        <w:tblLook w:val="01E0" w:firstRow="1" w:lastRow="1" w:firstColumn="1" w:lastColumn="1" w:noHBand="0" w:noVBand="0"/>
      </w:tblPr>
      <w:tblGrid>
        <w:gridCol w:w="8984"/>
      </w:tblGrid>
      <w:tr w:rsidR="000251ED" w14:paraId="32CCB57E" w14:textId="77777777">
        <w:trPr>
          <w:trHeight w:val="1364"/>
        </w:trPr>
        <w:tc>
          <w:tcPr>
            <w:tcW w:w="8984" w:type="dxa"/>
          </w:tcPr>
          <w:p w14:paraId="55B2434D" w14:textId="77777777" w:rsidR="000251ED" w:rsidRDefault="00201AD3">
            <w:pPr>
              <w:pStyle w:val="TableParagraph"/>
              <w:ind w:left="560" w:right="199" w:hanging="360"/>
              <w:jc w:val="both"/>
              <w:rPr>
                <w:sz w:val="20"/>
              </w:rPr>
            </w:pPr>
            <w:r>
              <w:rPr>
                <w:sz w:val="20"/>
              </w:rPr>
              <w:t>1.</w:t>
            </w:r>
            <w:r>
              <w:rPr>
                <w:spacing w:val="13"/>
                <w:sz w:val="20"/>
              </w:rPr>
              <w:t xml:space="preserve"> </w:t>
            </w:r>
            <w:r>
              <w:rPr>
                <w:sz w:val="20"/>
              </w:rPr>
              <w:t>Subject</w:t>
            </w:r>
            <w:r>
              <w:rPr>
                <w:spacing w:val="-17"/>
                <w:sz w:val="20"/>
              </w:rPr>
              <w:t xml:space="preserve"> </w:t>
            </w:r>
            <w:r>
              <w:rPr>
                <w:sz w:val="20"/>
              </w:rPr>
              <w:t>to</w:t>
            </w:r>
            <w:r>
              <w:rPr>
                <w:spacing w:val="-18"/>
                <w:sz w:val="20"/>
              </w:rPr>
              <w:t xml:space="preserve"> </w:t>
            </w:r>
            <w:r>
              <w:rPr>
                <w:sz w:val="20"/>
              </w:rPr>
              <w:t>paragraphs</w:t>
            </w:r>
            <w:r>
              <w:rPr>
                <w:spacing w:val="-18"/>
                <w:sz w:val="20"/>
              </w:rPr>
              <w:t xml:space="preserve"> </w:t>
            </w:r>
            <w:r>
              <w:rPr>
                <w:sz w:val="20"/>
              </w:rPr>
              <w:t>(6),</w:t>
            </w:r>
            <w:r>
              <w:rPr>
                <w:spacing w:val="-18"/>
                <w:sz w:val="20"/>
              </w:rPr>
              <w:t xml:space="preserve"> </w:t>
            </w:r>
            <w:r>
              <w:rPr>
                <w:sz w:val="20"/>
              </w:rPr>
              <w:t>(7),</w:t>
            </w:r>
            <w:r>
              <w:rPr>
                <w:spacing w:val="-18"/>
                <w:sz w:val="20"/>
              </w:rPr>
              <w:t xml:space="preserve"> </w:t>
            </w:r>
            <w:r>
              <w:rPr>
                <w:sz w:val="20"/>
              </w:rPr>
              <w:t>(13)</w:t>
            </w:r>
            <w:r>
              <w:rPr>
                <w:spacing w:val="-16"/>
                <w:sz w:val="20"/>
              </w:rPr>
              <w:t xml:space="preserve"> </w:t>
            </w:r>
            <w:r>
              <w:rPr>
                <w:sz w:val="20"/>
              </w:rPr>
              <w:t>and</w:t>
            </w:r>
            <w:r>
              <w:rPr>
                <w:spacing w:val="-17"/>
                <w:sz w:val="20"/>
              </w:rPr>
              <w:t xml:space="preserve"> </w:t>
            </w:r>
            <w:r>
              <w:rPr>
                <w:sz w:val="20"/>
              </w:rPr>
              <w:t>(18),</w:t>
            </w:r>
            <w:r>
              <w:rPr>
                <w:spacing w:val="-18"/>
                <w:sz w:val="20"/>
              </w:rPr>
              <w:t xml:space="preserve"> </w:t>
            </w:r>
            <w:r>
              <w:rPr>
                <w:sz w:val="20"/>
              </w:rPr>
              <w:t>a</w:t>
            </w:r>
            <w:r>
              <w:rPr>
                <w:spacing w:val="-17"/>
                <w:sz w:val="20"/>
              </w:rPr>
              <w:t xml:space="preserve"> </w:t>
            </w:r>
            <w:r>
              <w:rPr>
                <w:sz w:val="20"/>
              </w:rPr>
              <w:t>contracting</w:t>
            </w:r>
            <w:r>
              <w:rPr>
                <w:spacing w:val="-17"/>
                <w:sz w:val="20"/>
              </w:rPr>
              <w:t xml:space="preserve"> </w:t>
            </w:r>
            <w:r>
              <w:rPr>
                <w:sz w:val="20"/>
              </w:rPr>
              <w:t>authority</w:t>
            </w:r>
            <w:r>
              <w:rPr>
                <w:spacing w:val="-17"/>
                <w:sz w:val="20"/>
              </w:rPr>
              <w:t xml:space="preserve"> </w:t>
            </w:r>
            <w:r>
              <w:rPr>
                <w:sz w:val="20"/>
              </w:rPr>
              <w:t>shall</w:t>
            </w:r>
            <w:r>
              <w:rPr>
                <w:spacing w:val="-17"/>
                <w:sz w:val="20"/>
              </w:rPr>
              <w:t xml:space="preserve"> </w:t>
            </w:r>
            <w:r>
              <w:rPr>
                <w:sz w:val="20"/>
              </w:rPr>
              <w:t>exclude an economic operator from participation in a procurement procedure where it</w:t>
            </w:r>
            <w:r>
              <w:rPr>
                <w:spacing w:val="-45"/>
                <w:sz w:val="20"/>
              </w:rPr>
              <w:t xml:space="preserve"> </w:t>
            </w:r>
            <w:r>
              <w:rPr>
                <w:sz w:val="20"/>
              </w:rPr>
              <w:t>has established, by verifying in accordance with Regulations 59, 60 and 61, or is otherwise</w:t>
            </w:r>
            <w:r>
              <w:rPr>
                <w:spacing w:val="-10"/>
                <w:sz w:val="20"/>
              </w:rPr>
              <w:t xml:space="preserve"> </w:t>
            </w:r>
            <w:r>
              <w:rPr>
                <w:sz w:val="20"/>
              </w:rPr>
              <w:t>aware</w:t>
            </w:r>
            <w:r>
              <w:rPr>
                <w:spacing w:val="-9"/>
                <w:sz w:val="20"/>
              </w:rPr>
              <w:t xml:space="preserve"> </w:t>
            </w:r>
            <w:r>
              <w:rPr>
                <w:sz w:val="20"/>
              </w:rPr>
              <w:t>that</w:t>
            </w:r>
            <w:r>
              <w:rPr>
                <w:spacing w:val="-8"/>
                <w:sz w:val="20"/>
              </w:rPr>
              <w:t xml:space="preserve"> </w:t>
            </w:r>
            <w:r>
              <w:rPr>
                <w:sz w:val="20"/>
              </w:rPr>
              <w:t>the</w:t>
            </w:r>
            <w:r>
              <w:rPr>
                <w:spacing w:val="-7"/>
                <w:sz w:val="20"/>
              </w:rPr>
              <w:t xml:space="preserve"> </w:t>
            </w:r>
            <w:r>
              <w:rPr>
                <w:sz w:val="20"/>
              </w:rPr>
              <w:t>economic</w:t>
            </w:r>
            <w:r>
              <w:rPr>
                <w:spacing w:val="-5"/>
                <w:sz w:val="20"/>
              </w:rPr>
              <w:t xml:space="preserve"> </w:t>
            </w:r>
            <w:r>
              <w:rPr>
                <w:sz w:val="20"/>
              </w:rPr>
              <w:t>operator</w:t>
            </w:r>
            <w:r>
              <w:rPr>
                <w:spacing w:val="-7"/>
                <w:sz w:val="20"/>
              </w:rPr>
              <w:t xml:space="preserve"> </w:t>
            </w:r>
            <w:r>
              <w:rPr>
                <w:sz w:val="20"/>
              </w:rPr>
              <w:t>concerned</w:t>
            </w:r>
            <w:r>
              <w:rPr>
                <w:spacing w:val="-8"/>
                <w:sz w:val="20"/>
              </w:rPr>
              <w:t xml:space="preserve"> </w:t>
            </w:r>
            <w:r>
              <w:rPr>
                <w:sz w:val="20"/>
              </w:rPr>
              <w:t>has</w:t>
            </w:r>
            <w:r>
              <w:rPr>
                <w:spacing w:val="-6"/>
                <w:sz w:val="20"/>
              </w:rPr>
              <w:t xml:space="preserve"> </w:t>
            </w:r>
            <w:r>
              <w:rPr>
                <w:sz w:val="20"/>
              </w:rPr>
              <w:t>been</w:t>
            </w:r>
            <w:r>
              <w:rPr>
                <w:spacing w:val="-5"/>
                <w:sz w:val="20"/>
              </w:rPr>
              <w:t xml:space="preserve"> </w:t>
            </w:r>
            <w:r>
              <w:rPr>
                <w:sz w:val="20"/>
              </w:rPr>
              <w:t>convicted</w:t>
            </w:r>
            <w:r>
              <w:rPr>
                <w:spacing w:val="-6"/>
                <w:sz w:val="20"/>
              </w:rPr>
              <w:t xml:space="preserve"> </w:t>
            </w:r>
            <w:r>
              <w:rPr>
                <w:sz w:val="20"/>
              </w:rPr>
              <w:t>of</w:t>
            </w:r>
            <w:r>
              <w:rPr>
                <w:spacing w:val="-6"/>
                <w:sz w:val="20"/>
              </w:rPr>
              <w:t xml:space="preserve"> </w:t>
            </w:r>
            <w:r>
              <w:rPr>
                <w:sz w:val="20"/>
              </w:rPr>
              <w:t>one or more of the following</w:t>
            </w:r>
            <w:r>
              <w:rPr>
                <w:spacing w:val="-2"/>
                <w:sz w:val="20"/>
              </w:rPr>
              <w:t xml:space="preserve"> </w:t>
            </w:r>
            <w:r>
              <w:rPr>
                <w:sz w:val="20"/>
              </w:rPr>
              <w:t>offences:</w:t>
            </w:r>
          </w:p>
        </w:tc>
      </w:tr>
      <w:tr w:rsidR="000251ED" w14:paraId="3A276BF3" w14:textId="77777777">
        <w:trPr>
          <w:trHeight w:val="1029"/>
        </w:trPr>
        <w:tc>
          <w:tcPr>
            <w:tcW w:w="8984" w:type="dxa"/>
          </w:tcPr>
          <w:p w14:paraId="725B786A" w14:textId="77777777" w:rsidR="000251ED" w:rsidRDefault="00201AD3">
            <w:pPr>
              <w:pStyle w:val="TableParagraph"/>
              <w:spacing w:before="149"/>
              <w:ind w:left="200" w:right="200" w:firstLine="240"/>
              <w:jc w:val="both"/>
              <w:rPr>
                <w:sz w:val="20"/>
              </w:rPr>
            </w:pPr>
            <w:r>
              <w:rPr>
                <w:sz w:val="20"/>
              </w:rPr>
              <w:t>(</w:t>
            </w:r>
            <w:r>
              <w:rPr>
                <w:i/>
                <w:sz w:val="20"/>
              </w:rPr>
              <w:t>a</w:t>
            </w:r>
            <w:r>
              <w:rPr>
                <w:sz w:val="20"/>
              </w:rPr>
              <w:t>)</w:t>
            </w:r>
            <w:r>
              <w:rPr>
                <w:spacing w:val="-18"/>
                <w:sz w:val="20"/>
              </w:rPr>
              <w:t xml:space="preserve"> </w:t>
            </w:r>
            <w:r>
              <w:rPr>
                <w:sz w:val="20"/>
              </w:rPr>
              <w:t>participation</w:t>
            </w:r>
            <w:r>
              <w:rPr>
                <w:spacing w:val="-17"/>
                <w:sz w:val="20"/>
              </w:rPr>
              <w:t xml:space="preserve"> </w:t>
            </w:r>
            <w:r>
              <w:rPr>
                <w:sz w:val="20"/>
              </w:rPr>
              <w:t>in</w:t>
            </w:r>
            <w:r>
              <w:rPr>
                <w:spacing w:val="-17"/>
                <w:sz w:val="20"/>
              </w:rPr>
              <w:t xml:space="preserve"> </w:t>
            </w:r>
            <w:r>
              <w:rPr>
                <w:sz w:val="20"/>
              </w:rPr>
              <w:t>a</w:t>
            </w:r>
            <w:r>
              <w:rPr>
                <w:spacing w:val="-18"/>
                <w:sz w:val="20"/>
              </w:rPr>
              <w:t xml:space="preserve"> </w:t>
            </w:r>
            <w:r>
              <w:rPr>
                <w:sz w:val="20"/>
              </w:rPr>
              <w:t>criminal</w:t>
            </w:r>
            <w:r>
              <w:rPr>
                <w:spacing w:val="-18"/>
                <w:sz w:val="20"/>
              </w:rPr>
              <w:t xml:space="preserve"> </w:t>
            </w:r>
            <w:proofErr w:type="spellStart"/>
            <w:r>
              <w:rPr>
                <w:sz w:val="20"/>
              </w:rPr>
              <w:t>organisation</w:t>
            </w:r>
            <w:proofErr w:type="spellEnd"/>
            <w:r>
              <w:rPr>
                <w:sz w:val="20"/>
              </w:rPr>
              <w:t>,</w:t>
            </w:r>
            <w:r>
              <w:rPr>
                <w:spacing w:val="-18"/>
                <w:sz w:val="20"/>
              </w:rPr>
              <w:t xml:space="preserve"> </w:t>
            </w:r>
            <w:r>
              <w:rPr>
                <w:sz w:val="20"/>
              </w:rPr>
              <w:t>within</w:t>
            </w:r>
            <w:r>
              <w:rPr>
                <w:spacing w:val="-18"/>
                <w:sz w:val="20"/>
              </w:rPr>
              <w:t xml:space="preserve"> </w:t>
            </w:r>
            <w:r>
              <w:rPr>
                <w:sz w:val="20"/>
              </w:rPr>
              <w:t>the</w:t>
            </w:r>
            <w:r>
              <w:rPr>
                <w:spacing w:val="-19"/>
                <w:sz w:val="20"/>
              </w:rPr>
              <w:t xml:space="preserve"> </w:t>
            </w:r>
            <w:r>
              <w:rPr>
                <w:sz w:val="20"/>
              </w:rPr>
              <w:t>meaning</w:t>
            </w:r>
            <w:r>
              <w:rPr>
                <w:spacing w:val="-18"/>
                <w:sz w:val="20"/>
              </w:rPr>
              <w:t xml:space="preserve"> </w:t>
            </w:r>
            <w:r>
              <w:rPr>
                <w:sz w:val="20"/>
              </w:rPr>
              <w:t>of</w:t>
            </w:r>
            <w:r>
              <w:rPr>
                <w:spacing w:val="-19"/>
                <w:sz w:val="20"/>
              </w:rPr>
              <w:t xml:space="preserve"> </w:t>
            </w:r>
            <w:r>
              <w:rPr>
                <w:sz w:val="20"/>
              </w:rPr>
              <w:t>Article</w:t>
            </w:r>
            <w:r>
              <w:rPr>
                <w:spacing w:val="-19"/>
                <w:sz w:val="20"/>
              </w:rPr>
              <w:t xml:space="preserve"> </w:t>
            </w:r>
            <w:r>
              <w:rPr>
                <w:sz w:val="20"/>
              </w:rPr>
              <w:t>2</w:t>
            </w:r>
            <w:r>
              <w:rPr>
                <w:spacing w:val="-18"/>
                <w:sz w:val="20"/>
              </w:rPr>
              <w:t xml:space="preserve"> </w:t>
            </w:r>
            <w:r>
              <w:rPr>
                <w:sz w:val="20"/>
              </w:rPr>
              <w:t>of</w:t>
            </w:r>
            <w:r>
              <w:rPr>
                <w:spacing w:val="-18"/>
                <w:sz w:val="20"/>
              </w:rPr>
              <w:t xml:space="preserve"> </w:t>
            </w:r>
            <w:r>
              <w:rPr>
                <w:sz w:val="20"/>
              </w:rPr>
              <w:t>Council Framework Decision 2008/841/JHA of 24 October 2008</w:t>
            </w:r>
            <w:r>
              <w:rPr>
                <w:position w:val="7"/>
                <w:sz w:val="13"/>
              </w:rPr>
              <w:t xml:space="preserve">36 </w:t>
            </w:r>
            <w:r>
              <w:rPr>
                <w:sz w:val="20"/>
              </w:rPr>
              <w:t xml:space="preserve">on the fight against </w:t>
            </w:r>
            <w:proofErr w:type="spellStart"/>
            <w:r>
              <w:rPr>
                <w:sz w:val="20"/>
              </w:rPr>
              <w:t>organised</w:t>
            </w:r>
            <w:proofErr w:type="spellEnd"/>
            <w:r>
              <w:rPr>
                <w:spacing w:val="-2"/>
                <w:sz w:val="20"/>
              </w:rPr>
              <w:t xml:space="preserve"> </w:t>
            </w:r>
            <w:r>
              <w:rPr>
                <w:sz w:val="20"/>
              </w:rPr>
              <w:t>crime;</w:t>
            </w:r>
          </w:p>
        </w:tc>
      </w:tr>
      <w:tr w:rsidR="000251ED" w14:paraId="640C870D" w14:textId="77777777">
        <w:trPr>
          <w:trHeight w:val="784"/>
        </w:trPr>
        <w:tc>
          <w:tcPr>
            <w:tcW w:w="8984" w:type="dxa"/>
          </w:tcPr>
          <w:p w14:paraId="1565236B" w14:textId="77777777" w:rsidR="000251ED" w:rsidRDefault="00201AD3">
            <w:pPr>
              <w:pStyle w:val="TableParagraph"/>
              <w:spacing w:before="149"/>
              <w:ind w:left="200" w:right="182" w:firstLine="240"/>
              <w:rPr>
                <w:sz w:val="20"/>
              </w:rPr>
            </w:pPr>
            <w:r>
              <w:rPr>
                <w:sz w:val="20"/>
              </w:rPr>
              <w:t>(</w:t>
            </w:r>
            <w:r>
              <w:rPr>
                <w:i/>
                <w:sz w:val="20"/>
              </w:rPr>
              <w:t>b</w:t>
            </w:r>
            <w:r>
              <w:rPr>
                <w:sz w:val="20"/>
              </w:rPr>
              <w:t>) corruption, which, in this Regulation, means corruption within the meaning of the following:</w:t>
            </w:r>
          </w:p>
        </w:tc>
      </w:tr>
      <w:tr w:rsidR="000251ED" w14:paraId="2B819C00" w14:textId="77777777">
        <w:trPr>
          <w:trHeight w:val="543"/>
        </w:trPr>
        <w:tc>
          <w:tcPr>
            <w:tcW w:w="8984" w:type="dxa"/>
          </w:tcPr>
          <w:p w14:paraId="4FA5ECFE" w14:textId="77777777" w:rsidR="000251ED" w:rsidRDefault="00201AD3">
            <w:pPr>
              <w:pStyle w:val="TableParagraph"/>
              <w:spacing w:before="149"/>
              <w:ind w:left="680"/>
              <w:rPr>
                <w:sz w:val="20"/>
              </w:rPr>
            </w:pPr>
            <w:r>
              <w:rPr>
                <w:sz w:val="20"/>
              </w:rPr>
              <w:t>(i) Regulation 2;</w:t>
            </w:r>
          </w:p>
        </w:tc>
      </w:tr>
      <w:tr w:rsidR="000251ED" w14:paraId="0FC48B68" w14:textId="77777777">
        <w:trPr>
          <w:trHeight w:val="785"/>
        </w:trPr>
        <w:tc>
          <w:tcPr>
            <w:tcW w:w="8984" w:type="dxa"/>
          </w:tcPr>
          <w:p w14:paraId="264A69AB" w14:textId="77777777" w:rsidR="000251ED" w:rsidRDefault="00201AD3">
            <w:pPr>
              <w:pStyle w:val="TableParagraph"/>
              <w:spacing w:before="150"/>
              <w:ind w:left="320" w:right="182" w:firstLine="360"/>
              <w:rPr>
                <w:sz w:val="20"/>
              </w:rPr>
            </w:pPr>
            <w:r>
              <w:rPr>
                <w:sz w:val="20"/>
              </w:rPr>
              <w:t>(ii) Article 2(1) of Council Framework Decision 2003/568/JHA</w:t>
            </w:r>
            <w:r>
              <w:rPr>
                <w:position w:val="7"/>
                <w:sz w:val="13"/>
              </w:rPr>
              <w:t xml:space="preserve">37 </w:t>
            </w:r>
            <w:r>
              <w:rPr>
                <w:sz w:val="20"/>
              </w:rPr>
              <w:t>of 22 July 2003 on combating corruption in the private sector;</w:t>
            </w:r>
          </w:p>
        </w:tc>
      </w:tr>
      <w:tr w:rsidR="000251ED" w14:paraId="5A51048F" w14:textId="77777777">
        <w:trPr>
          <w:trHeight w:val="786"/>
        </w:trPr>
        <w:tc>
          <w:tcPr>
            <w:tcW w:w="8984" w:type="dxa"/>
          </w:tcPr>
          <w:p w14:paraId="0224D6CC" w14:textId="77777777" w:rsidR="000251ED" w:rsidRDefault="00201AD3">
            <w:pPr>
              <w:pStyle w:val="TableParagraph"/>
              <w:spacing w:before="149"/>
              <w:ind w:left="320" w:right="182" w:firstLine="360"/>
              <w:rPr>
                <w:sz w:val="20"/>
              </w:rPr>
            </w:pPr>
            <w:r>
              <w:rPr>
                <w:sz w:val="20"/>
              </w:rPr>
              <w:t>(iii) the law of the State, where the contracting authority or the economic operator concerned is established in the State;</w:t>
            </w:r>
          </w:p>
        </w:tc>
      </w:tr>
      <w:tr w:rsidR="000251ED" w14:paraId="4393933B" w14:textId="77777777">
        <w:trPr>
          <w:trHeight w:val="786"/>
        </w:trPr>
        <w:tc>
          <w:tcPr>
            <w:tcW w:w="8984" w:type="dxa"/>
          </w:tcPr>
          <w:p w14:paraId="7128C17C" w14:textId="77777777" w:rsidR="000251ED" w:rsidRDefault="00201AD3">
            <w:pPr>
              <w:pStyle w:val="TableParagraph"/>
              <w:spacing w:before="150"/>
              <w:ind w:left="320" w:right="182" w:firstLine="360"/>
              <w:rPr>
                <w:sz w:val="20"/>
              </w:rPr>
            </w:pPr>
            <w:r>
              <w:rPr>
                <w:sz w:val="20"/>
              </w:rPr>
              <w:t>(iv) the law of the Member State, other than the State, in which the contracting authority or the economic operator concerned is established;</w:t>
            </w:r>
          </w:p>
        </w:tc>
      </w:tr>
      <w:tr w:rsidR="000251ED" w14:paraId="57486242" w14:textId="77777777">
        <w:trPr>
          <w:trHeight w:val="1029"/>
        </w:trPr>
        <w:tc>
          <w:tcPr>
            <w:tcW w:w="8984" w:type="dxa"/>
          </w:tcPr>
          <w:p w14:paraId="0F84088A" w14:textId="77777777" w:rsidR="000251ED" w:rsidRDefault="00201AD3">
            <w:pPr>
              <w:pStyle w:val="TableParagraph"/>
              <w:spacing w:before="149"/>
              <w:ind w:left="200" w:right="197" w:firstLine="240"/>
              <w:jc w:val="both"/>
              <w:rPr>
                <w:sz w:val="20"/>
              </w:rPr>
            </w:pPr>
            <w:r>
              <w:rPr>
                <w:sz w:val="20"/>
              </w:rPr>
              <w:t>(</w:t>
            </w:r>
            <w:r>
              <w:rPr>
                <w:i/>
                <w:sz w:val="20"/>
              </w:rPr>
              <w:t>c</w:t>
            </w:r>
            <w:r>
              <w:rPr>
                <w:sz w:val="20"/>
              </w:rPr>
              <w:t>)</w:t>
            </w:r>
            <w:r>
              <w:rPr>
                <w:spacing w:val="-5"/>
                <w:sz w:val="20"/>
              </w:rPr>
              <w:t xml:space="preserve"> </w:t>
            </w:r>
            <w:r>
              <w:rPr>
                <w:sz w:val="20"/>
              </w:rPr>
              <w:t>fraud</w:t>
            </w:r>
            <w:r>
              <w:rPr>
                <w:spacing w:val="-4"/>
                <w:sz w:val="20"/>
              </w:rPr>
              <w:t xml:space="preserve"> </w:t>
            </w:r>
            <w:r>
              <w:rPr>
                <w:sz w:val="20"/>
              </w:rPr>
              <w:t>within</w:t>
            </w:r>
            <w:r>
              <w:rPr>
                <w:spacing w:val="-3"/>
                <w:sz w:val="20"/>
              </w:rPr>
              <w:t xml:space="preserve"> </w:t>
            </w:r>
            <w:r>
              <w:rPr>
                <w:sz w:val="20"/>
              </w:rPr>
              <w:t>the</w:t>
            </w:r>
            <w:r>
              <w:rPr>
                <w:spacing w:val="-7"/>
                <w:sz w:val="20"/>
              </w:rPr>
              <w:t xml:space="preserve"> </w:t>
            </w:r>
            <w:r>
              <w:rPr>
                <w:sz w:val="20"/>
              </w:rPr>
              <w:t>meaning</w:t>
            </w:r>
            <w:r>
              <w:rPr>
                <w:spacing w:val="-4"/>
                <w:sz w:val="20"/>
              </w:rPr>
              <w:t xml:space="preserve"> </w:t>
            </w:r>
            <w:r>
              <w:rPr>
                <w:sz w:val="20"/>
              </w:rPr>
              <w:t>of</w:t>
            </w:r>
            <w:r>
              <w:rPr>
                <w:spacing w:val="-5"/>
                <w:sz w:val="20"/>
              </w:rPr>
              <w:t xml:space="preserve"> </w:t>
            </w:r>
            <w:r>
              <w:rPr>
                <w:sz w:val="20"/>
              </w:rPr>
              <w:t>Article</w:t>
            </w:r>
            <w:r>
              <w:rPr>
                <w:spacing w:val="-4"/>
                <w:sz w:val="20"/>
              </w:rPr>
              <w:t xml:space="preserve"> </w:t>
            </w:r>
            <w:r>
              <w:rPr>
                <w:sz w:val="20"/>
              </w:rPr>
              <w:t>1</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Convention</w:t>
            </w:r>
            <w:r>
              <w:rPr>
                <w:spacing w:val="-1"/>
                <w:sz w:val="20"/>
              </w:rPr>
              <w:t xml:space="preserve"> </w:t>
            </w:r>
            <w:r>
              <w:rPr>
                <w:sz w:val="20"/>
              </w:rPr>
              <w:t>on</w:t>
            </w:r>
            <w:r>
              <w:rPr>
                <w:spacing w:val="-3"/>
                <w:sz w:val="20"/>
              </w:rPr>
              <w:t xml:space="preserve"> </w:t>
            </w:r>
            <w:r>
              <w:rPr>
                <w:sz w:val="20"/>
              </w:rPr>
              <w:t>the</w:t>
            </w:r>
            <w:r>
              <w:rPr>
                <w:spacing w:val="-6"/>
                <w:sz w:val="20"/>
              </w:rPr>
              <w:t xml:space="preserve"> </w:t>
            </w:r>
            <w:r>
              <w:rPr>
                <w:sz w:val="20"/>
              </w:rPr>
              <w:t>protection</w:t>
            </w:r>
            <w:r>
              <w:rPr>
                <w:spacing w:val="-4"/>
                <w:sz w:val="20"/>
              </w:rPr>
              <w:t xml:space="preserve"> </w:t>
            </w:r>
            <w:r>
              <w:rPr>
                <w:sz w:val="20"/>
              </w:rPr>
              <w:t>of</w:t>
            </w:r>
            <w:r>
              <w:rPr>
                <w:spacing w:val="-3"/>
                <w:sz w:val="20"/>
              </w:rPr>
              <w:t xml:space="preserve"> </w:t>
            </w:r>
            <w:r>
              <w:rPr>
                <w:sz w:val="20"/>
              </w:rPr>
              <w:t xml:space="preserve">the European Communities financial interests drawn up under the Council Act of 26 July </w:t>
            </w:r>
            <w:proofErr w:type="gramStart"/>
            <w:r>
              <w:rPr>
                <w:sz w:val="20"/>
              </w:rPr>
              <w:t>1995</w:t>
            </w:r>
            <w:r>
              <w:rPr>
                <w:position w:val="7"/>
                <w:sz w:val="13"/>
              </w:rPr>
              <w:t>38</w:t>
            </w:r>
            <w:r>
              <w:rPr>
                <w:spacing w:val="22"/>
                <w:position w:val="7"/>
                <w:sz w:val="13"/>
              </w:rPr>
              <w:t xml:space="preserve"> </w:t>
            </w:r>
            <w:r>
              <w:rPr>
                <w:sz w:val="20"/>
              </w:rPr>
              <w:t>;</w:t>
            </w:r>
            <w:proofErr w:type="gramEnd"/>
          </w:p>
        </w:tc>
      </w:tr>
      <w:tr w:rsidR="000251ED" w14:paraId="6BD09A62" w14:textId="77777777">
        <w:trPr>
          <w:trHeight w:val="1271"/>
        </w:trPr>
        <w:tc>
          <w:tcPr>
            <w:tcW w:w="8984" w:type="dxa"/>
          </w:tcPr>
          <w:p w14:paraId="0EEE6CCC" w14:textId="77777777" w:rsidR="000251ED" w:rsidRDefault="00201AD3">
            <w:pPr>
              <w:pStyle w:val="TableParagraph"/>
              <w:spacing w:before="149"/>
              <w:ind w:left="200" w:right="200" w:firstLine="240"/>
              <w:jc w:val="both"/>
              <w:rPr>
                <w:sz w:val="20"/>
              </w:rPr>
            </w:pPr>
            <w:r>
              <w:rPr>
                <w:sz w:val="20"/>
              </w:rPr>
              <w:t>(</w:t>
            </w:r>
            <w:r>
              <w:rPr>
                <w:i/>
                <w:sz w:val="20"/>
              </w:rPr>
              <w:t>d</w:t>
            </w:r>
            <w:r>
              <w:rPr>
                <w:sz w:val="20"/>
              </w:rPr>
              <w:t>)</w:t>
            </w:r>
            <w:r>
              <w:rPr>
                <w:spacing w:val="-9"/>
                <w:sz w:val="20"/>
              </w:rPr>
              <w:t xml:space="preserve"> </w:t>
            </w:r>
            <w:r>
              <w:rPr>
                <w:sz w:val="20"/>
              </w:rPr>
              <w:t>terrorist</w:t>
            </w:r>
            <w:r>
              <w:rPr>
                <w:spacing w:val="-6"/>
                <w:sz w:val="20"/>
              </w:rPr>
              <w:t xml:space="preserve"> </w:t>
            </w:r>
            <w:r>
              <w:rPr>
                <w:sz w:val="20"/>
              </w:rPr>
              <w:t>offences</w:t>
            </w:r>
            <w:r>
              <w:rPr>
                <w:spacing w:val="-7"/>
                <w:sz w:val="20"/>
              </w:rPr>
              <w:t xml:space="preserve"> </w:t>
            </w:r>
            <w:r>
              <w:rPr>
                <w:sz w:val="20"/>
              </w:rPr>
              <w:t>or</w:t>
            </w:r>
            <w:r>
              <w:rPr>
                <w:spacing w:val="-5"/>
                <w:sz w:val="20"/>
              </w:rPr>
              <w:t xml:space="preserve"> </w:t>
            </w:r>
            <w:r>
              <w:rPr>
                <w:sz w:val="20"/>
              </w:rPr>
              <w:t>offences</w:t>
            </w:r>
            <w:r>
              <w:rPr>
                <w:spacing w:val="-11"/>
                <w:sz w:val="20"/>
              </w:rPr>
              <w:t xml:space="preserve"> </w:t>
            </w:r>
            <w:r>
              <w:rPr>
                <w:sz w:val="20"/>
              </w:rPr>
              <w:t>linked</w:t>
            </w:r>
            <w:r>
              <w:rPr>
                <w:spacing w:val="-8"/>
                <w:sz w:val="20"/>
              </w:rPr>
              <w:t xml:space="preserve"> </w:t>
            </w:r>
            <w:r>
              <w:rPr>
                <w:sz w:val="20"/>
              </w:rPr>
              <w:t>to</w:t>
            </w:r>
            <w:r>
              <w:rPr>
                <w:spacing w:val="-8"/>
                <w:sz w:val="20"/>
              </w:rPr>
              <w:t xml:space="preserve"> </w:t>
            </w:r>
            <w:r>
              <w:rPr>
                <w:sz w:val="20"/>
              </w:rPr>
              <w:t>terrorist</w:t>
            </w:r>
            <w:r>
              <w:rPr>
                <w:spacing w:val="-8"/>
                <w:sz w:val="20"/>
              </w:rPr>
              <w:t xml:space="preserve"> </w:t>
            </w:r>
            <w:r>
              <w:rPr>
                <w:sz w:val="20"/>
              </w:rPr>
              <w:t>activities,</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meaning</w:t>
            </w:r>
            <w:r>
              <w:rPr>
                <w:spacing w:val="-8"/>
                <w:sz w:val="20"/>
              </w:rPr>
              <w:t xml:space="preserve"> </w:t>
            </w:r>
            <w:r>
              <w:rPr>
                <w:sz w:val="20"/>
              </w:rPr>
              <w:t>of Articles</w:t>
            </w:r>
            <w:r>
              <w:rPr>
                <w:spacing w:val="-10"/>
                <w:sz w:val="20"/>
              </w:rPr>
              <w:t xml:space="preserve"> </w:t>
            </w:r>
            <w:r>
              <w:rPr>
                <w:sz w:val="20"/>
              </w:rPr>
              <w:t>1</w:t>
            </w:r>
            <w:r>
              <w:rPr>
                <w:spacing w:val="-8"/>
                <w:sz w:val="20"/>
              </w:rPr>
              <w:t xml:space="preserve"> </w:t>
            </w:r>
            <w:r>
              <w:rPr>
                <w:sz w:val="20"/>
              </w:rPr>
              <w:t>and</w:t>
            </w:r>
            <w:r>
              <w:rPr>
                <w:spacing w:val="-8"/>
                <w:sz w:val="20"/>
              </w:rPr>
              <w:t xml:space="preserve"> </w:t>
            </w:r>
            <w:r>
              <w:rPr>
                <w:sz w:val="20"/>
              </w:rPr>
              <w:t>3</w:t>
            </w:r>
            <w:r>
              <w:rPr>
                <w:spacing w:val="-8"/>
                <w:sz w:val="20"/>
              </w:rPr>
              <w:t xml:space="preserve"> </w:t>
            </w:r>
            <w:r>
              <w:rPr>
                <w:sz w:val="20"/>
              </w:rPr>
              <w:t>respectively</w:t>
            </w:r>
            <w:r>
              <w:rPr>
                <w:spacing w:val="-7"/>
                <w:sz w:val="20"/>
              </w:rPr>
              <w:t xml:space="preserve"> </w:t>
            </w:r>
            <w:r>
              <w:rPr>
                <w:sz w:val="20"/>
              </w:rPr>
              <w:t>of</w:t>
            </w:r>
            <w:r>
              <w:rPr>
                <w:spacing w:val="-9"/>
                <w:sz w:val="20"/>
              </w:rPr>
              <w:t xml:space="preserve"> </w:t>
            </w:r>
            <w:r>
              <w:rPr>
                <w:sz w:val="20"/>
              </w:rPr>
              <w:t>Council</w:t>
            </w:r>
            <w:r>
              <w:rPr>
                <w:spacing w:val="-9"/>
                <w:sz w:val="20"/>
              </w:rPr>
              <w:t xml:space="preserve"> </w:t>
            </w:r>
            <w:r>
              <w:rPr>
                <w:sz w:val="20"/>
              </w:rPr>
              <w:t>Framework</w:t>
            </w:r>
            <w:r>
              <w:rPr>
                <w:spacing w:val="-9"/>
                <w:sz w:val="20"/>
              </w:rPr>
              <w:t xml:space="preserve"> </w:t>
            </w:r>
            <w:r>
              <w:rPr>
                <w:sz w:val="20"/>
              </w:rPr>
              <w:t>Decision</w:t>
            </w:r>
            <w:r>
              <w:rPr>
                <w:spacing w:val="-8"/>
                <w:sz w:val="20"/>
              </w:rPr>
              <w:t xml:space="preserve"> </w:t>
            </w:r>
            <w:r>
              <w:rPr>
                <w:sz w:val="20"/>
              </w:rPr>
              <w:t>2002/475/JHA</w:t>
            </w:r>
            <w:r>
              <w:rPr>
                <w:spacing w:val="-8"/>
                <w:sz w:val="20"/>
              </w:rPr>
              <w:t xml:space="preserve"> </w:t>
            </w:r>
            <w:r>
              <w:rPr>
                <w:sz w:val="20"/>
              </w:rPr>
              <w:t>of</w:t>
            </w:r>
            <w:r>
              <w:rPr>
                <w:spacing w:val="-9"/>
                <w:sz w:val="20"/>
              </w:rPr>
              <w:t xml:space="preserve"> </w:t>
            </w:r>
            <w:r>
              <w:rPr>
                <w:sz w:val="20"/>
              </w:rPr>
              <w:t>13</w:t>
            </w:r>
            <w:r>
              <w:rPr>
                <w:spacing w:val="-8"/>
                <w:sz w:val="20"/>
              </w:rPr>
              <w:t xml:space="preserve"> </w:t>
            </w:r>
            <w:r>
              <w:rPr>
                <w:sz w:val="20"/>
              </w:rPr>
              <w:t>June 2002</w:t>
            </w:r>
            <w:r>
              <w:rPr>
                <w:position w:val="7"/>
                <w:sz w:val="13"/>
              </w:rPr>
              <w:t xml:space="preserve">39 </w:t>
            </w:r>
            <w:r>
              <w:rPr>
                <w:sz w:val="20"/>
              </w:rPr>
              <w:t>on combating terrorism or inciting or aiding or abetting or attempting to commit an offence referred to in Article 4 of that Council Framework</w:t>
            </w:r>
            <w:r>
              <w:rPr>
                <w:spacing w:val="-20"/>
                <w:sz w:val="20"/>
              </w:rPr>
              <w:t xml:space="preserve"> </w:t>
            </w:r>
            <w:r>
              <w:rPr>
                <w:sz w:val="20"/>
              </w:rPr>
              <w:t>Decision;</w:t>
            </w:r>
          </w:p>
        </w:tc>
      </w:tr>
      <w:tr w:rsidR="000251ED" w14:paraId="1E2AF389" w14:textId="77777777">
        <w:trPr>
          <w:trHeight w:val="1272"/>
        </w:trPr>
        <w:tc>
          <w:tcPr>
            <w:tcW w:w="8984" w:type="dxa"/>
          </w:tcPr>
          <w:p w14:paraId="3CBF9E5C" w14:textId="77777777" w:rsidR="000251ED" w:rsidRDefault="00201AD3">
            <w:pPr>
              <w:pStyle w:val="TableParagraph"/>
              <w:spacing w:before="149"/>
              <w:ind w:left="200" w:right="201" w:firstLine="240"/>
              <w:jc w:val="both"/>
              <w:rPr>
                <w:sz w:val="20"/>
              </w:rPr>
            </w:pPr>
            <w:r>
              <w:rPr>
                <w:sz w:val="20"/>
              </w:rPr>
              <w:t>(</w:t>
            </w:r>
            <w:r>
              <w:rPr>
                <w:i/>
                <w:sz w:val="20"/>
              </w:rPr>
              <w:t>e</w:t>
            </w:r>
            <w:r>
              <w:rPr>
                <w:sz w:val="20"/>
              </w:rPr>
              <w:t>) money laundering or terrorist financing, within the meaning of Article 1 of Directive 2005/60/EC of the European Parliament and of the Council of 26 October 2005</w:t>
            </w:r>
            <w:r>
              <w:rPr>
                <w:position w:val="7"/>
                <w:sz w:val="13"/>
              </w:rPr>
              <w:t xml:space="preserve">40 </w:t>
            </w:r>
            <w:r>
              <w:rPr>
                <w:sz w:val="20"/>
              </w:rPr>
              <w:t>on the prevention of the use of the financial system for the purpose of money laundering and terrorist financing;</w:t>
            </w:r>
          </w:p>
        </w:tc>
      </w:tr>
      <w:tr w:rsidR="000251ED" w14:paraId="1606E72F" w14:textId="77777777">
        <w:trPr>
          <w:trHeight w:val="1121"/>
        </w:trPr>
        <w:tc>
          <w:tcPr>
            <w:tcW w:w="8984" w:type="dxa"/>
          </w:tcPr>
          <w:p w14:paraId="70CD8683" w14:textId="77777777" w:rsidR="000251ED" w:rsidRDefault="00201AD3">
            <w:pPr>
              <w:pStyle w:val="TableParagraph"/>
              <w:spacing w:before="149"/>
              <w:ind w:left="200" w:right="182" w:firstLine="240"/>
              <w:rPr>
                <w:sz w:val="20"/>
              </w:rPr>
            </w:pPr>
            <w:r>
              <w:rPr>
                <w:sz w:val="20"/>
              </w:rPr>
              <w:t>(</w:t>
            </w:r>
            <w:r>
              <w:rPr>
                <w:i/>
                <w:sz w:val="20"/>
              </w:rPr>
              <w:t>f</w:t>
            </w:r>
            <w:r>
              <w:rPr>
                <w:sz w:val="20"/>
              </w:rPr>
              <w:t xml:space="preserve">) child </w:t>
            </w:r>
            <w:proofErr w:type="spellStart"/>
            <w:r>
              <w:rPr>
                <w:sz w:val="20"/>
              </w:rPr>
              <w:t>labour</w:t>
            </w:r>
            <w:proofErr w:type="spellEnd"/>
            <w:r>
              <w:rPr>
                <w:sz w:val="20"/>
              </w:rPr>
              <w:t xml:space="preserve"> and other forms of trafficking in human beings, within the meaning of Article 2 of Directive 2011/36/EU</w:t>
            </w:r>
            <w:r>
              <w:rPr>
                <w:position w:val="7"/>
                <w:sz w:val="13"/>
              </w:rPr>
              <w:t xml:space="preserve">41 </w:t>
            </w:r>
            <w:r>
              <w:rPr>
                <w:sz w:val="20"/>
              </w:rPr>
              <w:t>of the European Parliament and of the Council</w:t>
            </w:r>
          </w:p>
          <w:p w14:paraId="17AE5531" w14:textId="77777777" w:rsidR="000251ED" w:rsidRDefault="00201AD3">
            <w:pPr>
              <w:pStyle w:val="TableParagraph"/>
              <w:spacing w:before="9" w:line="242" w:lineRule="exact"/>
              <w:ind w:left="200" w:right="182"/>
              <w:rPr>
                <w:sz w:val="20"/>
              </w:rPr>
            </w:pPr>
            <w:r>
              <w:rPr>
                <w:sz w:val="20"/>
              </w:rPr>
              <w:t>of 5 April 2011 on preventing and combating trafficking in human beings and protecting its victims and replacing Council Framework Decision 2002/629/JHA.</w:t>
            </w:r>
          </w:p>
        </w:tc>
      </w:tr>
    </w:tbl>
    <w:p w14:paraId="21DFBA43" w14:textId="77777777" w:rsidR="000251ED" w:rsidRDefault="000251ED">
      <w:pPr>
        <w:spacing w:line="242" w:lineRule="exact"/>
        <w:rPr>
          <w:sz w:val="20"/>
        </w:rPr>
        <w:sectPr w:rsidR="000251ED">
          <w:footerReference w:type="default" r:id="rId23"/>
          <w:pgSz w:w="11910" w:h="16840"/>
          <w:pgMar w:top="1340" w:right="1040" w:bottom="280" w:left="1140" w:header="0" w:footer="0" w:gutter="0"/>
          <w:cols w:space="720"/>
        </w:sectPr>
      </w:pPr>
    </w:p>
    <w:tbl>
      <w:tblPr>
        <w:tblW w:w="0" w:type="auto"/>
        <w:tblInd w:w="551" w:type="dxa"/>
        <w:tblLayout w:type="fixed"/>
        <w:tblCellMar>
          <w:left w:w="0" w:type="dxa"/>
          <w:right w:w="0" w:type="dxa"/>
        </w:tblCellMar>
        <w:tblLook w:val="01E0" w:firstRow="1" w:lastRow="1" w:firstColumn="1" w:lastColumn="1" w:noHBand="0" w:noVBand="0"/>
      </w:tblPr>
      <w:tblGrid>
        <w:gridCol w:w="8984"/>
      </w:tblGrid>
      <w:tr w:rsidR="000251ED" w14:paraId="5F270332" w14:textId="77777777">
        <w:trPr>
          <w:trHeight w:val="1365"/>
        </w:trPr>
        <w:tc>
          <w:tcPr>
            <w:tcW w:w="8984" w:type="dxa"/>
          </w:tcPr>
          <w:p w14:paraId="1EF95B0F" w14:textId="77777777" w:rsidR="000251ED" w:rsidRDefault="00201AD3">
            <w:pPr>
              <w:pStyle w:val="TableParagraph"/>
              <w:ind w:left="560" w:right="197" w:hanging="360"/>
              <w:jc w:val="both"/>
              <w:rPr>
                <w:sz w:val="20"/>
              </w:rPr>
            </w:pPr>
            <w:r>
              <w:rPr>
                <w:sz w:val="20"/>
              </w:rPr>
              <w:lastRenderedPageBreak/>
              <w:t xml:space="preserve">2. The obligation of a contracting authority to exclude an economic operator under paragraph (1) also applies (but subject to paragraphs (6), (7), (13) and (18)) where the person convicted is a member of the administrative, management or supervisory body of that economic operator or has powers of representation, </w:t>
            </w:r>
            <w:proofErr w:type="gramStart"/>
            <w:r>
              <w:rPr>
                <w:sz w:val="20"/>
              </w:rPr>
              <w:t>decision</w:t>
            </w:r>
            <w:proofErr w:type="gramEnd"/>
            <w:r>
              <w:rPr>
                <w:sz w:val="20"/>
              </w:rPr>
              <w:t xml:space="preserve"> or control in the economic operator.</w:t>
            </w:r>
          </w:p>
        </w:tc>
      </w:tr>
      <w:tr w:rsidR="000251ED" w14:paraId="3B611119" w14:textId="77777777">
        <w:trPr>
          <w:trHeight w:val="786"/>
        </w:trPr>
        <w:tc>
          <w:tcPr>
            <w:tcW w:w="8984" w:type="dxa"/>
          </w:tcPr>
          <w:p w14:paraId="76B29091" w14:textId="77777777" w:rsidR="000251ED" w:rsidRDefault="00201AD3">
            <w:pPr>
              <w:pStyle w:val="TableParagraph"/>
              <w:spacing w:before="148"/>
              <w:ind w:left="560" w:right="182" w:hanging="360"/>
              <w:rPr>
                <w:sz w:val="20"/>
              </w:rPr>
            </w:pPr>
            <w:r>
              <w:rPr>
                <w:sz w:val="20"/>
              </w:rPr>
              <w:t>3. Subject to paragraphs (5) to (7), (13) and (19), an economic operator shall be excluded from participation in a procurement procedure where—</w:t>
            </w:r>
          </w:p>
        </w:tc>
      </w:tr>
      <w:tr w:rsidR="000251ED" w14:paraId="5DC74933" w14:textId="77777777">
        <w:trPr>
          <w:trHeight w:val="785"/>
        </w:trPr>
        <w:tc>
          <w:tcPr>
            <w:tcW w:w="8984" w:type="dxa"/>
          </w:tcPr>
          <w:p w14:paraId="15D9C0D4" w14:textId="77777777" w:rsidR="000251ED" w:rsidRDefault="00201AD3">
            <w:pPr>
              <w:pStyle w:val="TableParagraph"/>
              <w:spacing w:before="146"/>
              <w:ind w:left="200" w:right="128" w:firstLine="240"/>
              <w:rPr>
                <w:sz w:val="20"/>
              </w:rPr>
            </w:pPr>
            <w:r>
              <w:rPr>
                <w:sz w:val="20"/>
              </w:rPr>
              <w:t>(</w:t>
            </w:r>
            <w:r>
              <w:rPr>
                <w:i/>
                <w:sz w:val="20"/>
              </w:rPr>
              <w:t>a</w:t>
            </w:r>
            <w:r>
              <w:rPr>
                <w:sz w:val="20"/>
              </w:rPr>
              <w:t>) the contracting authority is aware that the economic operator is in breach of its obligations relating to the payment of taxes or social security contributions, and</w:t>
            </w:r>
          </w:p>
        </w:tc>
      </w:tr>
      <w:tr w:rsidR="000251ED" w14:paraId="374D2B6C" w14:textId="77777777">
        <w:trPr>
          <w:trHeight w:val="1273"/>
        </w:trPr>
        <w:tc>
          <w:tcPr>
            <w:tcW w:w="8984" w:type="dxa"/>
          </w:tcPr>
          <w:p w14:paraId="41500E9B" w14:textId="77777777" w:rsidR="000251ED" w:rsidRDefault="00201AD3">
            <w:pPr>
              <w:pStyle w:val="TableParagraph"/>
              <w:spacing w:before="148"/>
              <w:ind w:left="200" w:right="197" w:firstLine="240"/>
              <w:jc w:val="both"/>
              <w:rPr>
                <w:sz w:val="20"/>
              </w:rPr>
            </w:pPr>
            <w:r>
              <w:rPr>
                <w:sz w:val="20"/>
              </w:rPr>
              <w:t>(</w:t>
            </w:r>
            <w:r>
              <w:rPr>
                <w:i/>
                <w:sz w:val="20"/>
              </w:rPr>
              <w:t>b</w:t>
            </w:r>
            <w:r>
              <w:rPr>
                <w:sz w:val="20"/>
              </w:rPr>
              <w:t>)</w:t>
            </w:r>
            <w:r>
              <w:rPr>
                <w:spacing w:val="-8"/>
                <w:sz w:val="20"/>
              </w:rPr>
              <w:t xml:space="preserve"> </w:t>
            </w:r>
            <w:r>
              <w:rPr>
                <w:sz w:val="20"/>
              </w:rPr>
              <w:t>the</w:t>
            </w:r>
            <w:r>
              <w:rPr>
                <w:spacing w:val="-10"/>
                <w:sz w:val="20"/>
              </w:rPr>
              <w:t xml:space="preserve"> </w:t>
            </w:r>
            <w:r>
              <w:rPr>
                <w:sz w:val="20"/>
              </w:rPr>
              <w:t>breach</w:t>
            </w:r>
            <w:r>
              <w:rPr>
                <w:spacing w:val="-8"/>
                <w:sz w:val="20"/>
              </w:rPr>
              <w:t xml:space="preserve"> </w:t>
            </w:r>
            <w:r>
              <w:rPr>
                <w:sz w:val="20"/>
              </w:rPr>
              <w:t>referred</w:t>
            </w:r>
            <w:r>
              <w:rPr>
                <w:spacing w:val="-8"/>
                <w:sz w:val="20"/>
              </w:rPr>
              <w:t xml:space="preserve"> </w:t>
            </w:r>
            <w:r>
              <w:rPr>
                <w:sz w:val="20"/>
              </w:rPr>
              <w:t>to</w:t>
            </w:r>
            <w:r>
              <w:rPr>
                <w:spacing w:val="-10"/>
                <w:sz w:val="20"/>
              </w:rPr>
              <w:t xml:space="preserve"> </w:t>
            </w:r>
            <w:r>
              <w:rPr>
                <w:sz w:val="20"/>
              </w:rPr>
              <w:t>in</w:t>
            </w:r>
            <w:r>
              <w:rPr>
                <w:spacing w:val="-8"/>
                <w:sz w:val="20"/>
              </w:rPr>
              <w:t xml:space="preserve"> </w:t>
            </w:r>
            <w:r>
              <w:rPr>
                <w:sz w:val="20"/>
              </w:rPr>
              <w:t>subparagraph</w:t>
            </w:r>
            <w:r>
              <w:rPr>
                <w:spacing w:val="-7"/>
                <w:sz w:val="20"/>
              </w:rPr>
              <w:t xml:space="preserve"> </w:t>
            </w:r>
            <w:r>
              <w:rPr>
                <w:sz w:val="20"/>
              </w:rPr>
              <w:t>(</w:t>
            </w:r>
            <w:r>
              <w:rPr>
                <w:i/>
                <w:sz w:val="20"/>
              </w:rPr>
              <w:t>a</w:t>
            </w:r>
            <w:r>
              <w:rPr>
                <w:sz w:val="20"/>
              </w:rPr>
              <w:t>)</w:t>
            </w:r>
            <w:r>
              <w:rPr>
                <w:spacing w:val="-8"/>
                <w:sz w:val="20"/>
              </w:rPr>
              <w:t xml:space="preserve"> </w:t>
            </w:r>
            <w:r>
              <w:rPr>
                <w:sz w:val="20"/>
              </w:rPr>
              <w:t>has</w:t>
            </w:r>
            <w:r>
              <w:rPr>
                <w:spacing w:val="-10"/>
                <w:sz w:val="20"/>
              </w:rPr>
              <w:t xml:space="preserve"> </w:t>
            </w:r>
            <w:r>
              <w:rPr>
                <w:sz w:val="20"/>
              </w:rPr>
              <w:t>been</w:t>
            </w:r>
            <w:r>
              <w:rPr>
                <w:spacing w:val="-8"/>
                <w:sz w:val="20"/>
              </w:rPr>
              <w:t xml:space="preserve"> </w:t>
            </w:r>
            <w:r>
              <w:rPr>
                <w:sz w:val="20"/>
              </w:rPr>
              <w:t>established</w:t>
            </w:r>
            <w:r>
              <w:rPr>
                <w:spacing w:val="-8"/>
                <w:sz w:val="20"/>
              </w:rPr>
              <w:t xml:space="preserve"> </w:t>
            </w:r>
            <w:r>
              <w:rPr>
                <w:sz w:val="20"/>
              </w:rPr>
              <w:t>by</w:t>
            </w:r>
            <w:r>
              <w:rPr>
                <w:spacing w:val="-9"/>
                <w:sz w:val="20"/>
              </w:rPr>
              <w:t xml:space="preserve"> </w:t>
            </w:r>
            <w:r>
              <w:rPr>
                <w:sz w:val="20"/>
              </w:rPr>
              <w:t>a</w:t>
            </w:r>
            <w:r>
              <w:rPr>
                <w:spacing w:val="-8"/>
                <w:sz w:val="20"/>
              </w:rPr>
              <w:t xml:space="preserve"> </w:t>
            </w:r>
            <w:r>
              <w:rPr>
                <w:sz w:val="20"/>
              </w:rPr>
              <w:t>judicial</w:t>
            </w:r>
            <w:r>
              <w:rPr>
                <w:spacing w:val="-8"/>
                <w:sz w:val="20"/>
              </w:rPr>
              <w:t xml:space="preserve"> </w:t>
            </w:r>
            <w:r>
              <w:rPr>
                <w:sz w:val="20"/>
              </w:rPr>
              <w:t>or administrative decision having final and binding effect in accordance with the law of the</w:t>
            </w:r>
            <w:r>
              <w:rPr>
                <w:spacing w:val="-21"/>
                <w:sz w:val="20"/>
              </w:rPr>
              <w:t xml:space="preserve"> </w:t>
            </w:r>
            <w:r>
              <w:rPr>
                <w:sz w:val="20"/>
              </w:rPr>
              <w:t>country</w:t>
            </w:r>
            <w:r>
              <w:rPr>
                <w:spacing w:val="-20"/>
                <w:sz w:val="20"/>
              </w:rPr>
              <w:t xml:space="preserve"> </w:t>
            </w:r>
            <w:r>
              <w:rPr>
                <w:sz w:val="20"/>
              </w:rPr>
              <w:t>in</w:t>
            </w:r>
            <w:r>
              <w:rPr>
                <w:spacing w:val="-18"/>
                <w:sz w:val="20"/>
              </w:rPr>
              <w:t xml:space="preserve"> </w:t>
            </w:r>
            <w:r>
              <w:rPr>
                <w:sz w:val="20"/>
              </w:rPr>
              <w:t>which</w:t>
            </w:r>
            <w:r>
              <w:rPr>
                <w:spacing w:val="-19"/>
                <w:sz w:val="20"/>
              </w:rPr>
              <w:t xml:space="preserve"> </w:t>
            </w:r>
            <w:r>
              <w:rPr>
                <w:sz w:val="20"/>
              </w:rPr>
              <w:t>the</w:t>
            </w:r>
            <w:r>
              <w:rPr>
                <w:spacing w:val="-19"/>
                <w:sz w:val="20"/>
              </w:rPr>
              <w:t xml:space="preserve"> </w:t>
            </w:r>
            <w:r>
              <w:rPr>
                <w:sz w:val="20"/>
              </w:rPr>
              <w:t>operator</w:t>
            </w:r>
            <w:r>
              <w:rPr>
                <w:spacing w:val="-20"/>
                <w:sz w:val="20"/>
              </w:rPr>
              <w:t xml:space="preserve"> </w:t>
            </w:r>
            <w:r>
              <w:rPr>
                <w:sz w:val="20"/>
              </w:rPr>
              <w:t>is</w:t>
            </w:r>
            <w:r>
              <w:rPr>
                <w:spacing w:val="-18"/>
                <w:sz w:val="20"/>
              </w:rPr>
              <w:t xml:space="preserve"> </w:t>
            </w:r>
            <w:r>
              <w:rPr>
                <w:sz w:val="20"/>
              </w:rPr>
              <w:t>established</w:t>
            </w:r>
            <w:r>
              <w:rPr>
                <w:spacing w:val="-17"/>
                <w:sz w:val="20"/>
              </w:rPr>
              <w:t xml:space="preserve"> </w:t>
            </w:r>
            <w:r>
              <w:rPr>
                <w:sz w:val="20"/>
              </w:rPr>
              <w:t>or</w:t>
            </w:r>
            <w:r>
              <w:rPr>
                <w:spacing w:val="-20"/>
                <w:sz w:val="20"/>
              </w:rPr>
              <w:t xml:space="preserve"> </w:t>
            </w:r>
            <w:r>
              <w:rPr>
                <w:sz w:val="20"/>
              </w:rPr>
              <w:t>the</w:t>
            </w:r>
            <w:r>
              <w:rPr>
                <w:spacing w:val="-19"/>
                <w:sz w:val="20"/>
              </w:rPr>
              <w:t xml:space="preserve"> </w:t>
            </w:r>
            <w:r>
              <w:rPr>
                <w:sz w:val="20"/>
              </w:rPr>
              <w:t>Member</w:t>
            </w:r>
            <w:r>
              <w:rPr>
                <w:spacing w:val="-21"/>
                <w:sz w:val="20"/>
              </w:rPr>
              <w:t xml:space="preserve"> </w:t>
            </w:r>
            <w:r>
              <w:rPr>
                <w:sz w:val="20"/>
              </w:rPr>
              <w:t>State</w:t>
            </w:r>
            <w:r>
              <w:rPr>
                <w:spacing w:val="-18"/>
                <w:sz w:val="20"/>
              </w:rPr>
              <w:t xml:space="preserve"> </w:t>
            </w:r>
            <w:r>
              <w:rPr>
                <w:sz w:val="20"/>
              </w:rPr>
              <w:t>of</w:t>
            </w:r>
            <w:r>
              <w:rPr>
                <w:spacing w:val="-18"/>
                <w:sz w:val="20"/>
              </w:rPr>
              <w:t xml:space="preserve"> </w:t>
            </w:r>
            <w:r>
              <w:rPr>
                <w:sz w:val="20"/>
              </w:rPr>
              <w:t>the</w:t>
            </w:r>
            <w:r>
              <w:rPr>
                <w:spacing w:val="-21"/>
                <w:sz w:val="20"/>
              </w:rPr>
              <w:t xml:space="preserve"> </w:t>
            </w:r>
            <w:r>
              <w:rPr>
                <w:sz w:val="20"/>
              </w:rPr>
              <w:t>contracting authority.</w:t>
            </w:r>
          </w:p>
        </w:tc>
      </w:tr>
      <w:tr w:rsidR="000251ED" w14:paraId="3C8FBADA" w14:textId="77777777">
        <w:trPr>
          <w:trHeight w:val="1514"/>
        </w:trPr>
        <w:tc>
          <w:tcPr>
            <w:tcW w:w="8984" w:type="dxa"/>
          </w:tcPr>
          <w:p w14:paraId="2687A348" w14:textId="77777777" w:rsidR="000251ED" w:rsidRDefault="00201AD3">
            <w:pPr>
              <w:pStyle w:val="TableParagraph"/>
              <w:spacing w:before="146"/>
              <w:ind w:left="560" w:right="199" w:hanging="360"/>
              <w:jc w:val="both"/>
              <w:rPr>
                <w:sz w:val="20"/>
              </w:rPr>
            </w:pPr>
            <w:r>
              <w:rPr>
                <w:sz w:val="20"/>
              </w:rPr>
              <w:t>4. Subject to paragraph (5), a contracting authority may exclude an economic operator from participation in a procurement procedure where the contracting authority</w:t>
            </w:r>
            <w:r>
              <w:rPr>
                <w:spacing w:val="-16"/>
                <w:sz w:val="20"/>
              </w:rPr>
              <w:t xml:space="preserve"> </w:t>
            </w:r>
            <w:r>
              <w:rPr>
                <w:sz w:val="20"/>
              </w:rPr>
              <w:t>can</w:t>
            </w:r>
            <w:r>
              <w:rPr>
                <w:spacing w:val="-14"/>
                <w:sz w:val="20"/>
              </w:rPr>
              <w:t xml:space="preserve"> </w:t>
            </w:r>
            <w:r>
              <w:rPr>
                <w:sz w:val="20"/>
              </w:rPr>
              <w:t>demonstrate,</w:t>
            </w:r>
            <w:r>
              <w:rPr>
                <w:spacing w:val="-17"/>
                <w:sz w:val="20"/>
              </w:rPr>
              <w:t xml:space="preserve"> </w:t>
            </w:r>
            <w:r>
              <w:rPr>
                <w:sz w:val="20"/>
              </w:rPr>
              <w:t>by</w:t>
            </w:r>
            <w:r>
              <w:rPr>
                <w:spacing w:val="-15"/>
                <w:sz w:val="20"/>
              </w:rPr>
              <w:t xml:space="preserve"> </w:t>
            </w:r>
            <w:r>
              <w:rPr>
                <w:sz w:val="20"/>
              </w:rPr>
              <w:t>any</w:t>
            </w:r>
            <w:r>
              <w:rPr>
                <w:spacing w:val="-14"/>
                <w:sz w:val="20"/>
              </w:rPr>
              <w:t xml:space="preserve"> </w:t>
            </w:r>
            <w:r>
              <w:rPr>
                <w:sz w:val="20"/>
              </w:rPr>
              <w:t>appropriate</w:t>
            </w:r>
            <w:r>
              <w:rPr>
                <w:spacing w:val="-14"/>
                <w:sz w:val="20"/>
              </w:rPr>
              <w:t xml:space="preserve"> </w:t>
            </w:r>
            <w:r>
              <w:rPr>
                <w:sz w:val="20"/>
              </w:rPr>
              <w:t>means,</w:t>
            </w:r>
            <w:r>
              <w:rPr>
                <w:spacing w:val="-16"/>
                <w:sz w:val="20"/>
              </w:rPr>
              <w:t xml:space="preserve"> </w:t>
            </w:r>
            <w:r>
              <w:rPr>
                <w:sz w:val="20"/>
              </w:rPr>
              <w:t>that</w:t>
            </w:r>
            <w:r>
              <w:rPr>
                <w:spacing w:val="-15"/>
                <w:sz w:val="20"/>
              </w:rPr>
              <w:t xml:space="preserve"> </w:t>
            </w:r>
            <w:r>
              <w:rPr>
                <w:sz w:val="20"/>
              </w:rPr>
              <w:t>the</w:t>
            </w:r>
            <w:r>
              <w:rPr>
                <w:spacing w:val="-14"/>
                <w:sz w:val="20"/>
              </w:rPr>
              <w:t xml:space="preserve"> </w:t>
            </w:r>
            <w:r>
              <w:rPr>
                <w:sz w:val="20"/>
              </w:rPr>
              <w:t>economic</w:t>
            </w:r>
            <w:r>
              <w:rPr>
                <w:spacing w:val="-17"/>
                <w:sz w:val="20"/>
              </w:rPr>
              <w:t xml:space="preserve"> </w:t>
            </w:r>
            <w:r>
              <w:rPr>
                <w:sz w:val="20"/>
              </w:rPr>
              <w:t>operator is in breach of its obligations relating to the payment of taxes or social security contributions.</w:t>
            </w:r>
          </w:p>
        </w:tc>
      </w:tr>
      <w:tr w:rsidR="000251ED" w14:paraId="2AB74EFF" w14:textId="77777777">
        <w:trPr>
          <w:trHeight w:val="1272"/>
        </w:trPr>
        <w:tc>
          <w:tcPr>
            <w:tcW w:w="8984" w:type="dxa"/>
          </w:tcPr>
          <w:p w14:paraId="710011C9" w14:textId="77777777" w:rsidR="000251ED" w:rsidRDefault="00201AD3">
            <w:pPr>
              <w:pStyle w:val="TableParagraph"/>
              <w:spacing w:before="146"/>
              <w:ind w:left="560" w:right="199" w:hanging="360"/>
              <w:jc w:val="both"/>
              <w:rPr>
                <w:sz w:val="20"/>
              </w:rPr>
            </w:pPr>
            <w:r>
              <w:rPr>
                <w:sz w:val="20"/>
              </w:rPr>
              <w:t xml:space="preserve">5. Paragraphs (3) and (4) shall not apply when the economic operator has fulfilled its obligations by </w:t>
            </w:r>
            <w:proofErr w:type="gramStart"/>
            <w:r>
              <w:rPr>
                <w:sz w:val="20"/>
              </w:rPr>
              <w:t>paying, or</w:t>
            </w:r>
            <w:proofErr w:type="gramEnd"/>
            <w:r>
              <w:rPr>
                <w:sz w:val="20"/>
              </w:rPr>
              <w:t xml:space="preserve"> entering into a binding arrangement with a view to paying,</w:t>
            </w:r>
            <w:r>
              <w:rPr>
                <w:spacing w:val="-10"/>
                <w:sz w:val="20"/>
              </w:rPr>
              <w:t xml:space="preserve"> </w:t>
            </w:r>
            <w:r>
              <w:rPr>
                <w:sz w:val="20"/>
              </w:rPr>
              <w:t>the</w:t>
            </w:r>
            <w:r>
              <w:rPr>
                <w:spacing w:val="-10"/>
                <w:sz w:val="20"/>
              </w:rPr>
              <w:t xml:space="preserve"> </w:t>
            </w:r>
            <w:r>
              <w:rPr>
                <w:sz w:val="20"/>
              </w:rPr>
              <w:t>taxes</w:t>
            </w:r>
            <w:r>
              <w:rPr>
                <w:spacing w:val="-10"/>
                <w:sz w:val="20"/>
              </w:rPr>
              <w:t xml:space="preserve"> </w:t>
            </w:r>
            <w:r>
              <w:rPr>
                <w:sz w:val="20"/>
              </w:rPr>
              <w:t>or</w:t>
            </w:r>
            <w:r>
              <w:rPr>
                <w:spacing w:val="-10"/>
                <w:sz w:val="20"/>
              </w:rPr>
              <w:t xml:space="preserve"> </w:t>
            </w:r>
            <w:r>
              <w:rPr>
                <w:sz w:val="20"/>
              </w:rPr>
              <w:t>social</w:t>
            </w:r>
            <w:r>
              <w:rPr>
                <w:spacing w:val="-8"/>
                <w:sz w:val="20"/>
              </w:rPr>
              <w:t xml:space="preserve"> </w:t>
            </w:r>
            <w:r>
              <w:rPr>
                <w:sz w:val="20"/>
              </w:rPr>
              <w:t>security</w:t>
            </w:r>
            <w:r>
              <w:rPr>
                <w:spacing w:val="-9"/>
                <w:sz w:val="20"/>
              </w:rPr>
              <w:t xml:space="preserve"> </w:t>
            </w:r>
            <w:r>
              <w:rPr>
                <w:sz w:val="20"/>
              </w:rPr>
              <w:t>contributions</w:t>
            </w:r>
            <w:r>
              <w:rPr>
                <w:spacing w:val="-10"/>
                <w:sz w:val="20"/>
              </w:rPr>
              <w:t xml:space="preserve"> </w:t>
            </w:r>
            <w:r>
              <w:rPr>
                <w:sz w:val="20"/>
              </w:rPr>
              <w:t>due,</w:t>
            </w:r>
            <w:r>
              <w:rPr>
                <w:spacing w:val="-9"/>
                <w:sz w:val="20"/>
              </w:rPr>
              <w:t xml:space="preserve"> </w:t>
            </w:r>
            <w:r>
              <w:rPr>
                <w:sz w:val="20"/>
              </w:rPr>
              <w:t>including,</w:t>
            </w:r>
            <w:r>
              <w:rPr>
                <w:spacing w:val="-9"/>
                <w:sz w:val="20"/>
              </w:rPr>
              <w:t xml:space="preserve"> </w:t>
            </w:r>
            <w:r>
              <w:rPr>
                <w:sz w:val="20"/>
              </w:rPr>
              <w:t>where</w:t>
            </w:r>
            <w:r>
              <w:rPr>
                <w:spacing w:val="-8"/>
                <w:sz w:val="20"/>
              </w:rPr>
              <w:t xml:space="preserve"> </w:t>
            </w:r>
            <w:r>
              <w:rPr>
                <w:sz w:val="20"/>
              </w:rPr>
              <w:t>applicable, any interest accrued or</w:t>
            </w:r>
            <w:r>
              <w:rPr>
                <w:spacing w:val="1"/>
                <w:sz w:val="20"/>
              </w:rPr>
              <w:t xml:space="preserve"> </w:t>
            </w:r>
            <w:r>
              <w:rPr>
                <w:sz w:val="20"/>
              </w:rPr>
              <w:t>fines.</w:t>
            </w:r>
          </w:p>
        </w:tc>
      </w:tr>
      <w:tr w:rsidR="000251ED" w14:paraId="1EB9C896" w14:textId="77777777">
        <w:trPr>
          <w:trHeight w:val="1271"/>
        </w:trPr>
        <w:tc>
          <w:tcPr>
            <w:tcW w:w="8984" w:type="dxa"/>
          </w:tcPr>
          <w:p w14:paraId="555E5398" w14:textId="77777777" w:rsidR="000251ED" w:rsidRDefault="00201AD3">
            <w:pPr>
              <w:pStyle w:val="TableParagraph"/>
              <w:spacing w:before="146"/>
              <w:ind w:left="560" w:right="198" w:hanging="360"/>
              <w:jc w:val="both"/>
              <w:rPr>
                <w:sz w:val="20"/>
              </w:rPr>
            </w:pPr>
            <w:r>
              <w:rPr>
                <w:sz w:val="20"/>
              </w:rPr>
              <w:t>6.</w:t>
            </w:r>
            <w:r>
              <w:rPr>
                <w:spacing w:val="14"/>
                <w:sz w:val="20"/>
              </w:rPr>
              <w:t xml:space="preserve"> </w:t>
            </w:r>
            <w:r>
              <w:rPr>
                <w:sz w:val="20"/>
              </w:rPr>
              <w:t>A</w:t>
            </w:r>
            <w:r>
              <w:rPr>
                <w:spacing w:val="-15"/>
                <w:sz w:val="20"/>
              </w:rPr>
              <w:t xml:space="preserve"> </w:t>
            </w:r>
            <w:r>
              <w:rPr>
                <w:sz w:val="20"/>
              </w:rPr>
              <w:t>contracting</w:t>
            </w:r>
            <w:r>
              <w:rPr>
                <w:spacing w:val="-15"/>
                <w:sz w:val="20"/>
              </w:rPr>
              <w:t xml:space="preserve"> </w:t>
            </w:r>
            <w:r>
              <w:rPr>
                <w:sz w:val="20"/>
              </w:rPr>
              <w:t>authority</w:t>
            </w:r>
            <w:r>
              <w:rPr>
                <w:spacing w:val="-15"/>
                <w:sz w:val="20"/>
              </w:rPr>
              <w:t xml:space="preserve"> </w:t>
            </w:r>
            <w:r>
              <w:rPr>
                <w:sz w:val="20"/>
              </w:rPr>
              <w:t>shall</w:t>
            </w:r>
            <w:r>
              <w:rPr>
                <w:spacing w:val="-15"/>
                <w:sz w:val="20"/>
              </w:rPr>
              <w:t xml:space="preserve"> </w:t>
            </w:r>
            <w:r>
              <w:rPr>
                <w:sz w:val="20"/>
              </w:rPr>
              <w:t>not</w:t>
            </w:r>
            <w:r>
              <w:rPr>
                <w:spacing w:val="-15"/>
                <w:sz w:val="20"/>
              </w:rPr>
              <w:t xml:space="preserve"> </w:t>
            </w:r>
            <w:r>
              <w:rPr>
                <w:sz w:val="20"/>
              </w:rPr>
              <w:t>be</w:t>
            </w:r>
            <w:r>
              <w:rPr>
                <w:spacing w:val="-15"/>
                <w:sz w:val="20"/>
              </w:rPr>
              <w:t xml:space="preserve"> </w:t>
            </w:r>
            <w:r>
              <w:rPr>
                <w:sz w:val="20"/>
              </w:rPr>
              <w:t>obliged</w:t>
            </w:r>
            <w:r>
              <w:rPr>
                <w:spacing w:val="-15"/>
                <w:sz w:val="20"/>
              </w:rPr>
              <w:t xml:space="preserve"> </w:t>
            </w:r>
            <w:r>
              <w:rPr>
                <w:sz w:val="20"/>
              </w:rPr>
              <w:t>to</w:t>
            </w:r>
            <w:r>
              <w:rPr>
                <w:spacing w:val="-14"/>
                <w:sz w:val="20"/>
              </w:rPr>
              <w:t xml:space="preserve"> </w:t>
            </w:r>
            <w:r>
              <w:rPr>
                <w:sz w:val="20"/>
              </w:rPr>
              <w:t>exclude</w:t>
            </w:r>
            <w:r>
              <w:rPr>
                <w:spacing w:val="-15"/>
                <w:sz w:val="20"/>
              </w:rPr>
              <w:t xml:space="preserve"> </w:t>
            </w:r>
            <w:r>
              <w:rPr>
                <w:sz w:val="20"/>
              </w:rPr>
              <w:t>an</w:t>
            </w:r>
            <w:r>
              <w:rPr>
                <w:spacing w:val="-14"/>
                <w:sz w:val="20"/>
              </w:rPr>
              <w:t xml:space="preserve"> </w:t>
            </w:r>
            <w:r>
              <w:rPr>
                <w:sz w:val="20"/>
              </w:rPr>
              <w:t>economic</w:t>
            </w:r>
            <w:r>
              <w:rPr>
                <w:spacing w:val="-13"/>
                <w:sz w:val="20"/>
              </w:rPr>
              <w:t xml:space="preserve"> </w:t>
            </w:r>
            <w:r>
              <w:rPr>
                <w:sz w:val="20"/>
              </w:rPr>
              <w:t>operator</w:t>
            </w:r>
            <w:r>
              <w:rPr>
                <w:spacing w:val="-15"/>
                <w:sz w:val="20"/>
              </w:rPr>
              <w:t xml:space="preserve"> </w:t>
            </w:r>
            <w:r>
              <w:rPr>
                <w:sz w:val="20"/>
              </w:rPr>
              <w:t>under this Regulation where, on an exceptional basis, there are overriding reasons relating to the public interest such as public health or protection of the environment.</w:t>
            </w:r>
          </w:p>
        </w:tc>
      </w:tr>
      <w:tr w:rsidR="000251ED" w14:paraId="308398E3" w14:textId="77777777">
        <w:trPr>
          <w:trHeight w:val="1029"/>
        </w:trPr>
        <w:tc>
          <w:tcPr>
            <w:tcW w:w="8984" w:type="dxa"/>
          </w:tcPr>
          <w:p w14:paraId="5850D837" w14:textId="77777777" w:rsidR="000251ED" w:rsidRDefault="00201AD3">
            <w:pPr>
              <w:pStyle w:val="TableParagraph"/>
              <w:spacing w:before="146"/>
              <w:ind w:left="560" w:right="198" w:hanging="360"/>
              <w:jc w:val="both"/>
              <w:rPr>
                <w:sz w:val="20"/>
              </w:rPr>
            </w:pPr>
            <w:r>
              <w:rPr>
                <w:sz w:val="20"/>
              </w:rPr>
              <w:t>7.</w:t>
            </w:r>
            <w:r>
              <w:rPr>
                <w:spacing w:val="14"/>
                <w:sz w:val="20"/>
              </w:rPr>
              <w:t xml:space="preserve"> </w:t>
            </w:r>
            <w:r>
              <w:rPr>
                <w:sz w:val="20"/>
              </w:rPr>
              <w:t>A</w:t>
            </w:r>
            <w:r>
              <w:rPr>
                <w:spacing w:val="-15"/>
                <w:sz w:val="20"/>
              </w:rPr>
              <w:t xml:space="preserve"> </w:t>
            </w:r>
            <w:r>
              <w:rPr>
                <w:sz w:val="20"/>
              </w:rPr>
              <w:t>contracting</w:t>
            </w:r>
            <w:r>
              <w:rPr>
                <w:spacing w:val="-15"/>
                <w:sz w:val="20"/>
              </w:rPr>
              <w:t xml:space="preserve"> </w:t>
            </w:r>
            <w:r>
              <w:rPr>
                <w:sz w:val="20"/>
              </w:rPr>
              <w:t>authority</w:t>
            </w:r>
            <w:r>
              <w:rPr>
                <w:spacing w:val="-15"/>
                <w:sz w:val="20"/>
              </w:rPr>
              <w:t xml:space="preserve"> </w:t>
            </w:r>
            <w:r>
              <w:rPr>
                <w:sz w:val="20"/>
              </w:rPr>
              <w:t>shall</w:t>
            </w:r>
            <w:r>
              <w:rPr>
                <w:spacing w:val="-15"/>
                <w:sz w:val="20"/>
              </w:rPr>
              <w:t xml:space="preserve"> </w:t>
            </w:r>
            <w:r>
              <w:rPr>
                <w:sz w:val="20"/>
              </w:rPr>
              <w:t>not</w:t>
            </w:r>
            <w:r>
              <w:rPr>
                <w:spacing w:val="-15"/>
                <w:sz w:val="20"/>
              </w:rPr>
              <w:t xml:space="preserve"> </w:t>
            </w:r>
            <w:r>
              <w:rPr>
                <w:sz w:val="20"/>
              </w:rPr>
              <w:t>be</w:t>
            </w:r>
            <w:r>
              <w:rPr>
                <w:spacing w:val="-15"/>
                <w:sz w:val="20"/>
              </w:rPr>
              <w:t xml:space="preserve"> </w:t>
            </w:r>
            <w:r>
              <w:rPr>
                <w:sz w:val="20"/>
              </w:rPr>
              <w:t>obliged</w:t>
            </w:r>
            <w:r>
              <w:rPr>
                <w:spacing w:val="-15"/>
                <w:sz w:val="20"/>
              </w:rPr>
              <w:t xml:space="preserve"> </w:t>
            </w:r>
            <w:r>
              <w:rPr>
                <w:sz w:val="20"/>
              </w:rPr>
              <w:t>to</w:t>
            </w:r>
            <w:r>
              <w:rPr>
                <w:spacing w:val="-14"/>
                <w:sz w:val="20"/>
              </w:rPr>
              <w:t xml:space="preserve"> </w:t>
            </w:r>
            <w:r>
              <w:rPr>
                <w:sz w:val="20"/>
              </w:rPr>
              <w:t>exclude</w:t>
            </w:r>
            <w:r>
              <w:rPr>
                <w:spacing w:val="-15"/>
                <w:sz w:val="20"/>
              </w:rPr>
              <w:t xml:space="preserve"> </w:t>
            </w:r>
            <w:r>
              <w:rPr>
                <w:sz w:val="20"/>
              </w:rPr>
              <w:t>an</w:t>
            </w:r>
            <w:r>
              <w:rPr>
                <w:spacing w:val="-14"/>
                <w:sz w:val="20"/>
              </w:rPr>
              <w:t xml:space="preserve"> </w:t>
            </w:r>
            <w:r>
              <w:rPr>
                <w:sz w:val="20"/>
              </w:rPr>
              <w:t>economic</w:t>
            </w:r>
            <w:r>
              <w:rPr>
                <w:spacing w:val="-13"/>
                <w:sz w:val="20"/>
              </w:rPr>
              <w:t xml:space="preserve"> </w:t>
            </w:r>
            <w:r>
              <w:rPr>
                <w:sz w:val="20"/>
              </w:rPr>
              <w:t>operator</w:t>
            </w:r>
            <w:r>
              <w:rPr>
                <w:spacing w:val="-15"/>
                <w:sz w:val="20"/>
              </w:rPr>
              <w:t xml:space="preserve"> </w:t>
            </w:r>
            <w:r>
              <w:rPr>
                <w:sz w:val="20"/>
              </w:rPr>
              <w:t>under this Regulation where such an exclusion would be disproportionate, including where—</w:t>
            </w:r>
          </w:p>
        </w:tc>
      </w:tr>
      <w:tr w:rsidR="000251ED" w14:paraId="15448F88" w14:textId="77777777">
        <w:trPr>
          <w:trHeight w:val="787"/>
        </w:trPr>
        <w:tc>
          <w:tcPr>
            <w:tcW w:w="8984" w:type="dxa"/>
          </w:tcPr>
          <w:p w14:paraId="438D0D50" w14:textId="77777777" w:rsidR="000251ED" w:rsidRDefault="00201AD3">
            <w:pPr>
              <w:pStyle w:val="TableParagraph"/>
              <w:spacing w:before="146"/>
              <w:ind w:left="200" w:right="182" w:firstLine="240"/>
              <w:rPr>
                <w:sz w:val="20"/>
              </w:rPr>
            </w:pPr>
            <w:r>
              <w:rPr>
                <w:sz w:val="20"/>
              </w:rPr>
              <w:t>(</w:t>
            </w:r>
            <w:r>
              <w:rPr>
                <w:i/>
                <w:sz w:val="20"/>
              </w:rPr>
              <w:t>a</w:t>
            </w:r>
            <w:r>
              <w:rPr>
                <w:sz w:val="20"/>
              </w:rPr>
              <w:t>) only minor amounts of taxes or social security contributions referred to in paragraph (3)(</w:t>
            </w:r>
            <w:r>
              <w:rPr>
                <w:i/>
                <w:sz w:val="20"/>
              </w:rPr>
              <w:t>a</w:t>
            </w:r>
            <w:r>
              <w:rPr>
                <w:sz w:val="20"/>
              </w:rPr>
              <w:t>) are unpaid, or</w:t>
            </w:r>
          </w:p>
        </w:tc>
      </w:tr>
      <w:tr w:rsidR="000251ED" w14:paraId="5FE002CA" w14:textId="77777777">
        <w:trPr>
          <w:trHeight w:val="1757"/>
        </w:trPr>
        <w:tc>
          <w:tcPr>
            <w:tcW w:w="8984" w:type="dxa"/>
          </w:tcPr>
          <w:p w14:paraId="0243033E" w14:textId="77777777" w:rsidR="000251ED" w:rsidRDefault="00201AD3">
            <w:pPr>
              <w:pStyle w:val="TableParagraph"/>
              <w:spacing w:before="146"/>
              <w:ind w:left="200" w:right="197" w:firstLine="240"/>
              <w:jc w:val="both"/>
              <w:rPr>
                <w:sz w:val="20"/>
              </w:rPr>
            </w:pPr>
            <w:r>
              <w:rPr>
                <w:sz w:val="20"/>
              </w:rPr>
              <w:t>(</w:t>
            </w:r>
            <w:r>
              <w:rPr>
                <w:i/>
                <w:sz w:val="20"/>
              </w:rPr>
              <w:t>b</w:t>
            </w:r>
            <w:r>
              <w:rPr>
                <w:sz w:val="20"/>
              </w:rPr>
              <w:t>) the economic operator was informed of the exact amount due following its breach of its obligations relating to the payment of taxes or social security contributions referred to in paragraph (3)(</w:t>
            </w:r>
            <w:r>
              <w:rPr>
                <w:i/>
                <w:sz w:val="20"/>
              </w:rPr>
              <w:t>a</w:t>
            </w:r>
            <w:r>
              <w:rPr>
                <w:sz w:val="20"/>
              </w:rPr>
              <w:t>) at such time that it did not have the possibility of taking measures as provided for in paragraph (5) before the expiration of the deadline for requesting participation or, in open procedures, the deadline for submitting its tender.</w:t>
            </w:r>
          </w:p>
        </w:tc>
      </w:tr>
      <w:tr w:rsidR="000251ED" w14:paraId="0A6F9D73" w14:textId="77777777">
        <w:trPr>
          <w:trHeight w:val="1028"/>
        </w:trPr>
        <w:tc>
          <w:tcPr>
            <w:tcW w:w="8984" w:type="dxa"/>
          </w:tcPr>
          <w:p w14:paraId="2FD7F21A" w14:textId="77777777" w:rsidR="000251ED" w:rsidRDefault="00201AD3">
            <w:pPr>
              <w:pStyle w:val="TableParagraph"/>
              <w:spacing w:before="148"/>
              <w:ind w:left="560" w:right="201" w:hanging="360"/>
              <w:jc w:val="both"/>
              <w:rPr>
                <w:sz w:val="20"/>
              </w:rPr>
            </w:pPr>
            <w:r>
              <w:rPr>
                <w:sz w:val="20"/>
              </w:rPr>
              <w:t>8. Subject to paragraphs (13) and (20), a contracting authority may exclude from participation in a procurement procedure any economic operator in one or more of the following situations:</w:t>
            </w:r>
          </w:p>
        </w:tc>
      </w:tr>
      <w:tr w:rsidR="000251ED" w14:paraId="227D0178" w14:textId="77777777">
        <w:trPr>
          <w:trHeight w:val="637"/>
        </w:trPr>
        <w:tc>
          <w:tcPr>
            <w:tcW w:w="8984" w:type="dxa"/>
          </w:tcPr>
          <w:p w14:paraId="76F7FB9F" w14:textId="77777777" w:rsidR="000251ED" w:rsidRDefault="00201AD3">
            <w:pPr>
              <w:pStyle w:val="TableParagraph"/>
              <w:spacing w:before="146" w:line="240" w:lineRule="atLeast"/>
              <w:ind w:left="200" w:right="182" w:firstLine="240"/>
              <w:rPr>
                <w:sz w:val="20"/>
              </w:rPr>
            </w:pPr>
            <w:r>
              <w:rPr>
                <w:sz w:val="20"/>
              </w:rPr>
              <w:t>(</w:t>
            </w:r>
            <w:r>
              <w:rPr>
                <w:i/>
                <w:sz w:val="20"/>
              </w:rPr>
              <w:t>a</w:t>
            </w:r>
            <w:r>
              <w:rPr>
                <w:sz w:val="20"/>
              </w:rPr>
              <w:t>) where the contracting authority can demonstrate by any appropriate means a violation of applicable obligations referred to in Regulation 18(4);</w:t>
            </w:r>
          </w:p>
        </w:tc>
      </w:tr>
    </w:tbl>
    <w:p w14:paraId="30AE1211" w14:textId="77777777" w:rsidR="000251ED" w:rsidRDefault="000251ED">
      <w:pPr>
        <w:spacing w:line="240" w:lineRule="atLeast"/>
        <w:rPr>
          <w:sz w:val="20"/>
        </w:rPr>
        <w:sectPr w:rsidR="000251ED">
          <w:footerReference w:type="default" r:id="rId24"/>
          <w:pgSz w:w="11910" w:h="16840"/>
          <w:pgMar w:top="1560" w:right="1040" w:bottom="280" w:left="1140" w:header="0" w:footer="0" w:gutter="0"/>
          <w:cols w:space="720"/>
        </w:sectPr>
      </w:pPr>
    </w:p>
    <w:tbl>
      <w:tblPr>
        <w:tblW w:w="0" w:type="auto"/>
        <w:tblInd w:w="551" w:type="dxa"/>
        <w:tblLayout w:type="fixed"/>
        <w:tblCellMar>
          <w:left w:w="0" w:type="dxa"/>
          <w:right w:w="0" w:type="dxa"/>
        </w:tblCellMar>
        <w:tblLook w:val="01E0" w:firstRow="1" w:lastRow="1" w:firstColumn="1" w:lastColumn="1" w:noHBand="0" w:noVBand="0"/>
      </w:tblPr>
      <w:tblGrid>
        <w:gridCol w:w="8983"/>
      </w:tblGrid>
      <w:tr w:rsidR="000251ED" w14:paraId="5ED46842" w14:textId="77777777">
        <w:trPr>
          <w:trHeight w:val="1365"/>
        </w:trPr>
        <w:tc>
          <w:tcPr>
            <w:tcW w:w="8983" w:type="dxa"/>
          </w:tcPr>
          <w:p w14:paraId="20F7D5DE" w14:textId="77777777" w:rsidR="000251ED" w:rsidRDefault="00201AD3">
            <w:pPr>
              <w:pStyle w:val="TableParagraph"/>
              <w:ind w:left="200" w:right="198" w:firstLine="240"/>
              <w:jc w:val="both"/>
              <w:rPr>
                <w:sz w:val="20"/>
              </w:rPr>
            </w:pPr>
            <w:r>
              <w:rPr>
                <w:sz w:val="20"/>
              </w:rPr>
              <w:lastRenderedPageBreak/>
              <w:t>(</w:t>
            </w:r>
            <w:r>
              <w:rPr>
                <w:i/>
                <w:sz w:val="20"/>
              </w:rPr>
              <w:t>b</w:t>
            </w:r>
            <w:r>
              <w:rPr>
                <w:sz w:val="20"/>
              </w:rPr>
              <w:t>) where the economic operator is bankrupt or is the subject of insolvency or winding-up</w:t>
            </w:r>
            <w:r>
              <w:rPr>
                <w:spacing w:val="-10"/>
                <w:sz w:val="20"/>
              </w:rPr>
              <w:t xml:space="preserve"> </w:t>
            </w:r>
            <w:r>
              <w:rPr>
                <w:sz w:val="20"/>
              </w:rPr>
              <w:t>proceedings,</w:t>
            </w:r>
            <w:r>
              <w:rPr>
                <w:spacing w:val="-10"/>
                <w:sz w:val="20"/>
              </w:rPr>
              <w:t xml:space="preserve"> </w:t>
            </w:r>
            <w:r>
              <w:rPr>
                <w:sz w:val="20"/>
              </w:rPr>
              <w:t>where</w:t>
            </w:r>
            <w:r>
              <w:rPr>
                <w:spacing w:val="-11"/>
                <w:sz w:val="20"/>
              </w:rPr>
              <w:t xml:space="preserve"> </w:t>
            </w:r>
            <w:r>
              <w:rPr>
                <w:sz w:val="20"/>
              </w:rPr>
              <w:t>its</w:t>
            </w:r>
            <w:r>
              <w:rPr>
                <w:spacing w:val="-10"/>
                <w:sz w:val="20"/>
              </w:rPr>
              <w:t xml:space="preserve"> </w:t>
            </w:r>
            <w:r>
              <w:rPr>
                <w:sz w:val="20"/>
              </w:rPr>
              <w:t>assets</w:t>
            </w:r>
            <w:r>
              <w:rPr>
                <w:spacing w:val="-9"/>
                <w:sz w:val="20"/>
              </w:rPr>
              <w:t xml:space="preserve"> </w:t>
            </w:r>
            <w:r>
              <w:rPr>
                <w:sz w:val="20"/>
              </w:rPr>
              <w:t>are</w:t>
            </w:r>
            <w:r>
              <w:rPr>
                <w:spacing w:val="-10"/>
                <w:sz w:val="20"/>
              </w:rPr>
              <w:t xml:space="preserve"> </w:t>
            </w:r>
            <w:r>
              <w:rPr>
                <w:sz w:val="20"/>
              </w:rPr>
              <w:t>being</w:t>
            </w:r>
            <w:r>
              <w:rPr>
                <w:spacing w:val="-10"/>
                <w:sz w:val="20"/>
              </w:rPr>
              <w:t xml:space="preserve"> </w:t>
            </w:r>
            <w:r>
              <w:rPr>
                <w:sz w:val="20"/>
              </w:rPr>
              <w:t>administered</w:t>
            </w:r>
            <w:r>
              <w:rPr>
                <w:spacing w:val="-9"/>
                <w:sz w:val="20"/>
              </w:rPr>
              <w:t xml:space="preserve"> </w:t>
            </w:r>
            <w:r>
              <w:rPr>
                <w:sz w:val="20"/>
              </w:rPr>
              <w:t>by</w:t>
            </w:r>
            <w:r>
              <w:rPr>
                <w:spacing w:val="-8"/>
                <w:sz w:val="20"/>
              </w:rPr>
              <w:t xml:space="preserve"> </w:t>
            </w:r>
            <w:r>
              <w:rPr>
                <w:sz w:val="20"/>
              </w:rPr>
              <w:t>a</w:t>
            </w:r>
            <w:r>
              <w:rPr>
                <w:spacing w:val="-9"/>
                <w:sz w:val="20"/>
              </w:rPr>
              <w:t xml:space="preserve"> </w:t>
            </w:r>
            <w:r>
              <w:rPr>
                <w:sz w:val="20"/>
              </w:rPr>
              <w:t>liquidator</w:t>
            </w:r>
            <w:r>
              <w:rPr>
                <w:spacing w:val="-10"/>
                <w:sz w:val="20"/>
              </w:rPr>
              <w:t xml:space="preserve"> </w:t>
            </w:r>
            <w:r>
              <w:rPr>
                <w:sz w:val="20"/>
              </w:rPr>
              <w:t>or</w:t>
            </w:r>
            <w:r>
              <w:rPr>
                <w:spacing w:val="-11"/>
                <w:sz w:val="20"/>
              </w:rPr>
              <w:t xml:space="preserve"> </w:t>
            </w:r>
            <w:r>
              <w:rPr>
                <w:sz w:val="20"/>
              </w:rPr>
              <w:t xml:space="preserve">by the court, where it is in an arrangement with creditors, where its business activities are </w:t>
            </w:r>
            <w:proofErr w:type="gramStart"/>
            <w:r>
              <w:rPr>
                <w:sz w:val="20"/>
              </w:rPr>
              <w:t>suspended</w:t>
            </w:r>
            <w:proofErr w:type="gramEnd"/>
            <w:r>
              <w:rPr>
                <w:sz w:val="20"/>
              </w:rPr>
              <w:t xml:space="preserve"> or it is in any analogous situation arising from a similar procedure under the law of the</w:t>
            </w:r>
            <w:r>
              <w:rPr>
                <w:spacing w:val="-8"/>
                <w:sz w:val="20"/>
              </w:rPr>
              <w:t xml:space="preserve"> </w:t>
            </w:r>
            <w:r>
              <w:rPr>
                <w:sz w:val="20"/>
              </w:rPr>
              <w:t>State;</w:t>
            </w:r>
          </w:p>
        </w:tc>
      </w:tr>
      <w:tr w:rsidR="000251ED" w14:paraId="32CAB4EA" w14:textId="77777777">
        <w:trPr>
          <w:trHeight w:val="1028"/>
        </w:trPr>
        <w:tc>
          <w:tcPr>
            <w:tcW w:w="8983" w:type="dxa"/>
          </w:tcPr>
          <w:p w14:paraId="15B0982D" w14:textId="77777777" w:rsidR="000251ED" w:rsidRDefault="00201AD3">
            <w:pPr>
              <w:pStyle w:val="TableParagraph"/>
              <w:spacing w:before="148"/>
              <w:ind w:left="200" w:right="198" w:firstLine="240"/>
              <w:jc w:val="both"/>
              <w:rPr>
                <w:sz w:val="20"/>
              </w:rPr>
            </w:pPr>
            <w:r>
              <w:rPr>
                <w:sz w:val="20"/>
              </w:rPr>
              <w:t>(</w:t>
            </w:r>
            <w:r>
              <w:rPr>
                <w:i/>
                <w:sz w:val="20"/>
              </w:rPr>
              <w:t>c</w:t>
            </w:r>
            <w:r>
              <w:rPr>
                <w:sz w:val="20"/>
              </w:rPr>
              <w:t>) where the contracting authority can demonstrate, by appropriate means, that the economic operator is guilty of grave professional misconduct, which renders its integrity questionable;</w:t>
            </w:r>
          </w:p>
        </w:tc>
      </w:tr>
      <w:tr w:rsidR="000251ED" w14:paraId="6A76E25C" w14:textId="77777777">
        <w:trPr>
          <w:trHeight w:val="1029"/>
        </w:trPr>
        <w:tc>
          <w:tcPr>
            <w:tcW w:w="8983" w:type="dxa"/>
          </w:tcPr>
          <w:p w14:paraId="258B4230" w14:textId="77777777" w:rsidR="000251ED" w:rsidRDefault="00201AD3">
            <w:pPr>
              <w:pStyle w:val="TableParagraph"/>
              <w:spacing w:before="146"/>
              <w:ind w:left="200" w:right="199" w:firstLine="240"/>
              <w:jc w:val="both"/>
              <w:rPr>
                <w:sz w:val="20"/>
              </w:rPr>
            </w:pPr>
            <w:r>
              <w:rPr>
                <w:sz w:val="20"/>
              </w:rPr>
              <w:t>(</w:t>
            </w:r>
            <w:r>
              <w:rPr>
                <w:i/>
                <w:sz w:val="20"/>
              </w:rPr>
              <w:t>d</w:t>
            </w:r>
            <w:r>
              <w:rPr>
                <w:sz w:val="20"/>
              </w:rPr>
              <w:t>)</w:t>
            </w:r>
            <w:r>
              <w:rPr>
                <w:spacing w:val="-15"/>
                <w:sz w:val="20"/>
              </w:rPr>
              <w:t xml:space="preserve"> </w:t>
            </w:r>
            <w:r>
              <w:rPr>
                <w:sz w:val="20"/>
              </w:rPr>
              <w:t>where</w:t>
            </w:r>
            <w:r>
              <w:rPr>
                <w:spacing w:val="-14"/>
                <w:sz w:val="20"/>
              </w:rPr>
              <w:t xml:space="preserve"> </w:t>
            </w:r>
            <w:r>
              <w:rPr>
                <w:sz w:val="20"/>
              </w:rPr>
              <w:t>the</w:t>
            </w:r>
            <w:r>
              <w:rPr>
                <w:spacing w:val="-15"/>
                <w:sz w:val="20"/>
              </w:rPr>
              <w:t xml:space="preserve"> </w:t>
            </w:r>
            <w:r>
              <w:rPr>
                <w:sz w:val="20"/>
              </w:rPr>
              <w:t>contracting</w:t>
            </w:r>
            <w:r>
              <w:rPr>
                <w:spacing w:val="-15"/>
                <w:sz w:val="20"/>
              </w:rPr>
              <w:t xml:space="preserve"> </w:t>
            </w:r>
            <w:r>
              <w:rPr>
                <w:sz w:val="20"/>
              </w:rPr>
              <w:t>authority</w:t>
            </w:r>
            <w:r>
              <w:rPr>
                <w:spacing w:val="-14"/>
                <w:sz w:val="20"/>
              </w:rPr>
              <w:t xml:space="preserve"> </w:t>
            </w:r>
            <w:r>
              <w:rPr>
                <w:sz w:val="20"/>
              </w:rPr>
              <w:t>has</w:t>
            </w:r>
            <w:r>
              <w:rPr>
                <w:spacing w:val="-13"/>
                <w:sz w:val="20"/>
              </w:rPr>
              <w:t xml:space="preserve"> </w:t>
            </w:r>
            <w:r>
              <w:rPr>
                <w:sz w:val="20"/>
              </w:rPr>
              <w:t>sufficiently</w:t>
            </w:r>
            <w:r>
              <w:rPr>
                <w:spacing w:val="-16"/>
                <w:sz w:val="20"/>
              </w:rPr>
              <w:t xml:space="preserve"> </w:t>
            </w:r>
            <w:r>
              <w:rPr>
                <w:sz w:val="20"/>
              </w:rPr>
              <w:t>plausible</w:t>
            </w:r>
            <w:r>
              <w:rPr>
                <w:spacing w:val="-14"/>
                <w:sz w:val="20"/>
              </w:rPr>
              <w:t xml:space="preserve"> </w:t>
            </w:r>
            <w:r>
              <w:rPr>
                <w:sz w:val="20"/>
              </w:rPr>
              <w:t>indications</w:t>
            </w:r>
            <w:r>
              <w:rPr>
                <w:spacing w:val="-14"/>
                <w:sz w:val="20"/>
              </w:rPr>
              <w:t xml:space="preserve"> </w:t>
            </w:r>
            <w:r>
              <w:rPr>
                <w:sz w:val="20"/>
              </w:rPr>
              <w:t>to</w:t>
            </w:r>
            <w:r>
              <w:rPr>
                <w:spacing w:val="-17"/>
                <w:sz w:val="20"/>
              </w:rPr>
              <w:t xml:space="preserve"> </w:t>
            </w:r>
            <w:r>
              <w:rPr>
                <w:sz w:val="20"/>
              </w:rPr>
              <w:t>conclude that the economic operator has entered into agreements with other economic operators aimed at distorting</w:t>
            </w:r>
            <w:r>
              <w:rPr>
                <w:spacing w:val="-1"/>
                <w:sz w:val="20"/>
              </w:rPr>
              <w:t xml:space="preserve"> </w:t>
            </w:r>
            <w:r>
              <w:rPr>
                <w:sz w:val="20"/>
              </w:rPr>
              <w:t>competition;</w:t>
            </w:r>
          </w:p>
        </w:tc>
      </w:tr>
      <w:tr w:rsidR="000251ED" w14:paraId="62F95B92" w14:textId="77777777">
        <w:trPr>
          <w:trHeight w:val="787"/>
        </w:trPr>
        <w:tc>
          <w:tcPr>
            <w:tcW w:w="8983" w:type="dxa"/>
          </w:tcPr>
          <w:p w14:paraId="6DD6C2BA" w14:textId="77777777" w:rsidR="000251ED" w:rsidRDefault="00201AD3">
            <w:pPr>
              <w:pStyle w:val="TableParagraph"/>
              <w:spacing w:before="146"/>
              <w:ind w:left="200" w:firstLine="240"/>
              <w:rPr>
                <w:sz w:val="20"/>
              </w:rPr>
            </w:pPr>
            <w:r>
              <w:rPr>
                <w:sz w:val="20"/>
              </w:rPr>
              <w:t>(</w:t>
            </w:r>
            <w:r>
              <w:rPr>
                <w:i/>
                <w:sz w:val="20"/>
              </w:rPr>
              <w:t>e</w:t>
            </w:r>
            <w:r>
              <w:rPr>
                <w:sz w:val="20"/>
              </w:rPr>
              <w:t>) where a conflict of interest within the meaning of Regulation 24 cannot be effectively remedied by other, less intrusive, measures;</w:t>
            </w:r>
          </w:p>
        </w:tc>
      </w:tr>
      <w:tr w:rsidR="000251ED" w14:paraId="523A0495" w14:textId="77777777">
        <w:trPr>
          <w:trHeight w:val="1028"/>
        </w:trPr>
        <w:tc>
          <w:tcPr>
            <w:tcW w:w="8983" w:type="dxa"/>
          </w:tcPr>
          <w:p w14:paraId="133ACF93" w14:textId="77777777" w:rsidR="000251ED" w:rsidRDefault="00201AD3">
            <w:pPr>
              <w:pStyle w:val="TableParagraph"/>
              <w:spacing w:before="146"/>
              <w:ind w:left="200" w:right="199" w:firstLine="240"/>
              <w:jc w:val="both"/>
              <w:rPr>
                <w:sz w:val="20"/>
              </w:rPr>
            </w:pPr>
            <w:r>
              <w:rPr>
                <w:sz w:val="20"/>
              </w:rPr>
              <w:t>(</w:t>
            </w:r>
            <w:r>
              <w:rPr>
                <w:i/>
                <w:sz w:val="20"/>
              </w:rPr>
              <w:t>f</w:t>
            </w:r>
            <w:r>
              <w:rPr>
                <w:sz w:val="20"/>
              </w:rPr>
              <w:t>) where a distortion of competition from the prior involvement of the economic operator</w:t>
            </w:r>
            <w:r>
              <w:rPr>
                <w:spacing w:val="-17"/>
                <w:sz w:val="20"/>
              </w:rPr>
              <w:t xml:space="preserve"> </w:t>
            </w:r>
            <w:r>
              <w:rPr>
                <w:sz w:val="20"/>
              </w:rPr>
              <w:t>in</w:t>
            </w:r>
            <w:r>
              <w:rPr>
                <w:spacing w:val="-15"/>
                <w:sz w:val="20"/>
              </w:rPr>
              <w:t xml:space="preserve"> </w:t>
            </w:r>
            <w:r>
              <w:rPr>
                <w:sz w:val="20"/>
              </w:rPr>
              <w:t>the</w:t>
            </w:r>
            <w:r>
              <w:rPr>
                <w:spacing w:val="-17"/>
                <w:sz w:val="20"/>
              </w:rPr>
              <w:t xml:space="preserve"> </w:t>
            </w:r>
            <w:r>
              <w:rPr>
                <w:sz w:val="20"/>
              </w:rPr>
              <w:t>preparation</w:t>
            </w:r>
            <w:r>
              <w:rPr>
                <w:spacing w:val="-15"/>
                <w:sz w:val="20"/>
              </w:rPr>
              <w:t xml:space="preserve"> </w:t>
            </w:r>
            <w:r>
              <w:rPr>
                <w:sz w:val="20"/>
              </w:rPr>
              <w:t>of</w:t>
            </w:r>
            <w:r>
              <w:rPr>
                <w:spacing w:val="-16"/>
                <w:sz w:val="20"/>
              </w:rPr>
              <w:t xml:space="preserve"> </w:t>
            </w:r>
            <w:r>
              <w:rPr>
                <w:sz w:val="20"/>
              </w:rPr>
              <w:t>the</w:t>
            </w:r>
            <w:r>
              <w:rPr>
                <w:spacing w:val="-17"/>
                <w:sz w:val="20"/>
              </w:rPr>
              <w:t xml:space="preserve"> </w:t>
            </w:r>
            <w:r>
              <w:rPr>
                <w:sz w:val="20"/>
              </w:rPr>
              <w:t>procurement</w:t>
            </w:r>
            <w:r>
              <w:rPr>
                <w:spacing w:val="-16"/>
                <w:sz w:val="20"/>
              </w:rPr>
              <w:t xml:space="preserve"> </w:t>
            </w:r>
            <w:r>
              <w:rPr>
                <w:sz w:val="20"/>
              </w:rPr>
              <w:t>procedure,</w:t>
            </w:r>
            <w:r>
              <w:rPr>
                <w:spacing w:val="-14"/>
                <w:sz w:val="20"/>
              </w:rPr>
              <w:t xml:space="preserve"> </w:t>
            </w:r>
            <w:r>
              <w:rPr>
                <w:sz w:val="20"/>
              </w:rPr>
              <w:t>as</w:t>
            </w:r>
            <w:r>
              <w:rPr>
                <w:spacing w:val="-14"/>
                <w:sz w:val="20"/>
              </w:rPr>
              <w:t xml:space="preserve"> </w:t>
            </w:r>
            <w:r>
              <w:rPr>
                <w:sz w:val="20"/>
              </w:rPr>
              <w:t>referred</w:t>
            </w:r>
            <w:r>
              <w:rPr>
                <w:spacing w:val="-15"/>
                <w:sz w:val="20"/>
              </w:rPr>
              <w:t xml:space="preserve"> </w:t>
            </w:r>
            <w:r>
              <w:rPr>
                <w:sz w:val="20"/>
              </w:rPr>
              <w:t>to</w:t>
            </w:r>
            <w:r>
              <w:rPr>
                <w:spacing w:val="-12"/>
                <w:sz w:val="20"/>
              </w:rPr>
              <w:t xml:space="preserve"> </w:t>
            </w:r>
            <w:r>
              <w:rPr>
                <w:sz w:val="20"/>
              </w:rPr>
              <w:t>in</w:t>
            </w:r>
            <w:r>
              <w:rPr>
                <w:spacing w:val="-15"/>
                <w:sz w:val="20"/>
              </w:rPr>
              <w:t xml:space="preserve"> </w:t>
            </w:r>
            <w:r>
              <w:rPr>
                <w:sz w:val="20"/>
              </w:rPr>
              <w:t>Regulation 41, cannot be remedied by other, less intrusive,</w:t>
            </w:r>
            <w:r>
              <w:rPr>
                <w:spacing w:val="-8"/>
                <w:sz w:val="20"/>
              </w:rPr>
              <w:t xml:space="preserve"> </w:t>
            </w:r>
            <w:r>
              <w:rPr>
                <w:sz w:val="20"/>
              </w:rPr>
              <w:t>measures;</w:t>
            </w:r>
          </w:p>
        </w:tc>
      </w:tr>
      <w:tr w:rsidR="000251ED" w14:paraId="0F25C469" w14:textId="77777777">
        <w:trPr>
          <w:trHeight w:val="1273"/>
        </w:trPr>
        <w:tc>
          <w:tcPr>
            <w:tcW w:w="8983" w:type="dxa"/>
          </w:tcPr>
          <w:p w14:paraId="16CE9B3A" w14:textId="77777777" w:rsidR="000251ED" w:rsidRDefault="00201AD3">
            <w:pPr>
              <w:pStyle w:val="TableParagraph"/>
              <w:spacing w:before="148"/>
              <w:ind w:left="200" w:right="199" w:firstLine="240"/>
              <w:jc w:val="both"/>
              <w:rPr>
                <w:sz w:val="20"/>
              </w:rPr>
            </w:pPr>
            <w:r>
              <w:rPr>
                <w:sz w:val="20"/>
              </w:rPr>
              <w:t>(</w:t>
            </w:r>
            <w:r>
              <w:rPr>
                <w:i/>
                <w:sz w:val="20"/>
              </w:rPr>
              <w:t>g</w:t>
            </w:r>
            <w:r>
              <w:rPr>
                <w:sz w:val="20"/>
              </w:rPr>
              <w:t>)</w:t>
            </w:r>
            <w:r>
              <w:rPr>
                <w:spacing w:val="-6"/>
                <w:sz w:val="20"/>
              </w:rPr>
              <w:t xml:space="preserve"> </w:t>
            </w:r>
            <w:r>
              <w:rPr>
                <w:sz w:val="20"/>
              </w:rPr>
              <w:t>where</w:t>
            </w:r>
            <w:r>
              <w:rPr>
                <w:spacing w:val="-7"/>
                <w:sz w:val="20"/>
              </w:rPr>
              <w:t xml:space="preserve"> </w:t>
            </w:r>
            <w:r>
              <w:rPr>
                <w:sz w:val="20"/>
              </w:rPr>
              <w:t>the</w:t>
            </w:r>
            <w:r>
              <w:rPr>
                <w:spacing w:val="-8"/>
                <w:sz w:val="20"/>
              </w:rPr>
              <w:t xml:space="preserve"> </w:t>
            </w:r>
            <w:r>
              <w:rPr>
                <w:sz w:val="20"/>
              </w:rPr>
              <w:t>economic</w:t>
            </w:r>
            <w:r>
              <w:rPr>
                <w:spacing w:val="-4"/>
                <w:sz w:val="20"/>
              </w:rPr>
              <w:t xml:space="preserve"> </w:t>
            </w:r>
            <w:r>
              <w:rPr>
                <w:sz w:val="20"/>
              </w:rPr>
              <w:t>operator</w:t>
            </w:r>
            <w:r>
              <w:rPr>
                <w:spacing w:val="-8"/>
                <w:sz w:val="20"/>
              </w:rPr>
              <w:t xml:space="preserve"> </w:t>
            </w:r>
            <w:r>
              <w:rPr>
                <w:sz w:val="20"/>
              </w:rPr>
              <w:t>has</w:t>
            </w:r>
            <w:r>
              <w:rPr>
                <w:spacing w:val="-4"/>
                <w:sz w:val="20"/>
              </w:rPr>
              <w:t xml:space="preserve"> </w:t>
            </w:r>
            <w:r>
              <w:rPr>
                <w:sz w:val="20"/>
              </w:rPr>
              <w:t>shown</w:t>
            </w:r>
            <w:r>
              <w:rPr>
                <w:spacing w:val="-5"/>
                <w:sz w:val="20"/>
              </w:rPr>
              <w:t xml:space="preserve"> </w:t>
            </w:r>
            <w:r>
              <w:rPr>
                <w:sz w:val="20"/>
              </w:rPr>
              <w:t>significant</w:t>
            </w:r>
            <w:r>
              <w:rPr>
                <w:spacing w:val="-5"/>
                <w:sz w:val="20"/>
              </w:rPr>
              <w:t xml:space="preserve"> </w:t>
            </w:r>
            <w:r>
              <w:rPr>
                <w:sz w:val="20"/>
              </w:rPr>
              <w:t>or</w:t>
            </w:r>
            <w:r>
              <w:rPr>
                <w:spacing w:val="-8"/>
                <w:sz w:val="20"/>
              </w:rPr>
              <w:t xml:space="preserve"> </w:t>
            </w:r>
            <w:r>
              <w:rPr>
                <w:sz w:val="20"/>
              </w:rPr>
              <w:t>persistent</w:t>
            </w:r>
            <w:r>
              <w:rPr>
                <w:spacing w:val="-5"/>
                <w:sz w:val="20"/>
              </w:rPr>
              <w:t xml:space="preserve"> </w:t>
            </w:r>
            <w:r>
              <w:rPr>
                <w:sz w:val="20"/>
              </w:rPr>
              <w:t>deficiencies</w:t>
            </w:r>
            <w:r>
              <w:rPr>
                <w:spacing w:val="-6"/>
                <w:sz w:val="20"/>
              </w:rPr>
              <w:t xml:space="preserve"> </w:t>
            </w:r>
            <w:r>
              <w:rPr>
                <w:sz w:val="20"/>
              </w:rPr>
              <w:t xml:space="preserve">in the performance of a substantive requirement under a prior public contract, a prior contract with a contracting entity or a prior concession contract, which led to early termination of that prior contract, </w:t>
            </w:r>
            <w:proofErr w:type="gramStart"/>
            <w:r>
              <w:rPr>
                <w:sz w:val="20"/>
              </w:rPr>
              <w:t>damages</w:t>
            </w:r>
            <w:proofErr w:type="gramEnd"/>
            <w:r>
              <w:rPr>
                <w:sz w:val="20"/>
              </w:rPr>
              <w:t xml:space="preserve"> or other comparable</w:t>
            </w:r>
            <w:r>
              <w:rPr>
                <w:spacing w:val="-13"/>
                <w:sz w:val="20"/>
              </w:rPr>
              <w:t xml:space="preserve"> </w:t>
            </w:r>
            <w:r>
              <w:rPr>
                <w:sz w:val="20"/>
              </w:rPr>
              <w:t>sanctions;</w:t>
            </w:r>
          </w:p>
        </w:tc>
      </w:tr>
      <w:tr w:rsidR="000251ED" w14:paraId="2D53F332" w14:textId="77777777">
        <w:trPr>
          <w:trHeight w:val="1272"/>
        </w:trPr>
        <w:tc>
          <w:tcPr>
            <w:tcW w:w="8983" w:type="dxa"/>
          </w:tcPr>
          <w:p w14:paraId="36EC966F" w14:textId="77777777" w:rsidR="000251ED" w:rsidRDefault="00201AD3">
            <w:pPr>
              <w:pStyle w:val="TableParagraph"/>
              <w:spacing w:before="146"/>
              <w:ind w:left="200" w:right="199" w:firstLine="240"/>
              <w:jc w:val="both"/>
              <w:rPr>
                <w:sz w:val="20"/>
              </w:rPr>
            </w:pPr>
            <w:r>
              <w:rPr>
                <w:sz w:val="20"/>
              </w:rPr>
              <w:t>(</w:t>
            </w:r>
            <w:r>
              <w:rPr>
                <w:i/>
                <w:sz w:val="20"/>
              </w:rPr>
              <w:t>h</w:t>
            </w:r>
            <w:r>
              <w:rPr>
                <w:sz w:val="20"/>
              </w:rPr>
              <w:t>) where the economic operator has been guilty of serious misrepresentation in supplying the information required for the verification of the absence of grounds for exclusion or the fulfilment of the selection criteria, has withheld such information or is not able to submit supporting documents required under Regulation 59;</w:t>
            </w:r>
          </w:p>
        </w:tc>
      </w:tr>
      <w:tr w:rsidR="000251ED" w14:paraId="54368205" w14:textId="77777777">
        <w:trPr>
          <w:trHeight w:val="1514"/>
        </w:trPr>
        <w:tc>
          <w:tcPr>
            <w:tcW w:w="8983" w:type="dxa"/>
          </w:tcPr>
          <w:p w14:paraId="08A59AF6" w14:textId="77777777" w:rsidR="000251ED" w:rsidRDefault="00201AD3">
            <w:pPr>
              <w:pStyle w:val="TableParagraph"/>
              <w:spacing w:before="146"/>
              <w:ind w:left="200" w:right="198" w:firstLine="240"/>
              <w:jc w:val="both"/>
              <w:rPr>
                <w:sz w:val="20"/>
              </w:rPr>
            </w:pPr>
            <w:r>
              <w:rPr>
                <w:sz w:val="20"/>
              </w:rPr>
              <w:t>(</w:t>
            </w:r>
            <w:r>
              <w:rPr>
                <w:i/>
                <w:sz w:val="20"/>
              </w:rPr>
              <w:t>i</w:t>
            </w:r>
            <w:r>
              <w:rPr>
                <w:sz w:val="20"/>
              </w:rPr>
              <w:t xml:space="preserve">) where the economic operator has undertaken to unduly influence the decision- making process of the contracting </w:t>
            </w:r>
            <w:proofErr w:type="gramStart"/>
            <w:r>
              <w:rPr>
                <w:sz w:val="20"/>
              </w:rPr>
              <w:t>authority, or</w:t>
            </w:r>
            <w:proofErr w:type="gramEnd"/>
            <w:r>
              <w:rPr>
                <w:sz w:val="20"/>
              </w:rPr>
              <w:t xml:space="preserve"> obtain confidential information that may confer upon it undue advantages in the procurement procedure or where the economic operator has negligently provided misleading information that may have a material influence on decisions concerning exclusion, selection or award.</w:t>
            </w:r>
          </w:p>
        </w:tc>
      </w:tr>
      <w:tr w:rsidR="000251ED" w14:paraId="4D5C33AB" w14:textId="77777777">
        <w:trPr>
          <w:trHeight w:val="2001"/>
        </w:trPr>
        <w:tc>
          <w:tcPr>
            <w:tcW w:w="8983" w:type="dxa"/>
          </w:tcPr>
          <w:p w14:paraId="4A26CB90" w14:textId="77777777" w:rsidR="000251ED" w:rsidRDefault="00201AD3">
            <w:pPr>
              <w:pStyle w:val="TableParagraph"/>
              <w:spacing w:before="146"/>
              <w:ind w:left="560" w:right="198" w:hanging="360"/>
              <w:jc w:val="both"/>
              <w:rPr>
                <w:sz w:val="20"/>
              </w:rPr>
            </w:pPr>
            <w:r>
              <w:rPr>
                <w:sz w:val="20"/>
              </w:rPr>
              <w:t>9. Notwithstanding paragraph (8)(</w:t>
            </w:r>
            <w:r>
              <w:rPr>
                <w:i/>
                <w:sz w:val="20"/>
              </w:rPr>
              <w:t>b</w:t>
            </w:r>
            <w:r>
              <w:rPr>
                <w:sz w:val="20"/>
              </w:rPr>
              <w:t>), a contracting authority may decide not to exclude an economic operator that is in any of the situations referred to in that paragraph where the contracting authority has established that the economic operator</w:t>
            </w:r>
            <w:r>
              <w:rPr>
                <w:spacing w:val="-11"/>
                <w:sz w:val="20"/>
              </w:rPr>
              <w:t xml:space="preserve"> </w:t>
            </w:r>
            <w:r>
              <w:rPr>
                <w:sz w:val="20"/>
              </w:rPr>
              <w:t>will</w:t>
            </w:r>
            <w:r>
              <w:rPr>
                <w:spacing w:val="-9"/>
                <w:sz w:val="20"/>
              </w:rPr>
              <w:t xml:space="preserve"> </w:t>
            </w:r>
            <w:r>
              <w:rPr>
                <w:sz w:val="20"/>
              </w:rPr>
              <w:t>be</w:t>
            </w:r>
            <w:r>
              <w:rPr>
                <w:spacing w:val="-8"/>
                <w:sz w:val="20"/>
              </w:rPr>
              <w:t xml:space="preserve"> </w:t>
            </w:r>
            <w:r>
              <w:rPr>
                <w:sz w:val="20"/>
              </w:rPr>
              <w:t>able</w:t>
            </w:r>
            <w:r>
              <w:rPr>
                <w:spacing w:val="-10"/>
                <w:sz w:val="20"/>
              </w:rPr>
              <w:t xml:space="preserve"> </w:t>
            </w:r>
            <w:r>
              <w:rPr>
                <w:sz w:val="20"/>
              </w:rPr>
              <w:t>to</w:t>
            </w:r>
            <w:r>
              <w:rPr>
                <w:spacing w:val="-9"/>
                <w:sz w:val="20"/>
              </w:rPr>
              <w:t xml:space="preserve"> </w:t>
            </w:r>
            <w:r>
              <w:rPr>
                <w:sz w:val="20"/>
              </w:rPr>
              <w:t>perform</w:t>
            </w:r>
            <w:r>
              <w:rPr>
                <w:spacing w:val="-9"/>
                <w:sz w:val="20"/>
              </w:rPr>
              <w:t xml:space="preserve"> </w:t>
            </w:r>
            <w:r>
              <w:rPr>
                <w:sz w:val="20"/>
              </w:rPr>
              <w:t>the</w:t>
            </w:r>
            <w:r>
              <w:rPr>
                <w:spacing w:val="-8"/>
                <w:sz w:val="20"/>
              </w:rPr>
              <w:t xml:space="preserve"> </w:t>
            </w:r>
            <w:r>
              <w:rPr>
                <w:sz w:val="20"/>
              </w:rPr>
              <w:t>contract</w:t>
            </w:r>
            <w:r>
              <w:rPr>
                <w:spacing w:val="-6"/>
                <w:sz w:val="20"/>
              </w:rPr>
              <w:t xml:space="preserve"> </w:t>
            </w:r>
            <w:r>
              <w:rPr>
                <w:sz w:val="20"/>
              </w:rPr>
              <w:t>taking</w:t>
            </w:r>
            <w:r>
              <w:rPr>
                <w:spacing w:val="-10"/>
                <w:sz w:val="20"/>
              </w:rPr>
              <w:t xml:space="preserve"> </w:t>
            </w:r>
            <w:r>
              <w:rPr>
                <w:sz w:val="20"/>
              </w:rPr>
              <w:t>into</w:t>
            </w:r>
            <w:r>
              <w:rPr>
                <w:spacing w:val="-10"/>
                <w:sz w:val="20"/>
              </w:rPr>
              <w:t xml:space="preserve"> </w:t>
            </w:r>
            <w:r>
              <w:rPr>
                <w:sz w:val="20"/>
              </w:rPr>
              <w:t>account</w:t>
            </w:r>
            <w:r>
              <w:rPr>
                <w:spacing w:val="-9"/>
                <w:sz w:val="20"/>
              </w:rPr>
              <w:t xml:space="preserve"> </w:t>
            </w:r>
            <w:r>
              <w:rPr>
                <w:sz w:val="20"/>
              </w:rPr>
              <w:t>the</w:t>
            </w:r>
            <w:r>
              <w:rPr>
                <w:spacing w:val="-10"/>
                <w:sz w:val="20"/>
              </w:rPr>
              <w:t xml:space="preserve"> </w:t>
            </w:r>
            <w:r>
              <w:rPr>
                <w:sz w:val="20"/>
              </w:rPr>
              <w:t>national</w:t>
            </w:r>
            <w:r>
              <w:rPr>
                <w:spacing w:val="-9"/>
                <w:sz w:val="20"/>
              </w:rPr>
              <w:t xml:space="preserve"> </w:t>
            </w:r>
            <w:r>
              <w:rPr>
                <w:sz w:val="20"/>
              </w:rPr>
              <w:t>rules and measures of the Member State of establishment of the economic operator or the law of the State, as appropriate, on the continuation of business in those situations.</w:t>
            </w:r>
          </w:p>
        </w:tc>
      </w:tr>
      <w:tr w:rsidR="000251ED" w14:paraId="0D90C7FC" w14:textId="77777777">
        <w:trPr>
          <w:trHeight w:val="1272"/>
        </w:trPr>
        <w:tc>
          <w:tcPr>
            <w:tcW w:w="8983" w:type="dxa"/>
          </w:tcPr>
          <w:p w14:paraId="65371796" w14:textId="77777777" w:rsidR="000251ED" w:rsidRDefault="00201AD3">
            <w:pPr>
              <w:pStyle w:val="TableParagraph"/>
              <w:spacing w:before="146"/>
              <w:ind w:left="560" w:right="199" w:hanging="360"/>
              <w:jc w:val="both"/>
              <w:rPr>
                <w:sz w:val="20"/>
              </w:rPr>
            </w:pPr>
            <w:r>
              <w:rPr>
                <w:sz w:val="20"/>
              </w:rPr>
              <w:t>10. A contracting authority shall, at any time during the procurement procedure, exclude an economic operator where the authority becomes aware that the economic</w:t>
            </w:r>
            <w:r>
              <w:rPr>
                <w:spacing w:val="-10"/>
                <w:sz w:val="20"/>
              </w:rPr>
              <w:t xml:space="preserve"> </w:t>
            </w:r>
            <w:r>
              <w:rPr>
                <w:sz w:val="20"/>
              </w:rPr>
              <w:t>operator</w:t>
            </w:r>
            <w:r>
              <w:rPr>
                <w:spacing w:val="-11"/>
                <w:sz w:val="20"/>
              </w:rPr>
              <w:t xml:space="preserve"> </w:t>
            </w:r>
            <w:r>
              <w:rPr>
                <w:sz w:val="20"/>
              </w:rPr>
              <w:t>is,</w:t>
            </w:r>
            <w:r>
              <w:rPr>
                <w:spacing w:val="-11"/>
                <w:sz w:val="20"/>
              </w:rPr>
              <w:t xml:space="preserve"> </w:t>
            </w:r>
            <w:r>
              <w:rPr>
                <w:sz w:val="20"/>
              </w:rPr>
              <w:t>in</w:t>
            </w:r>
            <w:r>
              <w:rPr>
                <w:spacing w:val="-8"/>
                <w:sz w:val="20"/>
              </w:rPr>
              <w:t xml:space="preserve"> </w:t>
            </w:r>
            <w:r>
              <w:rPr>
                <w:sz w:val="20"/>
              </w:rPr>
              <w:t>view</w:t>
            </w:r>
            <w:r>
              <w:rPr>
                <w:spacing w:val="-8"/>
                <w:sz w:val="20"/>
              </w:rPr>
              <w:t xml:space="preserve"> </w:t>
            </w:r>
            <w:r>
              <w:rPr>
                <w:sz w:val="20"/>
              </w:rPr>
              <w:t>of</w:t>
            </w:r>
            <w:r>
              <w:rPr>
                <w:spacing w:val="-8"/>
                <w:sz w:val="20"/>
              </w:rPr>
              <w:t xml:space="preserve"> </w:t>
            </w:r>
            <w:r>
              <w:rPr>
                <w:sz w:val="20"/>
              </w:rPr>
              <w:t>acts</w:t>
            </w:r>
            <w:r>
              <w:rPr>
                <w:spacing w:val="-10"/>
                <w:sz w:val="20"/>
              </w:rPr>
              <w:t xml:space="preserve"> </w:t>
            </w:r>
            <w:r>
              <w:rPr>
                <w:sz w:val="20"/>
              </w:rPr>
              <w:t>committed</w:t>
            </w:r>
            <w:r>
              <w:rPr>
                <w:spacing w:val="-5"/>
                <w:sz w:val="20"/>
              </w:rPr>
              <w:t xml:space="preserve"> </w:t>
            </w:r>
            <w:r>
              <w:rPr>
                <w:sz w:val="20"/>
              </w:rPr>
              <w:t>or</w:t>
            </w:r>
            <w:r>
              <w:rPr>
                <w:spacing w:val="-10"/>
                <w:sz w:val="20"/>
              </w:rPr>
              <w:t xml:space="preserve"> </w:t>
            </w:r>
            <w:r>
              <w:rPr>
                <w:sz w:val="20"/>
              </w:rPr>
              <w:t>omitted</w:t>
            </w:r>
            <w:r>
              <w:rPr>
                <w:spacing w:val="-7"/>
                <w:sz w:val="20"/>
              </w:rPr>
              <w:t xml:space="preserve"> </w:t>
            </w:r>
            <w:r>
              <w:rPr>
                <w:sz w:val="20"/>
              </w:rPr>
              <w:t>either</w:t>
            </w:r>
            <w:r>
              <w:rPr>
                <w:spacing w:val="-9"/>
                <w:sz w:val="20"/>
              </w:rPr>
              <w:t xml:space="preserve"> </w:t>
            </w:r>
            <w:r>
              <w:rPr>
                <w:sz w:val="20"/>
              </w:rPr>
              <w:t>before</w:t>
            </w:r>
            <w:r>
              <w:rPr>
                <w:spacing w:val="-10"/>
                <w:sz w:val="20"/>
              </w:rPr>
              <w:t xml:space="preserve"> </w:t>
            </w:r>
            <w:r>
              <w:rPr>
                <w:sz w:val="20"/>
              </w:rPr>
              <w:t>or</w:t>
            </w:r>
            <w:r>
              <w:rPr>
                <w:spacing w:val="-11"/>
                <w:sz w:val="20"/>
              </w:rPr>
              <w:t xml:space="preserve"> </w:t>
            </w:r>
            <w:r>
              <w:rPr>
                <w:sz w:val="20"/>
              </w:rPr>
              <w:t>during the procedure, in one of the situations referred to in paragraphs (1) to</w:t>
            </w:r>
            <w:r>
              <w:rPr>
                <w:spacing w:val="-18"/>
                <w:sz w:val="20"/>
              </w:rPr>
              <w:t xml:space="preserve"> </w:t>
            </w:r>
            <w:r>
              <w:rPr>
                <w:sz w:val="20"/>
              </w:rPr>
              <w:t>(3).</w:t>
            </w:r>
          </w:p>
        </w:tc>
      </w:tr>
      <w:tr w:rsidR="000251ED" w14:paraId="7FC90DA3" w14:textId="77777777">
        <w:trPr>
          <w:trHeight w:val="637"/>
        </w:trPr>
        <w:tc>
          <w:tcPr>
            <w:tcW w:w="8983" w:type="dxa"/>
          </w:tcPr>
          <w:p w14:paraId="0654D702" w14:textId="77777777" w:rsidR="000251ED" w:rsidRDefault="00201AD3">
            <w:pPr>
              <w:pStyle w:val="TableParagraph"/>
              <w:spacing w:before="146" w:line="240" w:lineRule="atLeast"/>
              <w:ind w:left="560" w:hanging="360"/>
              <w:rPr>
                <w:sz w:val="20"/>
              </w:rPr>
            </w:pPr>
            <w:r>
              <w:rPr>
                <w:sz w:val="20"/>
              </w:rPr>
              <w:t>11. A contracting authority may, at any time during the procurement procedure, exclude</w:t>
            </w:r>
            <w:r>
              <w:rPr>
                <w:spacing w:val="51"/>
                <w:sz w:val="20"/>
              </w:rPr>
              <w:t xml:space="preserve"> </w:t>
            </w:r>
            <w:r>
              <w:rPr>
                <w:sz w:val="20"/>
              </w:rPr>
              <w:t>an</w:t>
            </w:r>
            <w:r>
              <w:rPr>
                <w:spacing w:val="54"/>
                <w:sz w:val="20"/>
              </w:rPr>
              <w:t xml:space="preserve"> </w:t>
            </w:r>
            <w:r>
              <w:rPr>
                <w:sz w:val="20"/>
              </w:rPr>
              <w:t>economic</w:t>
            </w:r>
            <w:r>
              <w:rPr>
                <w:spacing w:val="54"/>
                <w:sz w:val="20"/>
              </w:rPr>
              <w:t xml:space="preserve"> </w:t>
            </w:r>
            <w:r>
              <w:rPr>
                <w:sz w:val="20"/>
              </w:rPr>
              <w:t>operator</w:t>
            </w:r>
            <w:r>
              <w:rPr>
                <w:spacing w:val="52"/>
                <w:sz w:val="20"/>
              </w:rPr>
              <w:t xml:space="preserve"> </w:t>
            </w:r>
            <w:r>
              <w:rPr>
                <w:sz w:val="20"/>
              </w:rPr>
              <w:t>where</w:t>
            </w:r>
            <w:r>
              <w:rPr>
                <w:spacing w:val="52"/>
                <w:sz w:val="20"/>
              </w:rPr>
              <w:t xml:space="preserve"> </w:t>
            </w:r>
            <w:r>
              <w:rPr>
                <w:sz w:val="20"/>
              </w:rPr>
              <w:t>the</w:t>
            </w:r>
            <w:r>
              <w:rPr>
                <w:spacing w:val="51"/>
                <w:sz w:val="20"/>
              </w:rPr>
              <w:t xml:space="preserve"> </w:t>
            </w:r>
            <w:r>
              <w:rPr>
                <w:sz w:val="20"/>
              </w:rPr>
              <w:t>authority</w:t>
            </w:r>
            <w:r>
              <w:rPr>
                <w:spacing w:val="52"/>
                <w:sz w:val="20"/>
              </w:rPr>
              <w:t xml:space="preserve"> </w:t>
            </w:r>
            <w:r>
              <w:rPr>
                <w:sz w:val="20"/>
              </w:rPr>
              <w:t>becomes</w:t>
            </w:r>
            <w:r>
              <w:rPr>
                <w:spacing w:val="52"/>
                <w:sz w:val="20"/>
              </w:rPr>
              <w:t xml:space="preserve"> </w:t>
            </w:r>
            <w:r>
              <w:rPr>
                <w:sz w:val="20"/>
              </w:rPr>
              <w:t>aware</w:t>
            </w:r>
            <w:r>
              <w:rPr>
                <w:spacing w:val="53"/>
                <w:sz w:val="20"/>
              </w:rPr>
              <w:t xml:space="preserve"> </w:t>
            </w:r>
            <w:r>
              <w:rPr>
                <w:sz w:val="20"/>
              </w:rPr>
              <w:t>that</w:t>
            </w:r>
            <w:r>
              <w:rPr>
                <w:spacing w:val="53"/>
                <w:sz w:val="20"/>
              </w:rPr>
              <w:t xml:space="preserve"> </w:t>
            </w:r>
            <w:r>
              <w:rPr>
                <w:sz w:val="20"/>
              </w:rPr>
              <w:t>that</w:t>
            </w:r>
          </w:p>
        </w:tc>
      </w:tr>
    </w:tbl>
    <w:p w14:paraId="5F1D22F8" w14:textId="77777777" w:rsidR="000251ED" w:rsidRDefault="000251ED">
      <w:pPr>
        <w:spacing w:line="240" w:lineRule="atLeast"/>
        <w:rPr>
          <w:sz w:val="20"/>
        </w:rPr>
        <w:sectPr w:rsidR="000251ED">
          <w:footerReference w:type="default" r:id="rId25"/>
          <w:pgSz w:w="11910" w:h="16840"/>
          <w:pgMar w:top="1560" w:right="1040" w:bottom="280" w:left="1140" w:header="0" w:footer="0" w:gutter="0"/>
          <w:cols w:space="720"/>
        </w:sectPr>
      </w:pPr>
    </w:p>
    <w:tbl>
      <w:tblPr>
        <w:tblW w:w="0" w:type="auto"/>
        <w:tblInd w:w="551" w:type="dxa"/>
        <w:tblLayout w:type="fixed"/>
        <w:tblCellMar>
          <w:left w:w="0" w:type="dxa"/>
          <w:right w:w="0" w:type="dxa"/>
        </w:tblCellMar>
        <w:tblLook w:val="01E0" w:firstRow="1" w:lastRow="1" w:firstColumn="1" w:lastColumn="1" w:noHBand="0" w:noVBand="0"/>
      </w:tblPr>
      <w:tblGrid>
        <w:gridCol w:w="8984"/>
      </w:tblGrid>
      <w:tr w:rsidR="000251ED" w14:paraId="79458EC8" w14:textId="77777777">
        <w:trPr>
          <w:trHeight w:val="637"/>
        </w:trPr>
        <w:tc>
          <w:tcPr>
            <w:tcW w:w="8984" w:type="dxa"/>
          </w:tcPr>
          <w:p w14:paraId="7BD36E90" w14:textId="77777777" w:rsidR="000251ED" w:rsidRDefault="00201AD3">
            <w:pPr>
              <w:pStyle w:val="TableParagraph"/>
              <w:spacing w:line="242" w:lineRule="auto"/>
              <w:ind w:left="560" w:right="182"/>
              <w:rPr>
                <w:sz w:val="20"/>
              </w:rPr>
            </w:pPr>
            <w:r>
              <w:rPr>
                <w:sz w:val="20"/>
              </w:rPr>
              <w:lastRenderedPageBreak/>
              <w:t>economic</w:t>
            </w:r>
            <w:r>
              <w:rPr>
                <w:spacing w:val="-10"/>
                <w:sz w:val="20"/>
              </w:rPr>
              <w:t xml:space="preserve"> </w:t>
            </w:r>
            <w:r>
              <w:rPr>
                <w:sz w:val="20"/>
              </w:rPr>
              <w:t>operator</w:t>
            </w:r>
            <w:r>
              <w:rPr>
                <w:spacing w:val="-11"/>
                <w:sz w:val="20"/>
              </w:rPr>
              <w:t xml:space="preserve"> </w:t>
            </w:r>
            <w:r>
              <w:rPr>
                <w:sz w:val="20"/>
              </w:rPr>
              <w:t>is,</w:t>
            </w:r>
            <w:r>
              <w:rPr>
                <w:spacing w:val="-11"/>
                <w:sz w:val="20"/>
              </w:rPr>
              <w:t xml:space="preserve"> </w:t>
            </w:r>
            <w:r>
              <w:rPr>
                <w:sz w:val="20"/>
              </w:rPr>
              <w:t>in</w:t>
            </w:r>
            <w:r>
              <w:rPr>
                <w:spacing w:val="-8"/>
                <w:sz w:val="20"/>
              </w:rPr>
              <w:t xml:space="preserve"> </w:t>
            </w:r>
            <w:r>
              <w:rPr>
                <w:sz w:val="20"/>
              </w:rPr>
              <w:t>view</w:t>
            </w:r>
            <w:r>
              <w:rPr>
                <w:spacing w:val="-8"/>
                <w:sz w:val="20"/>
              </w:rPr>
              <w:t xml:space="preserve"> </w:t>
            </w:r>
            <w:r>
              <w:rPr>
                <w:sz w:val="20"/>
              </w:rPr>
              <w:t>of</w:t>
            </w:r>
            <w:r>
              <w:rPr>
                <w:spacing w:val="-8"/>
                <w:sz w:val="20"/>
              </w:rPr>
              <w:t xml:space="preserve"> </w:t>
            </w:r>
            <w:r>
              <w:rPr>
                <w:sz w:val="20"/>
              </w:rPr>
              <w:t>acts</w:t>
            </w:r>
            <w:r>
              <w:rPr>
                <w:spacing w:val="-10"/>
                <w:sz w:val="20"/>
              </w:rPr>
              <w:t xml:space="preserve"> </w:t>
            </w:r>
            <w:r>
              <w:rPr>
                <w:sz w:val="20"/>
              </w:rPr>
              <w:t>committed</w:t>
            </w:r>
            <w:r>
              <w:rPr>
                <w:spacing w:val="-5"/>
                <w:sz w:val="20"/>
              </w:rPr>
              <w:t xml:space="preserve"> </w:t>
            </w:r>
            <w:r>
              <w:rPr>
                <w:sz w:val="20"/>
              </w:rPr>
              <w:t>or</w:t>
            </w:r>
            <w:r>
              <w:rPr>
                <w:spacing w:val="-10"/>
                <w:sz w:val="20"/>
              </w:rPr>
              <w:t xml:space="preserve"> </w:t>
            </w:r>
            <w:r>
              <w:rPr>
                <w:sz w:val="20"/>
              </w:rPr>
              <w:t>omitted</w:t>
            </w:r>
            <w:r>
              <w:rPr>
                <w:spacing w:val="-7"/>
                <w:sz w:val="20"/>
              </w:rPr>
              <w:t xml:space="preserve"> </w:t>
            </w:r>
            <w:r>
              <w:rPr>
                <w:sz w:val="20"/>
              </w:rPr>
              <w:t>either</w:t>
            </w:r>
            <w:r>
              <w:rPr>
                <w:spacing w:val="-9"/>
                <w:sz w:val="20"/>
              </w:rPr>
              <w:t xml:space="preserve"> </w:t>
            </w:r>
            <w:r>
              <w:rPr>
                <w:sz w:val="20"/>
              </w:rPr>
              <w:t>before</w:t>
            </w:r>
            <w:r>
              <w:rPr>
                <w:spacing w:val="-10"/>
                <w:sz w:val="20"/>
              </w:rPr>
              <w:t xml:space="preserve"> </w:t>
            </w:r>
            <w:r>
              <w:rPr>
                <w:sz w:val="20"/>
              </w:rPr>
              <w:t>or</w:t>
            </w:r>
            <w:r>
              <w:rPr>
                <w:spacing w:val="-11"/>
                <w:sz w:val="20"/>
              </w:rPr>
              <w:t xml:space="preserve"> </w:t>
            </w:r>
            <w:r>
              <w:rPr>
                <w:sz w:val="20"/>
              </w:rPr>
              <w:t>during the procedure, in one of the situations referred to in paragraph</w:t>
            </w:r>
            <w:r>
              <w:rPr>
                <w:spacing w:val="-10"/>
                <w:sz w:val="20"/>
              </w:rPr>
              <w:t xml:space="preserve"> </w:t>
            </w:r>
            <w:r>
              <w:rPr>
                <w:sz w:val="20"/>
              </w:rPr>
              <w:t>(8).</w:t>
            </w:r>
          </w:p>
        </w:tc>
      </w:tr>
      <w:tr w:rsidR="000251ED" w14:paraId="1F8CCBAF" w14:textId="77777777">
        <w:trPr>
          <w:trHeight w:val="1271"/>
        </w:trPr>
        <w:tc>
          <w:tcPr>
            <w:tcW w:w="8984" w:type="dxa"/>
          </w:tcPr>
          <w:p w14:paraId="7C839440" w14:textId="77777777" w:rsidR="000251ED" w:rsidRDefault="00201AD3">
            <w:pPr>
              <w:pStyle w:val="TableParagraph"/>
              <w:spacing w:before="146" w:line="243" w:lineRule="exact"/>
              <w:ind w:left="200"/>
              <w:jc w:val="both"/>
              <w:rPr>
                <w:sz w:val="20"/>
              </w:rPr>
            </w:pPr>
            <w:r>
              <w:rPr>
                <w:sz w:val="20"/>
              </w:rPr>
              <w:t>12. An economic operator that is in one of the situations referred to in paragraphs (1),</w:t>
            </w:r>
          </w:p>
          <w:p w14:paraId="5EDB565B" w14:textId="77777777" w:rsidR="000251ED" w:rsidRDefault="00201AD3">
            <w:pPr>
              <w:pStyle w:val="TableParagraph"/>
              <w:ind w:left="560" w:right="201"/>
              <w:jc w:val="both"/>
              <w:rPr>
                <w:sz w:val="20"/>
              </w:rPr>
            </w:pPr>
            <w:r>
              <w:rPr>
                <w:sz w:val="20"/>
              </w:rPr>
              <w:t>(2)</w:t>
            </w:r>
            <w:r>
              <w:rPr>
                <w:spacing w:val="-17"/>
                <w:sz w:val="20"/>
              </w:rPr>
              <w:t xml:space="preserve"> </w:t>
            </w:r>
            <w:r>
              <w:rPr>
                <w:sz w:val="20"/>
              </w:rPr>
              <w:t>or</w:t>
            </w:r>
            <w:r>
              <w:rPr>
                <w:spacing w:val="-16"/>
                <w:sz w:val="20"/>
              </w:rPr>
              <w:t xml:space="preserve"> </w:t>
            </w:r>
            <w:r>
              <w:rPr>
                <w:sz w:val="20"/>
              </w:rPr>
              <w:t>(8)</w:t>
            </w:r>
            <w:r>
              <w:rPr>
                <w:spacing w:val="-16"/>
                <w:sz w:val="20"/>
              </w:rPr>
              <w:t xml:space="preserve"> </w:t>
            </w:r>
            <w:r>
              <w:rPr>
                <w:sz w:val="20"/>
              </w:rPr>
              <w:t>may</w:t>
            </w:r>
            <w:r>
              <w:rPr>
                <w:spacing w:val="-15"/>
                <w:sz w:val="20"/>
              </w:rPr>
              <w:t xml:space="preserve"> </w:t>
            </w:r>
            <w:r>
              <w:rPr>
                <w:sz w:val="20"/>
              </w:rPr>
              <w:t>provide</w:t>
            </w:r>
            <w:r>
              <w:rPr>
                <w:spacing w:val="-16"/>
                <w:sz w:val="20"/>
              </w:rPr>
              <w:t xml:space="preserve"> </w:t>
            </w:r>
            <w:r>
              <w:rPr>
                <w:sz w:val="20"/>
              </w:rPr>
              <w:t>evidence</w:t>
            </w:r>
            <w:r>
              <w:rPr>
                <w:spacing w:val="-18"/>
                <w:sz w:val="20"/>
              </w:rPr>
              <w:t xml:space="preserve"> </w:t>
            </w:r>
            <w:r>
              <w:rPr>
                <w:sz w:val="20"/>
              </w:rPr>
              <w:t>to</w:t>
            </w:r>
            <w:r>
              <w:rPr>
                <w:spacing w:val="-16"/>
                <w:sz w:val="20"/>
              </w:rPr>
              <w:t xml:space="preserve"> </w:t>
            </w:r>
            <w:r>
              <w:rPr>
                <w:sz w:val="20"/>
              </w:rPr>
              <w:t>the</w:t>
            </w:r>
            <w:r>
              <w:rPr>
                <w:spacing w:val="-16"/>
                <w:sz w:val="20"/>
              </w:rPr>
              <w:t xml:space="preserve"> </w:t>
            </w:r>
            <w:r>
              <w:rPr>
                <w:sz w:val="20"/>
              </w:rPr>
              <w:t>effect</w:t>
            </w:r>
            <w:r>
              <w:rPr>
                <w:spacing w:val="-16"/>
                <w:sz w:val="20"/>
              </w:rPr>
              <w:t xml:space="preserve"> </w:t>
            </w:r>
            <w:r>
              <w:rPr>
                <w:sz w:val="20"/>
              </w:rPr>
              <w:t>that</w:t>
            </w:r>
            <w:r>
              <w:rPr>
                <w:spacing w:val="-17"/>
                <w:sz w:val="20"/>
              </w:rPr>
              <w:t xml:space="preserve"> </w:t>
            </w:r>
            <w:r>
              <w:rPr>
                <w:sz w:val="20"/>
              </w:rPr>
              <w:t>measures</w:t>
            </w:r>
            <w:r>
              <w:rPr>
                <w:spacing w:val="-17"/>
                <w:sz w:val="20"/>
              </w:rPr>
              <w:t xml:space="preserve"> </w:t>
            </w:r>
            <w:r>
              <w:rPr>
                <w:sz w:val="20"/>
              </w:rPr>
              <w:t>taken</w:t>
            </w:r>
            <w:r>
              <w:rPr>
                <w:spacing w:val="-16"/>
                <w:sz w:val="20"/>
              </w:rPr>
              <w:t xml:space="preserve"> </w:t>
            </w:r>
            <w:r>
              <w:rPr>
                <w:sz w:val="20"/>
              </w:rPr>
              <w:t>by</w:t>
            </w:r>
            <w:r>
              <w:rPr>
                <w:spacing w:val="-18"/>
                <w:sz w:val="20"/>
              </w:rPr>
              <w:t xml:space="preserve"> </w:t>
            </w:r>
            <w:r>
              <w:rPr>
                <w:sz w:val="20"/>
              </w:rPr>
              <w:t>the</w:t>
            </w:r>
            <w:r>
              <w:rPr>
                <w:spacing w:val="-15"/>
                <w:sz w:val="20"/>
              </w:rPr>
              <w:t xml:space="preserve"> </w:t>
            </w:r>
            <w:r>
              <w:rPr>
                <w:sz w:val="20"/>
              </w:rPr>
              <w:t>economic operator concerned are sufficient to demonstrate its reliability despite the existence of a relevant ground for</w:t>
            </w:r>
            <w:r>
              <w:rPr>
                <w:spacing w:val="-4"/>
                <w:sz w:val="20"/>
              </w:rPr>
              <w:t xml:space="preserve"> </w:t>
            </w:r>
            <w:r>
              <w:rPr>
                <w:sz w:val="20"/>
              </w:rPr>
              <w:t>exclusion.</w:t>
            </w:r>
          </w:p>
        </w:tc>
      </w:tr>
      <w:tr w:rsidR="000251ED" w14:paraId="6E85C0F7" w14:textId="77777777">
        <w:trPr>
          <w:trHeight w:val="1028"/>
        </w:trPr>
        <w:tc>
          <w:tcPr>
            <w:tcW w:w="8984" w:type="dxa"/>
          </w:tcPr>
          <w:p w14:paraId="776EBE41" w14:textId="77777777" w:rsidR="000251ED" w:rsidRDefault="00201AD3">
            <w:pPr>
              <w:pStyle w:val="TableParagraph"/>
              <w:spacing w:before="146"/>
              <w:ind w:left="560" w:right="200" w:hanging="360"/>
              <w:jc w:val="both"/>
              <w:rPr>
                <w:sz w:val="20"/>
              </w:rPr>
            </w:pPr>
            <w:r>
              <w:rPr>
                <w:sz w:val="20"/>
              </w:rPr>
              <w:t>13. Where the evidence provided under paragraph (12) is considered sufficient the economic operator concerned shall not be excluded from the procurement procedure.</w:t>
            </w:r>
          </w:p>
        </w:tc>
      </w:tr>
      <w:tr w:rsidR="000251ED" w14:paraId="2DEAC113" w14:textId="77777777">
        <w:trPr>
          <w:trHeight w:val="785"/>
        </w:trPr>
        <w:tc>
          <w:tcPr>
            <w:tcW w:w="8984" w:type="dxa"/>
          </w:tcPr>
          <w:p w14:paraId="1C48BF97" w14:textId="77777777" w:rsidR="000251ED" w:rsidRDefault="00201AD3">
            <w:pPr>
              <w:pStyle w:val="TableParagraph"/>
              <w:spacing w:before="148"/>
              <w:ind w:left="560" w:right="182" w:hanging="360"/>
              <w:rPr>
                <w:sz w:val="20"/>
              </w:rPr>
            </w:pPr>
            <w:r>
              <w:rPr>
                <w:sz w:val="20"/>
              </w:rPr>
              <w:t>14. For the purposes of paragraphs (12) and (13) the economic operator shall show that it has—</w:t>
            </w:r>
          </w:p>
        </w:tc>
      </w:tr>
      <w:tr w:rsidR="000251ED" w14:paraId="1DA50567" w14:textId="77777777">
        <w:trPr>
          <w:trHeight w:val="787"/>
        </w:trPr>
        <w:tc>
          <w:tcPr>
            <w:tcW w:w="8984" w:type="dxa"/>
          </w:tcPr>
          <w:p w14:paraId="21FDB8BE" w14:textId="77777777" w:rsidR="000251ED" w:rsidRDefault="00201AD3">
            <w:pPr>
              <w:pStyle w:val="TableParagraph"/>
              <w:spacing w:before="146"/>
              <w:ind w:left="200" w:right="182" w:firstLine="240"/>
              <w:rPr>
                <w:sz w:val="20"/>
              </w:rPr>
            </w:pPr>
            <w:r>
              <w:rPr>
                <w:sz w:val="20"/>
              </w:rPr>
              <w:t>(</w:t>
            </w:r>
            <w:r>
              <w:rPr>
                <w:i/>
                <w:sz w:val="20"/>
              </w:rPr>
              <w:t>a</w:t>
            </w:r>
            <w:r>
              <w:rPr>
                <w:sz w:val="20"/>
              </w:rPr>
              <w:t>) paid or undertaken to pay compensation in respect of any damage caused by the criminal offence or misconduct concerned,</w:t>
            </w:r>
          </w:p>
        </w:tc>
      </w:tr>
      <w:tr w:rsidR="000251ED" w14:paraId="77848C0F" w14:textId="77777777">
        <w:trPr>
          <w:trHeight w:val="784"/>
        </w:trPr>
        <w:tc>
          <w:tcPr>
            <w:tcW w:w="8984" w:type="dxa"/>
          </w:tcPr>
          <w:p w14:paraId="5ECCF29E" w14:textId="77777777" w:rsidR="000251ED" w:rsidRDefault="00201AD3">
            <w:pPr>
              <w:pStyle w:val="TableParagraph"/>
              <w:spacing w:before="146"/>
              <w:ind w:left="200" w:right="182" w:firstLine="240"/>
              <w:rPr>
                <w:sz w:val="20"/>
              </w:rPr>
            </w:pPr>
            <w:r>
              <w:rPr>
                <w:sz w:val="20"/>
              </w:rPr>
              <w:t>(</w:t>
            </w:r>
            <w:r>
              <w:rPr>
                <w:i/>
                <w:sz w:val="20"/>
              </w:rPr>
              <w:t>b</w:t>
            </w:r>
            <w:r>
              <w:rPr>
                <w:sz w:val="20"/>
              </w:rPr>
              <w:t>) clarified the facts and circumstances in a comprehensive manner by actively collaborating with the investigating authorities, and</w:t>
            </w:r>
          </w:p>
        </w:tc>
      </w:tr>
      <w:tr w:rsidR="000251ED" w14:paraId="586693A0" w14:textId="77777777">
        <w:trPr>
          <w:trHeight w:val="787"/>
        </w:trPr>
        <w:tc>
          <w:tcPr>
            <w:tcW w:w="8984" w:type="dxa"/>
          </w:tcPr>
          <w:p w14:paraId="32FE1489" w14:textId="77777777" w:rsidR="000251ED" w:rsidRDefault="00201AD3">
            <w:pPr>
              <w:pStyle w:val="TableParagraph"/>
              <w:spacing w:before="146"/>
              <w:ind w:left="200" w:right="182" w:firstLine="240"/>
              <w:rPr>
                <w:sz w:val="20"/>
              </w:rPr>
            </w:pPr>
            <w:r>
              <w:rPr>
                <w:sz w:val="20"/>
              </w:rPr>
              <w:t>(</w:t>
            </w:r>
            <w:r>
              <w:rPr>
                <w:i/>
                <w:sz w:val="20"/>
              </w:rPr>
              <w:t>c</w:t>
            </w:r>
            <w:r>
              <w:rPr>
                <w:sz w:val="20"/>
              </w:rPr>
              <w:t xml:space="preserve">) taken concrete technical, </w:t>
            </w:r>
            <w:proofErr w:type="spellStart"/>
            <w:r>
              <w:rPr>
                <w:sz w:val="20"/>
              </w:rPr>
              <w:t>organisational</w:t>
            </w:r>
            <w:proofErr w:type="spellEnd"/>
            <w:r>
              <w:rPr>
                <w:sz w:val="20"/>
              </w:rPr>
              <w:t xml:space="preserve"> and personnel measures that are appropriate to prevent further criminal offences or misconduct.</w:t>
            </w:r>
          </w:p>
        </w:tc>
      </w:tr>
      <w:tr w:rsidR="000251ED" w14:paraId="40117A99" w14:textId="77777777">
        <w:trPr>
          <w:trHeight w:val="1029"/>
        </w:trPr>
        <w:tc>
          <w:tcPr>
            <w:tcW w:w="8984" w:type="dxa"/>
          </w:tcPr>
          <w:p w14:paraId="723A4261" w14:textId="77777777" w:rsidR="000251ED" w:rsidRDefault="00201AD3">
            <w:pPr>
              <w:pStyle w:val="TableParagraph"/>
              <w:spacing w:before="146"/>
              <w:ind w:left="560" w:right="200" w:hanging="360"/>
              <w:jc w:val="both"/>
              <w:rPr>
                <w:sz w:val="20"/>
              </w:rPr>
            </w:pPr>
            <w:r>
              <w:rPr>
                <w:sz w:val="20"/>
              </w:rPr>
              <w:t>15.</w:t>
            </w:r>
            <w:r>
              <w:rPr>
                <w:spacing w:val="-40"/>
                <w:sz w:val="20"/>
              </w:rPr>
              <w:t xml:space="preserve"> </w:t>
            </w:r>
            <w:r>
              <w:rPr>
                <w:sz w:val="20"/>
              </w:rPr>
              <w:t>The</w:t>
            </w:r>
            <w:r>
              <w:rPr>
                <w:spacing w:val="-4"/>
                <w:sz w:val="20"/>
              </w:rPr>
              <w:t xml:space="preserve"> </w:t>
            </w:r>
            <w:r>
              <w:rPr>
                <w:sz w:val="20"/>
              </w:rPr>
              <w:t>contracting</w:t>
            </w:r>
            <w:r>
              <w:rPr>
                <w:spacing w:val="-5"/>
                <w:sz w:val="20"/>
              </w:rPr>
              <w:t xml:space="preserve"> </w:t>
            </w:r>
            <w:r>
              <w:rPr>
                <w:sz w:val="20"/>
              </w:rPr>
              <w:t>authority</w:t>
            </w:r>
            <w:r>
              <w:rPr>
                <w:spacing w:val="-7"/>
                <w:sz w:val="20"/>
              </w:rPr>
              <w:t xml:space="preserve"> </w:t>
            </w:r>
            <w:r>
              <w:rPr>
                <w:sz w:val="20"/>
              </w:rPr>
              <w:t>shall,</w:t>
            </w:r>
            <w:r>
              <w:rPr>
                <w:spacing w:val="-4"/>
                <w:sz w:val="20"/>
              </w:rPr>
              <w:t xml:space="preserve"> </w:t>
            </w:r>
            <w:r>
              <w:rPr>
                <w:sz w:val="20"/>
              </w:rPr>
              <w:t>when</w:t>
            </w:r>
            <w:r>
              <w:rPr>
                <w:spacing w:val="-1"/>
                <w:sz w:val="20"/>
              </w:rPr>
              <w:t xml:space="preserve"> </w:t>
            </w:r>
            <w:r>
              <w:rPr>
                <w:sz w:val="20"/>
              </w:rPr>
              <w:t>evaluating</w:t>
            </w:r>
            <w:r>
              <w:rPr>
                <w:spacing w:val="-5"/>
                <w:sz w:val="20"/>
              </w:rPr>
              <w:t xml:space="preserve"> </w:t>
            </w:r>
            <w:r>
              <w:rPr>
                <w:sz w:val="20"/>
              </w:rPr>
              <w:t>the</w:t>
            </w:r>
            <w:r>
              <w:rPr>
                <w:spacing w:val="-5"/>
                <w:sz w:val="20"/>
              </w:rPr>
              <w:t xml:space="preserve"> </w:t>
            </w:r>
            <w:r>
              <w:rPr>
                <w:sz w:val="20"/>
              </w:rPr>
              <w:t>measures</w:t>
            </w:r>
            <w:r>
              <w:rPr>
                <w:spacing w:val="-4"/>
                <w:sz w:val="20"/>
              </w:rPr>
              <w:t xml:space="preserve"> </w:t>
            </w:r>
            <w:r>
              <w:rPr>
                <w:sz w:val="20"/>
              </w:rPr>
              <w:t>shown</w:t>
            </w:r>
            <w:r>
              <w:rPr>
                <w:spacing w:val="-4"/>
                <w:sz w:val="20"/>
              </w:rPr>
              <w:t xml:space="preserve"> </w:t>
            </w:r>
            <w:r>
              <w:rPr>
                <w:sz w:val="20"/>
              </w:rPr>
              <w:t>to</w:t>
            </w:r>
            <w:r>
              <w:rPr>
                <w:spacing w:val="-5"/>
                <w:sz w:val="20"/>
              </w:rPr>
              <w:t xml:space="preserve"> </w:t>
            </w:r>
            <w:r>
              <w:rPr>
                <w:sz w:val="20"/>
              </w:rPr>
              <w:t>be</w:t>
            </w:r>
            <w:r>
              <w:rPr>
                <w:spacing w:val="-4"/>
                <w:sz w:val="20"/>
              </w:rPr>
              <w:t xml:space="preserve"> </w:t>
            </w:r>
            <w:r>
              <w:rPr>
                <w:sz w:val="20"/>
              </w:rPr>
              <w:t>taken by</w:t>
            </w:r>
            <w:r>
              <w:rPr>
                <w:spacing w:val="-13"/>
                <w:sz w:val="20"/>
              </w:rPr>
              <w:t xml:space="preserve"> </w:t>
            </w:r>
            <w:r>
              <w:rPr>
                <w:sz w:val="20"/>
              </w:rPr>
              <w:t>the</w:t>
            </w:r>
            <w:r>
              <w:rPr>
                <w:spacing w:val="-10"/>
                <w:sz w:val="20"/>
              </w:rPr>
              <w:t xml:space="preserve"> </w:t>
            </w:r>
            <w:r>
              <w:rPr>
                <w:sz w:val="20"/>
              </w:rPr>
              <w:t>economic</w:t>
            </w:r>
            <w:r>
              <w:rPr>
                <w:spacing w:val="-11"/>
                <w:sz w:val="20"/>
              </w:rPr>
              <w:t xml:space="preserve"> </w:t>
            </w:r>
            <w:r>
              <w:rPr>
                <w:sz w:val="20"/>
              </w:rPr>
              <w:t>operator</w:t>
            </w:r>
            <w:r>
              <w:rPr>
                <w:spacing w:val="-10"/>
                <w:sz w:val="20"/>
              </w:rPr>
              <w:t xml:space="preserve"> </w:t>
            </w:r>
            <w:r>
              <w:rPr>
                <w:sz w:val="20"/>
              </w:rPr>
              <w:t>under</w:t>
            </w:r>
            <w:r>
              <w:rPr>
                <w:spacing w:val="-10"/>
                <w:sz w:val="20"/>
              </w:rPr>
              <w:t xml:space="preserve"> </w:t>
            </w:r>
            <w:r>
              <w:rPr>
                <w:sz w:val="20"/>
              </w:rPr>
              <w:t>paragraph</w:t>
            </w:r>
            <w:r>
              <w:rPr>
                <w:spacing w:val="-12"/>
                <w:sz w:val="20"/>
              </w:rPr>
              <w:t xml:space="preserve"> </w:t>
            </w:r>
            <w:r>
              <w:rPr>
                <w:sz w:val="20"/>
              </w:rPr>
              <w:t>(14),</w:t>
            </w:r>
            <w:r>
              <w:rPr>
                <w:spacing w:val="-12"/>
                <w:sz w:val="20"/>
              </w:rPr>
              <w:t xml:space="preserve"> </w:t>
            </w:r>
            <w:proofErr w:type="gramStart"/>
            <w:r>
              <w:rPr>
                <w:sz w:val="20"/>
              </w:rPr>
              <w:t>take</w:t>
            </w:r>
            <w:r>
              <w:rPr>
                <w:spacing w:val="-13"/>
                <w:sz w:val="20"/>
              </w:rPr>
              <w:t xml:space="preserve"> </w:t>
            </w:r>
            <w:r>
              <w:rPr>
                <w:sz w:val="20"/>
              </w:rPr>
              <w:t>into</w:t>
            </w:r>
            <w:r>
              <w:rPr>
                <w:spacing w:val="-11"/>
                <w:sz w:val="20"/>
              </w:rPr>
              <w:t xml:space="preserve"> </w:t>
            </w:r>
            <w:r>
              <w:rPr>
                <w:sz w:val="20"/>
              </w:rPr>
              <w:t>account</w:t>
            </w:r>
            <w:proofErr w:type="gramEnd"/>
            <w:r>
              <w:rPr>
                <w:spacing w:val="-11"/>
                <w:sz w:val="20"/>
              </w:rPr>
              <w:t xml:space="preserve"> </w:t>
            </w:r>
            <w:r>
              <w:rPr>
                <w:sz w:val="20"/>
              </w:rPr>
              <w:t>the</w:t>
            </w:r>
            <w:r>
              <w:rPr>
                <w:spacing w:val="-10"/>
                <w:sz w:val="20"/>
              </w:rPr>
              <w:t xml:space="preserve"> </w:t>
            </w:r>
            <w:r>
              <w:rPr>
                <w:sz w:val="20"/>
              </w:rPr>
              <w:t>gravity</w:t>
            </w:r>
            <w:r>
              <w:rPr>
                <w:spacing w:val="-13"/>
                <w:sz w:val="20"/>
              </w:rPr>
              <w:t xml:space="preserve"> </w:t>
            </w:r>
            <w:r>
              <w:rPr>
                <w:sz w:val="20"/>
              </w:rPr>
              <w:t>and particular circumstances of the criminal offence or misconduct</w:t>
            </w:r>
            <w:r>
              <w:rPr>
                <w:spacing w:val="-11"/>
                <w:sz w:val="20"/>
              </w:rPr>
              <w:t xml:space="preserve"> </w:t>
            </w:r>
            <w:r>
              <w:rPr>
                <w:sz w:val="20"/>
              </w:rPr>
              <w:t>concerned.</w:t>
            </w:r>
          </w:p>
        </w:tc>
      </w:tr>
      <w:tr w:rsidR="000251ED" w14:paraId="037C3E5F" w14:textId="77777777">
        <w:trPr>
          <w:trHeight w:val="1272"/>
        </w:trPr>
        <w:tc>
          <w:tcPr>
            <w:tcW w:w="8984" w:type="dxa"/>
          </w:tcPr>
          <w:p w14:paraId="7999270E" w14:textId="77777777" w:rsidR="000251ED" w:rsidRDefault="00201AD3">
            <w:pPr>
              <w:pStyle w:val="TableParagraph"/>
              <w:spacing w:before="146"/>
              <w:ind w:left="560" w:right="200" w:hanging="360"/>
              <w:jc w:val="both"/>
              <w:rPr>
                <w:sz w:val="20"/>
              </w:rPr>
            </w:pPr>
            <w:r>
              <w:rPr>
                <w:sz w:val="20"/>
              </w:rPr>
              <w:t>16. Where the contracting authority considers that the measures shown to be taken by the economic operator under paragraph (14) are insufficient, the contracting authority shall give the economic operator a statement of the reasons for that decision.</w:t>
            </w:r>
          </w:p>
        </w:tc>
      </w:tr>
      <w:tr w:rsidR="000251ED" w14:paraId="2E4C1F9D" w14:textId="77777777">
        <w:trPr>
          <w:trHeight w:val="1636"/>
        </w:trPr>
        <w:tc>
          <w:tcPr>
            <w:tcW w:w="8984" w:type="dxa"/>
          </w:tcPr>
          <w:p w14:paraId="507186C5" w14:textId="77777777" w:rsidR="000251ED" w:rsidRDefault="00201AD3">
            <w:pPr>
              <w:pStyle w:val="TableParagraph"/>
              <w:spacing w:before="146"/>
              <w:ind w:left="560" w:right="197" w:hanging="360"/>
              <w:jc w:val="both"/>
              <w:rPr>
                <w:sz w:val="20"/>
              </w:rPr>
            </w:pPr>
            <w:r>
              <w:rPr>
                <w:sz w:val="20"/>
              </w:rPr>
              <w:t>17. An economic operator that is excluded by final judgment from participating in procurement or concession award procedures shall not be entitled to make use</w:t>
            </w:r>
            <w:r>
              <w:rPr>
                <w:spacing w:val="-39"/>
                <w:sz w:val="20"/>
              </w:rPr>
              <w:t xml:space="preserve"> </w:t>
            </w:r>
            <w:r>
              <w:rPr>
                <w:sz w:val="20"/>
              </w:rPr>
              <w:t>of the possibility provided for in paragraphs (12) to (16) during the period of exclusion</w:t>
            </w:r>
            <w:r>
              <w:rPr>
                <w:spacing w:val="-8"/>
                <w:sz w:val="20"/>
              </w:rPr>
              <w:t xml:space="preserve"> </w:t>
            </w:r>
            <w:r>
              <w:rPr>
                <w:sz w:val="20"/>
              </w:rPr>
              <w:t>resulting</w:t>
            </w:r>
            <w:r>
              <w:rPr>
                <w:spacing w:val="-10"/>
                <w:sz w:val="20"/>
              </w:rPr>
              <w:t xml:space="preserve"> </w:t>
            </w:r>
            <w:r>
              <w:rPr>
                <w:sz w:val="20"/>
              </w:rPr>
              <w:t>from</w:t>
            </w:r>
            <w:r>
              <w:rPr>
                <w:spacing w:val="-7"/>
                <w:sz w:val="20"/>
              </w:rPr>
              <w:t xml:space="preserve"> </w:t>
            </w:r>
            <w:r>
              <w:rPr>
                <w:sz w:val="20"/>
              </w:rPr>
              <w:t>that</w:t>
            </w:r>
            <w:r>
              <w:rPr>
                <w:spacing w:val="-10"/>
                <w:sz w:val="20"/>
              </w:rPr>
              <w:t xml:space="preserve"> </w:t>
            </w:r>
            <w:r>
              <w:rPr>
                <w:sz w:val="20"/>
              </w:rPr>
              <w:t>judgment</w:t>
            </w:r>
            <w:r>
              <w:rPr>
                <w:spacing w:val="-10"/>
                <w:sz w:val="20"/>
              </w:rPr>
              <w:t xml:space="preserve"> </w:t>
            </w:r>
            <w:r>
              <w:rPr>
                <w:sz w:val="20"/>
              </w:rPr>
              <w:t>in</w:t>
            </w:r>
            <w:r>
              <w:rPr>
                <w:spacing w:val="-9"/>
                <w:sz w:val="20"/>
              </w:rPr>
              <w:t xml:space="preserve"> </w:t>
            </w:r>
            <w:r>
              <w:rPr>
                <w:sz w:val="20"/>
              </w:rPr>
              <w:t>the</w:t>
            </w:r>
            <w:r>
              <w:rPr>
                <w:spacing w:val="-10"/>
                <w:sz w:val="20"/>
              </w:rPr>
              <w:t xml:space="preserve"> </w:t>
            </w:r>
            <w:r>
              <w:rPr>
                <w:sz w:val="20"/>
              </w:rPr>
              <w:t>Member</w:t>
            </w:r>
            <w:r>
              <w:rPr>
                <w:spacing w:val="-9"/>
                <w:sz w:val="20"/>
              </w:rPr>
              <w:t xml:space="preserve"> </w:t>
            </w:r>
            <w:r>
              <w:rPr>
                <w:sz w:val="20"/>
              </w:rPr>
              <w:t>State</w:t>
            </w:r>
            <w:r>
              <w:rPr>
                <w:spacing w:val="-9"/>
                <w:sz w:val="20"/>
              </w:rPr>
              <w:t xml:space="preserve"> </w:t>
            </w:r>
            <w:r>
              <w:rPr>
                <w:sz w:val="20"/>
              </w:rPr>
              <w:t>where</w:t>
            </w:r>
            <w:r>
              <w:rPr>
                <w:spacing w:val="-9"/>
                <w:sz w:val="20"/>
              </w:rPr>
              <w:t xml:space="preserve"> </w:t>
            </w:r>
            <w:r>
              <w:rPr>
                <w:sz w:val="20"/>
              </w:rPr>
              <w:t>the</w:t>
            </w:r>
            <w:r>
              <w:rPr>
                <w:spacing w:val="-9"/>
                <w:sz w:val="20"/>
              </w:rPr>
              <w:t xml:space="preserve"> </w:t>
            </w:r>
            <w:r>
              <w:rPr>
                <w:sz w:val="20"/>
              </w:rPr>
              <w:t>judgement is</w:t>
            </w:r>
            <w:r>
              <w:rPr>
                <w:spacing w:val="-3"/>
                <w:sz w:val="20"/>
              </w:rPr>
              <w:t xml:space="preserve"> </w:t>
            </w:r>
            <w:r>
              <w:rPr>
                <w:sz w:val="20"/>
              </w:rPr>
              <w:t>effective.</w:t>
            </w:r>
          </w:p>
        </w:tc>
      </w:tr>
      <w:tr w:rsidR="000251ED" w14:paraId="364ADFE8" w14:textId="77777777">
        <w:trPr>
          <w:trHeight w:val="1636"/>
        </w:trPr>
        <w:tc>
          <w:tcPr>
            <w:tcW w:w="8984" w:type="dxa"/>
          </w:tcPr>
          <w:p w14:paraId="3965A107" w14:textId="77777777" w:rsidR="000251ED" w:rsidRDefault="000251ED">
            <w:pPr>
              <w:pStyle w:val="TableParagraph"/>
              <w:spacing w:before="1"/>
              <w:rPr>
                <w:b/>
              </w:rPr>
            </w:pPr>
          </w:p>
          <w:p w14:paraId="0ADF5EF7" w14:textId="77777777" w:rsidR="000251ED" w:rsidRDefault="00201AD3">
            <w:pPr>
              <w:pStyle w:val="TableParagraph"/>
              <w:ind w:left="560" w:right="197" w:hanging="360"/>
              <w:jc w:val="both"/>
              <w:rPr>
                <w:sz w:val="20"/>
              </w:rPr>
            </w:pPr>
            <w:r>
              <w:rPr>
                <w:sz w:val="20"/>
              </w:rPr>
              <w:t>18. Paragraphs (1) and (2) shall be construed so that the requirement under either of</w:t>
            </w:r>
            <w:r>
              <w:rPr>
                <w:spacing w:val="-6"/>
                <w:sz w:val="20"/>
              </w:rPr>
              <w:t xml:space="preserve"> </w:t>
            </w:r>
            <w:r>
              <w:rPr>
                <w:sz w:val="20"/>
              </w:rPr>
              <w:t>those</w:t>
            </w:r>
            <w:r>
              <w:rPr>
                <w:spacing w:val="-6"/>
                <w:sz w:val="20"/>
              </w:rPr>
              <w:t xml:space="preserve"> </w:t>
            </w:r>
            <w:r>
              <w:rPr>
                <w:sz w:val="20"/>
              </w:rPr>
              <w:t>paragraphs</w:t>
            </w:r>
            <w:r>
              <w:rPr>
                <w:spacing w:val="-9"/>
                <w:sz w:val="20"/>
              </w:rPr>
              <w:t xml:space="preserve"> </w:t>
            </w:r>
            <w:r>
              <w:rPr>
                <w:sz w:val="20"/>
              </w:rPr>
              <w:t>that</w:t>
            </w:r>
            <w:r>
              <w:rPr>
                <w:spacing w:val="-6"/>
                <w:sz w:val="20"/>
              </w:rPr>
              <w:t xml:space="preserve"> </w:t>
            </w:r>
            <w:r>
              <w:rPr>
                <w:sz w:val="20"/>
              </w:rPr>
              <w:t>the</w:t>
            </w:r>
            <w:r>
              <w:rPr>
                <w:spacing w:val="-7"/>
                <w:sz w:val="20"/>
              </w:rPr>
              <w:t xml:space="preserve"> </w:t>
            </w:r>
            <w:r>
              <w:rPr>
                <w:sz w:val="20"/>
              </w:rPr>
              <w:t>economic</w:t>
            </w:r>
            <w:r>
              <w:rPr>
                <w:spacing w:val="-5"/>
                <w:sz w:val="20"/>
              </w:rPr>
              <w:t xml:space="preserve"> </w:t>
            </w:r>
            <w:r>
              <w:rPr>
                <w:sz w:val="20"/>
              </w:rPr>
              <w:t>operator</w:t>
            </w:r>
            <w:r>
              <w:rPr>
                <w:spacing w:val="-7"/>
                <w:sz w:val="20"/>
              </w:rPr>
              <w:t xml:space="preserve"> </w:t>
            </w:r>
            <w:r>
              <w:rPr>
                <w:sz w:val="20"/>
              </w:rPr>
              <w:t>be</w:t>
            </w:r>
            <w:r>
              <w:rPr>
                <w:spacing w:val="-3"/>
                <w:sz w:val="20"/>
              </w:rPr>
              <w:t xml:space="preserve"> </w:t>
            </w:r>
            <w:r>
              <w:rPr>
                <w:sz w:val="20"/>
              </w:rPr>
              <w:t>excluded,</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manner</w:t>
            </w:r>
            <w:r>
              <w:rPr>
                <w:spacing w:val="-8"/>
                <w:sz w:val="20"/>
              </w:rPr>
              <w:t xml:space="preserve"> </w:t>
            </w:r>
            <w:r>
              <w:rPr>
                <w:sz w:val="20"/>
              </w:rPr>
              <w:t>there mentioned,</w:t>
            </w:r>
            <w:r>
              <w:rPr>
                <w:spacing w:val="-8"/>
                <w:sz w:val="20"/>
              </w:rPr>
              <w:t xml:space="preserve"> </w:t>
            </w:r>
            <w:r>
              <w:rPr>
                <w:sz w:val="20"/>
              </w:rPr>
              <w:t>shall</w:t>
            </w:r>
            <w:r>
              <w:rPr>
                <w:spacing w:val="-12"/>
                <w:sz w:val="20"/>
              </w:rPr>
              <w:t xml:space="preserve"> </w:t>
            </w:r>
            <w:r>
              <w:rPr>
                <w:sz w:val="20"/>
              </w:rPr>
              <w:t>cease</w:t>
            </w:r>
            <w:r>
              <w:rPr>
                <w:spacing w:val="-10"/>
                <w:sz w:val="20"/>
              </w:rPr>
              <w:t xml:space="preserve"> </w:t>
            </w:r>
            <w:r>
              <w:rPr>
                <w:sz w:val="20"/>
              </w:rPr>
              <w:t>to</w:t>
            </w:r>
            <w:r>
              <w:rPr>
                <w:spacing w:val="-14"/>
                <w:sz w:val="20"/>
              </w:rPr>
              <w:t xml:space="preserve"> </w:t>
            </w:r>
            <w:r>
              <w:rPr>
                <w:sz w:val="20"/>
              </w:rPr>
              <w:t>apply</w:t>
            </w:r>
            <w:r>
              <w:rPr>
                <w:spacing w:val="-7"/>
                <w:sz w:val="20"/>
              </w:rPr>
              <w:t xml:space="preserve"> </w:t>
            </w:r>
            <w:r>
              <w:rPr>
                <w:sz w:val="20"/>
              </w:rPr>
              <w:t>on</w:t>
            </w:r>
            <w:r>
              <w:rPr>
                <w:spacing w:val="-12"/>
                <w:sz w:val="20"/>
              </w:rPr>
              <w:t xml:space="preserve"> </w:t>
            </w:r>
            <w:r>
              <w:rPr>
                <w:sz w:val="20"/>
              </w:rPr>
              <w:t>the</w:t>
            </w:r>
            <w:r>
              <w:rPr>
                <w:spacing w:val="-10"/>
                <w:sz w:val="20"/>
              </w:rPr>
              <w:t xml:space="preserve"> </w:t>
            </w:r>
            <w:r>
              <w:rPr>
                <w:sz w:val="20"/>
              </w:rPr>
              <w:t>expiration</w:t>
            </w:r>
            <w:r>
              <w:rPr>
                <w:spacing w:val="-12"/>
                <w:sz w:val="20"/>
              </w:rPr>
              <w:t xml:space="preserve"> </w:t>
            </w:r>
            <w:r>
              <w:rPr>
                <w:sz w:val="20"/>
              </w:rPr>
              <w:t>of</w:t>
            </w:r>
            <w:r>
              <w:rPr>
                <w:spacing w:val="-10"/>
                <w:sz w:val="20"/>
              </w:rPr>
              <w:t xml:space="preserve"> </w:t>
            </w:r>
            <w:r>
              <w:rPr>
                <w:sz w:val="20"/>
              </w:rPr>
              <w:t>the</w:t>
            </w:r>
            <w:r>
              <w:rPr>
                <w:spacing w:val="-11"/>
                <w:sz w:val="20"/>
              </w:rPr>
              <w:t xml:space="preserve"> </w:t>
            </w:r>
            <w:r>
              <w:rPr>
                <w:sz w:val="20"/>
              </w:rPr>
              <w:t>period</w:t>
            </w:r>
            <w:r>
              <w:rPr>
                <w:spacing w:val="-10"/>
                <w:sz w:val="20"/>
              </w:rPr>
              <w:t xml:space="preserve"> </w:t>
            </w:r>
            <w:r>
              <w:rPr>
                <w:sz w:val="20"/>
              </w:rPr>
              <w:t>of</w:t>
            </w:r>
            <w:r>
              <w:rPr>
                <w:spacing w:val="-10"/>
                <w:sz w:val="20"/>
              </w:rPr>
              <w:t xml:space="preserve"> </w:t>
            </w:r>
            <w:r>
              <w:rPr>
                <w:sz w:val="20"/>
              </w:rPr>
              <w:t>5</w:t>
            </w:r>
            <w:r>
              <w:rPr>
                <w:spacing w:val="-10"/>
                <w:sz w:val="20"/>
              </w:rPr>
              <w:t xml:space="preserve"> </w:t>
            </w:r>
            <w:r>
              <w:rPr>
                <w:sz w:val="20"/>
              </w:rPr>
              <w:t>years</w:t>
            </w:r>
            <w:r>
              <w:rPr>
                <w:spacing w:val="-10"/>
                <w:sz w:val="20"/>
              </w:rPr>
              <w:t xml:space="preserve"> </w:t>
            </w:r>
            <w:r>
              <w:rPr>
                <w:sz w:val="20"/>
              </w:rPr>
              <w:t>from</w:t>
            </w:r>
            <w:r>
              <w:rPr>
                <w:spacing w:val="-10"/>
                <w:sz w:val="20"/>
              </w:rPr>
              <w:t xml:space="preserve"> </w:t>
            </w:r>
            <w:r>
              <w:rPr>
                <w:sz w:val="20"/>
              </w:rPr>
              <w:t>the date</w:t>
            </w:r>
            <w:r>
              <w:rPr>
                <w:spacing w:val="-12"/>
                <w:sz w:val="20"/>
              </w:rPr>
              <w:t xml:space="preserve"> </w:t>
            </w:r>
            <w:r>
              <w:rPr>
                <w:sz w:val="20"/>
              </w:rPr>
              <w:t>of</w:t>
            </w:r>
            <w:r>
              <w:rPr>
                <w:spacing w:val="-8"/>
                <w:sz w:val="20"/>
              </w:rPr>
              <w:t xml:space="preserve"> </w:t>
            </w:r>
            <w:r>
              <w:rPr>
                <w:sz w:val="20"/>
              </w:rPr>
              <w:t>conviction</w:t>
            </w:r>
            <w:r>
              <w:rPr>
                <w:spacing w:val="-8"/>
                <w:sz w:val="20"/>
              </w:rPr>
              <w:t xml:space="preserve"> </w:t>
            </w:r>
            <w:r>
              <w:rPr>
                <w:sz w:val="20"/>
              </w:rPr>
              <w:t>of</w:t>
            </w:r>
            <w:r>
              <w:rPr>
                <w:spacing w:val="-11"/>
                <w:sz w:val="20"/>
              </w:rPr>
              <w:t xml:space="preserve"> </w:t>
            </w:r>
            <w:r>
              <w:rPr>
                <w:sz w:val="20"/>
              </w:rPr>
              <w:t>the</w:t>
            </w:r>
            <w:r>
              <w:rPr>
                <w:spacing w:val="-9"/>
                <w:sz w:val="20"/>
              </w:rPr>
              <w:t xml:space="preserve"> </w:t>
            </w:r>
            <w:r>
              <w:rPr>
                <w:sz w:val="20"/>
              </w:rPr>
              <w:t>economic</w:t>
            </w:r>
            <w:r>
              <w:rPr>
                <w:spacing w:val="-8"/>
                <w:sz w:val="20"/>
              </w:rPr>
              <w:t xml:space="preserve"> </w:t>
            </w:r>
            <w:r>
              <w:rPr>
                <w:sz w:val="20"/>
              </w:rPr>
              <w:t>operator</w:t>
            </w:r>
            <w:r>
              <w:rPr>
                <w:spacing w:val="-9"/>
                <w:sz w:val="20"/>
              </w:rPr>
              <w:t xml:space="preserve"> </w:t>
            </w:r>
            <w:r>
              <w:rPr>
                <w:sz w:val="20"/>
              </w:rPr>
              <w:t>or</w:t>
            </w:r>
            <w:r>
              <w:rPr>
                <w:spacing w:val="-9"/>
                <w:sz w:val="20"/>
              </w:rPr>
              <w:t xml:space="preserve"> </w:t>
            </w:r>
            <w:r>
              <w:rPr>
                <w:sz w:val="20"/>
              </w:rPr>
              <w:t>person,</w:t>
            </w:r>
            <w:r>
              <w:rPr>
                <w:spacing w:val="-8"/>
                <w:sz w:val="20"/>
              </w:rPr>
              <w:t xml:space="preserve"> </w:t>
            </w:r>
            <w:r>
              <w:rPr>
                <w:sz w:val="20"/>
              </w:rPr>
              <w:t>as</w:t>
            </w:r>
            <w:r>
              <w:rPr>
                <w:spacing w:val="-10"/>
                <w:sz w:val="20"/>
              </w:rPr>
              <w:t xml:space="preserve"> </w:t>
            </w:r>
            <w:r>
              <w:rPr>
                <w:sz w:val="20"/>
              </w:rPr>
              <w:t>the</w:t>
            </w:r>
            <w:r>
              <w:rPr>
                <w:spacing w:val="-9"/>
                <w:sz w:val="20"/>
              </w:rPr>
              <w:t xml:space="preserve"> </w:t>
            </w:r>
            <w:r>
              <w:rPr>
                <w:sz w:val="20"/>
              </w:rPr>
              <w:t>case</w:t>
            </w:r>
            <w:r>
              <w:rPr>
                <w:spacing w:val="-11"/>
                <w:sz w:val="20"/>
              </w:rPr>
              <w:t xml:space="preserve"> </w:t>
            </w:r>
            <w:r>
              <w:rPr>
                <w:sz w:val="20"/>
              </w:rPr>
              <w:t>may</w:t>
            </w:r>
            <w:r>
              <w:rPr>
                <w:spacing w:val="-5"/>
                <w:sz w:val="20"/>
              </w:rPr>
              <w:t xml:space="preserve"> </w:t>
            </w:r>
            <w:r>
              <w:rPr>
                <w:sz w:val="20"/>
              </w:rPr>
              <w:t>be,</w:t>
            </w:r>
            <w:r>
              <w:rPr>
                <w:spacing w:val="-8"/>
                <w:sz w:val="20"/>
              </w:rPr>
              <w:t xml:space="preserve"> </w:t>
            </w:r>
            <w:r>
              <w:rPr>
                <w:sz w:val="20"/>
              </w:rPr>
              <w:t>for</w:t>
            </w:r>
            <w:r>
              <w:rPr>
                <w:spacing w:val="-11"/>
                <w:sz w:val="20"/>
              </w:rPr>
              <w:t xml:space="preserve"> </w:t>
            </w:r>
            <w:r>
              <w:rPr>
                <w:sz w:val="20"/>
              </w:rPr>
              <w:t>the offence concerned referred to in the relevant</w:t>
            </w:r>
            <w:r>
              <w:rPr>
                <w:spacing w:val="-8"/>
                <w:sz w:val="20"/>
              </w:rPr>
              <w:t xml:space="preserve"> </w:t>
            </w:r>
            <w:r>
              <w:rPr>
                <w:sz w:val="20"/>
              </w:rPr>
              <w:t>paragraph.</w:t>
            </w:r>
          </w:p>
        </w:tc>
      </w:tr>
      <w:tr w:rsidR="000251ED" w14:paraId="515E408D" w14:textId="77777777">
        <w:trPr>
          <w:trHeight w:val="1514"/>
        </w:trPr>
        <w:tc>
          <w:tcPr>
            <w:tcW w:w="8984" w:type="dxa"/>
          </w:tcPr>
          <w:p w14:paraId="717C8744" w14:textId="77777777" w:rsidR="000251ED" w:rsidRDefault="00201AD3">
            <w:pPr>
              <w:pStyle w:val="TableParagraph"/>
              <w:spacing w:before="146"/>
              <w:ind w:left="560" w:right="199" w:hanging="360"/>
              <w:jc w:val="both"/>
              <w:rPr>
                <w:sz w:val="20"/>
              </w:rPr>
            </w:pPr>
            <w:r>
              <w:rPr>
                <w:sz w:val="20"/>
              </w:rPr>
              <w:t>19. Paragraph (3) shall be construed so that the requirement under that paragraph that the economic operator be excluded, in the manner there mentioned, shall cease</w:t>
            </w:r>
            <w:r>
              <w:rPr>
                <w:spacing w:val="-14"/>
                <w:sz w:val="20"/>
              </w:rPr>
              <w:t xml:space="preserve"> </w:t>
            </w:r>
            <w:r>
              <w:rPr>
                <w:sz w:val="20"/>
              </w:rPr>
              <w:t>to</w:t>
            </w:r>
            <w:r>
              <w:rPr>
                <w:spacing w:val="-14"/>
                <w:sz w:val="20"/>
              </w:rPr>
              <w:t xml:space="preserve"> </w:t>
            </w:r>
            <w:r>
              <w:rPr>
                <w:sz w:val="20"/>
              </w:rPr>
              <w:t>apply</w:t>
            </w:r>
            <w:r>
              <w:rPr>
                <w:spacing w:val="-13"/>
                <w:sz w:val="20"/>
              </w:rPr>
              <w:t xml:space="preserve"> </w:t>
            </w:r>
            <w:r>
              <w:rPr>
                <w:sz w:val="20"/>
              </w:rPr>
              <w:t>on</w:t>
            </w:r>
            <w:r>
              <w:rPr>
                <w:spacing w:val="-14"/>
                <w:sz w:val="20"/>
              </w:rPr>
              <w:t xml:space="preserve"> </w:t>
            </w:r>
            <w:r>
              <w:rPr>
                <w:sz w:val="20"/>
              </w:rPr>
              <w:t>the</w:t>
            </w:r>
            <w:r>
              <w:rPr>
                <w:spacing w:val="-14"/>
                <w:sz w:val="20"/>
              </w:rPr>
              <w:t xml:space="preserve"> </w:t>
            </w:r>
            <w:r>
              <w:rPr>
                <w:sz w:val="20"/>
              </w:rPr>
              <w:t>expiration</w:t>
            </w:r>
            <w:r>
              <w:rPr>
                <w:spacing w:val="-13"/>
                <w:sz w:val="20"/>
              </w:rPr>
              <w:t xml:space="preserve"> </w:t>
            </w:r>
            <w:r>
              <w:rPr>
                <w:sz w:val="20"/>
              </w:rPr>
              <w:t>of</w:t>
            </w:r>
            <w:r>
              <w:rPr>
                <w:spacing w:val="-16"/>
                <w:sz w:val="20"/>
              </w:rPr>
              <w:t xml:space="preserve"> </w:t>
            </w:r>
            <w:r>
              <w:rPr>
                <w:sz w:val="20"/>
              </w:rPr>
              <w:t>the</w:t>
            </w:r>
            <w:r>
              <w:rPr>
                <w:spacing w:val="-14"/>
                <w:sz w:val="20"/>
              </w:rPr>
              <w:t xml:space="preserve"> </w:t>
            </w:r>
            <w:r>
              <w:rPr>
                <w:sz w:val="20"/>
              </w:rPr>
              <w:t>period</w:t>
            </w:r>
            <w:r>
              <w:rPr>
                <w:spacing w:val="-12"/>
                <w:sz w:val="20"/>
              </w:rPr>
              <w:t xml:space="preserve"> </w:t>
            </w:r>
            <w:r>
              <w:rPr>
                <w:sz w:val="20"/>
              </w:rPr>
              <w:t>of</w:t>
            </w:r>
            <w:r>
              <w:rPr>
                <w:spacing w:val="-13"/>
                <w:sz w:val="20"/>
              </w:rPr>
              <w:t xml:space="preserve"> </w:t>
            </w:r>
            <w:r>
              <w:rPr>
                <w:sz w:val="20"/>
              </w:rPr>
              <w:t>5</w:t>
            </w:r>
            <w:r>
              <w:rPr>
                <w:spacing w:val="-14"/>
                <w:sz w:val="20"/>
              </w:rPr>
              <w:t xml:space="preserve"> </w:t>
            </w:r>
            <w:r>
              <w:rPr>
                <w:sz w:val="20"/>
              </w:rPr>
              <w:t>years</w:t>
            </w:r>
            <w:r>
              <w:rPr>
                <w:spacing w:val="-13"/>
                <w:sz w:val="20"/>
              </w:rPr>
              <w:t xml:space="preserve"> </w:t>
            </w:r>
            <w:r>
              <w:rPr>
                <w:sz w:val="20"/>
              </w:rPr>
              <w:t>from</w:t>
            </w:r>
            <w:r>
              <w:rPr>
                <w:spacing w:val="-12"/>
                <w:sz w:val="20"/>
              </w:rPr>
              <w:t xml:space="preserve"> </w:t>
            </w:r>
            <w:r>
              <w:rPr>
                <w:sz w:val="20"/>
              </w:rPr>
              <w:t>the</w:t>
            </w:r>
            <w:r>
              <w:rPr>
                <w:spacing w:val="-16"/>
                <w:sz w:val="20"/>
              </w:rPr>
              <w:t xml:space="preserve"> </w:t>
            </w:r>
            <w:r>
              <w:rPr>
                <w:sz w:val="20"/>
              </w:rPr>
              <w:t>date</w:t>
            </w:r>
            <w:r>
              <w:rPr>
                <w:spacing w:val="-16"/>
                <w:sz w:val="20"/>
              </w:rPr>
              <w:t xml:space="preserve"> </w:t>
            </w:r>
            <w:r>
              <w:rPr>
                <w:sz w:val="20"/>
              </w:rPr>
              <w:t>the</w:t>
            </w:r>
            <w:r>
              <w:rPr>
                <w:spacing w:val="-13"/>
                <w:sz w:val="20"/>
              </w:rPr>
              <w:t xml:space="preserve"> </w:t>
            </w:r>
            <w:r>
              <w:rPr>
                <w:sz w:val="20"/>
              </w:rPr>
              <w:t>relevant breach</w:t>
            </w:r>
            <w:r>
              <w:rPr>
                <w:spacing w:val="-5"/>
                <w:sz w:val="20"/>
              </w:rPr>
              <w:t xml:space="preserve"> </w:t>
            </w:r>
            <w:r>
              <w:rPr>
                <w:sz w:val="20"/>
              </w:rPr>
              <w:t>is</w:t>
            </w:r>
            <w:r>
              <w:rPr>
                <w:spacing w:val="-5"/>
                <w:sz w:val="20"/>
              </w:rPr>
              <w:t xml:space="preserve"> </w:t>
            </w:r>
            <w:r>
              <w:rPr>
                <w:sz w:val="20"/>
              </w:rPr>
              <w:t>established</w:t>
            </w:r>
            <w:r>
              <w:rPr>
                <w:spacing w:val="-6"/>
                <w:sz w:val="20"/>
              </w:rPr>
              <w:t xml:space="preserve"> </w:t>
            </w:r>
            <w:r>
              <w:rPr>
                <w:sz w:val="20"/>
              </w:rPr>
              <w:t>by</w:t>
            </w:r>
            <w:r>
              <w:rPr>
                <w:spacing w:val="-4"/>
                <w:sz w:val="20"/>
              </w:rPr>
              <w:t xml:space="preserve"> </w:t>
            </w:r>
            <w:r>
              <w:rPr>
                <w:sz w:val="20"/>
              </w:rPr>
              <w:t>the</w:t>
            </w:r>
            <w:r>
              <w:rPr>
                <w:spacing w:val="-8"/>
                <w:sz w:val="20"/>
              </w:rPr>
              <w:t xml:space="preserve"> </w:t>
            </w:r>
            <w:r>
              <w:rPr>
                <w:sz w:val="20"/>
              </w:rPr>
              <w:t>judicial</w:t>
            </w:r>
            <w:r>
              <w:rPr>
                <w:spacing w:val="-4"/>
                <w:sz w:val="20"/>
              </w:rPr>
              <w:t xml:space="preserve"> </w:t>
            </w:r>
            <w:r>
              <w:rPr>
                <w:sz w:val="20"/>
              </w:rPr>
              <w:t>or</w:t>
            </w:r>
            <w:r>
              <w:rPr>
                <w:spacing w:val="-5"/>
                <w:sz w:val="20"/>
              </w:rPr>
              <w:t xml:space="preserve"> </w:t>
            </w:r>
            <w:r>
              <w:rPr>
                <w:sz w:val="20"/>
              </w:rPr>
              <w:t>administrative</w:t>
            </w:r>
            <w:r>
              <w:rPr>
                <w:spacing w:val="-4"/>
                <w:sz w:val="20"/>
              </w:rPr>
              <w:t xml:space="preserve"> </w:t>
            </w:r>
            <w:r>
              <w:rPr>
                <w:sz w:val="20"/>
              </w:rPr>
              <w:t>decision</w:t>
            </w:r>
            <w:r>
              <w:rPr>
                <w:spacing w:val="-5"/>
                <w:sz w:val="20"/>
              </w:rPr>
              <w:t xml:space="preserve"> </w:t>
            </w:r>
            <w:r>
              <w:rPr>
                <w:sz w:val="20"/>
              </w:rPr>
              <w:t>concerned</w:t>
            </w:r>
            <w:r>
              <w:rPr>
                <w:spacing w:val="-6"/>
                <w:sz w:val="20"/>
              </w:rPr>
              <w:t xml:space="preserve"> </w:t>
            </w:r>
            <w:r>
              <w:rPr>
                <w:sz w:val="20"/>
              </w:rPr>
              <w:t>referred to in subparagraph (</w:t>
            </w:r>
            <w:r>
              <w:rPr>
                <w:i/>
                <w:sz w:val="20"/>
              </w:rPr>
              <w:t>b</w:t>
            </w:r>
            <w:r>
              <w:rPr>
                <w:sz w:val="20"/>
              </w:rPr>
              <w:t>) of that</w:t>
            </w:r>
            <w:r>
              <w:rPr>
                <w:spacing w:val="-4"/>
                <w:sz w:val="20"/>
              </w:rPr>
              <w:t xml:space="preserve"> </w:t>
            </w:r>
            <w:r>
              <w:rPr>
                <w:sz w:val="20"/>
              </w:rPr>
              <w:t>paragraph.</w:t>
            </w:r>
          </w:p>
        </w:tc>
      </w:tr>
      <w:tr w:rsidR="000251ED" w14:paraId="3A34631F" w14:textId="77777777">
        <w:trPr>
          <w:trHeight w:val="637"/>
        </w:trPr>
        <w:tc>
          <w:tcPr>
            <w:tcW w:w="8984" w:type="dxa"/>
          </w:tcPr>
          <w:p w14:paraId="27DF3D03" w14:textId="77777777" w:rsidR="000251ED" w:rsidRDefault="00201AD3">
            <w:pPr>
              <w:pStyle w:val="TableParagraph"/>
              <w:spacing w:before="146" w:line="240" w:lineRule="atLeast"/>
              <w:ind w:left="560" w:right="182" w:hanging="360"/>
              <w:rPr>
                <w:sz w:val="20"/>
              </w:rPr>
            </w:pPr>
            <w:r>
              <w:rPr>
                <w:sz w:val="20"/>
              </w:rPr>
              <w:t>20. Paragraph (8) shall be construed so that the power under that paragraph to exclude an</w:t>
            </w:r>
            <w:r>
              <w:rPr>
                <w:spacing w:val="53"/>
                <w:sz w:val="20"/>
              </w:rPr>
              <w:t xml:space="preserve"> </w:t>
            </w:r>
            <w:r>
              <w:rPr>
                <w:sz w:val="20"/>
              </w:rPr>
              <w:t>economic</w:t>
            </w:r>
            <w:r>
              <w:rPr>
                <w:spacing w:val="51"/>
                <w:sz w:val="20"/>
              </w:rPr>
              <w:t xml:space="preserve"> </w:t>
            </w:r>
            <w:r>
              <w:rPr>
                <w:sz w:val="20"/>
              </w:rPr>
              <w:t>operator,</w:t>
            </w:r>
            <w:r>
              <w:rPr>
                <w:spacing w:val="51"/>
                <w:sz w:val="20"/>
              </w:rPr>
              <w:t xml:space="preserve"> </w:t>
            </w:r>
            <w:r>
              <w:rPr>
                <w:sz w:val="20"/>
              </w:rPr>
              <w:t>in the</w:t>
            </w:r>
            <w:r>
              <w:rPr>
                <w:spacing w:val="51"/>
                <w:sz w:val="20"/>
              </w:rPr>
              <w:t xml:space="preserve"> </w:t>
            </w:r>
            <w:r>
              <w:rPr>
                <w:sz w:val="20"/>
              </w:rPr>
              <w:t>manner</w:t>
            </w:r>
            <w:r>
              <w:rPr>
                <w:spacing w:val="51"/>
                <w:sz w:val="20"/>
              </w:rPr>
              <w:t xml:space="preserve"> </w:t>
            </w:r>
            <w:r>
              <w:rPr>
                <w:sz w:val="20"/>
              </w:rPr>
              <w:t>there mentioned, shall not be</w:t>
            </w:r>
          </w:p>
        </w:tc>
      </w:tr>
    </w:tbl>
    <w:p w14:paraId="06CB7D99" w14:textId="77777777" w:rsidR="000251ED" w:rsidRDefault="000251ED">
      <w:pPr>
        <w:spacing w:line="240" w:lineRule="atLeast"/>
        <w:rPr>
          <w:sz w:val="20"/>
        </w:rPr>
        <w:sectPr w:rsidR="000251ED">
          <w:footerReference w:type="default" r:id="rId26"/>
          <w:pgSz w:w="11910" w:h="16840"/>
          <w:pgMar w:top="1440" w:right="1040" w:bottom="280" w:left="1140" w:header="0" w:footer="0" w:gutter="0"/>
          <w:cols w:space="720"/>
        </w:sectPr>
      </w:pPr>
    </w:p>
    <w:tbl>
      <w:tblPr>
        <w:tblW w:w="0" w:type="auto"/>
        <w:tblInd w:w="551" w:type="dxa"/>
        <w:tblLayout w:type="fixed"/>
        <w:tblCellMar>
          <w:left w:w="0" w:type="dxa"/>
          <w:right w:w="0" w:type="dxa"/>
        </w:tblCellMar>
        <w:tblLook w:val="01E0" w:firstRow="1" w:lastRow="1" w:firstColumn="1" w:lastColumn="1" w:noHBand="0" w:noVBand="0"/>
      </w:tblPr>
      <w:tblGrid>
        <w:gridCol w:w="8981"/>
      </w:tblGrid>
      <w:tr w:rsidR="000251ED" w14:paraId="14ACD65B" w14:textId="77777777">
        <w:trPr>
          <w:trHeight w:val="879"/>
        </w:trPr>
        <w:tc>
          <w:tcPr>
            <w:tcW w:w="8981" w:type="dxa"/>
          </w:tcPr>
          <w:p w14:paraId="479E082F" w14:textId="77777777" w:rsidR="000251ED" w:rsidRDefault="00201AD3">
            <w:pPr>
              <w:pStyle w:val="TableParagraph"/>
              <w:ind w:left="560" w:right="197"/>
              <w:jc w:val="both"/>
              <w:rPr>
                <w:sz w:val="20"/>
              </w:rPr>
            </w:pPr>
            <w:r>
              <w:rPr>
                <w:sz w:val="20"/>
              </w:rPr>
              <w:lastRenderedPageBreak/>
              <w:t>exercisable</w:t>
            </w:r>
            <w:r>
              <w:rPr>
                <w:spacing w:val="-8"/>
                <w:sz w:val="20"/>
              </w:rPr>
              <w:t xml:space="preserve"> </w:t>
            </w:r>
            <w:r>
              <w:rPr>
                <w:sz w:val="20"/>
              </w:rPr>
              <w:t>where</w:t>
            </w:r>
            <w:r>
              <w:rPr>
                <w:spacing w:val="-9"/>
                <w:sz w:val="20"/>
              </w:rPr>
              <w:t xml:space="preserve"> </w:t>
            </w:r>
            <w:r>
              <w:rPr>
                <w:sz w:val="20"/>
              </w:rPr>
              <w:t>the</w:t>
            </w:r>
            <w:r>
              <w:rPr>
                <w:spacing w:val="-7"/>
                <w:sz w:val="20"/>
              </w:rPr>
              <w:t xml:space="preserve"> </w:t>
            </w:r>
            <w:r>
              <w:rPr>
                <w:sz w:val="20"/>
              </w:rPr>
              <w:t>contracting</w:t>
            </w:r>
            <w:r>
              <w:rPr>
                <w:spacing w:val="-7"/>
                <w:sz w:val="20"/>
              </w:rPr>
              <w:t xml:space="preserve"> </w:t>
            </w:r>
            <w:r>
              <w:rPr>
                <w:sz w:val="20"/>
              </w:rPr>
              <w:t>authority</w:t>
            </w:r>
            <w:r>
              <w:rPr>
                <w:spacing w:val="-3"/>
                <w:sz w:val="20"/>
              </w:rPr>
              <w:t xml:space="preserve"> </w:t>
            </w:r>
            <w:r>
              <w:rPr>
                <w:sz w:val="20"/>
              </w:rPr>
              <w:t>establishes</w:t>
            </w:r>
            <w:r>
              <w:rPr>
                <w:spacing w:val="-10"/>
                <w:sz w:val="20"/>
              </w:rPr>
              <w:t xml:space="preserve"> </w:t>
            </w:r>
            <w:r>
              <w:rPr>
                <w:sz w:val="20"/>
              </w:rPr>
              <w:t>that</w:t>
            </w:r>
            <w:r>
              <w:rPr>
                <w:spacing w:val="-7"/>
                <w:sz w:val="20"/>
              </w:rPr>
              <w:t xml:space="preserve"> </w:t>
            </w:r>
            <w:r>
              <w:rPr>
                <w:sz w:val="20"/>
              </w:rPr>
              <w:t>3</w:t>
            </w:r>
            <w:r>
              <w:rPr>
                <w:spacing w:val="-5"/>
                <w:sz w:val="20"/>
              </w:rPr>
              <w:t xml:space="preserve"> </w:t>
            </w:r>
            <w:r>
              <w:rPr>
                <w:sz w:val="20"/>
              </w:rPr>
              <w:t>or</w:t>
            </w:r>
            <w:r>
              <w:rPr>
                <w:spacing w:val="-9"/>
                <w:sz w:val="20"/>
              </w:rPr>
              <w:t xml:space="preserve"> </w:t>
            </w:r>
            <w:r>
              <w:rPr>
                <w:sz w:val="20"/>
              </w:rPr>
              <w:t>more</w:t>
            </w:r>
            <w:r>
              <w:rPr>
                <w:spacing w:val="-7"/>
                <w:sz w:val="20"/>
              </w:rPr>
              <w:t xml:space="preserve"> </w:t>
            </w:r>
            <w:r>
              <w:rPr>
                <w:sz w:val="20"/>
              </w:rPr>
              <w:t>years</w:t>
            </w:r>
            <w:r>
              <w:rPr>
                <w:spacing w:val="-9"/>
                <w:sz w:val="20"/>
              </w:rPr>
              <w:t xml:space="preserve"> </w:t>
            </w:r>
            <w:r>
              <w:rPr>
                <w:sz w:val="20"/>
              </w:rPr>
              <w:t>have elapsed since the date that the economic operator concerned was in the relevant situation referred to in that</w:t>
            </w:r>
            <w:r>
              <w:rPr>
                <w:spacing w:val="-4"/>
                <w:sz w:val="20"/>
              </w:rPr>
              <w:t xml:space="preserve"> </w:t>
            </w:r>
            <w:r>
              <w:rPr>
                <w:sz w:val="20"/>
              </w:rPr>
              <w:t>paragraph.</w:t>
            </w:r>
          </w:p>
        </w:tc>
      </w:tr>
      <w:tr w:rsidR="000251ED" w14:paraId="600850D3" w14:textId="77777777">
        <w:trPr>
          <w:trHeight w:val="1029"/>
        </w:trPr>
        <w:tc>
          <w:tcPr>
            <w:tcW w:w="8981" w:type="dxa"/>
          </w:tcPr>
          <w:p w14:paraId="45A82E62" w14:textId="77777777" w:rsidR="000251ED" w:rsidRDefault="00201AD3">
            <w:pPr>
              <w:pStyle w:val="TableParagraph"/>
              <w:spacing w:before="146"/>
              <w:ind w:left="560" w:right="198" w:hanging="360"/>
              <w:jc w:val="both"/>
              <w:rPr>
                <w:sz w:val="20"/>
              </w:rPr>
            </w:pPr>
            <w:r>
              <w:rPr>
                <w:sz w:val="20"/>
              </w:rPr>
              <w:t>21. The reference in paragraph (18) to the requirement under paragraph (1) or (2) includes</w:t>
            </w:r>
            <w:r>
              <w:rPr>
                <w:spacing w:val="-17"/>
                <w:sz w:val="20"/>
              </w:rPr>
              <w:t xml:space="preserve"> </w:t>
            </w:r>
            <w:r>
              <w:rPr>
                <w:sz w:val="20"/>
              </w:rPr>
              <w:t>a</w:t>
            </w:r>
            <w:r>
              <w:rPr>
                <w:spacing w:val="-16"/>
                <w:sz w:val="20"/>
              </w:rPr>
              <w:t xml:space="preserve"> </w:t>
            </w:r>
            <w:r>
              <w:rPr>
                <w:sz w:val="20"/>
              </w:rPr>
              <w:t>reference</w:t>
            </w:r>
            <w:r>
              <w:rPr>
                <w:spacing w:val="-16"/>
                <w:sz w:val="20"/>
              </w:rPr>
              <w:t xml:space="preserve"> </w:t>
            </w:r>
            <w:r>
              <w:rPr>
                <w:sz w:val="20"/>
              </w:rPr>
              <w:t>to</w:t>
            </w:r>
            <w:r>
              <w:rPr>
                <w:spacing w:val="-17"/>
                <w:sz w:val="20"/>
              </w:rPr>
              <w:t xml:space="preserve"> </w:t>
            </w:r>
            <w:r>
              <w:rPr>
                <w:sz w:val="20"/>
              </w:rPr>
              <w:t>the</w:t>
            </w:r>
            <w:r>
              <w:rPr>
                <w:spacing w:val="-16"/>
                <w:sz w:val="20"/>
              </w:rPr>
              <w:t xml:space="preserve"> </w:t>
            </w:r>
            <w:r>
              <w:rPr>
                <w:sz w:val="20"/>
              </w:rPr>
              <w:t>requirement</w:t>
            </w:r>
            <w:r>
              <w:rPr>
                <w:spacing w:val="-15"/>
                <w:sz w:val="20"/>
              </w:rPr>
              <w:t xml:space="preserve"> </w:t>
            </w:r>
            <w:r>
              <w:rPr>
                <w:sz w:val="20"/>
              </w:rPr>
              <w:t>under</w:t>
            </w:r>
            <w:r>
              <w:rPr>
                <w:spacing w:val="-14"/>
                <w:sz w:val="20"/>
              </w:rPr>
              <w:t xml:space="preserve"> </w:t>
            </w:r>
            <w:r>
              <w:rPr>
                <w:sz w:val="20"/>
              </w:rPr>
              <w:t>either</w:t>
            </w:r>
            <w:r>
              <w:rPr>
                <w:spacing w:val="-17"/>
                <w:sz w:val="20"/>
              </w:rPr>
              <w:t xml:space="preserve"> </w:t>
            </w:r>
            <w:r>
              <w:rPr>
                <w:sz w:val="20"/>
              </w:rPr>
              <w:t>such</w:t>
            </w:r>
            <w:r>
              <w:rPr>
                <w:spacing w:val="-14"/>
                <w:sz w:val="20"/>
              </w:rPr>
              <w:t xml:space="preserve"> </w:t>
            </w:r>
            <w:r>
              <w:rPr>
                <w:sz w:val="20"/>
              </w:rPr>
              <w:t>paragraph</w:t>
            </w:r>
            <w:r>
              <w:rPr>
                <w:spacing w:val="-15"/>
                <w:sz w:val="20"/>
              </w:rPr>
              <w:t xml:space="preserve"> </w:t>
            </w:r>
            <w:r>
              <w:rPr>
                <w:sz w:val="20"/>
              </w:rPr>
              <w:t>as</w:t>
            </w:r>
            <w:r>
              <w:rPr>
                <w:spacing w:val="-16"/>
                <w:sz w:val="20"/>
              </w:rPr>
              <w:t xml:space="preserve"> </w:t>
            </w:r>
            <w:r>
              <w:rPr>
                <w:sz w:val="20"/>
              </w:rPr>
              <w:t>it</w:t>
            </w:r>
            <w:r>
              <w:rPr>
                <w:spacing w:val="-15"/>
                <w:sz w:val="20"/>
              </w:rPr>
              <w:t xml:space="preserve"> </w:t>
            </w:r>
            <w:r>
              <w:rPr>
                <w:sz w:val="20"/>
              </w:rPr>
              <w:t>operates by virtue of paragraph</w:t>
            </w:r>
            <w:r>
              <w:rPr>
                <w:spacing w:val="-6"/>
                <w:sz w:val="20"/>
              </w:rPr>
              <w:t xml:space="preserve"> </w:t>
            </w:r>
            <w:r>
              <w:rPr>
                <w:sz w:val="20"/>
              </w:rPr>
              <w:t>(10).</w:t>
            </w:r>
          </w:p>
        </w:tc>
      </w:tr>
      <w:tr w:rsidR="000251ED" w14:paraId="4D43C03B" w14:textId="77777777">
        <w:trPr>
          <w:trHeight w:val="1028"/>
        </w:trPr>
        <w:tc>
          <w:tcPr>
            <w:tcW w:w="8981" w:type="dxa"/>
          </w:tcPr>
          <w:p w14:paraId="3A1185B8" w14:textId="77777777" w:rsidR="000251ED" w:rsidRDefault="00201AD3">
            <w:pPr>
              <w:pStyle w:val="TableParagraph"/>
              <w:spacing w:before="146"/>
              <w:ind w:left="560" w:right="197" w:hanging="360"/>
              <w:jc w:val="both"/>
              <w:rPr>
                <w:sz w:val="20"/>
              </w:rPr>
            </w:pPr>
            <w:r>
              <w:rPr>
                <w:sz w:val="20"/>
              </w:rPr>
              <w:t>22.</w:t>
            </w:r>
            <w:r>
              <w:rPr>
                <w:spacing w:val="-39"/>
                <w:sz w:val="20"/>
              </w:rPr>
              <w:t xml:space="preserve"> </w:t>
            </w:r>
            <w:r>
              <w:rPr>
                <w:sz w:val="20"/>
              </w:rPr>
              <w:t>The</w:t>
            </w:r>
            <w:r>
              <w:rPr>
                <w:spacing w:val="-4"/>
                <w:sz w:val="20"/>
              </w:rPr>
              <w:t xml:space="preserve"> </w:t>
            </w:r>
            <w:r>
              <w:rPr>
                <w:sz w:val="20"/>
              </w:rPr>
              <w:t>reference</w:t>
            </w:r>
            <w:r>
              <w:rPr>
                <w:spacing w:val="-7"/>
                <w:sz w:val="20"/>
              </w:rPr>
              <w:t xml:space="preserve"> </w:t>
            </w:r>
            <w:r>
              <w:rPr>
                <w:sz w:val="20"/>
              </w:rPr>
              <w:t>in</w:t>
            </w:r>
            <w:r>
              <w:rPr>
                <w:spacing w:val="-2"/>
                <w:sz w:val="20"/>
              </w:rPr>
              <w:t xml:space="preserve"> </w:t>
            </w:r>
            <w:r>
              <w:rPr>
                <w:sz w:val="20"/>
              </w:rPr>
              <w:t>paragraph</w:t>
            </w:r>
            <w:r>
              <w:rPr>
                <w:spacing w:val="-3"/>
                <w:sz w:val="20"/>
              </w:rPr>
              <w:t xml:space="preserve"> </w:t>
            </w:r>
            <w:r>
              <w:rPr>
                <w:sz w:val="20"/>
              </w:rPr>
              <w:t>(19)</w:t>
            </w:r>
            <w:r>
              <w:rPr>
                <w:spacing w:val="-5"/>
                <w:sz w:val="20"/>
              </w:rPr>
              <w:t xml:space="preserve"> </w:t>
            </w:r>
            <w:r>
              <w:rPr>
                <w:sz w:val="20"/>
              </w:rPr>
              <w:t>to</w:t>
            </w:r>
            <w:r>
              <w:rPr>
                <w:spacing w:val="-4"/>
                <w:sz w:val="20"/>
              </w:rPr>
              <w:t xml:space="preserve"> </w:t>
            </w:r>
            <w:r>
              <w:rPr>
                <w:sz w:val="20"/>
              </w:rPr>
              <w:t>the</w:t>
            </w:r>
            <w:r>
              <w:rPr>
                <w:spacing w:val="-2"/>
                <w:sz w:val="20"/>
              </w:rPr>
              <w:t xml:space="preserve"> </w:t>
            </w:r>
            <w:r>
              <w:rPr>
                <w:sz w:val="20"/>
              </w:rPr>
              <w:t>requirement</w:t>
            </w:r>
            <w:r>
              <w:rPr>
                <w:spacing w:val="-4"/>
                <w:sz w:val="20"/>
              </w:rPr>
              <w:t xml:space="preserve"> </w:t>
            </w:r>
            <w:r>
              <w:rPr>
                <w:sz w:val="20"/>
              </w:rPr>
              <w:t>under</w:t>
            </w:r>
            <w:r>
              <w:rPr>
                <w:spacing w:val="-7"/>
                <w:sz w:val="20"/>
              </w:rPr>
              <w:t xml:space="preserve"> </w:t>
            </w:r>
            <w:r>
              <w:rPr>
                <w:sz w:val="20"/>
              </w:rPr>
              <w:t>paragraph</w:t>
            </w:r>
            <w:r>
              <w:rPr>
                <w:spacing w:val="-4"/>
                <w:sz w:val="20"/>
              </w:rPr>
              <w:t xml:space="preserve"> </w:t>
            </w:r>
            <w:r>
              <w:rPr>
                <w:sz w:val="20"/>
              </w:rPr>
              <w:t>(3)</w:t>
            </w:r>
            <w:r>
              <w:rPr>
                <w:spacing w:val="-5"/>
                <w:sz w:val="20"/>
              </w:rPr>
              <w:t xml:space="preserve"> </w:t>
            </w:r>
            <w:r>
              <w:rPr>
                <w:sz w:val="20"/>
              </w:rPr>
              <w:t>includes a reference to the requirement under that paragraph as it operates by virtue of paragraph</w:t>
            </w:r>
            <w:r>
              <w:rPr>
                <w:spacing w:val="-1"/>
                <w:sz w:val="20"/>
              </w:rPr>
              <w:t xml:space="preserve"> </w:t>
            </w:r>
            <w:r>
              <w:rPr>
                <w:sz w:val="20"/>
              </w:rPr>
              <w:t>(10).</w:t>
            </w:r>
          </w:p>
        </w:tc>
      </w:tr>
      <w:tr w:rsidR="000251ED" w14:paraId="18F9BE90" w14:textId="77777777">
        <w:trPr>
          <w:trHeight w:val="878"/>
        </w:trPr>
        <w:tc>
          <w:tcPr>
            <w:tcW w:w="8981" w:type="dxa"/>
          </w:tcPr>
          <w:p w14:paraId="3B326FD9" w14:textId="77777777" w:rsidR="000251ED" w:rsidRDefault="00201AD3">
            <w:pPr>
              <w:pStyle w:val="TableParagraph"/>
              <w:spacing w:before="155" w:line="242" w:lineRule="exact"/>
              <w:ind w:left="560" w:right="199" w:hanging="360"/>
              <w:jc w:val="both"/>
              <w:rPr>
                <w:sz w:val="20"/>
              </w:rPr>
            </w:pPr>
            <w:r>
              <w:rPr>
                <w:sz w:val="20"/>
              </w:rPr>
              <w:t>23. The reference in paragraph (20) to the power under paragraph (8) includes a reference</w:t>
            </w:r>
            <w:r>
              <w:rPr>
                <w:spacing w:val="-12"/>
                <w:sz w:val="20"/>
              </w:rPr>
              <w:t xml:space="preserve"> </w:t>
            </w:r>
            <w:r>
              <w:rPr>
                <w:sz w:val="20"/>
              </w:rPr>
              <w:t>to</w:t>
            </w:r>
            <w:r>
              <w:rPr>
                <w:spacing w:val="-11"/>
                <w:sz w:val="20"/>
              </w:rPr>
              <w:t xml:space="preserve"> </w:t>
            </w:r>
            <w:r>
              <w:rPr>
                <w:sz w:val="20"/>
              </w:rPr>
              <w:t>the</w:t>
            </w:r>
            <w:r>
              <w:rPr>
                <w:spacing w:val="-9"/>
                <w:sz w:val="20"/>
              </w:rPr>
              <w:t xml:space="preserve"> </w:t>
            </w:r>
            <w:r>
              <w:rPr>
                <w:sz w:val="20"/>
              </w:rPr>
              <w:t>power</w:t>
            </w:r>
            <w:r>
              <w:rPr>
                <w:spacing w:val="-9"/>
                <w:sz w:val="20"/>
              </w:rPr>
              <w:t xml:space="preserve"> </w:t>
            </w:r>
            <w:r>
              <w:rPr>
                <w:sz w:val="20"/>
              </w:rPr>
              <w:t>under</w:t>
            </w:r>
            <w:r>
              <w:rPr>
                <w:spacing w:val="-11"/>
                <w:sz w:val="20"/>
              </w:rPr>
              <w:t xml:space="preserve"> </w:t>
            </w:r>
            <w:r>
              <w:rPr>
                <w:sz w:val="20"/>
              </w:rPr>
              <w:t>that</w:t>
            </w:r>
            <w:r>
              <w:rPr>
                <w:spacing w:val="-10"/>
                <w:sz w:val="20"/>
              </w:rPr>
              <w:t xml:space="preserve"> </w:t>
            </w:r>
            <w:r>
              <w:rPr>
                <w:sz w:val="20"/>
              </w:rPr>
              <w:t>paragraph</w:t>
            </w:r>
            <w:r>
              <w:rPr>
                <w:spacing w:val="-9"/>
                <w:sz w:val="20"/>
              </w:rPr>
              <w:t xml:space="preserve"> </w:t>
            </w:r>
            <w:r>
              <w:rPr>
                <w:sz w:val="20"/>
              </w:rPr>
              <w:t>as</w:t>
            </w:r>
            <w:r>
              <w:rPr>
                <w:spacing w:val="-10"/>
                <w:sz w:val="20"/>
              </w:rPr>
              <w:t xml:space="preserve"> </w:t>
            </w:r>
            <w:r>
              <w:rPr>
                <w:sz w:val="20"/>
              </w:rPr>
              <w:t>that</w:t>
            </w:r>
            <w:r>
              <w:rPr>
                <w:spacing w:val="-10"/>
                <w:sz w:val="20"/>
              </w:rPr>
              <w:t xml:space="preserve"> </w:t>
            </w:r>
            <w:r>
              <w:rPr>
                <w:sz w:val="20"/>
              </w:rPr>
              <w:t>paragraph</w:t>
            </w:r>
            <w:r>
              <w:rPr>
                <w:spacing w:val="-7"/>
                <w:sz w:val="20"/>
              </w:rPr>
              <w:t xml:space="preserve"> </w:t>
            </w:r>
            <w:r>
              <w:rPr>
                <w:sz w:val="20"/>
              </w:rPr>
              <w:t>operates</w:t>
            </w:r>
            <w:r>
              <w:rPr>
                <w:spacing w:val="-11"/>
                <w:sz w:val="20"/>
              </w:rPr>
              <w:t xml:space="preserve"> </w:t>
            </w:r>
            <w:r>
              <w:rPr>
                <w:sz w:val="20"/>
              </w:rPr>
              <w:t>by</w:t>
            </w:r>
            <w:r>
              <w:rPr>
                <w:spacing w:val="-8"/>
                <w:sz w:val="20"/>
              </w:rPr>
              <w:t xml:space="preserve"> </w:t>
            </w:r>
            <w:r>
              <w:rPr>
                <w:sz w:val="20"/>
              </w:rPr>
              <w:t>virtue of paragraph</w:t>
            </w:r>
            <w:r>
              <w:rPr>
                <w:spacing w:val="-3"/>
                <w:sz w:val="20"/>
              </w:rPr>
              <w:t xml:space="preserve"> </w:t>
            </w:r>
            <w:r>
              <w:rPr>
                <w:sz w:val="20"/>
              </w:rPr>
              <w:t>(11).</w:t>
            </w:r>
          </w:p>
        </w:tc>
      </w:tr>
    </w:tbl>
    <w:p w14:paraId="40104EEA" w14:textId="77777777" w:rsidR="000251ED" w:rsidRDefault="000251ED">
      <w:pPr>
        <w:spacing w:line="242" w:lineRule="exact"/>
        <w:jc w:val="both"/>
        <w:rPr>
          <w:sz w:val="20"/>
        </w:rPr>
        <w:sectPr w:rsidR="000251ED">
          <w:footerReference w:type="default" r:id="rId27"/>
          <w:pgSz w:w="11910" w:h="16840"/>
          <w:pgMar w:top="1440" w:right="1040" w:bottom="280" w:left="1140" w:header="0" w:footer="0" w:gutter="0"/>
          <w:cols w:space="720"/>
        </w:sectPr>
      </w:pPr>
    </w:p>
    <w:p w14:paraId="4CB02E1D" w14:textId="594B702A" w:rsidR="000251ED" w:rsidRDefault="00201AD3" w:rsidP="002F62D7">
      <w:pPr>
        <w:pStyle w:val="Heading1"/>
      </w:pPr>
      <w:bookmarkStart w:id="69" w:name="ANNEX_4__REFEREES"/>
      <w:bookmarkStart w:id="70" w:name="_Toc219280515"/>
      <w:bookmarkEnd w:id="69"/>
      <w:r>
        <w:lastRenderedPageBreak/>
        <w:t>ANNEX 4</w:t>
      </w:r>
      <w:r w:rsidR="00306239">
        <w:t xml:space="preserve"> </w:t>
      </w:r>
      <w:r w:rsidR="00306239">
        <w:rPr>
          <w:spacing w:val="91"/>
        </w:rPr>
        <w:t>-</w:t>
      </w:r>
      <w:r>
        <w:t>REFEREES</w:t>
      </w:r>
      <w:bookmarkEnd w:id="70"/>
    </w:p>
    <w:p w14:paraId="1DE5F6D6" w14:textId="77777777" w:rsidR="000251ED" w:rsidRDefault="00201AD3">
      <w:pPr>
        <w:pStyle w:val="BodyText"/>
        <w:spacing w:before="239"/>
        <w:ind w:left="299" w:right="608"/>
      </w:pPr>
      <w:r>
        <w:t xml:space="preserve">Please provide details of 3 references in relation to each application for </w:t>
      </w:r>
      <w:proofErr w:type="spellStart"/>
      <w:r>
        <w:t>authorisation</w:t>
      </w:r>
      <w:proofErr w:type="spellEnd"/>
      <w:r>
        <w:t xml:space="preserve"> (see Section 3.3</w:t>
      </w:r>
      <w:r>
        <w:rPr>
          <w:spacing w:val="-4"/>
        </w:rPr>
        <w:t xml:space="preserve"> </w:t>
      </w:r>
      <w:r>
        <w:t>(h))</w:t>
      </w:r>
    </w:p>
    <w:p w14:paraId="1A3B4397" w14:textId="77777777" w:rsidR="000251ED" w:rsidRDefault="000251ED">
      <w:pPr>
        <w:pStyle w:val="BodyText"/>
        <w:spacing w:before="8"/>
        <w:rPr>
          <w:sz w:val="14"/>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1409"/>
        <w:gridCol w:w="1577"/>
        <w:gridCol w:w="1169"/>
        <w:gridCol w:w="1183"/>
        <w:gridCol w:w="2681"/>
      </w:tblGrid>
      <w:tr w:rsidR="000251ED" w14:paraId="05BCFF27" w14:textId="77777777">
        <w:trPr>
          <w:trHeight w:val="702"/>
        </w:trPr>
        <w:tc>
          <w:tcPr>
            <w:tcW w:w="1162" w:type="dxa"/>
          </w:tcPr>
          <w:p w14:paraId="6E9CB525" w14:textId="77777777" w:rsidR="000251ED" w:rsidRDefault="00201AD3">
            <w:pPr>
              <w:pStyle w:val="TableParagraph"/>
              <w:ind w:left="107"/>
              <w:rPr>
                <w:sz w:val="20"/>
              </w:rPr>
            </w:pPr>
            <w:r>
              <w:rPr>
                <w:sz w:val="20"/>
              </w:rPr>
              <w:t>Company</w:t>
            </w:r>
          </w:p>
        </w:tc>
        <w:tc>
          <w:tcPr>
            <w:tcW w:w="1409" w:type="dxa"/>
          </w:tcPr>
          <w:p w14:paraId="0CDE3C9D" w14:textId="77777777" w:rsidR="000251ED" w:rsidRDefault="00201AD3">
            <w:pPr>
              <w:pStyle w:val="TableParagraph"/>
              <w:ind w:left="107"/>
              <w:rPr>
                <w:sz w:val="20"/>
              </w:rPr>
            </w:pPr>
            <w:r>
              <w:rPr>
                <w:sz w:val="20"/>
              </w:rPr>
              <w:t xml:space="preserve">Contact </w:t>
            </w:r>
            <w:r>
              <w:rPr>
                <w:w w:val="95"/>
                <w:sz w:val="20"/>
              </w:rPr>
              <w:t>Name/Title</w:t>
            </w:r>
          </w:p>
        </w:tc>
        <w:tc>
          <w:tcPr>
            <w:tcW w:w="1577" w:type="dxa"/>
          </w:tcPr>
          <w:p w14:paraId="44C8035D" w14:textId="77777777" w:rsidR="000251ED" w:rsidRDefault="00201AD3">
            <w:pPr>
              <w:pStyle w:val="TableParagraph"/>
              <w:ind w:left="107"/>
              <w:rPr>
                <w:sz w:val="20"/>
              </w:rPr>
            </w:pPr>
            <w:r>
              <w:rPr>
                <w:sz w:val="20"/>
              </w:rPr>
              <w:t>Address</w:t>
            </w:r>
          </w:p>
        </w:tc>
        <w:tc>
          <w:tcPr>
            <w:tcW w:w="1169" w:type="dxa"/>
          </w:tcPr>
          <w:p w14:paraId="4835E6B1" w14:textId="77777777" w:rsidR="000251ED" w:rsidRDefault="00201AD3">
            <w:pPr>
              <w:pStyle w:val="TableParagraph"/>
              <w:ind w:left="104"/>
              <w:rPr>
                <w:sz w:val="20"/>
              </w:rPr>
            </w:pPr>
            <w:r>
              <w:rPr>
                <w:sz w:val="20"/>
              </w:rPr>
              <w:t>Tel No</w:t>
            </w:r>
          </w:p>
        </w:tc>
        <w:tc>
          <w:tcPr>
            <w:tcW w:w="1183" w:type="dxa"/>
          </w:tcPr>
          <w:p w14:paraId="56E00152" w14:textId="77777777" w:rsidR="000251ED" w:rsidRDefault="00201AD3">
            <w:pPr>
              <w:pStyle w:val="TableParagraph"/>
              <w:ind w:left="106"/>
              <w:rPr>
                <w:sz w:val="20"/>
              </w:rPr>
            </w:pPr>
            <w:r>
              <w:rPr>
                <w:sz w:val="20"/>
              </w:rPr>
              <w:t>Email</w:t>
            </w:r>
          </w:p>
        </w:tc>
        <w:tc>
          <w:tcPr>
            <w:tcW w:w="2681" w:type="dxa"/>
          </w:tcPr>
          <w:p w14:paraId="6A9F8BA4" w14:textId="77777777" w:rsidR="000251ED" w:rsidRDefault="00201AD3">
            <w:pPr>
              <w:pStyle w:val="TableParagraph"/>
              <w:ind w:left="104"/>
              <w:rPr>
                <w:sz w:val="20"/>
              </w:rPr>
            </w:pPr>
            <w:r>
              <w:rPr>
                <w:sz w:val="20"/>
              </w:rPr>
              <w:t>Nature of work undertaken</w:t>
            </w:r>
          </w:p>
        </w:tc>
      </w:tr>
      <w:tr w:rsidR="000251ED" w14:paraId="4BCC1670" w14:textId="77777777">
        <w:trPr>
          <w:trHeight w:val="1132"/>
        </w:trPr>
        <w:tc>
          <w:tcPr>
            <w:tcW w:w="1162" w:type="dxa"/>
          </w:tcPr>
          <w:p w14:paraId="3E953636" w14:textId="77777777" w:rsidR="000251ED" w:rsidRDefault="000251ED">
            <w:pPr>
              <w:pStyle w:val="TableParagraph"/>
              <w:rPr>
                <w:rFonts w:ascii="Times New Roman"/>
                <w:sz w:val="20"/>
              </w:rPr>
            </w:pPr>
          </w:p>
        </w:tc>
        <w:tc>
          <w:tcPr>
            <w:tcW w:w="1409" w:type="dxa"/>
          </w:tcPr>
          <w:p w14:paraId="7D4D948C" w14:textId="77777777" w:rsidR="000251ED" w:rsidRDefault="000251ED">
            <w:pPr>
              <w:pStyle w:val="TableParagraph"/>
              <w:rPr>
                <w:rFonts w:ascii="Times New Roman"/>
                <w:sz w:val="20"/>
              </w:rPr>
            </w:pPr>
          </w:p>
        </w:tc>
        <w:tc>
          <w:tcPr>
            <w:tcW w:w="1577" w:type="dxa"/>
          </w:tcPr>
          <w:p w14:paraId="2448C462" w14:textId="77777777" w:rsidR="000251ED" w:rsidRDefault="000251ED">
            <w:pPr>
              <w:pStyle w:val="TableParagraph"/>
              <w:rPr>
                <w:rFonts w:ascii="Times New Roman"/>
                <w:sz w:val="20"/>
              </w:rPr>
            </w:pPr>
          </w:p>
        </w:tc>
        <w:tc>
          <w:tcPr>
            <w:tcW w:w="1169" w:type="dxa"/>
          </w:tcPr>
          <w:p w14:paraId="16A2B174" w14:textId="77777777" w:rsidR="000251ED" w:rsidRDefault="000251ED">
            <w:pPr>
              <w:pStyle w:val="TableParagraph"/>
              <w:rPr>
                <w:rFonts w:ascii="Times New Roman"/>
                <w:sz w:val="20"/>
              </w:rPr>
            </w:pPr>
          </w:p>
        </w:tc>
        <w:tc>
          <w:tcPr>
            <w:tcW w:w="1183" w:type="dxa"/>
          </w:tcPr>
          <w:p w14:paraId="7A7E7E69" w14:textId="77777777" w:rsidR="000251ED" w:rsidRDefault="000251ED">
            <w:pPr>
              <w:pStyle w:val="TableParagraph"/>
              <w:rPr>
                <w:rFonts w:ascii="Times New Roman"/>
                <w:sz w:val="20"/>
              </w:rPr>
            </w:pPr>
          </w:p>
        </w:tc>
        <w:tc>
          <w:tcPr>
            <w:tcW w:w="2681" w:type="dxa"/>
          </w:tcPr>
          <w:p w14:paraId="61C48917" w14:textId="77777777" w:rsidR="000251ED" w:rsidRDefault="000251ED">
            <w:pPr>
              <w:pStyle w:val="TableParagraph"/>
              <w:rPr>
                <w:rFonts w:ascii="Times New Roman"/>
                <w:sz w:val="20"/>
              </w:rPr>
            </w:pPr>
          </w:p>
        </w:tc>
      </w:tr>
      <w:tr w:rsidR="000251ED" w14:paraId="363274B3" w14:textId="77777777">
        <w:trPr>
          <w:trHeight w:val="1134"/>
        </w:trPr>
        <w:tc>
          <w:tcPr>
            <w:tcW w:w="1162" w:type="dxa"/>
          </w:tcPr>
          <w:p w14:paraId="6F85B3C8" w14:textId="77777777" w:rsidR="000251ED" w:rsidRDefault="000251ED">
            <w:pPr>
              <w:pStyle w:val="TableParagraph"/>
              <w:rPr>
                <w:rFonts w:ascii="Times New Roman"/>
                <w:sz w:val="20"/>
              </w:rPr>
            </w:pPr>
          </w:p>
        </w:tc>
        <w:tc>
          <w:tcPr>
            <w:tcW w:w="1409" w:type="dxa"/>
          </w:tcPr>
          <w:p w14:paraId="774EEB7A" w14:textId="77777777" w:rsidR="000251ED" w:rsidRDefault="000251ED">
            <w:pPr>
              <w:pStyle w:val="TableParagraph"/>
              <w:rPr>
                <w:rFonts w:ascii="Times New Roman"/>
                <w:sz w:val="20"/>
              </w:rPr>
            </w:pPr>
          </w:p>
        </w:tc>
        <w:tc>
          <w:tcPr>
            <w:tcW w:w="1577" w:type="dxa"/>
          </w:tcPr>
          <w:p w14:paraId="29AC8FD9" w14:textId="77777777" w:rsidR="000251ED" w:rsidRDefault="000251ED">
            <w:pPr>
              <w:pStyle w:val="TableParagraph"/>
              <w:rPr>
                <w:rFonts w:ascii="Times New Roman"/>
                <w:sz w:val="20"/>
              </w:rPr>
            </w:pPr>
          </w:p>
        </w:tc>
        <w:tc>
          <w:tcPr>
            <w:tcW w:w="1169" w:type="dxa"/>
          </w:tcPr>
          <w:p w14:paraId="5C173A4B" w14:textId="77777777" w:rsidR="000251ED" w:rsidRDefault="000251ED">
            <w:pPr>
              <w:pStyle w:val="TableParagraph"/>
              <w:rPr>
                <w:rFonts w:ascii="Times New Roman"/>
                <w:sz w:val="20"/>
              </w:rPr>
            </w:pPr>
          </w:p>
        </w:tc>
        <w:tc>
          <w:tcPr>
            <w:tcW w:w="1183" w:type="dxa"/>
          </w:tcPr>
          <w:p w14:paraId="02242D83" w14:textId="77777777" w:rsidR="000251ED" w:rsidRDefault="000251ED">
            <w:pPr>
              <w:pStyle w:val="TableParagraph"/>
              <w:rPr>
                <w:rFonts w:ascii="Times New Roman"/>
                <w:sz w:val="20"/>
              </w:rPr>
            </w:pPr>
          </w:p>
        </w:tc>
        <w:tc>
          <w:tcPr>
            <w:tcW w:w="2681" w:type="dxa"/>
          </w:tcPr>
          <w:p w14:paraId="40F29B09" w14:textId="77777777" w:rsidR="000251ED" w:rsidRDefault="000251ED">
            <w:pPr>
              <w:pStyle w:val="TableParagraph"/>
              <w:rPr>
                <w:rFonts w:ascii="Times New Roman"/>
                <w:sz w:val="20"/>
              </w:rPr>
            </w:pPr>
          </w:p>
        </w:tc>
      </w:tr>
      <w:tr w:rsidR="000251ED" w14:paraId="0A2DC3A2" w14:textId="77777777">
        <w:trPr>
          <w:trHeight w:val="1134"/>
        </w:trPr>
        <w:tc>
          <w:tcPr>
            <w:tcW w:w="1162" w:type="dxa"/>
          </w:tcPr>
          <w:p w14:paraId="48B3CBFF" w14:textId="77777777" w:rsidR="000251ED" w:rsidRDefault="000251ED">
            <w:pPr>
              <w:pStyle w:val="TableParagraph"/>
              <w:rPr>
                <w:rFonts w:ascii="Times New Roman"/>
                <w:sz w:val="20"/>
              </w:rPr>
            </w:pPr>
          </w:p>
        </w:tc>
        <w:tc>
          <w:tcPr>
            <w:tcW w:w="1409" w:type="dxa"/>
          </w:tcPr>
          <w:p w14:paraId="34A5CEBA" w14:textId="77777777" w:rsidR="000251ED" w:rsidRDefault="000251ED">
            <w:pPr>
              <w:pStyle w:val="TableParagraph"/>
              <w:rPr>
                <w:rFonts w:ascii="Times New Roman"/>
                <w:sz w:val="20"/>
              </w:rPr>
            </w:pPr>
          </w:p>
        </w:tc>
        <w:tc>
          <w:tcPr>
            <w:tcW w:w="1577" w:type="dxa"/>
          </w:tcPr>
          <w:p w14:paraId="57F88E49" w14:textId="77777777" w:rsidR="000251ED" w:rsidRDefault="000251ED">
            <w:pPr>
              <w:pStyle w:val="TableParagraph"/>
              <w:rPr>
                <w:rFonts w:ascii="Times New Roman"/>
                <w:sz w:val="20"/>
              </w:rPr>
            </w:pPr>
          </w:p>
        </w:tc>
        <w:tc>
          <w:tcPr>
            <w:tcW w:w="1169" w:type="dxa"/>
          </w:tcPr>
          <w:p w14:paraId="757762C1" w14:textId="77777777" w:rsidR="000251ED" w:rsidRDefault="000251ED">
            <w:pPr>
              <w:pStyle w:val="TableParagraph"/>
              <w:rPr>
                <w:rFonts w:ascii="Times New Roman"/>
                <w:sz w:val="20"/>
              </w:rPr>
            </w:pPr>
          </w:p>
        </w:tc>
        <w:tc>
          <w:tcPr>
            <w:tcW w:w="1183" w:type="dxa"/>
          </w:tcPr>
          <w:p w14:paraId="001476F6" w14:textId="77777777" w:rsidR="000251ED" w:rsidRDefault="000251ED">
            <w:pPr>
              <w:pStyle w:val="TableParagraph"/>
              <w:rPr>
                <w:rFonts w:ascii="Times New Roman"/>
                <w:sz w:val="20"/>
              </w:rPr>
            </w:pPr>
          </w:p>
        </w:tc>
        <w:tc>
          <w:tcPr>
            <w:tcW w:w="2681" w:type="dxa"/>
          </w:tcPr>
          <w:p w14:paraId="2C245DC3" w14:textId="77777777" w:rsidR="000251ED" w:rsidRDefault="000251ED">
            <w:pPr>
              <w:pStyle w:val="TableParagraph"/>
              <w:rPr>
                <w:rFonts w:ascii="Times New Roman"/>
                <w:sz w:val="20"/>
              </w:rPr>
            </w:pPr>
          </w:p>
        </w:tc>
      </w:tr>
    </w:tbl>
    <w:p w14:paraId="18B6CB09" w14:textId="77777777" w:rsidR="000251ED" w:rsidRDefault="00201AD3">
      <w:pPr>
        <w:pStyle w:val="BodyText"/>
        <w:ind w:left="299"/>
      </w:pPr>
      <w:r>
        <w:t>Please copy table onto a separate sheet as required.</w:t>
      </w:r>
    </w:p>
    <w:p w14:paraId="3797E00D" w14:textId="77777777" w:rsidR="000251ED" w:rsidRDefault="000251ED">
      <w:pPr>
        <w:sectPr w:rsidR="000251ED">
          <w:footerReference w:type="default" r:id="rId28"/>
          <w:pgSz w:w="11910" w:h="16840"/>
          <w:pgMar w:top="1340" w:right="1040" w:bottom="1160" w:left="1140" w:header="0" w:footer="962" w:gutter="0"/>
          <w:pgNumType w:start="22"/>
          <w:cols w:space="720"/>
        </w:sectPr>
      </w:pPr>
    </w:p>
    <w:p w14:paraId="587B2D03" w14:textId="27036B08" w:rsidR="000251ED" w:rsidRDefault="00201AD3">
      <w:pPr>
        <w:pStyle w:val="Heading1"/>
        <w:spacing w:before="83"/>
        <w:ind w:left="356" w:right="455"/>
      </w:pPr>
      <w:bookmarkStart w:id="71" w:name="_Toc219280516"/>
      <w:r>
        <w:lastRenderedPageBreak/>
        <w:t>ANNEX 5</w:t>
      </w:r>
      <w:r w:rsidR="00306239">
        <w:t xml:space="preserve"> -</w:t>
      </w:r>
      <w:r>
        <w:t xml:space="preserve"> FORM OF TENDER</w:t>
      </w:r>
      <w:bookmarkEnd w:id="71"/>
    </w:p>
    <w:p w14:paraId="087AA136" w14:textId="77777777" w:rsidR="000251ED" w:rsidRDefault="00201AD3">
      <w:pPr>
        <w:spacing w:before="239"/>
        <w:ind w:left="2428" w:right="2517" w:firstLine="943"/>
        <w:rPr>
          <w:b/>
          <w:sz w:val="20"/>
        </w:rPr>
      </w:pPr>
      <w:r>
        <w:rPr>
          <w:b/>
          <w:sz w:val="20"/>
        </w:rPr>
        <w:t>AUTHORISATION UNDER: SECTION 12 of the METROLOGY ACT, 1996</w:t>
      </w:r>
    </w:p>
    <w:p w14:paraId="63875547" w14:textId="77777777" w:rsidR="000251ED" w:rsidRDefault="00201AD3">
      <w:pPr>
        <w:spacing w:line="242" w:lineRule="exact"/>
        <w:ind w:left="4648"/>
        <w:rPr>
          <w:b/>
          <w:sz w:val="20"/>
        </w:rPr>
      </w:pPr>
      <w:r>
        <w:rPr>
          <w:b/>
          <w:sz w:val="20"/>
        </w:rPr>
        <w:t>OR</w:t>
      </w:r>
    </w:p>
    <w:p w14:paraId="59DF7BA1" w14:textId="77777777" w:rsidR="000251ED" w:rsidRDefault="00201AD3">
      <w:pPr>
        <w:spacing w:before="2"/>
        <w:ind w:left="356" w:right="456"/>
        <w:jc w:val="center"/>
        <w:rPr>
          <w:b/>
          <w:sz w:val="20"/>
        </w:rPr>
      </w:pPr>
      <w:r>
        <w:rPr>
          <w:b/>
          <w:sz w:val="20"/>
        </w:rPr>
        <w:t>SECTION 48 of the European Union (Non-Automatic Weighing Instruments) Regulations 2018</w:t>
      </w:r>
    </w:p>
    <w:p w14:paraId="6D96AC79" w14:textId="77777777" w:rsidR="000251ED" w:rsidRDefault="000251ED">
      <w:pPr>
        <w:pStyle w:val="BodyText"/>
        <w:spacing w:before="10"/>
        <w:rPr>
          <w:b/>
          <w:sz w:val="19"/>
        </w:rPr>
      </w:pPr>
    </w:p>
    <w:p w14:paraId="486387C1" w14:textId="6DF63B02" w:rsidR="000251ED" w:rsidRDefault="00570F4E">
      <w:pPr>
        <w:ind w:left="356" w:right="456"/>
        <w:jc w:val="center"/>
        <w:rPr>
          <w:b/>
          <w:sz w:val="20"/>
        </w:rPr>
      </w:pPr>
      <w:r>
        <w:rPr>
          <w:noProof/>
        </w:rPr>
        <mc:AlternateContent>
          <mc:Choice Requires="wps">
            <w:drawing>
              <wp:anchor distT="0" distB="0" distL="0" distR="0" simplePos="0" relativeHeight="251658243" behindDoc="1" locked="0" layoutInCell="1" allowOverlap="1" wp14:anchorId="11E5838B" wp14:editId="1BBE48A9">
                <wp:simplePos x="0" y="0"/>
                <wp:positionH relativeFrom="page">
                  <wp:posOffset>2366645</wp:posOffset>
                </wp:positionH>
                <wp:positionV relativeFrom="paragraph">
                  <wp:posOffset>396875</wp:posOffset>
                </wp:positionV>
                <wp:extent cx="2829560" cy="1270"/>
                <wp:effectExtent l="0" t="0" r="0" b="0"/>
                <wp:wrapTopAndBottom/>
                <wp:docPr id="90221505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9560" cy="1270"/>
                        </a:xfrm>
                        <a:custGeom>
                          <a:avLst/>
                          <a:gdLst>
                            <a:gd name="T0" fmla="+- 0 3727 3727"/>
                            <a:gd name="T1" fmla="*/ T0 w 4456"/>
                            <a:gd name="T2" fmla="+- 0 8183 3727"/>
                            <a:gd name="T3" fmla="*/ T2 w 4456"/>
                          </a:gdLst>
                          <a:ahLst/>
                          <a:cxnLst>
                            <a:cxn ang="0">
                              <a:pos x="T1" y="0"/>
                            </a:cxn>
                            <a:cxn ang="0">
                              <a:pos x="T3" y="0"/>
                            </a:cxn>
                          </a:cxnLst>
                          <a:rect l="0" t="0" r="r" b="b"/>
                          <a:pathLst>
                            <a:path w="4456">
                              <a:moveTo>
                                <a:pt x="0" y="0"/>
                              </a:moveTo>
                              <a:lnTo>
                                <a:pt x="4456" y="0"/>
                              </a:lnTo>
                            </a:path>
                          </a:pathLst>
                        </a:custGeom>
                        <a:noFill/>
                        <a:ln w="1100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A9F59" id="Freeform 35" o:spid="_x0000_s1026" style="position:absolute;margin-left:186.35pt;margin-top:31.25pt;width:222.8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" path="m,l4456,e" filled="f" strokeweight=".30569mm">
                <v:stroke dashstyle="dash"/>
                <v:path arrowok="t" o:connecttype="custom" o:connectlocs="0,0;2829560,0" o:connectangles="0,0"/>
                <w10:wrap type="topAndBottom" anchorx="page"/>
              </v:shape>
            </w:pict>
          </mc:Fallback>
        </mc:AlternateContent>
      </w:r>
      <w:r>
        <w:rPr>
          <w:b/>
          <w:sz w:val="20"/>
        </w:rPr>
        <w:t>THIS FORM OF TENDER MUST BE COMPLETED, SIGNED AND RETURNED WITH THE TENDER</w:t>
      </w:r>
    </w:p>
    <w:p w14:paraId="2D5BE33C" w14:textId="77777777" w:rsidR="000251ED" w:rsidRDefault="000251ED">
      <w:pPr>
        <w:pStyle w:val="BodyText"/>
        <w:spacing w:before="5"/>
        <w:rPr>
          <w:b/>
          <w:sz w:val="17"/>
        </w:rPr>
      </w:pPr>
    </w:p>
    <w:p w14:paraId="392952C2" w14:textId="77777777" w:rsidR="000251ED" w:rsidRDefault="00201AD3">
      <w:pPr>
        <w:tabs>
          <w:tab w:val="left" w:pos="1019"/>
        </w:tabs>
        <w:spacing w:before="100"/>
        <w:ind w:left="299"/>
        <w:rPr>
          <w:b/>
          <w:sz w:val="20"/>
        </w:rPr>
      </w:pPr>
      <w:r>
        <w:rPr>
          <w:b/>
          <w:sz w:val="20"/>
        </w:rPr>
        <w:t>TO:</w:t>
      </w:r>
      <w:r>
        <w:rPr>
          <w:b/>
          <w:sz w:val="20"/>
        </w:rPr>
        <w:tab/>
        <w:t>LMS National Standards Authority of</w:t>
      </w:r>
      <w:r>
        <w:rPr>
          <w:b/>
          <w:spacing w:val="-2"/>
          <w:sz w:val="20"/>
        </w:rPr>
        <w:t xml:space="preserve"> </w:t>
      </w:r>
      <w:r>
        <w:rPr>
          <w:b/>
          <w:sz w:val="20"/>
        </w:rPr>
        <w:t>Ireland</w:t>
      </w:r>
    </w:p>
    <w:p w14:paraId="0158ADC7" w14:textId="77777777" w:rsidR="000251ED" w:rsidRDefault="000251ED">
      <w:pPr>
        <w:pStyle w:val="BodyText"/>
        <w:spacing w:before="10"/>
        <w:rPr>
          <w:b/>
          <w:sz w:val="19"/>
        </w:rPr>
      </w:pPr>
    </w:p>
    <w:p w14:paraId="60C1AAE7" w14:textId="00C64AB2" w:rsidR="008771A9" w:rsidRDefault="00201AD3">
      <w:pPr>
        <w:pStyle w:val="BodyText"/>
        <w:spacing w:before="1"/>
        <w:ind w:left="299" w:right="238" w:hanging="1"/>
      </w:pPr>
      <w:r>
        <w:t>I/We have examined the Tender documentation and hereby confirm</w:t>
      </w:r>
      <w:r w:rsidR="008771A9">
        <w:t>:</w:t>
      </w:r>
      <w:r>
        <w:t xml:space="preserve"> </w:t>
      </w:r>
    </w:p>
    <w:p w14:paraId="420F61D7" w14:textId="41792D0A" w:rsidR="000251ED" w:rsidRDefault="00201AD3">
      <w:pPr>
        <w:pStyle w:val="BodyText"/>
        <w:spacing w:before="1"/>
        <w:ind w:left="299" w:right="238" w:hanging="1"/>
      </w:pPr>
      <w:r>
        <w:t>(by ticking each box and signing)</w:t>
      </w:r>
    </w:p>
    <w:p w14:paraId="632957EF" w14:textId="77777777" w:rsidR="000251ED" w:rsidRDefault="000251ED">
      <w:pPr>
        <w:pStyle w:val="BodyText"/>
        <w:rPr>
          <w:sz w:val="24"/>
        </w:rPr>
      </w:pPr>
    </w:p>
    <w:p w14:paraId="29E8DB23" w14:textId="003E5F7E" w:rsidR="008771A9" w:rsidRDefault="00000000" w:rsidP="008771A9">
      <w:pPr>
        <w:ind w:right="1508"/>
      </w:pPr>
      <w:sdt>
        <w:sdtPr>
          <w:rPr>
            <w:b/>
            <w:bCs/>
            <w:highlight w:val="green"/>
          </w:rPr>
          <w:id w:val="-430276253"/>
          <w14:checkbox>
            <w14:checked w14:val="0"/>
            <w14:checkedState w14:val="2612" w14:font="MS Gothic"/>
            <w14:uncheckedState w14:val="2610" w14:font="MS Gothic"/>
          </w14:checkbox>
        </w:sdtPr>
        <w:sdtContent>
          <w:r w:rsidR="00725F94">
            <w:rPr>
              <w:rFonts w:ascii="MS Gothic" w:eastAsia="MS Gothic" w:hAnsi="MS Gothic" w:hint="eastAsia"/>
              <w:b/>
              <w:bCs/>
              <w:highlight w:val="green"/>
            </w:rPr>
            <w:t>☐</w:t>
          </w:r>
        </w:sdtContent>
      </w:sdt>
      <w:r w:rsidR="008771A9">
        <w:tab/>
      </w:r>
      <w:r w:rsidR="00570F4E" w:rsidRPr="008771A9">
        <w:t>acceptance of (ii) Instructions to</w:t>
      </w:r>
      <w:r w:rsidR="00570F4E" w:rsidRPr="008771A9">
        <w:rPr>
          <w:spacing w:val="-5"/>
        </w:rPr>
        <w:t xml:space="preserve"> </w:t>
      </w:r>
      <w:r w:rsidR="00570F4E" w:rsidRPr="008771A9">
        <w:t>Tenderers</w:t>
      </w:r>
    </w:p>
    <w:p w14:paraId="31E5235E" w14:textId="77777777" w:rsidR="008771A9" w:rsidRDefault="008771A9" w:rsidP="008771A9">
      <w:pPr>
        <w:ind w:right="1508"/>
      </w:pPr>
    </w:p>
    <w:p w14:paraId="59E4B6B9" w14:textId="2AE761B6" w:rsidR="008771A9" w:rsidRDefault="00000000" w:rsidP="008771A9">
      <w:pPr>
        <w:ind w:left="720" w:right="1508" w:hanging="720"/>
      </w:pPr>
      <w:sdt>
        <w:sdtPr>
          <w:rPr>
            <w:b/>
            <w:bCs/>
            <w:highlight w:val="green"/>
          </w:rPr>
          <w:id w:val="-1773549917"/>
          <w14:checkbox>
            <w14:checked w14:val="0"/>
            <w14:checkedState w14:val="2612" w14:font="MS Gothic"/>
            <w14:uncheckedState w14:val="2610" w14:font="MS Gothic"/>
          </w14:checkbox>
        </w:sdtPr>
        <w:sdtContent>
          <w:r w:rsidR="00B1301F">
            <w:rPr>
              <w:rFonts w:ascii="MS Gothic" w:eastAsia="MS Gothic" w:hAnsi="MS Gothic" w:hint="eastAsia"/>
              <w:b/>
              <w:bCs/>
              <w:highlight w:val="green"/>
            </w:rPr>
            <w:t>☐</w:t>
          </w:r>
        </w:sdtContent>
      </w:sdt>
      <w:r w:rsidR="008771A9">
        <w:tab/>
      </w:r>
      <w:r w:rsidR="00570F4E" w:rsidRPr="008771A9">
        <w:t xml:space="preserve">acceptance of the draft Terms and Conditions of </w:t>
      </w:r>
      <w:proofErr w:type="spellStart"/>
      <w:r w:rsidR="00570F4E" w:rsidRPr="008771A9">
        <w:t>Authorisation</w:t>
      </w:r>
      <w:proofErr w:type="spellEnd"/>
      <w:r w:rsidR="00570F4E" w:rsidRPr="008771A9">
        <w:t>, as set out in Annex</w:t>
      </w:r>
      <w:r w:rsidR="00570F4E" w:rsidRPr="008771A9">
        <w:rPr>
          <w:spacing w:val="-3"/>
        </w:rPr>
        <w:t xml:space="preserve"> </w:t>
      </w:r>
      <w:r w:rsidR="00570F4E" w:rsidRPr="008771A9">
        <w:t>1</w:t>
      </w:r>
      <w:r w:rsidR="008771A9" w:rsidRPr="008771A9">
        <w:tab/>
      </w:r>
    </w:p>
    <w:p w14:paraId="68F9B7EE" w14:textId="0B6C6ED6" w:rsidR="000251ED" w:rsidRPr="008771A9" w:rsidRDefault="008771A9" w:rsidP="008771A9">
      <w:pPr>
        <w:ind w:right="1508"/>
      </w:pPr>
      <w:r w:rsidRPr="008771A9">
        <w:tab/>
      </w:r>
      <w:r w:rsidRPr="008771A9">
        <w:tab/>
      </w:r>
      <w:r w:rsidRPr="008771A9">
        <w:tab/>
      </w:r>
      <w:r w:rsidRPr="008771A9">
        <w:tab/>
      </w:r>
    </w:p>
    <w:p w14:paraId="011FD747" w14:textId="1EA2E368" w:rsidR="000251ED" w:rsidRPr="008771A9" w:rsidRDefault="00000000" w:rsidP="008771A9">
      <w:pPr>
        <w:ind w:left="720" w:right="1508" w:hanging="720"/>
      </w:pPr>
      <w:sdt>
        <w:sdtPr>
          <w:rPr>
            <w:b/>
            <w:bCs/>
            <w:highlight w:val="green"/>
          </w:rPr>
          <w:id w:val="1630436805"/>
          <w14:checkbox>
            <w14:checked w14:val="0"/>
            <w14:checkedState w14:val="2612" w14:font="MS Gothic"/>
            <w14:uncheckedState w14:val="2610" w14:font="MS Gothic"/>
          </w14:checkbox>
        </w:sdtPr>
        <w:sdtContent>
          <w:r w:rsidR="00E635FE" w:rsidRPr="00E635FE">
            <w:rPr>
              <w:rFonts w:ascii="MS Gothic" w:eastAsia="MS Gothic" w:hAnsi="MS Gothic" w:hint="eastAsia"/>
              <w:b/>
              <w:bCs/>
              <w:highlight w:val="green"/>
            </w:rPr>
            <w:t>☐</w:t>
          </w:r>
        </w:sdtContent>
      </w:sdt>
      <w:r w:rsidR="008771A9">
        <w:tab/>
      </w:r>
      <w:r w:rsidR="00570F4E" w:rsidRPr="008771A9">
        <w:t>that none of the circumstances listed in Regulation 53 of the European Communities (Award of Public Authorities’ Contracts) Regulations, as set out in Annex 3, apply to the tenderer or any proposed</w:t>
      </w:r>
      <w:r w:rsidR="00570F4E" w:rsidRPr="008771A9">
        <w:rPr>
          <w:spacing w:val="-2"/>
        </w:rPr>
        <w:t xml:space="preserve"> </w:t>
      </w:r>
      <w:r w:rsidR="00570F4E" w:rsidRPr="008771A9">
        <w:t>sub-contractor(s),</w:t>
      </w:r>
    </w:p>
    <w:p w14:paraId="3D926D19" w14:textId="77777777" w:rsidR="000251ED" w:rsidRDefault="000251ED" w:rsidP="008771A9">
      <w:pPr>
        <w:ind w:right="1508"/>
      </w:pPr>
    </w:p>
    <w:p w14:paraId="35703BAA" w14:textId="61D984D0" w:rsidR="000251ED" w:rsidRPr="008771A9" w:rsidRDefault="00000000" w:rsidP="008771A9">
      <w:pPr>
        <w:ind w:left="720" w:right="1508" w:hanging="720"/>
      </w:pPr>
      <w:sdt>
        <w:sdtPr>
          <w:rPr>
            <w:b/>
            <w:bCs/>
            <w:highlight w:val="green"/>
          </w:rPr>
          <w:id w:val="-1614440147"/>
          <w14:checkbox>
            <w14:checked w14:val="0"/>
            <w14:checkedState w14:val="2612" w14:font="MS Gothic"/>
            <w14:uncheckedState w14:val="2610" w14:font="MS Gothic"/>
          </w14:checkbox>
        </w:sdtPr>
        <w:sdtContent>
          <w:r w:rsidR="00E635FE">
            <w:rPr>
              <w:rFonts w:ascii="MS Gothic" w:eastAsia="MS Gothic" w:hAnsi="MS Gothic" w:hint="eastAsia"/>
              <w:b/>
              <w:bCs/>
              <w:highlight w:val="green"/>
            </w:rPr>
            <w:t>☐</w:t>
          </w:r>
        </w:sdtContent>
      </w:sdt>
      <w:r w:rsidR="008771A9">
        <w:tab/>
      </w:r>
      <w:r w:rsidR="008771A9" w:rsidRPr="008771A9">
        <w:t>t</w:t>
      </w:r>
      <w:r w:rsidR="00570F4E" w:rsidRPr="008771A9">
        <w:t xml:space="preserve">hat no conflict of interest as set out in Section 2.7 exists, or where it does, a separate submission is included which outlines the measures to be put in place to ensure that the verification service to be provided under the </w:t>
      </w:r>
      <w:proofErr w:type="spellStart"/>
      <w:r w:rsidR="00570F4E" w:rsidRPr="008771A9">
        <w:t>Authorisation</w:t>
      </w:r>
      <w:proofErr w:type="spellEnd"/>
      <w:r w:rsidR="00570F4E" w:rsidRPr="008771A9">
        <w:t xml:space="preserve"> is operated in an impartial</w:t>
      </w:r>
      <w:r w:rsidR="00570F4E" w:rsidRPr="008771A9">
        <w:rPr>
          <w:spacing w:val="-2"/>
        </w:rPr>
        <w:t xml:space="preserve"> </w:t>
      </w:r>
      <w:r w:rsidR="00570F4E" w:rsidRPr="008771A9">
        <w:t>manner.</w:t>
      </w:r>
    </w:p>
    <w:p w14:paraId="2DADB70F" w14:textId="77777777" w:rsidR="000251ED" w:rsidRDefault="000251ED">
      <w:pPr>
        <w:pStyle w:val="BodyText"/>
        <w:rPr>
          <w:sz w:val="24"/>
        </w:rPr>
      </w:pPr>
    </w:p>
    <w:p w14:paraId="7C548D2B" w14:textId="77777777" w:rsidR="000251ED" w:rsidRDefault="00201AD3">
      <w:pPr>
        <w:tabs>
          <w:tab w:val="left" w:pos="5027"/>
          <w:tab w:val="left" w:pos="5747"/>
        </w:tabs>
        <w:spacing w:before="191" w:line="480" w:lineRule="auto"/>
        <w:ind w:left="300" w:right="3976"/>
        <w:rPr>
          <w:b/>
          <w:sz w:val="18"/>
        </w:rPr>
      </w:pPr>
      <w:r>
        <w:rPr>
          <w:b/>
          <w:sz w:val="18"/>
        </w:rPr>
        <w:t>SIGNATURE:</w:t>
      </w:r>
      <w:r>
        <w:rPr>
          <w:b/>
          <w:sz w:val="18"/>
          <w:u w:val="single"/>
        </w:rPr>
        <w:tab/>
      </w:r>
      <w:r>
        <w:rPr>
          <w:b/>
          <w:sz w:val="18"/>
          <w:u w:val="single"/>
        </w:rPr>
        <w:tab/>
      </w:r>
      <w:r>
        <w:rPr>
          <w:b/>
          <w:sz w:val="18"/>
        </w:rPr>
        <w:t xml:space="preserve"> NAME: </w:t>
      </w:r>
      <w:r>
        <w:rPr>
          <w:b/>
          <w:sz w:val="18"/>
          <w:u w:val="single"/>
        </w:rPr>
        <w:t xml:space="preserve"> </w:t>
      </w:r>
      <w:r>
        <w:rPr>
          <w:b/>
          <w:sz w:val="18"/>
          <w:u w:val="single"/>
        </w:rPr>
        <w:tab/>
      </w:r>
    </w:p>
    <w:p w14:paraId="52B898D7" w14:textId="77777777" w:rsidR="000251ED" w:rsidRDefault="00201AD3">
      <w:pPr>
        <w:tabs>
          <w:tab w:val="left" w:pos="1739"/>
          <w:tab w:val="left" w:pos="5747"/>
        </w:tabs>
        <w:spacing w:before="1"/>
        <w:ind w:left="300"/>
        <w:rPr>
          <w:b/>
          <w:sz w:val="18"/>
        </w:rPr>
      </w:pPr>
      <w:r>
        <w:rPr>
          <w:b/>
          <w:sz w:val="18"/>
        </w:rPr>
        <w:t>POSITION:</w:t>
      </w:r>
      <w:r>
        <w:rPr>
          <w:b/>
          <w:sz w:val="18"/>
        </w:rPr>
        <w:tab/>
      </w:r>
      <w:r>
        <w:rPr>
          <w:b/>
          <w:sz w:val="18"/>
          <w:u w:val="single"/>
        </w:rPr>
        <w:t xml:space="preserve"> </w:t>
      </w:r>
      <w:r>
        <w:rPr>
          <w:b/>
          <w:sz w:val="18"/>
          <w:u w:val="single"/>
        </w:rPr>
        <w:tab/>
      </w:r>
    </w:p>
    <w:p w14:paraId="0ECC5171" w14:textId="77777777" w:rsidR="000251ED" w:rsidRDefault="000251ED">
      <w:pPr>
        <w:pStyle w:val="BodyText"/>
        <w:spacing w:before="8"/>
        <w:rPr>
          <w:b/>
          <w:sz w:val="27"/>
          <w:szCs w:val="27"/>
        </w:rPr>
      </w:pPr>
    </w:p>
    <w:p w14:paraId="586B6345" w14:textId="05AF0F52" w:rsidR="3335DACE" w:rsidRDefault="3335DACE" w:rsidP="3335DACE">
      <w:pPr>
        <w:pStyle w:val="BodyText"/>
        <w:spacing w:before="8"/>
        <w:rPr>
          <w:b/>
          <w:bCs/>
          <w:sz w:val="27"/>
          <w:szCs w:val="27"/>
        </w:rPr>
      </w:pPr>
    </w:p>
    <w:p w14:paraId="55C011BD" w14:textId="530F6D41" w:rsidR="3335DACE" w:rsidRDefault="3335DACE" w:rsidP="3335DACE">
      <w:pPr>
        <w:pStyle w:val="BodyText"/>
        <w:spacing w:before="8"/>
        <w:rPr>
          <w:b/>
          <w:bCs/>
          <w:sz w:val="27"/>
          <w:szCs w:val="27"/>
        </w:rPr>
      </w:pPr>
    </w:p>
    <w:p w14:paraId="65452B3C" w14:textId="4D2F4DE5" w:rsidR="3335DACE" w:rsidRDefault="3335DACE" w:rsidP="3335DACE">
      <w:pPr>
        <w:pStyle w:val="BodyText"/>
        <w:spacing w:before="8"/>
        <w:rPr>
          <w:b/>
          <w:bCs/>
          <w:sz w:val="27"/>
          <w:szCs w:val="27"/>
        </w:rPr>
      </w:pPr>
    </w:p>
    <w:p w14:paraId="0229CADD" w14:textId="052BCE61" w:rsidR="3335DACE" w:rsidRDefault="3335DACE" w:rsidP="3335DACE">
      <w:pPr>
        <w:pStyle w:val="BodyText"/>
        <w:spacing w:before="8"/>
        <w:rPr>
          <w:b/>
          <w:bCs/>
          <w:sz w:val="27"/>
          <w:szCs w:val="27"/>
        </w:rPr>
      </w:pPr>
    </w:p>
    <w:p w14:paraId="4C133179" w14:textId="49223137" w:rsidR="3335DACE" w:rsidRDefault="3335DACE" w:rsidP="3335DACE">
      <w:pPr>
        <w:pStyle w:val="BodyText"/>
        <w:spacing w:before="8"/>
        <w:rPr>
          <w:b/>
          <w:bCs/>
          <w:sz w:val="27"/>
          <w:szCs w:val="27"/>
        </w:rPr>
      </w:pPr>
    </w:p>
    <w:p w14:paraId="4D934D10" w14:textId="7CF13B1E" w:rsidR="3335DACE" w:rsidRDefault="3335DACE" w:rsidP="3335DACE">
      <w:pPr>
        <w:pStyle w:val="BodyText"/>
        <w:spacing w:before="8"/>
        <w:rPr>
          <w:b/>
          <w:bCs/>
          <w:sz w:val="27"/>
          <w:szCs w:val="27"/>
        </w:rPr>
      </w:pPr>
    </w:p>
    <w:p w14:paraId="479A4779" w14:textId="3BCD453C" w:rsidR="3335DACE" w:rsidRDefault="3335DACE" w:rsidP="3335DACE">
      <w:pPr>
        <w:pStyle w:val="BodyText"/>
        <w:spacing w:before="8"/>
        <w:rPr>
          <w:b/>
          <w:bCs/>
          <w:sz w:val="27"/>
          <w:szCs w:val="27"/>
        </w:rPr>
      </w:pPr>
    </w:p>
    <w:p w14:paraId="4F5D0DA7" w14:textId="77777777" w:rsidR="000251ED" w:rsidRDefault="00201AD3" w:rsidP="00520565">
      <w:pPr>
        <w:pStyle w:val="ListParagraph"/>
        <w:numPr>
          <w:ilvl w:val="0"/>
          <w:numId w:val="1"/>
        </w:numPr>
        <w:tabs>
          <w:tab w:val="left" w:pos="1019"/>
          <w:tab w:val="left" w:pos="1020"/>
        </w:tabs>
        <w:spacing w:before="100"/>
        <w:rPr>
          <w:b/>
          <w:sz w:val="18"/>
        </w:rPr>
      </w:pPr>
      <w:r>
        <w:rPr>
          <w:b/>
          <w:sz w:val="18"/>
          <w:u w:val="single"/>
        </w:rPr>
        <w:tab/>
        <w:t>DETAILS OF TENDERER</w:t>
      </w:r>
    </w:p>
    <w:p w14:paraId="3FE1A2F3" w14:textId="77777777" w:rsidR="000251ED" w:rsidRDefault="000251ED">
      <w:pPr>
        <w:pStyle w:val="BodyText"/>
        <w:spacing w:before="11"/>
        <w:rPr>
          <w:b/>
          <w:sz w:val="17"/>
        </w:rPr>
      </w:pPr>
    </w:p>
    <w:p w14:paraId="4E35119A" w14:textId="77777777" w:rsidR="000251ED" w:rsidRDefault="00201AD3">
      <w:pPr>
        <w:tabs>
          <w:tab w:val="left" w:pos="5872"/>
        </w:tabs>
        <w:spacing w:before="1"/>
        <w:ind w:left="300"/>
        <w:rPr>
          <w:b/>
          <w:sz w:val="18"/>
        </w:rPr>
      </w:pPr>
      <w:r>
        <w:rPr>
          <w:b/>
          <w:sz w:val="18"/>
        </w:rPr>
        <w:t>COMPANY</w:t>
      </w:r>
      <w:r>
        <w:rPr>
          <w:b/>
          <w:spacing w:val="-4"/>
          <w:sz w:val="18"/>
        </w:rPr>
        <w:t xml:space="preserve"> </w:t>
      </w:r>
      <w:r>
        <w:rPr>
          <w:b/>
          <w:sz w:val="18"/>
        </w:rPr>
        <w:t xml:space="preserve">NAME: </w:t>
      </w:r>
      <w:r>
        <w:rPr>
          <w:b/>
          <w:sz w:val="18"/>
          <w:u w:val="single"/>
        </w:rPr>
        <w:t xml:space="preserve"> </w:t>
      </w:r>
      <w:r>
        <w:rPr>
          <w:b/>
          <w:sz w:val="18"/>
          <w:u w:val="single"/>
        </w:rPr>
        <w:tab/>
      </w:r>
    </w:p>
    <w:p w14:paraId="64F12C2A" w14:textId="77777777" w:rsidR="000251ED" w:rsidRDefault="000251ED">
      <w:pPr>
        <w:pStyle w:val="BodyText"/>
        <w:spacing w:before="10"/>
        <w:rPr>
          <w:b/>
          <w:sz w:val="9"/>
        </w:rPr>
      </w:pPr>
    </w:p>
    <w:p w14:paraId="133844B1" w14:textId="77777777" w:rsidR="000251ED" w:rsidRDefault="00201AD3">
      <w:pPr>
        <w:tabs>
          <w:tab w:val="left" w:pos="1739"/>
          <w:tab w:val="left" w:pos="5748"/>
        </w:tabs>
        <w:spacing w:before="101"/>
        <w:ind w:left="300"/>
        <w:rPr>
          <w:b/>
          <w:sz w:val="18"/>
        </w:rPr>
      </w:pPr>
      <w:r>
        <w:rPr>
          <w:b/>
          <w:sz w:val="18"/>
        </w:rPr>
        <w:t>ADDRESS:</w:t>
      </w:r>
      <w:r>
        <w:rPr>
          <w:b/>
          <w:sz w:val="18"/>
        </w:rPr>
        <w:tab/>
      </w:r>
      <w:r>
        <w:rPr>
          <w:b/>
          <w:sz w:val="18"/>
          <w:u w:val="single"/>
        </w:rPr>
        <w:t xml:space="preserve"> </w:t>
      </w:r>
      <w:r>
        <w:rPr>
          <w:b/>
          <w:sz w:val="18"/>
          <w:u w:val="single"/>
        </w:rPr>
        <w:tab/>
      </w:r>
    </w:p>
    <w:p w14:paraId="70AFF052" w14:textId="77777777" w:rsidR="000251ED" w:rsidRDefault="000251ED">
      <w:pPr>
        <w:pStyle w:val="BodyText"/>
        <w:rPr>
          <w:b/>
        </w:rPr>
      </w:pPr>
    </w:p>
    <w:p w14:paraId="28A37892" w14:textId="7A83A086" w:rsidR="000251ED" w:rsidRDefault="00570F4E">
      <w:pPr>
        <w:pStyle w:val="BodyText"/>
        <w:spacing w:before="10"/>
        <w:rPr>
          <w:b/>
          <w:sz w:val="10"/>
        </w:rPr>
      </w:pPr>
      <w:r>
        <w:rPr>
          <w:noProof/>
        </w:rPr>
        <mc:AlternateContent>
          <mc:Choice Requires="wps">
            <w:drawing>
              <wp:anchor distT="0" distB="0" distL="0" distR="0" simplePos="0" relativeHeight="251658244" behindDoc="1" locked="0" layoutInCell="1" allowOverlap="1" wp14:anchorId="574989AA" wp14:editId="45878199">
                <wp:simplePos x="0" y="0"/>
                <wp:positionH relativeFrom="page">
                  <wp:posOffset>1828800</wp:posOffset>
                </wp:positionH>
                <wp:positionV relativeFrom="paragraph">
                  <wp:posOffset>112395</wp:posOffset>
                </wp:positionV>
                <wp:extent cx="2545080" cy="1270"/>
                <wp:effectExtent l="0" t="0" r="0" b="0"/>
                <wp:wrapTopAndBottom/>
                <wp:docPr id="178246434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080" cy="1270"/>
                        </a:xfrm>
                        <a:custGeom>
                          <a:avLst/>
                          <a:gdLst>
                            <a:gd name="T0" fmla="+- 0 2880 2880"/>
                            <a:gd name="T1" fmla="*/ T0 w 4008"/>
                            <a:gd name="T2" fmla="+- 0 6888 2880"/>
                            <a:gd name="T3" fmla="*/ T2 w 4008"/>
                          </a:gdLst>
                          <a:ahLst/>
                          <a:cxnLst>
                            <a:cxn ang="0">
                              <a:pos x="T1" y="0"/>
                            </a:cxn>
                            <a:cxn ang="0">
                              <a:pos x="T3" y="0"/>
                            </a:cxn>
                          </a:cxnLst>
                          <a:rect l="0" t="0" r="r" b="b"/>
                          <a:pathLst>
                            <a:path w="4008">
                              <a:moveTo>
                                <a:pt x="0" y="0"/>
                              </a:moveTo>
                              <a:lnTo>
                                <a:pt x="4008"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36725" id="Freeform 30" o:spid="_x0000_s1026" style="position:absolute;margin-left:2in;margin-top:8.85pt;width:200.4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" path="m,l4008,e" filled="f" strokeweight=".18733mm">
                <v:path arrowok="t" o:connecttype="custom" o:connectlocs="0,0;2545080,0" o:connectangles="0,0"/>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3B332F60" wp14:editId="784CA4D8">
                <wp:simplePos x="0" y="0"/>
                <wp:positionH relativeFrom="page">
                  <wp:posOffset>1828800</wp:posOffset>
                </wp:positionH>
                <wp:positionV relativeFrom="paragraph">
                  <wp:posOffset>389890</wp:posOffset>
                </wp:positionV>
                <wp:extent cx="2545715" cy="1270"/>
                <wp:effectExtent l="0" t="0" r="0" b="0"/>
                <wp:wrapTopAndBottom/>
                <wp:docPr id="195187913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715" cy="1270"/>
                        </a:xfrm>
                        <a:custGeom>
                          <a:avLst/>
                          <a:gdLst>
                            <a:gd name="T0" fmla="+- 0 2880 2880"/>
                            <a:gd name="T1" fmla="*/ T0 w 4009"/>
                            <a:gd name="T2" fmla="+- 0 6888 2880"/>
                            <a:gd name="T3" fmla="*/ T2 w 4009"/>
                          </a:gdLst>
                          <a:ahLst/>
                          <a:cxnLst>
                            <a:cxn ang="0">
                              <a:pos x="T1" y="0"/>
                            </a:cxn>
                            <a:cxn ang="0">
                              <a:pos x="T3" y="0"/>
                            </a:cxn>
                          </a:cxnLst>
                          <a:rect l="0" t="0" r="r" b="b"/>
                          <a:pathLst>
                            <a:path w="4009">
                              <a:moveTo>
                                <a:pt x="0" y="0"/>
                              </a:moveTo>
                              <a:lnTo>
                                <a:pt x="4008"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43A6" id="Freeform 29" o:spid="_x0000_s1026" style="position:absolute;margin-left:2in;margin-top:30.7pt;width:200.4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" path="m,l4008,e" filled="f" strokeweight=".18733mm">
                <v:path arrowok="t" o:connecttype="custom" o:connectlocs="0,0;2545080,0" o:connectangles="0,0"/>
                <w10:wrap type="topAndBottom" anchorx="page"/>
              </v:shape>
            </w:pict>
          </mc:Fallback>
        </mc:AlternateContent>
      </w:r>
    </w:p>
    <w:p w14:paraId="22553968" w14:textId="77777777" w:rsidR="000251ED" w:rsidRDefault="000251ED">
      <w:pPr>
        <w:pStyle w:val="BodyText"/>
        <w:spacing w:before="4"/>
        <w:rPr>
          <w:b/>
          <w:sz w:val="29"/>
        </w:rPr>
      </w:pPr>
    </w:p>
    <w:p w14:paraId="3A87FF62" w14:textId="77777777" w:rsidR="000251ED" w:rsidRDefault="000251ED">
      <w:pPr>
        <w:pStyle w:val="BodyText"/>
        <w:spacing w:before="4"/>
        <w:rPr>
          <w:b/>
          <w:sz w:val="8"/>
        </w:rPr>
      </w:pPr>
    </w:p>
    <w:p w14:paraId="0E5D19B6" w14:textId="40BAE21F" w:rsidR="000251ED" w:rsidRDefault="00201AD3">
      <w:pPr>
        <w:tabs>
          <w:tab w:val="left" w:pos="1739"/>
          <w:tab w:val="left" w:pos="4043"/>
        </w:tabs>
        <w:spacing w:before="101" w:line="456" w:lineRule="auto"/>
        <w:ind w:left="300" w:right="5679"/>
        <w:jc w:val="both"/>
        <w:rPr>
          <w:b/>
          <w:sz w:val="18"/>
          <w:szCs w:val="18"/>
        </w:rPr>
      </w:pPr>
      <w:r w:rsidRPr="2E1F3CE4">
        <w:rPr>
          <w:b/>
          <w:sz w:val="18"/>
          <w:szCs w:val="18"/>
        </w:rPr>
        <w:t>TEL:</w:t>
      </w:r>
      <w:r>
        <w:tab/>
      </w:r>
      <w:r>
        <w:tab/>
      </w:r>
      <w:r w:rsidRPr="2E1F3CE4">
        <w:rPr>
          <w:b/>
          <w:sz w:val="18"/>
          <w:szCs w:val="18"/>
        </w:rPr>
        <w:t xml:space="preserve"> E-MAIL:</w:t>
      </w:r>
      <w:r>
        <w:tab/>
      </w:r>
      <w:r w:rsidRPr="2E1F3CE4">
        <w:rPr>
          <w:b/>
          <w:sz w:val="18"/>
          <w:szCs w:val="18"/>
        </w:rPr>
        <w:t>DATE:</w:t>
      </w:r>
      <w:r>
        <w:tab/>
      </w:r>
      <w:r w:rsidRPr="2E1F3CE4">
        <w:rPr>
          <w:b/>
          <w:sz w:val="18"/>
          <w:szCs w:val="18"/>
          <w:u w:val="single"/>
        </w:rPr>
        <w:t xml:space="preserve"> </w:t>
      </w:r>
      <w:r>
        <w:tab/>
      </w:r>
    </w:p>
    <w:p w14:paraId="24B01D0E" w14:textId="77777777" w:rsidR="000251ED" w:rsidRDefault="000251ED">
      <w:pPr>
        <w:spacing w:line="456" w:lineRule="auto"/>
        <w:jc w:val="both"/>
        <w:rPr>
          <w:sz w:val="18"/>
        </w:rPr>
        <w:sectPr w:rsidR="000251ED">
          <w:pgSz w:w="11910" w:h="16840"/>
          <w:pgMar w:top="1340" w:right="1040" w:bottom="1160" w:left="1140" w:header="0" w:footer="962" w:gutter="0"/>
          <w:cols w:space="720"/>
        </w:sectPr>
      </w:pPr>
    </w:p>
    <w:p w14:paraId="4831BF02" w14:textId="56202664" w:rsidR="000251ED" w:rsidRDefault="00570F4E" w:rsidP="00520565">
      <w:pPr>
        <w:pStyle w:val="ListParagraph"/>
        <w:numPr>
          <w:ilvl w:val="0"/>
          <w:numId w:val="1"/>
        </w:numPr>
        <w:tabs>
          <w:tab w:val="left" w:pos="1019"/>
          <w:tab w:val="left" w:pos="1020"/>
        </w:tabs>
        <w:spacing w:before="99"/>
        <w:ind w:left="1019"/>
        <w:rPr>
          <w:b/>
          <w:sz w:val="20"/>
        </w:rPr>
      </w:pPr>
      <w:r>
        <w:rPr>
          <w:noProof/>
        </w:rPr>
        <w:lastRenderedPageBreak/>
        <mc:AlternateContent>
          <mc:Choice Requires="wps">
            <w:drawing>
              <wp:anchor distT="0" distB="0" distL="114300" distR="114300" simplePos="0" relativeHeight="251658248" behindDoc="0" locked="0" layoutInCell="1" allowOverlap="1" wp14:anchorId="35AD4FF1" wp14:editId="3F37AE22">
                <wp:simplePos x="0" y="0"/>
                <wp:positionH relativeFrom="page">
                  <wp:posOffset>914400</wp:posOffset>
                </wp:positionH>
                <wp:positionV relativeFrom="paragraph">
                  <wp:posOffset>206375</wp:posOffset>
                </wp:positionV>
                <wp:extent cx="5591810" cy="0"/>
                <wp:effectExtent l="0" t="0" r="0" b="0"/>
                <wp:wrapNone/>
                <wp:docPr id="115768429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CD29C" id="Line 28"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25pt" to="512.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" strokeweight="1.08pt">
                <w10:wrap anchorx="page"/>
              </v:line>
            </w:pict>
          </mc:Fallback>
        </mc:AlternateContent>
      </w:r>
      <w:r>
        <w:rPr>
          <w:b/>
          <w:sz w:val="20"/>
        </w:rPr>
        <w:t>DETAILS OF SUBCONTRACTOR (repeat if more than one</w:t>
      </w:r>
      <w:r>
        <w:rPr>
          <w:b/>
          <w:spacing w:val="-9"/>
          <w:sz w:val="20"/>
        </w:rPr>
        <w:t xml:space="preserve"> </w:t>
      </w:r>
      <w:r>
        <w:rPr>
          <w:b/>
          <w:sz w:val="20"/>
        </w:rPr>
        <w:t>sub-contractor)</w:t>
      </w:r>
    </w:p>
    <w:p w14:paraId="377988AB" w14:textId="77777777" w:rsidR="000251ED" w:rsidRDefault="000251ED">
      <w:pPr>
        <w:pStyle w:val="BodyText"/>
        <w:rPr>
          <w:b/>
        </w:rPr>
      </w:pPr>
    </w:p>
    <w:p w14:paraId="4C7CD2E6" w14:textId="77777777" w:rsidR="000251ED" w:rsidRDefault="000251ED">
      <w:pPr>
        <w:pStyle w:val="BodyText"/>
        <w:rPr>
          <w:b/>
        </w:rPr>
      </w:pPr>
    </w:p>
    <w:p w14:paraId="6BB3A608" w14:textId="77777777" w:rsidR="000251ED" w:rsidRDefault="00201AD3">
      <w:pPr>
        <w:tabs>
          <w:tab w:val="left" w:pos="6490"/>
        </w:tabs>
        <w:ind w:left="300"/>
        <w:rPr>
          <w:b/>
          <w:sz w:val="20"/>
        </w:rPr>
      </w:pPr>
      <w:r>
        <w:rPr>
          <w:b/>
          <w:sz w:val="20"/>
        </w:rPr>
        <w:t>COMPANY</w:t>
      </w:r>
      <w:r>
        <w:rPr>
          <w:b/>
          <w:spacing w:val="-11"/>
          <w:sz w:val="20"/>
        </w:rPr>
        <w:t xml:space="preserve"> </w:t>
      </w:r>
      <w:r>
        <w:rPr>
          <w:b/>
          <w:sz w:val="20"/>
        </w:rPr>
        <w:t xml:space="preserve">NAME: </w:t>
      </w:r>
      <w:r>
        <w:rPr>
          <w:b/>
          <w:w w:val="99"/>
          <w:sz w:val="20"/>
          <w:u w:val="single"/>
        </w:rPr>
        <w:t xml:space="preserve"> </w:t>
      </w:r>
      <w:r>
        <w:rPr>
          <w:b/>
          <w:sz w:val="20"/>
          <w:u w:val="single"/>
        </w:rPr>
        <w:tab/>
      </w:r>
    </w:p>
    <w:p w14:paraId="65F570FF" w14:textId="77777777" w:rsidR="000251ED" w:rsidRDefault="000251ED">
      <w:pPr>
        <w:pStyle w:val="BodyText"/>
        <w:spacing w:before="9"/>
        <w:rPr>
          <w:b/>
          <w:sz w:val="11"/>
        </w:rPr>
      </w:pPr>
    </w:p>
    <w:p w14:paraId="13FCDCA7" w14:textId="77777777" w:rsidR="000251ED" w:rsidRDefault="00201AD3">
      <w:pPr>
        <w:tabs>
          <w:tab w:val="left" w:pos="1739"/>
          <w:tab w:val="left" w:pos="6192"/>
        </w:tabs>
        <w:spacing w:before="99"/>
        <w:ind w:left="300"/>
        <w:rPr>
          <w:b/>
          <w:sz w:val="20"/>
        </w:rPr>
      </w:pPr>
      <w:r>
        <w:rPr>
          <w:b/>
          <w:sz w:val="20"/>
        </w:rPr>
        <w:t>ADDRESS:</w:t>
      </w:r>
      <w:r>
        <w:rPr>
          <w:b/>
          <w:sz w:val="20"/>
        </w:rPr>
        <w:tab/>
      </w:r>
      <w:r>
        <w:rPr>
          <w:b/>
          <w:w w:val="99"/>
          <w:sz w:val="20"/>
          <w:u w:val="single"/>
        </w:rPr>
        <w:t xml:space="preserve"> </w:t>
      </w:r>
      <w:r>
        <w:rPr>
          <w:b/>
          <w:sz w:val="20"/>
          <w:u w:val="single"/>
        </w:rPr>
        <w:tab/>
      </w:r>
    </w:p>
    <w:p w14:paraId="66A9A95D" w14:textId="77777777" w:rsidR="000251ED" w:rsidRDefault="000251ED">
      <w:pPr>
        <w:pStyle w:val="BodyText"/>
        <w:rPr>
          <w:b/>
        </w:rPr>
      </w:pPr>
    </w:p>
    <w:p w14:paraId="15D3458E" w14:textId="24D5EE47" w:rsidR="000251ED" w:rsidRDefault="00570F4E">
      <w:pPr>
        <w:pStyle w:val="BodyText"/>
        <w:spacing w:before="11"/>
        <w:rPr>
          <w:b/>
          <w:sz w:val="14"/>
        </w:rPr>
      </w:pPr>
      <w:r>
        <w:rPr>
          <w:noProof/>
        </w:rPr>
        <mc:AlternateContent>
          <mc:Choice Requires="wps">
            <w:drawing>
              <wp:anchor distT="0" distB="0" distL="0" distR="0" simplePos="0" relativeHeight="251658246" behindDoc="1" locked="0" layoutInCell="1" allowOverlap="1" wp14:anchorId="54E090C3" wp14:editId="7F7E2171">
                <wp:simplePos x="0" y="0"/>
                <wp:positionH relativeFrom="page">
                  <wp:posOffset>1828800</wp:posOffset>
                </wp:positionH>
                <wp:positionV relativeFrom="paragraph">
                  <wp:posOffset>143510</wp:posOffset>
                </wp:positionV>
                <wp:extent cx="2827655" cy="1270"/>
                <wp:effectExtent l="0" t="0" r="0" b="0"/>
                <wp:wrapTopAndBottom/>
                <wp:docPr id="104866001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7655" cy="1270"/>
                        </a:xfrm>
                        <a:custGeom>
                          <a:avLst/>
                          <a:gdLst>
                            <a:gd name="T0" fmla="+- 0 2880 2880"/>
                            <a:gd name="T1" fmla="*/ T0 w 4453"/>
                            <a:gd name="T2" fmla="+- 0 7332 2880"/>
                            <a:gd name="T3" fmla="*/ T2 w 4453"/>
                          </a:gdLst>
                          <a:ahLst/>
                          <a:cxnLst>
                            <a:cxn ang="0">
                              <a:pos x="T1" y="0"/>
                            </a:cxn>
                            <a:cxn ang="0">
                              <a:pos x="T3" y="0"/>
                            </a:cxn>
                          </a:cxnLst>
                          <a:rect l="0" t="0" r="r" b="b"/>
                          <a:pathLst>
                            <a:path w="4453">
                              <a:moveTo>
                                <a:pt x="0" y="0"/>
                              </a:moveTo>
                              <a:lnTo>
                                <a:pt x="4452"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C6C9" id="Freeform 27" o:spid="_x0000_s1026" style="position:absolute;margin-left:2in;margin-top:11.3pt;width:222.6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" path="m,l4452,e" filled="f" strokeweight=".20731mm">
                <v:path arrowok="t" o:connecttype="custom" o:connectlocs="0,0;2827020,0" o:connectangles="0,0"/>
                <w10:wrap type="topAndBottom" anchorx="page"/>
              </v:shape>
            </w:pict>
          </mc:Fallback>
        </mc:AlternateContent>
      </w:r>
    </w:p>
    <w:p w14:paraId="65201A39" w14:textId="77777777" w:rsidR="000251ED" w:rsidRDefault="000251ED">
      <w:pPr>
        <w:pStyle w:val="BodyText"/>
        <w:rPr>
          <w:b/>
        </w:rPr>
      </w:pPr>
    </w:p>
    <w:p w14:paraId="1B9ADB0B" w14:textId="0458252E" w:rsidR="000251ED" w:rsidRDefault="00570F4E">
      <w:pPr>
        <w:pStyle w:val="BodyText"/>
        <w:spacing w:before="6"/>
        <w:rPr>
          <w:b/>
          <w:sz w:val="13"/>
        </w:rPr>
      </w:pPr>
      <w:r>
        <w:rPr>
          <w:noProof/>
        </w:rPr>
        <mc:AlternateContent>
          <mc:Choice Requires="wps">
            <w:drawing>
              <wp:anchor distT="0" distB="0" distL="0" distR="0" simplePos="0" relativeHeight="251658247" behindDoc="1" locked="0" layoutInCell="1" allowOverlap="1" wp14:anchorId="461E7C3B" wp14:editId="31EDA177">
                <wp:simplePos x="0" y="0"/>
                <wp:positionH relativeFrom="page">
                  <wp:posOffset>1828800</wp:posOffset>
                </wp:positionH>
                <wp:positionV relativeFrom="paragraph">
                  <wp:posOffset>132715</wp:posOffset>
                </wp:positionV>
                <wp:extent cx="2827655" cy="1270"/>
                <wp:effectExtent l="0" t="0" r="0" b="0"/>
                <wp:wrapTopAndBottom/>
                <wp:docPr id="167771825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7655" cy="1270"/>
                        </a:xfrm>
                        <a:custGeom>
                          <a:avLst/>
                          <a:gdLst>
                            <a:gd name="T0" fmla="+- 0 2880 2880"/>
                            <a:gd name="T1" fmla="*/ T0 w 4453"/>
                            <a:gd name="T2" fmla="+- 0 7332 2880"/>
                            <a:gd name="T3" fmla="*/ T2 w 4453"/>
                          </a:gdLst>
                          <a:ahLst/>
                          <a:cxnLst>
                            <a:cxn ang="0">
                              <a:pos x="T1" y="0"/>
                            </a:cxn>
                            <a:cxn ang="0">
                              <a:pos x="T3" y="0"/>
                            </a:cxn>
                          </a:cxnLst>
                          <a:rect l="0" t="0" r="r" b="b"/>
                          <a:pathLst>
                            <a:path w="4453">
                              <a:moveTo>
                                <a:pt x="0" y="0"/>
                              </a:moveTo>
                              <a:lnTo>
                                <a:pt x="4452"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2DE4" id="Freeform 26" o:spid="_x0000_s1026" style="position:absolute;margin-left:2in;margin-top:10.45pt;width:222.6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" path="m,l4452,e" filled="f" strokeweight=".20731mm">
                <v:path arrowok="t" o:connecttype="custom" o:connectlocs="0,0;2827020,0" o:connectangles="0,0"/>
                <w10:wrap type="topAndBottom" anchorx="page"/>
              </v:shape>
            </w:pict>
          </mc:Fallback>
        </mc:AlternateContent>
      </w:r>
    </w:p>
    <w:p w14:paraId="1ED202C6" w14:textId="77777777" w:rsidR="000251ED" w:rsidRDefault="000251ED">
      <w:pPr>
        <w:pStyle w:val="BodyText"/>
        <w:spacing w:before="4"/>
        <w:rPr>
          <w:b/>
          <w:sz w:val="10"/>
        </w:rPr>
      </w:pPr>
    </w:p>
    <w:p w14:paraId="56EAAED3" w14:textId="77777777" w:rsidR="000251ED" w:rsidRDefault="00201AD3" w:rsidP="1E06CE08">
      <w:pPr>
        <w:tabs>
          <w:tab w:val="left" w:pos="1739"/>
          <w:tab w:val="left" w:pos="4410"/>
        </w:tabs>
        <w:spacing w:before="100" w:line="472" w:lineRule="auto"/>
        <w:ind w:left="299" w:right="5310"/>
        <w:jc w:val="both"/>
        <w:rPr>
          <w:b/>
          <w:bCs/>
          <w:sz w:val="20"/>
          <w:szCs w:val="20"/>
        </w:rPr>
      </w:pPr>
      <w:r w:rsidRPr="09407B6B">
        <w:rPr>
          <w:b/>
          <w:sz w:val="20"/>
          <w:szCs w:val="20"/>
        </w:rPr>
        <w:t>TEL:</w:t>
      </w:r>
      <w:r>
        <w:rPr>
          <w:b/>
          <w:sz w:val="20"/>
        </w:rPr>
        <w:tab/>
      </w:r>
    </w:p>
    <w:p w14:paraId="74E7F847" w14:textId="77777777" w:rsidR="000251ED" w:rsidRDefault="00201AD3" w:rsidP="1E06CE08">
      <w:pPr>
        <w:tabs>
          <w:tab w:val="left" w:pos="1739"/>
          <w:tab w:val="left" w:pos="4410"/>
        </w:tabs>
        <w:spacing w:before="100" w:line="472" w:lineRule="auto"/>
        <w:ind w:left="299" w:right="5310"/>
        <w:jc w:val="both"/>
        <w:rPr>
          <w:b/>
          <w:bCs/>
          <w:sz w:val="20"/>
          <w:szCs w:val="20"/>
        </w:rPr>
      </w:pPr>
      <w:r w:rsidRPr="09407B6B">
        <w:rPr>
          <w:b/>
          <w:sz w:val="20"/>
          <w:szCs w:val="20"/>
        </w:rPr>
        <w:t>E-MAIL:</w:t>
      </w:r>
    </w:p>
    <w:p w14:paraId="79C12E3B" w14:textId="64C747D6" w:rsidR="000251ED" w:rsidRDefault="00201AD3">
      <w:pPr>
        <w:tabs>
          <w:tab w:val="left" w:pos="1739"/>
          <w:tab w:val="left" w:pos="4410"/>
        </w:tabs>
        <w:spacing w:before="100" w:line="472" w:lineRule="auto"/>
        <w:ind w:left="299" w:right="5310"/>
        <w:jc w:val="both"/>
        <w:rPr>
          <w:b/>
          <w:sz w:val="20"/>
          <w:szCs w:val="20"/>
        </w:rPr>
      </w:pPr>
      <w:r w:rsidRPr="09407B6B">
        <w:rPr>
          <w:b/>
          <w:sz w:val="20"/>
          <w:szCs w:val="20"/>
        </w:rPr>
        <w:t>DATE:</w:t>
      </w:r>
      <w:r>
        <w:rPr>
          <w:b/>
          <w:sz w:val="20"/>
          <w:u w:val="single"/>
        </w:rPr>
        <w:tab/>
      </w:r>
    </w:p>
    <w:p w14:paraId="2B815A5C" w14:textId="77777777" w:rsidR="000251ED" w:rsidRDefault="000251ED">
      <w:pPr>
        <w:spacing w:line="472" w:lineRule="auto"/>
        <w:jc w:val="both"/>
        <w:rPr>
          <w:sz w:val="20"/>
        </w:rPr>
      </w:pPr>
    </w:p>
    <w:p w14:paraId="33401C4F" w14:textId="77777777" w:rsidR="00336F6F" w:rsidRDefault="00336F6F">
      <w:pPr>
        <w:spacing w:line="472" w:lineRule="auto"/>
        <w:jc w:val="both"/>
        <w:rPr>
          <w:sz w:val="20"/>
        </w:rPr>
      </w:pPr>
    </w:p>
    <w:p w14:paraId="43F90A49" w14:textId="77777777" w:rsidR="00336F6F" w:rsidRDefault="00336F6F" w:rsidP="00336F6F"/>
    <w:p w14:paraId="29195474" w14:textId="77777777" w:rsidR="00336F6F" w:rsidRDefault="00336F6F" w:rsidP="00336F6F"/>
    <w:p w14:paraId="123C1B5F" w14:textId="77777777" w:rsidR="00336F6F" w:rsidRDefault="00336F6F" w:rsidP="00336F6F"/>
    <w:p w14:paraId="4C4A826A" w14:textId="77777777" w:rsidR="00336F6F" w:rsidRDefault="00336F6F" w:rsidP="00336F6F"/>
    <w:p w14:paraId="1F7F1F69" w14:textId="77777777" w:rsidR="00336F6F" w:rsidRDefault="00336F6F" w:rsidP="00336F6F"/>
    <w:p w14:paraId="65938DAD" w14:textId="77777777" w:rsidR="00336F6F" w:rsidRDefault="00336F6F" w:rsidP="00336F6F"/>
    <w:p w14:paraId="220E9580" w14:textId="77777777" w:rsidR="00336F6F" w:rsidRDefault="00336F6F" w:rsidP="00336F6F"/>
    <w:p w14:paraId="60E29CFC" w14:textId="77777777" w:rsidR="00336F6F" w:rsidRDefault="00336F6F" w:rsidP="00336F6F"/>
    <w:p w14:paraId="47B37549" w14:textId="77777777" w:rsidR="00336F6F" w:rsidRDefault="00336F6F" w:rsidP="00336F6F"/>
    <w:p w14:paraId="0F19D910" w14:textId="77777777" w:rsidR="00336F6F" w:rsidRDefault="00336F6F" w:rsidP="00336F6F"/>
    <w:p w14:paraId="05881606" w14:textId="77777777" w:rsidR="00336F6F" w:rsidRDefault="00336F6F" w:rsidP="00336F6F"/>
    <w:p w14:paraId="2D4E606E" w14:textId="77777777" w:rsidR="00336F6F" w:rsidRDefault="00336F6F" w:rsidP="00336F6F"/>
    <w:p w14:paraId="5C682756" w14:textId="77777777" w:rsidR="00336F6F" w:rsidRDefault="00336F6F" w:rsidP="00336F6F"/>
    <w:p w14:paraId="535F2466" w14:textId="77777777" w:rsidR="00336F6F" w:rsidRDefault="00336F6F" w:rsidP="00336F6F"/>
    <w:p w14:paraId="346F5630" w14:textId="77777777" w:rsidR="00336F6F" w:rsidRDefault="00336F6F" w:rsidP="00336F6F"/>
    <w:p w14:paraId="704398FC" w14:textId="77777777" w:rsidR="00336F6F" w:rsidRDefault="00336F6F" w:rsidP="00336F6F"/>
    <w:p w14:paraId="760B3235" w14:textId="77777777" w:rsidR="00336F6F" w:rsidRDefault="00336F6F" w:rsidP="00336F6F"/>
    <w:p w14:paraId="4B378BA7" w14:textId="77777777" w:rsidR="00336F6F" w:rsidRDefault="00336F6F" w:rsidP="00336F6F"/>
    <w:p w14:paraId="5AE540D7" w14:textId="77777777" w:rsidR="00336F6F" w:rsidRDefault="00336F6F" w:rsidP="00336F6F"/>
    <w:p w14:paraId="09AE9E95" w14:textId="77777777" w:rsidR="00336F6F" w:rsidRDefault="00336F6F" w:rsidP="00336F6F"/>
    <w:p w14:paraId="0EB09B9E" w14:textId="77777777" w:rsidR="00336F6F" w:rsidRDefault="00336F6F" w:rsidP="00336F6F"/>
    <w:p w14:paraId="6C84A424" w14:textId="77777777" w:rsidR="00336F6F" w:rsidRDefault="00336F6F" w:rsidP="00336F6F"/>
    <w:p w14:paraId="273F84E0" w14:textId="77777777" w:rsidR="00336F6F" w:rsidRDefault="00336F6F" w:rsidP="00336F6F"/>
    <w:p w14:paraId="6DE4B151" w14:textId="77777777" w:rsidR="00336F6F" w:rsidRDefault="00336F6F" w:rsidP="00336F6F"/>
    <w:p w14:paraId="5BE88B57" w14:textId="77777777" w:rsidR="00336F6F" w:rsidRDefault="00336F6F" w:rsidP="00336F6F"/>
    <w:p w14:paraId="0C30B7CC" w14:textId="77777777" w:rsidR="00933664" w:rsidRDefault="00933664" w:rsidP="00336F6F"/>
    <w:p w14:paraId="79D2BC62" w14:textId="77777777" w:rsidR="00933664" w:rsidRDefault="00933664" w:rsidP="00336F6F"/>
    <w:p w14:paraId="2B47DEE0" w14:textId="77777777" w:rsidR="002D492D" w:rsidRDefault="002D492D" w:rsidP="00336F6F"/>
    <w:p w14:paraId="0A52863A" w14:textId="77777777" w:rsidR="002D492D" w:rsidRDefault="002D492D" w:rsidP="00336F6F"/>
    <w:p w14:paraId="66186985" w14:textId="07442167" w:rsidR="002D492D" w:rsidRDefault="00C21DFD" w:rsidP="00A824F4">
      <w:pPr>
        <w:pStyle w:val="Heading1"/>
        <w:ind w:left="0" w:right="-1389"/>
      </w:pPr>
      <w:bookmarkStart w:id="72" w:name="_Hlk176881358"/>
      <w:bookmarkStart w:id="73" w:name="_Hlk176881809"/>
      <w:bookmarkStart w:id="74" w:name="_Toc219280517"/>
      <w:r>
        <w:t>A</w:t>
      </w:r>
      <w:r w:rsidR="002F62D7">
        <w:t>NNEX</w:t>
      </w:r>
      <w:r>
        <w:t xml:space="preserve"> 6</w:t>
      </w:r>
      <w:r w:rsidR="00306239">
        <w:t xml:space="preserve"> </w:t>
      </w:r>
      <w:bookmarkEnd w:id="72"/>
      <w:bookmarkEnd w:id="73"/>
      <w:r w:rsidR="00A824F4">
        <w:t xml:space="preserve">- </w:t>
      </w:r>
      <w:r w:rsidR="002D492D" w:rsidRPr="002D492D">
        <w:rPr>
          <w:b w:val="0"/>
          <w:bCs w:val="0"/>
        </w:rPr>
        <w:t>Declaration of Ethical Compliance and Confidentiality</w:t>
      </w:r>
      <w:bookmarkEnd w:id="74"/>
    </w:p>
    <w:p w14:paraId="731A8DB0" w14:textId="77777777" w:rsidR="00A824F4" w:rsidRPr="00A824F4" w:rsidRDefault="00A824F4" w:rsidP="00A824F4">
      <w:pPr>
        <w:pStyle w:val="Heading1"/>
        <w:ind w:left="0"/>
      </w:pPr>
    </w:p>
    <w:p w14:paraId="149D5FF5" w14:textId="77777777" w:rsidR="002D492D" w:rsidRPr="002D492D" w:rsidRDefault="002D492D" w:rsidP="002D492D">
      <w:pPr>
        <w:pStyle w:val="Heading1"/>
        <w:rPr>
          <w:lang w:val="en-IE"/>
        </w:rPr>
      </w:pPr>
    </w:p>
    <w:p w14:paraId="2249BFBD" w14:textId="77777777" w:rsidR="00A824F4" w:rsidRPr="00A824F4" w:rsidRDefault="00A824F4" w:rsidP="00A824F4">
      <w:pPr>
        <w:ind w:left="284"/>
        <w:rPr>
          <w:b/>
          <w:bCs/>
          <w:sz w:val="20"/>
          <w:szCs w:val="20"/>
        </w:rPr>
      </w:pPr>
      <w:r w:rsidRPr="00A824F4">
        <w:rPr>
          <w:b/>
          <w:bCs/>
          <w:sz w:val="20"/>
          <w:szCs w:val="20"/>
        </w:rPr>
        <w:t>Purpose:</w:t>
      </w:r>
    </w:p>
    <w:p w14:paraId="024D768D" w14:textId="77777777" w:rsidR="00A824F4" w:rsidRPr="00A824F4" w:rsidRDefault="00A824F4" w:rsidP="00A824F4">
      <w:pPr>
        <w:ind w:left="284"/>
        <w:rPr>
          <w:b/>
          <w:bCs/>
          <w:sz w:val="20"/>
          <w:szCs w:val="20"/>
        </w:rPr>
      </w:pPr>
    </w:p>
    <w:p w14:paraId="70C9BE3C" w14:textId="77777777" w:rsidR="00A824F4" w:rsidRPr="00A824F4" w:rsidRDefault="00A824F4" w:rsidP="00A824F4">
      <w:pPr>
        <w:ind w:left="284"/>
        <w:rPr>
          <w:sz w:val="20"/>
          <w:szCs w:val="20"/>
          <w:lang w:val="en-IE"/>
        </w:rPr>
      </w:pPr>
      <w:r w:rsidRPr="00A824F4">
        <w:rPr>
          <w:sz w:val="20"/>
          <w:szCs w:val="20"/>
          <w:lang w:val="en-IE"/>
        </w:rPr>
        <w:t>This declaration affirms the Applicants commitment to ethical conduct, impartiality, confidentiality, and compliance aligned with the Authority’s standards.</w:t>
      </w:r>
    </w:p>
    <w:p w14:paraId="0693FACA" w14:textId="77777777" w:rsidR="00A824F4" w:rsidRPr="00A824F4" w:rsidRDefault="00A824F4" w:rsidP="00A824F4">
      <w:pPr>
        <w:ind w:left="284"/>
        <w:rPr>
          <w:sz w:val="20"/>
          <w:szCs w:val="20"/>
          <w:lang w:val="en-IE"/>
        </w:rPr>
      </w:pPr>
    </w:p>
    <w:p w14:paraId="7608CCA7" w14:textId="77777777" w:rsidR="00A824F4" w:rsidRPr="00A824F4" w:rsidRDefault="00A824F4" w:rsidP="00A824F4">
      <w:pPr>
        <w:ind w:left="284"/>
        <w:jc w:val="center"/>
        <w:rPr>
          <w:sz w:val="20"/>
          <w:szCs w:val="20"/>
          <w:lang w:val="en-IE"/>
        </w:rPr>
      </w:pPr>
    </w:p>
    <w:p w14:paraId="4AA0287D" w14:textId="77777777" w:rsidR="00A824F4" w:rsidRPr="00A824F4" w:rsidRDefault="00A824F4" w:rsidP="00A824F4">
      <w:pPr>
        <w:ind w:left="284"/>
        <w:rPr>
          <w:sz w:val="20"/>
          <w:szCs w:val="20"/>
          <w:lang w:val="en-IE"/>
        </w:rPr>
      </w:pPr>
    </w:p>
    <w:p w14:paraId="7D3E2D21" w14:textId="77777777" w:rsidR="00A824F4" w:rsidRPr="00A824F4" w:rsidRDefault="00A824F4" w:rsidP="00A824F4">
      <w:pPr>
        <w:ind w:left="284"/>
        <w:rPr>
          <w:b/>
          <w:bCs/>
          <w:sz w:val="20"/>
          <w:szCs w:val="20"/>
          <w:lang w:val="en-IE"/>
        </w:rPr>
      </w:pPr>
      <w:r w:rsidRPr="00A824F4">
        <w:rPr>
          <w:b/>
          <w:bCs/>
          <w:sz w:val="20"/>
          <w:szCs w:val="20"/>
          <w:lang w:val="en-IE"/>
        </w:rPr>
        <w:t>Code of Ethics Principles:</w:t>
      </w:r>
    </w:p>
    <w:p w14:paraId="55565681" w14:textId="77777777" w:rsidR="00A824F4" w:rsidRPr="00A824F4" w:rsidRDefault="00A824F4" w:rsidP="00A824F4">
      <w:pPr>
        <w:ind w:left="284"/>
        <w:rPr>
          <w:b/>
          <w:bCs/>
          <w:sz w:val="20"/>
          <w:szCs w:val="20"/>
          <w:lang w:val="en-IE"/>
        </w:rPr>
      </w:pPr>
    </w:p>
    <w:p w14:paraId="6C417518" w14:textId="77777777" w:rsidR="00A824F4" w:rsidRPr="00A824F4" w:rsidRDefault="00A824F4" w:rsidP="00A824F4">
      <w:pPr>
        <w:ind w:left="284" w:right="-188"/>
        <w:rPr>
          <w:sz w:val="20"/>
          <w:szCs w:val="20"/>
          <w:lang w:val="en-IE"/>
        </w:rPr>
      </w:pPr>
      <w:r w:rsidRPr="00A824F4">
        <w:rPr>
          <w:b/>
          <w:bCs/>
          <w:sz w:val="20"/>
          <w:szCs w:val="20"/>
          <w:lang w:val="en-IE"/>
        </w:rPr>
        <w:t>Impartiality</w:t>
      </w:r>
      <w:r w:rsidRPr="00A824F4">
        <w:rPr>
          <w:sz w:val="20"/>
          <w:szCs w:val="20"/>
          <w:lang w:val="en-IE"/>
        </w:rPr>
        <w:t>: The Applicant has acted without bias or favouritism in all professional dealings.</w:t>
      </w:r>
    </w:p>
    <w:p w14:paraId="2635F894" w14:textId="77777777" w:rsidR="00A824F4" w:rsidRPr="00A824F4" w:rsidRDefault="00A824F4" w:rsidP="00A824F4">
      <w:pPr>
        <w:ind w:left="284" w:right="-188"/>
        <w:rPr>
          <w:b/>
          <w:bCs/>
          <w:sz w:val="20"/>
          <w:szCs w:val="20"/>
          <w:lang w:val="en-IE"/>
        </w:rPr>
      </w:pPr>
    </w:p>
    <w:p w14:paraId="7F8E1E1A" w14:textId="77777777" w:rsidR="00A824F4" w:rsidRPr="00A824F4" w:rsidRDefault="00A824F4" w:rsidP="00A824F4">
      <w:pPr>
        <w:ind w:left="284" w:right="-188"/>
        <w:rPr>
          <w:sz w:val="20"/>
          <w:szCs w:val="20"/>
          <w:lang w:val="en-IE"/>
        </w:rPr>
      </w:pPr>
      <w:r w:rsidRPr="00A824F4">
        <w:rPr>
          <w:b/>
          <w:bCs/>
          <w:sz w:val="20"/>
          <w:szCs w:val="20"/>
          <w:lang w:val="en-IE"/>
        </w:rPr>
        <w:t>No Conflict of Interest</w:t>
      </w:r>
      <w:r w:rsidRPr="00A824F4">
        <w:rPr>
          <w:sz w:val="20"/>
          <w:szCs w:val="20"/>
          <w:lang w:val="en-IE"/>
        </w:rPr>
        <w:t xml:space="preserve">: </w:t>
      </w:r>
      <w:r w:rsidRPr="00A824F4">
        <w:rPr>
          <w:sz w:val="20"/>
          <w:szCs w:val="20"/>
        </w:rPr>
        <w:t>The Applicant has been transparent about any possible conflicts and has acted fairly and without bias.</w:t>
      </w:r>
    </w:p>
    <w:p w14:paraId="0A25D192" w14:textId="77777777" w:rsidR="00A824F4" w:rsidRPr="00A824F4" w:rsidRDefault="00A824F4" w:rsidP="00A824F4">
      <w:pPr>
        <w:ind w:left="284" w:right="-188"/>
        <w:rPr>
          <w:b/>
          <w:bCs/>
          <w:sz w:val="20"/>
          <w:szCs w:val="20"/>
          <w:lang w:val="en-IE"/>
        </w:rPr>
      </w:pPr>
    </w:p>
    <w:p w14:paraId="67E586E8" w14:textId="77777777" w:rsidR="00A824F4" w:rsidRPr="00A824F4" w:rsidRDefault="00A824F4" w:rsidP="00A824F4">
      <w:pPr>
        <w:ind w:left="284" w:right="-188"/>
        <w:rPr>
          <w:sz w:val="20"/>
          <w:szCs w:val="20"/>
          <w:lang w:val="en-IE"/>
        </w:rPr>
      </w:pPr>
      <w:r w:rsidRPr="00A824F4">
        <w:rPr>
          <w:b/>
          <w:bCs/>
          <w:sz w:val="20"/>
          <w:szCs w:val="20"/>
          <w:lang w:val="en-IE"/>
        </w:rPr>
        <w:t>No Gifts or Gratuities</w:t>
      </w:r>
      <w:r w:rsidRPr="00A824F4">
        <w:rPr>
          <w:sz w:val="20"/>
          <w:szCs w:val="20"/>
          <w:lang w:val="en-IE"/>
        </w:rPr>
        <w:t>: The Applicant has neither offered nor accepted any gifts, favours, or gratuities that could influence professional judgment.</w:t>
      </w:r>
    </w:p>
    <w:p w14:paraId="6B756D50" w14:textId="77777777" w:rsidR="00A824F4" w:rsidRPr="00A824F4" w:rsidRDefault="00A824F4" w:rsidP="00A824F4">
      <w:pPr>
        <w:ind w:left="284" w:right="-188"/>
        <w:rPr>
          <w:b/>
          <w:bCs/>
          <w:sz w:val="20"/>
          <w:szCs w:val="20"/>
          <w:lang w:val="en-IE"/>
        </w:rPr>
      </w:pPr>
    </w:p>
    <w:p w14:paraId="12EF79A5" w14:textId="77777777" w:rsidR="00A824F4" w:rsidRPr="00A824F4" w:rsidRDefault="00A824F4" w:rsidP="00A824F4">
      <w:pPr>
        <w:ind w:left="284" w:right="-188"/>
        <w:rPr>
          <w:sz w:val="20"/>
          <w:szCs w:val="20"/>
          <w:lang w:val="en-IE"/>
        </w:rPr>
      </w:pPr>
      <w:r w:rsidRPr="00A824F4">
        <w:rPr>
          <w:b/>
          <w:bCs/>
          <w:sz w:val="20"/>
          <w:szCs w:val="20"/>
          <w:lang w:val="en-IE"/>
        </w:rPr>
        <w:t>Confidentiality</w:t>
      </w:r>
      <w:r w:rsidRPr="00A824F4">
        <w:rPr>
          <w:sz w:val="20"/>
          <w:szCs w:val="20"/>
          <w:lang w:val="en-IE"/>
        </w:rPr>
        <w:t xml:space="preserve">: The Applicant has maintained strict confidentiality regarding all sensitive information encountered </w:t>
      </w:r>
      <w:proofErr w:type="gramStart"/>
      <w:r w:rsidRPr="00A824F4">
        <w:rPr>
          <w:sz w:val="20"/>
          <w:szCs w:val="20"/>
          <w:lang w:val="en-IE"/>
        </w:rPr>
        <w:t>during the course of</w:t>
      </w:r>
      <w:proofErr w:type="gramEnd"/>
      <w:r w:rsidRPr="00A824F4">
        <w:rPr>
          <w:sz w:val="20"/>
          <w:szCs w:val="20"/>
          <w:lang w:val="en-IE"/>
        </w:rPr>
        <w:t xml:space="preserve"> work.</w:t>
      </w:r>
    </w:p>
    <w:p w14:paraId="081A71DB" w14:textId="77777777" w:rsidR="00A824F4" w:rsidRPr="00A824F4" w:rsidRDefault="00A824F4" w:rsidP="00A824F4">
      <w:pPr>
        <w:ind w:left="284" w:right="-188"/>
        <w:rPr>
          <w:b/>
          <w:bCs/>
          <w:sz w:val="20"/>
          <w:szCs w:val="20"/>
          <w:lang w:val="en-IE"/>
        </w:rPr>
      </w:pPr>
    </w:p>
    <w:p w14:paraId="798E99E6" w14:textId="77777777" w:rsidR="00A824F4" w:rsidRPr="00A824F4" w:rsidRDefault="00A824F4" w:rsidP="00A824F4">
      <w:pPr>
        <w:ind w:left="284" w:right="-188"/>
        <w:rPr>
          <w:b/>
          <w:bCs/>
          <w:sz w:val="20"/>
          <w:szCs w:val="20"/>
          <w:lang w:val="en-IE"/>
        </w:rPr>
      </w:pPr>
      <w:r w:rsidRPr="00A824F4">
        <w:rPr>
          <w:b/>
          <w:bCs/>
          <w:sz w:val="20"/>
          <w:szCs w:val="20"/>
          <w:lang w:val="en-IE"/>
        </w:rPr>
        <w:t>Data Protection and Compliance (GDPR):</w:t>
      </w:r>
    </w:p>
    <w:p w14:paraId="6EB3075C" w14:textId="77777777" w:rsidR="00A824F4" w:rsidRPr="00A824F4" w:rsidRDefault="00A824F4" w:rsidP="00A824F4">
      <w:pPr>
        <w:ind w:left="284" w:right="-188"/>
        <w:rPr>
          <w:sz w:val="20"/>
          <w:szCs w:val="20"/>
          <w:lang w:val="en-IE"/>
        </w:rPr>
      </w:pPr>
      <w:r w:rsidRPr="00A824F4">
        <w:rPr>
          <w:sz w:val="20"/>
          <w:szCs w:val="20"/>
        </w:rPr>
        <w:t xml:space="preserve">The Applicant affirms that, throughout the course of the reporting year, they have handled all personal and sensitive data in accordance with the principles of the General Data Protection Regulation (GDPR). This includes ensuring data is processed lawfully, fairly, and transparently; stored securely; accessed only by the assigned and </w:t>
      </w:r>
      <w:proofErr w:type="spellStart"/>
      <w:r w:rsidRPr="00A824F4">
        <w:rPr>
          <w:sz w:val="20"/>
          <w:szCs w:val="20"/>
        </w:rPr>
        <w:t>authorised</w:t>
      </w:r>
      <w:proofErr w:type="spellEnd"/>
      <w:r w:rsidRPr="00A824F4">
        <w:rPr>
          <w:sz w:val="20"/>
          <w:szCs w:val="20"/>
        </w:rPr>
        <w:t xml:space="preserve"> persons; and retained no longer than necessary for its intended purpose.</w:t>
      </w:r>
    </w:p>
    <w:p w14:paraId="652E4988" w14:textId="77777777" w:rsidR="00A824F4" w:rsidRPr="00A824F4" w:rsidRDefault="00A824F4" w:rsidP="00A824F4">
      <w:pPr>
        <w:ind w:left="284" w:right="-188"/>
        <w:rPr>
          <w:b/>
          <w:bCs/>
          <w:sz w:val="20"/>
          <w:szCs w:val="20"/>
          <w:lang w:val="en-IE"/>
        </w:rPr>
      </w:pPr>
    </w:p>
    <w:p w14:paraId="3BC7E303" w14:textId="77777777" w:rsidR="00A824F4" w:rsidRPr="00A824F4" w:rsidRDefault="00A824F4" w:rsidP="00A824F4">
      <w:pPr>
        <w:ind w:left="284" w:right="-188"/>
        <w:rPr>
          <w:sz w:val="20"/>
          <w:szCs w:val="20"/>
          <w:lang w:val="en-IE"/>
        </w:rPr>
      </w:pPr>
      <w:r w:rsidRPr="00A824F4">
        <w:rPr>
          <w:b/>
          <w:bCs/>
          <w:sz w:val="20"/>
          <w:szCs w:val="20"/>
          <w:lang w:val="en-IE"/>
        </w:rPr>
        <w:t>Compliance</w:t>
      </w:r>
      <w:r w:rsidRPr="00A824F4">
        <w:rPr>
          <w:sz w:val="20"/>
          <w:szCs w:val="20"/>
          <w:lang w:val="en-IE"/>
        </w:rPr>
        <w:t>: The Applicant has adhered to all applicable laws, regulations, and the specified conditions of the Authorisation.</w:t>
      </w:r>
    </w:p>
    <w:p w14:paraId="7E5CC68C" w14:textId="77777777" w:rsidR="00A824F4" w:rsidRPr="00A824F4" w:rsidRDefault="00A824F4" w:rsidP="00A824F4">
      <w:pPr>
        <w:ind w:left="284"/>
        <w:rPr>
          <w:sz w:val="20"/>
          <w:szCs w:val="20"/>
          <w:lang w:val="en-IE"/>
        </w:rPr>
      </w:pPr>
    </w:p>
    <w:p w14:paraId="4839EE9B" w14:textId="77777777" w:rsidR="00A824F4" w:rsidRPr="00A824F4" w:rsidRDefault="00A824F4" w:rsidP="00A824F4">
      <w:pPr>
        <w:ind w:left="284"/>
        <w:rPr>
          <w:b/>
          <w:bCs/>
          <w:sz w:val="20"/>
          <w:szCs w:val="20"/>
          <w:lang w:val="en-IE"/>
        </w:rPr>
      </w:pPr>
      <w:r w:rsidRPr="00A824F4">
        <w:rPr>
          <w:b/>
          <w:bCs/>
          <w:sz w:val="20"/>
          <w:szCs w:val="20"/>
        </w:rPr>
        <w:t>Integrity and Legal Standing:</w:t>
      </w:r>
    </w:p>
    <w:p w14:paraId="718392FD" w14:textId="77777777" w:rsidR="00A824F4" w:rsidRPr="00A824F4" w:rsidRDefault="00A824F4" w:rsidP="00A824F4">
      <w:pPr>
        <w:ind w:left="284"/>
        <w:rPr>
          <w:sz w:val="20"/>
          <w:szCs w:val="20"/>
          <w:lang w:val="en-IE"/>
        </w:rPr>
      </w:pPr>
      <w:r w:rsidRPr="00A824F4">
        <w:rPr>
          <w:sz w:val="20"/>
          <w:szCs w:val="20"/>
        </w:rPr>
        <w:t xml:space="preserve">The Applicant shall disclose any current or past criminal proceedings or convictions that may reasonably impact their ability to deliver verification services ethically, lawfully, or in alignment with the National Standards Authority of Ireland’s </w:t>
      </w:r>
      <w:proofErr w:type="spellStart"/>
      <w:r w:rsidRPr="00A824F4">
        <w:rPr>
          <w:sz w:val="20"/>
          <w:szCs w:val="20"/>
        </w:rPr>
        <w:t>organisational</w:t>
      </w:r>
      <w:proofErr w:type="spellEnd"/>
      <w:r w:rsidRPr="00A824F4">
        <w:rPr>
          <w:sz w:val="20"/>
          <w:szCs w:val="20"/>
        </w:rPr>
        <w:t xml:space="preserve"> values.</w:t>
      </w:r>
    </w:p>
    <w:p w14:paraId="5FAAD637" w14:textId="77777777" w:rsidR="00A824F4" w:rsidRPr="00A824F4" w:rsidRDefault="00A824F4" w:rsidP="00A824F4">
      <w:pPr>
        <w:ind w:left="284"/>
        <w:rPr>
          <w:sz w:val="20"/>
          <w:szCs w:val="20"/>
          <w:lang w:val="en-IE"/>
        </w:rPr>
      </w:pPr>
    </w:p>
    <w:p w14:paraId="37E8E1CF" w14:textId="77777777" w:rsidR="00A824F4" w:rsidRPr="00A824F4" w:rsidRDefault="00A824F4" w:rsidP="00A824F4">
      <w:pPr>
        <w:ind w:left="284"/>
        <w:rPr>
          <w:b/>
          <w:bCs/>
          <w:sz w:val="20"/>
          <w:szCs w:val="20"/>
        </w:rPr>
      </w:pPr>
      <w:r w:rsidRPr="00A824F4">
        <w:rPr>
          <w:b/>
          <w:bCs/>
          <w:sz w:val="20"/>
          <w:szCs w:val="20"/>
        </w:rPr>
        <w:t>Formal Disclosure:</w:t>
      </w:r>
    </w:p>
    <w:p w14:paraId="7C2B9644" w14:textId="77777777" w:rsidR="00A824F4" w:rsidRPr="00A824F4" w:rsidRDefault="00A824F4" w:rsidP="00A824F4">
      <w:pPr>
        <w:ind w:left="284"/>
        <w:rPr>
          <w:b/>
          <w:bCs/>
          <w:sz w:val="20"/>
          <w:szCs w:val="20"/>
        </w:rPr>
      </w:pPr>
    </w:p>
    <w:p w14:paraId="2F30A744" w14:textId="77777777" w:rsidR="00A824F4" w:rsidRPr="00A824F4" w:rsidRDefault="00A824F4" w:rsidP="00A824F4">
      <w:pPr>
        <w:ind w:left="284"/>
        <w:rPr>
          <w:sz w:val="20"/>
          <w:szCs w:val="20"/>
        </w:rPr>
      </w:pPr>
      <w:r w:rsidRPr="00A824F4">
        <w:rPr>
          <w:sz w:val="20"/>
          <w:szCs w:val="20"/>
        </w:rPr>
        <w:t xml:space="preserve">The undersigned Applicant affirms that they have adhered to the principles outlined in the Code of Ethics principles. </w:t>
      </w:r>
    </w:p>
    <w:p w14:paraId="788D9937" w14:textId="77777777" w:rsidR="00A824F4" w:rsidRPr="00A824F4" w:rsidRDefault="00A824F4" w:rsidP="00A824F4">
      <w:pPr>
        <w:ind w:left="284"/>
        <w:rPr>
          <w:sz w:val="20"/>
          <w:szCs w:val="20"/>
        </w:rPr>
      </w:pPr>
      <w:r w:rsidRPr="00A824F4">
        <w:rPr>
          <w:sz w:val="20"/>
          <w:szCs w:val="20"/>
        </w:rPr>
        <w:t>If any breaches, exceptions, or deviations have occurred within the previous annual reporting period, they are to be disclosed with relevant details.</w:t>
      </w:r>
    </w:p>
    <w:p w14:paraId="6B3BD80D" w14:textId="77777777" w:rsidR="00A824F4" w:rsidRPr="00A824F4" w:rsidRDefault="00A824F4" w:rsidP="00A824F4">
      <w:pPr>
        <w:ind w:left="284"/>
        <w:rPr>
          <w:sz w:val="20"/>
          <w:szCs w:val="20"/>
        </w:rPr>
      </w:pPr>
    </w:p>
    <w:p w14:paraId="71DC5B56" w14:textId="77777777" w:rsidR="00A824F4" w:rsidRPr="00A824F4" w:rsidRDefault="00A824F4" w:rsidP="00A824F4">
      <w:pPr>
        <w:ind w:left="284"/>
        <w:rPr>
          <w:sz w:val="20"/>
          <w:szCs w:val="20"/>
        </w:rPr>
      </w:pPr>
    </w:p>
    <w:p w14:paraId="2DA8F2BF" w14:textId="77777777" w:rsidR="00A824F4" w:rsidRPr="00A824F4" w:rsidRDefault="00A824F4" w:rsidP="00A824F4">
      <w:pPr>
        <w:ind w:left="284"/>
        <w:rPr>
          <w:b/>
          <w:bCs/>
          <w:sz w:val="20"/>
          <w:szCs w:val="20"/>
          <w:lang w:val="en-IE"/>
        </w:rPr>
      </w:pPr>
      <w:r w:rsidRPr="00A824F4">
        <w:rPr>
          <w:b/>
          <w:bCs/>
          <w:sz w:val="20"/>
          <w:szCs w:val="20"/>
          <w:lang w:val="en-IE"/>
        </w:rPr>
        <w:t>Annual Declaration:</w:t>
      </w:r>
    </w:p>
    <w:p w14:paraId="457550A5" w14:textId="77777777" w:rsidR="00A824F4" w:rsidRPr="00A824F4" w:rsidRDefault="00A824F4" w:rsidP="00A824F4">
      <w:pPr>
        <w:ind w:left="284"/>
        <w:rPr>
          <w:b/>
          <w:bCs/>
          <w:sz w:val="20"/>
          <w:szCs w:val="20"/>
          <w:lang w:val="en-IE"/>
        </w:rPr>
      </w:pPr>
    </w:p>
    <w:p w14:paraId="40A399D1" w14:textId="77777777" w:rsidR="00A824F4" w:rsidRPr="00A824F4" w:rsidRDefault="00A824F4" w:rsidP="00A824F4">
      <w:pPr>
        <w:ind w:left="284"/>
        <w:rPr>
          <w:sz w:val="20"/>
          <w:szCs w:val="20"/>
          <w:lang w:val="en-IE"/>
        </w:rPr>
      </w:pPr>
      <w:r w:rsidRPr="00A824F4">
        <w:rPr>
          <w:sz w:val="20"/>
          <w:szCs w:val="20"/>
          <w:lang w:val="en-IE"/>
        </w:rPr>
        <w:t xml:space="preserve">I, </w:t>
      </w:r>
      <w:r w:rsidRPr="00A824F4">
        <w:rPr>
          <w:color w:val="4F81BD" w:themeColor="accent1"/>
          <w:sz w:val="20"/>
          <w:szCs w:val="20"/>
          <w:lang w:val="en-IE"/>
        </w:rPr>
        <w:t xml:space="preserve">“insert management representative name”, </w:t>
      </w:r>
      <w:r w:rsidRPr="00A824F4">
        <w:rPr>
          <w:sz w:val="20"/>
          <w:szCs w:val="20"/>
          <w:lang w:val="en-IE"/>
        </w:rPr>
        <w:t xml:space="preserve">hereby declare that </w:t>
      </w:r>
      <w:r w:rsidRPr="00A824F4">
        <w:rPr>
          <w:color w:val="4F81BD" w:themeColor="accent1"/>
          <w:sz w:val="20"/>
          <w:szCs w:val="20"/>
          <w:lang w:val="en-IE"/>
        </w:rPr>
        <w:t xml:space="preserve">“insert Applicant Name” </w:t>
      </w:r>
      <w:r w:rsidRPr="00A824F4">
        <w:rPr>
          <w:sz w:val="20"/>
          <w:szCs w:val="20"/>
          <w:lang w:val="en-IE"/>
        </w:rPr>
        <w:t>has complied with the above principles throughout the past year and continue to uphold the highest standards of ethical conduct in the Applicant’s professional activities.</w:t>
      </w:r>
    </w:p>
    <w:p w14:paraId="5F50B287" w14:textId="77777777" w:rsidR="00A824F4" w:rsidRPr="00A824F4" w:rsidRDefault="00A824F4" w:rsidP="00A824F4">
      <w:pPr>
        <w:ind w:left="284"/>
        <w:rPr>
          <w:sz w:val="20"/>
          <w:szCs w:val="20"/>
          <w:lang w:val="en-IE"/>
        </w:rPr>
      </w:pPr>
    </w:p>
    <w:p w14:paraId="35DDC973" w14:textId="77777777" w:rsidR="00A824F4" w:rsidRPr="00A824F4" w:rsidRDefault="00A824F4" w:rsidP="00A824F4">
      <w:pPr>
        <w:ind w:left="284"/>
        <w:rPr>
          <w:sz w:val="20"/>
          <w:szCs w:val="20"/>
          <w:lang w:val="en-IE"/>
        </w:rPr>
      </w:pPr>
    </w:p>
    <w:p w14:paraId="1886038B" w14:textId="77777777" w:rsidR="00A824F4" w:rsidRPr="00A824F4" w:rsidRDefault="00A824F4" w:rsidP="00A824F4">
      <w:pPr>
        <w:ind w:left="284"/>
        <w:rPr>
          <w:sz w:val="20"/>
          <w:szCs w:val="20"/>
          <w:lang w:val="en-IE"/>
        </w:rPr>
      </w:pPr>
      <w:r w:rsidRPr="00A824F4">
        <w:rPr>
          <w:sz w:val="20"/>
          <w:szCs w:val="20"/>
        </w:rPr>
        <w:t>If any breaches of these principles have occurred during the reporting period, they are disclosed below:</w:t>
      </w:r>
    </w:p>
    <w:p w14:paraId="684298E7" w14:textId="77777777" w:rsidR="00A824F4" w:rsidRPr="00A824F4" w:rsidRDefault="00A824F4" w:rsidP="00A824F4">
      <w:pPr>
        <w:ind w:left="284"/>
        <w:rPr>
          <w:sz w:val="20"/>
          <w:szCs w:val="20"/>
        </w:rPr>
      </w:pPr>
    </w:p>
    <w:p w14:paraId="5DF0B29A" w14:textId="77777777" w:rsidR="00A824F4" w:rsidRPr="00A824F4" w:rsidRDefault="00A824F4" w:rsidP="00A824F4">
      <w:pPr>
        <w:ind w:left="284"/>
        <w:rPr>
          <w:sz w:val="20"/>
          <w:szCs w:val="20"/>
        </w:rPr>
      </w:pPr>
    </w:p>
    <w:p w14:paraId="7600B23B" w14:textId="77777777" w:rsidR="00A824F4" w:rsidRPr="00A824F4" w:rsidRDefault="00A824F4" w:rsidP="00A824F4">
      <w:pPr>
        <w:ind w:left="284"/>
        <w:rPr>
          <w:b/>
          <w:bCs/>
          <w:sz w:val="20"/>
          <w:szCs w:val="20"/>
        </w:rPr>
      </w:pPr>
      <w:r w:rsidRPr="00A824F4">
        <w:rPr>
          <w:b/>
          <w:bCs/>
          <w:sz w:val="20"/>
          <w:szCs w:val="20"/>
        </w:rPr>
        <w:t>Formal Disclosure Declaration:</w:t>
      </w:r>
    </w:p>
    <w:p w14:paraId="13C27E0B" w14:textId="77777777" w:rsidR="00A824F4" w:rsidRPr="00A824F4" w:rsidRDefault="00A824F4" w:rsidP="00A824F4">
      <w:pPr>
        <w:ind w:left="284"/>
        <w:rPr>
          <w:b/>
          <w:bCs/>
          <w:sz w:val="20"/>
          <w:szCs w:val="20"/>
        </w:rPr>
      </w:pPr>
    </w:p>
    <w:p w14:paraId="276A222C" w14:textId="30CFA7A5" w:rsidR="00A824F4" w:rsidRPr="00A824F4" w:rsidRDefault="00A824F4" w:rsidP="00A824F4">
      <w:pPr>
        <w:ind w:left="284"/>
        <w:rPr>
          <w:sz w:val="20"/>
          <w:szCs w:val="20"/>
          <w:lang w:val="en-IE"/>
        </w:rPr>
      </w:pPr>
      <w:r w:rsidRPr="00A824F4">
        <w:rPr>
          <w:sz w:val="20"/>
          <w:szCs w:val="20"/>
          <w:lang w:val="en-IE"/>
        </w:rPr>
        <w:t>Where a breach of any principle outlined in the Code of Ethics has occurred during the previous reporting year, the Applicant is required to disclose the details below.</w:t>
      </w:r>
    </w:p>
    <w:p w14:paraId="2DADB1F9" w14:textId="77777777" w:rsidR="00A824F4" w:rsidRPr="00A824F4" w:rsidRDefault="00A824F4" w:rsidP="00A824F4">
      <w:pPr>
        <w:ind w:left="284"/>
        <w:rPr>
          <w:sz w:val="20"/>
          <w:szCs w:val="20"/>
          <w:lang w:val="en-IE"/>
        </w:rPr>
      </w:pPr>
    </w:p>
    <w:p w14:paraId="7B917BF0" w14:textId="77777777" w:rsidR="00A824F4" w:rsidRPr="00A824F4" w:rsidRDefault="00A824F4" w:rsidP="00A824F4">
      <w:pPr>
        <w:ind w:left="284"/>
        <w:rPr>
          <w:sz w:val="20"/>
          <w:szCs w:val="20"/>
          <w:lang w:val="en-IE"/>
        </w:rPr>
      </w:pPr>
      <w:r w:rsidRPr="00A824F4">
        <w:rPr>
          <w:sz w:val="20"/>
          <w:szCs w:val="20"/>
          <w:lang w:val="en-IE"/>
        </w:rPr>
        <w:lastRenderedPageBreak/>
        <w:t>Please provide information in the following format:</w:t>
      </w:r>
    </w:p>
    <w:p w14:paraId="174CA844" w14:textId="77777777" w:rsidR="00A824F4" w:rsidRPr="00A824F4" w:rsidRDefault="00A824F4" w:rsidP="00A824F4">
      <w:pPr>
        <w:ind w:left="284"/>
        <w:rPr>
          <w:sz w:val="20"/>
          <w:szCs w:val="20"/>
          <w:lang w:val="en-IE"/>
        </w:rPr>
      </w:pPr>
    </w:p>
    <w:p w14:paraId="72DFF8C4" w14:textId="77777777" w:rsidR="00A824F4" w:rsidRPr="00A824F4" w:rsidRDefault="00A824F4" w:rsidP="00A824F4">
      <w:pPr>
        <w:ind w:left="284"/>
        <w:rPr>
          <w:sz w:val="20"/>
          <w:szCs w:val="20"/>
          <w:lang w:val="en-IE"/>
        </w:rPr>
      </w:pPr>
    </w:p>
    <w:p w14:paraId="15575CA9" w14:textId="77777777" w:rsidR="00A824F4" w:rsidRPr="00A824F4" w:rsidRDefault="00A824F4" w:rsidP="00A824F4">
      <w:pPr>
        <w:ind w:left="284"/>
        <w:rPr>
          <w:b/>
          <w:bCs/>
          <w:sz w:val="20"/>
          <w:szCs w:val="20"/>
        </w:rPr>
      </w:pPr>
      <w:r w:rsidRPr="00A824F4">
        <w:rPr>
          <w:b/>
          <w:bCs/>
          <w:sz w:val="20"/>
          <w:szCs w:val="20"/>
        </w:rPr>
        <w:t>Principle breached:</w:t>
      </w:r>
    </w:p>
    <w:p w14:paraId="538A70C5" w14:textId="77777777" w:rsidR="00A824F4" w:rsidRPr="00A824F4" w:rsidRDefault="00A824F4" w:rsidP="00A824F4">
      <w:pPr>
        <w:ind w:left="284"/>
        <w:rPr>
          <w:b/>
          <w:bCs/>
          <w:sz w:val="20"/>
          <w:szCs w:val="20"/>
        </w:rPr>
      </w:pPr>
    </w:p>
    <w:p w14:paraId="01152A4F" w14:textId="77777777" w:rsidR="00A824F4" w:rsidRPr="00A824F4" w:rsidRDefault="00A824F4" w:rsidP="00A824F4">
      <w:pPr>
        <w:ind w:left="284"/>
        <w:rPr>
          <w:b/>
          <w:bCs/>
          <w:sz w:val="20"/>
          <w:szCs w:val="20"/>
        </w:rPr>
      </w:pPr>
      <w:r w:rsidRPr="00A824F4">
        <w:rPr>
          <w:b/>
          <w:bCs/>
          <w:sz w:val="20"/>
          <w:szCs w:val="20"/>
        </w:rPr>
        <w:t>Date of Incident:</w:t>
      </w:r>
    </w:p>
    <w:p w14:paraId="2404CC07" w14:textId="77777777" w:rsidR="00A824F4" w:rsidRPr="00A824F4" w:rsidRDefault="00A824F4" w:rsidP="00A824F4">
      <w:pPr>
        <w:ind w:left="284"/>
        <w:rPr>
          <w:b/>
          <w:bCs/>
          <w:sz w:val="20"/>
          <w:szCs w:val="20"/>
        </w:rPr>
      </w:pPr>
    </w:p>
    <w:p w14:paraId="6713EC47" w14:textId="77777777" w:rsidR="00A824F4" w:rsidRPr="00A824F4" w:rsidRDefault="00A824F4" w:rsidP="00A824F4">
      <w:pPr>
        <w:ind w:left="284"/>
        <w:rPr>
          <w:b/>
          <w:bCs/>
          <w:sz w:val="20"/>
          <w:szCs w:val="20"/>
        </w:rPr>
      </w:pPr>
      <w:r w:rsidRPr="00A824F4">
        <w:rPr>
          <w:b/>
          <w:bCs/>
          <w:sz w:val="20"/>
          <w:szCs w:val="20"/>
        </w:rPr>
        <w:t>Nature of Breach:</w:t>
      </w:r>
    </w:p>
    <w:p w14:paraId="025C4CEE" w14:textId="77777777" w:rsidR="00A824F4" w:rsidRPr="00A824F4" w:rsidRDefault="00A824F4" w:rsidP="00A824F4">
      <w:pPr>
        <w:ind w:left="284"/>
        <w:rPr>
          <w:b/>
          <w:bCs/>
          <w:sz w:val="20"/>
          <w:szCs w:val="20"/>
        </w:rPr>
      </w:pPr>
    </w:p>
    <w:p w14:paraId="29FFFC43" w14:textId="77777777" w:rsidR="00A824F4" w:rsidRPr="00A824F4" w:rsidRDefault="00A824F4" w:rsidP="00A824F4">
      <w:pPr>
        <w:ind w:left="284"/>
        <w:rPr>
          <w:b/>
          <w:bCs/>
          <w:sz w:val="20"/>
          <w:szCs w:val="20"/>
        </w:rPr>
      </w:pPr>
      <w:r w:rsidRPr="00A824F4">
        <w:rPr>
          <w:b/>
          <w:bCs/>
          <w:sz w:val="20"/>
          <w:szCs w:val="20"/>
        </w:rPr>
        <w:t>Post remedial actions taken:</w:t>
      </w:r>
    </w:p>
    <w:p w14:paraId="5C7D59DA" w14:textId="77777777" w:rsidR="00A824F4" w:rsidRPr="00A824F4" w:rsidRDefault="00A824F4" w:rsidP="00A824F4">
      <w:pPr>
        <w:ind w:left="284"/>
        <w:rPr>
          <w:b/>
          <w:bCs/>
          <w:sz w:val="20"/>
          <w:szCs w:val="20"/>
        </w:rPr>
      </w:pPr>
    </w:p>
    <w:p w14:paraId="4FECE3ED" w14:textId="77777777" w:rsidR="00A824F4" w:rsidRPr="00A824F4" w:rsidRDefault="00A824F4" w:rsidP="00A824F4">
      <w:pPr>
        <w:ind w:left="284"/>
        <w:rPr>
          <w:b/>
          <w:bCs/>
          <w:sz w:val="20"/>
          <w:szCs w:val="20"/>
        </w:rPr>
      </w:pPr>
      <w:r w:rsidRPr="00A824F4">
        <w:rPr>
          <w:b/>
          <w:bCs/>
          <w:sz w:val="20"/>
          <w:szCs w:val="20"/>
        </w:rPr>
        <w:t>Additional Comments:</w:t>
      </w:r>
    </w:p>
    <w:p w14:paraId="4DF0CBDF" w14:textId="77777777" w:rsidR="00A824F4" w:rsidRPr="00A824F4" w:rsidRDefault="00A824F4" w:rsidP="00A824F4">
      <w:pPr>
        <w:ind w:left="284"/>
        <w:rPr>
          <w:sz w:val="20"/>
          <w:szCs w:val="20"/>
        </w:rPr>
      </w:pPr>
    </w:p>
    <w:p w14:paraId="29C9FC82" w14:textId="77777777" w:rsidR="00A824F4" w:rsidRPr="00A824F4" w:rsidRDefault="00A824F4" w:rsidP="00A824F4">
      <w:pPr>
        <w:ind w:left="284"/>
        <w:rPr>
          <w:sz w:val="20"/>
          <w:szCs w:val="20"/>
        </w:rPr>
      </w:pPr>
    </w:p>
    <w:p w14:paraId="44E8E08B" w14:textId="77777777" w:rsidR="00A824F4" w:rsidRPr="00A824F4" w:rsidRDefault="00A824F4" w:rsidP="00A824F4">
      <w:pPr>
        <w:ind w:left="284"/>
        <w:rPr>
          <w:sz w:val="20"/>
          <w:szCs w:val="20"/>
        </w:rPr>
      </w:pPr>
    </w:p>
    <w:p w14:paraId="7DFEF965" w14:textId="77777777" w:rsidR="00A824F4" w:rsidRPr="00A824F4" w:rsidRDefault="00A824F4" w:rsidP="00A824F4">
      <w:pPr>
        <w:ind w:left="284"/>
        <w:rPr>
          <w:sz w:val="20"/>
          <w:szCs w:val="20"/>
        </w:rPr>
      </w:pPr>
    </w:p>
    <w:p w14:paraId="39B291D3" w14:textId="77777777" w:rsidR="00A824F4" w:rsidRPr="00A824F4" w:rsidRDefault="00A824F4" w:rsidP="00A824F4">
      <w:pPr>
        <w:ind w:left="284"/>
        <w:jc w:val="center"/>
        <w:rPr>
          <w:i/>
          <w:iCs/>
          <w:sz w:val="20"/>
          <w:szCs w:val="20"/>
          <w:u w:val="single"/>
        </w:rPr>
      </w:pPr>
      <w:r w:rsidRPr="00A824F4">
        <w:rPr>
          <w:i/>
          <w:iCs/>
          <w:sz w:val="20"/>
          <w:szCs w:val="20"/>
          <w:u w:val="single"/>
        </w:rPr>
        <w:t>If no breaches have occurred, please indicate by writing “None”.</w:t>
      </w:r>
    </w:p>
    <w:p w14:paraId="1291287E" w14:textId="77777777" w:rsidR="00A824F4" w:rsidRPr="00A824F4" w:rsidRDefault="00A824F4" w:rsidP="00A824F4">
      <w:pPr>
        <w:rPr>
          <w:sz w:val="20"/>
          <w:szCs w:val="20"/>
          <w:lang w:val="en-IE"/>
        </w:rPr>
      </w:pPr>
    </w:p>
    <w:p w14:paraId="65CB1F45" w14:textId="77777777" w:rsidR="00A824F4" w:rsidRPr="00A824F4" w:rsidRDefault="00A824F4" w:rsidP="00A824F4">
      <w:pPr>
        <w:rPr>
          <w:sz w:val="20"/>
          <w:szCs w:val="20"/>
          <w:lang w:val="en-IE"/>
        </w:rPr>
      </w:pPr>
    </w:p>
    <w:p w14:paraId="3C7B8E6E" w14:textId="77777777" w:rsidR="00A824F4" w:rsidRPr="00A824F4" w:rsidRDefault="00A824F4" w:rsidP="00A824F4">
      <w:pPr>
        <w:rPr>
          <w:sz w:val="20"/>
          <w:szCs w:val="20"/>
          <w:lang w:val="en-IE"/>
        </w:rPr>
      </w:pPr>
    </w:p>
    <w:p w14:paraId="6B13EF2B" w14:textId="77777777" w:rsidR="00A824F4" w:rsidRPr="00A824F4" w:rsidRDefault="00A824F4" w:rsidP="00A824F4">
      <w:pPr>
        <w:rPr>
          <w:sz w:val="20"/>
          <w:szCs w:val="20"/>
          <w:lang w:val="en-IE"/>
        </w:rPr>
      </w:pPr>
    </w:p>
    <w:p w14:paraId="76CB4352" w14:textId="77777777" w:rsidR="00A824F4" w:rsidRPr="00A824F4" w:rsidRDefault="00A824F4" w:rsidP="00A824F4">
      <w:pPr>
        <w:rPr>
          <w:sz w:val="20"/>
          <w:szCs w:val="20"/>
          <w:lang w:val="en-IE"/>
        </w:rPr>
      </w:pPr>
    </w:p>
    <w:p w14:paraId="6EE2A6FC" w14:textId="77777777" w:rsidR="00A824F4" w:rsidRPr="00A824F4" w:rsidRDefault="00A824F4" w:rsidP="00A824F4">
      <w:pPr>
        <w:rPr>
          <w:sz w:val="20"/>
          <w:szCs w:val="20"/>
          <w:lang w:val="en-IE"/>
        </w:rPr>
      </w:pPr>
      <w:r w:rsidRPr="00A824F4">
        <w:rPr>
          <w:sz w:val="20"/>
          <w:szCs w:val="20"/>
          <w:lang w:val="en-IE"/>
        </w:rPr>
        <w:t>Signed:</w:t>
      </w:r>
      <w:r w:rsidRPr="00A824F4">
        <w:rPr>
          <w:sz w:val="20"/>
          <w:szCs w:val="20"/>
          <w:lang w:val="en-IE"/>
        </w:rPr>
        <w:tab/>
      </w:r>
      <w:r w:rsidRPr="00A824F4">
        <w:rPr>
          <w:sz w:val="20"/>
          <w:szCs w:val="20"/>
          <w:lang w:val="en-IE"/>
        </w:rPr>
        <w:tab/>
      </w:r>
      <w:r w:rsidRPr="00A824F4">
        <w:rPr>
          <w:sz w:val="20"/>
          <w:szCs w:val="20"/>
          <w:lang w:val="en-IE"/>
        </w:rPr>
        <w:tab/>
      </w:r>
      <w:r w:rsidRPr="00A824F4">
        <w:rPr>
          <w:sz w:val="20"/>
          <w:szCs w:val="20"/>
          <w:lang w:val="en-IE"/>
        </w:rPr>
        <w:tab/>
      </w:r>
      <w:r w:rsidRPr="00A824F4">
        <w:rPr>
          <w:sz w:val="20"/>
          <w:szCs w:val="20"/>
          <w:lang w:val="en-IE"/>
        </w:rPr>
        <w:tab/>
      </w:r>
      <w:r w:rsidRPr="00A824F4">
        <w:rPr>
          <w:sz w:val="20"/>
          <w:szCs w:val="20"/>
          <w:lang w:val="en-IE"/>
        </w:rPr>
        <w:tab/>
        <w:t>Date:</w:t>
      </w:r>
    </w:p>
    <w:p w14:paraId="082CF7AE" w14:textId="77777777" w:rsidR="00A824F4" w:rsidRPr="00A824F4" w:rsidRDefault="00A824F4" w:rsidP="00A824F4">
      <w:pPr>
        <w:rPr>
          <w:sz w:val="20"/>
          <w:szCs w:val="20"/>
          <w:lang w:val="en-IE"/>
        </w:rPr>
      </w:pPr>
    </w:p>
    <w:p w14:paraId="40267181" w14:textId="77777777" w:rsidR="00A824F4" w:rsidRPr="00A824F4" w:rsidRDefault="00A824F4" w:rsidP="00A824F4">
      <w:pPr>
        <w:rPr>
          <w:sz w:val="20"/>
          <w:szCs w:val="20"/>
          <w:lang w:val="en-IE"/>
        </w:rPr>
      </w:pPr>
      <w:r w:rsidRPr="00A824F4">
        <w:rPr>
          <w:sz w:val="20"/>
          <w:szCs w:val="20"/>
          <w:lang w:val="en-IE"/>
        </w:rPr>
        <w:t>____________________</w:t>
      </w:r>
      <w:r w:rsidRPr="00A824F4">
        <w:rPr>
          <w:sz w:val="20"/>
          <w:szCs w:val="20"/>
          <w:lang w:val="en-IE"/>
        </w:rPr>
        <w:tab/>
      </w:r>
      <w:r w:rsidRPr="00A824F4">
        <w:rPr>
          <w:sz w:val="20"/>
          <w:szCs w:val="20"/>
          <w:lang w:val="en-IE"/>
        </w:rPr>
        <w:tab/>
      </w:r>
      <w:r w:rsidRPr="00A824F4">
        <w:rPr>
          <w:sz w:val="20"/>
          <w:szCs w:val="20"/>
          <w:lang w:val="en-IE"/>
        </w:rPr>
        <w:tab/>
      </w:r>
      <w:r w:rsidRPr="00A824F4">
        <w:rPr>
          <w:sz w:val="20"/>
          <w:szCs w:val="20"/>
          <w:lang w:val="en-IE"/>
        </w:rPr>
        <w:tab/>
      </w:r>
      <w:r w:rsidRPr="00A824F4">
        <w:rPr>
          <w:color w:val="4F81BD" w:themeColor="accent1"/>
          <w:sz w:val="20"/>
          <w:szCs w:val="20"/>
          <w:lang w:val="en-IE"/>
        </w:rPr>
        <w:t>Insert Date Field</w:t>
      </w:r>
    </w:p>
    <w:p w14:paraId="0842EC57" w14:textId="09531438" w:rsidR="002D492D" w:rsidRPr="002D492D" w:rsidRDefault="002D492D" w:rsidP="002D492D">
      <w:pPr>
        <w:pStyle w:val="Heading1"/>
        <w:ind w:left="0"/>
        <w:rPr>
          <w:b w:val="0"/>
          <w:bCs w:val="0"/>
          <w:lang w:val="en-IE"/>
        </w:rPr>
        <w:sectPr w:rsidR="002D492D" w:rsidRPr="002D492D" w:rsidSect="00A824F4">
          <w:headerReference w:type="default" r:id="rId29"/>
          <w:footerReference w:type="default" r:id="rId30"/>
          <w:pgSz w:w="11910" w:h="16840"/>
          <w:pgMar w:top="426" w:right="1987" w:bottom="1240" w:left="680" w:header="424" w:footer="1044" w:gutter="0"/>
          <w:cols w:space="720"/>
          <w:noEndnote/>
        </w:sectPr>
      </w:pPr>
    </w:p>
    <w:p w14:paraId="5ABB497C" w14:textId="5CF41532" w:rsidR="00336F6F" w:rsidRDefault="00336F6F" w:rsidP="00336F6F">
      <w:pPr>
        <w:pStyle w:val="BodyText"/>
        <w:kinsoku w:val="0"/>
        <w:overflowPunct w:val="0"/>
        <w:spacing w:line="20" w:lineRule="exact"/>
        <w:ind w:left="101"/>
        <w:rPr>
          <w:sz w:val="2"/>
          <w:szCs w:val="2"/>
        </w:rPr>
      </w:pPr>
    </w:p>
    <w:p w14:paraId="7F83A01E" w14:textId="77777777" w:rsidR="000251ED" w:rsidRDefault="000251ED">
      <w:pPr>
        <w:pStyle w:val="BodyText"/>
        <w:spacing w:before="11"/>
        <w:rPr>
          <w:b/>
          <w:sz w:val="23"/>
        </w:rPr>
      </w:pPr>
    </w:p>
    <w:p w14:paraId="7D124DC8" w14:textId="77777777" w:rsidR="000251ED" w:rsidRDefault="00201AD3">
      <w:pPr>
        <w:pStyle w:val="BodyText"/>
        <w:ind w:left="121"/>
        <w:rPr>
          <w:rFonts w:ascii="Arial"/>
        </w:rPr>
      </w:pPr>
      <w:r>
        <w:rPr>
          <w:rFonts w:ascii="Arial"/>
          <w:noProof/>
        </w:rPr>
        <w:drawing>
          <wp:inline distT="0" distB="0" distL="0" distR="0" wp14:anchorId="374D31C1" wp14:editId="277A7D60">
            <wp:extent cx="2358226" cy="1028128"/>
            <wp:effectExtent l="0" t="0" r="0" b="0"/>
            <wp:docPr id="3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jpeg"/>
                    <pic:cNvPicPr/>
                  </pic:nvPicPr>
                  <pic:blipFill>
                    <a:blip r:embed="rId31" cstate="print"/>
                    <a:stretch>
                      <a:fillRect/>
                    </a:stretch>
                  </pic:blipFill>
                  <pic:spPr>
                    <a:xfrm>
                      <a:off x="0" y="0"/>
                      <a:ext cx="2358226" cy="1028128"/>
                    </a:xfrm>
                    <a:prstGeom prst="rect">
                      <a:avLst/>
                    </a:prstGeom>
                  </pic:spPr>
                </pic:pic>
              </a:graphicData>
            </a:graphic>
          </wp:inline>
        </w:drawing>
      </w:r>
    </w:p>
    <w:p w14:paraId="423EFDC6" w14:textId="7013F045" w:rsidR="000251ED" w:rsidRPr="002F62D7" w:rsidRDefault="00306239" w:rsidP="002F62D7">
      <w:pPr>
        <w:pStyle w:val="Heading1"/>
      </w:pPr>
      <w:bookmarkStart w:id="75" w:name="Review_Checklist_-_Tender_response_submi"/>
      <w:bookmarkStart w:id="76" w:name="Sheet1"/>
      <w:bookmarkStart w:id="77" w:name="_Toc219280518"/>
      <w:bookmarkEnd w:id="75"/>
      <w:bookmarkEnd w:id="76"/>
      <w:r>
        <w:t>ANNEX</w:t>
      </w:r>
      <w:r w:rsidR="002F62D7">
        <w:t xml:space="preserve"> 7 </w:t>
      </w:r>
      <w:r>
        <w:t xml:space="preserve">- </w:t>
      </w:r>
      <w:r w:rsidRPr="002F62D7">
        <w:t>Tender Response Supplementary Checklist</w:t>
      </w:r>
      <w:bookmarkEnd w:id="77"/>
    </w:p>
    <w:p w14:paraId="059A622F" w14:textId="77777777" w:rsidR="000251ED" w:rsidRPr="002F62D7" w:rsidRDefault="000251ED">
      <w:pPr>
        <w:pStyle w:val="BodyText"/>
        <w:spacing w:before="11"/>
        <w:rPr>
          <w:rFonts w:ascii="Calibri Light"/>
          <w:b/>
          <w:bCs/>
          <w:sz w:val="21"/>
        </w:rPr>
      </w:pPr>
    </w:p>
    <w:p w14:paraId="0EB562F8" w14:textId="260D79D2" w:rsidR="000251ED" w:rsidRDefault="000251ED" w:rsidP="00306239"/>
    <w:tbl>
      <w:tblPr>
        <w:tblStyle w:val="TableGrid"/>
        <w:tblW w:w="0" w:type="auto"/>
        <w:tblLook w:val="04A0" w:firstRow="1" w:lastRow="0" w:firstColumn="1" w:lastColumn="0" w:noHBand="0" w:noVBand="1"/>
      </w:tblPr>
      <w:tblGrid>
        <w:gridCol w:w="10910"/>
        <w:gridCol w:w="2280"/>
      </w:tblGrid>
      <w:tr w:rsidR="00E635FE" w14:paraId="3F8903A3" w14:textId="77777777" w:rsidTr="00E635FE">
        <w:tc>
          <w:tcPr>
            <w:tcW w:w="10910" w:type="dxa"/>
          </w:tcPr>
          <w:p w14:paraId="34CF0FAD" w14:textId="087F5EB4" w:rsidR="00E635FE" w:rsidRPr="00E635FE" w:rsidRDefault="00E635FE" w:rsidP="00E635FE">
            <w:pPr>
              <w:rPr>
                <w:b/>
                <w:bCs/>
              </w:rPr>
            </w:pPr>
            <w:r w:rsidRPr="00E635FE">
              <w:rPr>
                <w:b/>
                <w:bCs/>
              </w:rPr>
              <w:t>Tenderer</w:t>
            </w:r>
            <w:r w:rsidRPr="00E635FE">
              <w:rPr>
                <w:b/>
                <w:bCs/>
                <w:spacing w:val="5"/>
              </w:rPr>
              <w:t xml:space="preserve"> </w:t>
            </w:r>
            <w:r w:rsidRPr="00E635FE">
              <w:rPr>
                <w:b/>
                <w:bCs/>
              </w:rPr>
              <w:t>Details</w:t>
            </w:r>
            <w:r w:rsidRPr="00E635FE">
              <w:rPr>
                <w:b/>
                <w:bCs/>
              </w:rPr>
              <w:tab/>
            </w:r>
            <w:r w:rsidRPr="00E635FE">
              <w:rPr>
                <w:b/>
                <w:bCs/>
              </w:rPr>
              <w:tab/>
            </w:r>
            <w:r w:rsidRPr="00E635FE">
              <w:rPr>
                <w:b/>
                <w:bCs/>
              </w:rPr>
              <w:tab/>
            </w:r>
            <w:r w:rsidRPr="00E635FE">
              <w:rPr>
                <w:b/>
                <w:bCs/>
              </w:rPr>
              <w:tab/>
            </w:r>
            <w:r w:rsidRPr="00E635FE">
              <w:rPr>
                <w:b/>
                <w:bCs/>
              </w:rPr>
              <w:tab/>
            </w:r>
            <w:r w:rsidRPr="00E635FE">
              <w:rPr>
                <w:b/>
                <w:bCs/>
              </w:rPr>
              <w:tab/>
            </w:r>
            <w:r w:rsidRPr="00E635FE">
              <w:rPr>
                <w:b/>
                <w:bCs/>
              </w:rPr>
              <w:tab/>
            </w:r>
            <w:r w:rsidRPr="00E635FE">
              <w:rPr>
                <w:b/>
                <w:bCs/>
              </w:rPr>
              <w:tab/>
            </w:r>
            <w:r w:rsidRPr="00E635FE">
              <w:rPr>
                <w:b/>
                <w:bCs/>
              </w:rPr>
              <w:tab/>
            </w:r>
            <w:r w:rsidRPr="00E635FE">
              <w:rPr>
                <w:b/>
                <w:bCs/>
              </w:rPr>
              <w:tab/>
            </w:r>
            <w:r w:rsidRPr="00E635FE">
              <w:rPr>
                <w:b/>
                <w:bCs/>
              </w:rPr>
              <w:tab/>
            </w:r>
            <w:r w:rsidRPr="00E635FE">
              <w:rPr>
                <w:b/>
                <w:bCs/>
              </w:rPr>
              <w:tab/>
            </w:r>
          </w:p>
        </w:tc>
        <w:tc>
          <w:tcPr>
            <w:tcW w:w="2280" w:type="dxa"/>
          </w:tcPr>
          <w:p w14:paraId="06993B6A" w14:textId="6B9D3176" w:rsidR="00E635FE" w:rsidRPr="00E635FE" w:rsidRDefault="00E635FE" w:rsidP="00E635FE">
            <w:pPr>
              <w:pStyle w:val="BodyText"/>
              <w:rPr>
                <w:rFonts w:ascii="Calibri Light"/>
                <w:b/>
                <w:bCs/>
                <w:sz w:val="24"/>
                <w:szCs w:val="24"/>
              </w:rPr>
            </w:pPr>
            <w:r w:rsidRPr="00E635FE">
              <w:rPr>
                <w:b/>
                <w:bCs/>
              </w:rPr>
              <w:t>Date</w:t>
            </w:r>
            <w:r w:rsidRPr="00E635FE">
              <w:rPr>
                <w:b/>
                <w:bCs/>
                <w:spacing w:val="4"/>
              </w:rPr>
              <w:t xml:space="preserve"> </w:t>
            </w:r>
            <w:r w:rsidRPr="00E635FE">
              <w:rPr>
                <w:b/>
                <w:bCs/>
              </w:rPr>
              <w:t>Processed</w:t>
            </w:r>
          </w:p>
        </w:tc>
      </w:tr>
      <w:tr w:rsidR="00E635FE" w14:paraId="3BF332C9" w14:textId="77777777" w:rsidTr="00E635FE">
        <w:tc>
          <w:tcPr>
            <w:tcW w:w="10910" w:type="dxa"/>
          </w:tcPr>
          <w:p w14:paraId="66B00E3C" w14:textId="6205DC5B" w:rsidR="00E635FE" w:rsidRDefault="00E635FE" w:rsidP="00E635FE">
            <w:pPr>
              <w:pStyle w:val="BodyText"/>
              <w:rPr>
                <w:rFonts w:ascii="Calibri Light"/>
                <w:b/>
                <w:bCs/>
                <w:sz w:val="24"/>
                <w:szCs w:val="24"/>
              </w:rPr>
            </w:pPr>
            <w:r w:rsidRPr="00E635FE">
              <w:rPr>
                <w:rFonts w:ascii="Calibri Light"/>
                <w:b/>
                <w:bCs/>
                <w:sz w:val="24"/>
                <w:szCs w:val="24"/>
              </w:rPr>
              <w:t>Company Name</w:t>
            </w:r>
            <w:r>
              <w:rPr>
                <w:rFonts w:ascii="Calibri Light"/>
                <w:b/>
                <w:bCs/>
                <w:sz w:val="24"/>
                <w:szCs w:val="24"/>
              </w:rPr>
              <w:t>:</w:t>
            </w:r>
          </w:p>
          <w:p w14:paraId="2404DDC8" w14:textId="77777777" w:rsidR="00997813" w:rsidRDefault="00997813" w:rsidP="00E635FE">
            <w:pPr>
              <w:pStyle w:val="BodyText"/>
              <w:rPr>
                <w:rFonts w:ascii="Calibri Light"/>
                <w:b/>
                <w:bCs/>
                <w:sz w:val="24"/>
                <w:szCs w:val="24"/>
              </w:rPr>
            </w:pPr>
          </w:p>
          <w:p w14:paraId="0402DF6C" w14:textId="77777777" w:rsidR="00E635FE" w:rsidRDefault="00E635FE" w:rsidP="00E635FE">
            <w:pPr>
              <w:pStyle w:val="BodyText"/>
              <w:rPr>
                <w:rFonts w:ascii="Calibri Light"/>
                <w:b/>
                <w:bCs/>
                <w:sz w:val="24"/>
                <w:szCs w:val="24"/>
              </w:rPr>
            </w:pPr>
            <w:r w:rsidRPr="00E635FE">
              <w:rPr>
                <w:rFonts w:ascii="Calibri Light"/>
                <w:b/>
                <w:bCs/>
                <w:sz w:val="24"/>
                <w:szCs w:val="24"/>
              </w:rPr>
              <w:t>Company Details</w:t>
            </w:r>
            <w:r>
              <w:rPr>
                <w:rFonts w:ascii="Calibri Light"/>
                <w:b/>
                <w:bCs/>
                <w:sz w:val="24"/>
                <w:szCs w:val="24"/>
              </w:rPr>
              <w:t>:</w:t>
            </w:r>
          </w:p>
          <w:p w14:paraId="246DE3AA" w14:textId="0945DDC6" w:rsidR="00E635FE" w:rsidRPr="00E635FE" w:rsidRDefault="00E635FE" w:rsidP="00E635FE">
            <w:pPr>
              <w:pStyle w:val="BodyText"/>
              <w:rPr>
                <w:rFonts w:ascii="Calibri Light"/>
                <w:b/>
                <w:bCs/>
                <w:sz w:val="24"/>
                <w:szCs w:val="24"/>
              </w:rPr>
            </w:pPr>
          </w:p>
        </w:tc>
        <w:tc>
          <w:tcPr>
            <w:tcW w:w="2280" w:type="dxa"/>
          </w:tcPr>
          <w:p w14:paraId="26C3ADE7" w14:textId="1960C2FC" w:rsidR="00E635FE" w:rsidRPr="00E635FE" w:rsidRDefault="00E635FE" w:rsidP="00E635FE">
            <w:pPr>
              <w:pStyle w:val="BodyText"/>
              <w:rPr>
                <w:rFonts w:ascii="Calibri Light"/>
                <w:b/>
                <w:bCs/>
                <w:sz w:val="24"/>
                <w:szCs w:val="24"/>
              </w:rPr>
            </w:pPr>
          </w:p>
        </w:tc>
      </w:tr>
    </w:tbl>
    <w:p w14:paraId="7705AB61" w14:textId="158D3F31" w:rsidR="000251ED" w:rsidRDefault="00E635FE">
      <w:pPr>
        <w:pStyle w:val="BodyText"/>
        <w:rPr>
          <w:rFonts w:ascii="Calibri Light"/>
          <w:sz w:val="24"/>
        </w:rPr>
      </w:pP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r>
        <w:rPr>
          <w:rFonts w:ascii="Calibri Light"/>
          <w:sz w:val="24"/>
        </w:rPr>
        <w:tab/>
      </w:r>
    </w:p>
    <w:p w14:paraId="2F8CAA8A" w14:textId="0214FA15" w:rsidR="000251ED" w:rsidRPr="00263C53" w:rsidRDefault="00201AD3">
      <w:pPr>
        <w:spacing w:before="157" w:after="3"/>
        <w:ind w:left="172"/>
        <w:rPr>
          <w:rFonts w:ascii="Calibri Light"/>
          <w:b/>
          <w:bCs/>
          <w:sz w:val="24"/>
        </w:rPr>
      </w:pPr>
      <w:r w:rsidRPr="00263C53">
        <w:rPr>
          <w:rFonts w:ascii="Calibri Light"/>
          <w:b/>
          <w:bCs/>
          <w:sz w:val="24"/>
        </w:rPr>
        <w:t>To be completed in the RFT Document</w:t>
      </w:r>
      <w:r w:rsidR="00E635FE">
        <w:rPr>
          <w:rFonts w:ascii="Calibri Light"/>
          <w:b/>
          <w:bCs/>
          <w:sz w:val="24"/>
        </w:rPr>
        <w:tab/>
      </w:r>
      <w:r w:rsidR="00E635FE">
        <w:rPr>
          <w:rFonts w:ascii="Calibri Light"/>
          <w:b/>
          <w:bCs/>
          <w:sz w:val="24"/>
        </w:rPr>
        <w:tab/>
      </w:r>
      <w:r w:rsidR="00E635FE">
        <w:rPr>
          <w:rFonts w:ascii="Calibri Light"/>
          <w:b/>
          <w:bCs/>
          <w:sz w:val="24"/>
        </w:rPr>
        <w:tab/>
      </w:r>
      <w:r w:rsidR="00E635FE">
        <w:rPr>
          <w:rFonts w:ascii="Calibri Light"/>
          <w:b/>
          <w:bCs/>
          <w:sz w:val="24"/>
        </w:rPr>
        <w:tab/>
      </w:r>
      <w:r w:rsidR="00E635FE">
        <w:rPr>
          <w:rFonts w:ascii="Calibri Light"/>
          <w:b/>
          <w:bCs/>
          <w:sz w:val="24"/>
        </w:rPr>
        <w:tab/>
      </w:r>
      <w:r w:rsidR="00E635FE">
        <w:rPr>
          <w:rFonts w:ascii="Calibri Light"/>
          <w:b/>
          <w:bCs/>
          <w:sz w:val="24"/>
        </w:rPr>
        <w:tab/>
      </w:r>
      <w:r w:rsidR="00E635FE">
        <w:rPr>
          <w:rFonts w:ascii="Calibri Light"/>
          <w:b/>
          <w:bCs/>
          <w:sz w:val="24"/>
        </w:rPr>
        <w:tab/>
        <w:t xml:space="preserve"> </w:t>
      </w:r>
      <w:r w:rsidR="00E635FE" w:rsidRPr="00E635FE">
        <w:rPr>
          <w:rFonts w:ascii="Calibri Light"/>
          <w:b/>
          <w:bCs/>
          <w:color w:val="FF0000"/>
          <w:sz w:val="24"/>
        </w:rPr>
        <w:t>Please ensure to tick the relevant boxes.</w:t>
      </w:r>
    </w:p>
    <w:tbl>
      <w:tblPr>
        <w:tblW w:w="13051" w:type="dxa"/>
        <w:tblInd w:w="1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88"/>
        <w:gridCol w:w="3308"/>
        <w:gridCol w:w="886"/>
        <w:gridCol w:w="3032"/>
        <w:gridCol w:w="937"/>
      </w:tblGrid>
      <w:tr w:rsidR="00E635FE" w14:paraId="206C55EF" w14:textId="77777777" w:rsidTr="00E635FE">
        <w:trPr>
          <w:trHeight w:val="230"/>
        </w:trPr>
        <w:tc>
          <w:tcPr>
            <w:tcW w:w="8196" w:type="dxa"/>
            <w:gridSpan w:val="2"/>
            <w:tcBorders>
              <w:left w:val="nil"/>
              <w:bottom w:val="single" w:sz="8" w:space="0" w:color="000000"/>
              <w:right w:val="single" w:sz="8" w:space="0" w:color="000000"/>
            </w:tcBorders>
          </w:tcPr>
          <w:p w14:paraId="550276DC" w14:textId="77777777" w:rsidR="00E635FE" w:rsidRDefault="00E635FE">
            <w:pPr>
              <w:pStyle w:val="TableParagraph"/>
              <w:spacing w:line="211" w:lineRule="exact"/>
              <w:ind w:left="56"/>
              <w:rPr>
                <w:rFonts w:ascii="Calibri Light"/>
              </w:rPr>
            </w:pPr>
          </w:p>
        </w:tc>
        <w:tc>
          <w:tcPr>
            <w:tcW w:w="886" w:type="dxa"/>
            <w:tcBorders>
              <w:left w:val="single" w:sz="8" w:space="0" w:color="000000"/>
              <w:bottom w:val="single" w:sz="8" w:space="0" w:color="000000"/>
              <w:right w:val="single" w:sz="8" w:space="0" w:color="000000"/>
            </w:tcBorders>
          </w:tcPr>
          <w:p w14:paraId="5A96C8B6" w14:textId="6FDB378A" w:rsidR="00E635FE" w:rsidRPr="00E635FE" w:rsidRDefault="00E635FE" w:rsidP="00263C53">
            <w:pPr>
              <w:pStyle w:val="TableParagraph"/>
              <w:jc w:val="center"/>
              <w:rPr>
                <w:rFonts w:ascii="Times New Roman"/>
                <w:sz w:val="20"/>
                <w:szCs w:val="20"/>
                <w:highlight w:val="yellow"/>
              </w:rPr>
            </w:pPr>
            <w:r w:rsidRPr="00E635FE">
              <w:rPr>
                <w:rFonts w:ascii="Times New Roman"/>
                <w:sz w:val="20"/>
                <w:szCs w:val="20"/>
                <w:highlight w:val="yellow"/>
              </w:rPr>
              <w:t>Applicant</w:t>
            </w:r>
          </w:p>
        </w:tc>
        <w:tc>
          <w:tcPr>
            <w:tcW w:w="3032" w:type="dxa"/>
            <w:tcBorders>
              <w:left w:val="single" w:sz="8" w:space="0" w:color="000000"/>
              <w:bottom w:val="single" w:sz="8" w:space="0" w:color="000000"/>
              <w:right w:val="single" w:sz="8" w:space="0" w:color="000000"/>
            </w:tcBorders>
          </w:tcPr>
          <w:p w14:paraId="659ED272" w14:textId="77777777" w:rsidR="00E635FE" w:rsidRPr="00263C53" w:rsidRDefault="00E635FE">
            <w:pPr>
              <w:pStyle w:val="TableParagraph"/>
            </w:pPr>
          </w:p>
        </w:tc>
        <w:tc>
          <w:tcPr>
            <w:tcW w:w="937" w:type="dxa"/>
            <w:tcBorders>
              <w:left w:val="single" w:sz="8" w:space="0" w:color="000000"/>
              <w:bottom w:val="single" w:sz="8" w:space="0" w:color="000000"/>
              <w:right w:val="single" w:sz="8" w:space="0" w:color="000000"/>
            </w:tcBorders>
          </w:tcPr>
          <w:p w14:paraId="18FC4193" w14:textId="14951334" w:rsidR="00E635FE" w:rsidRPr="00E635FE" w:rsidRDefault="00E635FE" w:rsidP="00263C53">
            <w:pPr>
              <w:pStyle w:val="TableParagraph"/>
              <w:jc w:val="center"/>
              <w:rPr>
                <w:rFonts w:ascii="Times New Roman"/>
                <w:sz w:val="20"/>
                <w:szCs w:val="20"/>
                <w:highlight w:val="cyan"/>
              </w:rPr>
            </w:pPr>
            <w:r w:rsidRPr="00E635FE">
              <w:rPr>
                <w:rFonts w:ascii="Times New Roman"/>
                <w:sz w:val="20"/>
                <w:szCs w:val="20"/>
                <w:highlight w:val="cyan"/>
              </w:rPr>
              <w:t>Reviewer</w:t>
            </w:r>
          </w:p>
        </w:tc>
      </w:tr>
      <w:tr w:rsidR="00263C53" w14:paraId="713831DD" w14:textId="51FFD450" w:rsidTr="00E635FE">
        <w:trPr>
          <w:trHeight w:val="230"/>
        </w:trPr>
        <w:tc>
          <w:tcPr>
            <w:tcW w:w="8196" w:type="dxa"/>
            <w:gridSpan w:val="2"/>
            <w:tcBorders>
              <w:left w:val="nil"/>
              <w:bottom w:val="single" w:sz="8" w:space="0" w:color="000000"/>
              <w:right w:val="single" w:sz="8" w:space="0" w:color="000000"/>
            </w:tcBorders>
          </w:tcPr>
          <w:p w14:paraId="4277452D" w14:textId="77777777" w:rsidR="00263C53" w:rsidRDefault="00263C53">
            <w:pPr>
              <w:pStyle w:val="TableParagraph"/>
              <w:spacing w:line="211" w:lineRule="exact"/>
              <w:ind w:left="56"/>
              <w:rPr>
                <w:rFonts w:ascii="Calibri Light"/>
              </w:rPr>
            </w:pPr>
            <w:r>
              <w:rPr>
                <w:rFonts w:ascii="Calibri Light"/>
              </w:rPr>
              <w:t>1 Soft copy of Tender Document</w:t>
            </w:r>
          </w:p>
        </w:tc>
        <w:sdt>
          <w:sdtPr>
            <w:rPr>
              <w:rFonts w:ascii="Times New Roman"/>
              <w:highlight w:val="yellow"/>
            </w:rPr>
            <w:id w:val="-1211645176"/>
            <w14:checkbox>
              <w14:checked w14:val="0"/>
              <w14:checkedState w14:val="2612" w14:font="MS Gothic"/>
              <w14:uncheckedState w14:val="2610" w14:font="MS Gothic"/>
            </w14:checkbox>
          </w:sdtPr>
          <w:sdtContent>
            <w:tc>
              <w:tcPr>
                <w:tcW w:w="886" w:type="dxa"/>
                <w:tcBorders>
                  <w:left w:val="single" w:sz="8" w:space="0" w:color="000000"/>
                  <w:bottom w:val="single" w:sz="8" w:space="0" w:color="000000"/>
                  <w:right w:val="single" w:sz="8" w:space="0" w:color="000000"/>
                </w:tcBorders>
              </w:tcPr>
              <w:p w14:paraId="32AA1D65" w14:textId="28DC56CA" w:rsidR="00263C53" w:rsidRPr="00E635FE" w:rsidRDefault="00E635FE" w:rsidP="00263C53">
                <w:pPr>
                  <w:pStyle w:val="TableParagraph"/>
                  <w:jc w:val="center"/>
                  <w:rPr>
                    <w:rFonts w:ascii="Times New Roman"/>
                    <w:highlight w:val="yellow"/>
                  </w:rPr>
                </w:pPr>
                <w:r>
                  <w:rPr>
                    <w:rFonts w:ascii="MS Gothic" w:eastAsia="MS Gothic" w:hAnsi="MS Gothic" w:hint="eastAsia"/>
                    <w:highlight w:val="yellow"/>
                  </w:rPr>
                  <w:t>☐</w:t>
                </w:r>
              </w:p>
            </w:tc>
          </w:sdtContent>
        </w:sdt>
        <w:tc>
          <w:tcPr>
            <w:tcW w:w="3032" w:type="dxa"/>
            <w:vMerge w:val="restart"/>
            <w:tcBorders>
              <w:left w:val="single" w:sz="8" w:space="0" w:color="000000"/>
              <w:bottom w:val="single" w:sz="8" w:space="0" w:color="000000"/>
              <w:right w:val="single" w:sz="8" w:space="0" w:color="000000"/>
            </w:tcBorders>
          </w:tcPr>
          <w:p w14:paraId="4DE7EA3D" w14:textId="3B832EE0" w:rsidR="00263C53" w:rsidRPr="00263C53" w:rsidRDefault="00263C53">
            <w:pPr>
              <w:pStyle w:val="TableParagraph"/>
            </w:pPr>
          </w:p>
        </w:tc>
        <w:sdt>
          <w:sdtPr>
            <w:rPr>
              <w:rFonts w:ascii="Times New Roman"/>
              <w:highlight w:val="cyan"/>
            </w:rPr>
            <w:id w:val="840816445"/>
            <w14:checkbox>
              <w14:checked w14:val="0"/>
              <w14:checkedState w14:val="2612" w14:font="MS Gothic"/>
              <w14:uncheckedState w14:val="2610" w14:font="MS Gothic"/>
            </w14:checkbox>
          </w:sdtPr>
          <w:sdtContent>
            <w:tc>
              <w:tcPr>
                <w:tcW w:w="937" w:type="dxa"/>
                <w:tcBorders>
                  <w:left w:val="single" w:sz="8" w:space="0" w:color="000000"/>
                  <w:bottom w:val="single" w:sz="8" w:space="0" w:color="000000"/>
                  <w:right w:val="single" w:sz="8" w:space="0" w:color="000000"/>
                </w:tcBorders>
              </w:tcPr>
              <w:p w14:paraId="5E80F533" w14:textId="455616E7" w:rsidR="00263C53" w:rsidRPr="00E635FE" w:rsidRDefault="00E635FE" w:rsidP="00263C53">
                <w:pPr>
                  <w:pStyle w:val="TableParagraph"/>
                  <w:jc w:val="center"/>
                  <w:rPr>
                    <w:rFonts w:ascii="Times New Roman"/>
                    <w:highlight w:val="cyan"/>
                  </w:rPr>
                </w:pPr>
                <w:r>
                  <w:rPr>
                    <w:rFonts w:ascii="MS Gothic" w:eastAsia="MS Gothic" w:hAnsi="MS Gothic" w:hint="eastAsia"/>
                    <w:highlight w:val="cyan"/>
                  </w:rPr>
                  <w:t>☐</w:t>
                </w:r>
              </w:p>
            </w:tc>
          </w:sdtContent>
        </w:sdt>
      </w:tr>
      <w:tr w:rsidR="00263C53" w:rsidRPr="00263C53" w14:paraId="5F13F6EA" w14:textId="144B9433" w:rsidTr="00E635FE">
        <w:trPr>
          <w:trHeight w:val="238"/>
        </w:trPr>
        <w:tc>
          <w:tcPr>
            <w:tcW w:w="8196" w:type="dxa"/>
            <w:gridSpan w:val="2"/>
            <w:tcBorders>
              <w:top w:val="single" w:sz="8" w:space="0" w:color="000000"/>
              <w:left w:val="nil"/>
              <w:bottom w:val="single" w:sz="8" w:space="0" w:color="000000"/>
              <w:right w:val="single" w:sz="8" w:space="0" w:color="000000"/>
            </w:tcBorders>
          </w:tcPr>
          <w:p w14:paraId="13DDECFD" w14:textId="77777777" w:rsidR="00263C53" w:rsidRDefault="00263C53">
            <w:pPr>
              <w:pStyle w:val="TableParagraph"/>
              <w:spacing w:line="218" w:lineRule="exact"/>
              <w:ind w:left="56"/>
              <w:rPr>
                <w:rFonts w:ascii="Calibri Light"/>
              </w:rPr>
            </w:pPr>
            <w:r>
              <w:rPr>
                <w:rFonts w:ascii="Calibri Light"/>
              </w:rPr>
              <w:t>Completed and signed Declaration of Bona Fides</w:t>
            </w:r>
          </w:p>
        </w:tc>
        <w:sdt>
          <w:sdtPr>
            <w:rPr>
              <w:highlight w:val="yellow"/>
            </w:rPr>
            <w:id w:val="62613497"/>
            <w14:checkbox>
              <w14:checked w14:val="0"/>
              <w14:checkedState w14:val="2612" w14:font="MS Gothic"/>
              <w14:uncheckedState w14:val="2610" w14:font="MS Gothic"/>
            </w14:checkbox>
          </w:sdtPr>
          <w:sdtContent>
            <w:tc>
              <w:tcPr>
                <w:tcW w:w="886" w:type="dxa"/>
                <w:tcBorders>
                  <w:top w:val="nil"/>
                  <w:left w:val="single" w:sz="8" w:space="0" w:color="000000"/>
                  <w:bottom w:val="single" w:sz="8" w:space="0" w:color="000000"/>
                  <w:right w:val="single" w:sz="8" w:space="0" w:color="000000"/>
                </w:tcBorders>
              </w:tcPr>
              <w:p w14:paraId="1AF023A3" w14:textId="7F096828" w:rsidR="00263C53" w:rsidRPr="00E635FE" w:rsidRDefault="0056295B" w:rsidP="00263C53">
                <w:pPr>
                  <w:jc w:val="center"/>
                  <w:rPr>
                    <w:highlight w:val="yellow"/>
                  </w:rPr>
                </w:pPr>
                <w:r w:rsidRPr="00E635FE">
                  <w:rPr>
                    <w:rFonts w:ascii="MS Gothic" w:eastAsia="MS Gothic" w:hAnsi="MS Gothic" w:hint="eastAsia"/>
                    <w:highlight w:val="yellow"/>
                  </w:rPr>
                  <w:t>☐</w:t>
                </w:r>
              </w:p>
            </w:tc>
          </w:sdtContent>
        </w:sdt>
        <w:tc>
          <w:tcPr>
            <w:tcW w:w="3032" w:type="dxa"/>
            <w:vMerge/>
            <w:tcBorders>
              <w:top w:val="nil"/>
              <w:left w:val="single" w:sz="8" w:space="0" w:color="000000"/>
              <w:bottom w:val="single" w:sz="8" w:space="0" w:color="000000"/>
              <w:right w:val="single" w:sz="8" w:space="0" w:color="000000"/>
            </w:tcBorders>
          </w:tcPr>
          <w:p w14:paraId="103DFE56" w14:textId="43367340" w:rsidR="00263C53" w:rsidRPr="00263C53" w:rsidRDefault="00263C53"/>
        </w:tc>
        <w:sdt>
          <w:sdtPr>
            <w:rPr>
              <w:highlight w:val="cyan"/>
            </w:rPr>
            <w:id w:val="816609326"/>
            <w14:checkbox>
              <w14:checked w14:val="0"/>
              <w14:checkedState w14:val="2612" w14:font="MS Gothic"/>
              <w14:uncheckedState w14:val="2610" w14:font="MS Gothic"/>
            </w14:checkbox>
          </w:sdtPr>
          <w:sdtContent>
            <w:tc>
              <w:tcPr>
                <w:tcW w:w="937" w:type="dxa"/>
                <w:tcBorders>
                  <w:top w:val="nil"/>
                  <w:left w:val="single" w:sz="8" w:space="0" w:color="000000"/>
                  <w:bottom w:val="single" w:sz="8" w:space="0" w:color="000000"/>
                  <w:right w:val="single" w:sz="8" w:space="0" w:color="000000"/>
                </w:tcBorders>
              </w:tcPr>
              <w:p w14:paraId="328126DE" w14:textId="68F7492B" w:rsidR="00263C53" w:rsidRPr="00E635FE" w:rsidRDefault="00263C53" w:rsidP="00263C53">
                <w:pPr>
                  <w:jc w:val="center"/>
                  <w:rPr>
                    <w:highlight w:val="cyan"/>
                  </w:rPr>
                </w:pPr>
                <w:r w:rsidRPr="00E635FE">
                  <w:rPr>
                    <w:rFonts w:ascii="MS Gothic" w:eastAsia="MS Gothic" w:hAnsi="MS Gothic" w:hint="eastAsia"/>
                    <w:highlight w:val="cyan"/>
                  </w:rPr>
                  <w:t>☐</w:t>
                </w:r>
              </w:p>
            </w:tc>
          </w:sdtContent>
        </w:sdt>
      </w:tr>
      <w:tr w:rsidR="00263C53" w:rsidRPr="00263C53" w14:paraId="518A18CB" w14:textId="1FBCF149" w:rsidTr="00E635FE">
        <w:trPr>
          <w:trHeight w:val="238"/>
        </w:trPr>
        <w:tc>
          <w:tcPr>
            <w:tcW w:w="8196" w:type="dxa"/>
            <w:gridSpan w:val="2"/>
            <w:tcBorders>
              <w:top w:val="single" w:sz="8" w:space="0" w:color="000000"/>
              <w:left w:val="nil"/>
              <w:bottom w:val="single" w:sz="8" w:space="0" w:color="000000"/>
              <w:right w:val="single" w:sz="8" w:space="0" w:color="000000"/>
            </w:tcBorders>
          </w:tcPr>
          <w:p w14:paraId="1BF46805" w14:textId="77777777" w:rsidR="00263C53" w:rsidRDefault="00263C53">
            <w:pPr>
              <w:pStyle w:val="TableParagraph"/>
              <w:spacing w:line="218" w:lineRule="exact"/>
              <w:ind w:left="56"/>
              <w:rPr>
                <w:rFonts w:ascii="Calibri Light"/>
              </w:rPr>
            </w:pPr>
            <w:r>
              <w:rPr>
                <w:rFonts w:ascii="Calibri Light"/>
              </w:rPr>
              <w:t>Completed Referees Information</w:t>
            </w:r>
          </w:p>
        </w:tc>
        <w:sdt>
          <w:sdtPr>
            <w:rPr>
              <w:highlight w:val="yellow"/>
            </w:rPr>
            <w:id w:val="-1636257359"/>
            <w14:checkbox>
              <w14:checked w14:val="0"/>
              <w14:checkedState w14:val="2612" w14:font="MS Gothic"/>
              <w14:uncheckedState w14:val="2610" w14:font="MS Gothic"/>
            </w14:checkbox>
          </w:sdtPr>
          <w:sdtContent>
            <w:tc>
              <w:tcPr>
                <w:tcW w:w="886" w:type="dxa"/>
                <w:tcBorders>
                  <w:top w:val="nil"/>
                  <w:left w:val="single" w:sz="8" w:space="0" w:color="000000"/>
                  <w:bottom w:val="single" w:sz="8" w:space="0" w:color="000000"/>
                  <w:right w:val="single" w:sz="8" w:space="0" w:color="000000"/>
                </w:tcBorders>
              </w:tcPr>
              <w:p w14:paraId="08EBA5C9" w14:textId="55D4DB49" w:rsidR="00263C53" w:rsidRPr="00E635FE" w:rsidRDefault="0056295B" w:rsidP="00263C53">
                <w:pPr>
                  <w:jc w:val="center"/>
                  <w:rPr>
                    <w:highlight w:val="yellow"/>
                  </w:rPr>
                </w:pPr>
                <w:r w:rsidRPr="00E635FE">
                  <w:rPr>
                    <w:rFonts w:ascii="MS Gothic" w:eastAsia="MS Gothic" w:hAnsi="MS Gothic" w:hint="eastAsia"/>
                    <w:highlight w:val="yellow"/>
                  </w:rPr>
                  <w:t>☐</w:t>
                </w:r>
              </w:p>
            </w:tc>
          </w:sdtContent>
        </w:sdt>
        <w:tc>
          <w:tcPr>
            <w:tcW w:w="3032" w:type="dxa"/>
            <w:vMerge/>
            <w:tcBorders>
              <w:top w:val="nil"/>
              <w:left w:val="single" w:sz="8" w:space="0" w:color="000000"/>
              <w:bottom w:val="single" w:sz="8" w:space="0" w:color="000000"/>
              <w:right w:val="single" w:sz="8" w:space="0" w:color="000000"/>
            </w:tcBorders>
          </w:tcPr>
          <w:p w14:paraId="6111105C" w14:textId="0993DF56" w:rsidR="00263C53" w:rsidRPr="00263C53" w:rsidRDefault="00263C53"/>
        </w:tc>
        <w:sdt>
          <w:sdtPr>
            <w:rPr>
              <w:highlight w:val="cyan"/>
            </w:rPr>
            <w:id w:val="1379045773"/>
            <w14:checkbox>
              <w14:checked w14:val="0"/>
              <w14:checkedState w14:val="2612" w14:font="MS Gothic"/>
              <w14:uncheckedState w14:val="2610" w14:font="MS Gothic"/>
            </w14:checkbox>
          </w:sdtPr>
          <w:sdtContent>
            <w:tc>
              <w:tcPr>
                <w:tcW w:w="937" w:type="dxa"/>
                <w:tcBorders>
                  <w:top w:val="nil"/>
                  <w:left w:val="single" w:sz="8" w:space="0" w:color="000000"/>
                  <w:bottom w:val="single" w:sz="8" w:space="0" w:color="000000"/>
                  <w:right w:val="single" w:sz="8" w:space="0" w:color="000000"/>
                </w:tcBorders>
              </w:tcPr>
              <w:p w14:paraId="2E8140CE" w14:textId="193E947A" w:rsidR="00263C53" w:rsidRPr="00E635FE" w:rsidRDefault="00263C53" w:rsidP="00263C53">
                <w:pPr>
                  <w:jc w:val="center"/>
                  <w:rPr>
                    <w:highlight w:val="cyan"/>
                  </w:rPr>
                </w:pPr>
                <w:r w:rsidRPr="00E635FE">
                  <w:rPr>
                    <w:rFonts w:ascii="MS Gothic" w:eastAsia="MS Gothic" w:hAnsi="MS Gothic" w:hint="eastAsia"/>
                    <w:highlight w:val="cyan"/>
                  </w:rPr>
                  <w:t>☐</w:t>
                </w:r>
              </w:p>
            </w:tc>
          </w:sdtContent>
        </w:sdt>
      </w:tr>
      <w:tr w:rsidR="00263C53" w:rsidRPr="00263C53" w14:paraId="687256BB" w14:textId="2F9FFD06" w:rsidTr="00E635FE">
        <w:trPr>
          <w:trHeight w:val="238"/>
        </w:trPr>
        <w:tc>
          <w:tcPr>
            <w:tcW w:w="8196" w:type="dxa"/>
            <w:gridSpan w:val="2"/>
            <w:tcBorders>
              <w:top w:val="single" w:sz="8" w:space="0" w:color="000000"/>
              <w:left w:val="nil"/>
              <w:bottom w:val="single" w:sz="8" w:space="0" w:color="000000"/>
              <w:right w:val="single" w:sz="8" w:space="0" w:color="000000"/>
            </w:tcBorders>
          </w:tcPr>
          <w:p w14:paraId="39E60467" w14:textId="77777777" w:rsidR="00263C53" w:rsidRDefault="00263C53">
            <w:pPr>
              <w:pStyle w:val="TableParagraph"/>
              <w:spacing w:line="218" w:lineRule="exact"/>
              <w:ind w:left="56"/>
              <w:rPr>
                <w:rFonts w:ascii="Calibri Light"/>
              </w:rPr>
            </w:pPr>
            <w:r>
              <w:rPr>
                <w:rFonts w:ascii="Calibri Light"/>
              </w:rPr>
              <w:t>Form of Tender</w:t>
            </w:r>
          </w:p>
        </w:tc>
        <w:sdt>
          <w:sdtPr>
            <w:rPr>
              <w:highlight w:val="yellow"/>
            </w:rPr>
            <w:id w:val="-1662761307"/>
            <w14:checkbox>
              <w14:checked w14:val="0"/>
              <w14:checkedState w14:val="2612" w14:font="MS Gothic"/>
              <w14:uncheckedState w14:val="2610" w14:font="MS Gothic"/>
            </w14:checkbox>
          </w:sdtPr>
          <w:sdtContent>
            <w:tc>
              <w:tcPr>
                <w:tcW w:w="886" w:type="dxa"/>
                <w:tcBorders>
                  <w:top w:val="nil"/>
                  <w:left w:val="single" w:sz="8" w:space="0" w:color="000000"/>
                  <w:bottom w:val="single" w:sz="8" w:space="0" w:color="000000"/>
                  <w:right w:val="single" w:sz="8" w:space="0" w:color="000000"/>
                </w:tcBorders>
              </w:tcPr>
              <w:p w14:paraId="69DDAEBD" w14:textId="3CBB3FB3" w:rsidR="00263C53" w:rsidRPr="00E635FE" w:rsidRDefault="00997813" w:rsidP="00263C53">
                <w:pPr>
                  <w:jc w:val="center"/>
                  <w:rPr>
                    <w:highlight w:val="yellow"/>
                  </w:rPr>
                </w:pPr>
                <w:r>
                  <w:rPr>
                    <w:rFonts w:ascii="MS Gothic" w:eastAsia="MS Gothic" w:hAnsi="MS Gothic" w:hint="eastAsia"/>
                    <w:highlight w:val="yellow"/>
                  </w:rPr>
                  <w:t>☐</w:t>
                </w:r>
              </w:p>
            </w:tc>
          </w:sdtContent>
        </w:sdt>
        <w:tc>
          <w:tcPr>
            <w:tcW w:w="3032" w:type="dxa"/>
            <w:vMerge/>
            <w:tcBorders>
              <w:top w:val="nil"/>
              <w:left w:val="single" w:sz="8" w:space="0" w:color="000000"/>
              <w:bottom w:val="single" w:sz="8" w:space="0" w:color="000000"/>
              <w:right w:val="single" w:sz="8" w:space="0" w:color="000000"/>
            </w:tcBorders>
          </w:tcPr>
          <w:p w14:paraId="570C3ED0" w14:textId="5343C4B1" w:rsidR="00263C53" w:rsidRPr="00263C53" w:rsidRDefault="00263C53"/>
        </w:tc>
        <w:sdt>
          <w:sdtPr>
            <w:rPr>
              <w:highlight w:val="cyan"/>
            </w:rPr>
            <w:id w:val="-1634466343"/>
            <w14:checkbox>
              <w14:checked w14:val="0"/>
              <w14:checkedState w14:val="2612" w14:font="MS Gothic"/>
              <w14:uncheckedState w14:val="2610" w14:font="MS Gothic"/>
            </w14:checkbox>
          </w:sdtPr>
          <w:sdtContent>
            <w:tc>
              <w:tcPr>
                <w:tcW w:w="937" w:type="dxa"/>
                <w:tcBorders>
                  <w:top w:val="nil"/>
                  <w:left w:val="single" w:sz="8" w:space="0" w:color="000000"/>
                  <w:bottom w:val="single" w:sz="8" w:space="0" w:color="000000"/>
                  <w:right w:val="single" w:sz="8" w:space="0" w:color="000000"/>
                </w:tcBorders>
              </w:tcPr>
              <w:p w14:paraId="27BA8F05" w14:textId="14AC20FC" w:rsidR="00263C53" w:rsidRPr="00E635FE" w:rsidRDefault="00997813" w:rsidP="00263C53">
                <w:pPr>
                  <w:jc w:val="center"/>
                  <w:rPr>
                    <w:highlight w:val="cyan"/>
                  </w:rPr>
                </w:pPr>
                <w:r>
                  <w:rPr>
                    <w:rFonts w:ascii="MS Gothic" w:eastAsia="MS Gothic" w:hAnsi="MS Gothic" w:hint="eastAsia"/>
                    <w:highlight w:val="cyan"/>
                  </w:rPr>
                  <w:t>☐</w:t>
                </w:r>
              </w:p>
            </w:tc>
          </w:sdtContent>
        </w:sdt>
      </w:tr>
      <w:tr w:rsidR="00997813" w:rsidRPr="00263C53" w14:paraId="52DD571B" w14:textId="77777777" w:rsidTr="00E635FE">
        <w:trPr>
          <w:trHeight w:val="238"/>
        </w:trPr>
        <w:tc>
          <w:tcPr>
            <w:tcW w:w="8196" w:type="dxa"/>
            <w:gridSpan w:val="2"/>
            <w:tcBorders>
              <w:top w:val="single" w:sz="8" w:space="0" w:color="000000"/>
              <w:left w:val="nil"/>
              <w:bottom w:val="single" w:sz="8" w:space="0" w:color="000000"/>
              <w:right w:val="single" w:sz="8" w:space="0" w:color="000000"/>
            </w:tcBorders>
          </w:tcPr>
          <w:p w14:paraId="4DC14753" w14:textId="0E630899" w:rsidR="00997813" w:rsidRDefault="002B3973">
            <w:pPr>
              <w:pStyle w:val="TableParagraph"/>
              <w:spacing w:line="218" w:lineRule="exact"/>
              <w:ind w:left="56"/>
              <w:rPr>
                <w:rFonts w:ascii="Calibri Light"/>
              </w:rPr>
            </w:pPr>
            <w:r w:rsidRPr="002B3973">
              <w:rPr>
                <w:rFonts w:ascii="Calibri Light"/>
              </w:rPr>
              <w:t>Declaration of Ethical Compliance and Confidentiality</w:t>
            </w:r>
            <w:r>
              <w:rPr>
                <w:rFonts w:ascii="Calibri Light"/>
              </w:rPr>
              <w:t xml:space="preserve"> </w:t>
            </w:r>
          </w:p>
        </w:tc>
        <w:sdt>
          <w:sdtPr>
            <w:rPr>
              <w:highlight w:val="yellow"/>
            </w:rPr>
            <w:id w:val="-722758523"/>
            <w14:checkbox>
              <w14:checked w14:val="0"/>
              <w14:checkedState w14:val="2612" w14:font="MS Gothic"/>
              <w14:uncheckedState w14:val="2610" w14:font="MS Gothic"/>
            </w14:checkbox>
          </w:sdtPr>
          <w:sdtContent>
            <w:tc>
              <w:tcPr>
                <w:tcW w:w="886" w:type="dxa"/>
                <w:tcBorders>
                  <w:top w:val="nil"/>
                  <w:left w:val="single" w:sz="8" w:space="0" w:color="000000"/>
                  <w:bottom w:val="single" w:sz="8" w:space="0" w:color="000000"/>
                  <w:right w:val="single" w:sz="8" w:space="0" w:color="000000"/>
                </w:tcBorders>
              </w:tcPr>
              <w:p w14:paraId="0ADA21BC" w14:textId="0947C5E3" w:rsidR="00997813" w:rsidRDefault="00997813" w:rsidP="00263C53">
                <w:pPr>
                  <w:jc w:val="center"/>
                  <w:rPr>
                    <w:highlight w:val="yellow"/>
                  </w:rPr>
                </w:pPr>
                <w:r>
                  <w:rPr>
                    <w:rFonts w:ascii="MS Gothic" w:eastAsia="MS Gothic" w:hAnsi="MS Gothic" w:hint="eastAsia"/>
                    <w:highlight w:val="yellow"/>
                  </w:rPr>
                  <w:t>☐</w:t>
                </w:r>
              </w:p>
            </w:tc>
          </w:sdtContent>
        </w:sdt>
        <w:tc>
          <w:tcPr>
            <w:tcW w:w="3032" w:type="dxa"/>
            <w:tcBorders>
              <w:top w:val="nil"/>
              <w:left w:val="single" w:sz="8" w:space="0" w:color="000000"/>
              <w:bottom w:val="single" w:sz="8" w:space="0" w:color="000000"/>
              <w:right w:val="single" w:sz="8" w:space="0" w:color="000000"/>
            </w:tcBorders>
          </w:tcPr>
          <w:p w14:paraId="6D4CCFF5" w14:textId="77777777" w:rsidR="00997813" w:rsidRPr="00263C53" w:rsidRDefault="00997813"/>
        </w:tc>
        <w:sdt>
          <w:sdtPr>
            <w:rPr>
              <w:highlight w:val="cyan"/>
            </w:rPr>
            <w:id w:val="784390946"/>
            <w14:checkbox>
              <w14:checked w14:val="0"/>
              <w14:checkedState w14:val="2612" w14:font="MS Gothic"/>
              <w14:uncheckedState w14:val="2610" w14:font="MS Gothic"/>
            </w14:checkbox>
          </w:sdtPr>
          <w:sdtContent>
            <w:tc>
              <w:tcPr>
                <w:tcW w:w="937" w:type="dxa"/>
                <w:tcBorders>
                  <w:top w:val="nil"/>
                  <w:left w:val="single" w:sz="8" w:space="0" w:color="000000"/>
                  <w:bottom w:val="single" w:sz="8" w:space="0" w:color="000000"/>
                  <w:right w:val="single" w:sz="8" w:space="0" w:color="000000"/>
                </w:tcBorders>
              </w:tcPr>
              <w:p w14:paraId="36D2DFB8" w14:textId="6C608B0A" w:rsidR="00997813" w:rsidRDefault="00174D02" w:rsidP="00263C53">
                <w:pPr>
                  <w:jc w:val="center"/>
                  <w:rPr>
                    <w:highlight w:val="cyan"/>
                  </w:rPr>
                </w:pPr>
                <w:r>
                  <w:rPr>
                    <w:rFonts w:ascii="MS Gothic" w:eastAsia="MS Gothic" w:hAnsi="MS Gothic" w:hint="eastAsia"/>
                    <w:highlight w:val="cyan"/>
                  </w:rPr>
                  <w:t>☐</w:t>
                </w:r>
              </w:p>
            </w:tc>
          </w:sdtContent>
        </w:sdt>
      </w:tr>
      <w:tr w:rsidR="00997813" w:rsidRPr="00263C53" w14:paraId="44286193" w14:textId="77777777" w:rsidTr="00E635FE">
        <w:trPr>
          <w:trHeight w:val="238"/>
        </w:trPr>
        <w:tc>
          <w:tcPr>
            <w:tcW w:w="8196" w:type="dxa"/>
            <w:gridSpan w:val="2"/>
            <w:tcBorders>
              <w:top w:val="single" w:sz="8" w:space="0" w:color="000000"/>
              <w:left w:val="nil"/>
              <w:bottom w:val="single" w:sz="8" w:space="0" w:color="000000"/>
              <w:right w:val="single" w:sz="8" w:space="0" w:color="000000"/>
            </w:tcBorders>
          </w:tcPr>
          <w:p w14:paraId="56790F1D" w14:textId="6F8DD3E6" w:rsidR="00997813" w:rsidRDefault="00997813">
            <w:pPr>
              <w:pStyle w:val="TableParagraph"/>
              <w:spacing w:line="218" w:lineRule="exact"/>
              <w:ind w:left="56"/>
              <w:rPr>
                <w:rFonts w:ascii="Calibri Light"/>
              </w:rPr>
            </w:pPr>
            <w:r>
              <w:rPr>
                <w:rFonts w:ascii="Calibri Light"/>
              </w:rPr>
              <w:t>Data Protection Policy</w:t>
            </w:r>
          </w:p>
        </w:tc>
        <w:sdt>
          <w:sdtPr>
            <w:rPr>
              <w:highlight w:val="yellow"/>
            </w:rPr>
            <w:id w:val="461702400"/>
            <w14:checkbox>
              <w14:checked w14:val="0"/>
              <w14:checkedState w14:val="2612" w14:font="MS Gothic"/>
              <w14:uncheckedState w14:val="2610" w14:font="MS Gothic"/>
            </w14:checkbox>
          </w:sdtPr>
          <w:sdtContent>
            <w:tc>
              <w:tcPr>
                <w:tcW w:w="886" w:type="dxa"/>
                <w:tcBorders>
                  <w:top w:val="nil"/>
                  <w:left w:val="single" w:sz="8" w:space="0" w:color="000000"/>
                  <w:bottom w:val="single" w:sz="8" w:space="0" w:color="000000"/>
                  <w:right w:val="single" w:sz="8" w:space="0" w:color="000000"/>
                </w:tcBorders>
              </w:tcPr>
              <w:p w14:paraId="7D45C118" w14:textId="2940ECB1" w:rsidR="00997813" w:rsidRDefault="00997813" w:rsidP="00263C53">
                <w:pPr>
                  <w:jc w:val="center"/>
                  <w:rPr>
                    <w:highlight w:val="yellow"/>
                  </w:rPr>
                </w:pPr>
                <w:r>
                  <w:rPr>
                    <w:rFonts w:ascii="MS Gothic" w:eastAsia="MS Gothic" w:hAnsi="MS Gothic" w:hint="eastAsia"/>
                    <w:highlight w:val="yellow"/>
                  </w:rPr>
                  <w:t>☐</w:t>
                </w:r>
              </w:p>
            </w:tc>
          </w:sdtContent>
        </w:sdt>
        <w:tc>
          <w:tcPr>
            <w:tcW w:w="3032" w:type="dxa"/>
            <w:tcBorders>
              <w:top w:val="nil"/>
              <w:left w:val="single" w:sz="8" w:space="0" w:color="000000"/>
              <w:bottom w:val="single" w:sz="8" w:space="0" w:color="000000"/>
              <w:right w:val="single" w:sz="8" w:space="0" w:color="000000"/>
            </w:tcBorders>
          </w:tcPr>
          <w:p w14:paraId="780DB5B1" w14:textId="77777777" w:rsidR="00997813" w:rsidRPr="00263C53" w:rsidRDefault="00997813"/>
        </w:tc>
        <w:sdt>
          <w:sdtPr>
            <w:rPr>
              <w:highlight w:val="cyan"/>
            </w:rPr>
            <w:id w:val="280314838"/>
            <w14:checkbox>
              <w14:checked w14:val="0"/>
              <w14:checkedState w14:val="2612" w14:font="MS Gothic"/>
              <w14:uncheckedState w14:val="2610" w14:font="MS Gothic"/>
            </w14:checkbox>
          </w:sdtPr>
          <w:sdtContent>
            <w:tc>
              <w:tcPr>
                <w:tcW w:w="937" w:type="dxa"/>
                <w:tcBorders>
                  <w:top w:val="nil"/>
                  <w:left w:val="single" w:sz="8" w:space="0" w:color="000000"/>
                  <w:bottom w:val="single" w:sz="8" w:space="0" w:color="000000"/>
                  <w:right w:val="single" w:sz="8" w:space="0" w:color="000000"/>
                </w:tcBorders>
              </w:tcPr>
              <w:p w14:paraId="410050CB" w14:textId="657EBCE0" w:rsidR="00997813" w:rsidRDefault="00174D02" w:rsidP="00263C53">
                <w:pPr>
                  <w:jc w:val="center"/>
                  <w:rPr>
                    <w:highlight w:val="cyan"/>
                  </w:rPr>
                </w:pPr>
                <w:r>
                  <w:rPr>
                    <w:rFonts w:ascii="MS Gothic" w:eastAsia="MS Gothic" w:hAnsi="MS Gothic" w:hint="eastAsia"/>
                    <w:highlight w:val="cyan"/>
                  </w:rPr>
                  <w:t>☐</w:t>
                </w:r>
              </w:p>
            </w:tc>
          </w:sdtContent>
        </w:sdt>
      </w:tr>
      <w:tr w:rsidR="00263C53" w:rsidRPr="00263C53" w14:paraId="222A044A" w14:textId="3B0D835D" w:rsidTr="00997813">
        <w:trPr>
          <w:gridAfter w:val="1"/>
          <w:wAfter w:w="937" w:type="dxa"/>
          <w:trHeight w:val="397"/>
        </w:trPr>
        <w:tc>
          <w:tcPr>
            <w:tcW w:w="8196" w:type="dxa"/>
            <w:gridSpan w:val="2"/>
            <w:vMerge w:val="restart"/>
            <w:tcBorders>
              <w:top w:val="single" w:sz="8" w:space="0" w:color="000000"/>
              <w:left w:val="nil"/>
              <w:right w:val="single" w:sz="8" w:space="0" w:color="000000"/>
            </w:tcBorders>
          </w:tcPr>
          <w:p w14:paraId="05762917" w14:textId="77777777" w:rsidR="00263C53" w:rsidRDefault="00263C53">
            <w:pPr>
              <w:pStyle w:val="TableParagraph"/>
              <w:rPr>
                <w:rFonts w:ascii="Calibri Light"/>
              </w:rPr>
            </w:pPr>
          </w:p>
          <w:p w14:paraId="21131313" w14:textId="77777777" w:rsidR="00263C53" w:rsidRDefault="00263C53">
            <w:pPr>
              <w:pStyle w:val="TableParagraph"/>
              <w:rPr>
                <w:rFonts w:ascii="Calibri Light"/>
              </w:rPr>
            </w:pPr>
          </w:p>
          <w:p w14:paraId="7CF3CF15" w14:textId="77777777" w:rsidR="00263C53" w:rsidRDefault="00263C53">
            <w:pPr>
              <w:pStyle w:val="TableParagraph"/>
              <w:spacing w:before="6"/>
              <w:rPr>
                <w:rFonts w:ascii="Calibri Light"/>
                <w:sz w:val="27"/>
              </w:rPr>
            </w:pPr>
          </w:p>
          <w:p w14:paraId="305C5024" w14:textId="77777777" w:rsidR="00263C53" w:rsidRPr="00263C53" w:rsidRDefault="00263C53">
            <w:pPr>
              <w:pStyle w:val="TableParagraph"/>
              <w:spacing w:line="259" w:lineRule="exact"/>
              <w:ind w:left="56"/>
              <w:rPr>
                <w:rFonts w:ascii="Calibri Light"/>
                <w:b/>
                <w:bCs/>
              </w:rPr>
            </w:pPr>
            <w:r w:rsidRPr="00263C53">
              <w:rPr>
                <w:rFonts w:ascii="Calibri Light"/>
                <w:b/>
                <w:bCs/>
              </w:rPr>
              <w:t>Additional Documentation to be submitted</w:t>
            </w:r>
          </w:p>
        </w:tc>
        <w:tc>
          <w:tcPr>
            <w:tcW w:w="886" w:type="dxa"/>
            <w:tcBorders>
              <w:top w:val="single" w:sz="8" w:space="0" w:color="000000"/>
              <w:left w:val="nil"/>
              <w:right w:val="single" w:sz="8" w:space="0" w:color="000000"/>
            </w:tcBorders>
          </w:tcPr>
          <w:p w14:paraId="31AD4853" w14:textId="77777777" w:rsidR="00263C53" w:rsidRPr="00263C53" w:rsidRDefault="00263C53" w:rsidP="00263C53">
            <w:pPr>
              <w:pStyle w:val="TableParagraph"/>
              <w:jc w:val="center"/>
            </w:pPr>
          </w:p>
        </w:tc>
        <w:tc>
          <w:tcPr>
            <w:tcW w:w="3032" w:type="dxa"/>
            <w:tcBorders>
              <w:top w:val="single" w:sz="8" w:space="0" w:color="000000"/>
              <w:left w:val="nil"/>
              <w:right w:val="single" w:sz="8" w:space="0" w:color="000000"/>
            </w:tcBorders>
          </w:tcPr>
          <w:p w14:paraId="10756ABE" w14:textId="77777777" w:rsidR="00263C53" w:rsidRPr="00263C53" w:rsidRDefault="00263C53">
            <w:pPr>
              <w:pStyle w:val="TableParagraph"/>
            </w:pPr>
          </w:p>
        </w:tc>
      </w:tr>
      <w:tr w:rsidR="00263C53" w:rsidRPr="00263C53" w14:paraId="405B246D" w14:textId="038CBA58" w:rsidTr="00E635FE">
        <w:trPr>
          <w:gridAfter w:val="1"/>
          <w:wAfter w:w="937" w:type="dxa"/>
          <w:trHeight w:val="548"/>
        </w:trPr>
        <w:tc>
          <w:tcPr>
            <w:tcW w:w="8196" w:type="dxa"/>
            <w:gridSpan w:val="2"/>
            <w:vMerge/>
            <w:tcBorders>
              <w:top w:val="nil"/>
              <w:left w:val="nil"/>
              <w:right w:val="single" w:sz="8" w:space="0" w:color="000000"/>
            </w:tcBorders>
          </w:tcPr>
          <w:p w14:paraId="40F35FED" w14:textId="77777777" w:rsidR="00263C53" w:rsidRDefault="00263C53">
            <w:pPr>
              <w:rPr>
                <w:sz w:val="2"/>
                <w:szCs w:val="2"/>
              </w:rPr>
            </w:pPr>
          </w:p>
        </w:tc>
        <w:tc>
          <w:tcPr>
            <w:tcW w:w="886" w:type="dxa"/>
            <w:tcBorders>
              <w:top w:val="nil"/>
              <w:left w:val="nil"/>
              <w:right w:val="single" w:sz="8" w:space="0" w:color="000000"/>
            </w:tcBorders>
          </w:tcPr>
          <w:p w14:paraId="5C5F6415" w14:textId="77777777" w:rsidR="00263C53" w:rsidRPr="00263C53" w:rsidRDefault="00263C53" w:rsidP="00263C53">
            <w:pPr>
              <w:jc w:val="center"/>
            </w:pPr>
          </w:p>
        </w:tc>
        <w:tc>
          <w:tcPr>
            <w:tcW w:w="3032" w:type="dxa"/>
            <w:tcBorders>
              <w:top w:val="nil"/>
              <w:left w:val="nil"/>
              <w:right w:val="single" w:sz="8" w:space="0" w:color="000000"/>
            </w:tcBorders>
          </w:tcPr>
          <w:p w14:paraId="48D561BD" w14:textId="77777777" w:rsidR="00263C53" w:rsidRPr="00263C53" w:rsidRDefault="00263C53"/>
        </w:tc>
      </w:tr>
      <w:tr w:rsidR="00263C53" w:rsidRPr="00263C53" w14:paraId="4C8DC03C" w14:textId="3D136A19" w:rsidTr="00E635FE">
        <w:trPr>
          <w:trHeight w:val="238"/>
        </w:trPr>
        <w:tc>
          <w:tcPr>
            <w:tcW w:w="8196" w:type="dxa"/>
            <w:gridSpan w:val="2"/>
            <w:tcBorders>
              <w:left w:val="single" w:sz="8" w:space="0" w:color="000000"/>
              <w:bottom w:val="single" w:sz="8" w:space="0" w:color="000000"/>
              <w:right w:val="single" w:sz="8" w:space="0" w:color="000000"/>
            </w:tcBorders>
          </w:tcPr>
          <w:p w14:paraId="03914C82" w14:textId="77777777" w:rsidR="00263C53" w:rsidRDefault="00263C53">
            <w:pPr>
              <w:pStyle w:val="TableParagraph"/>
              <w:spacing w:line="218" w:lineRule="exact"/>
              <w:ind w:left="46"/>
              <w:rPr>
                <w:rFonts w:ascii="Calibri Light"/>
              </w:rPr>
            </w:pPr>
            <w:r>
              <w:rPr>
                <w:rFonts w:ascii="Calibri Light"/>
              </w:rPr>
              <w:t>Health and Safety Policy</w:t>
            </w:r>
          </w:p>
        </w:tc>
        <w:sdt>
          <w:sdtPr>
            <w:rPr>
              <w:highlight w:val="yellow"/>
            </w:rPr>
            <w:id w:val="-204404226"/>
            <w14:checkbox>
              <w14:checked w14:val="0"/>
              <w14:checkedState w14:val="2612" w14:font="MS Gothic"/>
              <w14:uncheckedState w14:val="2610" w14:font="MS Gothic"/>
            </w14:checkbox>
          </w:sdtPr>
          <w:sdtContent>
            <w:tc>
              <w:tcPr>
                <w:tcW w:w="886" w:type="dxa"/>
                <w:tcBorders>
                  <w:left w:val="single" w:sz="8" w:space="0" w:color="000000"/>
                  <w:bottom w:val="single" w:sz="8" w:space="0" w:color="000000"/>
                  <w:right w:val="single" w:sz="8" w:space="0" w:color="000000"/>
                </w:tcBorders>
              </w:tcPr>
              <w:p w14:paraId="5F4E3698" w14:textId="7AD642A0" w:rsidR="00263C53" w:rsidRPr="00E635FE" w:rsidRDefault="00E635FE" w:rsidP="00263C53">
                <w:pPr>
                  <w:pStyle w:val="TableParagraph"/>
                  <w:spacing w:line="218" w:lineRule="exact"/>
                  <w:ind w:left="81" w:right="34"/>
                  <w:jc w:val="center"/>
                  <w:rPr>
                    <w:highlight w:val="yellow"/>
                  </w:rPr>
                </w:pPr>
                <w:r>
                  <w:rPr>
                    <w:rFonts w:ascii="MS Gothic" w:eastAsia="MS Gothic" w:hAnsi="MS Gothic" w:hint="eastAsia"/>
                    <w:highlight w:val="yellow"/>
                  </w:rPr>
                  <w:t>☐</w:t>
                </w:r>
              </w:p>
            </w:tc>
          </w:sdtContent>
        </w:sdt>
        <w:tc>
          <w:tcPr>
            <w:tcW w:w="3032" w:type="dxa"/>
            <w:tcBorders>
              <w:left w:val="single" w:sz="8" w:space="0" w:color="000000"/>
              <w:bottom w:val="single" w:sz="8" w:space="0" w:color="000000"/>
              <w:right w:val="single" w:sz="8" w:space="0" w:color="000000"/>
            </w:tcBorders>
          </w:tcPr>
          <w:p w14:paraId="4419F887" w14:textId="528F521E" w:rsidR="00263C53" w:rsidRPr="00263C53" w:rsidRDefault="00263C53">
            <w:pPr>
              <w:pStyle w:val="TableParagraph"/>
              <w:spacing w:line="218" w:lineRule="exact"/>
              <w:ind w:left="81" w:right="34"/>
              <w:jc w:val="center"/>
            </w:pPr>
            <w:r w:rsidRPr="00263C53">
              <w:t>B1</w:t>
            </w:r>
          </w:p>
        </w:tc>
        <w:sdt>
          <w:sdtPr>
            <w:rPr>
              <w:highlight w:val="cyan"/>
            </w:rPr>
            <w:id w:val="-1748571310"/>
            <w14:checkbox>
              <w14:checked w14:val="0"/>
              <w14:checkedState w14:val="2612" w14:font="MS Gothic"/>
              <w14:uncheckedState w14:val="2610" w14:font="MS Gothic"/>
            </w14:checkbox>
          </w:sdtPr>
          <w:sdtContent>
            <w:tc>
              <w:tcPr>
                <w:tcW w:w="937" w:type="dxa"/>
                <w:tcBorders>
                  <w:left w:val="single" w:sz="8" w:space="0" w:color="000000"/>
                  <w:bottom w:val="single" w:sz="8" w:space="0" w:color="000000"/>
                  <w:right w:val="single" w:sz="8" w:space="0" w:color="000000"/>
                </w:tcBorders>
              </w:tcPr>
              <w:p w14:paraId="2CDA2424" w14:textId="30EC46EB" w:rsidR="00263C53" w:rsidRPr="00E635FE" w:rsidRDefault="00E635FE" w:rsidP="00263C53">
                <w:pPr>
                  <w:pStyle w:val="TableParagraph"/>
                  <w:spacing w:line="218" w:lineRule="exact"/>
                  <w:ind w:left="81" w:right="34"/>
                  <w:jc w:val="center"/>
                  <w:rPr>
                    <w:highlight w:val="cyan"/>
                  </w:rPr>
                </w:pPr>
                <w:r>
                  <w:rPr>
                    <w:rFonts w:ascii="MS Gothic" w:eastAsia="MS Gothic" w:hAnsi="MS Gothic" w:hint="eastAsia"/>
                    <w:highlight w:val="cyan"/>
                  </w:rPr>
                  <w:t>☐</w:t>
                </w:r>
              </w:p>
            </w:tc>
          </w:sdtContent>
        </w:sdt>
      </w:tr>
      <w:tr w:rsidR="00263C53" w:rsidRPr="00263C53" w14:paraId="0E837676" w14:textId="47A93180" w:rsidTr="00E635FE">
        <w:trPr>
          <w:trHeight w:val="238"/>
        </w:trPr>
        <w:tc>
          <w:tcPr>
            <w:tcW w:w="8196" w:type="dxa"/>
            <w:gridSpan w:val="2"/>
            <w:tcBorders>
              <w:top w:val="single" w:sz="8" w:space="0" w:color="000000"/>
              <w:left w:val="single" w:sz="8" w:space="0" w:color="000000"/>
              <w:bottom w:val="single" w:sz="8" w:space="0" w:color="000000"/>
              <w:right w:val="single" w:sz="8" w:space="0" w:color="000000"/>
            </w:tcBorders>
          </w:tcPr>
          <w:p w14:paraId="75149FA6" w14:textId="77777777" w:rsidR="00263C53" w:rsidRDefault="00263C53">
            <w:pPr>
              <w:pStyle w:val="TableParagraph"/>
              <w:spacing w:line="218" w:lineRule="exact"/>
              <w:ind w:left="46"/>
              <w:rPr>
                <w:rFonts w:ascii="Calibri Light"/>
              </w:rPr>
            </w:pPr>
            <w:r>
              <w:rPr>
                <w:rFonts w:ascii="Calibri Light"/>
              </w:rPr>
              <w:t>QMS - Quality Manual - Including Verification process</w:t>
            </w:r>
          </w:p>
        </w:tc>
        <w:sdt>
          <w:sdtPr>
            <w:rPr>
              <w:highlight w:val="yellow"/>
            </w:rPr>
            <w:id w:val="1157270061"/>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1CB9F94C" w14:textId="25FFCA40" w:rsidR="00263C53" w:rsidRPr="00E635FE" w:rsidRDefault="00263C53" w:rsidP="00263C53">
                <w:pPr>
                  <w:pStyle w:val="TableParagraph"/>
                  <w:spacing w:line="218" w:lineRule="exact"/>
                  <w:ind w:left="81" w:right="34"/>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40871E25" w14:textId="56913C0F" w:rsidR="00263C53" w:rsidRPr="00263C53" w:rsidRDefault="00263C53">
            <w:pPr>
              <w:pStyle w:val="TableParagraph"/>
              <w:spacing w:line="218" w:lineRule="exact"/>
              <w:ind w:left="81" w:right="34"/>
              <w:jc w:val="center"/>
            </w:pPr>
            <w:r w:rsidRPr="00263C53">
              <w:t>B2</w:t>
            </w:r>
          </w:p>
        </w:tc>
        <w:sdt>
          <w:sdtPr>
            <w:rPr>
              <w:highlight w:val="cyan"/>
            </w:rPr>
            <w:id w:val="-1588070315"/>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40DCCCB9" w14:textId="1B81D37C" w:rsidR="00263C53" w:rsidRPr="00E635FE" w:rsidRDefault="00263C53" w:rsidP="00263C53">
                <w:pPr>
                  <w:pStyle w:val="TableParagraph"/>
                  <w:spacing w:line="218" w:lineRule="exact"/>
                  <w:ind w:left="81" w:right="34"/>
                  <w:jc w:val="center"/>
                  <w:rPr>
                    <w:highlight w:val="cyan"/>
                  </w:rPr>
                </w:pPr>
                <w:r w:rsidRPr="00E635FE">
                  <w:rPr>
                    <w:rFonts w:ascii="MS Gothic" w:eastAsia="MS Gothic" w:hAnsi="MS Gothic" w:hint="eastAsia"/>
                    <w:highlight w:val="cyan"/>
                  </w:rPr>
                  <w:t>☐</w:t>
                </w:r>
              </w:p>
            </w:tc>
          </w:sdtContent>
        </w:sdt>
      </w:tr>
      <w:tr w:rsidR="00263C53" w:rsidRPr="00263C53" w14:paraId="1581E46E" w14:textId="71A6AB26" w:rsidTr="00E635FE">
        <w:trPr>
          <w:trHeight w:val="238"/>
        </w:trPr>
        <w:tc>
          <w:tcPr>
            <w:tcW w:w="4888" w:type="dxa"/>
            <w:tcBorders>
              <w:top w:val="single" w:sz="8" w:space="0" w:color="000000"/>
              <w:left w:val="single" w:sz="8" w:space="0" w:color="000000"/>
              <w:bottom w:val="single" w:sz="8" w:space="0" w:color="000000"/>
              <w:right w:val="nil"/>
            </w:tcBorders>
          </w:tcPr>
          <w:p w14:paraId="64644B0E" w14:textId="77777777" w:rsidR="00263C53" w:rsidRDefault="00263C53">
            <w:pPr>
              <w:pStyle w:val="TableParagraph"/>
              <w:spacing w:line="218" w:lineRule="exact"/>
              <w:ind w:left="46"/>
              <w:rPr>
                <w:rFonts w:ascii="Calibri Light"/>
              </w:rPr>
            </w:pPr>
            <w:r>
              <w:rPr>
                <w:rFonts w:ascii="Calibri Light"/>
              </w:rPr>
              <w:t>Financial Statements</w:t>
            </w:r>
          </w:p>
        </w:tc>
        <w:tc>
          <w:tcPr>
            <w:tcW w:w="3308" w:type="dxa"/>
            <w:tcBorders>
              <w:top w:val="single" w:sz="8" w:space="0" w:color="000000"/>
              <w:left w:val="nil"/>
              <w:bottom w:val="single" w:sz="8" w:space="0" w:color="000000"/>
              <w:right w:val="single" w:sz="8" w:space="0" w:color="000000"/>
            </w:tcBorders>
          </w:tcPr>
          <w:p w14:paraId="76A04F25" w14:textId="77777777" w:rsidR="00263C53" w:rsidRDefault="00263C53">
            <w:pPr>
              <w:pStyle w:val="TableParagraph"/>
              <w:spacing w:line="218" w:lineRule="exact"/>
              <w:ind w:right="257"/>
              <w:jc w:val="right"/>
              <w:rPr>
                <w:rFonts w:ascii="Calibri Light"/>
              </w:rPr>
            </w:pPr>
            <w:r>
              <w:rPr>
                <w:rFonts w:ascii="Calibri Light"/>
              </w:rPr>
              <w:t>Previous 3 Years</w:t>
            </w:r>
          </w:p>
        </w:tc>
        <w:sdt>
          <w:sdtPr>
            <w:rPr>
              <w:highlight w:val="yellow"/>
            </w:rPr>
            <w:id w:val="447974301"/>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29B7A6C9" w14:textId="32C2F4F0" w:rsidR="00263C53" w:rsidRPr="00E635FE" w:rsidRDefault="00263C53" w:rsidP="00263C53">
                <w:pPr>
                  <w:pStyle w:val="TableParagraph"/>
                  <w:spacing w:line="218" w:lineRule="exact"/>
                  <w:ind w:left="81" w:right="34"/>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725E65F6" w14:textId="259D9707" w:rsidR="00263C53" w:rsidRPr="00263C53" w:rsidRDefault="00263C53">
            <w:pPr>
              <w:pStyle w:val="TableParagraph"/>
              <w:spacing w:line="218" w:lineRule="exact"/>
              <w:ind w:left="81" w:right="34"/>
              <w:jc w:val="center"/>
            </w:pPr>
            <w:r w:rsidRPr="00263C53">
              <w:t>B3</w:t>
            </w:r>
          </w:p>
        </w:tc>
        <w:sdt>
          <w:sdtPr>
            <w:rPr>
              <w:highlight w:val="cyan"/>
            </w:rPr>
            <w:id w:val="1070238093"/>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2200B7C2" w14:textId="284B2358" w:rsidR="00263C53" w:rsidRPr="00E635FE" w:rsidRDefault="00263C53" w:rsidP="00263C53">
                <w:pPr>
                  <w:pStyle w:val="TableParagraph"/>
                  <w:spacing w:line="218" w:lineRule="exact"/>
                  <w:ind w:left="81" w:right="34"/>
                  <w:jc w:val="center"/>
                  <w:rPr>
                    <w:highlight w:val="cyan"/>
                  </w:rPr>
                </w:pPr>
                <w:r w:rsidRPr="00E635FE">
                  <w:rPr>
                    <w:rFonts w:ascii="MS Gothic" w:eastAsia="MS Gothic" w:hAnsi="MS Gothic" w:hint="eastAsia"/>
                    <w:highlight w:val="cyan"/>
                  </w:rPr>
                  <w:t>☐</w:t>
                </w:r>
              </w:p>
            </w:tc>
          </w:sdtContent>
        </w:sdt>
      </w:tr>
      <w:tr w:rsidR="00263C53" w:rsidRPr="00263C53" w14:paraId="16BFAD47" w14:textId="10965722" w:rsidTr="00E635FE">
        <w:trPr>
          <w:trHeight w:val="238"/>
        </w:trPr>
        <w:tc>
          <w:tcPr>
            <w:tcW w:w="8196" w:type="dxa"/>
            <w:gridSpan w:val="2"/>
            <w:tcBorders>
              <w:top w:val="single" w:sz="8" w:space="0" w:color="000000"/>
              <w:left w:val="single" w:sz="8" w:space="0" w:color="000000"/>
              <w:bottom w:val="single" w:sz="8" w:space="0" w:color="000000"/>
              <w:right w:val="single" w:sz="8" w:space="0" w:color="000000"/>
            </w:tcBorders>
          </w:tcPr>
          <w:p w14:paraId="3324FF2B" w14:textId="77777777" w:rsidR="00263C53" w:rsidRDefault="00263C53">
            <w:pPr>
              <w:pStyle w:val="TableParagraph"/>
              <w:spacing w:line="218" w:lineRule="exact"/>
              <w:ind w:left="46"/>
              <w:rPr>
                <w:rFonts w:ascii="Calibri Light"/>
              </w:rPr>
            </w:pPr>
            <w:r>
              <w:rPr>
                <w:rFonts w:ascii="Calibri Light"/>
              </w:rPr>
              <w:t>Service of availability declaration</w:t>
            </w:r>
          </w:p>
        </w:tc>
        <w:sdt>
          <w:sdtPr>
            <w:rPr>
              <w:highlight w:val="yellow"/>
            </w:rPr>
            <w:id w:val="-465975750"/>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0759E5A3" w14:textId="340426C6" w:rsidR="00263C53" w:rsidRPr="00E635FE" w:rsidRDefault="00A774F3" w:rsidP="00263C53">
                <w:pPr>
                  <w:pStyle w:val="TableParagraph"/>
                  <w:spacing w:line="218" w:lineRule="exact"/>
                  <w:ind w:left="81" w:right="34"/>
                  <w:jc w:val="center"/>
                  <w:rPr>
                    <w:highlight w:val="yellow"/>
                  </w:rP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721E391A" w14:textId="05862C30" w:rsidR="00263C53" w:rsidRPr="00263C53" w:rsidRDefault="00263C53">
            <w:pPr>
              <w:pStyle w:val="TableParagraph"/>
              <w:spacing w:line="218" w:lineRule="exact"/>
              <w:ind w:left="81" w:right="34"/>
              <w:jc w:val="center"/>
            </w:pPr>
            <w:r w:rsidRPr="00263C53">
              <w:t>B4</w:t>
            </w:r>
          </w:p>
        </w:tc>
        <w:sdt>
          <w:sdtPr>
            <w:rPr>
              <w:highlight w:val="cyan"/>
            </w:rPr>
            <w:id w:val="1428073115"/>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72997C07" w14:textId="3333D797" w:rsidR="00263C53" w:rsidRPr="00E635FE" w:rsidRDefault="00846F1C" w:rsidP="00263C53">
                <w:pPr>
                  <w:pStyle w:val="TableParagraph"/>
                  <w:spacing w:line="218" w:lineRule="exact"/>
                  <w:ind w:left="81" w:right="34"/>
                  <w:jc w:val="center"/>
                  <w:rPr>
                    <w:highlight w:val="cyan"/>
                  </w:rPr>
                </w:pPr>
                <w:r>
                  <w:rPr>
                    <w:rFonts w:ascii="MS Gothic" w:eastAsia="MS Gothic" w:hAnsi="MS Gothic" w:hint="eastAsia"/>
                    <w:highlight w:val="cyan"/>
                  </w:rPr>
                  <w:t>☐</w:t>
                </w:r>
              </w:p>
            </w:tc>
          </w:sdtContent>
        </w:sdt>
      </w:tr>
      <w:tr w:rsidR="00846F1C" w:rsidRPr="00263C53" w14:paraId="2FFF9C38" w14:textId="77777777" w:rsidTr="00E635FE">
        <w:trPr>
          <w:trHeight w:val="238"/>
        </w:trPr>
        <w:tc>
          <w:tcPr>
            <w:tcW w:w="8196" w:type="dxa"/>
            <w:gridSpan w:val="2"/>
            <w:tcBorders>
              <w:top w:val="single" w:sz="8" w:space="0" w:color="000000"/>
              <w:left w:val="single" w:sz="8" w:space="0" w:color="000000"/>
              <w:bottom w:val="single" w:sz="8" w:space="0" w:color="000000"/>
              <w:right w:val="single" w:sz="8" w:space="0" w:color="000000"/>
            </w:tcBorders>
          </w:tcPr>
          <w:p w14:paraId="3E463A7D" w14:textId="210726FF" w:rsidR="00846F1C" w:rsidRDefault="00846F1C">
            <w:pPr>
              <w:pStyle w:val="TableParagraph"/>
              <w:spacing w:line="218" w:lineRule="exact"/>
              <w:ind w:left="46"/>
              <w:rPr>
                <w:rFonts w:ascii="Calibri Light"/>
              </w:rPr>
            </w:pPr>
            <w:r>
              <w:rPr>
                <w:rFonts w:ascii="Calibri Light"/>
              </w:rPr>
              <w:t>Declaration of Ethical Compliance and Confidentiality</w:t>
            </w:r>
          </w:p>
        </w:tc>
        <w:sdt>
          <w:sdtPr>
            <w:rPr>
              <w:highlight w:val="yellow"/>
            </w:rPr>
            <w:id w:val="-1276627359"/>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273EABD2" w14:textId="33E79692" w:rsidR="00846F1C" w:rsidRDefault="00846F1C" w:rsidP="00263C53">
                <w:pPr>
                  <w:pStyle w:val="TableParagraph"/>
                  <w:spacing w:line="218" w:lineRule="exact"/>
                  <w:ind w:left="81" w:right="34"/>
                  <w:jc w:val="center"/>
                  <w:rPr>
                    <w:highlight w:val="yellow"/>
                  </w:rP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2A526C09" w14:textId="5E692D05" w:rsidR="00846F1C" w:rsidRPr="00263C53" w:rsidRDefault="00846F1C">
            <w:pPr>
              <w:pStyle w:val="TableParagraph"/>
              <w:spacing w:line="218" w:lineRule="exact"/>
              <w:ind w:left="81" w:right="34"/>
              <w:jc w:val="center"/>
            </w:pPr>
            <w:r w:rsidRPr="00263C53">
              <w:t>B</w:t>
            </w:r>
            <w:r>
              <w:t>5</w:t>
            </w:r>
          </w:p>
        </w:tc>
        <w:sdt>
          <w:sdtPr>
            <w:rPr>
              <w:highlight w:val="cyan"/>
            </w:rPr>
            <w:id w:val="-786580917"/>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37075975" w14:textId="167D9D29" w:rsidR="00846F1C" w:rsidRDefault="00846F1C" w:rsidP="00263C53">
                <w:pPr>
                  <w:pStyle w:val="TableParagraph"/>
                  <w:spacing w:line="218" w:lineRule="exact"/>
                  <w:ind w:left="81" w:right="34"/>
                  <w:jc w:val="center"/>
                  <w:rPr>
                    <w:highlight w:val="cyan"/>
                  </w:rPr>
                </w:pPr>
                <w:r>
                  <w:rPr>
                    <w:rFonts w:ascii="MS Gothic" w:eastAsia="MS Gothic" w:hAnsi="MS Gothic" w:hint="eastAsia"/>
                    <w:highlight w:val="cyan"/>
                  </w:rPr>
                  <w:t>☐</w:t>
                </w:r>
              </w:p>
            </w:tc>
          </w:sdtContent>
        </w:sdt>
      </w:tr>
      <w:tr w:rsidR="00263C53" w:rsidRPr="00263C53" w14:paraId="742FDD0C" w14:textId="05382018" w:rsidTr="00E635FE">
        <w:trPr>
          <w:gridAfter w:val="1"/>
          <w:wAfter w:w="937" w:type="dxa"/>
          <w:trHeight w:val="245"/>
        </w:trPr>
        <w:tc>
          <w:tcPr>
            <w:tcW w:w="8196" w:type="dxa"/>
            <w:gridSpan w:val="2"/>
            <w:tcBorders>
              <w:top w:val="single" w:sz="8" w:space="0" w:color="000000"/>
              <w:left w:val="nil"/>
              <w:bottom w:val="single" w:sz="8" w:space="0" w:color="000000"/>
              <w:right w:val="single" w:sz="8" w:space="0" w:color="000000"/>
            </w:tcBorders>
          </w:tcPr>
          <w:p w14:paraId="52674B78" w14:textId="2A6FB9D6" w:rsidR="00263C53" w:rsidRDefault="00263C53">
            <w:pPr>
              <w:pStyle w:val="TableParagraph"/>
              <w:rPr>
                <w:rFonts w:ascii="Times New Roman"/>
                <w:sz w:val="16"/>
              </w:rPr>
            </w:pPr>
          </w:p>
        </w:tc>
        <w:tc>
          <w:tcPr>
            <w:tcW w:w="886" w:type="dxa"/>
            <w:tcBorders>
              <w:top w:val="single" w:sz="8" w:space="0" w:color="000000"/>
              <w:left w:val="nil"/>
              <w:bottom w:val="single" w:sz="8" w:space="0" w:color="000000"/>
              <w:right w:val="single" w:sz="8" w:space="0" w:color="000000"/>
            </w:tcBorders>
          </w:tcPr>
          <w:p w14:paraId="7A5CF5B5" w14:textId="5D231506"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5533DC75" w14:textId="03F0F150" w:rsidR="00263C53" w:rsidRPr="00263C53" w:rsidRDefault="00263C53" w:rsidP="006C55A1">
            <w:pPr>
              <w:pStyle w:val="TableParagraph"/>
              <w:jc w:val="center"/>
            </w:pPr>
          </w:p>
        </w:tc>
      </w:tr>
      <w:tr w:rsidR="00263C53" w:rsidRPr="00263C53" w14:paraId="751353F9" w14:textId="419D66FF" w:rsidTr="00E635FE">
        <w:trPr>
          <w:trHeight w:val="245"/>
        </w:trPr>
        <w:tc>
          <w:tcPr>
            <w:tcW w:w="4888" w:type="dxa"/>
            <w:tcBorders>
              <w:top w:val="single" w:sz="8" w:space="0" w:color="000000"/>
              <w:left w:val="single" w:sz="8" w:space="0" w:color="000000"/>
              <w:bottom w:val="single" w:sz="8" w:space="0" w:color="000000"/>
              <w:right w:val="nil"/>
            </w:tcBorders>
          </w:tcPr>
          <w:p w14:paraId="6B400FCA" w14:textId="77777777" w:rsidR="00263C53" w:rsidRDefault="00263C53">
            <w:pPr>
              <w:pStyle w:val="TableParagraph"/>
              <w:spacing w:line="226" w:lineRule="exact"/>
              <w:ind w:left="46"/>
              <w:rPr>
                <w:rFonts w:ascii="Calibri Light"/>
              </w:rPr>
            </w:pPr>
            <w:r>
              <w:rPr>
                <w:rFonts w:ascii="Calibri Light"/>
              </w:rPr>
              <w:t>Fee Schedule (Proposal)</w:t>
            </w:r>
          </w:p>
        </w:tc>
        <w:tc>
          <w:tcPr>
            <w:tcW w:w="3308" w:type="dxa"/>
            <w:tcBorders>
              <w:top w:val="single" w:sz="8" w:space="0" w:color="000000"/>
              <w:left w:val="nil"/>
              <w:bottom w:val="single" w:sz="8" w:space="0" w:color="000000"/>
              <w:right w:val="single" w:sz="8" w:space="0" w:color="000000"/>
            </w:tcBorders>
          </w:tcPr>
          <w:p w14:paraId="13AAB118" w14:textId="77777777" w:rsidR="00263C53" w:rsidRDefault="00263C53">
            <w:pPr>
              <w:pStyle w:val="TableParagraph"/>
              <w:spacing w:line="226" w:lineRule="exact"/>
              <w:ind w:right="306"/>
              <w:jc w:val="right"/>
              <w:rPr>
                <w:rFonts w:ascii="Calibri Light"/>
              </w:rPr>
            </w:pPr>
            <w:r>
              <w:rPr>
                <w:rFonts w:ascii="Calibri Light"/>
              </w:rPr>
              <w:t>Not LM Sample</w:t>
            </w:r>
          </w:p>
        </w:tc>
        <w:sdt>
          <w:sdtPr>
            <w:rPr>
              <w:highlight w:val="yellow"/>
            </w:rPr>
            <w:id w:val="559444242"/>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6E08140E" w14:textId="04C887EE" w:rsidR="00263C53" w:rsidRPr="00E635FE" w:rsidRDefault="00E635FE" w:rsidP="00263C53">
                <w:pPr>
                  <w:pStyle w:val="TableParagraph"/>
                  <w:spacing w:line="226" w:lineRule="exact"/>
                  <w:ind w:left="81" w:right="34"/>
                  <w:jc w:val="center"/>
                  <w:rPr>
                    <w:highlight w:val="yellow"/>
                  </w:rP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39318A76" w14:textId="5B4B2CF2" w:rsidR="00263C53" w:rsidRPr="00263C53" w:rsidRDefault="00263C53">
            <w:pPr>
              <w:pStyle w:val="TableParagraph"/>
              <w:spacing w:line="226" w:lineRule="exact"/>
              <w:ind w:left="81" w:right="34"/>
              <w:jc w:val="center"/>
            </w:pPr>
            <w:r w:rsidRPr="00263C53">
              <w:t>A1</w:t>
            </w:r>
          </w:p>
        </w:tc>
        <w:sdt>
          <w:sdtPr>
            <w:rPr>
              <w:highlight w:val="cyan"/>
            </w:rPr>
            <w:id w:val="-1607273896"/>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4E850D18" w14:textId="2C6AF1AD" w:rsidR="00263C53" w:rsidRPr="00E635FE" w:rsidRDefault="00E635FE" w:rsidP="00263C53">
                <w:pPr>
                  <w:pStyle w:val="TableParagraph"/>
                  <w:spacing w:line="226" w:lineRule="exact"/>
                  <w:ind w:left="81" w:right="34"/>
                  <w:jc w:val="center"/>
                  <w:rPr>
                    <w:highlight w:val="cyan"/>
                  </w:rPr>
                </w:pPr>
                <w:r>
                  <w:rPr>
                    <w:rFonts w:ascii="MS Gothic" w:eastAsia="MS Gothic" w:hAnsi="MS Gothic" w:hint="eastAsia"/>
                    <w:highlight w:val="cyan"/>
                  </w:rPr>
                  <w:t>☐</w:t>
                </w:r>
              </w:p>
            </w:tc>
          </w:sdtContent>
        </w:sdt>
      </w:tr>
      <w:tr w:rsidR="00263C53" w:rsidRPr="00263C53" w14:paraId="1F9904DF" w14:textId="61541DFE" w:rsidTr="00E635FE">
        <w:trPr>
          <w:trHeight w:val="238"/>
        </w:trPr>
        <w:tc>
          <w:tcPr>
            <w:tcW w:w="8196" w:type="dxa"/>
            <w:gridSpan w:val="2"/>
            <w:tcBorders>
              <w:top w:val="single" w:sz="8" w:space="0" w:color="000000"/>
              <w:left w:val="single" w:sz="8" w:space="0" w:color="000000"/>
              <w:bottom w:val="single" w:sz="8" w:space="0" w:color="000000"/>
              <w:right w:val="single" w:sz="8" w:space="0" w:color="000000"/>
            </w:tcBorders>
          </w:tcPr>
          <w:p w14:paraId="01896C0D" w14:textId="77777777" w:rsidR="00263C53" w:rsidRDefault="00263C53">
            <w:pPr>
              <w:pStyle w:val="TableParagraph"/>
              <w:spacing w:line="218" w:lineRule="exact"/>
              <w:ind w:left="46"/>
              <w:rPr>
                <w:rFonts w:ascii="Calibri Light"/>
              </w:rPr>
            </w:pPr>
            <w:r>
              <w:rPr>
                <w:rFonts w:ascii="Calibri Light"/>
              </w:rPr>
              <w:t>Direct Debit Mandate</w:t>
            </w:r>
          </w:p>
        </w:tc>
        <w:sdt>
          <w:sdtPr>
            <w:rPr>
              <w:highlight w:val="yellow"/>
            </w:rPr>
            <w:id w:val="1833110289"/>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744BD2DE" w14:textId="6DC1A01F" w:rsidR="00263C53" w:rsidRPr="00E635FE" w:rsidRDefault="00263C53" w:rsidP="00263C53">
                <w:pPr>
                  <w:pStyle w:val="TableParagraph"/>
                  <w:spacing w:line="218" w:lineRule="exact"/>
                  <w:ind w:left="81" w:right="34"/>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50AAD4A9" w14:textId="46F65C9D" w:rsidR="00263C53" w:rsidRPr="00263C53" w:rsidRDefault="00263C53">
            <w:pPr>
              <w:pStyle w:val="TableParagraph"/>
              <w:spacing w:line="218" w:lineRule="exact"/>
              <w:ind w:left="81" w:right="34"/>
              <w:jc w:val="center"/>
            </w:pPr>
            <w:r w:rsidRPr="00263C53">
              <w:t>A2</w:t>
            </w:r>
          </w:p>
        </w:tc>
        <w:sdt>
          <w:sdtPr>
            <w:rPr>
              <w:highlight w:val="cyan"/>
            </w:rPr>
            <w:id w:val="94144013"/>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730F9607" w14:textId="0317D3E2" w:rsidR="00263C53" w:rsidRPr="00E635FE" w:rsidRDefault="00263C53" w:rsidP="00263C53">
                <w:pPr>
                  <w:pStyle w:val="TableParagraph"/>
                  <w:spacing w:line="218" w:lineRule="exact"/>
                  <w:ind w:left="81" w:right="34"/>
                  <w:jc w:val="center"/>
                  <w:rPr>
                    <w:highlight w:val="cyan"/>
                  </w:rPr>
                </w:pPr>
                <w:r w:rsidRPr="00E635FE">
                  <w:rPr>
                    <w:rFonts w:ascii="MS Gothic" w:eastAsia="MS Gothic" w:hAnsi="MS Gothic" w:hint="eastAsia"/>
                    <w:highlight w:val="cyan"/>
                  </w:rPr>
                  <w:t>☐</w:t>
                </w:r>
              </w:p>
            </w:tc>
          </w:sdtContent>
        </w:sdt>
      </w:tr>
      <w:tr w:rsidR="00263C53" w:rsidRPr="00263C53" w14:paraId="1DCF9037" w14:textId="37FB74F1" w:rsidTr="00E635FE">
        <w:trPr>
          <w:gridAfter w:val="1"/>
          <w:wAfter w:w="937" w:type="dxa"/>
          <w:trHeight w:val="250"/>
        </w:trPr>
        <w:tc>
          <w:tcPr>
            <w:tcW w:w="8196" w:type="dxa"/>
            <w:gridSpan w:val="2"/>
            <w:tcBorders>
              <w:top w:val="single" w:sz="8" w:space="0" w:color="000000"/>
              <w:left w:val="nil"/>
              <w:bottom w:val="single" w:sz="8" w:space="0" w:color="000000"/>
              <w:right w:val="single" w:sz="8" w:space="0" w:color="000000"/>
            </w:tcBorders>
          </w:tcPr>
          <w:p w14:paraId="4C5CA5AB" w14:textId="77777777" w:rsidR="00263C53" w:rsidRDefault="00263C53">
            <w:pPr>
              <w:pStyle w:val="TableParagraph"/>
              <w:rPr>
                <w:rFonts w:ascii="Times New Roman"/>
                <w:sz w:val="18"/>
              </w:rPr>
            </w:pPr>
          </w:p>
        </w:tc>
        <w:tc>
          <w:tcPr>
            <w:tcW w:w="886" w:type="dxa"/>
            <w:tcBorders>
              <w:top w:val="single" w:sz="8" w:space="0" w:color="000000"/>
              <w:left w:val="nil"/>
              <w:bottom w:val="single" w:sz="8" w:space="0" w:color="000000"/>
              <w:right w:val="single" w:sz="8" w:space="0" w:color="000000"/>
            </w:tcBorders>
          </w:tcPr>
          <w:p w14:paraId="4CBAE027" w14:textId="77777777"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44C218B1" w14:textId="77777777" w:rsidR="00263C53" w:rsidRPr="00263C53" w:rsidRDefault="00263C53">
            <w:pPr>
              <w:pStyle w:val="TableParagraph"/>
            </w:pPr>
          </w:p>
        </w:tc>
      </w:tr>
      <w:tr w:rsidR="00263C53" w:rsidRPr="00263C53" w14:paraId="16391FC2" w14:textId="653A21A7" w:rsidTr="00E635FE">
        <w:trPr>
          <w:gridAfter w:val="1"/>
          <w:wAfter w:w="937" w:type="dxa"/>
          <w:trHeight w:val="270"/>
        </w:trPr>
        <w:tc>
          <w:tcPr>
            <w:tcW w:w="4888" w:type="dxa"/>
            <w:tcBorders>
              <w:top w:val="single" w:sz="8" w:space="0" w:color="000000"/>
              <w:left w:val="single" w:sz="8" w:space="0" w:color="000000"/>
              <w:bottom w:val="single" w:sz="8" w:space="0" w:color="000000"/>
              <w:right w:val="nil"/>
            </w:tcBorders>
          </w:tcPr>
          <w:p w14:paraId="3EDC46C7" w14:textId="77777777" w:rsidR="00263C53" w:rsidRDefault="00263C53">
            <w:pPr>
              <w:pStyle w:val="TableParagraph"/>
              <w:spacing w:line="251" w:lineRule="exact"/>
              <w:ind w:left="46"/>
              <w:rPr>
                <w:rFonts w:ascii="Calibri Light"/>
              </w:rPr>
            </w:pPr>
            <w:r>
              <w:rPr>
                <w:rFonts w:ascii="Calibri Light"/>
              </w:rPr>
              <w:t>TUPE (Transfer of Undertakings)</w:t>
            </w:r>
          </w:p>
        </w:tc>
        <w:tc>
          <w:tcPr>
            <w:tcW w:w="3308" w:type="dxa"/>
            <w:tcBorders>
              <w:top w:val="single" w:sz="8" w:space="0" w:color="000000"/>
              <w:left w:val="nil"/>
              <w:bottom w:val="single" w:sz="8" w:space="0" w:color="000000"/>
              <w:right w:val="single" w:sz="8" w:space="0" w:color="000000"/>
            </w:tcBorders>
          </w:tcPr>
          <w:p w14:paraId="23940DFF" w14:textId="77777777" w:rsidR="00263C53" w:rsidRDefault="00263C53">
            <w:pPr>
              <w:pStyle w:val="TableParagraph"/>
              <w:spacing w:line="251" w:lineRule="exact"/>
              <w:ind w:right="385"/>
              <w:jc w:val="right"/>
              <w:rPr>
                <w:rFonts w:ascii="Calibri Light"/>
              </w:rPr>
            </w:pPr>
            <w:r>
              <w:rPr>
                <w:rFonts w:ascii="Calibri Light"/>
              </w:rPr>
              <w:t>Signed/Dated</w:t>
            </w:r>
          </w:p>
        </w:tc>
        <w:tc>
          <w:tcPr>
            <w:tcW w:w="886" w:type="dxa"/>
            <w:tcBorders>
              <w:top w:val="single" w:sz="8" w:space="0" w:color="000000"/>
              <w:left w:val="nil"/>
              <w:bottom w:val="single" w:sz="8" w:space="0" w:color="000000"/>
              <w:right w:val="single" w:sz="8" w:space="0" w:color="000000"/>
            </w:tcBorders>
          </w:tcPr>
          <w:p w14:paraId="0C74D2E1" w14:textId="77777777" w:rsidR="00263C53" w:rsidRPr="00263C53" w:rsidRDefault="00263C53" w:rsidP="00263C53">
            <w:pPr>
              <w:pStyle w:val="TableParagraph"/>
              <w:spacing w:line="251" w:lineRule="exact"/>
              <w:ind w:right="385"/>
              <w:jc w:val="center"/>
            </w:pPr>
          </w:p>
        </w:tc>
        <w:tc>
          <w:tcPr>
            <w:tcW w:w="3032" w:type="dxa"/>
            <w:tcBorders>
              <w:top w:val="single" w:sz="8" w:space="0" w:color="000000"/>
              <w:left w:val="nil"/>
              <w:bottom w:val="single" w:sz="8" w:space="0" w:color="000000"/>
              <w:right w:val="single" w:sz="8" w:space="0" w:color="000000"/>
            </w:tcBorders>
          </w:tcPr>
          <w:p w14:paraId="0229FE54" w14:textId="77777777" w:rsidR="00263C53" w:rsidRPr="00263C53" w:rsidRDefault="00263C53">
            <w:pPr>
              <w:pStyle w:val="TableParagraph"/>
              <w:spacing w:line="251" w:lineRule="exact"/>
              <w:ind w:right="385"/>
              <w:jc w:val="right"/>
            </w:pPr>
          </w:p>
        </w:tc>
      </w:tr>
      <w:tr w:rsidR="00263C53" w:rsidRPr="00263C53" w14:paraId="31E02143" w14:textId="200E9D42" w:rsidTr="00E635FE">
        <w:trPr>
          <w:gridAfter w:val="1"/>
          <w:wAfter w:w="937" w:type="dxa"/>
          <w:trHeight w:val="239"/>
        </w:trPr>
        <w:tc>
          <w:tcPr>
            <w:tcW w:w="8196" w:type="dxa"/>
            <w:gridSpan w:val="2"/>
            <w:tcBorders>
              <w:top w:val="single" w:sz="8" w:space="0" w:color="000000"/>
              <w:left w:val="nil"/>
              <w:bottom w:val="single" w:sz="8" w:space="0" w:color="000000"/>
              <w:right w:val="single" w:sz="8" w:space="0" w:color="000000"/>
            </w:tcBorders>
          </w:tcPr>
          <w:p w14:paraId="28841FCF" w14:textId="77777777" w:rsidR="00263C53" w:rsidRDefault="00263C53">
            <w:pPr>
              <w:pStyle w:val="TableParagraph"/>
              <w:rPr>
                <w:rFonts w:ascii="Times New Roman"/>
                <w:sz w:val="16"/>
              </w:rPr>
            </w:pPr>
          </w:p>
        </w:tc>
        <w:tc>
          <w:tcPr>
            <w:tcW w:w="886" w:type="dxa"/>
            <w:tcBorders>
              <w:top w:val="single" w:sz="8" w:space="0" w:color="000000"/>
              <w:left w:val="nil"/>
              <w:bottom w:val="single" w:sz="8" w:space="0" w:color="000000"/>
              <w:right w:val="single" w:sz="8" w:space="0" w:color="000000"/>
            </w:tcBorders>
          </w:tcPr>
          <w:p w14:paraId="11CDC538" w14:textId="77777777"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6BB39E0E" w14:textId="77777777" w:rsidR="00263C53" w:rsidRPr="00263C53" w:rsidRDefault="00263C53">
            <w:pPr>
              <w:pStyle w:val="TableParagraph"/>
            </w:pPr>
          </w:p>
        </w:tc>
      </w:tr>
      <w:tr w:rsidR="00263C53" w:rsidRPr="00263C53" w14:paraId="54D807FE" w14:textId="64C36EF4" w:rsidTr="00E635FE">
        <w:trPr>
          <w:gridAfter w:val="1"/>
          <w:wAfter w:w="937" w:type="dxa"/>
          <w:trHeight w:val="270"/>
        </w:trPr>
        <w:tc>
          <w:tcPr>
            <w:tcW w:w="8196" w:type="dxa"/>
            <w:gridSpan w:val="2"/>
            <w:vMerge w:val="restart"/>
            <w:tcBorders>
              <w:top w:val="single" w:sz="8" w:space="0" w:color="000000"/>
              <w:left w:val="single" w:sz="8" w:space="0" w:color="000000"/>
              <w:bottom w:val="single" w:sz="8" w:space="0" w:color="000000"/>
              <w:right w:val="single" w:sz="8" w:space="0" w:color="000000"/>
            </w:tcBorders>
          </w:tcPr>
          <w:p w14:paraId="7E68D902" w14:textId="77777777" w:rsidR="00263C53" w:rsidRDefault="00263C53">
            <w:pPr>
              <w:pStyle w:val="TableParagraph"/>
              <w:spacing w:line="267" w:lineRule="exact"/>
              <w:ind w:left="46"/>
              <w:rPr>
                <w:rFonts w:ascii="Calibri Light"/>
              </w:rPr>
            </w:pPr>
            <w:r>
              <w:rPr>
                <w:rFonts w:ascii="Calibri Light"/>
              </w:rPr>
              <w:t>Reports</w:t>
            </w:r>
          </w:p>
          <w:p w14:paraId="175A217B" w14:textId="77777777" w:rsidR="00263C53" w:rsidRDefault="00263C53">
            <w:pPr>
              <w:pStyle w:val="TableParagraph"/>
              <w:spacing w:before="22" w:line="252" w:lineRule="exact"/>
              <w:ind w:left="46"/>
              <w:rPr>
                <w:rFonts w:ascii="Calibri Light"/>
              </w:rPr>
            </w:pPr>
            <w:r>
              <w:rPr>
                <w:rFonts w:ascii="Calibri Light"/>
              </w:rPr>
              <w:t>Declaration to use portal (TRAMS)</w:t>
            </w:r>
          </w:p>
        </w:tc>
        <w:tc>
          <w:tcPr>
            <w:tcW w:w="886" w:type="dxa"/>
            <w:tcBorders>
              <w:top w:val="single" w:sz="8" w:space="0" w:color="000000"/>
              <w:left w:val="single" w:sz="8" w:space="0" w:color="000000"/>
              <w:bottom w:val="single" w:sz="8" w:space="0" w:color="000000"/>
              <w:right w:val="single" w:sz="8" w:space="0" w:color="000000"/>
            </w:tcBorders>
          </w:tcPr>
          <w:p w14:paraId="73A7CD4D" w14:textId="77777777" w:rsidR="00263C53" w:rsidRPr="00263C53" w:rsidRDefault="00263C53" w:rsidP="00263C53">
            <w:pPr>
              <w:pStyle w:val="TableParagraph"/>
              <w:spacing w:line="267" w:lineRule="exact"/>
              <w:ind w:left="46"/>
              <w:jc w:val="center"/>
            </w:pPr>
          </w:p>
        </w:tc>
        <w:tc>
          <w:tcPr>
            <w:tcW w:w="3032" w:type="dxa"/>
            <w:tcBorders>
              <w:top w:val="single" w:sz="8" w:space="0" w:color="000000"/>
              <w:left w:val="single" w:sz="8" w:space="0" w:color="000000"/>
              <w:bottom w:val="single" w:sz="8" w:space="0" w:color="000000"/>
              <w:right w:val="single" w:sz="8" w:space="0" w:color="000000"/>
            </w:tcBorders>
          </w:tcPr>
          <w:p w14:paraId="388467D3" w14:textId="77777777" w:rsidR="00263C53" w:rsidRPr="00263C53" w:rsidRDefault="00263C53">
            <w:pPr>
              <w:pStyle w:val="TableParagraph"/>
              <w:spacing w:line="267" w:lineRule="exact"/>
              <w:ind w:left="46"/>
            </w:pPr>
          </w:p>
        </w:tc>
      </w:tr>
      <w:tr w:rsidR="00263C53" w:rsidRPr="00263C53" w14:paraId="403650D5" w14:textId="4A8FD3AE" w:rsidTr="00E635FE">
        <w:trPr>
          <w:gridAfter w:val="1"/>
          <w:wAfter w:w="937" w:type="dxa"/>
          <w:trHeight w:val="270"/>
        </w:trPr>
        <w:tc>
          <w:tcPr>
            <w:tcW w:w="8196" w:type="dxa"/>
            <w:gridSpan w:val="2"/>
            <w:vMerge/>
            <w:tcBorders>
              <w:top w:val="nil"/>
              <w:left w:val="single" w:sz="8" w:space="0" w:color="000000"/>
              <w:bottom w:val="single" w:sz="8" w:space="0" w:color="000000"/>
              <w:right w:val="single" w:sz="8" w:space="0" w:color="000000"/>
            </w:tcBorders>
          </w:tcPr>
          <w:p w14:paraId="7EB76C44" w14:textId="77777777" w:rsidR="00263C53" w:rsidRDefault="00263C53">
            <w:pPr>
              <w:rPr>
                <w:sz w:val="2"/>
                <w:szCs w:val="2"/>
              </w:rPr>
            </w:pPr>
          </w:p>
        </w:tc>
        <w:tc>
          <w:tcPr>
            <w:tcW w:w="886" w:type="dxa"/>
            <w:tcBorders>
              <w:top w:val="nil"/>
              <w:left w:val="single" w:sz="8" w:space="0" w:color="000000"/>
              <w:bottom w:val="single" w:sz="8" w:space="0" w:color="000000"/>
              <w:right w:val="single" w:sz="8" w:space="0" w:color="000000"/>
            </w:tcBorders>
          </w:tcPr>
          <w:p w14:paraId="3C44DF14" w14:textId="77777777" w:rsidR="00263C53" w:rsidRPr="00263C53" w:rsidRDefault="00263C53" w:rsidP="00263C53">
            <w:pPr>
              <w:jc w:val="center"/>
            </w:pPr>
          </w:p>
        </w:tc>
        <w:tc>
          <w:tcPr>
            <w:tcW w:w="3032" w:type="dxa"/>
            <w:tcBorders>
              <w:top w:val="nil"/>
              <w:left w:val="single" w:sz="8" w:space="0" w:color="000000"/>
              <w:bottom w:val="single" w:sz="8" w:space="0" w:color="000000"/>
              <w:right w:val="single" w:sz="8" w:space="0" w:color="000000"/>
            </w:tcBorders>
          </w:tcPr>
          <w:p w14:paraId="0AB8A5BD" w14:textId="77777777" w:rsidR="00263C53" w:rsidRPr="00263C53" w:rsidRDefault="00263C53"/>
        </w:tc>
      </w:tr>
      <w:tr w:rsidR="00263C53" w:rsidRPr="00263C53" w14:paraId="3F866AE9" w14:textId="68BAE9DF" w:rsidTr="00E635FE">
        <w:trPr>
          <w:gridAfter w:val="1"/>
          <w:wAfter w:w="937" w:type="dxa"/>
          <w:trHeight w:val="229"/>
        </w:trPr>
        <w:tc>
          <w:tcPr>
            <w:tcW w:w="8196" w:type="dxa"/>
            <w:gridSpan w:val="2"/>
            <w:tcBorders>
              <w:top w:val="single" w:sz="8" w:space="0" w:color="000000"/>
              <w:left w:val="nil"/>
              <w:bottom w:val="single" w:sz="8" w:space="0" w:color="000000"/>
              <w:right w:val="single" w:sz="8" w:space="0" w:color="000000"/>
            </w:tcBorders>
          </w:tcPr>
          <w:p w14:paraId="7EC7D5E4" w14:textId="77777777" w:rsidR="00263C53" w:rsidRDefault="00263C53">
            <w:pPr>
              <w:pStyle w:val="TableParagraph"/>
              <w:rPr>
                <w:rFonts w:ascii="Times New Roman"/>
                <w:sz w:val="16"/>
              </w:rPr>
            </w:pPr>
          </w:p>
        </w:tc>
        <w:tc>
          <w:tcPr>
            <w:tcW w:w="886" w:type="dxa"/>
            <w:tcBorders>
              <w:top w:val="single" w:sz="8" w:space="0" w:color="000000"/>
              <w:left w:val="nil"/>
              <w:bottom w:val="single" w:sz="8" w:space="0" w:color="000000"/>
              <w:right w:val="single" w:sz="8" w:space="0" w:color="000000"/>
            </w:tcBorders>
          </w:tcPr>
          <w:p w14:paraId="52ED49F1" w14:textId="77777777"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65AB0246" w14:textId="77777777" w:rsidR="00263C53" w:rsidRPr="00263C53" w:rsidRDefault="00263C53">
            <w:pPr>
              <w:pStyle w:val="TableParagraph"/>
            </w:pPr>
          </w:p>
        </w:tc>
      </w:tr>
      <w:tr w:rsidR="00263C53" w:rsidRPr="00263C53" w14:paraId="0D144AC6" w14:textId="6C8337B4" w:rsidTr="00E635FE">
        <w:trPr>
          <w:trHeight w:val="245"/>
        </w:trPr>
        <w:tc>
          <w:tcPr>
            <w:tcW w:w="4888" w:type="dxa"/>
            <w:tcBorders>
              <w:top w:val="single" w:sz="8" w:space="0" w:color="000000"/>
              <w:left w:val="single" w:sz="8" w:space="0" w:color="000000"/>
              <w:bottom w:val="single" w:sz="8" w:space="0" w:color="000000"/>
              <w:right w:val="nil"/>
            </w:tcBorders>
          </w:tcPr>
          <w:p w14:paraId="22C04B35" w14:textId="77777777" w:rsidR="00263C53" w:rsidRDefault="00263C53">
            <w:pPr>
              <w:pStyle w:val="TableParagraph"/>
              <w:spacing w:line="226" w:lineRule="exact"/>
              <w:ind w:left="46"/>
              <w:rPr>
                <w:rFonts w:ascii="Calibri Light"/>
              </w:rPr>
            </w:pPr>
            <w:r>
              <w:rPr>
                <w:rFonts w:ascii="Calibri Light"/>
              </w:rPr>
              <w:t>Declaration of Designated person PP</w:t>
            </w:r>
          </w:p>
        </w:tc>
        <w:tc>
          <w:tcPr>
            <w:tcW w:w="3308" w:type="dxa"/>
            <w:tcBorders>
              <w:top w:val="single" w:sz="8" w:space="0" w:color="000000"/>
              <w:left w:val="nil"/>
              <w:bottom w:val="single" w:sz="8" w:space="0" w:color="000000"/>
              <w:right w:val="single" w:sz="8" w:space="0" w:color="000000"/>
            </w:tcBorders>
          </w:tcPr>
          <w:p w14:paraId="4611EC92" w14:textId="77777777" w:rsidR="00263C53" w:rsidRDefault="00263C53">
            <w:pPr>
              <w:pStyle w:val="TableParagraph"/>
              <w:spacing w:line="226" w:lineRule="exact"/>
              <w:ind w:right="385"/>
              <w:jc w:val="right"/>
              <w:rPr>
                <w:rFonts w:ascii="Calibri Light"/>
              </w:rPr>
            </w:pPr>
            <w:r>
              <w:rPr>
                <w:rFonts w:ascii="Calibri Light"/>
              </w:rPr>
              <w:t>Signed/Dated</w:t>
            </w:r>
          </w:p>
        </w:tc>
        <w:sdt>
          <w:sdtPr>
            <w:rPr>
              <w:highlight w:val="yellow"/>
            </w:rPr>
            <w:id w:val="-2007124104"/>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027AFD3D" w14:textId="336ECF88" w:rsidR="00263C53" w:rsidRPr="00E635FE" w:rsidRDefault="00E635FE" w:rsidP="00263C53">
                <w:pPr>
                  <w:pStyle w:val="TableParagraph"/>
                  <w:spacing w:line="226" w:lineRule="exact"/>
                  <w:ind w:left="81" w:right="37"/>
                  <w:jc w:val="center"/>
                  <w:rPr>
                    <w:highlight w:val="yellow"/>
                  </w:rP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7292BD0E" w14:textId="743A7A84" w:rsidR="00263C53" w:rsidRPr="00263C53" w:rsidRDefault="00263C53">
            <w:pPr>
              <w:pStyle w:val="TableParagraph"/>
              <w:spacing w:line="226" w:lineRule="exact"/>
              <w:ind w:left="81" w:right="37"/>
              <w:jc w:val="center"/>
            </w:pPr>
            <w:r w:rsidRPr="00263C53">
              <w:t>A</w:t>
            </w:r>
            <w:proofErr w:type="gramStart"/>
            <w:r w:rsidRPr="00263C53">
              <w:t>5.a</w:t>
            </w:r>
            <w:proofErr w:type="gramEnd"/>
          </w:p>
        </w:tc>
        <w:sdt>
          <w:sdtPr>
            <w:rPr>
              <w:highlight w:val="cyan"/>
            </w:rPr>
            <w:id w:val="615410704"/>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00FCF366" w14:textId="7A3A9AE1" w:rsidR="00263C53" w:rsidRPr="00E635FE" w:rsidRDefault="00E635FE" w:rsidP="00263C53">
                <w:pPr>
                  <w:pStyle w:val="TableParagraph"/>
                  <w:spacing w:line="226" w:lineRule="exact"/>
                  <w:ind w:left="81" w:right="37"/>
                  <w:jc w:val="center"/>
                  <w:rPr>
                    <w:highlight w:val="cyan"/>
                  </w:rPr>
                </w:pPr>
                <w:r>
                  <w:rPr>
                    <w:rFonts w:ascii="MS Gothic" w:eastAsia="MS Gothic" w:hAnsi="MS Gothic" w:hint="eastAsia"/>
                    <w:highlight w:val="cyan"/>
                  </w:rPr>
                  <w:t>☐</w:t>
                </w:r>
              </w:p>
            </w:tc>
          </w:sdtContent>
        </w:sdt>
      </w:tr>
      <w:tr w:rsidR="00263C53" w:rsidRPr="00263C53" w14:paraId="769D2C5A" w14:textId="03123F0A" w:rsidTr="00E635FE">
        <w:trPr>
          <w:trHeight w:val="238"/>
        </w:trPr>
        <w:tc>
          <w:tcPr>
            <w:tcW w:w="8196" w:type="dxa"/>
            <w:gridSpan w:val="2"/>
            <w:tcBorders>
              <w:top w:val="single" w:sz="8" w:space="0" w:color="000000"/>
              <w:left w:val="single" w:sz="8" w:space="0" w:color="000000"/>
              <w:bottom w:val="single" w:sz="8" w:space="0" w:color="000000"/>
              <w:right w:val="single" w:sz="8" w:space="0" w:color="000000"/>
            </w:tcBorders>
          </w:tcPr>
          <w:p w14:paraId="5E854D78" w14:textId="77777777" w:rsidR="00263C53" w:rsidRDefault="00263C53">
            <w:pPr>
              <w:pStyle w:val="TableParagraph"/>
              <w:spacing w:line="218" w:lineRule="exact"/>
              <w:ind w:left="46"/>
              <w:rPr>
                <w:rFonts w:ascii="Calibri Light"/>
              </w:rPr>
            </w:pPr>
            <w:r>
              <w:rPr>
                <w:rFonts w:ascii="Calibri Light"/>
              </w:rPr>
              <w:t>Competence / Training Records</w:t>
            </w:r>
          </w:p>
        </w:tc>
        <w:sdt>
          <w:sdtPr>
            <w:rPr>
              <w:highlight w:val="yellow"/>
            </w:rPr>
            <w:id w:val="272370959"/>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307AD45C" w14:textId="234697F0" w:rsidR="00263C53" w:rsidRPr="00E635FE" w:rsidRDefault="00263C53" w:rsidP="00263C53">
                <w:pPr>
                  <w:pStyle w:val="TableParagraph"/>
                  <w:spacing w:line="218" w:lineRule="exact"/>
                  <w:ind w:left="81" w:right="39"/>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3496FF03" w14:textId="4351B433" w:rsidR="00263C53" w:rsidRPr="00263C53" w:rsidRDefault="00263C53">
            <w:pPr>
              <w:pStyle w:val="TableParagraph"/>
              <w:spacing w:line="218" w:lineRule="exact"/>
              <w:ind w:left="81" w:right="39"/>
              <w:jc w:val="center"/>
            </w:pPr>
            <w:r w:rsidRPr="00263C53">
              <w:t>A</w:t>
            </w:r>
            <w:proofErr w:type="gramStart"/>
            <w:r w:rsidRPr="00263C53">
              <w:t>5.b</w:t>
            </w:r>
            <w:proofErr w:type="gramEnd"/>
          </w:p>
        </w:tc>
        <w:sdt>
          <w:sdtPr>
            <w:rPr>
              <w:highlight w:val="cyan"/>
            </w:rPr>
            <w:id w:val="1988423288"/>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6E0911D6" w14:textId="669B3915" w:rsidR="00263C53" w:rsidRPr="00E635FE" w:rsidRDefault="00263C53" w:rsidP="00263C53">
                <w:pPr>
                  <w:pStyle w:val="TableParagraph"/>
                  <w:spacing w:line="218" w:lineRule="exact"/>
                  <w:ind w:left="81" w:right="39"/>
                  <w:jc w:val="center"/>
                  <w:rPr>
                    <w:highlight w:val="cyan"/>
                  </w:rPr>
                </w:pPr>
                <w:r w:rsidRPr="00E635FE">
                  <w:rPr>
                    <w:rFonts w:ascii="MS Gothic" w:eastAsia="MS Gothic" w:hAnsi="MS Gothic" w:hint="eastAsia"/>
                    <w:highlight w:val="cyan"/>
                  </w:rPr>
                  <w:t>☐</w:t>
                </w:r>
              </w:p>
            </w:tc>
          </w:sdtContent>
        </w:sdt>
      </w:tr>
      <w:tr w:rsidR="00263C53" w:rsidRPr="00263C53" w14:paraId="0C132308" w14:textId="6CFE34B6" w:rsidTr="00E635FE">
        <w:trPr>
          <w:gridAfter w:val="1"/>
          <w:wAfter w:w="937" w:type="dxa"/>
          <w:trHeight w:val="250"/>
        </w:trPr>
        <w:tc>
          <w:tcPr>
            <w:tcW w:w="8196" w:type="dxa"/>
            <w:gridSpan w:val="2"/>
            <w:tcBorders>
              <w:top w:val="single" w:sz="8" w:space="0" w:color="000000"/>
              <w:left w:val="nil"/>
              <w:bottom w:val="single" w:sz="8" w:space="0" w:color="000000"/>
              <w:right w:val="single" w:sz="8" w:space="0" w:color="000000"/>
            </w:tcBorders>
          </w:tcPr>
          <w:p w14:paraId="06BB7CDF" w14:textId="77777777" w:rsidR="00263C53" w:rsidRDefault="00263C53">
            <w:pPr>
              <w:pStyle w:val="TableParagraph"/>
              <w:rPr>
                <w:rFonts w:ascii="Times New Roman"/>
                <w:sz w:val="18"/>
              </w:rPr>
            </w:pPr>
          </w:p>
        </w:tc>
        <w:tc>
          <w:tcPr>
            <w:tcW w:w="886" w:type="dxa"/>
            <w:tcBorders>
              <w:top w:val="single" w:sz="8" w:space="0" w:color="000000"/>
              <w:left w:val="nil"/>
              <w:bottom w:val="single" w:sz="8" w:space="0" w:color="000000"/>
              <w:right w:val="single" w:sz="8" w:space="0" w:color="000000"/>
            </w:tcBorders>
          </w:tcPr>
          <w:p w14:paraId="4F94CD6C" w14:textId="77777777"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6F392645" w14:textId="77777777" w:rsidR="00263C53" w:rsidRPr="00263C53" w:rsidRDefault="00263C53">
            <w:pPr>
              <w:pStyle w:val="TableParagraph"/>
            </w:pPr>
          </w:p>
        </w:tc>
      </w:tr>
      <w:tr w:rsidR="00263C53" w:rsidRPr="00263C53" w14:paraId="637BA07F" w14:textId="7E7E2484" w:rsidTr="00E635FE">
        <w:trPr>
          <w:gridAfter w:val="1"/>
          <w:wAfter w:w="937" w:type="dxa"/>
          <w:trHeight w:val="270"/>
        </w:trPr>
        <w:tc>
          <w:tcPr>
            <w:tcW w:w="8196" w:type="dxa"/>
            <w:gridSpan w:val="2"/>
            <w:vMerge w:val="restart"/>
            <w:tcBorders>
              <w:top w:val="single" w:sz="8" w:space="0" w:color="000000"/>
              <w:left w:val="single" w:sz="8" w:space="0" w:color="000000"/>
              <w:bottom w:val="single" w:sz="8" w:space="0" w:color="000000"/>
              <w:right w:val="single" w:sz="8" w:space="0" w:color="000000"/>
            </w:tcBorders>
          </w:tcPr>
          <w:p w14:paraId="5533A3FA" w14:textId="77777777" w:rsidR="00263C53" w:rsidRDefault="00263C53">
            <w:pPr>
              <w:pStyle w:val="TableParagraph"/>
              <w:spacing w:line="267" w:lineRule="exact"/>
              <w:ind w:left="46"/>
              <w:rPr>
                <w:rFonts w:ascii="Calibri Light"/>
              </w:rPr>
            </w:pPr>
            <w:r>
              <w:rPr>
                <w:rFonts w:ascii="Calibri Light"/>
              </w:rPr>
              <w:t>Normative Documents</w:t>
            </w:r>
          </w:p>
          <w:p w14:paraId="39267EE5" w14:textId="15399B4E" w:rsidR="00263C53" w:rsidRDefault="00263C53">
            <w:pPr>
              <w:pStyle w:val="TableParagraph"/>
              <w:spacing w:before="22" w:line="252" w:lineRule="exact"/>
              <w:ind w:left="46"/>
              <w:rPr>
                <w:rFonts w:ascii="Calibri Light"/>
              </w:rPr>
            </w:pPr>
            <w:r>
              <w:rPr>
                <w:rFonts w:ascii="Calibri Light"/>
              </w:rPr>
              <w:t xml:space="preserve">References to the recommended </w:t>
            </w:r>
            <w:r w:rsidR="00997813">
              <w:rPr>
                <w:rFonts w:ascii="Calibri Light"/>
              </w:rPr>
              <w:t>G</w:t>
            </w:r>
            <w:r>
              <w:rPr>
                <w:rFonts w:ascii="Calibri Light"/>
              </w:rPr>
              <w:t>uides / Directives / Standards</w:t>
            </w:r>
          </w:p>
        </w:tc>
        <w:tc>
          <w:tcPr>
            <w:tcW w:w="886" w:type="dxa"/>
            <w:tcBorders>
              <w:top w:val="single" w:sz="8" w:space="0" w:color="000000"/>
              <w:left w:val="single" w:sz="8" w:space="0" w:color="000000"/>
              <w:bottom w:val="single" w:sz="8" w:space="0" w:color="000000"/>
              <w:right w:val="single" w:sz="8" w:space="0" w:color="000000"/>
            </w:tcBorders>
          </w:tcPr>
          <w:p w14:paraId="0D84AB90" w14:textId="77777777" w:rsidR="00263C53" w:rsidRPr="00263C53" w:rsidRDefault="00263C53" w:rsidP="00263C53">
            <w:pPr>
              <w:pStyle w:val="TableParagraph"/>
              <w:spacing w:line="267" w:lineRule="exact"/>
              <w:ind w:left="46"/>
              <w:jc w:val="center"/>
            </w:pPr>
          </w:p>
        </w:tc>
        <w:tc>
          <w:tcPr>
            <w:tcW w:w="3032" w:type="dxa"/>
            <w:tcBorders>
              <w:top w:val="single" w:sz="8" w:space="0" w:color="000000"/>
              <w:left w:val="single" w:sz="8" w:space="0" w:color="000000"/>
              <w:bottom w:val="single" w:sz="8" w:space="0" w:color="000000"/>
              <w:right w:val="single" w:sz="8" w:space="0" w:color="000000"/>
            </w:tcBorders>
          </w:tcPr>
          <w:p w14:paraId="484BDB1B" w14:textId="77777777" w:rsidR="00263C53" w:rsidRPr="00263C53" w:rsidRDefault="00263C53">
            <w:pPr>
              <w:pStyle w:val="TableParagraph"/>
              <w:spacing w:line="267" w:lineRule="exact"/>
              <w:ind w:left="46"/>
            </w:pPr>
          </w:p>
        </w:tc>
      </w:tr>
      <w:tr w:rsidR="00263C53" w:rsidRPr="00263C53" w14:paraId="470C5671" w14:textId="21217E17" w:rsidTr="00E635FE">
        <w:trPr>
          <w:gridAfter w:val="1"/>
          <w:wAfter w:w="937" w:type="dxa"/>
          <w:trHeight w:val="270"/>
        </w:trPr>
        <w:tc>
          <w:tcPr>
            <w:tcW w:w="8196" w:type="dxa"/>
            <w:gridSpan w:val="2"/>
            <w:vMerge/>
            <w:tcBorders>
              <w:top w:val="nil"/>
              <w:left w:val="single" w:sz="8" w:space="0" w:color="000000"/>
              <w:bottom w:val="single" w:sz="8" w:space="0" w:color="000000"/>
              <w:right w:val="single" w:sz="8" w:space="0" w:color="000000"/>
            </w:tcBorders>
          </w:tcPr>
          <w:p w14:paraId="18C91469" w14:textId="77777777" w:rsidR="00263C53" w:rsidRDefault="00263C53">
            <w:pPr>
              <w:rPr>
                <w:sz w:val="2"/>
                <w:szCs w:val="2"/>
              </w:rPr>
            </w:pPr>
          </w:p>
        </w:tc>
        <w:tc>
          <w:tcPr>
            <w:tcW w:w="886" w:type="dxa"/>
            <w:tcBorders>
              <w:top w:val="nil"/>
              <w:left w:val="single" w:sz="8" w:space="0" w:color="000000"/>
              <w:bottom w:val="single" w:sz="8" w:space="0" w:color="000000"/>
              <w:right w:val="single" w:sz="8" w:space="0" w:color="000000"/>
            </w:tcBorders>
          </w:tcPr>
          <w:p w14:paraId="305BB306" w14:textId="77777777" w:rsidR="00263C53" w:rsidRPr="00263C53" w:rsidRDefault="00263C53" w:rsidP="00263C53">
            <w:pPr>
              <w:jc w:val="center"/>
            </w:pPr>
          </w:p>
        </w:tc>
        <w:tc>
          <w:tcPr>
            <w:tcW w:w="3032" w:type="dxa"/>
            <w:tcBorders>
              <w:top w:val="nil"/>
              <w:left w:val="single" w:sz="8" w:space="0" w:color="000000"/>
              <w:bottom w:val="single" w:sz="8" w:space="0" w:color="000000"/>
              <w:right w:val="single" w:sz="8" w:space="0" w:color="000000"/>
            </w:tcBorders>
          </w:tcPr>
          <w:p w14:paraId="1CEF05AF" w14:textId="77777777" w:rsidR="00263C53" w:rsidRPr="00263C53" w:rsidRDefault="00263C53"/>
        </w:tc>
      </w:tr>
      <w:tr w:rsidR="00263C53" w:rsidRPr="00263C53" w14:paraId="4CFCD8B9" w14:textId="18B9CF70" w:rsidTr="00E635FE">
        <w:trPr>
          <w:gridAfter w:val="1"/>
          <w:wAfter w:w="937" w:type="dxa"/>
          <w:trHeight w:val="258"/>
        </w:trPr>
        <w:tc>
          <w:tcPr>
            <w:tcW w:w="8196" w:type="dxa"/>
            <w:gridSpan w:val="2"/>
            <w:tcBorders>
              <w:top w:val="single" w:sz="8" w:space="0" w:color="000000"/>
              <w:left w:val="nil"/>
              <w:bottom w:val="single" w:sz="8" w:space="0" w:color="000000"/>
              <w:right w:val="single" w:sz="8" w:space="0" w:color="000000"/>
            </w:tcBorders>
          </w:tcPr>
          <w:p w14:paraId="3F5D1653" w14:textId="77777777" w:rsidR="00263C53" w:rsidRDefault="00263C53">
            <w:pPr>
              <w:pStyle w:val="TableParagraph"/>
              <w:rPr>
                <w:rFonts w:ascii="Times New Roman"/>
                <w:sz w:val="18"/>
              </w:rPr>
            </w:pPr>
          </w:p>
        </w:tc>
        <w:tc>
          <w:tcPr>
            <w:tcW w:w="886" w:type="dxa"/>
            <w:tcBorders>
              <w:top w:val="single" w:sz="8" w:space="0" w:color="000000"/>
              <w:left w:val="nil"/>
              <w:bottom w:val="single" w:sz="8" w:space="0" w:color="000000"/>
              <w:right w:val="single" w:sz="8" w:space="0" w:color="000000"/>
            </w:tcBorders>
          </w:tcPr>
          <w:p w14:paraId="2F5737A6" w14:textId="77777777"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2B57AC64" w14:textId="77777777" w:rsidR="00263C53" w:rsidRPr="00263C53" w:rsidRDefault="00263C53">
            <w:pPr>
              <w:pStyle w:val="TableParagraph"/>
            </w:pPr>
          </w:p>
        </w:tc>
      </w:tr>
      <w:tr w:rsidR="00263C53" w:rsidRPr="00263C53" w14:paraId="03B185F7" w14:textId="5D7D54B7" w:rsidTr="00E635FE">
        <w:trPr>
          <w:trHeight w:val="250"/>
        </w:trPr>
        <w:tc>
          <w:tcPr>
            <w:tcW w:w="4888" w:type="dxa"/>
            <w:tcBorders>
              <w:top w:val="single" w:sz="8" w:space="0" w:color="000000"/>
              <w:left w:val="single" w:sz="8" w:space="0" w:color="000000"/>
              <w:bottom w:val="single" w:sz="8" w:space="0" w:color="000000"/>
              <w:right w:val="nil"/>
            </w:tcBorders>
          </w:tcPr>
          <w:p w14:paraId="1B1306B4" w14:textId="77777777" w:rsidR="00263C53" w:rsidRDefault="00263C53">
            <w:pPr>
              <w:pStyle w:val="TableParagraph"/>
              <w:spacing w:line="231" w:lineRule="exact"/>
              <w:ind w:left="46"/>
              <w:rPr>
                <w:rFonts w:ascii="Calibri Light"/>
              </w:rPr>
            </w:pPr>
            <w:r>
              <w:rPr>
                <w:rFonts w:ascii="Calibri Light"/>
              </w:rPr>
              <w:t>Verification Procedure</w:t>
            </w:r>
          </w:p>
        </w:tc>
        <w:tc>
          <w:tcPr>
            <w:tcW w:w="3308" w:type="dxa"/>
            <w:tcBorders>
              <w:top w:val="single" w:sz="8" w:space="0" w:color="000000"/>
              <w:left w:val="nil"/>
              <w:bottom w:val="single" w:sz="8" w:space="0" w:color="000000"/>
              <w:right w:val="single" w:sz="8" w:space="0" w:color="000000"/>
            </w:tcBorders>
          </w:tcPr>
          <w:p w14:paraId="43F4E488" w14:textId="77777777" w:rsidR="00263C53" w:rsidRDefault="00263C53">
            <w:pPr>
              <w:pStyle w:val="TableParagraph"/>
              <w:spacing w:line="231" w:lineRule="exact"/>
              <w:ind w:left="1854"/>
              <w:rPr>
                <w:rFonts w:ascii="Calibri Light"/>
              </w:rPr>
            </w:pPr>
            <w:r>
              <w:rPr>
                <w:rFonts w:ascii="Calibri Light"/>
              </w:rPr>
              <w:t>Document</w:t>
            </w:r>
          </w:p>
        </w:tc>
        <w:sdt>
          <w:sdtPr>
            <w:rPr>
              <w:highlight w:val="yellow"/>
            </w:rPr>
            <w:id w:val="-160083633"/>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26DD3C1E" w14:textId="1D9B138D" w:rsidR="00263C53" w:rsidRPr="00E635FE" w:rsidRDefault="00E635FE" w:rsidP="00263C53">
                <w:pPr>
                  <w:pStyle w:val="TableParagraph"/>
                  <w:spacing w:line="231" w:lineRule="exact"/>
                  <w:ind w:left="81" w:right="37"/>
                  <w:jc w:val="center"/>
                  <w:rPr>
                    <w:highlight w:val="yellow"/>
                  </w:rP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1116D68B" w14:textId="3FFEA3C3" w:rsidR="00263C53" w:rsidRPr="00263C53" w:rsidRDefault="00263C53">
            <w:pPr>
              <w:pStyle w:val="TableParagraph"/>
              <w:spacing w:line="231" w:lineRule="exact"/>
              <w:ind w:left="81" w:right="37"/>
              <w:jc w:val="center"/>
            </w:pPr>
            <w:r w:rsidRPr="00263C53">
              <w:t>A7.</w:t>
            </w:r>
            <w:proofErr w:type="gramStart"/>
            <w:r w:rsidRPr="00263C53">
              <w:t>1.a</w:t>
            </w:r>
            <w:proofErr w:type="gramEnd"/>
          </w:p>
        </w:tc>
        <w:sdt>
          <w:sdtPr>
            <w:rPr>
              <w:highlight w:val="cyan"/>
            </w:rPr>
            <w:id w:val="1790159028"/>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2C27C8E6" w14:textId="144B3511" w:rsidR="00263C53" w:rsidRPr="00E635FE" w:rsidRDefault="00E635FE" w:rsidP="00263C53">
                <w:pPr>
                  <w:pStyle w:val="TableParagraph"/>
                  <w:spacing w:line="231" w:lineRule="exact"/>
                  <w:ind w:left="81" w:right="37"/>
                  <w:jc w:val="center"/>
                  <w:rPr>
                    <w:highlight w:val="cyan"/>
                  </w:rPr>
                </w:pPr>
                <w:r>
                  <w:rPr>
                    <w:rFonts w:ascii="MS Gothic" w:eastAsia="MS Gothic" w:hAnsi="MS Gothic" w:hint="eastAsia"/>
                    <w:highlight w:val="cyan"/>
                  </w:rPr>
                  <w:t>☐</w:t>
                </w:r>
              </w:p>
            </w:tc>
          </w:sdtContent>
        </w:sdt>
      </w:tr>
      <w:tr w:rsidR="00263C53" w:rsidRPr="00263C53" w14:paraId="08DBA488" w14:textId="0D52DFEC" w:rsidTr="00E635FE">
        <w:trPr>
          <w:trHeight w:val="243"/>
        </w:trPr>
        <w:tc>
          <w:tcPr>
            <w:tcW w:w="8196" w:type="dxa"/>
            <w:gridSpan w:val="2"/>
            <w:tcBorders>
              <w:top w:val="single" w:sz="8" w:space="0" w:color="000000"/>
              <w:left w:val="single" w:sz="8" w:space="0" w:color="000000"/>
              <w:bottom w:val="single" w:sz="8" w:space="0" w:color="000000"/>
              <w:right w:val="single" w:sz="8" w:space="0" w:color="000000"/>
            </w:tcBorders>
          </w:tcPr>
          <w:p w14:paraId="4C6D0C67" w14:textId="77777777" w:rsidR="00263C53" w:rsidRDefault="00263C53">
            <w:pPr>
              <w:pStyle w:val="TableParagraph"/>
              <w:spacing w:line="223" w:lineRule="exact"/>
              <w:ind w:left="46"/>
              <w:rPr>
                <w:rFonts w:ascii="Calibri Light"/>
              </w:rPr>
            </w:pPr>
            <w:r>
              <w:rPr>
                <w:rFonts w:ascii="Calibri Light"/>
              </w:rPr>
              <w:t>Verification Notice</w:t>
            </w:r>
          </w:p>
        </w:tc>
        <w:sdt>
          <w:sdtPr>
            <w:rPr>
              <w:highlight w:val="yellow"/>
            </w:rPr>
            <w:id w:val="-1604175389"/>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2001FE49" w14:textId="01F3BEA5" w:rsidR="00263C53" w:rsidRPr="00E635FE" w:rsidRDefault="00263C53" w:rsidP="00263C53">
                <w:pPr>
                  <w:pStyle w:val="TableParagraph"/>
                  <w:spacing w:line="223" w:lineRule="exact"/>
                  <w:ind w:left="81" w:right="39"/>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6FF471A1" w14:textId="1058214B" w:rsidR="00263C53" w:rsidRPr="00263C53" w:rsidRDefault="00263C53">
            <w:pPr>
              <w:pStyle w:val="TableParagraph"/>
              <w:spacing w:line="223" w:lineRule="exact"/>
              <w:ind w:left="81" w:right="39"/>
              <w:jc w:val="center"/>
            </w:pPr>
            <w:r w:rsidRPr="00263C53">
              <w:t>A7.</w:t>
            </w:r>
            <w:proofErr w:type="gramStart"/>
            <w:r w:rsidRPr="00263C53">
              <w:t>1.b</w:t>
            </w:r>
            <w:proofErr w:type="gramEnd"/>
          </w:p>
        </w:tc>
        <w:sdt>
          <w:sdtPr>
            <w:rPr>
              <w:highlight w:val="cyan"/>
            </w:rPr>
            <w:id w:val="1724024598"/>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3F651556" w14:textId="533C764B" w:rsidR="00263C53" w:rsidRPr="00E635FE" w:rsidRDefault="00263C53" w:rsidP="00263C53">
                <w:pPr>
                  <w:pStyle w:val="TableParagraph"/>
                  <w:spacing w:line="223" w:lineRule="exact"/>
                  <w:ind w:left="81" w:right="39"/>
                  <w:jc w:val="center"/>
                  <w:rPr>
                    <w:highlight w:val="cyan"/>
                  </w:rPr>
                </w:pPr>
                <w:r w:rsidRPr="00E635FE">
                  <w:rPr>
                    <w:rFonts w:ascii="MS Gothic" w:eastAsia="MS Gothic" w:hAnsi="MS Gothic" w:hint="eastAsia"/>
                    <w:highlight w:val="cyan"/>
                  </w:rPr>
                  <w:t>☐</w:t>
                </w:r>
              </w:p>
            </w:tc>
          </w:sdtContent>
        </w:sdt>
      </w:tr>
      <w:tr w:rsidR="00263C53" w:rsidRPr="00263C53" w14:paraId="3B6A6594" w14:textId="23F04B5A" w:rsidTr="00E635FE">
        <w:trPr>
          <w:trHeight w:val="250"/>
        </w:trPr>
        <w:tc>
          <w:tcPr>
            <w:tcW w:w="8196" w:type="dxa"/>
            <w:gridSpan w:val="2"/>
            <w:tcBorders>
              <w:top w:val="single" w:sz="8" w:space="0" w:color="000000"/>
              <w:left w:val="single" w:sz="8" w:space="0" w:color="000000"/>
              <w:bottom w:val="single" w:sz="8" w:space="0" w:color="000000"/>
              <w:right w:val="single" w:sz="8" w:space="0" w:color="000000"/>
            </w:tcBorders>
          </w:tcPr>
          <w:p w14:paraId="6D43B0BF" w14:textId="77777777" w:rsidR="00263C53" w:rsidRDefault="00263C53">
            <w:pPr>
              <w:pStyle w:val="TableParagraph"/>
              <w:spacing w:line="231" w:lineRule="exact"/>
              <w:ind w:left="46"/>
              <w:rPr>
                <w:rFonts w:ascii="Calibri Light"/>
              </w:rPr>
            </w:pPr>
            <w:r>
              <w:rPr>
                <w:rFonts w:ascii="Calibri Light"/>
              </w:rPr>
              <w:t>Failed Notice</w:t>
            </w:r>
          </w:p>
        </w:tc>
        <w:sdt>
          <w:sdtPr>
            <w:rPr>
              <w:highlight w:val="yellow"/>
            </w:rPr>
            <w:id w:val="1998072799"/>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10AA31F8" w14:textId="267DB2A6" w:rsidR="00263C53" w:rsidRPr="00E635FE" w:rsidRDefault="00263C53" w:rsidP="00263C53">
                <w:pPr>
                  <w:pStyle w:val="TableParagraph"/>
                  <w:spacing w:line="231" w:lineRule="exact"/>
                  <w:ind w:left="81" w:right="35"/>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7102DCD7" w14:textId="0784E74D" w:rsidR="00263C53" w:rsidRPr="00263C53" w:rsidRDefault="00263C53">
            <w:pPr>
              <w:pStyle w:val="TableParagraph"/>
              <w:spacing w:line="231" w:lineRule="exact"/>
              <w:ind w:left="81" w:right="35"/>
              <w:jc w:val="center"/>
            </w:pPr>
            <w:r w:rsidRPr="00263C53">
              <w:t>A7.1.c</w:t>
            </w:r>
          </w:p>
        </w:tc>
        <w:sdt>
          <w:sdtPr>
            <w:rPr>
              <w:highlight w:val="cyan"/>
            </w:rPr>
            <w:id w:val="-1098634105"/>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54877DA2" w14:textId="3F22757E" w:rsidR="00263C53" w:rsidRPr="00E635FE" w:rsidRDefault="00263C53" w:rsidP="00263C53">
                <w:pPr>
                  <w:pStyle w:val="TableParagraph"/>
                  <w:spacing w:line="231" w:lineRule="exact"/>
                  <w:ind w:left="81" w:right="35"/>
                  <w:jc w:val="center"/>
                  <w:rPr>
                    <w:highlight w:val="cyan"/>
                  </w:rPr>
                </w:pPr>
                <w:r w:rsidRPr="00E635FE">
                  <w:rPr>
                    <w:rFonts w:ascii="MS Gothic" w:eastAsia="MS Gothic" w:hAnsi="MS Gothic" w:hint="eastAsia"/>
                    <w:highlight w:val="cyan"/>
                  </w:rPr>
                  <w:t>☐</w:t>
                </w:r>
              </w:p>
            </w:tc>
          </w:sdtContent>
        </w:sdt>
      </w:tr>
      <w:tr w:rsidR="00263C53" w:rsidRPr="00263C53" w14:paraId="05317228" w14:textId="6CEB83B2" w:rsidTr="00E635FE">
        <w:trPr>
          <w:gridAfter w:val="1"/>
          <w:wAfter w:w="937" w:type="dxa"/>
          <w:trHeight w:val="258"/>
        </w:trPr>
        <w:tc>
          <w:tcPr>
            <w:tcW w:w="8196" w:type="dxa"/>
            <w:gridSpan w:val="2"/>
            <w:tcBorders>
              <w:top w:val="single" w:sz="8" w:space="0" w:color="000000"/>
              <w:left w:val="nil"/>
              <w:bottom w:val="single" w:sz="8" w:space="0" w:color="000000"/>
              <w:right w:val="single" w:sz="8" w:space="0" w:color="000000"/>
            </w:tcBorders>
          </w:tcPr>
          <w:p w14:paraId="7BC7AD70" w14:textId="77777777" w:rsidR="00263C53" w:rsidRDefault="00263C53">
            <w:pPr>
              <w:pStyle w:val="TableParagraph"/>
              <w:rPr>
                <w:rFonts w:ascii="Times New Roman"/>
                <w:sz w:val="18"/>
              </w:rPr>
            </w:pPr>
          </w:p>
        </w:tc>
        <w:tc>
          <w:tcPr>
            <w:tcW w:w="886" w:type="dxa"/>
            <w:tcBorders>
              <w:top w:val="single" w:sz="8" w:space="0" w:color="000000"/>
              <w:left w:val="nil"/>
              <w:bottom w:val="single" w:sz="8" w:space="0" w:color="000000"/>
              <w:right w:val="single" w:sz="8" w:space="0" w:color="000000"/>
            </w:tcBorders>
          </w:tcPr>
          <w:p w14:paraId="2D06BE48" w14:textId="77777777"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22282752" w14:textId="77777777" w:rsidR="00263C53" w:rsidRPr="00263C53" w:rsidRDefault="00263C53">
            <w:pPr>
              <w:pStyle w:val="TableParagraph"/>
            </w:pPr>
          </w:p>
        </w:tc>
      </w:tr>
      <w:tr w:rsidR="00263C53" w:rsidRPr="00263C53" w14:paraId="6795A341" w14:textId="79793EBD" w:rsidTr="00E635FE">
        <w:trPr>
          <w:gridAfter w:val="1"/>
          <w:wAfter w:w="937" w:type="dxa"/>
          <w:trHeight w:val="258"/>
        </w:trPr>
        <w:tc>
          <w:tcPr>
            <w:tcW w:w="4888" w:type="dxa"/>
            <w:vMerge w:val="restart"/>
            <w:tcBorders>
              <w:top w:val="single" w:sz="8" w:space="0" w:color="000000"/>
              <w:left w:val="single" w:sz="8" w:space="0" w:color="000000"/>
              <w:bottom w:val="single" w:sz="8" w:space="0" w:color="000000"/>
              <w:right w:val="nil"/>
            </w:tcBorders>
          </w:tcPr>
          <w:p w14:paraId="54F50FA5" w14:textId="77777777" w:rsidR="00263C53" w:rsidRDefault="00263C53">
            <w:pPr>
              <w:pStyle w:val="TableParagraph"/>
              <w:spacing w:line="267" w:lineRule="exact"/>
              <w:ind w:left="46"/>
              <w:rPr>
                <w:rFonts w:ascii="Calibri Light"/>
              </w:rPr>
            </w:pPr>
            <w:r>
              <w:rPr>
                <w:rFonts w:ascii="Calibri Light"/>
              </w:rPr>
              <w:t>Statement of Insurances:</w:t>
            </w:r>
          </w:p>
          <w:p w14:paraId="5865FFBC" w14:textId="77777777" w:rsidR="00263C53" w:rsidRDefault="00263C53">
            <w:pPr>
              <w:pStyle w:val="TableParagraph"/>
              <w:spacing w:before="22" w:line="232" w:lineRule="exact"/>
              <w:ind w:left="46"/>
              <w:rPr>
                <w:rFonts w:ascii="Calibri Light"/>
              </w:rPr>
            </w:pPr>
            <w:r>
              <w:rPr>
                <w:rFonts w:ascii="Calibri Light"/>
              </w:rPr>
              <w:t>Public Liability</w:t>
            </w:r>
          </w:p>
        </w:tc>
        <w:tc>
          <w:tcPr>
            <w:tcW w:w="3308" w:type="dxa"/>
            <w:vMerge w:val="restart"/>
            <w:tcBorders>
              <w:top w:val="single" w:sz="8" w:space="0" w:color="000000"/>
              <w:left w:val="nil"/>
              <w:bottom w:val="single" w:sz="8" w:space="0" w:color="000000"/>
              <w:right w:val="single" w:sz="8" w:space="0" w:color="000000"/>
            </w:tcBorders>
          </w:tcPr>
          <w:p w14:paraId="5C10C47C" w14:textId="77777777" w:rsidR="00263C53" w:rsidRDefault="00263C53">
            <w:pPr>
              <w:pStyle w:val="TableParagraph"/>
              <w:spacing w:before="8"/>
              <w:rPr>
                <w:rFonts w:ascii="Calibri Light"/>
                <w:sz w:val="23"/>
              </w:rPr>
            </w:pPr>
          </w:p>
          <w:p w14:paraId="0A4EA630" w14:textId="77777777" w:rsidR="00263C53" w:rsidRDefault="00263C53">
            <w:pPr>
              <w:pStyle w:val="TableParagraph"/>
              <w:spacing w:line="232" w:lineRule="exact"/>
              <w:ind w:left="1803"/>
              <w:rPr>
                <w:rFonts w:ascii="Calibri Light" w:hAnsi="Calibri Light"/>
              </w:rPr>
            </w:pPr>
            <w:r>
              <w:rPr>
                <w:rFonts w:ascii="Calibri Light" w:hAnsi="Calibri Light"/>
              </w:rPr>
              <w:t>€6,500,000</w:t>
            </w:r>
          </w:p>
        </w:tc>
        <w:tc>
          <w:tcPr>
            <w:tcW w:w="886" w:type="dxa"/>
            <w:tcBorders>
              <w:top w:val="single" w:sz="8" w:space="0" w:color="000000"/>
              <w:left w:val="nil"/>
              <w:bottom w:val="single" w:sz="8" w:space="0" w:color="000000"/>
              <w:right w:val="single" w:sz="8" w:space="0" w:color="000000"/>
            </w:tcBorders>
          </w:tcPr>
          <w:p w14:paraId="0B307173" w14:textId="77777777" w:rsidR="00263C53" w:rsidRPr="00263C53" w:rsidRDefault="00263C53" w:rsidP="00263C53">
            <w:pPr>
              <w:pStyle w:val="TableParagraph"/>
              <w:spacing w:before="8"/>
              <w:jc w:val="center"/>
            </w:pPr>
          </w:p>
        </w:tc>
        <w:tc>
          <w:tcPr>
            <w:tcW w:w="3032" w:type="dxa"/>
            <w:tcBorders>
              <w:top w:val="single" w:sz="8" w:space="0" w:color="000000"/>
              <w:left w:val="nil"/>
              <w:bottom w:val="single" w:sz="8" w:space="0" w:color="000000"/>
              <w:right w:val="single" w:sz="8" w:space="0" w:color="000000"/>
            </w:tcBorders>
          </w:tcPr>
          <w:p w14:paraId="3B68E394" w14:textId="77777777" w:rsidR="00263C53" w:rsidRPr="00263C53" w:rsidRDefault="00263C53">
            <w:pPr>
              <w:pStyle w:val="TableParagraph"/>
              <w:spacing w:before="8"/>
            </w:pPr>
          </w:p>
        </w:tc>
      </w:tr>
      <w:tr w:rsidR="00263C53" w:rsidRPr="00263C53" w14:paraId="6A4F8279" w14:textId="41EF759D" w:rsidTr="00E635FE">
        <w:trPr>
          <w:trHeight w:val="238"/>
        </w:trPr>
        <w:tc>
          <w:tcPr>
            <w:tcW w:w="4888" w:type="dxa"/>
            <w:vMerge/>
            <w:tcBorders>
              <w:top w:val="nil"/>
              <w:left w:val="single" w:sz="8" w:space="0" w:color="000000"/>
              <w:bottom w:val="single" w:sz="8" w:space="0" w:color="000000"/>
              <w:right w:val="nil"/>
            </w:tcBorders>
          </w:tcPr>
          <w:p w14:paraId="72A4F51D" w14:textId="77777777" w:rsidR="00263C53" w:rsidRDefault="00263C53">
            <w:pPr>
              <w:rPr>
                <w:sz w:val="2"/>
                <w:szCs w:val="2"/>
              </w:rPr>
            </w:pPr>
          </w:p>
        </w:tc>
        <w:tc>
          <w:tcPr>
            <w:tcW w:w="3308" w:type="dxa"/>
            <w:vMerge/>
            <w:tcBorders>
              <w:top w:val="nil"/>
              <w:left w:val="nil"/>
              <w:bottom w:val="single" w:sz="8" w:space="0" w:color="000000"/>
              <w:right w:val="single" w:sz="8" w:space="0" w:color="000000"/>
            </w:tcBorders>
          </w:tcPr>
          <w:p w14:paraId="3D5C4715" w14:textId="77777777" w:rsidR="00263C53" w:rsidRDefault="00263C53">
            <w:pPr>
              <w:rPr>
                <w:sz w:val="2"/>
                <w:szCs w:val="2"/>
              </w:rPr>
            </w:pPr>
          </w:p>
        </w:tc>
        <w:sdt>
          <w:sdtPr>
            <w:rPr>
              <w:highlight w:val="yellow"/>
            </w:rPr>
            <w:id w:val="1209997576"/>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445E7ED5" w14:textId="756CB544" w:rsidR="00263C53" w:rsidRPr="00E635FE" w:rsidRDefault="00E635FE" w:rsidP="00263C53">
                <w:pPr>
                  <w:pStyle w:val="TableParagraph"/>
                  <w:spacing w:line="218" w:lineRule="exact"/>
                  <w:ind w:left="81" w:right="38"/>
                  <w:jc w:val="center"/>
                  <w:rPr>
                    <w:highlight w:val="yellow"/>
                  </w:rP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431BC286" w14:textId="5C7D0CBC" w:rsidR="00263C53" w:rsidRPr="00263C53" w:rsidRDefault="00263C53">
            <w:pPr>
              <w:pStyle w:val="TableParagraph"/>
              <w:spacing w:line="218" w:lineRule="exact"/>
              <w:ind w:left="81" w:right="38"/>
              <w:jc w:val="center"/>
            </w:pPr>
            <w:r w:rsidRPr="00263C53">
              <w:t>A7.</w:t>
            </w:r>
            <w:proofErr w:type="gramStart"/>
            <w:r w:rsidRPr="00263C53">
              <w:t>2.a</w:t>
            </w:r>
            <w:proofErr w:type="gramEnd"/>
          </w:p>
        </w:tc>
        <w:sdt>
          <w:sdtPr>
            <w:rPr>
              <w:highlight w:val="cyan"/>
            </w:rPr>
            <w:id w:val="-1598546860"/>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1A7FE181" w14:textId="6A390C01" w:rsidR="00263C53" w:rsidRPr="00E635FE" w:rsidRDefault="00E635FE" w:rsidP="00263C53">
                <w:pPr>
                  <w:pStyle w:val="TableParagraph"/>
                  <w:spacing w:line="218" w:lineRule="exact"/>
                  <w:ind w:left="81" w:right="38"/>
                  <w:jc w:val="center"/>
                  <w:rPr>
                    <w:highlight w:val="cyan"/>
                  </w:rPr>
                </w:pPr>
                <w:r>
                  <w:rPr>
                    <w:rFonts w:ascii="MS Gothic" w:eastAsia="MS Gothic" w:hAnsi="MS Gothic" w:hint="eastAsia"/>
                    <w:highlight w:val="cyan"/>
                  </w:rPr>
                  <w:t>☐</w:t>
                </w:r>
              </w:p>
            </w:tc>
          </w:sdtContent>
        </w:sdt>
      </w:tr>
      <w:tr w:rsidR="00263C53" w:rsidRPr="00263C53" w14:paraId="2AB80795" w14:textId="36FAC0B2" w:rsidTr="00E635FE">
        <w:trPr>
          <w:trHeight w:val="238"/>
        </w:trPr>
        <w:tc>
          <w:tcPr>
            <w:tcW w:w="4888" w:type="dxa"/>
            <w:tcBorders>
              <w:top w:val="single" w:sz="8" w:space="0" w:color="000000"/>
              <w:left w:val="single" w:sz="8" w:space="0" w:color="000000"/>
              <w:bottom w:val="single" w:sz="8" w:space="0" w:color="000000"/>
              <w:right w:val="nil"/>
            </w:tcBorders>
          </w:tcPr>
          <w:p w14:paraId="074D472F" w14:textId="77777777" w:rsidR="00263C53" w:rsidRDefault="00263C53">
            <w:pPr>
              <w:pStyle w:val="TableParagraph"/>
              <w:spacing w:line="218" w:lineRule="exact"/>
              <w:ind w:left="46"/>
              <w:rPr>
                <w:rFonts w:ascii="Calibri Light"/>
              </w:rPr>
            </w:pPr>
            <w:r>
              <w:rPr>
                <w:rFonts w:ascii="Calibri Light"/>
              </w:rPr>
              <w:t>Professional indemnity</w:t>
            </w:r>
          </w:p>
        </w:tc>
        <w:tc>
          <w:tcPr>
            <w:tcW w:w="3308" w:type="dxa"/>
            <w:tcBorders>
              <w:top w:val="single" w:sz="8" w:space="0" w:color="000000"/>
              <w:left w:val="nil"/>
              <w:bottom w:val="single" w:sz="8" w:space="0" w:color="000000"/>
              <w:right w:val="single" w:sz="8" w:space="0" w:color="000000"/>
            </w:tcBorders>
          </w:tcPr>
          <w:p w14:paraId="3AB086C7" w14:textId="77777777" w:rsidR="00263C53" w:rsidRDefault="00263C53">
            <w:pPr>
              <w:pStyle w:val="TableParagraph"/>
              <w:spacing w:line="218" w:lineRule="exact"/>
              <w:ind w:left="1803"/>
              <w:rPr>
                <w:rFonts w:ascii="Calibri Light" w:hAnsi="Calibri Light"/>
              </w:rPr>
            </w:pPr>
            <w:r>
              <w:rPr>
                <w:rFonts w:ascii="Calibri Light" w:hAnsi="Calibri Light"/>
              </w:rPr>
              <w:t>€2,500,000</w:t>
            </w:r>
          </w:p>
        </w:tc>
        <w:sdt>
          <w:sdtPr>
            <w:rPr>
              <w:highlight w:val="yellow"/>
            </w:rPr>
            <w:id w:val="-27724197"/>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14D8DD7B" w14:textId="39C6C0E4" w:rsidR="00263C53" w:rsidRPr="00E635FE" w:rsidRDefault="00263C53" w:rsidP="00263C53">
                <w:pPr>
                  <w:pStyle w:val="TableParagraph"/>
                  <w:spacing w:line="218" w:lineRule="exact"/>
                  <w:ind w:left="81" w:right="39"/>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4CAD3528" w14:textId="783498DA" w:rsidR="00263C53" w:rsidRPr="00263C53" w:rsidRDefault="00263C53">
            <w:pPr>
              <w:pStyle w:val="TableParagraph"/>
              <w:spacing w:line="218" w:lineRule="exact"/>
              <w:ind w:left="81" w:right="39"/>
              <w:jc w:val="center"/>
            </w:pPr>
            <w:r w:rsidRPr="00263C53">
              <w:t>A7.</w:t>
            </w:r>
            <w:proofErr w:type="gramStart"/>
            <w:r w:rsidRPr="00263C53">
              <w:t>2.b</w:t>
            </w:r>
            <w:proofErr w:type="gramEnd"/>
          </w:p>
        </w:tc>
        <w:sdt>
          <w:sdtPr>
            <w:rPr>
              <w:highlight w:val="cyan"/>
            </w:rPr>
            <w:id w:val="-118692869"/>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4CBF344C" w14:textId="3710F104" w:rsidR="00263C53" w:rsidRPr="00E635FE" w:rsidRDefault="00263C53" w:rsidP="00263C53">
                <w:pPr>
                  <w:pStyle w:val="TableParagraph"/>
                  <w:spacing w:line="218" w:lineRule="exact"/>
                  <w:ind w:left="81" w:right="39"/>
                  <w:jc w:val="center"/>
                  <w:rPr>
                    <w:highlight w:val="cyan"/>
                  </w:rPr>
                </w:pPr>
                <w:r w:rsidRPr="00E635FE">
                  <w:rPr>
                    <w:rFonts w:ascii="MS Gothic" w:eastAsia="MS Gothic" w:hAnsi="MS Gothic" w:hint="eastAsia"/>
                    <w:highlight w:val="cyan"/>
                  </w:rPr>
                  <w:t>☐</w:t>
                </w:r>
              </w:p>
            </w:tc>
          </w:sdtContent>
        </w:sdt>
      </w:tr>
      <w:tr w:rsidR="00263C53" w:rsidRPr="00263C53" w14:paraId="706E7DEB" w14:textId="5E4613F6" w:rsidTr="00E635FE">
        <w:trPr>
          <w:trHeight w:val="238"/>
        </w:trPr>
        <w:tc>
          <w:tcPr>
            <w:tcW w:w="4888" w:type="dxa"/>
            <w:tcBorders>
              <w:top w:val="single" w:sz="8" w:space="0" w:color="000000"/>
              <w:left w:val="single" w:sz="8" w:space="0" w:color="000000"/>
              <w:bottom w:val="single" w:sz="8" w:space="0" w:color="000000"/>
              <w:right w:val="nil"/>
            </w:tcBorders>
          </w:tcPr>
          <w:p w14:paraId="7107A8EE" w14:textId="77777777" w:rsidR="00263C53" w:rsidRDefault="00263C53">
            <w:pPr>
              <w:pStyle w:val="TableParagraph"/>
              <w:spacing w:line="218" w:lineRule="exact"/>
              <w:ind w:left="46"/>
              <w:rPr>
                <w:rFonts w:ascii="Calibri Light"/>
              </w:rPr>
            </w:pPr>
            <w:r>
              <w:rPr>
                <w:rFonts w:ascii="Calibri Light"/>
              </w:rPr>
              <w:t>Employers Liability</w:t>
            </w:r>
          </w:p>
        </w:tc>
        <w:tc>
          <w:tcPr>
            <w:tcW w:w="3308" w:type="dxa"/>
            <w:tcBorders>
              <w:top w:val="single" w:sz="8" w:space="0" w:color="000000"/>
              <w:left w:val="nil"/>
              <w:bottom w:val="single" w:sz="8" w:space="0" w:color="000000"/>
              <w:right w:val="single" w:sz="8" w:space="0" w:color="000000"/>
            </w:tcBorders>
          </w:tcPr>
          <w:p w14:paraId="4DE8AF71" w14:textId="77777777" w:rsidR="00263C53" w:rsidRDefault="00263C53">
            <w:pPr>
              <w:pStyle w:val="TableParagraph"/>
              <w:spacing w:line="218" w:lineRule="exact"/>
              <w:ind w:right="444"/>
              <w:jc w:val="right"/>
              <w:rPr>
                <w:rFonts w:ascii="Calibri Light" w:hAnsi="Calibri Light"/>
              </w:rPr>
            </w:pPr>
            <w:r>
              <w:rPr>
                <w:rFonts w:ascii="Calibri Light" w:hAnsi="Calibri Light"/>
              </w:rPr>
              <w:t>€13,000,000</w:t>
            </w:r>
          </w:p>
        </w:tc>
        <w:sdt>
          <w:sdtPr>
            <w:rPr>
              <w:highlight w:val="yellow"/>
            </w:rPr>
            <w:id w:val="-417857419"/>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7360B898" w14:textId="6B8F598C" w:rsidR="00263C53" w:rsidRPr="00E635FE" w:rsidRDefault="00263C53" w:rsidP="00263C53">
                <w:pPr>
                  <w:pStyle w:val="TableParagraph"/>
                  <w:spacing w:line="218" w:lineRule="exact"/>
                  <w:ind w:left="81" w:right="35"/>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5872245C" w14:textId="5EB57BF1" w:rsidR="00263C53" w:rsidRPr="00263C53" w:rsidRDefault="00263C53">
            <w:pPr>
              <w:pStyle w:val="TableParagraph"/>
              <w:spacing w:line="218" w:lineRule="exact"/>
              <w:ind w:left="81" w:right="35"/>
              <w:jc w:val="center"/>
            </w:pPr>
            <w:r w:rsidRPr="00263C53">
              <w:t>A7.2.c</w:t>
            </w:r>
          </w:p>
        </w:tc>
        <w:sdt>
          <w:sdtPr>
            <w:rPr>
              <w:highlight w:val="cyan"/>
            </w:rPr>
            <w:id w:val="-1587990820"/>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4178A1BA" w14:textId="7D117C22" w:rsidR="00263C53" w:rsidRPr="00E635FE" w:rsidRDefault="00263C53" w:rsidP="00263C53">
                <w:pPr>
                  <w:pStyle w:val="TableParagraph"/>
                  <w:spacing w:line="218" w:lineRule="exact"/>
                  <w:ind w:left="81" w:right="35"/>
                  <w:jc w:val="center"/>
                  <w:rPr>
                    <w:highlight w:val="cyan"/>
                  </w:rPr>
                </w:pPr>
                <w:r w:rsidRPr="00E635FE">
                  <w:rPr>
                    <w:rFonts w:ascii="MS Gothic" w:eastAsia="MS Gothic" w:hAnsi="MS Gothic" w:hint="eastAsia"/>
                    <w:highlight w:val="cyan"/>
                  </w:rPr>
                  <w:t>☐</w:t>
                </w:r>
              </w:p>
            </w:tc>
          </w:sdtContent>
        </w:sdt>
      </w:tr>
      <w:tr w:rsidR="00263C53" w:rsidRPr="00263C53" w14:paraId="10CC2D16" w14:textId="4BE142D9" w:rsidTr="00E635FE">
        <w:trPr>
          <w:trHeight w:val="230"/>
        </w:trPr>
        <w:tc>
          <w:tcPr>
            <w:tcW w:w="8196" w:type="dxa"/>
            <w:gridSpan w:val="2"/>
            <w:tcBorders>
              <w:top w:val="single" w:sz="8" w:space="0" w:color="000000"/>
              <w:left w:val="single" w:sz="8" w:space="0" w:color="000000"/>
              <w:bottom w:val="single" w:sz="8" w:space="0" w:color="000000"/>
              <w:right w:val="single" w:sz="8" w:space="0" w:color="000000"/>
            </w:tcBorders>
          </w:tcPr>
          <w:p w14:paraId="59E1896B" w14:textId="77777777" w:rsidR="00263C53" w:rsidRDefault="00263C53">
            <w:pPr>
              <w:pStyle w:val="TableParagraph"/>
              <w:spacing w:line="211" w:lineRule="exact"/>
              <w:ind w:left="46"/>
              <w:rPr>
                <w:rFonts w:ascii="Calibri Light"/>
              </w:rPr>
            </w:pPr>
            <w:r>
              <w:rPr>
                <w:rFonts w:ascii="Calibri Light"/>
              </w:rPr>
              <w:t>Calibration Certificates</w:t>
            </w:r>
          </w:p>
        </w:tc>
        <w:sdt>
          <w:sdtPr>
            <w:rPr>
              <w:highlight w:val="yellow"/>
            </w:rPr>
            <w:id w:val="2090192316"/>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0D0188E6" w14:textId="09426A0C" w:rsidR="00263C53" w:rsidRPr="00E635FE" w:rsidRDefault="00263C53" w:rsidP="00263C53">
                <w:pPr>
                  <w:pStyle w:val="TableParagraph"/>
                  <w:spacing w:line="211" w:lineRule="exact"/>
                  <w:ind w:left="81" w:right="39"/>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73783718" w14:textId="60969C92" w:rsidR="00263C53" w:rsidRPr="00263C53" w:rsidRDefault="00263C53">
            <w:pPr>
              <w:pStyle w:val="TableParagraph"/>
              <w:spacing w:line="211" w:lineRule="exact"/>
              <w:ind w:left="81" w:right="39"/>
              <w:jc w:val="center"/>
            </w:pPr>
            <w:r w:rsidRPr="00263C53">
              <w:t>A7.</w:t>
            </w:r>
            <w:proofErr w:type="gramStart"/>
            <w:r w:rsidRPr="00263C53">
              <w:t>2.d</w:t>
            </w:r>
            <w:proofErr w:type="gramEnd"/>
          </w:p>
        </w:tc>
        <w:sdt>
          <w:sdtPr>
            <w:rPr>
              <w:highlight w:val="cyan"/>
            </w:rPr>
            <w:id w:val="1688783140"/>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1BCE565A" w14:textId="689F5707" w:rsidR="00263C53" w:rsidRPr="00E635FE" w:rsidRDefault="00263C53" w:rsidP="00263C53">
                <w:pPr>
                  <w:pStyle w:val="TableParagraph"/>
                  <w:spacing w:line="211" w:lineRule="exact"/>
                  <w:ind w:left="81" w:right="39"/>
                  <w:jc w:val="center"/>
                  <w:rPr>
                    <w:highlight w:val="cyan"/>
                  </w:rPr>
                </w:pPr>
                <w:r w:rsidRPr="00E635FE">
                  <w:rPr>
                    <w:rFonts w:ascii="MS Gothic" w:eastAsia="MS Gothic" w:hAnsi="MS Gothic" w:hint="eastAsia"/>
                    <w:highlight w:val="cyan"/>
                  </w:rPr>
                  <w:t>☐</w:t>
                </w:r>
              </w:p>
            </w:tc>
          </w:sdtContent>
        </w:sdt>
      </w:tr>
      <w:tr w:rsidR="00263C53" w:rsidRPr="00263C53" w14:paraId="5E506119" w14:textId="55D3742A" w:rsidTr="00E635FE">
        <w:trPr>
          <w:trHeight w:val="230"/>
        </w:trPr>
        <w:tc>
          <w:tcPr>
            <w:tcW w:w="8196" w:type="dxa"/>
            <w:gridSpan w:val="2"/>
            <w:tcBorders>
              <w:top w:val="single" w:sz="8" w:space="0" w:color="000000"/>
              <w:left w:val="single" w:sz="8" w:space="0" w:color="000000"/>
              <w:bottom w:val="single" w:sz="8" w:space="0" w:color="000000"/>
              <w:right w:val="single" w:sz="8" w:space="0" w:color="000000"/>
            </w:tcBorders>
          </w:tcPr>
          <w:p w14:paraId="03EA515B" w14:textId="77777777" w:rsidR="00263C53" w:rsidRDefault="00263C53">
            <w:pPr>
              <w:pStyle w:val="TableParagraph"/>
              <w:spacing w:line="211" w:lineRule="exact"/>
              <w:ind w:left="46"/>
              <w:rPr>
                <w:rFonts w:ascii="Calibri Light"/>
              </w:rPr>
            </w:pPr>
            <w:r>
              <w:rPr>
                <w:rFonts w:ascii="Calibri Light"/>
              </w:rPr>
              <w:t>Tax Clearance Cert / Tax Reference Number</w:t>
            </w:r>
          </w:p>
        </w:tc>
        <w:sdt>
          <w:sdtPr>
            <w:rPr>
              <w:highlight w:val="yellow"/>
            </w:rPr>
            <w:id w:val="1965994661"/>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4CA13AE5" w14:textId="5B7C3DA9" w:rsidR="00263C53" w:rsidRPr="00E635FE" w:rsidRDefault="00263C53" w:rsidP="00263C53">
                <w:pPr>
                  <w:pStyle w:val="TableParagraph"/>
                  <w:spacing w:line="211" w:lineRule="exact"/>
                  <w:ind w:left="81" w:right="39"/>
                  <w:jc w:val="center"/>
                  <w:rPr>
                    <w:highlight w:val="yellow"/>
                  </w:rPr>
                </w:pPr>
                <w:r w:rsidRPr="00E635FE">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318EE49D" w14:textId="0EED9CB3" w:rsidR="00263C53" w:rsidRPr="00263C53" w:rsidRDefault="00263C53">
            <w:pPr>
              <w:pStyle w:val="TableParagraph"/>
              <w:spacing w:line="211" w:lineRule="exact"/>
              <w:ind w:left="81" w:right="39"/>
              <w:jc w:val="center"/>
            </w:pPr>
            <w:r w:rsidRPr="00263C53">
              <w:t>A7.</w:t>
            </w:r>
            <w:proofErr w:type="gramStart"/>
            <w:r w:rsidRPr="00263C53">
              <w:t>2.e</w:t>
            </w:r>
            <w:proofErr w:type="gramEnd"/>
          </w:p>
        </w:tc>
        <w:sdt>
          <w:sdtPr>
            <w:rPr>
              <w:highlight w:val="cyan"/>
            </w:rPr>
            <w:id w:val="283769934"/>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2C1C5550" w14:textId="54A7A4BA" w:rsidR="00263C53" w:rsidRPr="00E635FE" w:rsidRDefault="00263C53" w:rsidP="00263C53">
                <w:pPr>
                  <w:pStyle w:val="TableParagraph"/>
                  <w:spacing w:line="211" w:lineRule="exact"/>
                  <w:ind w:left="81" w:right="39"/>
                  <w:jc w:val="center"/>
                  <w:rPr>
                    <w:highlight w:val="cyan"/>
                  </w:rPr>
                </w:pPr>
                <w:r w:rsidRPr="00E635FE">
                  <w:rPr>
                    <w:rFonts w:ascii="MS Gothic" w:eastAsia="MS Gothic" w:hAnsi="MS Gothic" w:hint="eastAsia"/>
                    <w:highlight w:val="cyan"/>
                  </w:rPr>
                  <w:t>☐</w:t>
                </w:r>
              </w:p>
            </w:tc>
          </w:sdtContent>
        </w:sdt>
      </w:tr>
      <w:tr w:rsidR="00263C53" w:rsidRPr="00263C53" w14:paraId="4F5705D4" w14:textId="5601A0AC" w:rsidTr="00E635FE">
        <w:trPr>
          <w:trHeight w:val="238"/>
        </w:trPr>
        <w:tc>
          <w:tcPr>
            <w:tcW w:w="8196" w:type="dxa"/>
            <w:gridSpan w:val="2"/>
            <w:tcBorders>
              <w:top w:val="single" w:sz="8" w:space="0" w:color="000000"/>
              <w:left w:val="single" w:sz="8" w:space="0" w:color="000000"/>
              <w:bottom w:val="single" w:sz="8" w:space="0" w:color="000000"/>
              <w:right w:val="single" w:sz="8" w:space="0" w:color="000000"/>
            </w:tcBorders>
          </w:tcPr>
          <w:p w14:paraId="4CA9E61B" w14:textId="1FD24DF6" w:rsidR="00263C53" w:rsidRDefault="00263C53">
            <w:pPr>
              <w:pStyle w:val="TableParagraph"/>
              <w:spacing w:line="218" w:lineRule="exact"/>
              <w:ind w:left="46"/>
              <w:rPr>
                <w:rFonts w:ascii="Calibri Light"/>
              </w:rPr>
            </w:pPr>
            <w:r>
              <w:rPr>
                <w:rFonts w:ascii="Calibri Light"/>
              </w:rPr>
              <w:t xml:space="preserve">Certificate - to a </w:t>
            </w:r>
            <w:r w:rsidR="00997813">
              <w:rPr>
                <w:rFonts w:ascii="Calibri Light"/>
              </w:rPr>
              <w:t>Q</w:t>
            </w:r>
            <w:r>
              <w:rPr>
                <w:rFonts w:ascii="Calibri Light"/>
              </w:rPr>
              <w:t xml:space="preserve">uality </w:t>
            </w:r>
            <w:r w:rsidR="00997813">
              <w:rPr>
                <w:rFonts w:ascii="Calibri Light"/>
              </w:rPr>
              <w:t>S</w:t>
            </w:r>
            <w:r>
              <w:rPr>
                <w:rFonts w:ascii="Calibri Light"/>
              </w:rPr>
              <w:t>tandard</w:t>
            </w:r>
          </w:p>
        </w:tc>
        <w:sdt>
          <w:sdtPr>
            <w:rPr>
              <w:highlight w:val="yellow"/>
            </w:rPr>
            <w:id w:val="-1795352491"/>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74BBC4E9" w14:textId="28B34AB5" w:rsidR="00263C53" w:rsidRPr="00E635FE" w:rsidRDefault="00997813" w:rsidP="00263C53">
                <w:pPr>
                  <w:pStyle w:val="TableParagraph"/>
                  <w:spacing w:line="218" w:lineRule="exact"/>
                  <w:ind w:left="81" w:right="38"/>
                  <w:jc w:val="center"/>
                  <w:rPr>
                    <w:highlight w:val="yellow"/>
                  </w:rP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7743A012" w14:textId="605D420D" w:rsidR="00263C53" w:rsidRPr="00263C53" w:rsidRDefault="00263C53">
            <w:pPr>
              <w:pStyle w:val="TableParagraph"/>
              <w:spacing w:line="218" w:lineRule="exact"/>
              <w:ind w:left="81" w:right="38"/>
              <w:jc w:val="center"/>
            </w:pPr>
            <w:r w:rsidRPr="00263C53">
              <w:t>A7.</w:t>
            </w:r>
            <w:proofErr w:type="gramStart"/>
            <w:r w:rsidRPr="00263C53">
              <w:t>2.f</w:t>
            </w:r>
            <w:proofErr w:type="gramEnd"/>
          </w:p>
        </w:tc>
        <w:sdt>
          <w:sdtPr>
            <w:rPr>
              <w:highlight w:val="cyan"/>
            </w:rPr>
            <w:id w:val="819859448"/>
            <w14:checkbox>
              <w14:checked w14:val="0"/>
              <w14:checkedState w14:val="2612" w14:font="MS Gothic"/>
              <w14:uncheckedState w14:val="2610" w14:font="MS Gothic"/>
            </w14:checkbox>
          </w:sdtPr>
          <w:sdtContent>
            <w:tc>
              <w:tcPr>
                <w:tcW w:w="937" w:type="dxa"/>
                <w:tcBorders>
                  <w:top w:val="single" w:sz="8" w:space="0" w:color="000000"/>
                  <w:left w:val="single" w:sz="8" w:space="0" w:color="000000"/>
                  <w:bottom w:val="single" w:sz="8" w:space="0" w:color="000000"/>
                  <w:right w:val="single" w:sz="8" w:space="0" w:color="000000"/>
                </w:tcBorders>
              </w:tcPr>
              <w:p w14:paraId="177DD2AF" w14:textId="0A2B026B" w:rsidR="00263C53" w:rsidRPr="00E635FE" w:rsidRDefault="00997813" w:rsidP="00263C53">
                <w:pPr>
                  <w:pStyle w:val="TableParagraph"/>
                  <w:spacing w:line="218" w:lineRule="exact"/>
                  <w:ind w:left="81" w:right="38"/>
                  <w:jc w:val="center"/>
                  <w:rPr>
                    <w:highlight w:val="cyan"/>
                  </w:rPr>
                </w:pPr>
                <w:r>
                  <w:rPr>
                    <w:rFonts w:ascii="MS Gothic" w:eastAsia="MS Gothic" w:hAnsi="MS Gothic" w:hint="eastAsia"/>
                    <w:highlight w:val="cyan"/>
                  </w:rPr>
                  <w:t>☐</w:t>
                </w:r>
              </w:p>
            </w:tc>
          </w:sdtContent>
        </w:sdt>
      </w:tr>
      <w:tr w:rsidR="00263C53" w:rsidRPr="00263C53" w14:paraId="4DF878F0" w14:textId="51084223" w:rsidTr="00E635FE">
        <w:trPr>
          <w:gridAfter w:val="1"/>
          <w:wAfter w:w="937" w:type="dxa"/>
          <w:trHeight w:val="258"/>
        </w:trPr>
        <w:tc>
          <w:tcPr>
            <w:tcW w:w="8196" w:type="dxa"/>
            <w:gridSpan w:val="2"/>
            <w:tcBorders>
              <w:top w:val="single" w:sz="8" w:space="0" w:color="000000"/>
              <w:left w:val="nil"/>
              <w:bottom w:val="single" w:sz="8" w:space="0" w:color="000000"/>
              <w:right w:val="single" w:sz="8" w:space="0" w:color="000000"/>
            </w:tcBorders>
          </w:tcPr>
          <w:p w14:paraId="588779E5" w14:textId="77777777" w:rsidR="00263C53" w:rsidRDefault="00263C53">
            <w:pPr>
              <w:pStyle w:val="TableParagraph"/>
              <w:rPr>
                <w:rFonts w:ascii="Times New Roman"/>
                <w:sz w:val="18"/>
              </w:rPr>
            </w:pPr>
          </w:p>
        </w:tc>
        <w:tc>
          <w:tcPr>
            <w:tcW w:w="886" w:type="dxa"/>
            <w:tcBorders>
              <w:top w:val="single" w:sz="8" w:space="0" w:color="000000"/>
              <w:left w:val="nil"/>
              <w:bottom w:val="single" w:sz="8" w:space="0" w:color="000000"/>
              <w:right w:val="single" w:sz="8" w:space="0" w:color="000000"/>
            </w:tcBorders>
          </w:tcPr>
          <w:p w14:paraId="1A3EAA58" w14:textId="77777777" w:rsidR="00263C53" w:rsidRPr="00263C53" w:rsidRDefault="00263C53" w:rsidP="00263C53">
            <w:pPr>
              <w:pStyle w:val="TableParagraph"/>
              <w:jc w:val="center"/>
            </w:pPr>
          </w:p>
        </w:tc>
        <w:tc>
          <w:tcPr>
            <w:tcW w:w="3032" w:type="dxa"/>
            <w:tcBorders>
              <w:top w:val="single" w:sz="8" w:space="0" w:color="000000"/>
              <w:left w:val="nil"/>
              <w:bottom w:val="single" w:sz="8" w:space="0" w:color="000000"/>
              <w:right w:val="single" w:sz="8" w:space="0" w:color="000000"/>
            </w:tcBorders>
          </w:tcPr>
          <w:p w14:paraId="44DE2C41" w14:textId="77777777" w:rsidR="00263C53" w:rsidRPr="00263C53" w:rsidRDefault="00263C53">
            <w:pPr>
              <w:pStyle w:val="TableParagraph"/>
            </w:pPr>
          </w:p>
        </w:tc>
      </w:tr>
      <w:tr w:rsidR="00263C53" w:rsidRPr="00263C53" w14:paraId="38103A66" w14:textId="1A5496E7" w:rsidTr="00997813">
        <w:trPr>
          <w:gridAfter w:val="1"/>
          <w:wAfter w:w="937" w:type="dxa"/>
          <w:trHeight w:val="424"/>
        </w:trPr>
        <w:tc>
          <w:tcPr>
            <w:tcW w:w="8196" w:type="dxa"/>
            <w:gridSpan w:val="2"/>
            <w:tcBorders>
              <w:top w:val="single" w:sz="8" w:space="0" w:color="000000"/>
              <w:left w:val="single" w:sz="8" w:space="0" w:color="000000"/>
              <w:bottom w:val="single" w:sz="8" w:space="0" w:color="000000"/>
              <w:right w:val="single" w:sz="8" w:space="0" w:color="000000"/>
            </w:tcBorders>
          </w:tcPr>
          <w:p w14:paraId="69927954" w14:textId="559BAC27" w:rsidR="00263C53" w:rsidRDefault="00263C53" w:rsidP="00997813">
            <w:pPr>
              <w:pStyle w:val="TableParagraph"/>
              <w:spacing w:line="264" w:lineRule="exact"/>
              <w:ind w:left="46"/>
              <w:rPr>
                <w:rFonts w:ascii="Calibri Light"/>
              </w:rPr>
            </w:pPr>
            <w:r>
              <w:rPr>
                <w:rFonts w:ascii="Calibri Light"/>
              </w:rPr>
              <w:t xml:space="preserve">Types &amp; uses of measuring Instruments to which the </w:t>
            </w:r>
            <w:proofErr w:type="spellStart"/>
            <w:r>
              <w:rPr>
                <w:rFonts w:ascii="Calibri Light"/>
              </w:rPr>
              <w:t>authorisation</w:t>
            </w:r>
            <w:proofErr w:type="spellEnd"/>
            <w:r w:rsidR="00997813">
              <w:rPr>
                <w:rFonts w:ascii="Calibri Light"/>
              </w:rPr>
              <w:t xml:space="preserve"> </w:t>
            </w:r>
            <w:r>
              <w:rPr>
                <w:rFonts w:ascii="Calibri Light"/>
              </w:rPr>
              <w:t>relates</w:t>
            </w:r>
          </w:p>
        </w:tc>
        <w:sdt>
          <w:sdtPr>
            <w:rPr>
              <w:highlight w:val="yellow"/>
            </w:rPr>
            <w:id w:val="1956510522"/>
            <w14:checkbox>
              <w14:checked w14:val="0"/>
              <w14:checkedState w14:val="2612" w14:font="MS Gothic"/>
              <w14:uncheckedState w14:val="2610" w14:font="MS Gothic"/>
            </w14:checkbox>
          </w:sdtPr>
          <w:sdtContent>
            <w:tc>
              <w:tcPr>
                <w:tcW w:w="886" w:type="dxa"/>
                <w:tcBorders>
                  <w:top w:val="single" w:sz="8" w:space="0" w:color="000000"/>
                  <w:left w:val="single" w:sz="8" w:space="0" w:color="000000"/>
                  <w:bottom w:val="single" w:sz="8" w:space="0" w:color="000000"/>
                  <w:right w:val="single" w:sz="8" w:space="0" w:color="000000"/>
                </w:tcBorders>
              </w:tcPr>
              <w:p w14:paraId="02B2D826" w14:textId="54E5CCD9" w:rsidR="00263C53" w:rsidRPr="00263C53" w:rsidRDefault="00997813" w:rsidP="00263C53">
                <w:pPr>
                  <w:pStyle w:val="TableParagraph"/>
                  <w:spacing w:line="264" w:lineRule="exact"/>
                  <w:ind w:left="46"/>
                  <w:jc w:val="center"/>
                </w:pPr>
                <w:r>
                  <w:rPr>
                    <w:rFonts w:ascii="MS Gothic" w:eastAsia="MS Gothic" w:hAnsi="MS Gothic" w:hint="eastAsia"/>
                    <w:highlight w:val="yellow"/>
                  </w:rPr>
                  <w:t>☐</w:t>
                </w:r>
              </w:p>
            </w:tc>
          </w:sdtContent>
        </w:sdt>
        <w:tc>
          <w:tcPr>
            <w:tcW w:w="3032" w:type="dxa"/>
            <w:tcBorders>
              <w:top w:val="single" w:sz="8" w:space="0" w:color="000000"/>
              <w:left w:val="single" w:sz="8" w:space="0" w:color="000000"/>
              <w:bottom w:val="single" w:sz="8" w:space="0" w:color="000000"/>
              <w:right w:val="single" w:sz="8" w:space="0" w:color="000000"/>
            </w:tcBorders>
          </w:tcPr>
          <w:p w14:paraId="3A2DD4DD" w14:textId="77777777" w:rsidR="00263C53" w:rsidRPr="00263C53" w:rsidRDefault="00263C53">
            <w:pPr>
              <w:pStyle w:val="TableParagraph"/>
              <w:spacing w:line="264" w:lineRule="exact"/>
              <w:ind w:left="46"/>
            </w:pPr>
          </w:p>
        </w:tc>
      </w:tr>
      <w:tr w:rsidR="00263C53" w:rsidRPr="00263C53" w14:paraId="349D381B" w14:textId="0B4BFDED" w:rsidTr="00E635FE">
        <w:trPr>
          <w:gridAfter w:val="1"/>
          <w:wAfter w:w="937" w:type="dxa"/>
          <w:trHeight w:val="851"/>
        </w:trPr>
        <w:tc>
          <w:tcPr>
            <w:tcW w:w="8196" w:type="dxa"/>
            <w:gridSpan w:val="2"/>
            <w:vMerge w:val="restart"/>
            <w:tcBorders>
              <w:top w:val="single" w:sz="8" w:space="0" w:color="000000"/>
              <w:left w:val="single" w:sz="8" w:space="0" w:color="000000"/>
              <w:bottom w:val="single" w:sz="8" w:space="0" w:color="000000"/>
              <w:right w:val="single" w:sz="8" w:space="0" w:color="000000"/>
            </w:tcBorders>
          </w:tcPr>
          <w:p w14:paraId="619D2FCC" w14:textId="00D78BEC" w:rsidR="00263C53" w:rsidRDefault="00263C53">
            <w:pPr>
              <w:pStyle w:val="TableParagraph"/>
              <w:spacing w:line="259" w:lineRule="auto"/>
              <w:ind w:left="46" w:right="1144"/>
              <w:rPr>
                <w:rFonts w:ascii="Calibri Light"/>
              </w:rPr>
            </w:pPr>
            <w:r>
              <w:rPr>
                <w:rFonts w:ascii="Calibri Light"/>
              </w:rPr>
              <w:t xml:space="preserve">Reference what instrument types been applied for under the tender </w:t>
            </w:r>
            <w:r w:rsidR="0056295B">
              <w:rPr>
                <w:rFonts w:ascii="Calibri Light"/>
              </w:rPr>
              <w:t>s</w:t>
            </w:r>
            <w:r>
              <w:rPr>
                <w:rFonts w:ascii="Calibri Light"/>
              </w:rPr>
              <w:t>ubmission</w:t>
            </w:r>
            <w:r w:rsidR="0056295B">
              <w:rPr>
                <w:rFonts w:ascii="Calibri Light"/>
              </w:rPr>
              <w:t>.</w:t>
            </w:r>
          </w:p>
          <w:p w14:paraId="663F8FA8" w14:textId="77777777" w:rsidR="00263C53" w:rsidRDefault="00263C53">
            <w:pPr>
              <w:pStyle w:val="TableParagraph"/>
              <w:spacing w:before="9"/>
              <w:rPr>
                <w:rFonts w:ascii="Calibri Light"/>
                <w:sz w:val="23"/>
              </w:rPr>
            </w:pPr>
          </w:p>
          <w:p w14:paraId="2F77051C" w14:textId="77777777" w:rsidR="00263C53" w:rsidRDefault="00263C53">
            <w:pPr>
              <w:pStyle w:val="TableParagraph"/>
              <w:spacing w:line="252" w:lineRule="exact"/>
              <w:ind w:left="46"/>
              <w:rPr>
                <w:rFonts w:ascii="Calibri Light"/>
              </w:rPr>
            </w:pPr>
            <w:r>
              <w:rPr>
                <w:rFonts w:ascii="Calibri Light"/>
              </w:rPr>
              <w:t>Geographical Cover</w:t>
            </w:r>
          </w:p>
        </w:tc>
        <w:tc>
          <w:tcPr>
            <w:tcW w:w="886" w:type="dxa"/>
            <w:tcBorders>
              <w:top w:val="single" w:sz="8" w:space="0" w:color="000000"/>
              <w:left w:val="single" w:sz="8" w:space="0" w:color="000000"/>
              <w:bottom w:val="single" w:sz="8" w:space="0" w:color="000000"/>
              <w:right w:val="single" w:sz="8" w:space="0" w:color="000000"/>
            </w:tcBorders>
          </w:tcPr>
          <w:p w14:paraId="7888C8C8" w14:textId="2630A8D4" w:rsidR="00263C53" w:rsidRPr="00263C53" w:rsidRDefault="00263C53" w:rsidP="00997813">
            <w:pPr>
              <w:pStyle w:val="TableParagraph"/>
              <w:spacing w:line="259" w:lineRule="auto"/>
              <w:ind w:right="1144"/>
              <w:jc w:val="right"/>
            </w:pPr>
          </w:p>
        </w:tc>
        <w:tc>
          <w:tcPr>
            <w:tcW w:w="3032" w:type="dxa"/>
            <w:tcBorders>
              <w:top w:val="single" w:sz="8" w:space="0" w:color="000000"/>
              <w:left w:val="single" w:sz="8" w:space="0" w:color="000000"/>
              <w:bottom w:val="single" w:sz="8" w:space="0" w:color="000000"/>
              <w:right w:val="single" w:sz="8" w:space="0" w:color="000000"/>
            </w:tcBorders>
          </w:tcPr>
          <w:p w14:paraId="7D592631" w14:textId="77777777" w:rsidR="00263C53" w:rsidRPr="00263C53" w:rsidRDefault="00263C53">
            <w:pPr>
              <w:pStyle w:val="TableParagraph"/>
              <w:spacing w:line="259" w:lineRule="auto"/>
              <w:ind w:left="46" w:right="1144"/>
            </w:pPr>
          </w:p>
        </w:tc>
      </w:tr>
      <w:tr w:rsidR="00263C53" w:rsidRPr="00263C53" w14:paraId="4D318DE0" w14:textId="601B0F60" w:rsidTr="00E635FE">
        <w:trPr>
          <w:gridAfter w:val="1"/>
          <w:wAfter w:w="937" w:type="dxa"/>
          <w:trHeight w:val="270"/>
        </w:trPr>
        <w:tc>
          <w:tcPr>
            <w:tcW w:w="8196" w:type="dxa"/>
            <w:gridSpan w:val="2"/>
            <w:vMerge/>
            <w:tcBorders>
              <w:top w:val="nil"/>
              <w:left w:val="single" w:sz="8" w:space="0" w:color="000000"/>
              <w:bottom w:val="single" w:sz="8" w:space="0" w:color="000000"/>
              <w:right w:val="single" w:sz="8" w:space="0" w:color="000000"/>
            </w:tcBorders>
          </w:tcPr>
          <w:p w14:paraId="0E7E406C" w14:textId="77777777" w:rsidR="00263C53" w:rsidRDefault="00263C53">
            <w:pPr>
              <w:rPr>
                <w:sz w:val="2"/>
                <w:szCs w:val="2"/>
              </w:rPr>
            </w:pPr>
          </w:p>
        </w:tc>
        <w:tc>
          <w:tcPr>
            <w:tcW w:w="886" w:type="dxa"/>
            <w:tcBorders>
              <w:top w:val="nil"/>
              <w:left w:val="single" w:sz="8" w:space="0" w:color="000000"/>
              <w:bottom w:val="single" w:sz="8" w:space="0" w:color="000000"/>
              <w:right w:val="single" w:sz="8" w:space="0" w:color="000000"/>
            </w:tcBorders>
          </w:tcPr>
          <w:p w14:paraId="2E7F2E16" w14:textId="77777777" w:rsidR="00263C53" w:rsidRPr="00263C53" w:rsidRDefault="00263C53" w:rsidP="00263C53">
            <w:pPr>
              <w:jc w:val="center"/>
            </w:pPr>
          </w:p>
        </w:tc>
        <w:tc>
          <w:tcPr>
            <w:tcW w:w="3032" w:type="dxa"/>
            <w:tcBorders>
              <w:top w:val="nil"/>
              <w:left w:val="single" w:sz="8" w:space="0" w:color="000000"/>
              <w:bottom w:val="single" w:sz="8" w:space="0" w:color="000000"/>
              <w:right w:val="single" w:sz="8" w:space="0" w:color="000000"/>
            </w:tcBorders>
          </w:tcPr>
          <w:p w14:paraId="0929AD2C" w14:textId="77777777" w:rsidR="00263C53" w:rsidRPr="00263C53" w:rsidRDefault="00263C53"/>
        </w:tc>
      </w:tr>
    </w:tbl>
    <w:p w14:paraId="011C9B3A" w14:textId="77777777" w:rsidR="000251ED" w:rsidRDefault="000251ED">
      <w:pPr>
        <w:pStyle w:val="BodyText"/>
        <w:rPr>
          <w:rFonts w:ascii="Calibri Light"/>
          <w:sz w:val="24"/>
        </w:rPr>
      </w:pPr>
    </w:p>
    <w:p w14:paraId="417BB32C" w14:textId="77777777" w:rsidR="000251ED" w:rsidRDefault="000251ED">
      <w:pPr>
        <w:pStyle w:val="BodyText"/>
        <w:rPr>
          <w:rFonts w:ascii="Calibri Light"/>
          <w:sz w:val="24"/>
        </w:rPr>
      </w:pPr>
    </w:p>
    <w:p w14:paraId="3F7B5889" w14:textId="77777777" w:rsidR="000251ED" w:rsidRDefault="000251ED">
      <w:pPr>
        <w:pStyle w:val="BodyText"/>
        <w:spacing w:before="3"/>
        <w:rPr>
          <w:rFonts w:ascii="Calibri Light"/>
          <w:sz w:val="19"/>
        </w:rPr>
      </w:pPr>
    </w:p>
    <w:p w14:paraId="7A004C6B" w14:textId="6A896D11" w:rsidR="000251ED" w:rsidRDefault="00570F4E">
      <w:pPr>
        <w:tabs>
          <w:tab w:val="left" w:pos="12468"/>
        </w:tabs>
        <w:ind w:left="121"/>
        <w:rPr>
          <w:rFonts w:ascii="Calibri"/>
          <w:sz w:val="16"/>
        </w:rPr>
      </w:pPr>
      <w:r>
        <w:rPr>
          <w:noProof/>
        </w:rPr>
        <mc:AlternateContent>
          <mc:Choice Requires="wps">
            <w:drawing>
              <wp:anchor distT="0" distB="0" distL="114300" distR="114300" simplePos="0" relativeHeight="251658240" behindDoc="1" locked="0" layoutInCell="1" allowOverlap="1" wp14:anchorId="72077168" wp14:editId="57CCE566">
                <wp:simplePos x="0" y="0"/>
                <wp:positionH relativeFrom="page">
                  <wp:posOffset>6363970</wp:posOffset>
                </wp:positionH>
                <wp:positionV relativeFrom="paragraph">
                  <wp:posOffset>-2934970</wp:posOffset>
                </wp:positionV>
                <wp:extent cx="228600" cy="188595"/>
                <wp:effectExtent l="0" t="0" r="0" b="0"/>
                <wp:wrapNone/>
                <wp:docPr id="6685636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C26A1" id="Rectangle 2" o:spid="_x0000_s1026" style="position:absolute;margin-left:501.1pt;margin-top:-231.1pt;width:18pt;height:1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" stroked="f">
                <w10:wrap anchorx="page"/>
              </v:rect>
            </w:pict>
          </mc:Fallback>
        </mc:AlternateContent>
      </w:r>
      <w:r>
        <w:rPr>
          <w:rFonts w:ascii="Calibri"/>
          <w:i/>
          <w:sz w:val="18"/>
        </w:rPr>
        <w:t>Please</w:t>
      </w:r>
      <w:r>
        <w:rPr>
          <w:rFonts w:ascii="Calibri"/>
          <w:i/>
          <w:spacing w:val="-5"/>
          <w:sz w:val="18"/>
        </w:rPr>
        <w:t xml:space="preserve"> </w:t>
      </w:r>
      <w:r>
        <w:rPr>
          <w:rFonts w:ascii="Calibri"/>
          <w:i/>
          <w:sz w:val="18"/>
        </w:rPr>
        <w:t>use</w:t>
      </w:r>
      <w:r>
        <w:rPr>
          <w:rFonts w:ascii="Calibri"/>
          <w:i/>
          <w:spacing w:val="-5"/>
          <w:sz w:val="18"/>
        </w:rPr>
        <w:t xml:space="preserve"> </w:t>
      </w:r>
      <w:r>
        <w:rPr>
          <w:rFonts w:ascii="Calibri"/>
          <w:i/>
          <w:sz w:val="18"/>
        </w:rPr>
        <w:t>reference</w:t>
      </w:r>
      <w:r>
        <w:rPr>
          <w:rFonts w:ascii="Calibri"/>
          <w:i/>
          <w:spacing w:val="-5"/>
          <w:sz w:val="18"/>
        </w:rPr>
        <w:t xml:space="preserve"> </w:t>
      </w:r>
      <w:r>
        <w:rPr>
          <w:rFonts w:ascii="Calibri"/>
          <w:i/>
          <w:sz w:val="18"/>
        </w:rPr>
        <w:t>numbers</w:t>
      </w:r>
      <w:r>
        <w:rPr>
          <w:rFonts w:ascii="Calibri"/>
          <w:i/>
          <w:spacing w:val="-5"/>
          <w:sz w:val="18"/>
        </w:rPr>
        <w:t xml:space="preserve"> </w:t>
      </w:r>
      <w:r>
        <w:rPr>
          <w:rFonts w:ascii="Calibri"/>
          <w:i/>
          <w:sz w:val="18"/>
        </w:rPr>
        <w:t>provided</w:t>
      </w:r>
      <w:r>
        <w:rPr>
          <w:rFonts w:ascii="Calibri"/>
          <w:i/>
          <w:spacing w:val="-4"/>
          <w:sz w:val="18"/>
        </w:rPr>
        <w:t xml:space="preserve"> </w:t>
      </w:r>
      <w:r>
        <w:rPr>
          <w:rFonts w:ascii="Calibri"/>
          <w:i/>
          <w:sz w:val="18"/>
        </w:rPr>
        <w:t>on</w:t>
      </w:r>
      <w:r>
        <w:rPr>
          <w:rFonts w:ascii="Calibri"/>
          <w:i/>
          <w:spacing w:val="-5"/>
          <w:sz w:val="18"/>
        </w:rPr>
        <w:t xml:space="preserve"> </w:t>
      </w:r>
      <w:r>
        <w:rPr>
          <w:rFonts w:ascii="Calibri"/>
          <w:i/>
          <w:sz w:val="18"/>
        </w:rPr>
        <w:t>all</w:t>
      </w:r>
      <w:r>
        <w:rPr>
          <w:rFonts w:ascii="Calibri"/>
          <w:i/>
          <w:spacing w:val="-4"/>
          <w:sz w:val="18"/>
        </w:rPr>
        <w:t xml:space="preserve"> </w:t>
      </w:r>
      <w:r>
        <w:rPr>
          <w:rFonts w:ascii="Calibri"/>
          <w:i/>
          <w:sz w:val="18"/>
        </w:rPr>
        <w:t>your</w:t>
      </w:r>
      <w:r>
        <w:rPr>
          <w:rFonts w:ascii="Calibri"/>
          <w:i/>
          <w:spacing w:val="-3"/>
          <w:sz w:val="18"/>
        </w:rPr>
        <w:t xml:space="preserve"> </w:t>
      </w:r>
      <w:r>
        <w:rPr>
          <w:rFonts w:ascii="Calibri"/>
          <w:i/>
          <w:sz w:val="18"/>
        </w:rPr>
        <w:t>documentation</w:t>
      </w:r>
      <w:r>
        <w:rPr>
          <w:rFonts w:ascii="Calibri"/>
          <w:i/>
          <w:spacing w:val="-5"/>
          <w:sz w:val="18"/>
        </w:rPr>
        <w:t xml:space="preserve"> </w:t>
      </w:r>
      <w:r>
        <w:rPr>
          <w:rFonts w:ascii="Calibri"/>
          <w:i/>
          <w:sz w:val="18"/>
        </w:rPr>
        <w:t>that</w:t>
      </w:r>
      <w:r>
        <w:rPr>
          <w:rFonts w:ascii="Calibri"/>
          <w:i/>
          <w:spacing w:val="-4"/>
          <w:sz w:val="18"/>
        </w:rPr>
        <w:t xml:space="preserve"> </w:t>
      </w:r>
      <w:r>
        <w:rPr>
          <w:rFonts w:ascii="Calibri"/>
          <w:i/>
          <w:sz w:val="18"/>
        </w:rPr>
        <w:t>is</w:t>
      </w:r>
      <w:r>
        <w:rPr>
          <w:rFonts w:ascii="Calibri"/>
          <w:i/>
          <w:spacing w:val="-5"/>
          <w:sz w:val="18"/>
        </w:rPr>
        <w:t xml:space="preserve"> </w:t>
      </w:r>
      <w:r>
        <w:rPr>
          <w:rFonts w:ascii="Calibri"/>
          <w:i/>
          <w:sz w:val="18"/>
        </w:rPr>
        <w:t>being</w:t>
      </w:r>
      <w:r>
        <w:rPr>
          <w:rFonts w:ascii="Calibri"/>
          <w:i/>
          <w:spacing w:val="-4"/>
          <w:sz w:val="18"/>
        </w:rPr>
        <w:t xml:space="preserve"> </w:t>
      </w:r>
      <w:r>
        <w:rPr>
          <w:rFonts w:ascii="Calibri"/>
          <w:i/>
          <w:sz w:val="18"/>
        </w:rPr>
        <w:t>submitted</w:t>
      </w:r>
      <w:r>
        <w:rPr>
          <w:rFonts w:ascii="Calibri"/>
          <w:i/>
          <w:spacing w:val="-5"/>
          <w:sz w:val="18"/>
        </w:rPr>
        <w:t xml:space="preserve"> </w:t>
      </w:r>
      <w:r>
        <w:rPr>
          <w:rFonts w:ascii="Calibri"/>
          <w:i/>
          <w:sz w:val="18"/>
        </w:rPr>
        <w:t>in</w:t>
      </w:r>
      <w:r>
        <w:rPr>
          <w:rFonts w:ascii="Calibri"/>
          <w:i/>
          <w:spacing w:val="-5"/>
          <w:sz w:val="18"/>
        </w:rPr>
        <w:t xml:space="preserve"> </w:t>
      </w:r>
      <w:r>
        <w:rPr>
          <w:rFonts w:ascii="Calibri"/>
          <w:i/>
          <w:sz w:val="18"/>
        </w:rPr>
        <w:t>this</w:t>
      </w:r>
      <w:r>
        <w:rPr>
          <w:rFonts w:ascii="Calibri"/>
          <w:i/>
          <w:spacing w:val="-5"/>
          <w:sz w:val="18"/>
        </w:rPr>
        <w:t xml:space="preserve"> </w:t>
      </w:r>
      <w:r>
        <w:rPr>
          <w:rFonts w:ascii="Calibri"/>
          <w:i/>
          <w:sz w:val="18"/>
        </w:rPr>
        <w:t>tender</w:t>
      </w:r>
      <w:r>
        <w:rPr>
          <w:rFonts w:ascii="Calibri"/>
          <w:i/>
          <w:sz w:val="18"/>
        </w:rPr>
        <w:tab/>
      </w:r>
      <w:r>
        <w:rPr>
          <w:rFonts w:ascii="Calibri"/>
          <w:position w:val="-8"/>
          <w:sz w:val="16"/>
        </w:rPr>
        <w:t>F-LM-053</w:t>
      </w:r>
    </w:p>
    <w:sectPr w:rsidR="000251ED">
      <w:footerReference w:type="default" r:id="rId32"/>
      <w:pgSz w:w="15660" w:h="22160"/>
      <w:pgMar w:top="1440" w:right="1240" w:bottom="280" w:left="1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32EA" w14:textId="77777777" w:rsidR="00B51DC8" w:rsidRDefault="00B51DC8">
      <w:r>
        <w:separator/>
      </w:r>
    </w:p>
  </w:endnote>
  <w:endnote w:type="continuationSeparator" w:id="0">
    <w:p w14:paraId="096AC2F8" w14:textId="77777777" w:rsidR="00B51DC8" w:rsidRDefault="00B51DC8">
      <w:r>
        <w:continuationSeparator/>
      </w:r>
    </w:p>
  </w:endnote>
  <w:endnote w:type="continuationNotice" w:id="1">
    <w:p w14:paraId="599E30BE" w14:textId="77777777" w:rsidR="00B51DC8" w:rsidRDefault="00B51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A333" w14:textId="66AF34AB" w:rsidR="00A0762C" w:rsidRDefault="00A0762C">
    <w:pPr>
      <w:pStyle w:val="Footer"/>
    </w:pPr>
    <w:r>
      <w:rPr>
        <w:noProof/>
      </w:rPr>
      <mc:AlternateContent>
        <mc:Choice Requires="wps">
          <w:drawing>
            <wp:anchor distT="0" distB="0" distL="0" distR="0" simplePos="0" relativeHeight="251653120" behindDoc="0" locked="0" layoutInCell="1" allowOverlap="1" wp14:anchorId="6A84848C" wp14:editId="7E4E0B8A">
              <wp:simplePos x="635" y="635"/>
              <wp:positionH relativeFrom="page">
                <wp:align>left</wp:align>
              </wp:positionH>
              <wp:positionV relativeFrom="page">
                <wp:align>bottom</wp:align>
              </wp:positionV>
              <wp:extent cx="776605" cy="345440"/>
              <wp:effectExtent l="0" t="0" r="4445" b="0"/>
              <wp:wrapNone/>
              <wp:docPr id="1225131864" name="Text Box 35"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707299D4" w14:textId="778441A3"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84848C" id="_x0000_t202" coordsize="21600,21600" o:spt="202" path="m,l,21600r21600,l21600,xe">
              <v:stroke joinstyle="miter"/>
              <v:path gradientshapeok="t" o:connecttype="rect"/>
            </v:shapetype>
            <v:shape id="Text Box 35" o:spid="_x0000_s1027" type="#_x0000_t202" alt="GUARDED" style="position:absolute;margin-left:0;margin-top:0;width:61.1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" filled="f" stroked="f">
              <v:textbox style="mso-fit-shape-to-text:t" inset="20pt,0,0,15pt">
                <w:txbxContent>
                  <w:p w14:paraId="707299D4" w14:textId="778441A3"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C4ED" w14:textId="50D32636" w:rsidR="000251ED" w:rsidRDefault="00A0762C">
    <w:pPr>
      <w:pStyle w:val="BodyText"/>
      <w:spacing w:line="14" w:lineRule="auto"/>
      <w:rPr>
        <w:sz w:val="2"/>
      </w:rPr>
    </w:pPr>
    <w:r>
      <w:rPr>
        <w:noProof/>
        <w:sz w:val="2"/>
      </w:rPr>
      <mc:AlternateContent>
        <mc:Choice Requires="wps">
          <w:drawing>
            <wp:anchor distT="0" distB="0" distL="0" distR="0" simplePos="0" relativeHeight="251661312" behindDoc="0" locked="0" layoutInCell="1" allowOverlap="1" wp14:anchorId="4F6DBDA8" wp14:editId="410A88D4">
              <wp:simplePos x="635" y="635"/>
              <wp:positionH relativeFrom="page">
                <wp:align>left</wp:align>
              </wp:positionH>
              <wp:positionV relativeFrom="page">
                <wp:align>bottom</wp:align>
              </wp:positionV>
              <wp:extent cx="776605" cy="345440"/>
              <wp:effectExtent l="0" t="0" r="4445" b="0"/>
              <wp:wrapNone/>
              <wp:docPr id="1043692132" name="Text Box 43"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1B2CDC05" w14:textId="23017F5D"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DBDA8" id="_x0000_t202" coordsize="21600,21600" o:spt="202" path="m,l,21600r21600,l21600,xe">
              <v:stroke joinstyle="miter"/>
              <v:path gradientshapeok="t" o:connecttype="rect"/>
            </v:shapetype>
            <v:shape id="Text Box 43" o:spid="_x0000_s1038" type="#_x0000_t202" alt="GUARDED" style="position:absolute;margin-left:0;margin-top:0;width:61.15pt;height:27.2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D1UWsw&#10;FAIAACIEAAAOAAAAAAAAAAAAAAAAAC4CAABkcnMvZTJvRG9jLnhtbFBLAQItABQABgAIAAAAIQCp&#10;NmN/2gAAAAQBAAAPAAAAAAAAAAAAAAAAAG4EAABkcnMvZG93bnJldi54bWxQSwUGAAAAAAQABADz&#10;AAAAdQUAAAAA&#10;" filled="f" stroked="f">
              <v:textbox style="mso-fit-shape-to-text:t" inset="20pt,0,0,15pt">
                <w:txbxContent>
                  <w:p w14:paraId="1B2CDC05" w14:textId="23017F5D"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CF01" w14:textId="683EFFD8" w:rsidR="000251ED" w:rsidRDefault="00A0762C">
    <w:pPr>
      <w:pStyle w:val="BodyText"/>
      <w:spacing w:line="14" w:lineRule="auto"/>
      <w:rPr>
        <w:sz w:val="2"/>
      </w:rPr>
    </w:pPr>
    <w:r>
      <w:rPr>
        <w:noProof/>
        <w:sz w:val="2"/>
      </w:rPr>
      <mc:AlternateContent>
        <mc:Choice Requires="wps">
          <w:drawing>
            <wp:anchor distT="0" distB="0" distL="0" distR="0" simplePos="0" relativeHeight="251662336" behindDoc="0" locked="0" layoutInCell="1" allowOverlap="1" wp14:anchorId="53E9E02D" wp14:editId="66ABD4A3">
              <wp:simplePos x="635" y="635"/>
              <wp:positionH relativeFrom="page">
                <wp:align>left</wp:align>
              </wp:positionH>
              <wp:positionV relativeFrom="page">
                <wp:align>bottom</wp:align>
              </wp:positionV>
              <wp:extent cx="776605" cy="345440"/>
              <wp:effectExtent l="0" t="0" r="4445" b="0"/>
              <wp:wrapNone/>
              <wp:docPr id="374931503" name="Text Box 44"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79919952" w14:textId="61B3D22D"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E9E02D" id="_x0000_t202" coordsize="21600,21600" o:spt="202" path="m,l,21600r21600,l21600,xe">
              <v:stroke joinstyle="miter"/>
              <v:path gradientshapeok="t" o:connecttype="rect"/>
            </v:shapetype>
            <v:shape id="Text Box 44" o:spid="_x0000_s1039" type="#_x0000_t202" alt="GUARDED" style="position:absolute;margin-left:0;margin-top:0;width:61.1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hyFAIAACI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FU4/GcbfQXXCrRz0hHvL1w323jAfnphDhnER&#10;VG14xEMqaEsKZ4uSGtzP9/wxH4HHKCUtKqakBiVNifphkJDJbJrnUWHphoYbjF0yxl/zWYybg74D&#10;FOMY34XlyYzJQQ2mdKBfUdSr2A1DzHDsWdLdYN6FXr/4KLhYrVISismysDFby2PpCFpE9Ll7Zc6e&#10;YQ/I1wMMmmLFG/T73Pint6tDQA4SNRHgHs0z7ijExNj50USl/35PWdenvfwF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Ckx5hy&#10;FAIAACIEAAAOAAAAAAAAAAAAAAAAAC4CAABkcnMvZTJvRG9jLnhtbFBLAQItABQABgAIAAAAIQCp&#10;NmN/2gAAAAQBAAAPAAAAAAAAAAAAAAAAAG4EAABkcnMvZG93bnJldi54bWxQSwUGAAAAAAQABADz&#10;AAAAdQUAAAAA&#10;" filled="f" stroked="f">
              <v:textbox style="mso-fit-shape-to-text:t" inset="20pt,0,0,15pt">
                <w:txbxContent>
                  <w:p w14:paraId="79919952" w14:textId="61B3D22D"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3009" w14:textId="2690D2BD" w:rsidR="000251ED" w:rsidRDefault="00A0762C">
    <w:pPr>
      <w:pStyle w:val="BodyText"/>
      <w:spacing w:line="14" w:lineRule="auto"/>
    </w:pPr>
    <w:r>
      <w:rPr>
        <w:noProof/>
      </w:rPr>
      <mc:AlternateContent>
        <mc:Choice Requires="wps">
          <w:drawing>
            <wp:anchor distT="0" distB="0" distL="0" distR="0" simplePos="0" relativeHeight="251663360" behindDoc="0" locked="0" layoutInCell="1" allowOverlap="1" wp14:anchorId="1CF17168" wp14:editId="29D05D38">
              <wp:simplePos x="635" y="635"/>
              <wp:positionH relativeFrom="page">
                <wp:align>left</wp:align>
              </wp:positionH>
              <wp:positionV relativeFrom="page">
                <wp:align>bottom</wp:align>
              </wp:positionV>
              <wp:extent cx="776605" cy="345440"/>
              <wp:effectExtent l="0" t="0" r="4445" b="0"/>
              <wp:wrapNone/>
              <wp:docPr id="1917086114" name="Text Box 45"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56B33E63" w14:textId="356D380D"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17168" id="_x0000_t202" coordsize="21600,21600" o:spt="202" path="m,l,21600r21600,l21600,xe">
              <v:stroke joinstyle="miter"/>
              <v:path gradientshapeok="t" o:connecttype="rect"/>
            </v:shapetype>
            <v:shape id="Text Box 45" o:spid="_x0000_s1040" type="#_x0000_t202" alt="GUARDED" style="position:absolute;margin-left:0;margin-top:0;width:61.1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BUSBn6&#10;FAIAACIEAAAOAAAAAAAAAAAAAAAAAC4CAABkcnMvZTJvRG9jLnhtbFBLAQItABQABgAIAAAAIQCp&#10;NmN/2gAAAAQBAAAPAAAAAAAAAAAAAAAAAG4EAABkcnMvZG93bnJldi54bWxQSwUGAAAAAAQABADz&#10;AAAAdQUAAAAA&#10;" filled="f" stroked="f">
              <v:textbox style="mso-fit-shape-to-text:t" inset="20pt,0,0,15pt">
                <w:txbxContent>
                  <w:p w14:paraId="56B33E63" w14:textId="356D380D"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r w:rsidR="00570F4E">
      <w:rPr>
        <w:noProof/>
      </w:rPr>
      <mc:AlternateContent>
        <mc:Choice Requires="wps">
          <w:drawing>
            <wp:anchor distT="0" distB="0" distL="114300" distR="114300" simplePos="0" relativeHeight="251651072" behindDoc="1" locked="0" layoutInCell="1" allowOverlap="1" wp14:anchorId="772250BF" wp14:editId="297B4478">
              <wp:simplePos x="0" y="0"/>
              <wp:positionH relativeFrom="page">
                <wp:posOffset>3671570</wp:posOffset>
              </wp:positionH>
              <wp:positionV relativeFrom="page">
                <wp:posOffset>9941560</wp:posOffset>
              </wp:positionV>
              <wp:extent cx="216535" cy="167005"/>
              <wp:effectExtent l="0" t="0" r="0" b="0"/>
              <wp:wrapNone/>
              <wp:docPr id="845806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58BE4" w14:textId="77777777" w:rsidR="000251ED" w:rsidRDefault="00201AD3">
                          <w:pPr>
                            <w:pStyle w:val="BodyText"/>
                            <w:spacing w:before="12"/>
                            <w:ind w:left="60"/>
                            <w:rPr>
                              <w:rFonts w:ascii="Arial"/>
                            </w:rPr>
                          </w:pPr>
                          <w:r>
                            <w:fldChar w:fldCharType="begin"/>
                          </w:r>
                          <w:r>
                            <w:rPr>
                              <w:rFonts w:ascii="Arial"/>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0BF" id="Text Box 2" o:spid="_x0000_s1041" type="#_x0000_t202" style="position:absolute;margin-left:289.1pt;margin-top:782.8pt;width:17.05pt;height:1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kI2wEAAJgDAAAOAAAAZHJzL2Uyb0RvYy54bWysU9uO0zAQfUfiHyy/0ySFFhQ1XS27WoS0&#10;XKSFD3AcO7FIPGbsNilfz9hpusC+rXixxmP7zDlnxruraejZUaE3YCterHLOlJXQGNtW/Pu3u1fv&#10;OP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" filled="f" stroked="f">
              <v:textbox inset="0,0,0,0">
                <w:txbxContent>
                  <w:p w14:paraId="6D558BE4" w14:textId="77777777" w:rsidR="000251ED" w:rsidRDefault="00201AD3">
                    <w:pPr>
                      <w:pStyle w:val="BodyText"/>
                      <w:spacing w:before="12"/>
                      <w:ind w:left="60"/>
                      <w:rPr>
                        <w:rFonts w:ascii="Arial"/>
                      </w:rPr>
                    </w:pPr>
                    <w:r>
                      <w:fldChar w:fldCharType="begin"/>
                    </w:r>
                    <w:r>
                      <w:rPr>
                        <w:rFonts w:ascii="Arial"/>
                      </w:rPr>
                      <w:instrText xml:space="preserve"> PAGE </w:instrText>
                    </w:r>
                    <w:r>
                      <w:fldChar w:fldCharType="separate"/>
                    </w:r>
                    <w:r>
                      <w:t>22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53FA" w14:textId="229B0645" w:rsidR="00336F6F" w:rsidRDefault="00A0762C">
    <w:pPr>
      <w:pStyle w:val="BodyText"/>
      <w:kinsoku w:val="0"/>
      <w:overflowPunct w:val="0"/>
      <w:spacing w:line="14" w:lineRule="auto"/>
      <w:rPr>
        <w:rFonts w:ascii="Times New Roman" w:hAnsi="Times New Roman" w:cs="Times New Roman"/>
      </w:rPr>
    </w:pPr>
    <w:r>
      <w:rPr>
        <w:noProof/>
      </w:rPr>
      <mc:AlternateContent>
        <mc:Choice Requires="wps">
          <w:drawing>
            <wp:anchor distT="0" distB="0" distL="0" distR="0" simplePos="0" relativeHeight="251664384" behindDoc="0" locked="0" layoutInCell="1" allowOverlap="1" wp14:anchorId="304C4595" wp14:editId="651098EA">
              <wp:simplePos x="635" y="635"/>
              <wp:positionH relativeFrom="page">
                <wp:align>left</wp:align>
              </wp:positionH>
              <wp:positionV relativeFrom="page">
                <wp:align>bottom</wp:align>
              </wp:positionV>
              <wp:extent cx="776605" cy="345440"/>
              <wp:effectExtent l="0" t="0" r="4445" b="0"/>
              <wp:wrapNone/>
              <wp:docPr id="1542731820" name="Text Box 46"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04671AC" w14:textId="1983A742"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4C4595" id="_x0000_t202" coordsize="21600,21600" o:spt="202" path="m,l,21600r21600,l21600,xe">
              <v:stroke joinstyle="miter"/>
              <v:path gradientshapeok="t" o:connecttype="rect"/>
            </v:shapetype>
            <v:shape id="Text Box 46" o:spid="_x0000_s1042" type="#_x0000_t202" alt="GUARDED" style="position:absolute;margin-left:0;margin-top:0;width:61.1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5/FAIAACI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FU4/G8bfQXXCrRz0hHvL1w323jAfnphDhnER&#10;VG14xEMqaEsKZ4uSGtzP9/wxH4HHKCUtKqakBiVNifphkJDJbJrnUWHphoYbjF0yxl/zWYybg74D&#10;FOMY34XlyYzJQQ2mdKBfUdSr2A1DzHDsWdLdYN6FXr/4KLhYrVISismysDFby2PpCFpE9Ll7Zc6e&#10;YQ/I1wMMmmLFG/T73Pint6tDQA4SNRHgHs0z7ijExNj50USl/35PWdenvfwF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D2ZP5/&#10;FAIAACIEAAAOAAAAAAAAAAAAAAAAAC4CAABkcnMvZTJvRG9jLnhtbFBLAQItABQABgAIAAAAIQCp&#10;NmN/2gAAAAQBAAAPAAAAAAAAAAAAAAAAAG4EAABkcnMvZG93bnJldi54bWxQSwUGAAAAAAQABADz&#10;AAAAdQUAAAAA&#10;" filled="f" stroked="f">
              <v:textbox style="mso-fit-shape-to-text:t" inset="20pt,0,0,15pt">
                <w:txbxContent>
                  <w:p w14:paraId="304671AC" w14:textId="1983A742"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r w:rsidR="00000000">
      <w:rPr>
        <w:noProof/>
      </w:rPr>
      <w:pict w14:anchorId="44413008">
        <v:shapetype id="_x0000_t202" coordsize="21600,21600" o:spt="202" path="m,l,21600r21600,l21600,xe">
          <v:stroke joinstyle="miter"/>
          <v:path gradientshapeok="t" o:connecttype="rect"/>
        </v:shapetype>
        <v:shape id="_x0000_s1033" type="#_x0000_t202" style="position:absolute;margin-left:65.55pt;margin-top:779.95pt;width:486.1pt;height:14.2pt;z-index:-251650048;mso-position-horizontal-relative:page;mso-position-vertical-relative:page" o:allowincell="f" filled="f" stroked="f">
          <v:textbox style="mso-next-textbox:#_x0000_s1033" inset="0,0,0,0">
            <w:txbxContent>
              <w:p w14:paraId="13DC88D0" w14:textId="77777777" w:rsidR="00336F6F" w:rsidRDefault="00336F6F">
                <w:pPr>
                  <w:pStyle w:val="BodyText"/>
                  <w:kinsoku w:val="0"/>
                  <w:overflowPunct w:val="0"/>
                  <w:spacing w:before="20"/>
                  <w:ind w:left="20"/>
                  <w:rPr>
                    <w:b/>
                    <w:bCs/>
                    <w:color w:val="FF0000"/>
                  </w:rPr>
                </w:pP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3FFE" w14:textId="1BD581E5" w:rsidR="000251ED" w:rsidRDefault="00A0762C">
    <w:pPr>
      <w:pStyle w:val="BodyText"/>
      <w:spacing w:line="14" w:lineRule="auto"/>
      <w:rPr>
        <w:sz w:val="2"/>
      </w:rPr>
    </w:pPr>
    <w:r>
      <w:rPr>
        <w:noProof/>
        <w:sz w:val="2"/>
      </w:rPr>
      <mc:AlternateContent>
        <mc:Choice Requires="wps">
          <w:drawing>
            <wp:anchor distT="0" distB="0" distL="0" distR="0" simplePos="0" relativeHeight="251665408" behindDoc="0" locked="0" layoutInCell="1" allowOverlap="1" wp14:anchorId="68E4DBE5" wp14:editId="1B703CDF">
              <wp:simplePos x="635" y="635"/>
              <wp:positionH relativeFrom="page">
                <wp:align>left</wp:align>
              </wp:positionH>
              <wp:positionV relativeFrom="page">
                <wp:align>bottom</wp:align>
              </wp:positionV>
              <wp:extent cx="776605" cy="345440"/>
              <wp:effectExtent l="0" t="0" r="4445" b="0"/>
              <wp:wrapNone/>
              <wp:docPr id="971641822" name="Text Box 47"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8F01C54" w14:textId="6E7B90E3"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4DBE5" id="_x0000_t202" coordsize="21600,21600" o:spt="202" path="m,l,21600r21600,l21600,xe">
              <v:stroke joinstyle="miter"/>
              <v:path gradientshapeok="t" o:connecttype="rect"/>
            </v:shapetype>
            <v:shape id="Text Box 47" o:spid="_x0000_s1043" type="#_x0000_t202" alt="GUARDED" style="position:absolute;margin-left:0;margin-top:0;width:61.15pt;height:27.2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BXfYy1&#10;FAIAACIEAAAOAAAAAAAAAAAAAAAAAC4CAABkcnMvZTJvRG9jLnhtbFBLAQItABQABgAIAAAAIQCp&#10;NmN/2gAAAAQBAAAPAAAAAAAAAAAAAAAAAG4EAABkcnMvZG93bnJldi54bWxQSwUGAAAAAAQABADz&#10;AAAAdQUAAAAA&#10;" filled="f" stroked="f">
              <v:textbox style="mso-fit-shape-to-text:t" inset="20pt,0,0,15pt">
                <w:txbxContent>
                  <w:p w14:paraId="38F01C54" w14:textId="6E7B90E3"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D54F" w14:textId="7198B021" w:rsidR="00A0762C" w:rsidRDefault="00A0762C">
    <w:pPr>
      <w:pStyle w:val="Footer"/>
    </w:pPr>
    <w:r>
      <w:rPr>
        <w:noProof/>
      </w:rPr>
      <mc:AlternateContent>
        <mc:Choice Requires="wps">
          <w:drawing>
            <wp:anchor distT="0" distB="0" distL="0" distR="0" simplePos="0" relativeHeight="251654144" behindDoc="0" locked="0" layoutInCell="1" allowOverlap="1" wp14:anchorId="09A9D023" wp14:editId="497E6268">
              <wp:simplePos x="723900" y="10077450"/>
              <wp:positionH relativeFrom="page">
                <wp:align>left</wp:align>
              </wp:positionH>
              <wp:positionV relativeFrom="page">
                <wp:align>bottom</wp:align>
              </wp:positionV>
              <wp:extent cx="776605" cy="345440"/>
              <wp:effectExtent l="0" t="0" r="4445" b="0"/>
              <wp:wrapNone/>
              <wp:docPr id="15624913" name="Text Box 36"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B4D4179" w14:textId="1DD5902F"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9D023" id="_x0000_t202" coordsize="21600,21600" o:spt="202" path="m,l,21600r21600,l21600,xe">
              <v:stroke joinstyle="miter"/>
              <v:path gradientshapeok="t" o:connecttype="rect"/>
            </v:shapetype>
            <v:shape id="_x0000_s1028" type="#_x0000_t202" alt="GUARDED" style="position:absolute;margin-left:0;margin-top:0;width:61.1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" filled="f" stroked="f">
              <v:textbox style="mso-fit-shape-to-text:t" inset="20pt,0,0,15pt">
                <w:txbxContent>
                  <w:p w14:paraId="3B4D4179" w14:textId="1DD5902F"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A0F1" w14:textId="5AEFACF2" w:rsidR="00A0762C" w:rsidRDefault="00A0762C">
    <w:pPr>
      <w:pStyle w:val="Footer"/>
    </w:pPr>
    <w:r>
      <w:rPr>
        <w:noProof/>
      </w:rPr>
      <mc:AlternateContent>
        <mc:Choice Requires="wps">
          <w:drawing>
            <wp:anchor distT="0" distB="0" distL="0" distR="0" simplePos="0" relativeHeight="251652096" behindDoc="0" locked="0" layoutInCell="1" allowOverlap="1" wp14:anchorId="37CA9987" wp14:editId="6FDECC87">
              <wp:simplePos x="635" y="635"/>
              <wp:positionH relativeFrom="page">
                <wp:align>left</wp:align>
              </wp:positionH>
              <wp:positionV relativeFrom="page">
                <wp:align>bottom</wp:align>
              </wp:positionV>
              <wp:extent cx="776605" cy="345440"/>
              <wp:effectExtent l="0" t="0" r="4445" b="0"/>
              <wp:wrapNone/>
              <wp:docPr id="1231164211" name="Text Box 34"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716F13E9" w14:textId="4D5BB5E6"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A9987" id="_x0000_t202" coordsize="21600,21600" o:spt="202" path="m,l,21600r21600,l21600,xe">
              <v:stroke joinstyle="miter"/>
              <v:path gradientshapeok="t" o:connecttype="rect"/>
            </v:shapetype>
            <v:shape id="Text Box 34" o:spid="_x0000_s1029" type="#_x0000_t202" alt="GUARDED" style="position:absolute;margin-left:0;margin-top:0;width:61.1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9oFA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VUknw/Q7qE64lIOeb2/5usHWG+bDE3NIMO6B&#10;og2PeEgFbUnhbFFSg/v5nj/mI+4YpaRFwZTUoKIpUT8M8jGZTfM8Cizd0HCDsUvG+Gs+i3Fz0HeA&#10;Whzjs7A8mTE5qMGUDvQranoVu2GIGY49S7obzLvQyxffBBerVUpCLVkWNmZreSwdMYuAPnevzNkz&#10;6gHpeoBBUqx4A36fG//0dnUISEFiJuLbo3mGHXWYCDu/mSj03+8p6/qyl78A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BzGX9o&#10;FAIAACEEAAAOAAAAAAAAAAAAAAAAAC4CAABkcnMvZTJvRG9jLnhtbFBLAQItABQABgAIAAAAIQCp&#10;NmN/2gAAAAQBAAAPAAAAAAAAAAAAAAAAAG4EAABkcnMvZG93bnJldi54bWxQSwUGAAAAAAQABADz&#10;AAAAdQUAAAAA&#10;" filled="f" stroked="f">
              <v:textbox style="mso-fit-shape-to-text:t" inset="20pt,0,0,15pt">
                <w:txbxContent>
                  <w:p w14:paraId="716F13E9" w14:textId="4D5BB5E6"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4254" w14:textId="4B8281B6" w:rsidR="000251ED" w:rsidRDefault="00A0762C">
    <w:pPr>
      <w:pStyle w:val="BodyText"/>
      <w:spacing w:line="14" w:lineRule="auto"/>
    </w:pPr>
    <w:r>
      <w:rPr>
        <w:noProof/>
      </w:rPr>
      <mc:AlternateContent>
        <mc:Choice Requires="wps">
          <w:drawing>
            <wp:anchor distT="0" distB="0" distL="0" distR="0" simplePos="0" relativeHeight="251655168" behindDoc="0" locked="0" layoutInCell="1" allowOverlap="1" wp14:anchorId="68B70964" wp14:editId="09F79441">
              <wp:simplePos x="724535" y="10077450"/>
              <wp:positionH relativeFrom="page">
                <wp:align>left</wp:align>
              </wp:positionH>
              <wp:positionV relativeFrom="page">
                <wp:align>bottom</wp:align>
              </wp:positionV>
              <wp:extent cx="776605" cy="345440"/>
              <wp:effectExtent l="0" t="0" r="4445" b="0"/>
              <wp:wrapNone/>
              <wp:docPr id="1291967352" name="Text Box 37"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74CA960B" w14:textId="1AEB0CF9"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70964" id="_x0000_t202" coordsize="21600,21600" o:spt="202" path="m,l,21600r21600,l21600,xe">
              <v:stroke joinstyle="miter"/>
              <v:path gradientshapeok="t" o:connecttype="rect"/>
            </v:shapetype>
            <v:shape id="Text Box 37" o:spid="_x0000_s1030" type="#_x0000_t202" alt="GUARDED" style="position:absolute;margin-left:0;margin-top:0;width:61.1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7gEw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" filled="f" stroked="f">
              <v:textbox style="mso-fit-shape-to-text:t" inset="20pt,0,0,15pt">
                <w:txbxContent>
                  <w:p w14:paraId="74CA960B" w14:textId="1AEB0CF9"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r w:rsidR="00570F4E">
      <w:rPr>
        <w:noProof/>
      </w:rPr>
      <mc:AlternateContent>
        <mc:Choice Requires="wps">
          <w:drawing>
            <wp:anchor distT="0" distB="0" distL="114300" distR="114300" simplePos="0" relativeHeight="251649024" behindDoc="1" locked="0" layoutInCell="1" allowOverlap="1" wp14:anchorId="25664D50" wp14:editId="0DA77AF6">
              <wp:simplePos x="0" y="0"/>
              <wp:positionH relativeFrom="page">
                <wp:posOffset>3671570</wp:posOffset>
              </wp:positionH>
              <wp:positionV relativeFrom="page">
                <wp:posOffset>9940290</wp:posOffset>
              </wp:positionV>
              <wp:extent cx="216535" cy="167005"/>
              <wp:effectExtent l="0" t="0" r="0" b="0"/>
              <wp:wrapNone/>
              <wp:docPr id="1063270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81EF" w14:textId="77777777" w:rsidR="000251ED" w:rsidRDefault="00201AD3">
                          <w:pPr>
                            <w:pStyle w:val="BodyText"/>
                            <w:spacing w:before="12"/>
                            <w:ind w:left="6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64D50" id="Text Box 4" o:spid="_x0000_s1031" type="#_x0000_t202" style="position:absolute;margin-left:289.1pt;margin-top:782.7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K2gEAAJcDAAAOAAAAZHJzL2Uyb0RvYy54bWysU9uO0zAQfUfiHyy/0ySFFhQ1XS27WoS0&#10;XKSFD3AcO7FIPGbsNilfz9hpusC+rXixxmP7zDlnxruraejZUaE3YCterHLOlJXQGNtW/Pu3u1fv&#10;OP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" filled="f" stroked="f">
              <v:textbox inset="0,0,0,0">
                <w:txbxContent>
                  <w:p w14:paraId="592D81EF" w14:textId="77777777" w:rsidR="000251ED" w:rsidRDefault="00201AD3">
                    <w:pPr>
                      <w:pStyle w:val="BodyText"/>
                      <w:spacing w:before="12"/>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0860" w14:textId="4FC3F818" w:rsidR="000251ED" w:rsidRDefault="00A0762C">
    <w:pPr>
      <w:pStyle w:val="BodyText"/>
      <w:spacing w:line="14" w:lineRule="auto"/>
      <w:rPr>
        <w:sz w:val="2"/>
      </w:rPr>
    </w:pPr>
    <w:r>
      <w:rPr>
        <w:noProof/>
        <w:sz w:val="2"/>
      </w:rPr>
      <mc:AlternateContent>
        <mc:Choice Requires="wps">
          <w:drawing>
            <wp:anchor distT="0" distB="0" distL="0" distR="0" simplePos="0" relativeHeight="251656192" behindDoc="0" locked="0" layoutInCell="1" allowOverlap="1" wp14:anchorId="2C119426" wp14:editId="7CF6778C">
              <wp:simplePos x="635" y="635"/>
              <wp:positionH relativeFrom="page">
                <wp:align>left</wp:align>
              </wp:positionH>
              <wp:positionV relativeFrom="page">
                <wp:align>bottom</wp:align>
              </wp:positionV>
              <wp:extent cx="776605" cy="345440"/>
              <wp:effectExtent l="0" t="0" r="4445" b="0"/>
              <wp:wrapNone/>
              <wp:docPr id="235514487" name="Text Box 38"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74C9C258" w14:textId="7B31A5AC"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119426" id="_x0000_t202" coordsize="21600,21600" o:spt="202" path="m,l,21600r21600,l21600,xe">
              <v:stroke joinstyle="miter"/>
              <v:path gradientshapeok="t" o:connecttype="rect"/>
            </v:shapetype>
            <v:shape id="Text Box 38" o:spid="_x0000_s1032" type="#_x0000_t202" alt="GUARDED" style="position:absolute;margin-left:0;margin-top:0;width:61.1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llFA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VUlnw/Q7qE64lIOeb2/5usHWG+bDE3NIMO6B&#10;og2PeEgFbUnhbFFSg/v5nj/mI+4YpaRFwZTUoKIpUT8M8jGZTfM8Cizd0HCDsUvG+Gs+i3Fz0HeA&#10;Whzjs7A8mTE5qMGUDvQranoVu2GIGY49S7obzLvQyxffBBerVUpCLVkWNmZreSwdMYuAPnevzNkz&#10;6gHpeoBBUqx4A36fG//0dnUISEFiJuLbo3mGHXWYCDu/mSj03+8p6/qyl78A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Ahuhll&#10;FAIAACEEAAAOAAAAAAAAAAAAAAAAAC4CAABkcnMvZTJvRG9jLnhtbFBLAQItABQABgAIAAAAIQCp&#10;NmN/2gAAAAQBAAAPAAAAAAAAAAAAAAAAAG4EAABkcnMvZG93bnJldi54bWxQSwUGAAAAAAQABADz&#10;AAAAdQUAAAAA&#10;" filled="f" stroked="f">
              <v:textbox style="mso-fit-shape-to-text:t" inset="20pt,0,0,15pt">
                <w:txbxContent>
                  <w:p w14:paraId="74C9C258" w14:textId="7B31A5AC"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4E3" w14:textId="5D867B74" w:rsidR="000251ED" w:rsidRDefault="00A0762C">
    <w:pPr>
      <w:pStyle w:val="BodyText"/>
      <w:spacing w:line="14" w:lineRule="auto"/>
    </w:pPr>
    <w:r>
      <w:rPr>
        <w:noProof/>
      </w:rPr>
      <mc:AlternateContent>
        <mc:Choice Requires="wps">
          <w:drawing>
            <wp:anchor distT="0" distB="0" distL="0" distR="0" simplePos="0" relativeHeight="251657216" behindDoc="0" locked="0" layoutInCell="1" allowOverlap="1" wp14:anchorId="0B3AF21A" wp14:editId="62F5B41C">
              <wp:simplePos x="635" y="635"/>
              <wp:positionH relativeFrom="page">
                <wp:align>left</wp:align>
              </wp:positionH>
              <wp:positionV relativeFrom="page">
                <wp:align>bottom</wp:align>
              </wp:positionV>
              <wp:extent cx="776605" cy="345440"/>
              <wp:effectExtent l="0" t="0" r="4445" b="0"/>
              <wp:wrapNone/>
              <wp:docPr id="1903726068" name="Text Box 39"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401AADC4" w14:textId="5A890EAB"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3AF21A" id="_x0000_t202" coordsize="21600,21600" o:spt="202" path="m,l,21600r21600,l21600,xe">
              <v:stroke joinstyle="miter"/>
              <v:path gradientshapeok="t" o:connecttype="rect"/>
            </v:shapetype>
            <v:shape id="Text Box 39" o:spid="_x0000_s1033" type="#_x0000_t202" alt="GUARDED" style="position:absolute;margin-left:0;margin-top:0;width:61.15pt;height:27.2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onFA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VUnnw/Q7qE64lIOeb2/5usHWG+bDE3NIMO6B&#10;og2PeEgFbUnhbFFSg/v5nj/mI+4YpaRFwZTUoKIpUT8M8jGZTfM8Cizd0HCDsUvG+Gs+i3Fz0HeA&#10;Whzjs7A8mTE5qMGUDvQranoVu2GIGY49S7obzLvQyxffBBerVUpCLVkWNmZreSwdMYuAPnevzNkz&#10;6gHpeoBBUqx4A36fG//0dnUISEFiJuLbo3mGHXWYCDu/mSj03+8p6/qyl78A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BwLOon&#10;FAIAACEEAAAOAAAAAAAAAAAAAAAAAC4CAABkcnMvZTJvRG9jLnhtbFBLAQItABQABgAIAAAAIQCp&#10;NmN/2gAAAAQBAAAPAAAAAAAAAAAAAAAAAG4EAABkcnMvZG93bnJldi54bWxQSwUGAAAAAAQABADz&#10;AAAAdQUAAAAA&#10;" filled="f" stroked="f">
              <v:textbox style="mso-fit-shape-to-text:t" inset="20pt,0,0,15pt">
                <w:txbxContent>
                  <w:p w14:paraId="401AADC4" w14:textId="5A890EAB"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r w:rsidR="00570F4E">
      <w:rPr>
        <w:noProof/>
      </w:rPr>
      <mc:AlternateContent>
        <mc:Choice Requires="wps">
          <w:drawing>
            <wp:anchor distT="0" distB="0" distL="114300" distR="114300" simplePos="0" relativeHeight="251650048" behindDoc="1" locked="0" layoutInCell="1" allowOverlap="1" wp14:anchorId="60B0BBD2" wp14:editId="75E894EA">
              <wp:simplePos x="0" y="0"/>
              <wp:positionH relativeFrom="page">
                <wp:posOffset>3671570</wp:posOffset>
              </wp:positionH>
              <wp:positionV relativeFrom="page">
                <wp:posOffset>9940290</wp:posOffset>
              </wp:positionV>
              <wp:extent cx="216535" cy="170180"/>
              <wp:effectExtent l="0" t="0" r="0" b="0"/>
              <wp:wrapNone/>
              <wp:docPr id="1819259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A5BAA" w14:textId="77777777" w:rsidR="000251ED" w:rsidRDefault="00201AD3">
                          <w:pPr>
                            <w:pStyle w:val="BodyText"/>
                            <w:spacing w:before="17"/>
                            <w:ind w:left="60"/>
                            <w:rPr>
                              <w:rFonts w:ascii="Arial"/>
                            </w:rPr>
                          </w:pPr>
                          <w:r>
                            <w:fldChar w:fldCharType="begin"/>
                          </w:r>
                          <w:r>
                            <w:rPr>
                              <w:rFonts w:ascii="Arial"/>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BBD2" id="Text Box 3" o:spid="_x0000_s1034" type="#_x0000_t202" style="position:absolute;margin-left:289.1pt;margin-top:782.7pt;width:17.05pt;height:13.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" filled="f" stroked="f">
              <v:textbox inset="0,0,0,0">
                <w:txbxContent>
                  <w:p w14:paraId="135A5BAA" w14:textId="77777777" w:rsidR="000251ED" w:rsidRDefault="00201AD3">
                    <w:pPr>
                      <w:pStyle w:val="BodyText"/>
                      <w:spacing w:before="17"/>
                      <w:ind w:left="60"/>
                      <w:rPr>
                        <w:rFonts w:ascii="Arial"/>
                      </w:rPr>
                    </w:pPr>
                    <w:r>
                      <w:fldChar w:fldCharType="begin"/>
                    </w:r>
                    <w:r>
                      <w:rPr>
                        <w:rFonts w:ascii="Arial"/>
                      </w:rPr>
                      <w:instrText xml:space="preserve"> PAGE </w:instrText>
                    </w:r>
                    <w:r>
                      <w:fldChar w:fldCharType="separate"/>
                    </w:r>
                    <w:r>
                      <w:t>18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FE0A" w14:textId="5E8FA0D8" w:rsidR="000251ED" w:rsidRDefault="00A0762C">
    <w:pPr>
      <w:pStyle w:val="BodyText"/>
      <w:spacing w:line="14" w:lineRule="auto"/>
      <w:rPr>
        <w:sz w:val="2"/>
      </w:rPr>
    </w:pPr>
    <w:r>
      <w:rPr>
        <w:noProof/>
        <w:sz w:val="2"/>
      </w:rPr>
      <mc:AlternateContent>
        <mc:Choice Requires="wps">
          <w:drawing>
            <wp:anchor distT="0" distB="0" distL="0" distR="0" simplePos="0" relativeHeight="251658240" behindDoc="0" locked="0" layoutInCell="1" allowOverlap="1" wp14:anchorId="471A6964" wp14:editId="59EAA582">
              <wp:simplePos x="635" y="635"/>
              <wp:positionH relativeFrom="page">
                <wp:align>left</wp:align>
              </wp:positionH>
              <wp:positionV relativeFrom="page">
                <wp:align>bottom</wp:align>
              </wp:positionV>
              <wp:extent cx="776605" cy="345440"/>
              <wp:effectExtent l="0" t="0" r="4445" b="0"/>
              <wp:wrapNone/>
              <wp:docPr id="1912241241" name="Text Box 40"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BC31B60" w14:textId="46FE0053"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1A6964" id="_x0000_t202" coordsize="21600,21600" o:spt="202" path="m,l,21600r21600,l21600,xe">
              <v:stroke joinstyle="miter"/>
              <v:path gradientshapeok="t" o:connecttype="rect"/>
            </v:shapetype>
            <v:shape id="Text Box 40" o:spid="_x0000_s1035" type="#_x0000_t202" alt="GUARDED" style="position:absolute;margin-left:0;margin-top:0;width:61.15pt;height:27.2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c9FAIAACEEAAAOAAAAZHJzL2Uyb0RvYy54bWysU99v2jAQfp+0/8Hy+0hgQLu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DUaic9&#10;FAIAACEEAAAOAAAAAAAAAAAAAAAAAC4CAABkcnMvZTJvRG9jLnhtbFBLAQItABQABgAIAAAAIQCp&#10;NmN/2gAAAAQBAAAPAAAAAAAAAAAAAAAAAG4EAABkcnMvZG93bnJldi54bWxQSwUGAAAAAAQABADz&#10;AAAAdQUAAAAA&#10;" filled="f" stroked="f">
              <v:textbox style="mso-fit-shape-to-text:t" inset="20pt,0,0,15pt">
                <w:txbxContent>
                  <w:p w14:paraId="3BC31B60" w14:textId="46FE0053"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9CC5" w14:textId="35756973" w:rsidR="000251ED" w:rsidRDefault="00A0762C">
    <w:pPr>
      <w:pStyle w:val="BodyText"/>
      <w:spacing w:line="14" w:lineRule="auto"/>
      <w:rPr>
        <w:sz w:val="2"/>
      </w:rPr>
    </w:pPr>
    <w:r>
      <w:rPr>
        <w:noProof/>
        <w:sz w:val="2"/>
      </w:rPr>
      <mc:AlternateContent>
        <mc:Choice Requires="wps">
          <w:drawing>
            <wp:anchor distT="0" distB="0" distL="0" distR="0" simplePos="0" relativeHeight="251659264" behindDoc="0" locked="0" layoutInCell="1" allowOverlap="1" wp14:anchorId="745B2423" wp14:editId="2F0FCD66">
              <wp:simplePos x="635" y="635"/>
              <wp:positionH relativeFrom="page">
                <wp:align>left</wp:align>
              </wp:positionH>
              <wp:positionV relativeFrom="page">
                <wp:align>bottom</wp:align>
              </wp:positionV>
              <wp:extent cx="776605" cy="345440"/>
              <wp:effectExtent l="0" t="0" r="4445" b="0"/>
              <wp:wrapNone/>
              <wp:docPr id="473183372" name="Text Box 41"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C929399" w14:textId="5E352CC5"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5B2423" id="_x0000_t202" coordsize="21600,21600" o:spt="202" path="m,l,21600r21600,l21600,xe">
              <v:stroke joinstyle="miter"/>
              <v:path gradientshapeok="t" o:connecttype="rect"/>
            </v:shapetype>
            <v:shape id="Text Box 41" o:spid="_x0000_s1036" type="#_x0000_t202" alt="GUARDED" style="position:absolute;margin-left:0;margin-top:0;width:61.15pt;height:27.2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a1FA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Ak5aa1&#10;FAIAACEEAAAOAAAAAAAAAAAAAAAAAC4CAABkcnMvZTJvRG9jLnhtbFBLAQItABQABgAIAAAAIQCp&#10;NmN/2gAAAAQBAAAPAAAAAAAAAAAAAAAAAG4EAABkcnMvZG93bnJldi54bWxQSwUGAAAAAAQABADz&#10;AAAAdQUAAAAA&#10;" filled="f" stroked="f">
              <v:textbox style="mso-fit-shape-to-text:t" inset="20pt,0,0,15pt">
                <w:txbxContent>
                  <w:p w14:paraId="3C929399" w14:textId="5E352CC5"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8983" w14:textId="2DF02302" w:rsidR="000251ED" w:rsidRDefault="00A0762C">
    <w:pPr>
      <w:pStyle w:val="BodyText"/>
      <w:spacing w:line="14" w:lineRule="auto"/>
      <w:rPr>
        <w:sz w:val="2"/>
      </w:rPr>
    </w:pPr>
    <w:r>
      <w:rPr>
        <w:noProof/>
        <w:sz w:val="2"/>
      </w:rPr>
      <mc:AlternateContent>
        <mc:Choice Requires="wps">
          <w:drawing>
            <wp:anchor distT="0" distB="0" distL="0" distR="0" simplePos="0" relativeHeight="251660288" behindDoc="0" locked="0" layoutInCell="1" allowOverlap="1" wp14:anchorId="707BD638" wp14:editId="0E980A3B">
              <wp:simplePos x="635" y="635"/>
              <wp:positionH relativeFrom="page">
                <wp:align>left</wp:align>
              </wp:positionH>
              <wp:positionV relativeFrom="page">
                <wp:align>bottom</wp:align>
              </wp:positionV>
              <wp:extent cx="776605" cy="345440"/>
              <wp:effectExtent l="0" t="0" r="4445" b="0"/>
              <wp:wrapNone/>
              <wp:docPr id="324623425" name="Text Box 4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74FE238F" w14:textId="54A716EA"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7BD638" id="_x0000_t202" coordsize="21600,21600" o:spt="202" path="m,l,21600r21600,l21600,xe">
              <v:stroke joinstyle="miter"/>
              <v:path gradientshapeok="t" o:connecttype="rect"/>
            </v:shapetype>
            <v:shape id="Text Box 42" o:spid="_x0000_s1037" type="#_x0000_t202" alt="GUARDED" style="position:absolute;margin-left:0;margin-top:0;width:61.15pt;height:27.2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" filled="f" stroked="f">
              <v:textbox style="mso-fit-shape-to-text:t" inset="20pt,0,0,15pt">
                <w:txbxContent>
                  <w:p w14:paraId="74FE238F" w14:textId="54A716EA" w:rsidR="00A0762C" w:rsidRPr="00A0762C" w:rsidRDefault="00A0762C" w:rsidP="00A0762C">
                    <w:pPr>
                      <w:rPr>
                        <w:rFonts w:ascii="Calibri" w:eastAsia="Calibri" w:hAnsi="Calibri" w:cs="Calibri"/>
                        <w:noProof/>
                        <w:color w:val="000000"/>
                        <w:sz w:val="20"/>
                        <w:szCs w:val="20"/>
                      </w:rPr>
                    </w:pPr>
                    <w:r w:rsidRPr="00A0762C">
                      <w:rPr>
                        <w:rFonts w:ascii="Calibri" w:eastAsia="Calibri" w:hAnsi="Calibri" w:cs="Calibri"/>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FB2F" w14:textId="77777777" w:rsidR="00B51DC8" w:rsidRDefault="00B51DC8">
      <w:r>
        <w:separator/>
      </w:r>
    </w:p>
  </w:footnote>
  <w:footnote w:type="continuationSeparator" w:id="0">
    <w:p w14:paraId="5A7FF639" w14:textId="77777777" w:rsidR="00B51DC8" w:rsidRDefault="00B51DC8">
      <w:r>
        <w:continuationSeparator/>
      </w:r>
    </w:p>
  </w:footnote>
  <w:footnote w:type="continuationNotice" w:id="1">
    <w:p w14:paraId="3230EB60" w14:textId="77777777" w:rsidR="00B51DC8" w:rsidRDefault="00B51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4A1" w14:textId="0BD4C25B" w:rsidR="00356D5F" w:rsidRDefault="00356D5F" w:rsidP="00356D5F">
    <w:pPr>
      <w:pStyle w:val="Header"/>
    </w:pPr>
  </w:p>
  <w:p w14:paraId="3F7318E8" w14:textId="77777777" w:rsidR="00C21DFD" w:rsidRDefault="00C21DFD" w:rsidP="00356D5F">
    <w:pPr>
      <w:pStyle w:val="Header"/>
    </w:pPr>
  </w:p>
  <w:p w14:paraId="3D49C78F" w14:textId="77777777" w:rsidR="00C21DFD" w:rsidRDefault="00C21DFD" w:rsidP="00356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41"/>
    <w:multiLevelType w:val="hybridMultilevel"/>
    <w:tmpl w:val="A27269A6"/>
    <w:lvl w:ilvl="0" w:tplc="5FCEC8F2">
      <w:start w:val="1"/>
      <w:numFmt w:val="decimal"/>
      <w:lvlText w:val="%1)"/>
      <w:lvlJc w:val="left"/>
      <w:pPr>
        <w:ind w:left="659" w:hanging="360"/>
      </w:pPr>
      <w:rPr>
        <w:rFonts w:ascii="Verdana" w:eastAsia="Verdana" w:hAnsi="Verdana" w:cs="Verdana" w:hint="default"/>
        <w:b w:val="0"/>
        <w:bCs w:val="0"/>
        <w:color w:val="000000" w:themeColor="text1"/>
        <w:w w:val="99"/>
        <w:sz w:val="20"/>
        <w:szCs w:val="20"/>
      </w:rPr>
    </w:lvl>
    <w:lvl w:ilvl="1" w:tplc="CE88BCF4">
      <w:numFmt w:val="bullet"/>
      <w:lvlText w:val="•"/>
      <w:lvlJc w:val="left"/>
      <w:pPr>
        <w:ind w:left="1566" w:hanging="360"/>
      </w:pPr>
      <w:rPr>
        <w:rFonts w:hint="default"/>
      </w:rPr>
    </w:lvl>
    <w:lvl w:ilvl="2" w:tplc="6EA0580E">
      <w:numFmt w:val="bullet"/>
      <w:lvlText w:val="•"/>
      <w:lvlJc w:val="left"/>
      <w:pPr>
        <w:ind w:left="2473" w:hanging="360"/>
      </w:pPr>
      <w:rPr>
        <w:rFonts w:hint="default"/>
      </w:rPr>
    </w:lvl>
    <w:lvl w:ilvl="3" w:tplc="68A28EC6">
      <w:numFmt w:val="bullet"/>
      <w:lvlText w:val="•"/>
      <w:lvlJc w:val="left"/>
      <w:pPr>
        <w:ind w:left="3379" w:hanging="360"/>
      </w:pPr>
      <w:rPr>
        <w:rFonts w:hint="default"/>
      </w:rPr>
    </w:lvl>
    <w:lvl w:ilvl="4" w:tplc="CBBEBEAA">
      <w:numFmt w:val="bullet"/>
      <w:lvlText w:val="•"/>
      <w:lvlJc w:val="left"/>
      <w:pPr>
        <w:ind w:left="4286" w:hanging="360"/>
      </w:pPr>
      <w:rPr>
        <w:rFonts w:hint="default"/>
      </w:rPr>
    </w:lvl>
    <w:lvl w:ilvl="5" w:tplc="33629352">
      <w:numFmt w:val="bullet"/>
      <w:lvlText w:val="•"/>
      <w:lvlJc w:val="left"/>
      <w:pPr>
        <w:ind w:left="5193" w:hanging="360"/>
      </w:pPr>
      <w:rPr>
        <w:rFonts w:hint="default"/>
      </w:rPr>
    </w:lvl>
    <w:lvl w:ilvl="6" w:tplc="24727CEA">
      <w:numFmt w:val="bullet"/>
      <w:lvlText w:val="•"/>
      <w:lvlJc w:val="left"/>
      <w:pPr>
        <w:ind w:left="6099" w:hanging="360"/>
      </w:pPr>
      <w:rPr>
        <w:rFonts w:hint="default"/>
      </w:rPr>
    </w:lvl>
    <w:lvl w:ilvl="7" w:tplc="AFE2FC00">
      <w:numFmt w:val="bullet"/>
      <w:lvlText w:val="•"/>
      <w:lvlJc w:val="left"/>
      <w:pPr>
        <w:ind w:left="7006" w:hanging="360"/>
      </w:pPr>
      <w:rPr>
        <w:rFonts w:hint="default"/>
      </w:rPr>
    </w:lvl>
    <w:lvl w:ilvl="8" w:tplc="3F9833AE">
      <w:numFmt w:val="bullet"/>
      <w:lvlText w:val="•"/>
      <w:lvlJc w:val="left"/>
      <w:pPr>
        <w:ind w:left="7913" w:hanging="360"/>
      </w:pPr>
      <w:rPr>
        <w:rFonts w:hint="default"/>
      </w:rPr>
    </w:lvl>
  </w:abstractNum>
  <w:abstractNum w:abstractNumId="1" w15:restartNumberingAfterBreak="0">
    <w:nsid w:val="08A83D9C"/>
    <w:multiLevelType w:val="hybridMultilevel"/>
    <w:tmpl w:val="895E4C28"/>
    <w:lvl w:ilvl="0" w:tplc="2D6CE648">
      <w:start w:val="1"/>
      <w:numFmt w:val="lowerRoman"/>
      <w:lvlText w:val="(%1)"/>
      <w:lvlJc w:val="left"/>
      <w:pPr>
        <w:ind w:left="1008" w:hanging="708"/>
      </w:pPr>
      <w:rPr>
        <w:rFonts w:ascii="Verdana" w:eastAsia="Verdana" w:hAnsi="Verdana" w:cs="Verdana" w:hint="default"/>
        <w:b/>
        <w:bCs/>
        <w:spacing w:val="-4"/>
        <w:w w:val="100"/>
        <w:sz w:val="24"/>
        <w:szCs w:val="24"/>
      </w:rPr>
    </w:lvl>
    <w:lvl w:ilvl="1" w:tplc="1020F282">
      <w:numFmt w:val="bullet"/>
      <w:lvlText w:val="•"/>
      <w:lvlJc w:val="left"/>
      <w:pPr>
        <w:ind w:left="1921" w:hanging="708"/>
      </w:pPr>
      <w:rPr>
        <w:rFonts w:hint="default"/>
      </w:rPr>
    </w:lvl>
    <w:lvl w:ilvl="2" w:tplc="EA5C52BC">
      <w:numFmt w:val="bullet"/>
      <w:lvlText w:val="•"/>
      <w:lvlJc w:val="left"/>
      <w:pPr>
        <w:ind w:left="2842" w:hanging="708"/>
      </w:pPr>
      <w:rPr>
        <w:rFonts w:hint="default"/>
      </w:rPr>
    </w:lvl>
    <w:lvl w:ilvl="3" w:tplc="65641234">
      <w:numFmt w:val="bullet"/>
      <w:lvlText w:val="•"/>
      <w:lvlJc w:val="left"/>
      <w:pPr>
        <w:ind w:left="3763" w:hanging="708"/>
      </w:pPr>
      <w:rPr>
        <w:rFonts w:hint="default"/>
      </w:rPr>
    </w:lvl>
    <w:lvl w:ilvl="4" w:tplc="D1EE48EC">
      <w:numFmt w:val="bullet"/>
      <w:lvlText w:val="•"/>
      <w:lvlJc w:val="left"/>
      <w:pPr>
        <w:ind w:left="4684" w:hanging="708"/>
      </w:pPr>
      <w:rPr>
        <w:rFonts w:hint="default"/>
      </w:rPr>
    </w:lvl>
    <w:lvl w:ilvl="5" w:tplc="0C6A84A6">
      <w:numFmt w:val="bullet"/>
      <w:lvlText w:val="•"/>
      <w:lvlJc w:val="left"/>
      <w:pPr>
        <w:ind w:left="5605" w:hanging="708"/>
      </w:pPr>
      <w:rPr>
        <w:rFonts w:hint="default"/>
      </w:rPr>
    </w:lvl>
    <w:lvl w:ilvl="6" w:tplc="70EC6760">
      <w:numFmt w:val="bullet"/>
      <w:lvlText w:val="•"/>
      <w:lvlJc w:val="left"/>
      <w:pPr>
        <w:ind w:left="6526" w:hanging="708"/>
      </w:pPr>
      <w:rPr>
        <w:rFonts w:hint="default"/>
      </w:rPr>
    </w:lvl>
    <w:lvl w:ilvl="7" w:tplc="54BE628E">
      <w:numFmt w:val="bullet"/>
      <w:lvlText w:val="•"/>
      <w:lvlJc w:val="left"/>
      <w:pPr>
        <w:ind w:left="7447" w:hanging="708"/>
      </w:pPr>
      <w:rPr>
        <w:rFonts w:hint="default"/>
      </w:rPr>
    </w:lvl>
    <w:lvl w:ilvl="8" w:tplc="4DDEC092">
      <w:numFmt w:val="bullet"/>
      <w:lvlText w:val="•"/>
      <w:lvlJc w:val="left"/>
      <w:pPr>
        <w:ind w:left="8368" w:hanging="708"/>
      </w:pPr>
      <w:rPr>
        <w:rFonts w:hint="default"/>
      </w:rPr>
    </w:lvl>
  </w:abstractNum>
  <w:abstractNum w:abstractNumId="2" w15:restartNumberingAfterBreak="0">
    <w:nsid w:val="09BA5B9F"/>
    <w:multiLevelType w:val="hybridMultilevel"/>
    <w:tmpl w:val="7BF84BE4"/>
    <w:lvl w:ilvl="0" w:tplc="FF1ED990">
      <w:start w:val="1"/>
      <w:numFmt w:val="lowerRoman"/>
      <w:lvlText w:val="(%1)"/>
      <w:lvlJc w:val="left"/>
      <w:pPr>
        <w:ind w:left="720" w:hanging="360"/>
      </w:pPr>
      <w:rPr>
        <w:rFonts w:ascii="Verdana" w:eastAsia="Verdana" w:hAnsi="Verdana" w:cs="Verdana" w:hint="default"/>
        <w:spacing w:val="-6"/>
        <w:w w:val="100"/>
        <w:sz w:val="24"/>
        <w:szCs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D04232"/>
    <w:multiLevelType w:val="multilevel"/>
    <w:tmpl w:val="3EEA2312"/>
    <w:lvl w:ilvl="0">
      <w:start w:val="1"/>
      <w:numFmt w:val="decimal"/>
      <w:lvlText w:val="%1"/>
      <w:lvlJc w:val="left"/>
      <w:pPr>
        <w:ind w:left="1019" w:hanging="720"/>
      </w:pPr>
      <w:rPr>
        <w:rFonts w:ascii="Verdana" w:eastAsia="Verdana" w:hAnsi="Verdana" w:cs="Verdana"/>
        <w:b/>
        <w:bCs/>
        <w:w w:val="100"/>
        <w:sz w:val="28"/>
        <w:szCs w:val="28"/>
      </w:rPr>
    </w:lvl>
    <w:lvl w:ilvl="1">
      <w:start w:val="1"/>
      <w:numFmt w:val="decimal"/>
      <w:lvlText w:val="%1.%2"/>
      <w:lvlJc w:val="left"/>
      <w:pPr>
        <w:ind w:left="1020" w:hanging="720"/>
      </w:pPr>
      <w:rPr>
        <w:rFonts w:hint="default"/>
        <w:b/>
        <w:bCs/>
        <w:spacing w:val="-3"/>
        <w:w w:val="100"/>
      </w:rPr>
    </w:lvl>
    <w:lvl w:ilvl="2">
      <w:numFmt w:val="bullet"/>
      <w:lvlText w:val=""/>
      <w:lvlJc w:val="left"/>
      <w:pPr>
        <w:ind w:left="1020" w:hanging="360"/>
      </w:pPr>
      <w:rPr>
        <w:rFonts w:ascii="Symbol" w:eastAsia="Symbol" w:hAnsi="Symbol" w:cs="Symbol" w:hint="default"/>
        <w:w w:val="97"/>
        <w:sz w:val="20"/>
        <w:szCs w:val="20"/>
      </w:rPr>
    </w:lvl>
    <w:lvl w:ilvl="3">
      <w:numFmt w:val="bullet"/>
      <w:lvlText w:val="•"/>
      <w:lvlJc w:val="left"/>
      <w:pPr>
        <w:ind w:left="3777" w:hanging="360"/>
      </w:pPr>
      <w:rPr>
        <w:rFonts w:hint="default"/>
      </w:rPr>
    </w:lvl>
    <w:lvl w:ilvl="4">
      <w:numFmt w:val="bullet"/>
      <w:lvlText w:val="•"/>
      <w:lvlJc w:val="left"/>
      <w:pPr>
        <w:ind w:left="4696" w:hanging="360"/>
      </w:pPr>
      <w:rPr>
        <w:rFonts w:hint="default"/>
      </w:rPr>
    </w:lvl>
    <w:lvl w:ilvl="5">
      <w:numFmt w:val="bullet"/>
      <w:lvlText w:val="•"/>
      <w:lvlJc w:val="left"/>
      <w:pPr>
        <w:ind w:left="5615" w:hanging="360"/>
      </w:pPr>
      <w:rPr>
        <w:rFonts w:hint="default"/>
      </w:rPr>
    </w:lvl>
    <w:lvl w:ilvl="6">
      <w:numFmt w:val="bullet"/>
      <w:lvlText w:val="•"/>
      <w:lvlJc w:val="left"/>
      <w:pPr>
        <w:ind w:left="6534" w:hanging="360"/>
      </w:pPr>
      <w:rPr>
        <w:rFonts w:hint="default"/>
      </w:rPr>
    </w:lvl>
    <w:lvl w:ilvl="7">
      <w:numFmt w:val="bullet"/>
      <w:lvlText w:val="•"/>
      <w:lvlJc w:val="left"/>
      <w:pPr>
        <w:ind w:left="7453" w:hanging="360"/>
      </w:pPr>
      <w:rPr>
        <w:rFonts w:hint="default"/>
      </w:rPr>
    </w:lvl>
    <w:lvl w:ilvl="8">
      <w:numFmt w:val="bullet"/>
      <w:lvlText w:val="•"/>
      <w:lvlJc w:val="left"/>
      <w:pPr>
        <w:ind w:left="8372" w:hanging="360"/>
      </w:pPr>
      <w:rPr>
        <w:rFonts w:hint="default"/>
      </w:rPr>
    </w:lvl>
  </w:abstractNum>
  <w:abstractNum w:abstractNumId="4" w15:restartNumberingAfterBreak="0">
    <w:nsid w:val="32355BF2"/>
    <w:multiLevelType w:val="hybridMultilevel"/>
    <w:tmpl w:val="3CA4C558"/>
    <w:lvl w:ilvl="0" w:tplc="65E43442">
      <w:start w:val="1"/>
      <w:numFmt w:val="upperLetter"/>
      <w:lvlText w:val="%1"/>
      <w:lvlJc w:val="left"/>
      <w:pPr>
        <w:ind w:left="1020" w:hanging="720"/>
      </w:pPr>
      <w:rPr>
        <w:rFonts w:hint="default"/>
        <w:b/>
        <w:bCs/>
        <w:spacing w:val="-1"/>
        <w:w w:val="100"/>
        <w:u w:val="single" w:color="000000"/>
      </w:rPr>
    </w:lvl>
    <w:lvl w:ilvl="1" w:tplc="18B40388">
      <w:numFmt w:val="bullet"/>
      <w:lvlText w:val="•"/>
      <w:lvlJc w:val="left"/>
      <w:pPr>
        <w:ind w:left="1890" w:hanging="720"/>
      </w:pPr>
      <w:rPr>
        <w:rFonts w:hint="default"/>
      </w:rPr>
    </w:lvl>
    <w:lvl w:ilvl="2" w:tplc="C4C0ADAE">
      <w:numFmt w:val="bullet"/>
      <w:lvlText w:val="•"/>
      <w:lvlJc w:val="left"/>
      <w:pPr>
        <w:ind w:left="2761" w:hanging="720"/>
      </w:pPr>
      <w:rPr>
        <w:rFonts w:hint="default"/>
      </w:rPr>
    </w:lvl>
    <w:lvl w:ilvl="3" w:tplc="7882837C">
      <w:numFmt w:val="bullet"/>
      <w:lvlText w:val="•"/>
      <w:lvlJc w:val="left"/>
      <w:pPr>
        <w:ind w:left="3631" w:hanging="720"/>
      </w:pPr>
      <w:rPr>
        <w:rFonts w:hint="default"/>
      </w:rPr>
    </w:lvl>
    <w:lvl w:ilvl="4" w:tplc="B0A41C7C">
      <w:numFmt w:val="bullet"/>
      <w:lvlText w:val="•"/>
      <w:lvlJc w:val="left"/>
      <w:pPr>
        <w:ind w:left="4502" w:hanging="720"/>
      </w:pPr>
      <w:rPr>
        <w:rFonts w:hint="default"/>
      </w:rPr>
    </w:lvl>
    <w:lvl w:ilvl="5" w:tplc="2C1A2B68">
      <w:numFmt w:val="bullet"/>
      <w:lvlText w:val="•"/>
      <w:lvlJc w:val="left"/>
      <w:pPr>
        <w:ind w:left="5373" w:hanging="720"/>
      </w:pPr>
      <w:rPr>
        <w:rFonts w:hint="default"/>
      </w:rPr>
    </w:lvl>
    <w:lvl w:ilvl="6" w:tplc="90D60D22">
      <w:numFmt w:val="bullet"/>
      <w:lvlText w:val="•"/>
      <w:lvlJc w:val="left"/>
      <w:pPr>
        <w:ind w:left="6243" w:hanging="720"/>
      </w:pPr>
      <w:rPr>
        <w:rFonts w:hint="default"/>
      </w:rPr>
    </w:lvl>
    <w:lvl w:ilvl="7" w:tplc="516AB234">
      <w:numFmt w:val="bullet"/>
      <w:lvlText w:val="•"/>
      <w:lvlJc w:val="left"/>
      <w:pPr>
        <w:ind w:left="7114" w:hanging="720"/>
      </w:pPr>
      <w:rPr>
        <w:rFonts w:hint="default"/>
      </w:rPr>
    </w:lvl>
    <w:lvl w:ilvl="8" w:tplc="09E4B8DC">
      <w:numFmt w:val="bullet"/>
      <w:lvlText w:val="•"/>
      <w:lvlJc w:val="left"/>
      <w:pPr>
        <w:ind w:left="7985" w:hanging="720"/>
      </w:pPr>
      <w:rPr>
        <w:rFonts w:hint="default"/>
      </w:rPr>
    </w:lvl>
  </w:abstractNum>
  <w:abstractNum w:abstractNumId="5" w15:restartNumberingAfterBreak="0">
    <w:nsid w:val="34240E08"/>
    <w:multiLevelType w:val="hybridMultilevel"/>
    <w:tmpl w:val="FF0C3E92"/>
    <w:lvl w:ilvl="0" w:tplc="B5A87AE0">
      <w:numFmt w:val="bullet"/>
      <w:lvlText w:val=""/>
      <w:lvlJc w:val="left"/>
      <w:pPr>
        <w:ind w:left="1020" w:hanging="360"/>
      </w:pPr>
      <w:rPr>
        <w:rFonts w:ascii="Symbol" w:eastAsia="Symbol" w:hAnsi="Symbol" w:cs="Symbol" w:hint="default"/>
        <w:w w:val="97"/>
        <w:sz w:val="20"/>
        <w:szCs w:val="20"/>
      </w:rPr>
    </w:lvl>
    <w:lvl w:ilvl="1" w:tplc="3EEE99E8">
      <w:numFmt w:val="bullet"/>
      <w:lvlText w:val="•"/>
      <w:lvlJc w:val="left"/>
      <w:pPr>
        <w:ind w:left="1939" w:hanging="360"/>
      </w:pPr>
      <w:rPr>
        <w:rFonts w:hint="default"/>
      </w:rPr>
    </w:lvl>
    <w:lvl w:ilvl="2" w:tplc="CBB20C62">
      <w:numFmt w:val="bullet"/>
      <w:lvlText w:val="•"/>
      <w:lvlJc w:val="left"/>
      <w:pPr>
        <w:ind w:left="2858" w:hanging="360"/>
      </w:pPr>
      <w:rPr>
        <w:rFonts w:hint="default"/>
      </w:rPr>
    </w:lvl>
    <w:lvl w:ilvl="3" w:tplc="90C2FC68">
      <w:numFmt w:val="bullet"/>
      <w:lvlText w:val="•"/>
      <w:lvlJc w:val="left"/>
      <w:pPr>
        <w:ind w:left="3777" w:hanging="360"/>
      </w:pPr>
      <w:rPr>
        <w:rFonts w:hint="default"/>
      </w:rPr>
    </w:lvl>
    <w:lvl w:ilvl="4" w:tplc="B958103C">
      <w:numFmt w:val="bullet"/>
      <w:lvlText w:val="•"/>
      <w:lvlJc w:val="left"/>
      <w:pPr>
        <w:ind w:left="4696" w:hanging="360"/>
      </w:pPr>
      <w:rPr>
        <w:rFonts w:hint="default"/>
      </w:rPr>
    </w:lvl>
    <w:lvl w:ilvl="5" w:tplc="12280E70">
      <w:numFmt w:val="bullet"/>
      <w:lvlText w:val="•"/>
      <w:lvlJc w:val="left"/>
      <w:pPr>
        <w:ind w:left="5615" w:hanging="360"/>
      </w:pPr>
      <w:rPr>
        <w:rFonts w:hint="default"/>
      </w:rPr>
    </w:lvl>
    <w:lvl w:ilvl="6" w:tplc="61964172">
      <w:numFmt w:val="bullet"/>
      <w:lvlText w:val="•"/>
      <w:lvlJc w:val="left"/>
      <w:pPr>
        <w:ind w:left="6534" w:hanging="360"/>
      </w:pPr>
      <w:rPr>
        <w:rFonts w:hint="default"/>
      </w:rPr>
    </w:lvl>
    <w:lvl w:ilvl="7" w:tplc="3A6A5D74">
      <w:numFmt w:val="bullet"/>
      <w:lvlText w:val="•"/>
      <w:lvlJc w:val="left"/>
      <w:pPr>
        <w:ind w:left="7453" w:hanging="360"/>
      </w:pPr>
      <w:rPr>
        <w:rFonts w:hint="default"/>
      </w:rPr>
    </w:lvl>
    <w:lvl w:ilvl="8" w:tplc="8676CC5A">
      <w:numFmt w:val="bullet"/>
      <w:lvlText w:val="•"/>
      <w:lvlJc w:val="left"/>
      <w:pPr>
        <w:ind w:left="8372" w:hanging="360"/>
      </w:pPr>
      <w:rPr>
        <w:rFonts w:hint="default"/>
      </w:rPr>
    </w:lvl>
  </w:abstractNum>
  <w:abstractNum w:abstractNumId="6" w15:restartNumberingAfterBreak="0">
    <w:nsid w:val="46421555"/>
    <w:multiLevelType w:val="multilevel"/>
    <w:tmpl w:val="2640E742"/>
    <w:lvl w:ilvl="0">
      <w:start w:val="3"/>
      <w:numFmt w:val="decimal"/>
      <w:lvlText w:val="%1"/>
      <w:lvlJc w:val="left"/>
      <w:pPr>
        <w:ind w:left="300" w:hanging="720"/>
      </w:pPr>
      <w:rPr>
        <w:rFonts w:hint="default"/>
      </w:rPr>
    </w:lvl>
    <w:lvl w:ilvl="1">
      <w:start w:val="4"/>
      <w:numFmt w:val="decimal"/>
      <w:lvlText w:val="%1.%2"/>
      <w:lvlJc w:val="left"/>
      <w:pPr>
        <w:ind w:left="300" w:hanging="720"/>
      </w:pPr>
      <w:rPr>
        <w:rFonts w:hint="default"/>
      </w:rPr>
    </w:lvl>
    <w:lvl w:ilvl="2">
      <w:start w:val="3"/>
      <w:numFmt w:val="decimal"/>
      <w:lvlText w:val="%1.%2.%3"/>
      <w:lvlJc w:val="left"/>
      <w:pPr>
        <w:ind w:left="300" w:hanging="720"/>
      </w:pPr>
      <w:rPr>
        <w:rFonts w:ascii="Verdana" w:eastAsia="Verdana" w:hAnsi="Verdana" w:cs="Verdana" w:hint="default"/>
        <w:b/>
        <w:bCs/>
        <w:spacing w:val="-2"/>
        <w:w w:val="98"/>
        <w:sz w:val="20"/>
        <w:szCs w:val="20"/>
      </w:rPr>
    </w:lvl>
    <w:lvl w:ilvl="3">
      <w:numFmt w:val="bullet"/>
      <w:lvlText w:val="•"/>
      <w:lvlJc w:val="left"/>
      <w:pPr>
        <w:ind w:left="3273" w:hanging="720"/>
      </w:pPr>
      <w:rPr>
        <w:rFonts w:hint="default"/>
      </w:rPr>
    </w:lvl>
    <w:lvl w:ilvl="4">
      <w:numFmt w:val="bullet"/>
      <w:lvlText w:val="•"/>
      <w:lvlJc w:val="left"/>
      <w:pPr>
        <w:ind w:left="4264" w:hanging="720"/>
      </w:pPr>
      <w:rPr>
        <w:rFonts w:hint="default"/>
      </w:rPr>
    </w:lvl>
    <w:lvl w:ilvl="5">
      <w:numFmt w:val="bullet"/>
      <w:lvlText w:val="•"/>
      <w:lvlJc w:val="left"/>
      <w:pPr>
        <w:ind w:left="5255" w:hanging="720"/>
      </w:pPr>
      <w:rPr>
        <w:rFonts w:hint="default"/>
      </w:rPr>
    </w:lvl>
    <w:lvl w:ilvl="6">
      <w:numFmt w:val="bullet"/>
      <w:lvlText w:val="•"/>
      <w:lvlJc w:val="left"/>
      <w:pPr>
        <w:ind w:left="6246" w:hanging="720"/>
      </w:pPr>
      <w:rPr>
        <w:rFonts w:hint="default"/>
      </w:rPr>
    </w:lvl>
    <w:lvl w:ilvl="7">
      <w:numFmt w:val="bullet"/>
      <w:lvlText w:val="•"/>
      <w:lvlJc w:val="left"/>
      <w:pPr>
        <w:ind w:left="7237" w:hanging="720"/>
      </w:pPr>
      <w:rPr>
        <w:rFonts w:hint="default"/>
      </w:rPr>
    </w:lvl>
    <w:lvl w:ilvl="8">
      <w:numFmt w:val="bullet"/>
      <w:lvlText w:val="•"/>
      <w:lvlJc w:val="left"/>
      <w:pPr>
        <w:ind w:left="8228" w:hanging="720"/>
      </w:pPr>
      <w:rPr>
        <w:rFonts w:hint="default"/>
      </w:rPr>
    </w:lvl>
  </w:abstractNum>
  <w:abstractNum w:abstractNumId="7" w15:restartNumberingAfterBreak="0">
    <w:nsid w:val="72B43A97"/>
    <w:multiLevelType w:val="hybridMultilevel"/>
    <w:tmpl w:val="EAEE48C2"/>
    <w:lvl w:ilvl="0" w:tplc="A328AD4A">
      <w:start w:val="1"/>
      <w:numFmt w:val="lowerLetter"/>
      <w:lvlText w:val="(%1)"/>
      <w:lvlJc w:val="left"/>
      <w:pPr>
        <w:ind w:left="1020" w:hanging="440"/>
      </w:pPr>
      <w:rPr>
        <w:rFonts w:ascii="Verdana" w:eastAsia="Verdana" w:hAnsi="Verdana" w:cs="Verdana" w:hint="default"/>
        <w:spacing w:val="-1"/>
        <w:w w:val="98"/>
        <w:sz w:val="20"/>
        <w:szCs w:val="20"/>
      </w:rPr>
    </w:lvl>
    <w:lvl w:ilvl="1" w:tplc="75EEBBAE">
      <w:numFmt w:val="bullet"/>
      <w:lvlText w:val="•"/>
      <w:lvlJc w:val="left"/>
      <w:pPr>
        <w:ind w:left="1939" w:hanging="440"/>
      </w:pPr>
      <w:rPr>
        <w:rFonts w:hint="default"/>
      </w:rPr>
    </w:lvl>
    <w:lvl w:ilvl="2" w:tplc="96527246">
      <w:numFmt w:val="bullet"/>
      <w:lvlText w:val="•"/>
      <w:lvlJc w:val="left"/>
      <w:pPr>
        <w:ind w:left="2858" w:hanging="440"/>
      </w:pPr>
      <w:rPr>
        <w:rFonts w:hint="default"/>
      </w:rPr>
    </w:lvl>
    <w:lvl w:ilvl="3" w:tplc="4B08D31E">
      <w:numFmt w:val="bullet"/>
      <w:lvlText w:val="•"/>
      <w:lvlJc w:val="left"/>
      <w:pPr>
        <w:ind w:left="3777" w:hanging="440"/>
      </w:pPr>
      <w:rPr>
        <w:rFonts w:hint="default"/>
      </w:rPr>
    </w:lvl>
    <w:lvl w:ilvl="4" w:tplc="DE201C36">
      <w:numFmt w:val="bullet"/>
      <w:lvlText w:val="•"/>
      <w:lvlJc w:val="left"/>
      <w:pPr>
        <w:ind w:left="4696" w:hanging="440"/>
      </w:pPr>
      <w:rPr>
        <w:rFonts w:hint="default"/>
      </w:rPr>
    </w:lvl>
    <w:lvl w:ilvl="5" w:tplc="B832EB9A">
      <w:numFmt w:val="bullet"/>
      <w:lvlText w:val="•"/>
      <w:lvlJc w:val="left"/>
      <w:pPr>
        <w:ind w:left="5615" w:hanging="440"/>
      </w:pPr>
      <w:rPr>
        <w:rFonts w:hint="default"/>
      </w:rPr>
    </w:lvl>
    <w:lvl w:ilvl="6" w:tplc="03DA1502">
      <w:numFmt w:val="bullet"/>
      <w:lvlText w:val="•"/>
      <w:lvlJc w:val="left"/>
      <w:pPr>
        <w:ind w:left="6534" w:hanging="440"/>
      </w:pPr>
      <w:rPr>
        <w:rFonts w:hint="default"/>
      </w:rPr>
    </w:lvl>
    <w:lvl w:ilvl="7" w:tplc="6E8672A0">
      <w:numFmt w:val="bullet"/>
      <w:lvlText w:val="•"/>
      <w:lvlJc w:val="left"/>
      <w:pPr>
        <w:ind w:left="7453" w:hanging="440"/>
      </w:pPr>
      <w:rPr>
        <w:rFonts w:hint="default"/>
      </w:rPr>
    </w:lvl>
    <w:lvl w:ilvl="8" w:tplc="D116D25E">
      <w:numFmt w:val="bullet"/>
      <w:lvlText w:val="•"/>
      <w:lvlJc w:val="left"/>
      <w:pPr>
        <w:ind w:left="8372" w:hanging="440"/>
      </w:pPr>
      <w:rPr>
        <w:rFonts w:hint="default"/>
      </w:rPr>
    </w:lvl>
  </w:abstractNum>
  <w:abstractNum w:abstractNumId="8" w15:restartNumberingAfterBreak="0">
    <w:nsid w:val="7B775B45"/>
    <w:multiLevelType w:val="hybridMultilevel"/>
    <w:tmpl w:val="79BE1298"/>
    <w:lvl w:ilvl="0" w:tplc="8D42A220">
      <w:start w:val="1"/>
      <w:numFmt w:val="decimal"/>
      <w:lvlText w:val="%1."/>
      <w:lvlJc w:val="left"/>
      <w:pPr>
        <w:ind w:left="1012" w:hanging="720"/>
      </w:pPr>
      <w:rPr>
        <w:rFonts w:ascii="Verdana" w:eastAsia="Verdana" w:hAnsi="Verdana" w:cs="Verdana" w:hint="default"/>
        <w:b/>
        <w:bCs/>
        <w:color w:val="FF0000"/>
        <w:spacing w:val="-3"/>
        <w:w w:val="99"/>
        <w:sz w:val="20"/>
        <w:szCs w:val="20"/>
      </w:rPr>
    </w:lvl>
    <w:lvl w:ilvl="1" w:tplc="419EAC9E">
      <w:start w:val="1"/>
      <w:numFmt w:val="lowerLetter"/>
      <w:lvlText w:val="%2."/>
      <w:lvlJc w:val="left"/>
      <w:pPr>
        <w:ind w:left="1732" w:hanging="355"/>
      </w:pPr>
      <w:rPr>
        <w:rFonts w:ascii="Verdana" w:eastAsia="Verdana" w:hAnsi="Verdana" w:cs="Verdana" w:hint="default"/>
        <w:b/>
        <w:bCs/>
        <w:color w:val="FF0000"/>
        <w:spacing w:val="-4"/>
        <w:w w:val="99"/>
        <w:sz w:val="20"/>
        <w:szCs w:val="20"/>
      </w:rPr>
    </w:lvl>
    <w:lvl w:ilvl="2" w:tplc="BABEB368">
      <w:numFmt w:val="bullet"/>
      <w:lvlText w:val="•"/>
      <w:lvlJc w:val="left"/>
      <w:pPr>
        <w:ind w:left="2681" w:hanging="355"/>
      </w:pPr>
      <w:rPr>
        <w:rFonts w:hint="default"/>
      </w:rPr>
    </w:lvl>
    <w:lvl w:ilvl="3" w:tplc="175ED456">
      <w:numFmt w:val="bullet"/>
      <w:lvlText w:val="•"/>
      <w:lvlJc w:val="left"/>
      <w:pPr>
        <w:ind w:left="3622" w:hanging="355"/>
      </w:pPr>
      <w:rPr>
        <w:rFonts w:hint="default"/>
      </w:rPr>
    </w:lvl>
    <w:lvl w:ilvl="4" w:tplc="6BDEB9D2">
      <w:numFmt w:val="bullet"/>
      <w:lvlText w:val="•"/>
      <w:lvlJc w:val="left"/>
      <w:pPr>
        <w:ind w:left="4563" w:hanging="355"/>
      </w:pPr>
      <w:rPr>
        <w:rFonts w:hint="default"/>
      </w:rPr>
    </w:lvl>
    <w:lvl w:ilvl="5" w:tplc="678CE4E0">
      <w:numFmt w:val="bullet"/>
      <w:lvlText w:val="•"/>
      <w:lvlJc w:val="left"/>
      <w:pPr>
        <w:ind w:left="5504" w:hanging="355"/>
      </w:pPr>
      <w:rPr>
        <w:rFonts w:hint="default"/>
      </w:rPr>
    </w:lvl>
    <w:lvl w:ilvl="6" w:tplc="EAEE67C0">
      <w:numFmt w:val="bullet"/>
      <w:lvlText w:val="•"/>
      <w:lvlJc w:val="left"/>
      <w:pPr>
        <w:ind w:left="6446" w:hanging="355"/>
      </w:pPr>
      <w:rPr>
        <w:rFonts w:hint="default"/>
      </w:rPr>
    </w:lvl>
    <w:lvl w:ilvl="7" w:tplc="B32658AA">
      <w:numFmt w:val="bullet"/>
      <w:lvlText w:val="•"/>
      <w:lvlJc w:val="left"/>
      <w:pPr>
        <w:ind w:left="7387" w:hanging="355"/>
      </w:pPr>
      <w:rPr>
        <w:rFonts w:hint="default"/>
      </w:rPr>
    </w:lvl>
    <w:lvl w:ilvl="8" w:tplc="EDEE754C">
      <w:numFmt w:val="bullet"/>
      <w:lvlText w:val="•"/>
      <w:lvlJc w:val="left"/>
      <w:pPr>
        <w:ind w:left="8328" w:hanging="355"/>
      </w:pPr>
      <w:rPr>
        <w:rFonts w:hint="default"/>
      </w:rPr>
    </w:lvl>
  </w:abstractNum>
  <w:num w:numId="1" w16cid:durableId="272638270">
    <w:abstractNumId w:val="4"/>
  </w:num>
  <w:num w:numId="2" w16cid:durableId="102457412">
    <w:abstractNumId w:val="0"/>
  </w:num>
  <w:num w:numId="3" w16cid:durableId="1175612163">
    <w:abstractNumId w:val="6"/>
  </w:num>
  <w:num w:numId="4" w16cid:durableId="408700597">
    <w:abstractNumId w:val="7"/>
  </w:num>
  <w:num w:numId="5" w16cid:durableId="467749526">
    <w:abstractNumId w:val="8"/>
  </w:num>
  <w:num w:numId="6" w16cid:durableId="308293089">
    <w:abstractNumId w:val="5"/>
  </w:num>
  <w:num w:numId="7" w16cid:durableId="353044815">
    <w:abstractNumId w:val="3"/>
  </w:num>
  <w:num w:numId="8" w16cid:durableId="1208181421">
    <w:abstractNumId w:val="1"/>
  </w:num>
  <w:num w:numId="9" w16cid:durableId="206926233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ED"/>
    <w:rsid w:val="000010AF"/>
    <w:rsid w:val="00010D97"/>
    <w:rsid w:val="000234FF"/>
    <w:rsid w:val="000251ED"/>
    <w:rsid w:val="00030DF9"/>
    <w:rsid w:val="00035217"/>
    <w:rsid w:val="00035FD5"/>
    <w:rsid w:val="00077F49"/>
    <w:rsid w:val="000809EB"/>
    <w:rsid w:val="00096383"/>
    <w:rsid w:val="000B656E"/>
    <w:rsid w:val="000C084E"/>
    <w:rsid w:val="000E0C66"/>
    <w:rsid w:val="00105233"/>
    <w:rsid w:val="00106470"/>
    <w:rsid w:val="001340FD"/>
    <w:rsid w:val="00141AC3"/>
    <w:rsid w:val="00147CFF"/>
    <w:rsid w:val="00151BD2"/>
    <w:rsid w:val="00156AF4"/>
    <w:rsid w:val="00165338"/>
    <w:rsid w:val="00166F81"/>
    <w:rsid w:val="00170BB4"/>
    <w:rsid w:val="00174D02"/>
    <w:rsid w:val="00181C12"/>
    <w:rsid w:val="001854A2"/>
    <w:rsid w:val="001916CA"/>
    <w:rsid w:val="001A04E5"/>
    <w:rsid w:val="001A174A"/>
    <w:rsid w:val="001B0661"/>
    <w:rsid w:val="001B56B2"/>
    <w:rsid w:val="001D0565"/>
    <w:rsid w:val="001D554E"/>
    <w:rsid w:val="001E1F98"/>
    <w:rsid w:val="001E477A"/>
    <w:rsid w:val="001E5B26"/>
    <w:rsid w:val="00201AD3"/>
    <w:rsid w:val="002023A6"/>
    <w:rsid w:val="00203040"/>
    <w:rsid w:val="002048AE"/>
    <w:rsid w:val="0025276D"/>
    <w:rsid w:val="00255483"/>
    <w:rsid w:val="00261FDB"/>
    <w:rsid w:val="00263C53"/>
    <w:rsid w:val="00285AD9"/>
    <w:rsid w:val="00292F43"/>
    <w:rsid w:val="00295D65"/>
    <w:rsid w:val="002B1F61"/>
    <w:rsid w:val="002B2F1F"/>
    <w:rsid w:val="002B3973"/>
    <w:rsid w:val="002C169C"/>
    <w:rsid w:val="002C3E6E"/>
    <w:rsid w:val="002C51C3"/>
    <w:rsid w:val="002D16B1"/>
    <w:rsid w:val="002D18AB"/>
    <w:rsid w:val="002D1D61"/>
    <w:rsid w:val="002D492D"/>
    <w:rsid w:val="002D745A"/>
    <w:rsid w:val="002F1B0A"/>
    <w:rsid w:val="002F4482"/>
    <w:rsid w:val="002F62D7"/>
    <w:rsid w:val="00306239"/>
    <w:rsid w:val="00313BF5"/>
    <w:rsid w:val="00314296"/>
    <w:rsid w:val="00317CF8"/>
    <w:rsid w:val="00330AAB"/>
    <w:rsid w:val="0033387A"/>
    <w:rsid w:val="00336F6F"/>
    <w:rsid w:val="00341100"/>
    <w:rsid w:val="00343514"/>
    <w:rsid w:val="00351814"/>
    <w:rsid w:val="00356D5F"/>
    <w:rsid w:val="00357C27"/>
    <w:rsid w:val="00361EE4"/>
    <w:rsid w:val="00364FB1"/>
    <w:rsid w:val="00372771"/>
    <w:rsid w:val="003755DA"/>
    <w:rsid w:val="0038544C"/>
    <w:rsid w:val="003A75F2"/>
    <w:rsid w:val="003B24BD"/>
    <w:rsid w:val="003B3379"/>
    <w:rsid w:val="003B4F77"/>
    <w:rsid w:val="003B76AC"/>
    <w:rsid w:val="003D5C2A"/>
    <w:rsid w:val="003E0B9E"/>
    <w:rsid w:val="003E341F"/>
    <w:rsid w:val="003F2FB4"/>
    <w:rsid w:val="003F3E7F"/>
    <w:rsid w:val="0041099B"/>
    <w:rsid w:val="00445C24"/>
    <w:rsid w:val="004574DF"/>
    <w:rsid w:val="004605B0"/>
    <w:rsid w:val="004655CF"/>
    <w:rsid w:val="00473757"/>
    <w:rsid w:val="004808FB"/>
    <w:rsid w:val="00492C46"/>
    <w:rsid w:val="004B48E1"/>
    <w:rsid w:val="004B4D53"/>
    <w:rsid w:val="004B7641"/>
    <w:rsid w:val="004D2BE8"/>
    <w:rsid w:val="004E71A3"/>
    <w:rsid w:val="00520565"/>
    <w:rsid w:val="00535082"/>
    <w:rsid w:val="00551781"/>
    <w:rsid w:val="0056295B"/>
    <w:rsid w:val="00562A4C"/>
    <w:rsid w:val="005703F9"/>
    <w:rsid w:val="00570E23"/>
    <w:rsid w:val="00570F4E"/>
    <w:rsid w:val="005A6080"/>
    <w:rsid w:val="005B51E9"/>
    <w:rsid w:val="005C1557"/>
    <w:rsid w:val="005C256F"/>
    <w:rsid w:val="005C7502"/>
    <w:rsid w:val="005D1889"/>
    <w:rsid w:val="005E1D22"/>
    <w:rsid w:val="00601F65"/>
    <w:rsid w:val="0060797B"/>
    <w:rsid w:val="006156EC"/>
    <w:rsid w:val="006228DF"/>
    <w:rsid w:val="00625447"/>
    <w:rsid w:val="006263E3"/>
    <w:rsid w:val="006303F7"/>
    <w:rsid w:val="00635BFA"/>
    <w:rsid w:val="006458BE"/>
    <w:rsid w:val="006605FD"/>
    <w:rsid w:val="006762D7"/>
    <w:rsid w:val="00680E70"/>
    <w:rsid w:val="00695EA6"/>
    <w:rsid w:val="006A1CAC"/>
    <w:rsid w:val="006A6A7B"/>
    <w:rsid w:val="006B40AA"/>
    <w:rsid w:val="006C55A1"/>
    <w:rsid w:val="006D2A06"/>
    <w:rsid w:val="006E574D"/>
    <w:rsid w:val="006E5E20"/>
    <w:rsid w:val="006F0569"/>
    <w:rsid w:val="006F1DFE"/>
    <w:rsid w:val="006F4CF1"/>
    <w:rsid w:val="007002CA"/>
    <w:rsid w:val="00707CD2"/>
    <w:rsid w:val="00717286"/>
    <w:rsid w:val="00723E75"/>
    <w:rsid w:val="00725F94"/>
    <w:rsid w:val="007363A3"/>
    <w:rsid w:val="00751890"/>
    <w:rsid w:val="007527E7"/>
    <w:rsid w:val="00763D62"/>
    <w:rsid w:val="00771611"/>
    <w:rsid w:val="007824BE"/>
    <w:rsid w:val="00784C50"/>
    <w:rsid w:val="00785D35"/>
    <w:rsid w:val="0078790D"/>
    <w:rsid w:val="00791256"/>
    <w:rsid w:val="00791A85"/>
    <w:rsid w:val="00793FC2"/>
    <w:rsid w:val="007963C2"/>
    <w:rsid w:val="007C0228"/>
    <w:rsid w:val="007C4AAA"/>
    <w:rsid w:val="007D5250"/>
    <w:rsid w:val="007E145B"/>
    <w:rsid w:val="007E600A"/>
    <w:rsid w:val="007F3A8F"/>
    <w:rsid w:val="007F62ED"/>
    <w:rsid w:val="00803FB5"/>
    <w:rsid w:val="008205BA"/>
    <w:rsid w:val="008343EA"/>
    <w:rsid w:val="0084424C"/>
    <w:rsid w:val="008462E4"/>
    <w:rsid w:val="00846F1C"/>
    <w:rsid w:val="008633AC"/>
    <w:rsid w:val="00871B4F"/>
    <w:rsid w:val="008771A9"/>
    <w:rsid w:val="00877A35"/>
    <w:rsid w:val="008A1636"/>
    <w:rsid w:val="008A2806"/>
    <w:rsid w:val="008B142C"/>
    <w:rsid w:val="008B61E7"/>
    <w:rsid w:val="008C0E85"/>
    <w:rsid w:val="008C6D5A"/>
    <w:rsid w:val="008D22FB"/>
    <w:rsid w:val="008D5C2B"/>
    <w:rsid w:val="00902E6C"/>
    <w:rsid w:val="00933664"/>
    <w:rsid w:val="00936084"/>
    <w:rsid w:val="00936293"/>
    <w:rsid w:val="00937BCD"/>
    <w:rsid w:val="009407D8"/>
    <w:rsid w:val="00943927"/>
    <w:rsid w:val="009816CF"/>
    <w:rsid w:val="009946D8"/>
    <w:rsid w:val="00997813"/>
    <w:rsid w:val="009A6842"/>
    <w:rsid w:val="009A6D92"/>
    <w:rsid w:val="009C2E85"/>
    <w:rsid w:val="009D3D36"/>
    <w:rsid w:val="009F19A9"/>
    <w:rsid w:val="009F71D9"/>
    <w:rsid w:val="00A0372B"/>
    <w:rsid w:val="00A03C32"/>
    <w:rsid w:val="00A06B41"/>
    <w:rsid w:val="00A0762C"/>
    <w:rsid w:val="00A174BD"/>
    <w:rsid w:val="00A277CA"/>
    <w:rsid w:val="00A41D7A"/>
    <w:rsid w:val="00A558FE"/>
    <w:rsid w:val="00A56432"/>
    <w:rsid w:val="00A60A5F"/>
    <w:rsid w:val="00A61759"/>
    <w:rsid w:val="00A62543"/>
    <w:rsid w:val="00A67E2C"/>
    <w:rsid w:val="00A74CF9"/>
    <w:rsid w:val="00A774F3"/>
    <w:rsid w:val="00A824F4"/>
    <w:rsid w:val="00A82A21"/>
    <w:rsid w:val="00A842EC"/>
    <w:rsid w:val="00AA3F74"/>
    <w:rsid w:val="00AA6765"/>
    <w:rsid w:val="00AA740E"/>
    <w:rsid w:val="00AB07B8"/>
    <w:rsid w:val="00AB1BD4"/>
    <w:rsid w:val="00AB33F0"/>
    <w:rsid w:val="00AB5849"/>
    <w:rsid w:val="00AC0383"/>
    <w:rsid w:val="00AC060D"/>
    <w:rsid w:val="00AC0FB5"/>
    <w:rsid w:val="00AC55D9"/>
    <w:rsid w:val="00AD00C4"/>
    <w:rsid w:val="00AD3A4D"/>
    <w:rsid w:val="00AD64BC"/>
    <w:rsid w:val="00AE200A"/>
    <w:rsid w:val="00AF04D1"/>
    <w:rsid w:val="00AF279A"/>
    <w:rsid w:val="00AF4246"/>
    <w:rsid w:val="00B03F48"/>
    <w:rsid w:val="00B117B8"/>
    <w:rsid w:val="00B1301F"/>
    <w:rsid w:val="00B14824"/>
    <w:rsid w:val="00B51DC8"/>
    <w:rsid w:val="00B52D1D"/>
    <w:rsid w:val="00B762A9"/>
    <w:rsid w:val="00B84FD5"/>
    <w:rsid w:val="00B87572"/>
    <w:rsid w:val="00B876A8"/>
    <w:rsid w:val="00B96653"/>
    <w:rsid w:val="00BA075D"/>
    <w:rsid w:val="00BA6235"/>
    <w:rsid w:val="00BB3A83"/>
    <w:rsid w:val="00BB3C01"/>
    <w:rsid w:val="00BC03B6"/>
    <w:rsid w:val="00BD0073"/>
    <w:rsid w:val="00BD07E8"/>
    <w:rsid w:val="00BD2F10"/>
    <w:rsid w:val="00BE345F"/>
    <w:rsid w:val="00BE3BF0"/>
    <w:rsid w:val="00BF1C5F"/>
    <w:rsid w:val="00BF7880"/>
    <w:rsid w:val="00C124EC"/>
    <w:rsid w:val="00C21DFD"/>
    <w:rsid w:val="00C22A76"/>
    <w:rsid w:val="00C24F1C"/>
    <w:rsid w:val="00C51CC7"/>
    <w:rsid w:val="00C74E0E"/>
    <w:rsid w:val="00C80687"/>
    <w:rsid w:val="00CA2C8B"/>
    <w:rsid w:val="00CC17B8"/>
    <w:rsid w:val="00CE35CE"/>
    <w:rsid w:val="00CE3CA5"/>
    <w:rsid w:val="00CE6482"/>
    <w:rsid w:val="00CF6E1F"/>
    <w:rsid w:val="00CF7663"/>
    <w:rsid w:val="00D0527E"/>
    <w:rsid w:val="00D13AC3"/>
    <w:rsid w:val="00D20C10"/>
    <w:rsid w:val="00D435D6"/>
    <w:rsid w:val="00D530B1"/>
    <w:rsid w:val="00D724A4"/>
    <w:rsid w:val="00D879CD"/>
    <w:rsid w:val="00DA7F09"/>
    <w:rsid w:val="00DB061C"/>
    <w:rsid w:val="00DE2433"/>
    <w:rsid w:val="00E236B8"/>
    <w:rsid w:val="00E23AD7"/>
    <w:rsid w:val="00E416F1"/>
    <w:rsid w:val="00E42F00"/>
    <w:rsid w:val="00E53189"/>
    <w:rsid w:val="00E54487"/>
    <w:rsid w:val="00E54838"/>
    <w:rsid w:val="00E55E69"/>
    <w:rsid w:val="00E57A58"/>
    <w:rsid w:val="00E635FE"/>
    <w:rsid w:val="00E65F4F"/>
    <w:rsid w:val="00E720D7"/>
    <w:rsid w:val="00E81D71"/>
    <w:rsid w:val="00E81DBB"/>
    <w:rsid w:val="00E82185"/>
    <w:rsid w:val="00E8409A"/>
    <w:rsid w:val="00E93DB4"/>
    <w:rsid w:val="00EA1E10"/>
    <w:rsid w:val="00EA62F9"/>
    <w:rsid w:val="00EA7F8B"/>
    <w:rsid w:val="00EB398C"/>
    <w:rsid w:val="00EB7336"/>
    <w:rsid w:val="00EE2703"/>
    <w:rsid w:val="00EE4D40"/>
    <w:rsid w:val="00EE7049"/>
    <w:rsid w:val="00EF3220"/>
    <w:rsid w:val="00F1140E"/>
    <w:rsid w:val="00F2237A"/>
    <w:rsid w:val="00F4539E"/>
    <w:rsid w:val="00F51805"/>
    <w:rsid w:val="00F546C8"/>
    <w:rsid w:val="00F54984"/>
    <w:rsid w:val="00F62460"/>
    <w:rsid w:val="00F63F03"/>
    <w:rsid w:val="00F66C91"/>
    <w:rsid w:val="00F70D48"/>
    <w:rsid w:val="00F72D9D"/>
    <w:rsid w:val="00F766FC"/>
    <w:rsid w:val="00F9077F"/>
    <w:rsid w:val="00FA02B0"/>
    <w:rsid w:val="00FA27BD"/>
    <w:rsid w:val="00FA333F"/>
    <w:rsid w:val="00FB206A"/>
    <w:rsid w:val="00FB43DE"/>
    <w:rsid w:val="00FC0242"/>
    <w:rsid w:val="00FE6A7D"/>
    <w:rsid w:val="00FF2257"/>
    <w:rsid w:val="00FF541A"/>
    <w:rsid w:val="038CBDF9"/>
    <w:rsid w:val="0696FB04"/>
    <w:rsid w:val="09407B6B"/>
    <w:rsid w:val="144A14EB"/>
    <w:rsid w:val="17A59B1E"/>
    <w:rsid w:val="17F81FD1"/>
    <w:rsid w:val="1A2ED090"/>
    <w:rsid w:val="1CE495E6"/>
    <w:rsid w:val="1D859139"/>
    <w:rsid w:val="1E06CE08"/>
    <w:rsid w:val="230AE5B1"/>
    <w:rsid w:val="24443A2A"/>
    <w:rsid w:val="2459FA56"/>
    <w:rsid w:val="26ADDB0D"/>
    <w:rsid w:val="280AFEAC"/>
    <w:rsid w:val="2B2B1127"/>
    <w:rsid w:val="2C0FFD54"/>
    <w:rsid w:val="2E1F3CE4"/>
    <w:rsid w:val="31288523"/>
    <w:rsid w:val="3335DACE"/>
    <w:rsid w:val="3342E128"/>
    <w:rsid w:val="33CE7449"/>
    <w:rsid w:val="35248AA6"/>
    <w:rsid w:val="372A18FA"/>
    <w:rsid w:val="378BF889"/>
    <w:rsid w:val="3BB7111D"/>
    <w:rsid w:val="3C2C7AAB"/>
    <w:rsid w:val="3C8F69D4"/>
    <w:rsid w:val="3D0432C6"/>
    <w:rsid w:val="3ED3FBA1"/>
    <w:rsid w:val="435DB18E"/>
    <w:rsid w:val="44B30F68"/>
    <w:rsid w:val="4AB86E49"/>
    <w:rsid w:val="4ACC49AD"/>
    <w:rsid w:val="4C3A8E22"/>
    <w:rsid w:val="4CD713C2"/>
    <w:rsid w:val="4D73365C"/>
    <w:rsid w:val="4D94B922"/>
    <w:rsid w:val="4E0C6D45"/>
    <w:rsid w:val="5119DE4A"/>
    <w:rsid w:val="570F1D4C"/>
    <w:rsid w:val="576EE8C8"/>
    <w:rsid w:val="57DE60EF"/>
    <w:rsid w:val="597D3A5C"/>
    <w:rsid w:val="5FE75CD8"/>
    <w:rsid w:val="6750AE01"/>
    <w:rsid w:val="68E947BC"/>
    <w:rsid w:val="7622CF08"/>
    <w:rsid w:val="76D51302"/>
    <w:rsid w:val="7AB25C8D"/>
    <w:rsid w:val="7B01F9FC"/>
    <w:rsid w:val="7CB22125"/>
    <w:rsid w:val="7D21E789"/>
    <w:rsid w:val="7DFC22D0"/>
    <w:rsid w:val="7F96BDC8"/>
    <w:rsid w:val="7FED4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D87D4"/>
  <w15:docId w15:val="{A2C01AF3-6C95-4C2C-A914-B3BBA30C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aliases w:val="Heading 1 Char1,Heading 1 Char Char,Heading 1 Char,h1"/>
    <w:basedOn w:val="Normal"/>
    <w:link w:val="Heading1Char2"/>
    <w:qFormat/>
    <w:pPr>
      <w:ind w:left="1019"/>
      <w:jc w:val="center"/>
      <w:outlineLvl w:val="0"/>
    </w:pPr>
    <w:rPr>
      <w:b/>
      <w:bCs/>
      <w:sz w:val="28"/>
      <w:szCs w:val="28"/>
    </w:rPr>
  </w:style>
  <w:style w:type="paragraph" w:styleId="Heading2">
    <w:name w:val="heading 2"/>
    <w:aliases w:val="h2"/>
    <w:basedOn w:val="Normal"/>
    <w:link w:val="Heading2Char"/>
    <w:unhideWhenUsed/>
    <w:qFormat/>
    <w:pPr>
      <w:ind w:left="1020" w:hanging="720"/>
      <w:outlineLvl w:val="1"/>
    </w:pPr>
    <w:rPr>
      <w:b/>
      <w:bCs/>
      <w:sz w:val="24"/>
      <w:szCs w:val="24"/>
    </w:rPr>
  </w:style>
  <w:style w:type="paragraph" w:styleId="Heading3">
    <w:name w:val="heading 3"/>
    <w:aliases w:val="h3"/>
    <w:basedOn w:val="Normal"/>
    <w:link w:val="Heading3Char"/>
    <w:unhideWhenUsed/>
    <w:qFormat/>
    <w:pPr>
      <w:ind w:left="1020"/>
      <w:outlineLvl w:val="2"/>
    </w:pPr>
    <w:rPr>
      <w:sz w:val="24"/>
      <w:szCs w:val="24"/>
    </w:rPr>
  </w:style>
  <w:style w:type="paragraph" w:styleId="Heading4">
    <w:name w:val="heading 4"/>
    <w:aliases w:val="Heading 4 Char1 Char,Heading 4 Char Char Char,Heading 4 Char1 Char Char Char,Heading 4 Char Char Char Char Char,Heading 4 Char1 Char1,Heading 4 Char Char Char1,Heading 4 Char1,Heading 4 Char Char,Heading 4 Char1 Char Char,h4"/>
    <w:basedOn w:val="Normal"/>
    <w:next w:val="Normal"/>
    <w:link w:val="Heading4Char"/>
    <w:qFormat/>
    <w:rsid w:val="001E5B26"/>
    <w:pPr>
      <w:keepNext/>
      <w:widowControl/>
      <w:autoSpaceDE/>
      <w:autoSpaceDN/>
      <w:jc w:val="both"/>
      <w:outlineLvl w:val="3"/>
    </w:pPr>
    <w:rPr>
      <w:rFonts w:ascii="Calibri" w:eastAsia="Times New Roman" w:hAnsi="Calibri" w:cs="Times New Roman"/>
      <w:i/>
      <w:sz w:val="24"/>
      <w:szCs w:val="24"/>
      <w:lang w:val="en-IE"/>
    </w:rPr>
  </w:style>
  <w:style w:type="paragraph" w:styleId="Heading5">
    <w:name w:val="heading 5"/>
    <w:aliases w:val="h5"/>
    <w:basedOn w:val="Normal"/>
    <w:next w:val="Normal"/>
    <w:link w:val="Heading5Char"/>
    <w:qFormat/>
    <w:rsid w:val="001E5B26"/>
    <w:pPr>
      <w:widowControl/>
      <w:tabs>
        <w:tab w:val="num" w:pos="1008"/>
      </w:tabs>
      <w:autoSpaceDE/>
      <w:autoSpaceDN/>
      <w:spacing w:before="240" w:after="60"/>
      <w:ind w:left="1008" w:hanging="1008"/>
      <w:outlineLvl w:val="4"/>
    </w:pPr>
    <w:rPr>
      <w:rFonts w:eastAsia="Times New Roman" w:cs="Arial"/>
      <w:b/>
      <w:bCs/>
      <w:i/>
      <w:iCs/>
      <w:sz w:val="26"/>
      <w:szCs w:val="26"/>
      <w:lang w:val="en-IE"/>
    </w:rPr>
  </w:style>
  <w:style w:type="paragraph" w:styleId="Heading6">
    <w:name w:val="heading 6"/>
    <w:basedOn w:val="Normal"/>
    <w:next w:val="Normal"/>
    <w:link w:val="Heading6Char"/>
    <w:qFormat/>
    <w:rsid w:val="001E5B26"/>
    <w:pPr>
      <w:widowControl/>
      <w:tabs>
        <w:tab w:val="num" w:pos="1152"/>
      </w:tabs>
      <w:autoSpaceDE/>
      <w:autoSpaceDN/>
      <w:spacing w:before="240" w:after="60"/>
      <w:ind w:left="1152" w:hanging="1152"/>
      <w:outlineLvl w:val="5"/>
    </w:pPr>
    <w:rPr>
      <w:rFonts w:eastAsia="Times New Roman" w:cs="Arial"/>
      <w:b/>
      <w:bCs/>
      <w:lang w:val="en-IE"/>
    </w:rPr>
  </w:style>
  <w:style w:type="paragraph" w:styleId="Heading7">
    <w:name w:val="heading 7"/>
    <w:basedOn w:val="Normal"/>
    <w:next w:val="Normal"/>
    <w:link w:val="Heading7Char"/>
    <w:qFormat/>
    <w:rsid w:val="001E5B26"/>
    <w:pPr>
      <w:widowControl/>
      <w:tabs>
        <w:tab w:val="num" w:pos="1296"/>
      </w:tabs>
      <w:autoSpaceDE/>
      <w:autoSpaceDN/>
      <w:spacing w:before="240" w:after="60"/>
      <w:ind w:left="1296" w:hanging="1296"/>
      <w:outlineLvl w:val="6"/>
    </w:pPr>
    <w:rPr>
      <w:rFonts w:eastAsia="Times New Roman" w:cs="Arial"/>
      <w:sz w:val="20"/>
      <w:szCs w:val="20"/>
      <w:lang w:val="en-IE"/>
    </w:rPr>
  </w:style>
  <w:style w:type="paragraph" w:styleId="Heading8">
    <w:name w:val="heading 8"/>
    <w:basedOn w:val="Normal"/>
    <w:next w:val="Normal"/>
    <w:link w:val="Heading8Char"/>
    <w:qFormat/>
    <w:rsid w:val="001E5B26"/>
    <w:pPr>
      <w:widowControl/>
      <w:tabs>
        <w:tab w:val="num" w:pos="1440"/>
      </w:tabs>
      <w:autoSpaceDE/>
      <w:autoSpaceDN/>
      <w:spacing w:before="240" w:after="60"/>
      <w:ind w:left="1440" w:hanging="1440"/>
      <w:outlineLvl w:val="7"/>
    </w:pPr>
    <w:rPr>
      <w:rFonts w:eastAsia="Times New Roman" w:cs="Arial"/>
      <w:i/>
      <w:iCs/>
      <w:sz w:val="20"/>
      <w:szCs w:val="20"/>
      <w:lang w:val="en-IE"/>
    </w:rPr>
  </w:style>
  <w:style w:type="paragraph" w:styleId="Heading9">
    <w:name w:val="heading 9"/>
    <w:basedOn w:val="Normal"/>
    <w:next w:val="Normal"/>
    <w:link w:val="Heading9Char"/>
    <w:qFormat/>
    <w:rsid w:val="001E5B26"/>
    <w:pPr>
      <w:widowControl/>
      <w:tabs>
        <w:tab w:val="num" w:pos="1584"/>
      </w:tabs>
      <w:autoSpaceDE/>
      <w:autoSpaceDN/>
      <w:spacing w:before="240" w:after="60"/>
      <w:ind w:left="1584" w:hanging="1584"/>
      <w:outlineLvl w:val="8"/>
    </w:pPr>
    <w:rPr>
      <w:rFonts w:ascii="Arial" w:eastAsia="Times New Roman" w:hAnsi="Arial" w:cs="Arial"/>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705" w:hanging="406"/>
    </w:pPr>
    <w:rPr>
      <w:rFonts w:ascii="Arial" w:eastAsia="Arial" w:hAnsi="Arial" w:cs="Arial"/>
      <w:sz w:val="20"/>
      <w:szCs w:val="20"/>
    </w:rPr>
  </w:style>
  <w:style w:type="paragraph" w:styleId="TOC2">
    <w:name w:val="toc 2"/>
    <w:basedOn w:val="Normal"/>
    <w:uiPriority w:val="39"/>
    <w:qFormat/>
    <w:pPr>
      <w:spacing w:before="31"/>
      <w:ind w:left="303"/>
    </w:pPr>
    <w:rPr>
      <w:rFonts w:ascii="Arial" w:eastAsia="Arial" w:hAnsi="Arial" w:cs="Arial"/>
      <w:sz w:val="20"/>
      <w:szCs w:val="20"/>
    </w:rPr>
  </w:style>
  <w:style w:type="paragraph" w:styleId="TOC3">
    <w:name w:val="toc 3"/>
    <w:basedOn w:val="Normal"/>
    <w:qFormat/>
    <w:pPr>
      <w:spacing w:before="5"/>
      <w:ind w:left="705"/>
    </w:pPr>
    <w:rPr>
      <w:rFonts w:ascii="Arial" w:eastAsia="Arial" w:hAnsi="Arial" w:cs="Arial"/>
      <w:sz w:val="20"/>
      <w:szCs w:val="20"/>
    </w:rPr>
  </w:style>
  <w:style w:type="paragraph" w:styleId="BodyText">
    <w:name w:val="Body Text"/>
    <w:basedOn w:val="Normal"/>
    <w:link w:val="BodyTextChar"/>
    <w:uiPriority w:val="99"/>
    <w:qFormat/>
    <w:rPr>
      <w:sz w:val="20"/>
      <w:szCs w:val="20"/>
    </w:rPr>
  </w:style>
  <w:style w:type="paragraph" w:styleId="ListParagraph">
    <w:name w:val="List Paragraph"/>
    <w:basedOn w:val="Normal"/>
    <w:link w:val="ListParagraphChar"/>
    <w:uiPriority w:val="99"/>
    <w:qFormat/>
    <w:pPr>
      <w:ind w:left="1020" w:hanging="720"/>
    </w:pPr>
  </w:style>
  <w:style w:type="paragraph" w:customStyle="1" w:styleId="TableParagraph">
    <w:name w:val="Table Paragraph"/>
    <w:basedOn w:val="Normal"/>
    <w:uiPriority w:val="1"/>
    <w:qFormat/>
  </w:style>
  <w:style w:type="paragraph" w:styleId="Header">
    <w:name w:val="header"/>
    <w:basedOn w:val="Normal"/>
    <w:link w:val="HeaderChar"/>
    <w:unhideWhenUsed/>
    <w:rsid w:val="00356D5F"/>
    <w:pPr>
      <w:tabs>
        <w:tab w:val="center" w:pos="4513"/>
        <w:tab w:val="right" w:pos="9026"/>
      </w:tabs>
    </w:pPr>
  </w:style>
  <w:style w:type="character" w:customStyle="1" w:styleId="HeaderChar">
    <w:name w:val="Header Char"/>
    <w:basedOn w:val="DefaultParagraphFont"/>
    <w:link w:val="Header"/>
    <w:rsid w:val="00356D5F"/>
    <w:rPr>
      <w:rFonts w:ascii="Verdana" w:eastAsia="Verdana" w:hAnsi="Verdana" w:cs="Verdana"/>
    </w:rPr>
  </w:style>
  <w:style w:type="paragraph" w:styleId="Footer">
    <w:name w:val="footer"/>
    <w:basedOn w:val="Normal"/>
    <w:link w:val="FooterChar"/>
    <w:uiPriority w:val="99"/>
    <w:unhideWhenUsed/>
    <w:rsid w:val="00356D5F"/>
    <w:pPr>
      <w:tabs>
        <w:tab w:val="center" w:pos="4513"/>
        <w:tab w:val="right" w:pos="9026"/>
      </w:tabs>
    </w:pPr>
  </w:style>
  <w:style w:type="character" w:customStyle="1" w:styleId="FooterChar">
    <w:name w:val="Footer Char"/>
    <w:basedOn w:val="DefaultParagraphFont"/>
    <w:link w:val="Footer"/>
    <w:uiPriority w:val="99"/>
    <w:rsid w:val="00356D5F"/>
    <w:rPr>
      <w:rFonts w:ascii="Verdana" w:eastAsia="Verdana" w:hAnsi="Verdana" w:cs="Verdana"/>
    </w:rPr>
  </w:style>
  <w:style w:type="paragraph" w:styleId="TOCHeading">
    <w:name w:val="TOC Heading"/>
    <w:basedOn w:val="Heading1"/>
    <w:next w:val="Normal"/>
    <w:uiPriority w:val="39"/>
    <w:unhideWhenUsed/>
    <w:qFormat/>
    <w:rsid w:val="00C21DF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21DFD"/>
    <w:rPr>
      <w:color w:val="0000FF" w:themeColor="hyperlink"/>
      <w:u w:val="single"/>
    </w:rPr>
  </w:style>
  <w:style w:type="paragraph" w:styleId="z-TopofForm">
    <w:name w:val="HTML Top of Form"/>
    <w:basedOn w:val="Normal"/>
    <w:next w:val="Normal"/>
    <w:link w:val="z-TopofFormChar"/>
    <w:hidden/>
    <w:uiPriority w:val="99"/>
    <w:semiHidden/>
    <w:unhideWhenUsed/>
    <w:rsid w:val="00FF541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541A"/>
    <w:rPr>
      <w:rFonts w:ascii="Arial" w:eastAsia="Verdana" w:hAnsi="Arial" w:cs="Arial"/>
      <w:vanish/>
      <w:sz w:val="16"/>
      <w:szCs w:val="16"/>
    </w:rPr>
  </w:style>
  <w:style w:type="paragraph" w:styleId="z-BottomofForm">
    <w:name w:val="HTML Bottom of Form"/>
    <w:basedOn w:val="Normal"/>
    <w:next w:val="Normal"/>
    <w:link w:val="z-BottomofFormChar"/>
    <w:hidden/>
    <w:uiPriority w:val="99"/>
    <w:semiHidden/>
    <w:unhideWhenUsed/>
    <w:rsid w:val="00FF541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541A"/>
    <w:rPr>
      <w:rFonts w:ascii="Arial" w:eastAsia="Verdana" w:hAnsi="Arial" w:cs="Arial"/>
      <w:vanish/>
      <w:sz w:val="16"/>
      <w:szCs w:val="16"/>
    </w:rPr>
  </w:style>
  <w:style w:type="character" w:styleId="PlaceholderText">
    <w:name w:val="Placeholder Text"/>
    <w:basedOn w:val="DefaultParagraphFont"/>
    <w:uiPriority w:val="99"/>
    <w:semiHidden/>
    <w:rsid w:val="00263C53"/>
    <w:rPr>
      <w:color w:val="666666"/>
    </w:rPr>
  </w:style>
  <w:style w:type="table" w:styleId="TableGrid">
    <w:name w:val="Table Grid"/>
    <w:basedOn w:val="TableNormal"/>
    <w:rsid w:val="0020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4D2BE8"/>
    <w:rPr>
      <w:b/>
    </w:rPr>
  </w:style>
  <w:style w:type="paragraph" w:styleId="NoSpacing">
    <w:name w:val="No Spacing"/>
    <w:uiPriority w:val="1"/>
    <w:qFormat/>
    <w:rsid w:val="00AC0383"/>
    <w:rPr>
      <w:rFonts w:ascii="Verdana" w:eastAsia="Verdana" w:hAnsi="Verdana" w:cs="Verdana"/>
    </w:rPr>
  </w:style>
  <w:style w:type="character" w:customStyle="1" w:styleId="Heading4Char">
    <w:name w:val="Heading 4 Char"/>
    <w:aliases w:val="Heading 4 Char1 Char Char1,Heading 4 Char Char Char Char,Heading 4 Char1 Char Char Char Char,Heading 4 Char Char Char Char Char Char,Heading 4 Char1 Char1 Char,Heading 4 Char Char Char1 Char,Heading 4 Char1 Char2,Heading 4 Char Char Char2"/>
    <w:basedOn w:val="DefaultParagraphFont"/>
    <w:link w:val="Heading4"/>
    <w:rsid w:val="001E5B26"/>
    <w:rPr>
      <w:rFonts w:ascii="Calibri" w:eastAsia="Times New Roman" w:hAnsi="Calibri" w:cs="Times New Roman"/>
      <w:i/>
      <w:sz w:val="24"/>
      <w:szCs w:val="24"/>
      <w:lang w:val="en-IE"/>
    </w:rPr>
  </w:style>
  <w:style w:type="character" w:customStyle="1" w:styleId="Heading5Char">
    <w:name w:val="Heading 5 Char"/>
    <w:aliases w:val="h5 Char"/>
    <w:basedOn w:val="DefaultParagraphFont"/>
    <w:link w:val="Heading5"/>
    <w:rsid w:val="001E5B26"/>
    <w:rPr>
      <w:rFonts w:ascii="Verdana" w:eastAsia="Times New Roman" w:hAnsi="Verdana" w:cs="Arial"/>
      <w:b/>
      <w:bCs/>
      <w:i/>
      <w:iCs/>
      <w:sz w:val="26"/>
      <w:szCs w:val="26"/>
      <w:lang w:val="en-IE"/>
    </w:rPr>
  </w:style>
  <w:style w:type="character" w:customStyle="1" w:styleId="Heading6Char">
    <w:name w:val="Heading 6 Char"/>
    <w:basedOn w:val="DefaultParagraphFont"/>
    <w:link w:val="Heading6"/>
    <w:rsid w:val="001E5B26"/>
    <w:rPr>
      <w:rFonts w:ascii="Verdana" w:eastAsia="Times New Roman" w:hAnsi="Verdana" w:cs="Arial"/>
      <w:b/>
      <w:bCs/>
      <w:lang w:val="en-IE"/>
    </w:rPr>
  </w:style>
  <w:style w:type="character" w:customStyle="1" w:styleId="Heading7Char">
    <w:name w:val="Heading 7 Char"/>
    <w:basedOn w:val="DefaultParagraphFont"/>
    <w:link w:val="Heading7"/>
    <w:rsid w:val="001E5B26"/>
    <w:rPr>
      <w:rFonts w:ascii="Verdana" w:eastAsia="Times New Roman" w:hAnsi="Verdana" w:cs="Arial"/>
      <w:sz w:val="20"/>
      <w:szCs w:val="20"/>
      <w:lang w:val="en-IE"/>
    </w:rPr>
  </w:style>
  <w:style w:type="character" w:customStyle="1" w:styleId="Heading8Char">
    <w:name w:val="Heading 8 Char"/>
    <w:basedOn w:val="DefaultParagraphFont"/>
    <w:link w:val="Heading8"/>
    <w:rsid w:val="001E5B26"/>
    <w:rPr>
      <w:rFonts w:ascii="Verdana" w:eastAsia="Times New Roman" w:hAnsi="Verdana" w:cs="Arial"/>
      <w:i/>
      <w:iCs/>
      <w:sz w:val="20"/>
      <w:szCs w:val="20"/>
      <w:lang w:val="en-IE"/>
    </w:rPr>
  </w:style>
  <w:style w:type="character" w:customStyle="1" w:styleId="Heading9Char">
    <w:name w:val="Heading 9 Char"/>
    <w:basedOn w:val="DefaultParagraphFont"/>
    <w:link w:val="Heading9"/>
    <w:rsid w:val="001E5B26"/>
    <w:rPr>
      <w:rFonts w:ascii="Arial" w:eastAsia="Times New Roman" w:hAnsi="Arial" w:cs="Arial"/>
      <w:lang w:val="en-IE"/>
    </w:rPr>
  </w:style>
  <w:style w:type="character" w:customStyle="1" w:styleId="Heading1Char2">
    <w:name w:val="Heading 1 Char2"/>
    <w:aliases w:val="Heading 1 Char1 Char,Heading 1 Char Char Char,Heading 1 Char Char1,h1 Char"/>
    <w:link w:val="Heading1"/>
    <w:locked/>
    <w:rsid w:val="001E5B26"/>
    <w:rPr>
      <w:rFonts w:ascii="Verdana" w:eastAsia="Verdana" w:hAnsi="Verdana" w:cs="Verdana"/>
      <w:b/>
      <w:bCs/>
      <w:sz w:val="28"/>
      <w:szCs w:val="28"/>
    </w:rPr>
  </w:style>
  <w:style w:type="character" w:customStyle="1" w:styleId="Heading2Char">
    <w:name w:val="Heading 2 Char"/>
    <w:aliases w:val="h2 Char"/>
    <w:link w:val="Heading2"/>
    <w:locked/>
    <w:rsid w:val="001E5B26"/>
    <w:rPr>
      <w:rFonts w:ascii="Verdana" w:eastAsia="Verdana" w:hAnsi="Verdana" w:cs="Verdana"/>
      <w:b/>
      <w:bCs/>
      <w:sz w:val="24"/>
      <w:szCs w:val="24"/>
    </w:rPr>
  </w:style>
  <w:style w:type="character" w:customStyle="1" w:styleId="Heading3Char">
    <w:name w:val="Heading 3 Char"/>
    <w:aliases w:val="h3 Char"/>
    <w:link w:val="Heading3"/>
    <w:locked/>
    <w:rsid w:val="001E5B26"/>
    <w:rPr>
      <w:rFonts w:ascii="Verdana" w:eastAsia="Verdana" w:hAnsi="Verdana" w:cs="Verdana"/>
      <w:sz w:val="24"/>
      <w:szCs w:val="24"/>
    </w:rPr>
  </w:style>
  <w:style w:type="paragraph" w:styleId="Title">
    <w:name w:val="Title"/>
    <w:basedOn w:val="Normal"/>
    <w:next w:val="Normal"/>
    <w:link w:val="TitleChar"/>
    <w:qFormat/>
    <w:rsid w:val="001E5B26"/>
    <w:pPr>
      <w:widowControl/>
      <w:pBdr>
        <w:bottom w:val="single" w:sz="8" w:space="1" w:color="auto"/>
      </w:pBdr>
      <w:autoSpaceDE/>
      <w:autoSpaceDN/>
      <w:spacing w:before="240" w:after="60"/>
      <w:jc w:val="center"/>
      <w:outlineLvl w:val="0"/>
    </w:pPr>
    <w:rPr>
      <w:rFonts w:ascii="Arial" w:eastAsia="Times New Roman" w:hAnsi="Arial" w:cs="Arial"/>
      <w:b/>
      <w:bCs/>
      <w:kern w:val="28"/>
      <w:sz w:val="24"/>
      <w:szCs w:val="32"/>
      <w:lang w:val="en-IE"/>
    </w:rPr>
  </w:style>
  <w:style w:type="character" w:customStyle="1" w:styleId="TitleChar">
    <w:name w:val="Title Char"/>
    <w:basedOn w:val="DefaultParagraphFont"/>
    <w:link w:val="Title"/>
    <w:rsid w:val="001E5B26"/>
    <w:rPr>
      <w:rFonts w:ascii="Arial" w:eastAsia="Times New Roman" w:hAnsi="Arial" w:cs="Arial"/>
      <w:b/>
      <w:bCs/>
      <w:kern w:val="28"/>
      <w:sz w:val="24"/>
      <w:szCs w:val="32"/>
      <w:lang w:val="en-IE"/>
    </w:rPr>
  </w:style>
  <w:style w:type="character" w:styleId="Strong">
    <w:name w:val="Strong"/>
    <w:qFormat/>
    <w:rsid w:val="001E5B26"/>
    <w:rPr>
      <w:b/>
      <w:bCs/>
    </w:rPr>
  </w:style>
  <w:style w:type="paragraph" w:styleId="BodyTextIndent3">
    <w:name w:val="Body Text Indent 3"/>
    <w:basedOn w:val="Normal"/>
    <w:link w:val="BodyTextIndent3Char"/>
    <w:rsid w:val="001E5B26"/>
    <w:pPr>
      <w:widowControl/>
      <w:autoSpaceDE/>
      <w:autoSpaceDN/>
      <w:ind w:left="720"/>
      <w:jc w:val="both"/>
    </w:pPr>
    <w:rPr>
      <w:rFonts w:eastAsia="Times New Roman" w:cs="Arial"/>
      <w:color w:val="040404"/>
      <w:sz w:val="20"/>
      <w:szCs w:val="16"/>
      <w:lang w:val="en-IE"/>
    </w:rPr>
  </w:style>
  <w:style w:type="character" w:customStyle="1" w:styleId="BodyTextIndent3Char">
    <w:name w:val="Body Text Indent 3 Char"/>
    <w:basedOn w:val="DefaultParagraphFont"/>
    <w:link w:val="BodyTextIndent3"/>
    <w:rsid w:val="001E5B26"/>
    <w:rPr>
      <w:rFonts w:ascii="Verdana" w:eastAsia="Times New Roman" w:hAnsi="Verdana" w:cs="Arial"/>
      <w:color w:val="040404"/>
      <w:sz w:val="20"/>
      <w:szCs w:val="16"/>
      <w:lang w:val="en-IE"/>
    </w:rPr>
  </w:style>
  <w:style w:type="character" w:customStyle="1" w:styleId="BodyTextChar">
    <w:name w:val="Body Text Char"/>
    <w:link w:val="BodyText"/>
    <w:uiPriority w:val="99"/>
    <w:locked/>
    <w:rsid w:val="001E5B26"/>
    <w:rPr>
      <w:rFonts w:ascii="Verdana" w:eastAsia="Verdana" w:hAnsi="Verdana" w:cs="Verdana"/>
      <w:sz w:val="20"/>
      <w:szCs w:val="20"/>
    </w:rPr>
  </w:style>
  <w:style w:type="paragraph" w:styleId="BodyTextIndent">
    <w:name w:val="Body Text Indent"/>
    <w:basedOn w:val="Normal"/>
    <w:link w:val="BodyTextIndentChar"/>
    <w:uiPriority w:val="99"/>
    <w:rsid w:val="001E5B26"/>
    <w:pPr>
      <w:widowControl/>
      <w:autoSpaceDE/>
      <w:autoSpaceDN/>
      <w:spacing w:after="120"/>
      <w:ind w:left="283"/>
      <w:jc w:val="both"/>
    </w:pPr>
    <w:rPr>
      <w:rFonts w:ascii="Calibri" w:eastAsia="Times New Roman" w:hAnsi="Calibri" w:cs="Times New Roman"/>
      <w:sz w:val="24"/>
      <w:szCs w:val="24"/>
      <w:lang w:val="en-IE"/>
    </w:rPr>
  </w:style>
  <w:style w:type="character" w:customStyle="1" w:styleId="BodyTextIndentChar">
    <w:name w:val="Body Text Indent Char"/>
    <w:basedOn w:val="DefaultParagraphFont"/>
    <w:link w:val="BodyTextIndent"/>
    <w:uiPriority w:val="99"/>
    <w:rsid w:val="001E5B26"/>
    <w:rPr>
      <w:rFonts w:ascii="Calibri" w:eastAsia="Times New Roman" w:hAnsi="Calibri" w:cs="Times New Roman"/>
      <w:sz w:val="24"/>
      <w:szCs w:val="24"/>
      <w:lang w:val="en-IE"/>
    </w:rPr>
  </w:style>
  <w:style w:type="paragraph" w:styleId="BodyText2">
    <w:name w:val="Body Text 2"/>
    <w:basedOn w:val="Normal"/>
    <w:link w:val="BodyText2Char"/>
    <w:uiPriority w:val="99"/>
    <w:rsid w:val="001E5B26"/>
    <w:pPr>
      <w:widowControl/>
      <w:autoSpaceDE/>
      <w:autoSpaceDN/>
      <w:spacing w:after="120" w:line="480" w:lineRule="auto"/>
      <w:jc w:val="both"/>
    </w:pPr>
    <w:rPr>
      <w:rFonts w:ascii="Calibri" w:eastAsia="Times New Roman" w:hAnsi="Calibri" w:cs="Times New Roman"/>
      <w:sz w:val="24"/>
      <w:szCs w:val="24"/>
      <w:lang w:val="en-IE"/>
    </w:rPr>
  </w:style>
  <w:style w:type="character" w:customStyle="1" w:styleId="BodyText2Char">
    <w:name w:val="Body Text 2 Char"/>
    <w:basedOn w:val="DefaultParagraphFont"/>
    <w:link w:val="BodyText2"/>
    <w:uiPriority w:val="99"/>
    <w:rsid w:val="001E5B26"/>
    <w:rPr>
      <w:rFonts w:ascii="Calibri" w:eastAsia="Times New Roman" w:hAnsi="Calibri" w:cs="Times New Roman"/>
      <w:sz w:val="24"/>
      <w:szCs w:val="24"/>
      <w:lang w:val="en-IE"/>
    </w:rPr>
  </w:style>
  <w:style w:type="paragraph" w:styleId="BodyText3">
    <w:name w:val="Body Text 3"/>
    <w:basedOn w:val="Normal"/>
    <w:link w:val="BodyText3Char"/>
    <w:uiPriority w:val="99"/>
    <w:rsid w:val="001E5B26"/>
    <w:pPr>
      <w:widowControl/>
      <w:autoSpaceDE/>
      <w:autoSpaceDN/>
      <w:spacing w:after="120"/>
      <w:jc w:val="both"/>
    </w:pPr>
    <w:rPr>
      <w:rFonts w:ascii="Calibri" w:eastAsia="Times New Roman" w:hAnsi="Calibri" w:cs="Times New Roman"/>
      <w:sz w:val="16"/>
      <w:szCs w:val="16"/>
      <w:lang w:val="en-IE"/>
    </w:rPr>
  </w:style>
  <w:style w:type="character" w:customStyle="1" w:styleId="BodyText3Char">
    <w:name w:val="Body Text 3 Char"/>
    <w:basedOn w:val="DefaultParagraphFont"/>
    <w:link w:val="BodyText3"/>
    <w:uiPriority w:val="99"/>
    <w:rsid w:val="001E5B26"/>
    <w:rPr>
      <w:rFonts w:ascii="Calibri" w:eastAsia="Times New Roman" w:hAnsi="Calibri" w:cs="Times New Roman"/>
      <w:sz w:val="16"/>
      <w:szCs w:val="16"/>
      <w:lang w:val="en-IE"/>
    </w:rPr>
  </w:style>
  <w:style w:type="paragraph" w:styleId="BodyTextIndent2">
    <w:name w:val="Body Text Indent 2"/>
    <w:basedOn w:val="Normal"/>
    <w:link w:val="BodyTextIndent2Char"/>
    <w:rsid w:val="001E5B26"/>
    <w:pPr>
      <w:widowControl/>
      <w:autoSpaceDE/>
      <w:autoSpaceDN/>
      <w:ind w:left="360"/>
    </w:pPr>
    <w:rPr>
      <w:rFonts w:eastAsia="Times New Roman" w:cs="Arial"/>
      <w:color w:val="020202"/>
      <w:sz w:val="20"/>
      <w:szCs w:val="16"/>
      <w:lang w:val="en-IE"/>
    </w:rPr>
  </w:style>
  <w:style w:type="character" w:customStyle="1" w:styleId="BodyTextIndent2Char">
    <w:name w:val="Body Text Indent 2 Char"/>
    <w:basedOn w:val="DefaultParagraphFont"/>
    <w:link w:val="BodyTextIndent2"/>
    <w:rsid w:val="001E5B26"/>
    <w:rPr>
      <w:rFonts w:ascii="Verdana" w:eastAsia="Times New Roman" w:hAnsi="Verdana" w:cs="Arial"/>
      <w:color w:val="020202"/>
      <w:sz w:val="20"/>
      <w:szCs w:val="16"/>
      <w:lang w:val="en-IE"/>
    </w:rPr>
  </w:style>
  <w:style w:type="paragraph" w:styleId="TOC7">
    <w:name w:val="toc 7"/>
    <w:basedOn w:val="Normal"/>
    <w:next w:val="Normal"/>
    <w:autoRedefine/>
    <w:semiHidden/>
    <w:rsid w:val="001E5B26"/>
    <w:pPr>
      <w:widowControl/>
      <w:autoSpaceDE/>
      <w:autoSpaceDN/>
      <w:ind w:left="1440"/>
    </w:pPr>
    <w:rPr>
      <w:rFonts w:eastAsia="Times New Roman" w:cs="Arial"/>
      <w:sz w:val="20"/>
      <w:szCs w:val="20"/>
      <w:lang w:val="en-IE"/>
    </w:rPr>
  </w:style>
  <w:style w:type="paragraph" w:customStyle="1" w:styleId="Heading1BoldCaps">
    <w:name w:val="Heading 1 Bold/Caps"/>
    <w:basedOn w:val="Heading1"/>
    <w:next w:val="Normal"/>
    <w:rsid w:val="001E5B26"/>
    <w:pPr>
      <w:tabs>
        <w:tab w:val="num" w:pos="720"/>
      </w:tabs>
      <w:autoSpaceDE/>
      <w:autoSpaceDN/>
      <w:ind w:left="720" w:hanging="720"/>
      <w:jc w:val="left"/>
    </w:pPr>
    <w:rPr>
      <w:rFonts w:ascii="Arial" w:eastAsia="Times New Roman" w:hAnsi="Arial" w:cs="Arial"/>
      <w:caps/>
      <w:sz w:val="20"/>
      <w:szCs w:val="20"/>
      <w:lang w:val="en-IE"/>
    </w:rPr>
  </w:style>
  <w:style w:type="character" w:styleId="PageNumber">
    <w:name w:val="page number"/>
    <w:basedOn w:val="DefaultParagraphFont"/>
    <w:rsid w:val="001E5B26"/>
  </w:style>
  <w:style w:type="character" w:customStyle="1" w:styleId="contact-address2">
    <w:name w:val="contact-address2"/>
    <w:rsid w:val="001E5B26"/>
    <w:rPr>
      <w:sz w:val="13"/>
      <w:szCs w:val="13"/>
    </w:rPr>
  </w:style>
  <w:style w:type="character" w:styleId="FollowedHyperlink">
    <w:name w:val="FollowedHyperlink"/>
    <w:rsid w:val="001E5B26"/>
    <w:rPr>
      <w:color w:val="800080"/>
      <w:u w:val="single"/>
    </w:rPr>
  </w:style>
  <w:style w:type="paragraph" w:customStyle="1" w:styleId="bjfollowheading">
    <w:name w:val="bj_follow heading"/>
    <w:basedOn w:val="Normal"/>
    <w:rsid w:val="001E5B26"/>
    <w:pPr>
      <w:widowControl/>
      <w:autoSpaceDE/>
      <w:autoSpaceDN/>
      <w:spacing w:after="120"/>
      <w:ind w:left="720"/>
    </w:pPr>
    <w:rPr>
      <w:rFonts w:ascii="Arial" w:eastAsia="Times New Roman" w:hAnsi="Arial" w:cs="Times New Roman"/>
      <w:sz w:val="20"/>
      <w:szCs w:val="20"/>
      <w:lang w:val="en-GB" w:eastAsia="en-GB"/>
    </w:rPr>
  </w:style>
  <w:style w:type="paragraph" w:customStyle="1" w:styleId="p33">
    <w:name w:val="p33"/>
    <w:basedOn w:val="Normal"/>
    <w:rsid w:val="001E5B26"/>
    <w:pPr>
      <w:tabs>
        <w:tab w:val="left" w:pos="1160"/>
      </w:tabs>
      <w:autoSpaceDE/>
      <w:autoSpaceDN/>
      <w:spacing w:line="240" w:lineRule="atLeast"/>
      <w:ind w:left="280"/>
    </w:pPr>
    <w:rPr>
      <w:rFonts w:ascii="Times New Roman" w:eastAsia="Times New Roman" w:hAnsi="Times New Roman" w:cs="Times New Roman"/>
      <w:snapToGrid w:val="0"/>
      <w:sz w:val="24"/>
      <w:szCs w:val="20"/>
      <w:lang w:val="en-GB"/>
    </w:rPr>
  </w:style>
  <w:style w:type="paragraph" w:customStyle="1" w:styleId="p34">
    <w:name w:val="p34"/>
    <w:basedOn w:val="Normal"/>
    <w:rsid w:val="001E5B26"/>
    <w:pPr>
      <w:autoSpaceDE/>
      <w:autoSpaceDN/>
      <w:spacing w:line="240" w:lineRule="atLeast"/>
      <w:ind w:left="288" w:hanging="1152"/>
    </w:pPr>
    <w:rPr>
      <w:rFonts w:ascii="Times New Roman" w:eastAsia="Times New Roman" w:hAnsi="Times New Roman" w:cs="Times New Roman"/>
      <w:snapToGrid w:val="0"/>
      <w:sz w:val="24"/>
      <w:szCs w:val="20"/>
      <w:lang w:val="en-GB"/>
    </w:rPr>
  </w:style>
  <w:style w:type="paragraph" w:customStyle="1" w:styleId="p5">
    <w:name w:val="p5"/>
    <w:basedOn w:val="Normal"/>
    <w:rsid w:val="001E5B26"/>
    <w:pPr>
      <w:tabs>
        <w:tab w:val="left" w:pos="1100"/>
        <w:tab w:val="left" w:pos="1640"/>
      </w:tabs>
      <w:autoSpaceDE/>
      <w:autoSpaceDN/>
      <w:spacing w:line="220" w:lineRule="atLeast"/>
      <w:ind w:left="144" w:hanging="432"/>
    </w:pPr>
    <w:rPr>
      <w:rFonts w:ascii="Times New Roman" w:eastAsia="Times New Roman" w:hAnsi="Times New Roman" w:cs="Times New Roman"/>
      <w:snapToGrid w:val="0"/>
      <w:sz w:val="24"/>
      <w:szCs w:val="24"/>
      <w:lang w:val="en-GB"/>
    </w:rPr>
  </w:style>
  <w:style w:type="paragraph" w:customStyle="1" w:styleId="p6">
    <w:name w:val="p6"/>
    <w:basedOn w:val="Normal"/>
    <w:rsid w:val="001E5B26"/>
    <w:pPr>
      <w:tabs>
        <w:tab w:val="left" w:pos="1100"/>
      </w:tabs>
      <w:autoSpaceDE/>
      <w:autoSpaceDN/>
      <w:spacing w:line="220" w:lineRule="atLeast"/>
      <w:ind w:left="288" w:hanging="1152"/>
    </w:pPr>
    <w:rPr>
      <w:rFonts w:ascii="Times New Roman" w:eastAsia="Times New Roman" w:hAnsi="Times New Roman" w:cs="Times New Roman"/>
      <w:snapToGrid w:val="0"/>
      <w:sz w:val="24"/>
      <w:szCs w:val="24"/>
      <w:lang w:val="en-GB"/>
    </w:rPr>
  </w:style>
  <w:style w:type="paragraph" w:customStyle="1" w:styleId="p7">
    <w:name w:val="p7"/>
    <w:basedOn w:val="Normal"/>
    <w:rsid w:val="001E5B26"/>
    <w:pPr>
      <w:tabs>
        <w:tab w:val="left" w:pos="2200"/>
      </w:tabs>
      <w:autoSpaceDE/>
      <w:autoSpaceDN/>
      <w:spacing w:line="240" w:lineRule="atLeast"/>
      <w:ind w:left="720" w:hanging="1008"/>
    </w:pPr>
    <w:rPr>
      <w:rFonts w:ascii="Times New Roman" w:eastAsia="Times New Roman" w:hAnsi="Times New Roman" w:cs="Times New Roman"/>
      <w:snapToGrid w:val="0"/>
      <w:sz w:val="24"/>
      <w:szCs w:val="24"/>
      <w:lang w:val="en-GB"/>
    </w:rPr>
  </w:style>
  <w:style w:type="paragraph" w:customStyle="1" w:styleId="p3">
    <w:name w:val="p3"/>
    <w:basedOn w:val="Normal"/>
    <w:rsid w:val="001E5B26"/>
    <w:pPr>
      <w:tabs>
        <w:tab w:val="left" w:pos="720"/>
      </w:tabs>
      <w:autoSpaceDE/>
      <w:autoSpaceDN/>
      <w:spacing w:line="240" w:lineRule="atLeast"/>
    </w:pPr>
    <w:rPr>
      <w:rFonts w:ascii="Times New Roman" w:eastAsia="Times New Roman" w:hAnsi="Times New Roman" w:cs="Times New Roman"/>
      <w:snapToGrid w:val="0"/>
      <w:sz w:val="24"/>
      <w:szCs w:val="24"/>
      <w:lang w:val="en-GB"/>
    </w:rPr>
  </w:style>
  <w:style w:type="paragraph" w:customStyle="1" w:styleId="c4">
    <w:name w:val="c4"/>
    <w:basedOn w:val="Normal"/>
    <w:rsid w:val="001E5B26"/>
    <w:pPr>
      <w:autoSpaceDE/>
      <w:autoSpaceDN/>
      <w:spacing w:line="240" w:lineRule="atLeast"/>
      <w:jc w:val="center"/>
    </w:pPr>
    <w:rPr>
      <w:rFonts w:ascii="Times New Roman" w:eastAsia="Times New Roman" w:hAnsi="Times New Roman" w:cs="Times New Roman"/>
      <w:snapToGrid w:val="0"/>
      <w:sz w:val="24"/>
      <w:szCs w:val="24"/>
      <w:lang w:val="en-GB"/>
    </w:rPr>
  </w:style>
  <w:style w:type="paragraph" w:customStyle="1" w:styleId="t8">
    <w:name w:val="t8"/>
    <w:basedOn w:val="Normal"/>
    <w:rsid w:val="001E5B26"/>
    <w:pPr>
      <w:autoSpaceDE/>
      <w:autoSpaceDN/>
      <w:spacing w:line="240" w:lineRule="atLeast"/>
    </w:pPr>
    <w:rPr>
      <w:rFonts w:ascii="Times New Roman" w:eastAsia="Times New Roman" w:hAnsi="Times New Roman" w:cs="Times New Roman"/>
      <w:snapToGrid w:val="0"/>
      <w:sz w:val="24"/>
      <w:szCs w:val="24"/>
      <w:lang w:val="en-GB"/>
    </w:rPr>
  </w:style>
  <w:style w:type="paragraph" w:customStyle="1" w:styleId="p9">
    <w:name w:val="p9"/>
    <w:basedOn w:val="Normal"/>
    <w:rsid w:val="001E5B26"/>
    <w:pPr>
      <w:tabs>
        <w:tab w:val="left" w:pos="1160"/>
      </w:tabs>
      <w:autoSpaceDE/>
      <w:autoSpaceDN/>
      <w:spacing w:line="240" w:lineRule="atLeast"/>
      <w:ind w:left="280"/>
    </w:pPr>
    <w:rPr>
      <w:rFonts w:ascii="Times New Roman" w:eastAsia="Times New Roman" w:hAnsi="Times New Roman" w:cs="Times New Roman"/>
      <w:snapToGrid w:val="0"/>
      <w:sz w:val="24"/>
      <w:szCs w:val="24"/>
      <w:lang w:val="en-GB"/>
    </w:rPr>
  </w:style>
  <w:style w:type="paragraph" w:customStyle="1" w:styleId="t4">
    <w:name w:val="t4"/>
    <w:basedOn w:val="Normal"/>
    <w:rsid w:val="001E5B26"/>
    <w:pPr>
      <w:autoSpaceDE/>
      <w:autoSpaceDN/>
      <w:spacing w:line="240" w:lineRule="atLeast"/>
    </w:pPr>
    <w:rPr>
      <w:rFonts w:ascii="Times New Roman" w:eastAsia="Times New Roman" w:hAnsi="Times New Roman" w:cs="Times New Roman"/>
      <w:snapToGrid w:val="0"/>
      <w:sz w:val="24"/>
      <w:szCs w:val="20"/>
      <w:lang w:val="en-GB"/>
    </w:rPr>
  </w:style>
  <w:style w:type="paragraph" w:customStyle="1" w:styleId="p10">
    <w:name w:val="p10"/>
    <w:basedOn w:val="Normal"/>
    <w:rsid w:val="001E5B26"/>
    <w:pPr>
      <w:autoSpaceDE/>
      <w:autoSpaceDN/>
      <w:spacing w:line="240" w:lineRule="atLeast"/>
      <w:ind w:left="288" w:hanging="1152"/>
    </w:pPr>
    <w:rPr>
      <w:rFonts w:ascii="Times New Roman" w:eastAsia="Times New Roman" w:hAnsi="Times New Roman" w:cs="Times New Roman"/>
      <w:snapToGrid w:val="0"/>
      <w:sz w:val="24"/>
      <w:szCs w:val="20"/>
      <w:lang w:val="en-GB"/>
    </w:rPr>
  </w:style>
  <w:style w:type="paragraph" w:customStyle="1" w:styleId="p14">
    <w:name w:val="p14"/>
    <w:basedOn w:val="Normal"/>
    <w:rsid w:val="001E5B26"/>
    <w:pPr>
      <w:tabs>
        <w:tab w:val="left" w:pos="720"/>
      </w:tabs>
      <w:autoSpaceDE/>
      <w:autoSpaceDN/>
      <w:spacing w:line="240" w:lineRule="atLeast"/>
      <w:jc w:val="both"/>
    </w:pPr>
    <w:rPr>
      <w:rFonts w:ascii="Times New Roman" w:eastAsia="Times New Roman" w:hAnsi="Times New Roman" w:cs="Times New Roman"/>
      <w:snapToGrid w:val="0"/>
      <w:sz w:val="24"/>
      <w:szCs w:val="20"/>
      <w:lang w:val="en-GB"/>
    </w:rPr>
  </w:style>
  <w:style w:type="paragraph" w:customStyle="1" w:styleId="L2ParaCharChar2">
    <w:name w:val="L2Para Char Char2"/>
    <w:basedOn w:val="Normal"/>
    <w:next w:val="Normal"/>
    <w:rsid w:val="001E5B26"/>
    <w:pPr>
      <w:autoSpaceDE/>
      <w:autoSpaceDN/>
      <w:ind w:left="720"/>
    </w:pPr>
    <w:rPr>
      <w:rFonts w:ascii="Arial" w:eastAsia="Times New Roman" w:hAnsi="Arial" w:cs="Times New Roman"/>
      <w:sz w:val="20"/>
      <w:szCs w:val="20"/>
      <w:lang w:val="en-IE"/>
    </w:rPr>
  </w:style>
  <w:style w:type="paragraph" w:styleId="BalloonText">
    <w:name w:val="Balloon Text"/>
    <w:basedOn w:val="Normal"/>
    <w:link w:val="BalloonTextChar"/>
    <w:rsid w:val="001E5B26"/>
    <w:pPr>
      <w:widowControl/>
      <w:autoSpaceDE/>
      <w:autoSpaceDN/>
      <w:jc w:val="both"/>
    </w:pPr>
    <w:rPr>
      <w:rFonts w:ascii="Tahoma" w:eastAsia="Times New Roman" w:hAnsi="Tahoma" w:cs="Tahoma"/>
      <w:sz w:val="16"/>
      <w:szCs w:val="16"/>
      <w:lang w:val="en-IE"/>
    </w:rPr>
  </w:style>
  <w:style w:type="character" w:customStyle="1" w:styleId="BalloonTextChar">
    <w:name w:val="Balloon Text Char"/>
    <w:basedOn w:val="DefaultParagraphFont"/>
    <w:link w:val="BalloonText"/>
    <w:rsid w:val="001E5B26"/>
    <w:rPr>
      <w:rFonts w:ascii="Tahoma" w:eastAsia="Times New Roman" w:hAnsi="Tahoma" w:cs="Tahoma"/>
      <w:sz w:val="16"/>
      <w:szCs w:val="16"/>
      <w:lang w:val="en-IE"/>
    </w:rPr>
  </w:style>
  <w:style w:type="character" w:customStyle="1" w:styleId="ListParagraphChar">
    <w:name w:val="List Paragraph Char"/>
    <w:link w:val="ListParagraph"/>
    <w:uiPriority w:val="99"/>
    <w:rsid w:val="001E5B26"/>
    <w:rPr>
      <w:rFonts w:ascii="Verdana" w:eastAsia="Verdana" w:hAnsi="Verdana" w:cs="Verdana"/>
    </w:rPr>
  </w:style>
  <w:style w:type="character" w:styleId="CommentReference">
    <w:name w:val="annotation reference"/>
    <w:rsid w:val="001E5B26"/>
    <w:rPr>
      <w:sz w:val="16"/>
      <w:szCs w:val="16"/>
    </w:rPr>
  </w:style>
  <w:style w:type="paragraph" w:styleId="CommentText">
    <w:name w:val="annotation text"/>
    <w:basedOn w:val="Normal"/>
    <w:link w:val="CommentTextChar"/>
    <w:rsid w:val="001E5B26"/>
    <w:pPr>
      <w:widowControl/>
      <w:autoSpaceDE/>
      <w:autoSpaceDN/>
      <w:jc w:val="both"/>
    </w:pPr>
    <w:rPr>
      <w:rFonts w:ascii="Calibri" w:eastAsia="Times New Roman" w:hAnsi="Calibri" w:cs="Times New Roman"/>
      <w:sz w:val="20"/>
      <w:szCs w:val="20"/>
      <w:lang w:val="en-IE"/>
    </w:rPr>
  </w:style>
  <w:style w:type="character" w:customStyle="1" w:styleId="CommentTextChar">
    <w:name w:val="Comment Text Char"/>
    <w:basedOn w:val="DefaultParagraphFont"/>
    <w:link w:val="CommentText"/>
    <w:rsid w:val="001E5B26"/>
    <w:rPr>
      <w:rFonts w:ascii="Calibri" w:eastAsia="Times New Roman" w:hAnsi="Calibri" w:cs="Times New Roman"/>
      <w:sz w:val="20"/>
      <w:szCs w:val="20"/>
      <w:lang w:val="en-IE"/>
    </w:rPr>
  </w:style>
  <w:style w:type="character" w:styleId="UnresolvedMention">
    <w:name w:val="Unresolved Mention"/>
    <w:basedOn w:val="DefaultParagraphFont"/>
    <w:uiPriority w:val="99"/>
    <w:semiHidden/>
    <w:unhideWhenUsed/>
    <w:rsid w:val="00E57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etenders.gov.ie/"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www.nsai.ie/"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sai.ie/" TargetMode="Externa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footer" Target="footer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32"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nsai.ie/images/uploads/metrology/QP-LM-001_Rev_6_Legal_Metrology_Fees_Information.pdf" TargetMode="Externa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6970BC751941FB8644C593222262BA"/>
        <w:category>
          <w:name w:val="General"/>
          <w:gallery w:val="placeholder"/>
        </w:category>
        <w:types>
          <w:type w:val="bbPlcHdr"/>
        </w:types>
        <w:behaviors>
          <w:behavior w:val="content"/>
        </w:behaviors>
        <w:guid w:val="{9B21065B-EB18-4FEE-9C32-18F23B813697}"/>
      </w:docPartPr>
      <w:docPartBody>
        <w:p w:rsidR="00B3530D" w:rsidRDefault="00751890" w:rsidP="00751890">
          <w:pPr>
            <w:pStyle w:val="0D6970BC751941FB8644C593222262BA1"/>
          </w:pPr>
          <w:r w:rsidRPr="009B0CE2">
            <w:rPr>
              <w:rStyle w:val="PlaceholderText"/>
            </w:rPr>
            <w:t>Choose an item.</w:t>
          </w:r>
        </w:p>
      </w:docPartBody>
    </w:docPart>
    <w:docPart>
      <w:docPartPr>
        <w:name w:val="E831C0821B104777B2F6F7B59D63AE8F"/>
        <w:category>
          <w:name w:val="General"/>
          <w:gallery w:val="placeholder"/>
        </w:category>
        <w:types>
          <w:type w:val="bbPlcHdr"/>
        </w:types>
        <w:behaviors>
          <w:behavior w:val="content"/>
        </w:behaviors>
        <w:guid w:val="{1638662B-53BE-4C24-88B7-BEF1BE41338B}"/>
      </w:docPartPr>
      <w:docPartBody>
        <w:p w:rsidR="00B3530D" w:rsidRDefault="00751890" w:rsidP="00751890">
          <w:pPr>
            <w:pStyle w:val="E831C0821B104777B2F6F7B59D63AE8F1"/>
          </w:pPr>
          <w:r w:rsidRPr="009B0CE2">
            <w:rPr>
              <w:rStyle w:val="PlaceholderText"/>
            </w:rPr>
            <w:t>Choose an item.</w:t>
          </w:r>
        </w:p>
      </w:docPartBody>
    </w:docPart>
    <w:docPart>
      <w:docPartPr>
        <w:name w:val="48EFBD8F35ED4779A80942D8C65D2892"/>
        <w:category>
          <w:name w:val="General"/>
          <w:gallery w:val="placeholder"/>
        </w:category>
        <w:types>
          <w:type w:val="bbPlcHdr"/>
        </w:types>
        <w:behaviors>
          <w:behavior w:val="content"/>
        </w:behaviors>
        <w:guid w:val="{CF012F34-CA28-43C9-8BC3-CEA954F53463}"/>
      </w:docPartPr>
      <w:docPartBody>
        <w:p w:rsidR="00B3530D" w:rsidRDefault="00751890" w:rsidP="00751890">
          <w:pPr>
            <w:pStyle w:val="48EFBD8F35ED4779A80942D8C65D28921"/>
          </w:pPr>
          <w:r w:rsidRPr="009B0CE2">
            <w:rPr>
              <w:rStyle w:val="PlaceholderText"/>
            </w:rPr>
            <w:t>Choose an item.</w:t>
          </w:r>
        </w:p>
      </w:docPartBody>
    </w:docPart>
    <w:docPart>
      <w:docPartPr>
        <w:name w:val="7D491A9A3BC8441E90F5CB29C62D99E1"/>
        <w:category>
          <w:name w:val="General"/>
          <w:gallery w:val="placeholder"/>
        </w:category>
        <w:types>
          <w:type w:val="bbPlcHdr"/>
        </w:types>
        <w:behaviors>
          <w:behavior w:val="content"/>
        </w:behaviors>
        <w:guid w:val="{1922EDC6-FB21-4F75-B585-8BDA1DA97B77}"/>
      </w:docPartPr>
      <w:docPartBody>
        <w:p w:rsidR="00B3530D" w:rsidRDefault="00751890" w:rsidP="00751890">
          <w:pPr>
            <w:pStyle w:val="7D491A9A3BC8441E90F5CB29C62D99E11"/>
          </w:pPr>
          <w:r w:rsidRPr="009B0CE2">
            <w:rPr>
              <w:rStyle w:val="PlaceholderText"/>
            </w:rPr>
            <w:t>Choose an item.</w:t>
          </w:r>
        </w:p>
      </w:docPartBody>
    </w:docPart>
    <w:docPart>
      <w:docPartPr>
        <w:name w:val="4DCAFDB6F099497F90401EBCC0AADF13"/>
        <w:category>
          <w:name w:val="General"/>
          <w:gallery w:val="placeholder"/>
        </w:category>
        <w:types>
          <w:type w:val="bbPlcHdr"/>
        </w:types>
        <w:behaviors>
          <w:behavior w:val="content"/>
        </w:behaviors>
        <w:guid w:val="{7A1C241E-D3D9-47B4-908A-7DA7E08F96C5}"/>
      </w:docPartPr>
      <w:docPartBody>
        <w:p w:rsidR="00B3530D" w:rsidRDefault="00751890" w:rsidP="00751890">
          <w:pPr>
            <w:pStyle w:val="4DCAFDB6F099497F90401EBCC0AADF131"/>
          </w:pPr>
          <w:r w:rsidRPr="009B0CE2">
            <w:rPr>
              <w:rStyle w:val="PlaceholderText"/>
            </w:rPr>
            <w:t>Choose an item.</w:t>
          </w:r>
        </w:p>
      </w:docPartBody>
    </w:docPart>
    <w:docPart>
      <w:docPartPr>
        <w:name w:val="9A732E8B2AE14DFAAE438A0C56D69C02"/>
        <w:category>
          <w:name w:val="General"/>
          <w:gallery w:val="placeholder"/>
        </w:category>
        <w:types>
          <w:type w:val="bbPlcHdr"/>
        </w:types>
        <w:behaviors>
          <w:behavior w:val="content"/>
        </w:behaviors>
        <w:guid w:val="{58F2C661-A9F8-46B3-830B-C9876E45B1EE}"/>
      </w:docPartPr>
      <w:docPartBody>
        <w:p w:rsidR="00B3530D" w:rsidRDefault="00751890" w:rsidP="00751890">
          <w:pPr>
            <w:pStyle w:val="9A732E8B2AE14DFAAE438A0C56D69C02"/>
          </w:pPr>
          <w:r w:rsidRPr="009B0CE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90"/>
    <w:rsid w:val="00141FDA"/>
    <w:rsid w:val="00361EE4"/>
    <w:rsid w:val="003755DA"/>
    <w:rsid w:val="004845BD"/>
    <w:rsid w:val="0050242A"/>
    <w:rsid w:val="0050393B"/>
    <w:rsid w:val="00535082"/>
    <w:rsid w:val="006156EC"/>
    <w:rsid w:val="006228DF"/>
    <w:rsid w:val="006605FD"/>
    <w:rsid w:val="006C4731"/>
    <w:rsid w:val="006F4CF1"/>
    <w:rsid w:val="0072323D"/>
    <w:rsid w:val="00751890"/>
    <w:rsid w:val="00791F28"/>
    <w:rsid w:val="00792100"/>
    <w:rsid w:val="00870DC5"/>
    <w:rsid w:val="00A842EC"/>
    <w:rsid w:val="00B03F48"/>
    <w:rsid w:val="00B3530D"/>
    <w:rsid w:val="00C3290D"/>
    <w:rsid w:val="00DB436B"/>
    <w:rsid w:val="00E42F00"/>
    <w:rsid w:val="00F53925"/>
    <w:rsid w:val="00FB206A"/>
    <w:rsid w:val="00FD30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890"/>
    <w:rPr>
      <w:color w:val="666666"/>
    </w:rPr>
  </w:style>
  <w:style w:type="paragraph" w:customStyle="1" w:styleId="0D6970BC751941FB8644C593222262BA1">
    <w:name w:val="0D6970BC751941FB8644C593222262BA1"/>
    <w:rsid w:val="00751890"/>
    <w:pPr>
      <w:widowControl w:val="0"/>
      <w:autoSpaceDE w:val="0"/>
      <w:autoSpaceDN w:val="0"/>
      <w:spacing w:after="0" w:line="240" w:lineRule="auto"/>
    </w:pPr>
    <w:rPr>
      <w:rFonts w:ascii="Verdana" w:eastAsia="Verdana" w:hAnsi="Verdana" w:cs="Verdana"/>
      <w:kern w:val="0"/>
      <w:sz w:val="20"/>
      <w:szCs w:val="20"/>
      <w:lang w:val="en-US" w:eastAsia="en-US"/>
      <w14:ligatures w14:val="none"/>
    </w:rPr>
  </w:style>
  <w:style w:type="paragraph" w:customStyle="1" w:styleId="E831C0821B104777B2F6F7B59D63AE8F1">
    <w:name w:val="E831C0821B104777B2F6F7B59D63AE8F1"/>
    <w:rsid w:val="00751890"/>
    <w:pPr>
      <w:widowControl w:val="0"/>
      <w:autoSpaceDE w:val="0"/>
      <w:autoSpaceDN w:val="0"/>
      <w:spacing w:after="0" w:line="240" w:lineRule="auto"/>
    </w:pPr>
    <w:rPr>
      <w:rFonts w:ascii="Verdana" w:eastAsia="Verdana" w:hAnsi="Verdana" w:cs="Verdana"/>
      <w:kern w:val="0"/>
      <w:sz w:val="20"/>
      <w:szCs w:val="20"/>
      <w:lang w:val="en-US" w:eastAsia="en-US"/>
      <w14:ligatures w14:val="none"/>
    </w:rPr>
  </w:style>
  <w:style w:type="paragraph" w:customStyle="1" w:styleId="48EFBD8F35ED4779A80942D8C65D28921">
    <w:name w:val="48EFBD8F35ED4779A80942D8C65D28921"/>
    <w:rsid w:val="00751890"/>
    <w:pPr>
      <w:widowControl w:val="0"/>
      <w:autoSpaceDE w:val="0"/>
      <w:autoSpaceDN w:val="0"/>
      <w:spacing w:after="0" w:line="240" w:lineRule="auto"/>
    </w:pPr>
    <w:rPr>
      <w:rFonts w:ascii="Verdana" w:eastAsia="Verdana" w:hAnsi="Verdana" w:cs="Verdana"/>
      <w:kern w:val="0"/>
      <w:sz w:val="20"/>
      <w:szCs w:val="20"/>
      <w:lang w:val="en-US" w:eastAsia="en-US"/>
      <w14:ligatures w14:val="none"/>
    </w:rPr>
  </w:style>
  <w:style w:type="paragraph" w:customStyle="1" w:styleId="7D491A9A3BC8441E90F5CB29C62D99E11">
    <w:name w:val="7D491A9A3BC8441E90F5CB29C62D99E11"/>
    <w:rsid w:val="00751890"/>
    <w:pPr>
      <w:widowControl w:val="0"/>
      <w:autoSpaceDE w:val="0"/>
      <w:autoSpaceDN w:val="0"/>
      <w:spacing w:after="0" w:line="240" w:lineRule="auto"/>
    </w:pPr>
    <w:rPr>
      <w:rFonts w:ascii="Verdana" w:eastAsia="Verdana" w:hAnsi="Verdana" w:cs="Verdana"/>
      <w:kern w:val="0"/>
      <w:sz w:val="20"/>
      <w:szCs w:val="20"/>
      <w:lang w:val="en-US" w:eastAsia="en-US"/>
      <w14:ligatures w14:val="none"/>
    </w:rPr>
  </w:style>
  <w:style w:type="paragraph" w:customStyle="1" w:styleId="4DCAFDB6F099497F90401EBCC0AADF131">
    <w:name w:val="4DCAFDB6F099497F90401EBCC0AADF131"/>
    <w:rsid w:val="00751890"/>
    <w:pPr>
      <w:widowControl w:val="0"/>
      <w:autoSpaceDE w:val="0"/>
      <w:autoSpaceDN w:val="0"/>
      <w:spacing w:after="0" w:line="240" w:lineRule="auto"/>
    </w:pPr>
    <w:rPr>
      <w:rFonts w:ascii="Verdana" w:eastAsia="Verdana" w:hAnsi="Verdana" w:cs="Verdana"/>
      <w:kern w:val="0"/>
      <w:sz w:val="20"/>
      <w:szCs w:val="20"/>
      <w:lang w:val="en-US" w:eastAsia="en-US"/>
      <w14:ligatures w14:val="none"/>
    </w:rPr>
  </w:style>
  <w:style w:type="paragraph" w:customStyle="1" w:styleId="9A732E8B2AE14DFAAE438A0C56D69C02">
    <w:name w:val="9A732E8B2AE14DFAAE438A0C56D69C02"/>
    <w:rsid w:val="00751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d0c50d63-0343-4241-b475-bd430a092960" xsi:nil="true"/>
    <_Flow_SignoffStatus xmlns="d0c50d63-0343-4241-b475-bd430a092960" xsi:nil="true"/>
    <lcf76f155ced4ddcb4097134ff3c332f xmlns="d0c50d63-0343-4241-b475-bd430a092960">
      <Terms xmlns="http://schemas.microsoft.com/office/infopath/2007/PartnerControls"/>
    </lcf76f155ced4ddcb4097134ff3c332f>
    <TaxCatchAll xmlns="ec3c6f61-380f-4c4a-89e5-845f0ebb0240" xsi:nil="true"/>
    <ExpiryDate xmlns="d0c50d63-0343-4241-b475-bd430a0929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21E6B8AED3B04AB2961F1A5E90EB8E" ma:contentTypeVersion="19" ma:contentTypeDescription="Create a new document." ma:contentTypeScope="" ma:versionID="7707c10ce3b9c786e4279f17e1d26a0a">
  <xsd:schema xmlns:xsd="http://www.w3.org/2001/XMLSchema" xmlns:xs="http://www.w3.org/2001/XMLSchema" xmlns:p="http://schemas.microsoft.com/office/2006/metadata/properties" xmlns:ns2="d0c50d63-0343-4241-b475-bd430a092960" xmlns:ns3="ec3c6f61-380f-4c4a-89e5-845f0ebb0240" targetNamespace="http://schemas.microsoft.com/office/2006/metadata/properties" ma:root="true" ma:fieldsID="8654a4fa09c427e23f406036130d3991" ns2:_="" ns3:_="">
    <xsd:import namespace="d0c50d63-0343-4241-b475-bd430a092960"/>
    <xsd:import namespace="ec3c6f61-380f-4c4a-89e5-845f0ebb0240"/>
    <xsd:element name="properties">
      <xsd:complexType>
        <xsd:sequence>
          <xsd:element name="documentManagement">
            <xsd:complexType>
              <xsd:all>
                <xsd:element ref="ns2:MigrationSourceURL"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_Flow_SignoffStatus" minOccurs="0"/>
                <xsd:element ref="ns2:MediaServiceObjectDetectorVersions" minOccurs="0"/>
                <xsd:element ref="ns2:MediaServiceSearchProperties" minOccurs="0"/>
                <xsd:element ref="ns2:lcf76f155ced4ddcb4097134ff3c332f" minOccurs="0"/>
                <xsd:element ref="ns3:TaxCatchAll" minOccurs="0"/>
                <xsd:element ref="ns2:Expir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50d63-0343-4241-b475-bd430a09296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ExpiryDate" ma:index="25" nillable="true" ma:displayName="Expiry Date" ma:format="Dropdown" ma:internalName="Expiry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3c6f61-380f-4c4a-89e5-845f0ebb02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df5b70f-dc85-4d5d-a349-cea4bba90b82}" ma:internalName="TaxCatchAll" ma:showField="CatchAllData" ma:web="ec3c6f61-380f-4c4a-89e5-845f0ebb0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871DB-50B1-4408-9448-20E0B486958E}">
  <ds:schemaRefs>
    <ds:schemaRef ds:uri="http://schemas.microsoft.com/office/2006/metadata/properties"/>
    <ds:schemaRef ds:uri="http://schemas.microsoft.com/office/infopath/2007/PartnerControls"/>
    <ds:schemaRef ds:uri="d0c50d63-0343-4241-b475-bd430a092960"/>
    <ds:schemaRef ds:uri="ec3c6f61-380f-4c4a-89e5-845f0ebb0240"/>
  </ds:schemaRefs>
</ds:datastoreItem>
</file>

<file path=customXml/itemProps2.xml><?xml version="1.0" encoding="utf-8"?>
<ds:datastoreItem xmlns:ds="http://schemas.openxmlformats.org/officeDocument/2006/customXml" ds:itemID="{C78D52F6-81F3-4DF1-80BD-D06B0A0D9D8B}">
  <ds:schemaRefs>
    <ds:schemaRef ds:uri="http://schemas.openxmlformats.org/officeDocument/2006/bibliography"/>
  </ds:schemaRefs>
</ds:datastoreItem>
</file>

<file path=customXml/itemProps3.xml><?xml version="1.0" encoding="utf-8"?>
<ds:datastoreItem xmlns:ds="http://schemas.openxmlformats.org/officeDocument/2006/customXml" ds:itemID="{338C2CCC-5D4D-438A-ADA5-5E2AFE1963EC}">
  <ds:schemaRefs>
    <ds:schemaRef ds:uri="http://schemas.microsoft.com/sharepoint/v3/contenttype/forms"/>
  </ds:schemaRefs>
</ds:datastoreItem>
</file>

<file path=customXml/itemProps4.xml><?xml version="1.0" encoding="utf-8"?>
<ds:datastoreItem xmlns:ds="http://schemas.openxmlformats.org/officeDocument/2006/customXml" ds:itemID="{161C8C87-209E-417B-B18A-781C00B90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50d63-0343-4241-b475-bd430a092960"/>
    <ds:schemaRef ds:uri="ec3c6f61-380f-4c4a-89e5-845f0ebb0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8697</Words>
  <Characters>49574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Nolan</dc:creator>
  <cp:lastModifiedBy>Wendy Nolan</cp:lastModifiedBy>
  <cp:revision>2</cp:revision>
  <dcterms:created xsi:type="dcterms:W3CDTF">2026-06-23T13:58:00Z</dcterms:created>
  <dcterms:modified xsi:type="dcterms:W3CDTF">2026-06-23T13:58:00Z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Adobe Acrobat Pro 2017 17.12.30262</vt:lpwstr>
  </property>
  <property fmtid="{D5CDD505-2E9C-101B-9397-08002B2CF9AE}" pid="4" name="LastSaved">
    <vt:filetime>2024-09-02T00:00:00Z</vt:filetime>
  </property>
  <property fmtid="{D5CDD505-2E9C-101B-9397-08002B2CF9AE}" pid="5" name="ContentTypeId">
    <vt:lpwstr>0x010100E821E6B8AED3B04AB2961F1A5E90EB8E</vt:lpwstr>
  </property>
  <property fmtid="{D5CDD505-2E9C-101B-9397-08002B2CF9AE}" pid="6" name="MediaServiceImageTags">
    <vt:lpwstr/>
  </property>
  <property fmtid="{D5CDD505-2E9C-101B-9397-08002B2CF9AE}" pid="7" name="ClassificationContentMarkingFooterShapeIds">
    <vt:lpwstr>49621333,49060758,ee6ad1,4d01db78,e09aa77,71788df4,71fa7c59,1c34348c,13595c41,3e357a64,1659002f,724469a2,5bf4382c,39ea13de</vt:lpwstr>
  </property>
  <property fmtid="{D5CDD505-2E9C-101B-9397-08002B2CF9AE}" pid="8" name="ClassificationContentMarkingFooterFontProps">
    <vt:lpwstr>#000000,10,Calibri</vt:lpwstr>
  </property>
  <property fmtid="{D5CDD505-2E9C-101B-9397-08002B2CF9AE}" pid="9" name="ClassificationContentMarkingFooterText">
    <vt:lpwstr>GUARDED</vt:lpwstr>
  </property>
  <property fmtid="{D5CDD505-2E9C-101B-9397-08002B2CF9AE}" pid="10" name="MSIP_Label_7a545e4c-6cab-4d5b-a87e-611e0335e3da_Enabled">
    <vt:lpwstr>true</vt:lpwstr>
  </property>
  <property fmtid="{D5CDD505-2E9C-101B-9397-08002B2CF9AE}" pid="11" name="MSIP_Label_7a545e4c-6cab-4d5b-a87e-611e0335e3da_SetDate">
    <vt:lpwstr>2025-07-18T10:24:59Z</vt:lpwstr>
  </property>
  <property fmtid="{D5CDD505-2E9C-101B-9397-08002B2CF9AE}" pid="12" name="MSIP_Label_7a545e4c-6cab-4d5b-a87e-611e0335e3da_Method">
    <vt:lpwstr>Privileged</vt:lpwstr>
  </property>
  <property fmtid="{D5CDD505-2E9C-101B-9397-08002B2CF9AE}" pid="13" name="MSIP_Label_7a545e4c-6cab-4d5b-a87e-611e0335e3da_Name">
    <vt:lpwstr>Internal - Guarded</vt:lpwstr>
  </property>
  <property fmtid="{D5CDD505-2E9C-101B-9397-08002B2CF9AE}" pid="14" name="MSIP_Label_7a545e4c-6cab-4d5b-a87e-611e0335e3da_SiteId">
    <vt:lpwstr>fbc4aea1-9238-4677-8c87-8255c83d2573</vt:lpwstr>
  </property>
  <property fmtid="{D5CDD505-2E9C-101B-9397-08002B2CF9AE}" pid="15" name="MSIP_Label_7a545e4c-6cab-4d5b-a87e-611e0335e3da_ActionId">
    <vt:lpwstr>363fd70b-916e-450f-b68b-962ed57e8189</vt:lpwstr>
  </property>
  <property fmtid="{D5CDD505-2E9C-101B-9397-08002B2CF9AE}" pid="16" name="MSIP_Label_7a545e4c-6cab-4d5b-a87e-611e0335e3da_ContentBits">
    <vt:lpwstr>2</vt:lpwstr>
  </property>
  <property fmtid="{D5CDD505-2E9C-101B-9397-08002B2CF9AE}" pid="17" name="MSIP_Label_7a545e4c-6cab-4d5b-a87e-611e0335e3da_Tag">
    <vt:lpwstr>10, 0, 1, 1</vt:lpwstr>
  </property>
</Properties>
</file>